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D54A8C" w14:textId="77777777" w:rsidR="00FC1235" w:rsidRDefault="00FC1235" w:rsidP="001E3D44">
      <w:pPr>
        <w:spacing w:after="0" w:line="240" w:lineRule="auto"/>
        <w:rPr>
          <w:rFonts w:ascii="Calibri" w:eastAsia="Times New Roman" w:hAnsi="Calibri" w:cs="Calibri"/>
          <w:color w:val="000000"/>
          <w:sz w:val="20"/>
          <w:szCs w:val="20"/>
          <w:lang w:eastAsia="es-ES"/>
        </w:rPr>
      </w:pPr>
    </w:p>
    <w:p w14:paraId="0A5B6084" w14:textId="36AC1635" w:rsidR="001E3D44" w:rsidRPr="001E3D44" w:rsidRDefault="001E3D44" w:rsidP="001E3D44">
      <w:pPr>
        <w:spacing w:after="0" w:line="240" w:lineRule="auto"/>
        <w:rPr>
          <w:rFonts w:ascii="Calibri" w:eastAsia="Times New Roman" w:hAnsi="Calibri" w:cs="Calibri"/>
          <w:color w:val="000000"/>
          <w:sz w:val="20"/>
          <w:szCs w:val="20"/>
          <w:lang w:eastAsia="es-ES"/>
        </w:rPr>
      </w:pPr>
    </w:p>
    <w:tbl>
      <w:tblPr>
        <w:tblStyle w:val="Tablaconcuadrcula"/>
        <w:tblW w:w="0" w:type="auto"/>
        <w:tblLook w:val="04A0" w:firstRow="1" w:lastRow="0" w:firstColumn="1" w:lastColumn="0" w:noHBand="0" w:noVBand="1"/>
      </w:tblPr>
      <w:tblGrid>
        <w:gridCol w:w="4247"/>
        <w:gridCol w:w="4247"/>
      </w:tblGrid>
      <w:tr w:rsidR="001A53FF" w14:paraId="50AFC034" w14:textId="77777777" w:rsidTr="001A53FF">
        <w:tc>
          <w:tcPr>
            <w:tcW w:w="4247" w:type="dxa"/>
          </w:tcPr>
          <w:p w14:paraId="5A351CF2" w14:textId="77777777" w:rsidR="001A53FF" w:rsidRPr="001A53FF" w:rsidRDefault="001A53FF" w:rsidP="001A53FF">
            <w:pPr>
              <w:shd w:val="clear" w:color="auto" w:fill="FFFFFF"/>
              <w:spacing w:after="100" w:afterAutospacing="1"/>
              <w:outlineLvl w:val="2"/>
              <w:rPr>
                <w:rFonts w:ascii="sans serif" w:eastAsia="Times New Roman" w:hAnsi="sans serif" w:cs="Times New Roman"/>
                <w:color w:val="008988"/>
                <w:sz w:val="27"/>
                <w:szCs w:val="27"/>
                <w:lang w:eastAsia="es-ES"/>
              </w:rPr>
            </w:pPr>
            <w:proofErr w:type="spellStart"/>
            <w:r w:rsidRPr="001A53FF">
              <w:rPr>
                <w:rFonts w:ascii="sans serif" w:eastAsia="Times New Roman" w:hAnsi="sans serif" w:cs="Times New Roman"/>
                <w:color w:val="008988"/>
                <w:sz w:val="27"/>
                <w:szCs w:val="27"/>
                <w:lang w:eastAsia="es-ES"/>
              </w:rPr>
              <w:t>Dedikazio</w:t>
            </w:r>
            <w:proofErr w:type="spellEnd"/>
            <w:r w:rsidRPr="001A53FF">
              <w:rPr>
                <w:rFonts w:ascii="sans serif" w:eastAsia="Times New Roman" w:hAnsi="sans serif" w:cs="Times New Roman"/>
                <w:color w:val="008988"/>
                <w:sz w:val="27"/>
                <w:szCs w:val="27"/>
                <w:lang w:eastAsia="es-ES"/>
              </w:rPr>
              <w:t xml:space="preserve"> </w:t>
            </w:r>
            <w:proofErr w:type="spellStart"/>
            <w:r w:rsidRPr="001A53FF">
              <w:rPr>
                <w:rFonts w:ascii="sans serif" w:eastAsia="Times New Roman" w:hAnsi="sans serif" w:cs="Times New Roman"/>
                <w:color w:val="008988"/>
                <w:sz w:val="27"/>
                <w:szCs w:val="27"/>
                <w:lang w:eastAsia="es-ES"/>
              </w:rPr>
              <w:t>esklusiboa</w:t>
            </w:r>
            <w:proofErr w:type="spellEnd"/>
            <w:r w:rsidRPr="001A53FF">
              <w:rPr>
                <w:rFonts w:ascii="sans serif" w:eastAsia="Times New Roman" w:hAnsi="sans serif" w:cs="Times New Roman"/>
                <w:color w:val="008988"/>
                <w:sz w:val="27"/>
                <w:szCs w:val="27"/>
                <w:lang w:eastAsia="es-ES"/>
              </w:rPr>
              <w:t>:</w:t>
            </w:r>
          </w:p>
          <w:p w14:paraId="52BB391D" w14:textId="1046FB40" w:rsidR="001A53FF" w:rsidRDefault="001A53FF" w:rsidP="001A53FF">
            <w:pPr>
              <w:shd w:val="clear" w:color="auto" w:fill="FFFFFF"/>
              <w:spacing w:after="100" w:afterAutospacing="1"/>
              <w:rPr>
                <w:rFonts w:ascii="sans serif" w:eastAsia="Times New Roman" w:hAnsi="sans serif" w:cs="Times New Roman"/>
                <w:color w:val="666666"/>
                <w:sz w:val="21"/>
                <w:szCs w:val="21"/>
                <w:lang w:eastAsia="es-ES"/>
              </w:rPr>
            </w:pPr>
            <w:r w:rsidRPr="001A53FF">
              <w:rPr>
                <w:rFonts w:ascii="sans serif" w:eastAsia="Times New Roman" w:hAnsi="sans serif" w:cs="Times New Roman"/>
                <w:color w:val="666666"/>
                <w:sz w:val="21"/>
                <w:szCs w:val="21"/>
                <w:lang w:eastAsia="es-ES"/>
              </w:rPr>
              <w:t xml:space="preserve">Gobernu </w:t>
            </w:r>
            <w:proofErr w:type="spellStart"/>
            <w:r w:rsidRPr="001A53FF">
              <w:rPr>
                <w:rFonts w:ascii="sans serif" w:eastAsia="Times New Roman" w:hAnsi="sans serif" w:cs="Times New Roman"/>
                <w:color w:val="666666"/>
                <w:sz w:val="21"/>
                <w:szCs w:val="21"/>
                <w:lang w:eastAsia="es-ES"/>
              </w:rPr>
              <w:t>Kontseiluko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kide</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guztiak</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goi</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kargudunak</w:t>
            </w:r>
            <w:proofErr w:type="spellEnd"/>
            <w:r w:rsidRPr="001A53FF">
              <w:rPr>
                <w:rFonts w:ascii="sans serif" w:eastAsia="Times New Roman" w:hAnsi="sans serif" w:cs="Times New Roman"/>
                <w:color w:val="666666"/>
                <w:sz w:val="21"/>
                <w:szCs w:val="21"/>
                <w:lang w:eastAsia="es-ES"/>
              </w:rPr>
              <w:t xml:space="preserve"> eta </w:t>
            </w:r>
            <w:proofErr w:type="spellStart"/>
            <w:r w:rsidRPr="001A53FF">
              <w:rPr>
                <w:rFonts w:ascii="sans serif" w:eastAsia="Times New Roman" w:hAnsi="sans serif" w:cs="Times New Roman"/>
                <w:color w:val="666666"/>
                <w:sz w:val="21"/>
                <w:szCs w:val="21"/>
                <w:lang w:eastAsia="es-ES"/>
              </w:rPr>
              <w:t>behin-behineko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langileak</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dedikazio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esklusiboan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daude</w:t>
            </w:r>
            <w:proofErr w:type="spellEnd"/>
            <w:r w:rsidRPr="001A53FF">
              <w:rPr>
                <w:rFonts w:ascii="sans serif" w:eastAsia="Times New Roman" w:hAnsi="sans serif" w:cs="Times New Roman"/>
                <w:color w:val="666666"/>
                <w:sz w:val="21"/>
                <w:szCs w:val="21"/>
                <w:lang w:eastAsia="es-ES"/>
              </w:rPr>
              <w:t>.</w:t>
            </w:r>
          </w:p>
          <w:p w14:paraId="42A44389" w14:textId="74433E55" w:rsidR="001A53FF" w:rsidRPr="001A53FF" w:rsidRDefault="001A53FF" w:rsidP="001A53FF">
            <w:pPr>
              <w:shd w:val="clear" w:color="auto" w:fill="FFFFFF"/>
              <w:spacing w:after="100" w:afterAutospacing="1"/>
              <w:rPr>
                <w:rFonts w:ascii="sans serif" w:eastAsia="Times New Roman" w:hAnsi="sans serif" w:cs="Times New Roman"/>
                <w:color w:val="666666"/>
                <w:sz w:val="21"/>
                <w:szCs w:val="21"/>
                <w:lang w:eastAsia="es-ES"/>
              </w:rPr>
            </w:pPr>
            <w:proofErr w:type="spellStart"/>
            <w:r>
              <w:rPr>
                <w:rFonts w:ascii="sans serif" w:eastAsia="Times New Roman" w:hAnsi="sans serif" w:cs="Times New Roman"/>
                <w:color w:val="666666"/>
                <w:sz w:val="21"/>
                <w:szCs w:val="21"/>
                <w:lang w:eastAsia="es-ES"/>
              </w:rPr>
              <w:t>Ezin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dute</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aldi</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berean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jardun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foru</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kargu</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publikoan</w:t>
            </w:r>
            <w:proofErr w:type="spellEnd"/>
            <w:r w:rsidRPr="001A53FF">
              <w:rPr>
                <w:rFonts w:ascii="sans serif" w:eastAsia="Times New Roman" w:hAnsi="sans serif" w:cs="Times New Roman"/>
                <w:color w:val="666666"/>
                <w:sz w:val="21"/>
                <w:szCs w:val="21"/>
                <w:lang w:eastAsia="es-ES"/>
              </w:rPr>
              <w:t xml:space="preserve"> eta </w:t>
            </w:r>
            <w:proofErr w:type="spellStart"/>
            <w:r w:rsidRPr="001A53FF">
              <w:rPr>
                <w:rFonts w:ascii="sans serif" w:eastAsia="Times New Roman" w:hAnsi="sans serif" w:cs="Times New Roman"/>
                <w:color w:val="666666"/>
                <w:sz w:val="21"/>
                <w:szCs w:val="21"/>
                <w:lang w:eastAsia="es-ES"/>
              </w:rPr>
              <w:t>merkataritza</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lan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edo</w:t>
            </w:r>
            <w:proofErr w:type="spellEnd"/>
            <w:r w:rsidRPr="001A53FF">
              <w:rPr>
                <w:rFonts w:ascii="sans serif" w:eastAsia="Times New Roman" w:hAnsi="sans serif" w:cs="Times New Roman"/>
                <w:color w:val="666666"/>
                <w:sz w:val="21"/>
                <w:szCs w:val="21"/>
                <w:lang w:eastAsia="es-ES"/>
              </w:rPr>
              <w:t xml:space="preserve"> industria </w:t>
            </w:r>
            <w:proofErr w:type="spellStart"/>
            <w:r w:rsidRPr="001A53FF">
              <w:rPr>
                <w:rFonts w:ascii="sans serif" w:eastAsia="Times New Roman" w:hAnsi="sans serif" w:cs="Times New Roman"/>
                <w:color w:val="666666"/>
                <w:sz w:val="21"/>
                <w:szCs w:val="21"/>
                <w:lang w:eastAsia="es-ES"/>
              </w:rPr>
              <w:t>arloko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postu</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kargu</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ordezkaritza</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lanbide</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edo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jarduera</w:t>
            </w:r>
            <w:proofErr w:type="spellEnd"/>
            <w:r w:rsidRPr="001A53FF">
              <w:rPr>
                <w:rFonts w:ascii="sans serif" w:eastAsia="Times New Roman" w:hAnsi="sans serif" w:cs="Times New Roman"/>
                <w:color w:val="666666"/>
                <w:sz w:val="21"/>
                <w:szCs w:val="21"/>
                <w:lang w:eastAsia="es-ES"/>
              </w:rPr>
              <w:t xml:space="preserve"> batean, </w:t>
            </w:r>
            <w:proofErr w:type="spellStart"/>
            <w:r w:rsidRPr="001A53FF">
              <w:rPr>
                <w:rFonts w:ascii="sans serif" w:eastAsia="Times New Roman" w:hAnsi="sans serif" w:cs="Times New Roman"/>
                <w:color w:val="666666"/>
                <w:sz w:val="21"/>
                <w:szCs w:val="21"/>
                <w:lang w:eastAsia="es-ES"/>
              </w:rPr>
              <w:t>ez</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publikoan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ez</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pribatuan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ez</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beren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kontura</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ez</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besteren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kontura</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Indarrean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dagoen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araudiak</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salbuespen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batzuk</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onartzen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ditu</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Foru</w:t>
            </w:r>
            <w:proofErr w:type="spellEnd"/>
            <w:r w:rsidRPr="001A53FF">
              <w:rPr>
                <w:rFonts w:ascii="sans serif" w:eastAsia="Times New Roman" w:hAnsi="sans serif" w:cs="Times New Roman"/>
                <w:color w:val="666666"/>
                <w:sz w:val="21"/>
                <w:szCs w:val="21"/>
                <w:lang w:eastAsia="es-ES"/>
              </w:rPr>
              <w:t xml:space="preserve"> Gobernu </w:t>
            </w:r>
            <w:proofErr w:type="spellStart"/>
            <w:r w:rsidRPr="001A53FF">
              <w:rPr>
                <w:rFonts w:ascii="sans serif" w:eastAsia="Times New Roman" w:hAnsi="sans serif" w:cs="Times New Roman"/>
                <w:color w:val="666666"/>
                <w:sz w:val="21"/>
                <w:szCs w:val="21"/>
                <w:lang w:eastAsia="es-ES"/>
              </w:rPr>
              <w:t>Kontseiluak</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interes</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publiko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berezia</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aintzat</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hartuta</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sektore</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publikoan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beste</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postu</w:t>
            </w:r>
            <w:proofErr w:type="spellEnd"/>
            <w:r w:rsidRPr="001A53FF">
              <w:rPr>
                <w:rFonts w:ascii="sans serif" w:eastAsia="Times New Roman" w:hAnsi="sans serif" w:cs="Times New Roman"/>
                <w:color w:val="666666"/>
                <w:sz w:val="21"/>
                <w:szCs w:val="21"/>
                <w:lang w:eastAsia="es-ES"/>
              </w:rPr>
              <w:t xml:space="preserve"> batean </w:t>
            </w:r>
            <w:proofErr w:type="spellStart"/>
            <w:r w:rsidRPr="001A53FF">
              <w:rPr>
                <w:rFonts w:ascii="sans serif" w:eastAsia="Times New Roman" w:hAnsi="sans serif" w:cs="Times New Roman"/>
                <w:color w:val="666666"/>
                <w:sz w:val="21"/>
                <w:szCs w:val="21"/>
                <w:lang w:eastAsia="es-ES"/>
              </w:rPr>
              <w:t>aritzeko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izendatu</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ahal</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ditu</w:t>
            </w:r>
            <w:proofErr w:type="spellEnd"/>
            <w:r w:rsidRPr="001A53FF">
              <w:rPr>
                <w:rFonts w:ascii="sans serif" w:eastAsia="Times New Roman" w:hAnsi="sans serif" w:cs="Times New Roman"/>
                <w:color w:val="666666"/>
                <w:sz w:val="21"/>
                <w:szCs w:val="21"/>
                <w:lang w:eastAsia="es-ES"/>
              </w:rPr>
              <w:t xml:space="preserve"> eta </w:t>
            </w:r>
            <w:proofErr w:type="spellStart"/>
            <w:r w:rsidRPr="001A53FF">
              <w:rPr>
                <w:rFonts w:ascii="sans serif" w:eastAsia="Times New Roman" w:hAnsi="sans serif" w:cs="Times New Roman"/>
                <w:color w:val="666666"/>
                <w:sz w:val="21"/>
                <w:szCs w:val="21"/>
                <w:lang w:eastAsia="es-ES"/>
              </w:rPr>
              <w:t>horretan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ezin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dute</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ordainsaririk</w:t>
            </w:r>
            <w:proofErr w:type="spellEnd"/>
            <w:r w:rsidRPr="001A53FF">
              <w:rPr>
                <w:rFonts w:ascii="sans serif" w:eastAsia="Times New Roman" w:hAnsi="sans serif" w:cs="Times New Roman"/>
                <w:color w:val="666666"/>
                <w:sz w:val="21"/>
                <w:szCs w:val="21"/>
                <w:lang w:eastAsia="es-ES"/>
              </w:rPr>
              <w:t xml:space="preserve"> jaso.</w:t>
            </w:r>
          </w:p>
          <w:p w14:paraId="32BFB8FC" w14:textId="77777777" w:rsidR="001A53FF" w:rsidRPr="001A53FF" w:rsidRDefault="001A53FF" w:rsidP="001A53FF">
            <w:pPr>
              <w:shd w:val="clear" w:color="auto" w:fill="FFFFFF"/>
              <w:spacing w:after="100" w:afterAutospacing="1"/>
              <w:outlineLvl w:val="2"/>
              <w:rPr>
                <w:rFonts w:ascii="sans serif" w:eastAsia="Times New Roman" w:hAnsi="sans serif" w:cs="Times New Roman"/>
                <w:color w:val="008988"/>
                <w:sz w:val="27"/>
                <w:szCs w:val="27"/>
                <w:lang w:eastAsia="es-ES"/>
              </w:rPr>
            </w:pPr>
            <w:proofErr w:type="spellStart"/>
            <w:r w:rsidRPr="001A53FF">
              <w:rPr>
                <w:rFonts w:ascii="sans serif" w:eastAsia="Times New Roman" w:hAnsi="sans serif" w:cs="Times New Roman"/>
                <w:color w:val="008988"/>
                <w:sz w:val="27"/>
                <w:szCs w:val="27"/>
                <w:lang w:eastAsia="es-ES"/>
              </w:rPr>
              <w:t>Ordainsari</w:t>
            </w:r>
            <w:proofErr w:type="spellEnd"/>
            <w:r w:rsidRPr="001A53FF">
              <w:rPr>
                <w:rFonts w:ascii="sans serif" w:eastAsia="Times New Roman" w:hAnsi="sans serif" w:cs="Times New Roman"/>
                <w:color w:val="008988"/>
                <w:sz w:val="27"/>
                <w:szCs w:val="27"/>
                <w:lang w:eastAsia="es-ES"/>
              </w:rPr>
              <w:t xml:space="preserve"> </w:t>
            </w:r>
            <w:proofErr w:type="spellStart"/>
            <w:r w:rsidRPr="001A53FF">
              <w:rPr>
                <w:rFonts w:ascii="sans serif" w:eastAsia="Times New Roman" w:hAnsi="sans serif" w:cs="Times New Roman"/>
                <w:color w:val="008988"/>
                <w:sz w:val="27"/>
                <w:szCs w:val="27"/>
                <w:lang w:eastAsia="es-ES"/>
              </w:rPr>
              <w:t>bakarra</w:t>
            </w:r>
            <w:proofErr w:type="spellEnd"/>
            <w:r w:rsidRPr="001A53FF">
              <w:rPr>
                <w:rFonts w:ascii="sans serif" w:eastAsia="Times New Roman" w:hAnsi="sans serif" w:cs="Times New Roman"/>
                <w:color w:val="008988"/>
                <w:sz w:val="27"/>
                <w:szCs w:val="27"/>
                <w:lang w:eastAsia="es-ES"/>
              </w:rPr>
              <w:t>:</w:t>
            </w:r>
          </w:p>
          <w:p w14:paraId="002869B4" w14:textId="77777777" w:rsidR="001A53FF" w:rsidRPr="001A53FF" w:rsidRDefault="001A53FF" w:rsidP="001A53FF">
            <w:pPr>
              <w:shd w:val="clear" w:color="auto" w:fill="FFFFFF"/>
              <w:spacing w:after="100" w:afterAutospacing="1"/>
              <w:rPr>
                <w:rFonts w:ascii="sans serif" w:eastAsia="Times New Roman" w:hAnsi="sans serif" w:cs="Times New Roman"/>
                <w:color w:val="666666"/>
                <w:sz w:val="21"/>
                <w:szCs w:val="21"/>
                <w:lang w:eastAsia="es-ES"/>
              </w:rPr>
            </w:pPr>
            <w:proofErr w:type="spellStart"/>
            <w:r w:rsidRPr="001A53FF">
              <w:rPr>
                <w:rFonts w:ascii="sans serif" w:eastAsia="Times New Roman" w:hAnsi="sans serif" w:cs="Times New Roman"/>
                <w:color w:val="666666"/>
                <w:sz w:val="21"/>
                <w:szCs w:val="21"/>
                <w:lang w:eastAsia="es-ES"/>
              </w:rPr>
              <w:t>Aldundiaren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kargu</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publikodunek</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ezin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dute</w:t>
            </w:r>
            <w:proofErr w:type="spellEnd"/>
            <w:r w:rsidRPr="001A53FF">
              <w:rPr>
                <w:rFonts w:ascii="sans serif" w:eastAsia="Times New Roman" w:hAnsi="sans serif" w:cs="Times New Roman"/>
                <w:color w:val="666666"/>
                <w:sz w:val="21"/>
                <w:szCs w:val="21"/>
                <w:lang w:eastAsia="es-ES"/>
              </w:rPr>
              <w:t xml:space="preserve"> jaso </w:t>
            </w:r>
            <w:proofErr w:type="spellStart"/>
            <w:r w:rsidRPr="001A53FF">
              <w:rPr>
                <w:rFonts w:ascii="sans serif" w:eastAsia="Times New Roman" w:hAnsi="sans serif" w:cs="Times New Roman"/>
                <w:color w:val="666666"/>
                <w:sz w:val="21"/>
                <w:szCs w:val="21"/>
                <w:lang w:eastAsia="es-ES"/>
              </w:rPr>
              <w:t>ordainsari</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bat</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baino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gehiago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administrazio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publikoen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edo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haien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mendeko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edo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haiei</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lotutako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erakundeen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aurrekontuen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kontura</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Halaber</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ezin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dute</w:t>
            </w:r>
            <w:proofErr w:type="spellEnd"/>
            <w:r w:rsidRPr="001A53FF">
              <w:rPr>
                <w:rFonts w:ascii="sans serif" w:eastAsia="Times New Roman" w:hAnsi="sans serif" w:cs="Times New Roman"/>
                <w:color w:val="666666"/>
                <w:sz w:val="21"/>
                <w:szCs w:val="21"/>
                <w:lang w:eastAsia="es-ES"/>
              </w:rPr>
              <w:t xml:space="preserve"> jaso </w:t>
            </w:r>
            <w:proofErr w:type="spellStart"/>
            <w:r w:rsidRPr="001A53FF">
              <w:rPr>
                <w:rFonts w:ascii="sans serif" w:eastAsia="Times New Roman" w:hAnsi="sans serif" w:cs="Times New Roman"/>
                <w:color w:val="666666"/>
                <w:sz w:val="21"/>
                <w:szCs w:val="21"/>
                <w:lang w:eastAsia="es-ES"/>
              </w:rPr>
              <w:t>jarduera</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pribatuen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ondoriozko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ordainsaririk</w:t>
            </w:r>
            <w:proofErr w:type="spellEnd"/>
            <w:r w:rsidRPr="001A53FF">
              <w:rPr>
                <w:rFonts w:ascii="sans serif" w:eastAsia="Times New Roman" w:hAnsi="sans serif" w:cs="Times New Roman"/>
                <w:color w:val="666666"/>
                <w:sz w:val="21"/>
                <w:szCs w:val="21"/>
                <w:lang w:eastAsia="es-ES"/>
              </w:rPr>
              <w:t xml:space="preserve"> ere, </w:t>
            </w:r>
            <w:proofErr w:type="spellStart"/>
            <w:r w:rsidRPr="001A53FF">
              <w:rPr>
                <w:rFonts w:ascii="sans serif" w:eastAsia="Times New Roman" w:hAnsi="sans serif" w:cs="Times New Roman"/>
                <w:color w:val="666666"/>
                <w:sz w:val="21"/>
                <w:szCs w:val="21"/>
                <w:lang w:eastAsia="es-ES"/>
              </w:rPr>
              <w:t>indarreko</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araudian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ezartzen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diren</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salbuespenak</w:t>
            </w:r>
            <w:proofErr w:type="spellEnd"/>
            <w:r w:rsidRPr="001A53FF">
              <w:rPr>
                <w:rFonts w:ascii="sans serif" w:eastAsia="Times New Roman" w:hAnsi="sans serif" w:cs="Times New Roman"/>
                <w:color w:val="666666"/>
                <w:sz w:val="21"/>
                <w:szCs w:val="21"/>
                <w:lang w:eastAsia="es-ES"/>
              </w:rPr>
              <w:t xml:space="preserve"> </w:t>
            </w:r>
            <w:proofErr w:type="spellStart"/>
            <w:r w:rsidRPr="001A53FF">
              <w:rPr>
                <w:rFonts w:ascii="sans serif" w:eastAsia="Times New Roman" w:hAnsi="sans serif" w:cs="Times New Roman"/>
                <w:color w:val="666666"/>
                <w:sz w:val="21"/>
                <w:szCs w:val="21"/>
                <w:lang w:eastAsia="es-ES"/>
              </w:rPr>
              <w:t>gorabehera</w:t>
            </w:r>
            <w:proofErr w:type="spellEnd"/>
            <w:r w:rsidRPr="001A53FF">
              <w:rPr>
                <w:rFonts w:ascii="sans serif" w:eastAsia="Times New Roman" w:hAnsi="sans serif" w:cs="Times New Roman"/>
                <w:color w:val="666666"/>
                <w:sz w:val="21"/>
                <w:szCs w:val="21"/>
                <w:lang w:eastAsia="es-ES"/>
              </w:rPr>
              <w:t>.</w:t>
            </w:r>
          </w:p>
          <w:p w14:paraId="0FBB900A" w14:textId="77777777" w:rsidR="001A53FF" w:rsidRDefault="001A53FF"/>
        </w:tc>
        <w:tc>
          <w:tcPr>
            <w:tcW w:w="4247" w:type="dxa"/>
          </w:tcPr>
          <w:p w14:paraId="396954C7" w14:textId="77777777" w:rsidR="001A53FF" w:rsidRPr="001A53FF" w:rsidRDefault="001A53FF" w:rsidP="001A53FF">
            <w:pPr>
              <w:shd w:val="clear" w:color="auto" w:fill="FFFFFF"/>
              <w:spacing w:after="100" w:afterAutospacing="1"/>
              <w:outlineLvl w:val="2"/>
              <w:rPr>
                <w:rFonts w:ascii="sans serif" w:eastAsia="Times New Roman" w:hAnsi="sans serif" w:cs="Times New Roman"/>
                <w:color w:val="008988"/>
                <w:sz w:val="27"/>
                <w:szCs w:val="27"/>
                <w:lang w:eastAsia="es-ES"/>
              </w:rPr>
            </w:pPr>
            <w:r w:rsidRPr="001A53FF">
              <w:rPr>
                <w:rFonts w:ascii="sans serif" w:eastAsia="Times New Roman" w:hAnsi="sans serif" w:cs="Times New Roman"/>
                <w:color w:val="008988"/>
                <w:sz w:val="27"/>
                <w:szCs w:val="27"/>
                <w:lang w:eastAsia="es-ES"/>
              </w:rPr>
              <w:t>Dedicación exclusiva:</w:t>
            </w:r>
          </w:p>
          <w:p w14:paraId="572096DC" w14:textId="02478087" w:rsidR="001A53FF" w:rsidRDefault="001A53FF" w:rsidP="001A53FF">
            <w:pPr>
              <w:shd w:val="clear" w:color="auto" w:fill="FFFFFF"/>
              <w:spacing w:after="100" w:afterAutospacing="1"/>
              <w:rPr>
                <w:rFonts w:ascii="sans serif" w:eastAsia="Times New Roman" w:hAnsi="sans serif" w:cs="Times New Roman"/>
                <w:color w:val="666666"/>
                <w:sz w:val="21"/>
                <w:szCs w:val="21"/>
                <w:lang w:eastAsia="es-ES"/>
              </w:rPr>
            </w:pPr>
            <w:r w:rsidRPr="001A53FF">
              <w:rPr>
                <w:rFonts w:ascii="sans serif" w:eastAsia="Times New Roman" w:hAnsi="sans serif" w:cs="Times New Roman"/>
                <w:color w:val="666666"/>
                <w:sz w:val="21"/>
                <w:szCs w:val="21"/>
                <w:lang w:eastAsia="es-ES"/>
              </w:rPr>
              <w:t>La totalidad de los miembros del Consejo de Gobierno, altos cargos y personal eventual están en régimen de dedicación exclusiva</w:t>
            </w:r>
          </w:p>
          <w:p w14:paraId="18E62F16" w14:textId="0FB2BD9B" w:rsidR="001A53FF" w:rsidRPr="001A53FF" w:rsidRDefault="001A53FF" w:rsidP="001A53FF">
            <w:pPr>
              <w:shd w:val="clear" w:color="auto" w:fill="FFFFFF"/>
              <w:spacing w:after="100" w:afterAutospacing="1"/>
              <w:rPr>
                <w:rFonts w:ascii="sans serif" w:eastAsia="Times New Roman" w:hAnsi="sans serif" w:cs="Times New Roman"/>
                <w:color w:val="666666"/>
                <w:sz w:val="21"/>
                <w:szCs w:val="21"/>
                <w:lang w:eastAsia="es-ES"/>
              </w:rPr>
            </w:pPr>
            <w:r>
              <w:rPr>
                <w:rFonts w:ascii="sans serif" w:eastAsia="Times New Roman" w:hAnsi="sans serif" w:cs="Times New Roman"/>
                <w:color w:val="666666"/>
                <w:sz w:val="21"/>
                <w:szCs w:val="21"/>
                <w:lang w:eastAsia="es-ES"/>
              </w:rPr>
              <w:t>No</w:t>
            </w:r>
            <w:r w:rsidRPr="001A53FF">
              <w:rPr>
                <w:rFonts w:ascii="sans serif" w:eastAsia="Times New Roman" w:hAnsi="sans serif" w:cs="Times New Roman"/>
                <w:color w:val="666666"/>
                <w:sz w:val="21"/>
                <w:szCs w:val="21"/>
                <w:lang w:eastAsia="es-ES"/>
              </w:rPr>
              <w:t xml:space="preserve"> pueden compatibilizar su actividad con el desempeño por sí o mediante sustitución o apoderamiento de cualquier otro puesto, cargo, representación, profesión o actividad mercantil, profesional o industrial, ya sea de carácter público o privado, por cuenta propia o ajena. La normativa vigente permite el ejercicio de algunas actividades tasadas. También el Consejo de Gobierno Foral, por razones de especial interés público, puede designarlos para ocupar un segundo puesto en el sector público por el que no puede recibir retribución.</w:t>
            </w:r>
          </w:p>
          <w:p w14:paraId="51A91BD5" w14:textId="77777777" w:rsidR="001A53FF" w:rsidRPr="001A53FF" w:rsidRDefault="001A53FF" w:rsidP="001A53FF">
            <w:pPr>
              <w:shd w:val="clear" w:color="auto" w:fill="FFFFFF"/>
              <w:spacing w:after="100" w:afterAutospacing="1"/>
              <w:outlineLvl w:val="2"/>
              <w:rPr>
                <w:rFonts w:ascii="sans serif" w:eastAsia="Times New Roman" w:hAnsi="sans serif" w:cs="Times New Roman"/>
                <w:color w:val="008988"/>
                <w:sz w:val="27"/>
                <w:szCs w:val="27"/>
                <w:lang w:eastAsia="es-ES"/>
              </w:rPr>
            </w:pPr>
            <w:r w:rsidRPr="001A53FF">
              <w:rPr>
                <w:rFonts w:ascii="sans serif" w:eastAsia="Times New Roman" w:hAnsi="sans serif" w:cs="Times New Roman"/>
                <w:color w:val="008988"/>
                <w:sz w:val="27"/>
                <w:szCs w:val="27"/>
                <w:lang w:eastAsia="es-ES"/>
              </w:rPr>
              <w:t>Retribución única:</w:t>
            </w:r>
          </w:p>
          <w:p w14:paraId="5F9DA719" w14:textId="77777777" w:rsidR="001A53FF" w:rsidRPr="001A53FF" w:rsidRDefault="001A53FF" w:rsidP="001A53FF">
            <w:pPr>
              <w:shd w:val="clear" w:color="auto" w:fill="FFFFFF"/>
              <w:spacing w:after="100" w:afterAutospacing="1"/>
              <w:rPr>
                <w:rFonts w:ascii="sans serif" w:eastAsia="Times New Roman" w:hAnsi="sans serif" w:cs="Times New Roman"/>
                <w:color w:val="666666"/>
                <w:sz w:val="21"/>
                <w:szCs w:val="21"/>
                <w:lang w:eastAsia="es-ES"/>
              </w:rPr>
            </w:pPr>
            <w:r w:rsidRPr="001A53FF">
              <w:rPr>
                <w:rFonts w:ascii="sans serif" w:eastAsia="Times New Roman" w:hAnsi="sans serif" w:cs="Times New Roman"/>
                <w:color w:val="666666"/>
                <w:sz w:val="21"/>
                <w:szCs w:val="21"/>
                <w:lang w:eastAsia="es-ES"/>
              </w:rPr>
              <w:t>El cargo público foral no puede percibir más de una retribución con cargo a los presupuestos de las administraciones públicas o entidades vinculadas o dependientes de ellas, ni ninguna otra que provenga de una actividad privada, salvo las excepciones establecidas por la normativa vigente.</w:t>
            </w:r>
          </w:p>
          <w:p w14:paraId="2991928C" w14:textId="77777777" w:rsidR="001A53FF" w:rsidRDefault="001A53FF"/>
        </w:tc>
      </w:tr>
    </w:tbl>
    <w:p w14:paraId="1485AFDD" w14:textId="77777777" w:rsidR="00FA0A4E" w:rsidRDefault="00FA0A4E"/>
    <w:sectPr w:rsidR="00FA0A4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ans serif">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D44"/>
    <w:rsid w:val="001A53FF"/>
    <w:rsid w:val="001E3D44"/>
    <w:rsid w:val="00FA0A4E"/>
    <w:rsid w:val="00FC123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F230FE"/>
  <w15:chartTrackingRefBased/>
  <w15:docId w15:val="{1617E497-94F5-4921-A573-07AE99BD4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1A53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1702583">
      <w:bodyDiv w:val="1"/>
      <w:marLeft w:val="0"/>
      <w:marRight w:val="0"/>
      <w:marTop w:val="0"/>
      <w:marBottom w:val="0"/>
      <w:divBdr>
        <w:top w:val="none" w:sz="0" w:space="0" w:color="auto"/>
        <w:left w:val="none" w:sz="0" w:space="0" w:color="auto"/>
        <w:bottom w:val="none" w:sz="0" w:space="0" w:color="auto"/>
        <w:right w:val="none" w:sz="0" w:space="0" w:color="auto"/>
      </w:divBdr>
    </w:div>
    <w:div w:id="1018580414">
      <w:bodyDiv w:val="1"/>
      <w:marLeft w:val="0"/>
      <w:marRight w:val="0"/>
      <w:marTop w:val="0"/>
      <w:marBottom w:val="0"/>
      <w:divBdr>
        <w:top w:val="none" w:sz="0" w:space="0" w:color="auto"/>
        <w:left w:val="none" w:sz="0" w:space="0" w:color="auto"/>
        <w:bottom w:val="none" w:sz="0" w:space="0" w:color="auto"/>
        <w:right w:val="none" w:sz="0" w:space="0" w:color="auto"/>
      </w:divBdr>
    </w:div>
    <w:div w:id="1870988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84</TotalTime>
  <Pages>1</Pages>
  <Words>292</Words>
  <Characters>1609</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Urien Salterain, Karoline</dc:creator>
  <cp:keywords/>
  <dc:description/>
  <cp:lastModifiedBy>Urien Salterain, Karoline</cp:lastModifiedBy>
  <cp:revision>2</cp:revision>
  <dcterms:created xsi:type="dcterms:W3CDTF">2021-07-12T10:56:00Z</dcterms:created>
  <dcterms:modified xsi:type="dcterms:W3CDTF">2021-07-13T07:45:00Z</dcterms:modified>
</cp:coreProperties>
</file>