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98FFA" w14:textId="01354D54" w:rsidR="00347FA2" w:rsidRDefault="00E07246" w:rsidP="00E07246">
      <w:pPr>
        <w:spacing w:after="0" w:line="240" w:lineRule="auto"/>
        <w:rPr>
          <w:rFonts w:ascii="Calibri" w:eastAsia="Times New Roman" w:hAnsi="Calibri" w:cs="Calibri"/>
          <w:color w:val="000000"/>
          <w:lang w:val="eu-ES" w:eastAsia="es-ES"/>
        </w:rPr>
      </w:pPr>
      <w:r w:rsidRPr="00E07246">
        <w:rPr>
          <w:rFonts w:ascii="Calibri" w:eastAsia="Times New Roman" w:hAnsi="Calibri" w:cs="Calibri"/>
          <w:color w:val="000000"/>
          <w:lang w:val="eu-ES" w:eastAsia="es-ES"/>
        </w:rPr>
        <w:t>OHARRA</w:t>
      </w:r>
      <w:r w:rsidR="00347FA2">
        <w:rPr>
          <w:rFonts w:ascii="Calibri" w:eastAsia="Times New Roman" w:hAnsi="Calibri" w:cs="Calibri"/>
          <w:color w:val="000000"/>
          <w:lang w:val="eu-ES" w:eastAsia="es-ES"/>
        </w:rPr>
        <w:t>/NOTA:</w:t>
      </w:r>
    </w:p>
    <w:p w14:paraId="6361F615" w14:textId="55900702" w:rsidR="00E07246" w:rsidRPr="00347FA2" w:rsidRDefault="00347FA2" w:rsidP="00E07246">
      <w:pPr>
        <w:spacing w:after="0" w:line="240" w:lineRule="auto"/>
        <w:rPr>
          <w:rFonts w:ascii="Calibri" w:eastAsia="Times New Roman" w:hAnsi="Calibri" w:cs="Calibri"/>
          <w:color w:val="000000"/>
          <w:lang w:val="eu-ES" w:eastAsia="es-ES"/>
        </w:rPr>
      </w:pPr>
      <w:r>
        <w:rPr>
          <w:rFonts w:ascii="Calibri" w:eastAsia="Times New Roman" w:hAnsi="Calibri" w:cs="Calibri"/>
          <w:color w:val="000000"/>
          <w:lang w:val="eu-ES" w:eastAsia="es-ES"/>
        </w:rPr>
        <w:t xml:space="preserve">UE: </w:t>
      </w:r>
      <w:r w:rsidR="00E07246" w:rsidRPr="00E07246">
        <w:rPr>
          <w:rFonts w:ascii="Calibri" w:eastAsia="Times New Roman" w:hAnsi="Calibri" w:cs="Calibri"/>
          <w:color w:val="000000"/>
          <w:lang w:val="eu-ES" w:eastAsia="es-ES"/>
        </w:rPr>
        <w:t xml:space="preserve">eraikinen izendapenean UE erreferentziak "Unitate Ekonomikoa" esan </w:t>
      </w:r>
      <w:r>
        <w:rPr>
          <w:rFonts w:ascii="Calibri" w:eastAsia="Times New Roman" w:hAnsi="Calibri" w:cs="Calibri"/>
          <w:color w:val="000000"/>
          <w:lang w:val="eu-ES" w:eastAsia="es-ES"/>
        </w:rPr>
        <w:t xml:space="preserve">nahi </w:t>
      </w:r>
      <w:r w:rsidR="00E07246" w:rsidRPr="00E07246">
        <w:rPr>
          <w:rFonts w:ascii="Calibri" w:eastAsia="Times New Roman" w:hAnsi="Calibri" w:cs="Calibri"/>
          <w:color w:val="000000"/>
          <w:lang w:val="eu-ES" w:eastAsia="es-ES"/>
        </w:rPr>
        <w:t xml:space="preserve">du                                                                                                           </w:t>
      </w:r>
    </w:p>
    <w:p w14:paraId="2AE61A45" w14:textId="5CA8B060" w:rsidR="00E07246" w:rsidRPr="00E07246" w:rsidRDefault="00347FA2" w:rsidP="00E07246">
      <w:pPr>
        <w:spacing w:after="0" w:line="240" w:lineRule="auto"/>
        <w:rPr>
          <w:rFonts w:ascii="Calibri" w:eastAsia="Times New Roman" w:hAnsi="Calibri" w:cs="Calibri"/>
          <w:color w:val="000000"/>
          <w:lang w:eastAsia="es-ES"/>
        </w:rPr>
      </w:pPr>
      <w:r>
        <w:rPr>
          <w:rFonts w:ascii="Calibri" w:eastAsia="Times New Roman" w:hAnsi="Calibri" w:cs="Calibri"/>
          <w:color w:val="000000"/>
          <w:lang w:eastAsia="es-ES"/>
        </w:rPr>
        <w:t>UE: l</w:t>
      </w:r>
      <w:r w:rsidR="00E07246" w:rsidRPr="00E07246">
        <w:rPr>
          <w:rFonts w:ascii="Calibri" w:eastAsia="Times New Roman" w:hAnsi="Calibri" w:cs="Calibri"/>
          <w:color w:val="000000"/>
          <w:lang w:eastAsia="es-ES"/>
        </w:rPr>
        <w:t xml:space="preserve">a referencia UE en </w:t>
      </w:r>
      <w:r w:rsidRPr="00E07246">
        <w:rPr>
          <w:rFonts w:ascii="Calibri" w:eastAsia="Times New Roman" w:hAnsi="Calibri" w:cs="Calibri"/>
          <w:color w:val="000000"/>
          <w:lang w:eastAsia="es-ES"/>
        </w:rPr>
        <w:t>la denominación</w:t>
      </w:r>
      <w:r w:rsidR="00E07246" w:rsidRPr="00E07246">
        <w:rPr>
          <w:rFonts w:ascii="Calibri" w:eastAsia="Times New Roman" w:hAnsi="Calibri" w:cs="Calibri"/>
          <w:color w:val="000000"/>
          <w:lang w:eastAsia="es-ES"/>
        </w:rPr>
        <w:t xml:space="preserve"> de los inmuebles, significa "Unidad Económica"</w:t>
      </w:r>
    </w:p>
    <w:p w14:paraId="1D42C170" w14:textId="77777777" w:rsidR="00200337" w:rsidRDefault="00200337"/>
    <w:sectPr w:rsidR="0020033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246"/>
    <w:rsid w:val="00200337"/>
    <w:rsid w:val="00347FA2"/>
    <w:rsid w:val="00E07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91684"/>
  <w15:chartTrackingRefBased/>
  <w15:docId w15:val="{B525059C-C1C2-4707-AA09-9000B80F0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98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9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44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Urien Salterain, Karoline</dc:creator>
  <cp:keywords/>
  <dc:description/>
  <cp:lastModifiedBy>Urien Salterain, Karoline</cp:lastModifiedBy>
  <cp:revision>1</cp:revision>
  <dcterms:created xsi:type="dcterms:W3CDTF">2023-05-09T05:42:00Z</dcterms:created>
  <dcterms:modified xsi:type="dcterms:W3CDTF">2023-05-09T06:28:00Z</dcterms:modified>
</cp:coreProperties>
</file>