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C05A" w14:textId="77777777" w:rsidR="00717A43" w:rsidRPr="00717A43" w:rsidRDefault="00717A43" w:rsidP="00717A43">
      <w:pPr>
        <w:spacing w:after="120"/>
        <w:jc w:val="center"/>
        <w:rPr>
          <w:rFonts w:cs="Times New Roman"/>
          <w:sz w:val="24"/>
          <w:szCs w:val="24"/>
        </w:rPr>
      </w:pPr>
      <w:r w:rsidRPr="00717A43">
        <w:rPr>
          <w:rFonts w:cs="Times New Roman"/>
          <w:sz w:val="24"/>
          <w:szCs w:val="24"/>
        </w:rPr>
        <w:t>OGASUN, FINANTZA ETA AURREKONTU SAILA</w:t>
      </w:r>
    </w:p>
    <w:p w14:paraId="6A6D0EE4" w14:textId="77777777" w:rsidR="00717A43" w:rsidRPr="00717A43" w:rsidRDefault="00717A43" w:rsidP="00717A43">
      <w:pPr>
        <w:spacing w:after="120"/>
        <w:jc w:val="center"/>
        <w:rPr>
          <w:rFonts w:cs="Times New Roman"/>
          <w:sz w:val="24"/>
          <w:szCs w:val="24"/>
        </w:rPr>
      </w:pPr>
    </w:p>
    <w:p w14:paraId="2946A003" w14:textId="15756A62" w:rsidR="00E506F7" w:rsidRPr="00E506F7" w:rsidRDefault="00E506F7" w:rsidP="00E506F7">
      <w:pPr>
        <w:spacing w:after="240"/>
        <w:jc w:val="both"/>
        <w:rPr>
          <w:rFonts w:cs="Times New Roman"/>
          <w:bCs/>
          <w:snapToGrid w:val="0"/>
          <w:sz w:val="22"/>
          <w:szCs w:val="22"/>
          <w:lang w:bidi="ar-SA"/>
        </w:rPr>
      </w:pPr>
      <w:r w:rsidRPr="00E506F7">
        <w:rPr>
          <w:rFonts w:cs="Times New Roman"/>
          <w:color w:val="000000"/>
          <w:sz w:val="22"/>
          <w:szCs w:val="22"/>
          <w:lang w:bidi="ar-SA"/>
        </w:rPr>
        <w:t xml:space="preserve">Foru Gobernu Kontseiluaren </w:t>
      </w:r>
      <w:r w:rsidRPr="00E506F7">
        <w:rPr>
          <w:rFonts w:cs="Times New Roman"/>
          <w:snapToGrid w:val="0"/>
          <w:sz w:val="22"/>
          <w:szCs w:val="22"/>
          <w:lang w:bidi="ar-SA"/>
        </w:rPr>
        <w:t>5/2022 Zerga premiazko araugintzako dekretua, apirilaren 5ekoa.</w:t>
      </w:r>
      <w:r w:rsidRPr="00E506F7">
        <w:rPr>
          <w:rFonts w:cs="Times New Roman"/>
          <w:bCs/>
          <w:snapToGrid w:val="0"/>
          <w:sz w:val="22"/>
          <w:szCs w:val="22"/>
          <w:lang w:bidi="ar-SA"/>
        </w:rPr>
        <w:t xml:space="preserve"> Premiazko neurriak onestea, azkenaldiko ezohiko gertaerek eragindako krisiari aurre egiteko.</w:t>
      </w:r>
    </w:p>
    <w:p w14:paraId="339B66B3" w14:textId="3B543A20" w:rsidR="00630DD5" w:rsidRPr="00717A43" w:rsidRDefault="001C7C8D" w:rsidP="00C3662B">
      <w:pPr>
        <w:spacing w:after="240"/>
        <w:jc w:val="both"/>
        <w:rPr>
          <w:sz w:val="22"/>
        </w:rPr>
      </w:pPr>
      <w:r w:rsidRPr="00717A43">
        <w:rPr>
          <w:sz w:val="22"/>
        </w:rPr>
        <w:t>Azken garaiotan gertatu diren aparteko gertaerek eta pandemiak sortu dituen eta sortzen jarraitzen duen ondorio negatiboek berehala jardutea eskatzen diete foru erakundeei.</w:t>
      </w:r>
      <w:r w:rsidR="00630DD5" w:rsidRPr="00717A43">
        <w:rPr>
          <w:sz w:val="22"/>
        </w:rPr>
        <w:t xml:space="preserve"> </w:t>
      </w:r>
    </w:p>
    <w:p w14:paraId="6BBFBD1D" w14:textId="3A071AB1" w:rsidR="00630DD5" w:rsidRPr="00717A43" w:rsidRDefault="001C7C8D" w:rsidP="008232F3">
      <w:pPr>
        <w:spacing w:after="240"/>
        <w:jc w:val="both"/>
        <w:rPr>
          <w:sz w:val="22"/>
        </w:rPr>
      </w:pPr>
      <w:r w:rsidRPr="00717A43">
        <w:rPr>
          <w:sz w:val="22"/>
        </w:rPr>
        <w:t>Horiek horrela, neurriak hartu behar dira.</w:t>
      </w:r>
      <w:r w:rsidR="00BA00E1" w:rsidRPr="00717A43">
        <w:rPr>
          <w:sz w:val="22"/>
        </w:rPr>
        <w:t xml:space="preserve"> </w:t>
      </w:r>
      <w:r w:rsidRPr="00717A43">
        <w:rPr>
          <w:sz w:val="22"/>
        </w:rPr>
        <w:t>Hartara, Arabako Foru Aldundiak ahalik eta gehien bizkortuko ditu zerga itzulketak (balio erantsiaren gaineko zerga, nekazaritzako gasolioa, pertsona fisikoen errentaren gaineko zergaren kanpaina).</w:t>
      </w:r>
      <w:r w:rsidR="00630DD5" w:rsidRPr="00717A43">
        <w:rPr>
          <w:sz w:val="22"/>
        </w:rPr>
        <w:t xml:space="preserve"> </w:t>
      </w:r>
      <w:r w:rsidRPr="00717A43">
        <w:rPr>
          <w:sz w:val="22"/>
        </w:rPr>
        <w:t xml:space="preserve">Gainera, krisiaren ondorio kaltegarriak arintzeko beste zerga neurri batzuk hartu behar dira lehenbailehen, ekonomiaren sektore kalteberenen egoera arintzeko eta </w:t>
      </w:r>
      <w:r w:rsidR="008232F3" w:rsidRPr="00717A43">
        <w:rPr>
          <w:sz w:val="22"/>
        </w:rPr>
        <w:t>ha</w:t>
      </w:r>
      <w:r w:rsidRPr="00717A43">
        <w:rPr>
          <w:sz w:val="22"/>
        </w:rPr>
        <w:t>ien likidezia bermatzek</w:t>
      </w:r>
      <w:r w:rsidR="006D08DF" w:rsidRPr="00717A43">
        <w:rPr>
          <w:sz w:val="22"/>
        </w:rPr>
        <w:t>o</w:t>
      </w:r>
      <w:r w:rsidRPr="00717A43">
        <w:rPr>
          <w:sz w:val="22"/>
        </w:rPr>
        <w:t>.</w:t>
      </w:r>
    </w:p>
    <w:p w14:paraId="5E0093EA" w14:textId="48C514CB" w:rsidR="00546631" w:rsidRPr="00717A43" w:rsidRDefault="008232F3" w:rsidP="00671872">
      <w:pPr>
        <w:spacing w:after="240"/>
        <w:jc w:val="both"/>
        <w:rPr>
          <w:sz w:val="22"/>
        </w:rPr>
      </w:pPr>
      <w:r w:rsidRPr="00717A43">
        <w:rPr>
          <w:sz w:val="22"/>
        </w:rPr>
        <w:t>Zerga Premiazko Araugintzako Dekretu honek zerga neurri iragankor batzuk ditu.</w:t>
      </w:r>
      <w:r w:rsidR="00932C85" w:rsidRPr="00717A43">
        <w:rPr>
          <w:sz w:val="22"/>
        </w:rPr>
        <w:t xml:space="preserve"> </w:t>
      </w:r>
      <w:r w:rsidRPr="00717A43">
        <w:rPr>
          <w:sz w:val="22"/>
        </w:rPr>
        <w:t>Hala, autolikidazioak aurkezteko epeak aldatzen ez diren arren, zerga zor jakin batzuen aparteko zatikapena arautzen da, eta pertsona fisikoen errentaren gaineko zergaren ordainketa zatikatu jakin batzuk kentzen dira.</w:t>
      </w:r>
    </w:p>
    <w:p w14:paraId="72B0098C" w14:textId="75A28543" w:rsidR="00932C85" w:rsidRPr="00717A43" w:rsidRDefault="00671872" w:rsidP="00BD36E7">
      <w:pPr>
        <w:spacing w:after="240"/>
        <w:jc w:val="both"/>
        <w:rPr>
          <w:color w:val="FFFFFF"/>
          <w:sz w:val="22"/>
        </w:rPr>
      </w:pPr>
      <w:r w:rsidRPr="00717A43">
        <w:rPr>
          <w:sz w:val="22"/>
        </w:rPr>
        <w:t>Sozietateen gaineko zergari dagokionez, handitu egiten da mikroenpresek 2022ko urtarrilaren 1etik 2022ko abenduaren 31ra bitartean abiarazitako zergaldietarako aplikatu beharreko gastuen ehuneko orokorra.</w:t>
      </w:r>
    </w:p>
    <w:p w14:paraId="4D4FA4BA" w14:textId="7262EE42" w:rsidR="00932C85" w:rsidRPr="00717A43" w:rsidRDefault="00BD36E7" w:rsidP="006D08DF">
      <w:pPr>
        <w:spacing w:after="240"/>
        <w:jc w:val="both"/>
        <w:rPr>
          <w:sz w:val="22"/>
        </w:rPr>
      </w:pPr>
      <w:r w:rsidRPr="00717A43">
        <w:rPr>
          <w:sz w:val="22"/>
        </w:rPr>
        <w:t>Azkenik, pertsona fisikoen errentaren gaineko zergan, 2022rako, zabaldu egiten da araubide erraztu orokorreko gastu kengarrien ehunekoa, bai eta ardogileen jardueraren eta nekazaritza, abeltzaintza edo arrantza eta errepideko salgaien garraioa egiteko jardueren araubide erraztuen arau bereziena ere.</w:t>
      </w:r>
    </w:p>
    <w:p w14:paraId="2CC801FB" w14:textId="4001D21A" w:rsidR="00B64085" w:rsidRPr="00717A43" w:rsidRDefault="00BD36E7" w:rsidP="006D08DF">
      <w:pPr>
        <w:spacing w:after="240"/>
        <w:jc w:val="both"/>
        <w:rPr>
          <w:sz w:val="22"/>
        </w:rPr>
      </w:pPr>
      <w:r w:rsidRPr="00717A43">
        <w:rPr>
          <w:sz w:val="22"/>
        </w:rPr>
        <w:t>Zerga Araudiaren Zerbitzuak horri buruz egindako araudi inpaktuaren txosten laburtua aztertu da.</w:t>
      </w:r>
    </w:p>
    <w:p w14:paraId="1000BE8F" w14:textId="329D7719" w:rsidR="00B64085" w:rsidRPr="00717A43" w:rsidRDefault="00BD36E7" w:rsidP="00BA4A9E">
      <w:pPr>
        <w:spacing w:after="240"/>
        <w:jc w:val="both"/>
        <w:rPr>
          <w:sz w:val="22"/>
        </w:rPr>
      </w:pPr>
      <w:r w:rsidRPr="00717A43">
        <w:rPr>
          <w:sz w:val="22"/>
        </w:rPr>
        <w:t xml:space="preserve">Horren ondorioz, </w:t>
      </w:r>
      <w:r w:rsidR="00BA4A9E" w:rsidRPr="00717A43">
        <w:rPr>
          <w:sz w:val="22"/>
        </w:rPr>
        <w:t xml:space="preserve">lehenengo diputatu nagusiorde eta </w:t>
      </w:r>
      <w:r w:rsidRPr="00717A43">
        <w:rPr>
          <w:sz w:val="22"/>
        </w:rPr>
        <w:t>Ogasun, Finantza eta Aurrekontu Saileko diputatuak proposatuta, eta Foru Gobernu Kontseiluak gaur egindako bilkuran eztabaidatu ondoren, Arabako Zergen otsailaren 28ko 6/2005 Foru Arau Orokorrak 8. artikuluan eta Arabako Foru Aldundiaren antolaketa, funtzionamendu eta araubide juridikoaren abenduaren 18ko 52/1992 Foru Arauak Foru Aldundiari ematen dizkioten eskumenak baliatuz, presako arrazoiak direla eta, honako hau</w:t>
      </w:r>
      <w:r w:rsidR="00B64085" w:rsidRPr="00717A43">
        <w:rPr>
          <w:sz w:val="22"/>
        </w:rPr>
        <w:t xml:space="preserve"> </w:t>
      </w:r>
    </w:p>
    <w:p w14:paraId="67AFF1E8" w14:textId="706BD1C8" w:rsidR="00B64085" w:rsidRPr="00A973ED" w:rsidRDefault="00BD36E7" w:rsidP="00A973ED">
      <w:pPr>
        <w:pStyle w:val="Ttulo1"/>
        <w:keepNext w:val="0"/>
        <w:rPr>
          <w:rFonts w:ascii="Times New Roman" w:hAnsi="Times New Roman"/>
          <w:b w:val="0"/>
          <w:bCs w:val="0"/>
        </w:rPr>
      </w:pPr>
      <w:r w:rsidRPr="00717A43">
        <w:rPr>
          <w:rFonts w:ascii="Times New Roman" w:hAnsi="Times New Roman"/>
          <w:b w:val="0"/>
          <w:bCs w:val="0"/>
        </w:rPr>
        <w:t>XEDATZEN DUT</w:t>
      </w:r>
    </w:p>
    <w:p w14:paraId="3C478802" w14:textId="7BA91C1A" w:rsidR="00660808" w:rsidRPr="00717A43" w:rsidRDefault="00BD36E7" w:rsidP="00E755E5">
      <w:pPr>
        <w:spacing w:after="240"/>
        <w:jc w:val="both"/>
        <w:rPr>
          <w:sz w:val="22"/>
        </w:rPr>
      </w:pPr>
      <w:r w:rsidRPr="00717A43">
        <w:rPr>
          <w:sz w:val="22"/>
        </w:rPr>
        <w:t>1. artikulua. Zerga zorren aparteko zatikapena</w:t>
      </w:r>
      <w:r w:rsidR="00E755E5" w:rsidRPr="00717A43">
        <w:rPr>
          <w:sz w:val="22"/>
        </w:rPr>
        <w:t>.</w:t>
      </w:r>
    </w:p>
    <w:p w14:paraId="2F01EACB" w14:textId="57C4BAE0" w:rsidR="002F2BBC" w:rsidRPr="00717A43" w:rsidRDefault="00254F12" w:rsidP="00E755E5">
      <w:pPr>
        <w:spacing w:after="240"/>
        <w:jc w:val="both"/>
        <w:rPr>
          <w:sz w:val="22"/>
        </w:rPr>
      </w:pPr>
      <w:r w:rsidRPr="00717A43">
        <w:rPr>
          <w:sz w:val="22"/>
        </w:rPr>
        <w:t>Bat.</w:t>
      </w:r>
      <w:r w:rsidR="00B34FE5" w:rsidRPr="00717A43">
        <w:rPr>
          <w:sz w:val="22"/>
        </w:rPr>
        <w:t xml:space="preserve"> </w:t>
      </w:r>
      <w:r w:rsidRPr="00717A43">
        <w:rPr>
          <w:sz w:val="22"/>
        </w:rPr>
        <w:t>Hurrengo paragrafoan adierazten diren zergadunen zerga zorrak, hilero edo hiru hilean behin egiten diren autolikidazioen ondoriozkoak, baldin eta borondatez aurkeztu eta ordaintzeko epea 2022ko apirilaren 1etik 2022ko maiatzaren 25era bitartean amaitzen bada, zatikatu ahal izango dira, bermerik jarri gabe eta berandutze interesen sortzapenik gabe, artikulu honetan xedatutakoarekin bat etorriz.</w:t>
      </w:r>
    </w:p>
    <w:p w14:paraId="3B9DBD46" w14:textId="4AD5A193" w:rsidR="009854BD" w:rsidRPr="00717A43" w:rsidRDefault="0015340B" w:rsidP="00E755E5">
      <w:pPr>
        <w:spacing w:after="240"/>
        <w:jc w:val="both"/>
        <w:rPr>
          <w:color w:val="FFFFFF"/>
          <w:sz w:val="22"/>
        </w:rPr>
      </w:pPr>
      <w:r w:rsidRPr="00717A43">
        <w:rPr>
          <w:sz w:val="22"/>
        </w:rPr>
        <w:t xml:space="preserve">Aurreko paragrafoan aipatzen diren zergadunak dira jarduera ekonomikoak egiten dituzten pertsona fisikoen errentaren gaineko zergari dagozkionak, eta balio erantsiaren gaineko zergari lotuta dauden eta salbuetsita ez dauden higiezinak alokatzeagatik kapital higiezinaren etekinak lortzen dituztenak, baldin eta bi kasuetan egunean badaude zerga betebeharrak betetzeari dagokionez, bai eta mikroenpresak eta </w:t>
      </w:r>
      <w:r w:rsidRPr="00717A43">
        <w:rPr>
          <w:sz w:val="22"/>
        </w:rPr>
        <w:lastRenderedPageBreak/>
        <w:t>enpresa txikiak ere, Sozietateen gaineko Zergari buruzko Foru Arauaren 13. artikuluan zehaztutakoak, baldin eta zerga betebeharrak egunean badituzte.</w:t>
      </w:r>
    </w:p>
    <w:p w14:paraId="6E64C60F" w14:textId="154AAADD" w:rsidR="00B70593" w:rsidRPr="00717A43" w:rsidRDefault="0015340B" w:rsidP="00E755E5">
      <w:pPr>
        <w:spacing w:after="240"/>
        <w:jc w:val="both"/>
        <w:rPr>
          <w:color w:val="FFFFFF"/>
          <w:sz w:val="22"/>
        </w:rPr>
      </w:pPr>
      <w:bookmarkStart w:id="0" w:name="_Hlk99354511"/>
      <w:r w:rsidRPr="00717A43">
        <w:rPr>
          <w:sz w:val="22"/>
        </w:rPr>
        <w:t>Bi.</w:t>
      </w:r>
      <w:r w:rsidR="00660808" w:rsidRPr="00717A43">
        <w:rPr>
          <w:sz w:val="22"/>
        </w:rPr>
        <w:t xml:space="preserve"> </w:t>
      </w:r>
      <w:r w:rsidRPr="00717A43">
        <w:rPr>
          <w:sz w:val="22"/>
        </w:rPr>
        <w:t xml:space="preserve">Jokoaren gaineko tributuetatik eratorritako zorrak eta </w:t>
      </w:r>
      <w:r w:rsidR="00F641B4" w:rsidRPr="00717A43">
        <w:rPr>
          <w:sz w:val="22"/>
        </w:rPr>
        <w:t>Zergei buruzko Foru Arau Orokorraren VII. tituluan araututako estatuko laguntzak</w:t>
      </w:r>
      <w:r w:rsidRPr="00717A43">
        <w:rPr>
          <w:sz w:val="22"/>
        </w:rPr>
        <w:t xml:space="preserve"> berreskuratzeko erabakiak gauzatzeagatik eratorritakoak ezin izango dira izan artikulu honetan aipatzen den </w:t>
      </w:r>
      <w:r w:rsidR="006D08DF" w:rsidRPr="00717A43">
        <w:rPr>
          <w:sz w:val="22"/>
        </w:rPr>
        <w:t>aparteko</w:t>
      </w:r>
      <w:r w:rsidRPr="00717A43">
        <w:rPr>
          <w:sz w:val="22"/>
        </w:rPr>
        <w:t xml:space="preserve"> zatikapenaren xede.</w:t>
      </w:r>
    </w:p>
    <w:p w14:paraId="3915805F" w14:textId="7535AEAA" w:rsidR="009854BD" w:rsidRPr="00717A43" w:rsidRDefault="00F641B4" w:rsidP="00E755E5">
      <w:pPr>
        <w:spacing w:after="240"/>
        <w:jc w:val="both"/>
        <w:rPr>
          <w:sz w:val="22"/>
        </w:rPr>
      </w:pPr>
      <w:r w:rsidRPr="00717A43">
        <w:rPr>
          <w:sz w:val="22"/>
        </w:rPr>
        <w:t>Era berean, ezin izango dira artikulu honetan aipatutako zatikapen bereziaren xede izan konkurtso legediaren arabera masaren aurkako kreditutzat jotzen diren zenbatekoak.</w:t>
      </w:r>
    </w:p>
    <w:bookmarkEnd w:id="0"/>
    <w:p w14:paraId="282A78CE" w14:textId="4CB4B9E4" w:rsidR="00660808" w:rsidRPr="00717A43" w:rsidRDefault="00F641B4" w:rsidP="00E755E5">
      <w:pPr>
        <w:spacing w:after="240"/>
        <w:jc w:val="both"/>
        <w:rPr>
          <w:sz w:val="22"/>
        </w:rPr>
      </w:pPr>
      <w:r w:rsidRPr="00717A43">
        <w:rPr>
          <w:sz w:val="22"/>
        </w:rPr>
        <w:t>Hiru.</w:t>
      </w:r>
      <w:r w:rsidR="00660808" w:rsidRPr="00717A43">
        <w:rPr>
          <w:sz w:val="22"/>
        </w:rPr>
        <w:t> </w:t>
      </w:r>
      <w:r w:rsidRPr="00717A43">
        <w:rPr>
          <w:sz w:val="22"/>
        </w:rPr>
        <w:t>Aparteko zatikapen horren eskaera Arabako Foru Ogasunean egin behar da, autolikidazioa aurkezten den momentuan, eta horretarako ezarriko diren mekanismoen bitartez.</w:t>
      </w:r>
    </w:p>
    <w:p w14:paraId="607A2ED9" w14:textId="4F15DA50" w:rsidR="00660808" w:rsidRPr="00717A43" w:rsidRDefault="00F641B4" w:rsidP="00E755E5">
      <w:pPr>
        <w:spacing w:after="240"/>
        <w:jc w:val="both"/>
        <w:rPr>
          <w:sz w:val="22"/>
        </w:rPr>
      </w:pPr>
      <w:r w:rsidRPr="00717A43">
        <w:rPr>
          <w:sz w:val="22"/>
        </w:rPr>
        <w:t>Lau.</w:t>
      </w:r>
      <w:r w:rsidR="00660808" w:rsidRPr="00717A43">
        <w:rPr>
          <w:sz w:val="22"/>
        </w:rPr>
        <w:t> </w:t>
      </w:r>
      <w:r w:rsidRPr="00717A43">
        <w:rPr>
          <w:sz w:val="22"/>
        </w:rPr>
        <w:t>Arabako Lurralde Historikoko Dirubilketaren Arautegi Orokorraren 47. artikulutik 70. artikulura xedatutakoa ez zaie inolaz ere aplikatuko artikulu honetan araututako aparteko zatikapenei.</w:t>
      </w:r>
    </w:p>
    <w:p w14:paraId="03039975" w14:textId="02588000" w:rsidR="00693A3F" w:rsidRPr="00717A43" w:rsidRDefault="00F641B4" w:rsidP="00E755E5">
      <w:pPr>
        <w:spacing w:after="240"/>
        <w:jc w:val="both"/>
        <w:rPr>
          <w:sz w:val="22"/>
        </w:rPr>
      </w:pPr>
      <w:r w:rsidRPr="00717A43">
        <w:rPr>
          <w:sz w:val="22"/>
        </w:rPr>
        <w:t>Zehatz-mehatz ezartzen dena da ezen Arabako Lurralde Historikoko Dirubilketaren Arautegi Orokorraren 71. artikulutik 76. artikulura xedatutakoa artikulu honetan araututako aparteko zatikapenei aplikatuko zaiela, betiere hartan xedatutakoaren aurkakoak ez badira.</w:t>
      </w:r>
    </w:p>
    <w:p w14:paraId="3141A3DE" w14:textId="7F1F82EE" w:rsidR="00215E1B" w:rsidRPr="00717A43" w:rsidRDefault="00F641B4" w:rsidP="00E755E5">
      <w:pPr>
        <w:spacing w:after="240"/>
        <w:jc w:val="both"/>
        <w:rPr>
          <w:color w:val="FFFFFF"/>
          <w:sz w:val="22"/>
        </w:rPr>
      </w:pPr>
      <w:r w:rsidRPr="00717A43">
        <w:rPr>
          <w:sz w:val="22"/>
        </w:rPr>
        <w:t>Nolanahi ere, Arabako Zergei buruzko Foru Arau Orokorrean xedatutakoare</w:t>
      </w:r>
      <w:r w:rsidR="009067D8" w:rsidRPr="00717A43">
        <w:rPr>
          <w:sz w:val="22"/>
        </w:rPr>
        <w:t>kin bat etorriz</w:t>
      </w:r>
      <w:r w:rsidRPr="00717A43">
        <w:rPr>
          <w:sz w:val="22"/>
        </w:rPr>
        <w:t>, zerga</w:t>
      </w:r>
      <w:r w:rsidR="009067D8" w:rsidRPr="00717A43">
        <w:rPr>
          <w:sz w:val="22"/>
        </w:rPr>
        <w:t xml:space="preserve"> </w:t>
      </w:r>
      <w:r w:rsidRPr="00717A43">
        <w:rPr>
          <w:sz w:val="22"/>
        </w:rPr>
        <w:t>administrazioak ofizioz konpentsatu ahal izango ditu zatikapen berezi honen xede diren zerga</w:t>
      </w:r>
      <w:r w:rsidR="009067D8" w:rsidRPr="00717A43">
        <w:rPr>
          <w:sz w:val="22"/>
        </w:rPr>
        <w:t xml:space="preserve"> </w:t>
      </w:r>
      <w:r w:rsidRPr="00717A43">
        <w:rPr>
          <w:sz w:val="22"/>
        </w:rPr>
        <w:t>zorrak administrazio</w:t>
      </w:r>
      <w:r w:rsidR="009067D8" w:rsidRPr="00717A43">
        <w:rPr>
          <w:sz w:val="22"/>
        </w:rPr>
        <w:t xml:space="preserve"> </w:t>
      </w:r>
      <w:r w:rsidRPr="00717A43">
        <w:rPr>
          <w:sz w:val="22"/>
        </w:rPr>
        <w:t>egintza bidez aitortutako kredituekin zergapeko beraren alde.</w:t>
      </w:r>
    </w:p>
    <w:p w14:paraId="78924035" w14:textId="4745ED38" w:rsidR="009854BD" w:rsidRPr="00717A43" w:rsidRDefault="009067D8" w:rsidP="00E755E5">
      <w:pPr>
        <w:spacing w:after="240"/>
        <w:jc w:val="both"/>
        <w:rPr>
          <w:sz w:val="22"/>
        </w:rPr>
      </w:pPr>
      <w:r w:rsidRPr="00717A43">
        <w:rPr>
          <w:sz w:val="22"/>
        </w:rPr>
        <w:t>Bost.</w:t>
      </w:r>
      <w:r w:rsidR="001039BD" w:rsidRPr="00717A43">
        <w:rPr>
          <w:sz w:val="22"/>
        </w:rPr>
        <w:t xml:space="preserve"> </w:t>
      </w:r>
      <w:r w:rsidRPr="00717A43">
        <w:rPr>
          <w:sz w:val="22"/>
        </w:rPr>
        <w:t>Artikulu honetan aipatzen diren zergapekoek zerga zorra zenbateko bereko hileko 6 kuotatan zatikaturik ordaintzeko eskatu ahal izango dute. Zatikapen horien epea kasuan kasuko hilaren 10ean amaituko da.</w:t>
      </w:r>
      <w:r w:rsidR="009854BD" w:rsidRPr="00717A43">
        <w:rPr>
          <w:sz w:val="22"/>
        </w:rPr>
        <w:t xml:space="preserve"> </w:t>
      </w:r>
    </w:p>
    <w:p w14:paraId="41520353" w14:textId="7D19B875" w:rsidR="009854BD" w:rsidRPr="00717A43" w:rsidRDefault="009067D8" w:rsidP="00E755E5">
      <w:pPr>
        <w:spacing w:after="240"/>
        <w:jc w:val="both"/>
        <w:rPr>
          <w:sz w:val="22"/>
        </w:rPr>
      </w:pPr>
      <w:r w:rsidRPr="00717A43">
        <w:rPr>
          <w:sz w:val="22"/>
        </w:rPr>
        <w:t>Hileko eta hiruhileko autolikidazioei dagozkien zatikapenen lehen</w:t>
      </w:r>
      <w:r w:rsidR="009E7FFD" w:rsidRPr="00717A43">
        <w:rPr>
          <w:sz w:val="22"/>
        </w:rPr>
        <w:t>engo</w:t>
      </w:r>
      <w:r w:rsidRPr="00717A43">
        <w:rPr>
          <w:sz w:val="22"/>
        </w:rPr>
        <w:t xml:space="preserve"> kuota 2022ko abuztuaren 10ekoa izango da, baldin eta haiek borondatez aurkeztu eta ordaintzeko epea 2022ko apirilaren 1etik 2022ko apirilaren 25era bitartean amaitzen bada.</w:t>
      </w:r>
    </w:p>
    <w:p w14:paraId="174AFECE" w14:textId="06D198A4" w:rsidR="00370006" w:rsidRPr="00717A43" w:rsidRDefault="009E7FFD" w:rsidP="00E755E5">
      <w:pPr>
        <w:spacing w:after="240"/>
        <w:jc w:val="both"/>
        <w:rPr>
          <w:sz w:val="22"/>
        </w:rPr>
      </w:pPr>
      <w:r w:rsidRPr="00717A43">
        <w:rPr>
          <w:sz w:val="22"/>
        </w:rPr>
        <w:t>Hileko eta hiruhileko autolikidazioei dagozkien zatikapenen lehenengo kuota 2022ko irailaren 10ekoa izango da, baldin eta haiek borondatez aurkeztu eta ordaintzeko epea 2022ko maiatzaren 1etik 2022ko maiatzaren 25era bitartean amaitzen bada.</w:t>
      </w:r>
    </w:p>
    <w:p w14:paraId="3E682A54" w14:textId="7DA1A823" w:rsidR="009854BD" w:rsidRPr="00717A43" w:rsidRDefault="009E7FFD" w:rsidP="00E755E5">
      <w:pPr>
        <w:spacing w:after="240"/>
        <w:jc w:val="both"/>
        <w:rPr>
          <w:sz w:val="22"/>
        </w:rPr>
      </w:pPr>
      <w:r w:rsidRPr="00717A43">
        <w:rPr>
          <w:sz w:val="22"/>
        </w:rPr>
        <w:t>Borondatezko aldian ordaintzeko ohiko epea amaitzen denetik aurreko bi paragrafoetan aipatzen den zatikapenaren lehenengo kuotara arte, zerga zorrak geroratuta egongo dira, eta ez da bermerik jarri beharko, ez eta berandutze interesik sortuko ere.</w:t>
      </w:r>
    </w:p>
    <w:p w14:paraId="5D1153FA" w14:textId="5A55014E" w:rsidR="00D254F1" w:rsidRPr="00717A43" w:rsidRDefault="009E7FFD" w:rsidP="00E755E5">
      <w:pPr>
        <w:spacing w:after="240"/>
        <w:jc w:val="both"/>
        <w:rPr>
          <w:sz w:val="22"/>
        </w:rPr>
      </w:pPr>
      <w:r w:rsidRPr="00717A43">
        <w:rPr>
          <w:sz w:val="22"/>
        </w:rPr>
        <w:t>Sei.</w:t>
      </w:r>
      <w:r w:rsidR="00D254F1" w:rsidRPr="00717A43">
        <w:rPr>
          <w:sz w:val="22"/>
        </w:rPr>
        <w:t xml:space="preserve"> </w:t>
      </w:r>
      <w:r w:rsidRPr="00717A43">
        <w:rPr>
          <w:sz w:val="22"/>
        </w:rPr>
        <w:t>Artikulu honetan aipatzen den zerga</w:t>
      </w:r>
      <w:r w:rsidR="006D5B84" w:rsidRPr="00717A43">
        <w:rPr>
          <w:sz w:val="22"/>
        </w:rPr>
        <w:t xml:space="preserve"> </w:t>
      </w:r>
      <w:r w:rsidRPr="00717A43">
        <w:rPr>
          <w:sz w:val="22"/>
        </w:rPr>
        <w:t xml:space="preserve">zorren </w:t>
      </w:r>
      <w:r w:rsidR="006D5B84" w:rsidRPr="00717A43">
        <w:rPr>
          <w:sz w:val="22"/>
        </w:rPr>
        <w:t xml:space="preserve">aparteko </w:t>
      </w:r>
      <w:r w:rsidRPr="00717A43">
        <w:rPr>
          <w:sz w:val="22"/>
        </w:rPr>
        <w:t>zatika</w:t>
      </w:r>
      <w:r w:rsidR="002142EB" w:rsidRPr="00717A43">
        <w:rPr>
          <w:sz w:val="22"/>
        </w:rPr>
        <w:t>pena</w:t>
      </w:r>
      <w:r w:rsidRPr="00717A43">
        <w:rPr>
          <w:sz w:val="22"/>
        </w:rPr>
        <w:t xml:space="preserve"> eskumen</w:t>
      </w:r>
      <w:r w:rsidR="006D5B84" w:rsidRPr="00717A43">
        <w:rPr>
          <w:sz w:val="22"/>
        </w:rPr>
        <w:t xml:space="preserve"> </w:t>
      </w:r>
      <w:r w:rsidRPr="00717A43">
        <w:rPr>
          <w:sz w:val="22"/>
        </w:rPr>
        <w:t>eremu honen arabera ebatziko da:</w:t>
      </w:r>
    </w:p>
    <w:p w14:paraId="3D98E6CB" w14:textId="0744A062" w:rsidR="00D254F1" w:rsidRPr="00717A43" w:rsidRDefault="00D254F1" w:rsidP="00E755E5">
      <w:pPr>
        <w:spacing w:after="240"/>
        <w:jc w:val="both"/>
        <w:rPr>
          <w:sz w:val="22"/>
        </w:rPr>
      </w:pPr>
      <w:r w:rsidRPr="00717A43">
        <w:rPr>
          <w:sz w:val="22"/>
        </w:rPr>
        <w:t>- </w:t>
      </w:r>
      <w:r w:rsidR="006D5B84" w:rsidRPr="00717A43">
        <w:rPr>
          <w:sz w:val="22"/>
        </w:rPr>
        <w:t>Zergadunekiko Harremanetarako zerbitzuaren buruak, zerga zorra 10.000 eurotik beherakoa bada.</w:t>
      </w:r>
    </w:p>
    <w:p w14:paraId="3C870F19" w14:textId="42E77140" w:rsidR="00D254F1" w:rsidRPr="00717A43" w:rsidRDefault="00D254F1" w:rsidP="00E755E5">
      <w:pPr>
        <w:spacing w:after="240"/>
        <w:jc w:val="both"/>
        <w:rPr>
          <w:sz w:val="22"/>
        </w:rPr>
      </w:pPr>
      <w:r w:rsidRPr="00717A43">
        <w:rPr>
          <w:sz w:val="22"/>
        </w:rPr>
        <w:t>- </w:t>
      </w:r>
      <w:r w:rsidR="006D5B84" w:rsidRPr="00717A43">
        <w:rPr>
          <w:sz w:val="22"/>
        </w:rPr>
        <w:t>Ogasun zuzendariak, zerga zorra 10.000 eta 50.000 euro artekoa bada, zenbateko hori barne.</w:t>
      </w:r>
    </w:p>
    <w:p w14:paraId="245B1344" w14:textId="7A8F9C21" w:rsidR="00D254F1" w:rsidRPr="00717A43" w:rsidRDefault="00D254F1" w:rsidP="00E755E5">
      <w:pPr>
        <w:spacing w:after="240"/>
        <w:jc w:val="both"/>
        <w:rPr>
          <w:sz w:val="22"/>
        </w:rPr>
      </w:pPr>
      <w:r w:rsidRPr="00717A43">
        <w:rPr>
          <w:sz w:val="22"/>
        </w:rPr>
        <w:t>- </w:t>
      </w:r>
      <w:r w:rsidR="006D5B84" w:rsidRPr="00717A43">
        <w:rPr>
          <w:sz w:val="22"/>
        </w:rPr>
        <w:t>Ogasun, Finantza eta Aurrekontu Saileko diputatuak, zerga zorra 50.000 eurotik gorakoa bada.</w:t>
      </w:r>
    </w:p>
    <w:p w14:paraId="54FEE1BB" w14:textId="2CEEACF6" w:rsidR="00D254F1" w:rsidRPr="00717A43" w:rsidRDefault="006D5B84" w:rsidP="00E755E5">
      <w:pPr>
        <w:spacing w:after="240"/>
        <w:jc w:val="both"/>
        <w:rPr>
          <w:sz w:val="22"/>
        </w:rPr>
      </w:pPr>
      <w:r w:rsidRPr="00717A43">
        <w:rPr>
          <w:sz w:val="22"/>
        </w:rPr>
        <w:lastRenderedPageBreak/>
        <w:t>Zazpi.</w:t>
      </w:r>
      <w:r w:rsidR="00D254F1" w:rsidRPr="00717A43">
        <w:rPr>
          <w:sz w:val="22"/>
        </w:rPr>
        <w:t xml:space="preserve"> </w:t>
      </w:r>
      <w:r w:rsidRPr="00717A43">
        <w:rPr>
          <w:sz w:val="22"/>
        </w:rPr>
        <w:t>Ogasun, Finantza eta Aurrekontu Saileko diputatuari baimena ematen zaio egokitzat jotzen dituen neurriak har ditzan, zatikatutako zerga zorrei dagokien kontrola murriztu gabe, aparteko zatikapen hori bizkorrago emateko behar diren neurriak har daitezen.</w:t>
      </w:r>
    </w:p>
    <w:p w14:paraId="3151D83C" w14:textId="236282DF" w:rsidR="0084663A" w:rsidRPr="00717A43" w:rsidRDefault="006D5B84" w:rsidP="00E755E5">
      <w:pPr>
        <w:spacing w:after="240"/>
        <w:jc w:val="both"/>
        <w:rPr>
          <w:color w:val="FFFFFF"/>
          <w:sz w:val="22"/>
        </w:rPr>
      </w:pPr>
      <w:r w:rsidRPr="00717A43">
        <w:rPr>
          <w:sz w:val="22"/>
        </w:rPr>
        <w:t>2. artikulua. Ordainketa zatikatuak.</w:t>
      </w:r>
    </w:p>
    <w:p w14:paraId="2BE14838" w14:textId="21A80357" w:rsidR="0084663A" w:rsidRPr="00717A43" w:rsidRDefault="0066358B" w:rsidP="00E755E5">
      <w:pPr>
        <w:spacing w:after="240"/>
        <w:jc w:val="both"/>
        <w:rPr>
          <w:sz w:val="22"/>
        </w:rPr>
      </w:pPr>
      <w:r w:rsidRPr="00717A43">
        <w:rPr>
          <w:sz w:val="22"/>
        </w:rPr>
        <w:t>1. P</w:t>
      </w:r>
      <w:r w:rsidR="006D5B84" w:rsidRPr="00717A43">
        <w:rPr>
          <w:sz w:val="22"/>
        </w:rPr>
        <w:t>ertsona fisikoen errentaren gaineko zergaren zergadunak, baldin eta jarduera ekonomikoak gauzatzen badituzte, ez dira behartuta egongo Arabako Foru Ogasunean honako hauei dagozkien ordainketa zatikatuak egitera edo, hala badagokio, autolikidatu eta ordaintzera: 2022ko lehenengo eta bigarren hiruhilekoak.</w:t>
      </w:r>
    </w:p>
    <w:p w14:paraId="7C9C5EB0" w14:textId="5A896333" w:rsidR="0084663A" w:rsidRPr="00717A43" w:rsidRDefault="0066358B" w:rsidP="00E755E5">
      <w:pPr>
        <w:spacing w:after="240"/>
        <w:jc w:val="both"/>
        <w:rPr>
          <w:sz w:val="22"/>
        </w:rPr>
      </w:pPr>
      <w:r w:rsidRPr="00717A43">
        <w:rPr>
          <w:sz w:val="22"/>
        </w:rPr>
        <w:t>2. Ordainketa zatikatua sei hilean behingoa bada, p</w:t>
      </w:r>
      <w:r w:rsidR="006D5B84" w:rsidRPr="00717A43">
        <w:rPr>
          <w:sz w:val="22"/>
        </w:rPr>
        <w:t>ertsona fisikoen errentaren gaineko zergaren zergadunak, baldin eta jarduera ekonomikoak gauzatzen badituzte, ez dira behartuta egongo Arabako Foru Ogasunean honako h</w:t>
      </w:r>
      <w:r w:rsidRPr="00717A43">
        <w:rPr>
          <w:sz w:val="22"/>
        </w:rPr>
        <w:t>oni</w:t>
      </w:r>
      <w:r w:rsidR="006D5B84" w:rsidRPr="00717A43">
        <w:rPr>
          <w:sz w:val="22"/>
        </w:rPr>
        <w:t xml:space="preserve"> dagozki</w:t>
      </w:r>
      <w:r w:rsidRPr="00717A43">
        <w:rPr>
          <w:sz w:val="22"/>
        </w:rPr>
        <w:t>o</w:t>
      </w:r>
      <w:r w:rsidR="006D5B84" w:rsidRPr="00717A43">
        <w:rPr>
          <w:sz w:val="22"/>
        </w:rPr>
        <w:t>n ordainketa zatikatuak egitera edo, hala badagokio, autolikidatu eta ordaintzera: 202</w:t>
      </w:r>
      <w:r w:rsidRPr="00717A43">
        <w:rPr>
          <w:sz w:val="22"/>
        </w:rPr>
        <w:t>2ko</w:t>
      </w:r>
      <w:r w:rsidR="006D5B84" w:rsidRPr="00717A43">
        <w:rPr>
          <w:sz w:val="22"/>
        </w:rPr>
        <w:t xml:space="preserve"> lehen</w:t>
      </w:r>
      <w:r w:rsidRPr="00717A43">
        <w:rPr>
          <w:sz w:val="22"/>
        </w:rPr>
        <w:t>engo</w:t>
      </w:r>
      <w:r w:rsidR="006D5B84" w:rsidRPr="00717A43">
        <w:rPr>
          <w:sz w:val="22"/>
        </w:rPr>
        <w:t xml:space="preserve"> </w:t>
      </w:r>
      <w:r w:rsidR="00D82640">
        <w:rPr>
          <w:sz w:val="22"/>
        </w:rPr>
        <w:t>seihilekoa</w:t>
      </w:r>
      <w:r w:rsidR="006D5B84" w:rsidRPr="00717A43">
        <w:rPr>
          <w:sz w:val="22"/>
        </w:rPr>
        <w:t>.</w:t>
      </w:r>
    </w:p>
    <w:p w14:paraId="7D715534" w14:textId="2693CDDC" w:rsidR="00AE3887" w:rsidRPr="00717A43" w:rsidRDefault="00AE3887" w:rsidP="00E755E5">
      <w:pPr>
        <w:spacing w:after="240"/>
        <w:jc w:val="both"/>
        <w:rPr>
          <w:sz w:val="22"/>
        </w:rPr>
      </w:pPr>
      <w:r w:rsidRPr="00717A43">
        <w:rPr>
          <w:sz w:val="22"/>
        </w:rPr>
        <w:t xml:space="preserve">3. </w:t>
      </w:r>
      <w:r w:rsidR="0066358B" w:rsidRPr="00717A43">
        <w:rPr>
          <w:sz w:val="22"/>
        </w:rPr>
        <w:t>Ordainketa zatikatu horren autolikidazioa borondatez aurkezten bada, ezin izango da eskatu dagokion zenbatekoaren ordainketa geroratzeko edo zatikatzeko, eta ez da eskubiderik izango bidegabeko diru sarrera kontzeptua dela-eta zenbateko hori itzul dadin eskatzeko.</w:t>
      </w:r>
    </w:p>
    <w:p w14:paraId="6B9F775D" w14:textId="1DADEC67" w:rsidR="00210AA7" w:rsidRPr="00717A43" w:rsidRDefault="0066358B" w:rsidP="00E755E5">
      <w:pPr>
        <w:spacing w:after="240"/>
        <w:jc w:val="both"/>
        <w:rPr>
          <w:sz w:val="22"/>
        </w:rPr>
      </w:pPr>
      <w:r w:rsidRPr="00717A43">
        <w:rPr>
          <w:sz w:val="22"/>
        </w:rPr>
        <w:t>3. artikulua. Etekin garbia zuzeneko zenbatespeneko metodoaren modalitate erraztuaren bidez kalkulatzeko arauak.</w:t>
      </w:r>
    </w:p>
    <w:p w14:paraId="549B79E0" w14:textId="257DEFB9" w:rsidR="00210AA7" w:rsidRPr="00717A43" w:rsidRDefault="00557F54" w:rsidP="00E755E5">
      <w:pPr>
        <w:spacing w:after="240"/>
        <w:jc w:val="both"/>
        <w:rPr>
          <w:sz w:val="22"/>
        </w:rPr>
      </w:pPr>
      <w:r w:rsidRPr="00717A43">
        <w:rPr>
          <w:sz w:val="22"/>
        </w:rPr>
        <w:t xml:space="preserve">Indarraldia 2022ko zergaldirako baino izango ez duelarik, </w:t>
      </w:r>
      <w:r w:rsidR="00D82640">
        <w:rPr>
          <w:sz w:val="22"/>
        </w:rPr>
        <w:t>ehuneko</w:t>
      </w:r>
      <w:r w:rsidRPr="00717A43">
        <w:rPr>
          <w:sz w:val="22"/>
        </w:rPr>
        <w:t xml:space="preserve"> 15ekoa izango da Pertsona Fisikoen Errentaren gaineko Zergaren azaroaren 27ko 33/2013 Foru Arauaren 28. artikuluko 1. apartatuko b) letran aipatzen den ehunekoa.</w:t>
      </w:r>
    </w:p>
    <w:p w14:paraId="7AC08A40" w14:textId="690643C0" w:rsidR="00210AA7" w:rsidRPr="00717A43" w:rsidRDefault="00557F54" w:rsidP="00E755E5">
      <w:pPr>
        <w:spacing w:after="240"/>
        <w:jc w:val="both"/>
        <w:rPr>
          <w:sz w:val="22"/>
        </w:rPr>
      </w:pPr>
      <w:r w:rsidRPr="00717A43">
        <w:rPr>
          <w:sz w:val="22"/>
        </w:rPr>
        <w:t>4. artikulua. Etekin garbia ardogileen jarduerari eta nekazaritza, abeltzaintza eta arrantza jarduerei aplikagarria zaien zuzeneko zenbatespeneko metodoaren modalitate erraztuan.</w:t>
      </w:r>
    </w:p>
    <w:p w14:paraId="4784C358" w14:textId="4ED2C1BA" w:rsidR="00210AA7" w:rsidRPr="00717A43" w:rsidRDefault="00557F54" w:rsidP="00E755E5">
      <w:pPr>
        <w:spacing w:after="240"/>
        <w:jc w:val="both"/>
        <w:rPr>
          <w:sz w:val="22"/>
        </w:rPr>
      </w:pPr>
      <w:bookmarkStart w:id="1" w:name="_Hlk99093726"/>
      <w:r w:rsidRPr="00717A43">
        <w:rPr>
          <w:sz w:val="22"/>
        </w:rPr>
        <w:t xml:space="preserve">Indarraldia 2022ko zergaldirako baino izango ez duelarik, </w:t>
      </w:r>
      <w:r w:rsidR="00D82640">
        <w:rPr>
          <w:sz w:val="22"/>
        </w:rPr>
        <w:t>ehuneko</w:t>
      </w:r>
      <w:r w:rsidRPr="00717A43">
        <w:rPr>
          <w:sz w:val="22"/>
        </w:rPr>
        <w:t xml:space="preserve"> 70ekoa izango da Pertsona Fisikoen Errentaren gaineko Zergaren Arautegia onesten duen abuztuaren 1eko 40/2014 Foru Arauaren 33. artikuluko 1. apartatuko c) letran aipatzen den ehunekoa.</w:t>
      </w:r>
    </w:p>
    <w:bookmarkEnd w:id="1"/>
    <w:p w14:paraId="4B46D7D1" w14:textId="69879E54" w:rsidR="00210AA7" w:rsidRPr="00717A43" w:rsidRDefault="00557F54" w:rsidP="00E755E5">
      <w:pPr>
        <w:spacing w:after="240"/>
        <w:jc w:val="both"/>
        <w:rPr>
          <w:sz w:val="22"/>
        </w:rPr>
      </w:pPr>
      <w:r w:rsidRPr="00717A43">
        <w:rPr>
          <w:sz w:val="22"/>
        </w:rPr>
        <w:t>5. artikulua. Etekin garbia salgaiak errepidez garraiatzeko jarduerei aplikagarria zaien zuzeneko zenbatespeneko metodoaren modalitate erraztuan.</w:t>
      </w:r>
    </w:p>
    <w:p w14:paraId="06455520" w14:textId="3C268B9B" w:rsidR="00210AA7" w:rsidRPr="00717A43" w:rsidRDefault="00557F54" w:rsidP="00E755E5">
      <w:pPr>
        <w:spacing w:after="240"/>
        <w:jc w:val="both"/>
        <w:rPr>
          <w:sz w:val="22"/>
        </w:rPr>
      </w:pPr>
      <w:r w:rsidRPr="00717A43">
        <w:rPr>
          <w:sz w:val="22"/>
        </w:rPr>
        <w:t xml:space="preserve">Indarraldia 2022ko zergaldirako baino izango ez duelarik, </w:t>
      </w:r>
      <w:r w:rsidR="00D82640">
        <w:rPr>
          <w:sz w:val="22"/>
        </w:rPr>
        <w:t>ehuneko</w:t>
      </w:r>
      <w:r w:rsidRPr="00717A43">
        <w:rPr>
          <w:sz w:val="22"/>
        </w:rPr>
        <w:t xml:space="preserve"> 70ekoa izango da Pertsona Fisikoen Errentaren gaineko Zergaren Arautegia onesten duen abuztuaren 1eko 40/2014 Foru Arauaren 34. </w:t>
      </w:r>
      <w:r w:rsidR="004D3496" w:rsidRPr="00717A43">
        <w:rPr>
          <w:sz w:val="22"/>
        </w:rPr>
        <w:t>a</w:t>
      </w:r>
      <w:r w:rsidRPr="00717A43">
        <w:rPr>
          <w:sz w:val="22"/>
        </w:rPr>
        <w:t>rtikuluan aipatzen den ehunekoa.</w:t>
      </w:r>
    </w:p>
    <w:p w14:paraId="7074CA2C" w14:textId="5E376653" w:rsidR="006164A9" w:rsidRPr="00717A43" w:rsidRDefault="004D3496" w:rsidP="00E755E5">
      <w:pPr>
        <w:spacing w:after="240"/>
        <w:jc w:val="both"/>
        <w:rPr>
          <w:sz w:val="22"/>
        </w:rPr>
      </w:pPr>
      <w:r w:rsidRPr="00717A43">
        <w:rPr>
          <w:sz w:val="22"/>
        </w:rPr>
        <w:t>6. artikulua. Gastuei buruzko arau berezia.</w:t>
      </w:r>
    </w:p>
    <w:p w14:paraId="0D54E1E6" w14:textId="5686C716" w:rsidR="006164A9" w:rsidRPr="00717A43" w:rsidRDefault="004D3496" w:rsidP="00E755E5">
      <w:pPr>
        <w:spacing w:after="240"/>
        <w:jc w:val="both"/>
        <w:rPr>
          <w:sz w:val="22"/>
        </w:rPr>
      </w:pPr>
      <w:r w:rsidRPr="00717A43">
        <w:rPr>
          <w:sz w:val="22"/>
        </w:rPr>
        <w:t xml:space="preserve">Indarraldia 2022ko urtarrilaren 1etik aurrera hasitako zergaldietarako baino izango ez duelarik, ehuneko 15ekoa izango da Sozietateen gaineko Zergari buruzko abenduaren 13ko 37/2013 Foru Arauaren 32. artikuluko 4. apartatuan mikroenpresentzako ezarritako zerga konpentsazioari </w:t>
      </w:r>
      <w:r w:rsidR="00D55CA0" w:rsidRPr="00717A43">
        <w:rPr>
          <w:sz w:val="22"/>
        </w:rPr>
        <w:t>dagokion</w:t>
      </w:r>
      <w:r w:rsidRPr="00717A43">
        <w:rPr>
          <w:sz w:val="22"/>
        </w:rPr>
        <w:t xml:space="preserve"> ehuneko 10eko ehunekoa, neurriak dakartzan zailtasunengatik, eta 32. artikuluko 4. apartatuko gainerako edukia aplikatuko da.</w:t>
      </w:r>
    </w:p>
    <w:p w14:paraId="2548EF0D" w14:textId="3EEC510F" w:rsidR="006164A9" w:rsidRPr="00717A43" w:rsidRDefault="00D55CA0" w:rsidP="00E755E5">
      <w:pPr>
        <w:spacing w:after="240"/>
        <w:jc w:val="both"/>
        <w:rPr>
          <w:sz w:val="22"/>
        </w:rPr>
      </w:pPr>
      <w:r w:rsidRPr="00717A43">
        <w:rPr>
          <w:sz w:val="22"/>
        </w:rPr>
        <w:lastRenderedPageBreak/>
        <w:t>Aurreko paragrafoan xedatutakoa 2022ko urtarrilaren 1etik 2022ko abenduaren 31ra bitartean hasitako zergaldiei baino ez zaie aplikatuko.</w:t>
      </w:r>
    </w:p>
    <w:p w14:paraId="2F0ECA58" w14:textId="7D772179" w:rsidR="00B64085" w:rsidRPr="00717A43" w:rsidRDefault="00D55CA0" w:rsidP="00E755E5">
      <w:pPr>
        <w:pStyle w:val="Ttulo2"/>
        <w:rPr>
          <w:rFonts w:ascii="Times New Roman" w:hAnsi="Times New Roman"/>
          <w:b w:val="0"/>
        </w:rPr>
      </w:pPr>
      <w:r w:rsidRPr="00717A43">
        <w:rPr>
          <w:rFonts w:ascii="Times New Roman" w:hAnsi="Times New Roman"/>
          <w:b w:val="0"/>
        </w:rPr>
        <w:t>AZKEN XEDAPENAK</w:t>
      </w:r>
    </w:p>
    <w:p w14:paraId="657555ED" w14:textId="24E29EA7" w:rsidR="00B64085" w:rsidRPr="00717A43" w:rsidRDefault="00D55CA0" w:rsidP="00E755E5">
      <w:pPr>
        <w:widowControl w:val="0"/>
        <w:spacing w:after="240"/>
        <w:jc w:val="both"/>
        <w:rPr>
          <w:sz w:val="22"/>
        </w:rPr>
      </w:pPr>
      <w:r w:rsidRPr="00717A43">
        <w:rPr>
          <w:sz w:val="22"/>
        </w:rPr>
        <w:t>Lehenengoa.</w:t>
      </w:r>
      <w:r w:rsidR="00B64085" w:rsidRPr="00717A43">
        <w:rPr>
          <w:sz w:val="22"/>
        </w:rPr>
        <w:t xml:space="preserve"> </w:t>
      </w:r>
      <w:r w:rsidRPr="00717A43">
        <w:rPr>
          <w:sz w:val="22"/>
        </w:rPr>
        <w:t>Indarrean jartzea.</w:t>
      </w:r>
    </w:p>
    <w:p w14:paraId="616E5BA2" w14:textId="383BFA03" w:rsidR="00B64085" w:rsidRPr="00717A43" w:rsidRDefault="00D55CA0" w:rsidP="00E755E5">
      <w:pPr>
        <w:spacing w:after="240"/>
        <w:jc w:val="both"/>
        <w:rPr>
          <w:sz w:val="22"/>
        </w:rPr>
      </w:pPr>
      <w:r w:rsidRPr="00717A43">
        <w:rPr>
          <w:sz w:val="22"/>
        </w:rPr>
        <w:t>Xedapen orokor hau ALHAOn argitaratu eta hurrengo egunean jarriko da indarrean, eta horrela adierazitako kasuetan, artikuluetan berariaz ezarritako ondorioak sortuko ditu.</w:t>
      </w:r>
    </w:p>
    <w:p w14:paraId="61BE3D53" w14:textId="2A443F91" w:rsidR="00B64085" w:rsidRPr="00717A43" w:rsidRDefault="00D55CA0" w:rsidP="00E755E5">
      <w:pPr>
        <w:widowControl w:val="0"/>
        <w:spacing w:after="240"/>
        <w:jc w:val="both"/>
        <w:rPr>
          <w:sz w:val="22"/>
        </w:rPr>
      </w:pPr>
      <w:r w:rsidRPr="00717A43">
        <w:rPr>
          <w:sz w:val="22"/>
        </w:rPr>
        <w:t>Bigarrena.</w:t>
      </w:r>
      <w:r w:rsidR="00B64085" w:rsidRPr="00717A43">
        <w:rPr>
          <w:sz w:val="22"/>
        </w:rPr>
        <w:t xml:space="preserve"> </w:t>
      </w:r>
      <w:r w:rsidRPr="00717A43">
        <w:rPr>
          <w:sz w:val="22"/>
        </w:rPr>
        <w:t>Gaitzea.</w:t>
      </w:r>
    </w:p>
    <w:p w14:paraId="5A43936F" w14:textId="2ADDBED8" w:rsidR="00B64085" w:rsidRPr="00717A43" w:rsidRDefault="00D55CA0" w:rsidP="00E755E5">
      <w:pPr>
        <w:widowControl w:val="0"/>
        <w:spacing w:after="240"/>
        <w:jc w:val="both"/>
        <w:rPr>
          <w:sz w:val="22"/>
        </w:rPr>
      </w:pPr>
      <w:r w:rsidRPr="00717A43">
        <w:rPr>
          <w:sz w:val="22"/>
        </w:rPr>
        <w:t>1. Baimena ematen zaio Arabako Foru Aldundiari xedapen orokor hau garatzeko eta aplikatzeko behar diren xedapen guztiak emateko.</w:t>
      </w:r>
    </w:p>
    <w:p w14:paraId="48B4A0AB" w14:textId="6099FE77" w:rsidR="00411436" w:rsidRPr="00411436" w:rsidRDefault="00411436" w:rsidP="00E755E5">
      <w:pPr>
        <w:widowControl w:val="0"/>
        <w:spacing w:after="240"/>
        <w:jc w:val="both"/>
        <w:rPr>
          <w:sz w:val="22"/>
        </w:rPr>
      </w:pPr>
      <w:r w:rsidRPr="00411436">
        <w:rPr>
          <w:sz w:val="22"/>
        </w:rPr>
        <w:t xml:space="preserve">2. Baimena ematen zaio Ogasun, Finantza eta Aurrekontu Saileko diputatuari foru agindu bidez luzatzeko Zerga Premiazko Araugintzako Dekretu honetan jasotako zerga neurrien indarraldia eta ondorioak, baldin eta hori justifikatzen badute haiek onestea eragin zuten aparteko inguruabarrei eusteak. </w:t>
      </w:r>
    </w:p>
    <w:p w14:paraId="6D7BF3F2" w14:textId="0C9397AE" w:rsidR="00B64085" w:rsidRPr="00717A43" w:rsidRDefault="00D55CA0" w:rsidP="00E755E5">
      <w:pPr>
        <w:widowControl w:val="0"/>
        <w:spacing w:after="240"/>
        <w:rPr>
          <w:sz w:val="22"/>
        </w:rPr>
      </w:pPr>
      <w:r w:rsidRPr="00717A43">
        <w:rPr>
          <w:sz w:val="22"/>
        </w:rPr>
        <w:t>Hirugarrena.</w:t>
      </w:r>
      <w:r w:rsidR="00B64085" w:rsidRPr="00717A43">
        <w:rPr>
          <w:sz w:val="22"/>
        </w:rPr>
        <w:t xml:space="preserve"> </w:t>
      </w:r>
      <w:r w:rsidRPr="00717A43">
        <w:rPr>
          <w:sz w:val="22"/>
        </w:rPr>
        <w:t>Batzar Nagusietara bidaltzea.</w:t>
      </w:r>
    </w:p>
    <w:p w14:paraId="474A76F6" w14:textId="4E939BDD" w:rsidR="00B64085" w:rsidRDefault="00D55CA0" w:rsidP="00E755E5">
      <w:pPr>
        <w:widowControl w:val="0"/>
        <w:spacing w:after="240"/>
        <w:jc w:val="both"/>
        <w:rPr>
          <w:sz w:val="22"/>
        </w:rPr>
      </w:pPr>
      <w:r w:rsidRPr="00717A43">
        <w:rPr>
          <w:sz w:val="22"/>
        </w:rPr>
        <w:t xml:space="preserve">Zerga </w:t>
      </w:r>
      <w:r w:rsidR="00B32876" w:rsidRPr="00717A43">
        <w:rPr>
          <w:sz w:val="22"/>
        </w:rPr>
        <w:t>P</w:t>
      </w:r>
      <w:r w:rsidRPr="00717A43">
        <w:rPr>
          <w:sz w:val="22"/>
        </w:rPr>
        <w:t xml:space="preserve">remiazko </w:t>
      </w:r>
      <w:r w:rsidR="00B32876" w:rsidRPr="00717A43">
        <w:rPr>
          <w:sz w:val="22"/>
        </w:rPr>
        <w:t>A</w:t>
      </w:r>
      <w:r w:rsidRPr="00717A43">
        <w:rPr>
          <w:sz w:val="22"/>
        </w:rPr>
        <w:t xml:space="preserve">raugintzako </w:t>
      </w:r>
      <w:r w:rsidR="00B32876" w:rsidRPr="00717A43">
        <w:rPr>
          <w:sz w:val="22"/>
        </w:rPr>
        <w:t>D</w:t>
      </w:r>
      <w:r w:rsidRPr="00717A43">
        <w:rPr>
          <w:sz w:val="22"/>
        </w:rPr>
        <w:t>ekretu hau Arabako Batzar Nagusiei aurkeztuko zaie, indarrean dagoen arautegian ezarritakoaren arabera berretsi edo baliogabetu dezaten.</w:t>
      </w:r>
    </w:p>
    <w:p w14:paraId="0FCF3E83" w14:textId="1C9DD72C" w:rsidR="00717A43" w:rsidRDefault="00717A43" w:rsidP="00E755E5">
      <w:pPr>
        <w:widowControl w:val="0"/>
        <w:spacing w:after="240"/>
        <w:jc w:val="both"/>
        <w:rPr>
          <w:sz w:val="22"/>
        </w:rPr>
      </w:pPr>
    </w:p>
    <w:p w14:paraId="2A4F1F43" w14:textId="12BE6F68" w:rsidR="00717A43" w:rsidRPr="001722C3" w:rsidRDefault="00717A43" w:rsidP="00717A43">
      <w:pPr>
        <w:jc w:val="both"/>
        <w:rPr>
          <w:rFonts w:eastAsia="Calibri" w:cs="Times New Roman"/>
          <w:sz w:val="22"/>
          <w:szCs w:val="22"/>
          <w:lang w:val="es-ES" w:eastAsia="en-US" w:bidi="ar-SA"/>
        </w:rPr>
      </w:pPr>
      <w:r w:rsidRPr="001722C3">
        <w:rPr>
          <w:rFonts w:cs="Times New Roman"/>
          <w:sz w:val="22"/>
          <w:lang w:bidi="ar-SA"/>
        </w:rPr>
        <w:t xml:space="preserve">Gasteiz, 2022ko </w:t>
      </w:r>
      <w:r>
        <w:rPr>
          <w:rFonts w:cs="Times New Roman"/>
          <w:sz w:val="22"/>
          <w:lang w:bidi="ar-SA"/>
        </w:rPr>
        <w:t>apirilaren</w:t>
      </w:r>
      <w:r w:rsidRPr="001722C3">
        <w:rPr>
          <w:rFonts w:cs="Times New Roman"/>
          <w:sz w:val="22"/>
          <w:lang w:bidi="ar-SA"/>
        </w:rPr>
        <w:t xml:space="preserve"> </w:t>
      </w:r>
      <w:r>
        <w:rPr>
          <w:rFonts w:cs="Times New Roman"/>
          <w:sz w:val="22"/>
          <w:lang w:bidi="ar-SA"/>
        </w:rPr>
        <w:t>5</w:t>
      </w:r>
      <w:r w:rsidRPr="001722C3">
        <w:rPr>
          <w:rFonts w:cs="Times New Roman"/>
          <w:sz w:val="22"/>
          <w:lang w:bidi="ar-SA"/>
        </w:rPr>
        <w:t>a. Diputatu nagusia, RAMIRO GONZÁLEZ VICENTE.</w:t>
      </w:r>
      <w:r w:rsidRPr="001722C3">
        <w:rPr>
          <w:rFonts w:cs="Times New Roman"/>
          <w:sz w:val="22"/>
          <w:lang w:val="es-ES" w:bidi="ar-SA"/>
        </w:rPr>
        <w:t xml:space="preserve"> </w:t>
      </w:r>
      <w:r w:rsidRPr="001722C3">
        <w:rPr>
          <w:rFonts w:eastAsia="Calibri" w:cs="Times New Roman"/>
          <w:sz w:val="22"/>
          <w:szCs w:val="22"/>
          <w:lang w:eastAsia="en-US" w:bidi="ar-SA"/>
        </w:rPr>
        <w:t>Lehenengo diputatu nagusiorde eta Ogasun, Finantza eta Aurrekontu Saileko foru diputatua, ITZIAR GONZALO DE ZUAZO; Ogasun zuzendaria, MARÍA JOSÉ PEREA URTEAGA.</w:t>
      </w:r>
    </w:p>
    <w:p w14:paraId="6E547392" w14:textId="38E297E8" w:rsidR="00717A43" w:rsidRDefault="00717A43" w:rsidP="00E755E5">
      <w:pPr>
        <w:widowControl w:val="0"/>
        <w:spacing w:after="240"/>
        <w:jc w:val="both"/>
        <w:rPr>
          <w:sz w:val="22"/>
        </w:rPr>
      </w:pPr>
    </w:p>
    <w:p w14:paraId="67EA8076" w14:textId="77777777" w:rsidR="00717A43" w:rsidRPr="00717A43" w:rsidRDefault="00717A43" w:rsidP="00E755E5">
      <w:pPr>
        <w:widowControl w:val="0"/>
        <w:spacing w:after="240"/>
        <w:jc w:val="both"/>
        <w:rPr>
          <w:sz w:val="22"/>
        </w:rPr>
      </w:pPr>
    </w:p>
    <w:sectPr w:rsidR="00717A43" w:rsidRPr="00717A43" w:rsidSect="00420950">
      <w:footerReference w:type="default" r:id="rId8"/>
      <w:footerReference w:type="first" r:id="rId9"/>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47C3" w14:textId="77777777" w:rsidR="009824E8" w:rsidRDefault="009824E8">
      <w:r>
        <w:separator/>
      </w:r>
    </w:p>
  </w:endnote>
  <w:endnote w:type="continuationSeparator" w:id="0">
    <w:p w14:paraId="6AD76D0C" w14:textId="77777777" w:rsidR="009824E8" w:rsidRDefault="0098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70BF" w14:textId="109909D1" w:rsidR="00B64085" w:rsidRDefault="00B64085">
    <w:pPr>
      <w:pStyle w:val="Piedepgina"/>
      <w:tabs>
        <w:tab w:val="clear" w:pos="4252"/>
        <w:tab w:val="clear" w:pos="8504"/>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EF54" w14:textId="22C60C0A" w:rsidR="00B64085" w:rsidRDefault="00B64085">
    <w:pPr>
      <w:pStyle w:val="Piedepgina"/>
      <w:tabs>
        <w:tab w:val="clear" w:pos="4252"/>
        <w:tab w:val="clear" w:pos="8504"/>
        <w:tab w:val="righ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5F2E" w14:textId="77777777" w:rsidR="009824E8" w:rsidRDefault="009824E8">
      <w:r>
        <w:separator/>
      </w:r>
    </w:p>
  </w:footnote>
  <w:footnote w:type="continuationSeparator" w:id="0">
    <w:p w14:paraId="29FF1393" w14:textId="77777777" w:rsidR="009824E8" w:rsidRDefault="00982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A8B44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9C8C2C8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2280154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4EC6E2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668440D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68E6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92B52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44FFD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B8831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EFDEA7C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421D254E"/>
    <w:multiLevelType w:val="multilevel"/>
    <w:tmpl w:val="ADA8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84574"/>
    <w:multiLevelType w:val="multilevel"/>
    <w:tmpl w:val="7480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9" w:dllVersion="512" w:checkStyle="1"/>
  <w:activeWritingStyle w:appName="MSWord" w:lang="es-ES" w:vendorID="9" w:dllVersion="512" w:checkStyle="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604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2F"/>
    <w:rsid w:val="000244CC"/>
    <w:rsid w:val="0005538A"/>
    <w:rsid w:val="00057D2D"/>
    <w:rsid w:val="0008530A"/>
    <w:rsid w:val="000B400B"/>
    <w:rsid w:val="000F3C30"/>
    <w:rsid w:val="001039BD"/>
    <w:rsid w:val="00125F5B"/>
    <w:rsid w:val="0015340B"/>
    <w:rsid w:val="00155A46"/>
    <w:rsid w:val="00175494"/>
    <w:rsid w:val="001C7C8D"/>
    <w:rsid w:val="00201B38"/>
    <w:rsid w:val="00210AA7"/>
    <w:rsid w:val="002142EB"/>
    <w:rsid w:val="00215E1B"/>
    <w:rsid w:val="00241BB6"/>
    <w:rsid w:val="0024247F"/>
    <w:rsid w:val="00250708"/>
    <w:rsid w:val="00254F12"/>
    <w:rsid w:val="002A031F"/>
    <w:rsid w:val="002A18A0"/>
    <w:rsid w:val="002A31A1"/>
    <w:rsid w:val="002C1E82"/>
    <w:rsid w:val="002E165E"/>
    <w:rsid w:val="002E2AAB"/>
    <w:rsid w:val="002F2BBC"/>
    <w:rsid w:val="00370006"/>
    <w:rsid w:val="00411436"/>
    <w:rsid w:val="00420950"/>
    <w:rsid w:val="00420B42"/>
    <w:rsid w:val="0042172D"/>
    <w:rsid w:val="00427166"/>
    <w:rsid w:val="004A3B89"/>
    <w:rsid w:val="004C4719"/>
    <w:rsid w:val="004D3496"/>
    <w:rsid w:val="004D3DC1"/>
    <w:rsid w:val="004E705F"/>
    <w:rsid w:val="004F20FF"/>
    <w:rsid w:val="005322DC"/>
    <w:rsid w:val="00534A8C"/>
    <w:rsid w:val="00546631"/>
    <w:rsid w:val="00557F54"/>
    <w:rsid w:val="006164A9"/>
    <w:rsid w:val="00620752"/>
    <w:rsid w:val="00630DD5"/>
    <w:rsid w:val="0063414D"/>
    <w:rsid w:val="0065110A"/>
    <w:rsid w:val="00660808"/>
    <w:rsid w:val="0066358B"/>
    <w:rsid w:val="00671872"/>
    <w:rsid w:val="00693A3F"/>
    <w:rsid w:val="006A0388"/>
    <w:rsid w:val="006A50EA"/>
    <w:rsid w:val="006D08DF"/>
    <w:rsid w:val="006D416E"/>
    <w:rsid w:val="006D5B84"/>
    <w:rsid w:val="006F0788"/>
    <w:rsid w:val="006F174B"/>
    <w:rsid w:val="00711CE1"/>
    <w:rsid w:val="0071592E"/>
    <w:rsid w:val="00717A43"/>
    <w:rsid w:val="0074091E"/>
    <w:rsid w:val="00747B60"/>
    <w:rsid w:val="00752D6B"/>
    <w:rsid w:val="008232F3"/>
    <w:rsid w:val="0082648D"/>
    <w:rsid w:val="0084663A"/>
    <w:rsid w:val="00857BE9"/>
    <w:rsid w:val="008F01F7"/>
    <w:rsid w:val="009067D8"/>
    <w:rsid w:val="00931AF9"/>
    <w:rsid w:val="00932C85"/>
    <w:rsid w:val="009824E8"/>
    <w:rsid w:val="0098310D"/>
    <w:rsid w:val="009854BD"/>
    <w:rsid w:val="009A3B3C"/>
    <w:rsid w:val="009E7FFD"/>
    <w:rsid w:val="00A374F2"/>
    <w:rsid w:val="00A41DB8"/>
    <w:rsid w:val="00A973ED"/>
    <w:rsid w:val="00A97DA1"/>
    <w:rsid w:val="00AA08AC"/>
    <w:rsid w:val="00AE3887"/>
    <w:rsid w:val="00B04E81"/>
    <w:rsid w:val="00B25ACB"/>
    <w:rsid w:val="00B32876"/>
    <w:rsid w:val="00B34FE5"/>
    <w:rsid w:val="00B64085"/>
    <w:rsid w:val="00B70593"/>
    <w:rsid w:val="00B8052A"/>
    <w:rsid w:val="00B86DF5"/>
    <w:rsid w:val="00BA00E1"/>
    <w:rsid w:val="00BA4A9E"/>
    <w:rsid w:val="00BB72F9"/>
    <w:rsid w:val="00BD36E7"/>
    <w:rsid w:val="00BD7A9C"/>
    <w:rsid w:val="00BE1C0B"/>
    <w:rsid w:val="00C3662B"/>
    <w:rsid w:val="00C93689"/>
    <w:rsid w:val="00CC4151"/>
    <w:rsid w:val="00CE0E74"/>
    <w:rsid w:val="00D21BF8"/>
    <w:rsid w:val="00D21D2C"/>
    <w:rsid w:val="00D254F1"/>
    <w:rsid w:val="00D55CA0"/>
    <w:rsid w:val="00D82640"/>
    <w:rsid w:val="00DD2A7E"/>
    <w:rsid w:val="00DD5BEF"/>
    <w:rsid w:val="00E06F2F"/>
    <w:rsid w:val="00E2478D"/>
    <w:rsid w:val="00E278B3"/>
    <w:rsid w:val="00E506F7"/>
    <w:rsid w:val="00E50811"/>
    <w:rsid w:val="00E755E5"/>
    <w:rsid w:val="00E95FA2"/>
    <w:rsid w:val="00EA4399"/>
    <w:rsid w:val="00EF2B3E"/>
    <w:rsid w:val="00F16395"/>
    <w:rsid w:val="00F418EE"/>
    <w:rsid w:val="00F444EE"/>
    <w:rsid w:val="00F641B4"/>
    <w:rsid w:val="00FA30C1"/>
    <w:rsid w:val="00FB5B75"/>
    <w:rsid w:val="00FD2B69"/>
    <w:rsid w:val="00FE06E2"/>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05BEC509"/>
  <w15:docId w15:val="{F21A9A20-A44F-4D80-832B-F57EE9F7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u-ES"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paragraph" w:styleId="Ttulo5">
    <w:name w:val="heading 5"/>
    <w:basedOn w:val="Normal"/>
    <w:next w:val="Normal"/>
    <w:link w:val="Ttulo5Car"/>
    <w:uiPriority w:val="9"/>
    <w:semiHidden/>
    <w:unhideWhenUsed/>
    <w:qFormat/>
    <w:rsid w:val="001C7C8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1C7C8D"/>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1C7C8D"/>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1C7C8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C7C8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link w:val="SangradetextonormalCar"/>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link w:val="TextoindependienteCar"/>
    <w:semiHidden/>
    <w:pPr>
      <w:widowControl w:val="0"/>
      <w:spacing w:after="240"/>
    </w:pPr>
    <w:rPr>
      <w:sz w:val="22"/>
    </w:rPr>
  </w:style>
  <w:style w:type="paragraph" w:styleId="Textoindependiente2">
    <w:name w:val="Body Text 2"/>
    <w:basedOn w:val="Normal"/>
    <w:semiHidden/>
    <w:pPr>
      <w:spacing w:after="240"/>
      <w:jc w:val="both"/>
    </w:pPr>
    <w:rPr>
      <w:sz w:val="22"/>
    </w:rPr>
  </w:style>
  <w:style w:type="character" w:styleId="Hipervnculo">
    <w:name w:val="Hyperlink"/>
    <w:basedOn w:val="Fuentedeprrafopredeter"/>
    <w:uiPriority w:val="99"/>
    <w:unhideWhenUsed/>
    <w:rsid w:val="00F418EE"/>
    <w:rPr>
      <w:color w:val="0000FF" w:themeColor="hyperlink"/>
      <w:u w:val="single"/>
    </w:rPr>
  </w:style>
  <w:style w:type="character" w:styleId="Mencinsinresolver">
    <w:name w:val="Unresolved Mention"/>
    <w:basedOn w:val="Fuentedeprrafopredeter"/>
    <w:uiPriority w:val="99"/>
    <w:semiHidden/>
    <w:unhideWhenUsed/>
    <w:rsid w:val="00F418EE"/>
    <w:rPr>
      <w:color w:val="605E5C"/>
      <w:shd w:val="clear" w:color="auto" w:fill="E1DFDD"/>
    </w:rPr>
  </w:style>
  <w:style w:type="paragraph" w:styleId="NormalWeb">
    <w:name w:val="Normal (Web)"/>
    <w:basedOn w:val="Normal"/>
    <w:uiPriority w:val="99"/>
    <w:semiHidden/>
    <w:unhideWhenUsed/>
    <w:rsid w:val="00D254F1"/>
    <w:rPr>
      <w:rFonts w:cs="Times New Roman"/>
      <w:sz w:val="24"/>
      <w:szCs w:val="24"/>
    </w:rPr>
  </w:style>
  <w:style w:type="character" w:customStyle="1" w:styleId="Ttulo5Car">
    <w:name w:val="Título 5 Car"/>
    <w:basedOn w:val="Fuentedeprrafopredeter"/>
    <w:link w:val="Ttulo5"/>
    <w:uiPriority w:val="9"/>
    <w:semiHidden/>
    <w:rsid w:val="001C7C8D"/>
    <w:rPr>
      <w:rFonts w:asciiTheme="majorHAnsi" w:eastAsiaTheme="majorEastAsia" w:hAnsiTheme="majorHAnsi" w:cstheme="majorBidi"/>
      <w:color w:val="365F91" w:themeColor="accent1" w:themeShade="BF"/>
      <w:lang w:val="es-ES_tradnl" w:bidi="or-IN"/>
    </w:rPr>
  </w:style>
  <w:style w:type="character" w:customStyle="1" w:styleId="Ttulo6Car">
    <w:name w:val="Título 6 Car"/>
    <w:basedOn w:val="Fuentedeprrafopredeter"/>
    <w:link w:val="Ttulo6"/>
    <w:uiPriority w:val="9"/>
    <w:semiHidden/>
    <w:rsid w:val="001C7C8D"/>
    <w:rPr>
      <w:rFonts w:asciiTheme="majorHAnsi" w:eastAsiaTheme="majorEastAsia" w:hAnsiTheme="majorHAnsi" w:cstheme="majorBidi"/>
      <w:color w:val="243F60" w:themeColor="accent1" w:themeShade="7F"/>
      <w:lang w:val="es-ES_tradnl" w:bidi="or-IN"/>
    </w:rPr>
  </w:style>
  <w:style w:type="character" w:customStyle="1" w:styleId="Ttulo7Car">
    <w:name w:val="Título 7 Car"/>
    <w:basedOn w:val="Fuentedeprrafopredeter"/>
    <w:link w:val="Ttulo7"/>
    <w:uiPriority w:val="9"/>
    <w:semiHidden/>
    <w:rsid w:val="001C7C8D"/>
    <w:rPr>
      <w:rFonts w:asciiTheme="majorHAnsi" w:eastAsiaTheme="majorEastAsia" w:hAnsiTheme="majorHAnsi" w:cstheme="majorBidi"/>
      <w:i/>
      <w:iCs/>
      <w:color w:val="243F60" w:themeColor="accent1" w:themeShade="7F"/>
      <w:lang w:val="es-ES_tradnl" w:bidi="or-IN"/>
    </w:rPr>
  </w:style>
  <w:style w:type="character" w:customStyle="1" w:styleId="Ttulo8Car">
    <w:name w:val="Título 8 Car"/>
    <w:basedOn w:val="Fuentedeprrafopredeter"/>
    <w:link w:val="Ttulo8"/>
    <w:uiPriority w:val="9"/>
    <w:semiHidden/>
    <w:rsid w:val="001C7C8D"/>
    <w:rPr>
      <w:rFonts w:asciiTheme="majorHAnsi" w:eastAsiaTheme="majorEastAsia" w:hAnsiTheme="majorHAnsi" w:cstheme="majorBidi"/>
      <w:color w:val="272727" w:themeColor="text1" w:themeTint="D8"/>
      <w:sz w:val="21"/>
      <w:szCs w:val="21"/>
      <w:lang w:val="es-ES_tradnl" w:bidi="or-IN"/>
    </w:rPr>
  </w:style>
  <w:style w:type="character" w:customStyle="1" w:styleId="Ttulo9Car">
    <w:name w:val="Título 9 Car"/>
    <w:basedOn w:val="Fuentedeprrafopredeter"/>
    <w:link w:val="Ttulo9"/>
    <w:uiPriority w:val="9"/>
    <w:semiHidden/>
    <w:rsid w:val="001C7C8D"/>
    <w:rPr>
      <w:rFonts w:asciiTheme="majorHAnsi" w:eastAsiaTheme="majorEastAsia" w:hAnsiTheme="majorHAnsi" w:cstheme="majorBidi"/>
      <w:i/>
      <w:iCs/>
      <w:color w:val="272727" w:themeColor="text1" w:themeTint="D8"/>
      <w:sz w:val="21"/>
      <w:szCs w:val="21"/>
      <w:lang w:val="es-ES_tradnl" w:bidi="or-IN"/>
    </w:rPr>
  </w:style>
  <w:style w:type="paragraph" w:styleId="Saludo">
    <w:name w:val="Salutation"/>
    <w:basedOn w:val="Normal"/>
    <w:next w:val="Normal"/>
    <w:link w:val="SaludoCar"/>
    <w:uiPriority w:val="99"/>
    <w:semiHidden/>
    <w:unhideWhenUsed/>
    <w:rsid w:val="001C7C8D"/>
  </w:style>
  <w:style w:type="character" w:customStyle="1" w:styleId="SaludoCar">
    <w:name w:val="Saludo Car"/>
    <w:basedOn w:val="Fuentedeprrafopredeter"/>
    <w:link w:val="Saludo"/>
    <w:uiPriority w:val="99"/>
    <w:semiHidden/>
    <w:rsid w:val="001C7C8D"/>
    <w:rPr>
      <w:rFonts w:cs="Arial"/>
      <w:lang w:val="es-ES_tradnl" w:bidi="or-IN"/>
    </w:rPr>
  </w:style>
  <w:style w:type="paragraph" w:styleId="Citadestacada">
    <w:name w:val="Intense Quote"/>
    <w:basedOn w:val="Normal"/>
    <w:next w:val="Normal"/>
    <w:link w:val="CitadestacadaCar"/>
    <w:uiPriority w:val="30"/>
    <w:qFormat/>
    <w:rsid w:val="001C7C8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1C7C8D"/>
    <w:rPr>
      <w:rFonts w:cs="Arial"/>
      <w:i/>
      <w:iCs/>
      <w:color w:val="4F81BD" w:themeColor="accent1"/>
      <w:lang w:val="es-ES_tradnl" w:bidi="or-IN"/>
    </w:rPr>
  </w:style>
  <w:style w:type="paragraph" w:styleId="Cita">
    <w:name w:val="Quote"/>
    <w:basedOn w:val="Normal"/>
    <w:next w:val="Normal"/>
    <w:link w:val="CitaCar"/>
    <w:uiPriority w:val="29"/>
    <w:qFormat/>
    <w:rsid w:val="001C7C8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C7C8D"/>
    <w:rPr>
      <w:rFonts w:cs="Arial"/>
      <w:i/>
      <w:iCs/>
      <w:color w:val="404040" w:themeColor="text1" w:themeTint="BF"/>
      <w:lang w:val="es-ES_tradnl" w:bidi="or-IN"/>
    </w:rPr>
  </w:style>
  <w:style w:type="paragraph" w:styleId="HTMLconformatoprevio">
    <w:name w:val="HTML Preformatted"/>
    <w:basedOn w:val="Normal"/>
    <w:link w:val="HTMLconformatoprevioCar"/>
    <w:uiPriority w:val="99"/>
    <w:semiHidden/>
    <w:unhideWhenUsed/>
    <w:rsid w:val="001C7C8D"/>
    <w:rPr>
      <w:rFonts w:ascii="Consolas" w:hAnsi="Consolas"/>
    </w:rPr>
  </w:style>
  <w:style w:type="character" w:customStyle="1" w:styleId="HTMLconformatoprevioCar">
    <w:name w:val="HTML con formato previo Car"/>
    <w:basedOn w:val="Fuentedeprrafopredeter"/>
    <w:link w:val="HTMLconformatoprevio"/>
    <w:uiPriority w:val="99"/>
    <w:semiHidden/>
    <w:rsid w:val="001C7C8D"/>
    <w:rPr>
      <w:rFonts w:ascii="Consolas" w:hAnsi="Consolas" w:cs="Arial"/>
      <w:lang w:val="es-ES_tradnl" w:bidi="or-IN"/>
    </w:rPr>
  </w:style>
  <w:style w:type="paragraph" w:styleId="Textonotaalfinal">
    <w:name w:val="endnote text"/>
    <w:basedOn w:val="Normal"/>
    <w:link w:val="TextonotaalfinalCar"/>
    <w:uiPriority w:val="99"/>
    <w:semiHidden/>
    <w:unhideWhenUsed/>
    <w:rsid w:val="001C7C8D"/>
  </w:style>
  <w:style w:type="character" w:customStyle="1" w:styleId="TextonotaalfinalCar">
    <w:name w:val="Texto nota al final Car"/>
    <w:basedOn w:val="Fuentedeprrafopredeter"/>
    <w:link w:val="Textonotaalfinal"/>
    <w:uiPriority w:val="99"/>
    <w:semiHidden/>
    <w:rsid w:val="001C7C8D"/>
    <w:rPr>
      <w:rFonts w:cs="Arial"/>
      <w:lang w:val="es-ES_tradnl" w:bidi="or-IN"/>
    </w:rPr>
  </w:style>
  <w:style w:type="paragraph" w:styleId="Textoconsangra">
    <w:name w:val="table of authorities"/>
    <w:basedOn w:val="Normal"/>
    <w:next w:val="Normal"/>
    <w:uiPriority w:val="99"/>
    <w:semiHidden/>
    <w:unhideWhenUsed/>
    <w:rsid w:val="001C7C8D"/>
    <w:pPr>
      <w:ind w:left="200" w:hanging="200"/>
    </w:pPr>
  </w:style>
  <w:style w:type="paragraph" w:styleId="Encabezadodelista">
    <w:name w:val="toa heading"/>
    <w:basedOn w:val="Normal"/>
    <w:next w:val="Normal"/>
    <w:uiPriority w:val="99"/>
    <w:semiHidden/>
    <w:unhideWhenUsed/>
    <w:rsid w:val="001C7C8D"/>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1C7C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1C7C8D"/>
    <w:rPr>
      <w:rFonts w:asciiTheme="minorHAnsi" w:eastAsiaTheme="minorEastAsia" w:hAnsiTheme="minorHAnsi" w:cstheme="minorBidi"/>
      <w:color w:val="5A5A5A" w:themeColor="text1" w:themeTint="A5"/>
      <w:spacing w:val="15"/>
      <w:sz w:val="22"/>
      <w:szCs w:val="22"/>
      <w:lang w:val="es-ES_tradnl" w:bidi="or-IN"/>
    </w:rPr>
  </w:style>
  <w:style w:type="paragraph" w:styleId="Bibliografa">
    <w:name w:val="Bibliography"/>
    <w:basedOn w:val="Normal"/>
    <w:next w:val="Normal"/>
    <w:uiPriority w:val="37"/>
    <w:semiHidden/>
    <w:unhideWhenUsed/>
    <w:rsid w:val="001C7C8D"/>
  </w:style>
  <w:style w:type="paragraph" w:styleId="Remitedesobre">
    <w:name w:val="envelope return"/>
    <w:basedOn w:val="Normal"/>
    <w:uiPriority w:val="99"/>
    <w:semiHidden/>
    <w:unhideWhenUsed/>
    <w:rsid w:val="001C7C8D"/>
    <w:rPr>
      <w:rFonts w:asciiTheme="majorHAnsi" w:eastAsiaTheme="majorEastAsia" w:hAnsiTheme="majorHAnsi" w:cstheme="majorBidi"/>
    </w:rPr>
  </w:style>
  <w:style w:type="paragraph" w:styleId="Textodebloque">
    <w:name w:val="Block Text"/>
    <w:basedOn w:val="Normal"/>
    <w:uiPriority w:val="99"/>
    <w:semiHidden/>
    <w:unhideWhenUsed/>
    <w:rsid w:val="001C7C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Listaconvietas">
    <w:name w:val="List Bullet"/>
    <w:basedOn w:val="Normal"/>
    <w:uiPriority w:val="99"/>
    <w:semiHidden/>
    <w:unhideWhenUsed/>
    <w:rsid w:val="001C7C8D"/>
    <w:pPr>
      <w:numPr>
        <w:numId w:val="3"/>
      </w:numPr>
      <w:contextualSpacing/>
    </w:pPr>
  </w:style>
  <w:style w:type="paragraph" w:styleId="Listaconvietas2">
    <w:name w:val="List Bullet 2"/>
    <w:basedOn w:val="Normal"/>
    <w:uiPriority w:val="99"/>
    <w:semiHidden/>
    <w:unhideWhenUsed/>
    <w:rsid w:val="001C7C8D"/>
    <w:pPr>
      <w:numPr>
        <w:numId w:val="4"/>
      </w:numPr>
      <w:contextualSpacing/>
    </w:pPr>
  </w:style>
  <w:style w:type="paragraph" w:styleId="Listaconvietas3">
    <w:name w:val="List Bullet 3"/>
    <w:basedOn w:val="Normal"/>
    <w:uiPriority w:val="99"/>
    <w:semiHidden/>
    <w:unhideWhenUsed/>
    <w:rsid w:val="001C7C8D"/>
    <w:pPr>
      <w:numPr>
        <w:numId w:val="5"/>
      </w:numPr>
      <w:contextualSpacing/>
    </w:pPr>
  </w:style>
  <w:style w:type="paragraph" w:styleId="Listaconvietas4">
    <w:name w:val="List Bullet 4"/>
    <w:basedOn w:val="Normal"/>
    <w:uiPriority w:val="99"/>
    <w:semiHidden/>
    <w:unhideWhenUsed/>
    <w:rsid w:val="001C7C8D"/>
    <w:pPr>
      <w:numPr>
        <w:numId w:val="6"/>
      </w:numPr>
      <w:contextualSpacing/>
    </w:pPr>
  </w:style>
  <w:style w:type="paragraph" w:styleId="Listaconvietas5">
    <w:name w:val="List Bullet 5"/>
    <w:basedOn w:val="Normal"/>
    <w:uiPriority w:val="99"/>
    <w:semiHidden/>
    <w:unhideWhenUsed/>
    <w:rsid w:val="001C7C8D"/>
    <w:pPr>
      <w:numPr>
        <w:numId w:val="7"/>
      </w:numPr>
      <w:contextualSpacing/>
    </w:pPr>
  </w:style>
  <w:style w:type="paragraph" w:styleId="Textodeglobo">
    <w:name w:val="Balloon Text"/>
    <w:basedOn w:val="Normal"/>
    <w:link w:val="TextodegloboCar"/>
    <w:uiPriority w:val="99"/>
    <w:semiHidden/>
    <w:unhideWhenUsed/>
    <w:rsid w:val="001C7C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7C8D"/>
    <w:rPr>
      <w:rFonts w:ascii="Segoe UI" w:hAnsi="Segoe UI" w:cs="Segoe UI"/>
      <w:sz w:val="18"/>
      <w:szCs w:val="18"/>
      <w:lang w:val="es-ES_tradnl" w:bidi="or-IN"/>
    </w:rPr>
  </w:style>
  <w:style w:type="paragraph" w:styleId="Fecha">
    <w:name w:val="Date"/>
    <w:basedOn w:val="Normal"/>
    <w:next w:val="Normal"/>
    <w:link w:val="FechaCar"/>
    <w:uiPriority w:val="99"/>
    <w:semiHidden/>
    <w:unhideWhenUsed/>
    <w:rsid w:val="001C7C8D"/>
  </w:style>
  <w:style w:type="character" w:customStyle="1" w:styleId="FechaCar">
    <w:name w:val="Fecha Car"/>
    <w:basedOn w:val="Fuentedeprrafopredeter"/>
    <w:link w:val="Fecha"/>
    <w:uiPriority w:val="99"/>
    <w:semiHidden/>
    <w:rsid w:val="001C7C8D"/>
    <w:rPr>
      <w:rFonts w:cs="Arial"/>
      <w:lang w:val="es-ES_tradnl" w:bidi="or-IN"/>
    </w:rPr>
  </w:style>
  <w:style w:type="paragraph" w:styleId="Mapadeldocumento">
    <w:name w:val="Document Map"/>
    <w:basedOn w:val="Normal"/>
    <w:link w:val="MapadeldocumentoCar"/>
    <w:uiPriority w:val="99"/>
    <w:semiHidden/>
    <w:unhideWhenUsed/>
    <w:rsid w:val="001C7C8D"/>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1C7C8D"/>
    <w:rPr>
      <w:rFonts w:ascii="Segoe UI" w:hAnsi="Segoe UI" w:cs="Segoe UI"/>
      <w:sz w:val="16"/>
      <w:szCs w:val="16"/>
      <w:lang w:val="es-ES_tradnl" w:bidi="or-IN"/>
    </w:rPr>
  </w:style>
  <w:style w:type="paragraph" w:styleId="TDC1">
    <w:name w:val="toc 1"/>
    <w:basedOn w:val="Normal"/>
    <w:next w:val="Normal"/>
    <w:uiPriority w:val="39"/>
    <w:semiHidden/>
    <w:unhideWhenUsed/>
    <w:rsid w:val="001C7C8D"/>
    <w:pPr>
      <w:spacing w:after="100"/>
    </w:pPr>
  </w:style>
  <w:style w:type="paragraph" w:styleId="TDC2">
    <w:name w:val="toc 2"/>
    <w:basedOn w:val="Normal"/>
    <w:next w:val="Normal"/>
    <w:uiPriority w:val="39"/>
    <w:semiHidden/>
    <w:unhideWhenUsed/>
    <w:rsid w:val="001C7C8D"/>
    <w:pPr>
      <w:spacing w:after="100"/>
      <w:ind w:left="200"/>
    </w:pPr>
  </w:style>
  <w:style w:type="paragraph" w:styleId="TDC3">
    <w:name w:val="toc 3"/>
    <w:basedOn w:val="Normal"/>
    <w:next w:val="Normal"/>
    <w:uiPriority w:val="39"/>
    <w:semiHidden/>
    <w:unhideWhenUsed/>
    <w:rsid w:val="001C7C8D"/>
    <w:pPr>
      <w:spacing w:after="100"/>
      <w:ind w:left="400"/>
    </w:pPr>
  </w:style>
  <w:style w:type="paragraph" w:styleId="TDC4">
    <w:name w:val="toc 4"/>
    <w:basedOn w:val="Normal"/>
    <w:next w:val="Normal"/>
    <w:uiPriority w:val="39"/>
    <w:semiHidden/>
    <w:unhideWhenUsed/>
    <w:rsid w:val="001C7C8D"/>
    <w:pPr>
      <w:spacing w:after="100"/>
      <w:ind w:left="600"/>
    </w:pPr>
  </w:style>
  <w:style w:type="paragraph" w:styleId="TDC5">
    <w:name w:val="toc 5"/>
    <w:basedOn w:val="Normal"/>
    <w:next w:val="Normal"/>
    <w:uiPriority w:val="39"/>
    <w:semiHidden/>
    <w:unhideWhenUsed/>
    <w:rsid w:val="001C7C8D"/>
    <w:pPr>
      <w:spacing w:after="100"/>
      <w:ind w:left="800"/>
    </w:pPr>
  </w:style>
  <w:style w:type="paragraph" w:styleId="TDC6">
    <w:name w:val="toc 6"/>
    <w:basedOn w:val="Normal"/>
    <w:next w:val="Normal"/>
    <w:uiPriority w:val="39"/>
    <w:semiHidden/>
    <w:unhideWhenUsed/>
    <w:rsid w:val="001C7C8D"/>
    <w:pPr>
      <w:spacing w:after="100"/>
      <w:ind w:left="1000"/>
    </w:pPr>
  </w:style>
  <w:style w:type="paragraph" w:styleId="TDC7">
    <w:name w:val="toc 7"/>
    <w:basedOn w:val="Normal"/>
    <w:next w:val="Normal"/>
    <w:uiPriority w:val="39"/>
    <w:semiHidden/>
    <w:unhideWhenUsed/>
    <w:rsid w:val="001C7C8D"/>
    <w:pPr>
      <w:spacing w:after="100"/>
      <w:ind w:left="1200"/>
    </w:pPr>
  </w:style>
  <w:style w:type="paragraph" w:styleId="TDC8">
    <w:name w:val="toc 8"/>
    <w:basedOn w:val="Normal"/>
    <w:next w:val="Normal"/>
    <w:uiPriority w:val="39"/>
    <w:semiHidden/>
    <w:unhideWhenUsed/>
    <w:rsid w:val="001C7C8D"/>
    <w:pPr>
      <w:spacing w:after="100"/>
      <w:ind w:left="1400"/>
    </w:pPr>
  </w:style>
  <w:style w:type="paragraph" w:styleId="TDC9">
    <w:name w:val="toc 9"/>
    <w:basedOn w:val="Normal"/>
    <w:next w:val="Normal"/>
    <w:uiPriority w:val="39"/>
    <w:semiHidden/>
    <w:unhideWhenUsed/>
    <w:rsid w:val="001C7C8D"/>
    <w:pPr>
      <w:spacing w:after="100"/>
      <w:ind w:left="1600"/>
    </w:pPr>
  </w:style>
  <w:style w:type="paragraph" w:styleId="Descripcin">
    <w:name w:val="caption"/>
    <w:basedOn w:val="Normal"/>
    <w:next w:val="Normal"/>
    <w:uiPriority w:val="35"/>
    <w:semiHidden/>
    <w:unhideWhenUsed/>
    <w:qFormat/>
    <w:rsid w:val="001C7C8D"/>
    <w:pPr>
      <w:spacing w:after="200"/>
    </w:pPr>
    <w:rPr>
      <w:i/>
      <w:iCs/>
      <w:color w:val="1F497D" w:themeColor="text2"/>
      <w:sz w:val="18"/>
      <w:szCs w:val="18"/>
    </w:rPr>
  </w:style>
  <w:style w:type="paragraph" w:styleId="Textoindependiente3">
    <w:name w:val="Body Text 3"/>
    <w:basedOn w:val="Normal"/>
    <w:link w:val="Textoindependiente3Car"/>
    <w:uiPriority w:val="99"/>
    <w:semiHidden/>
    <w:unhideWhenUsed/>
    <w:rsid w:val="001C7C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C7C8D"/>
    <w:rPr>
      <w:rFonts w:cs="Arial"/>
      <w:sz w:val="16"/>
      <w:szCs w:val="16"/>
      <w:lang w:val="es-ES_tradnl" w:bidi="or-IN"/>
    </w:rPr>
  </w:style>
  <w:style w:type="paragraph" w:styleId="Sangra2detindependiente">
    <w:name w:val="Body Text Indent 2"/>
    <w:basedOn w:val="Normal"/>
    <w:link w:val="Sangra2detindependienteCar"/>
    <w:uiPriority w:val="99"/>
    <w:semiHidden/>
    <w:unhideWhenUsed/>
    <w:rsid w:val="001C7C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C7C8D"/>
    <w:rPr>
      <w:rFonts w:cs="Arial"/>
      <w:lang w:val="es-ES_tradnl" w:bidi="or-IN"/>
    </w:rPr>
  </w:style>
  <w:style w:type="paragraph" w:styleId="Sangra3detindependiente">
    <w:name w:val="Body Text Indent 3"/>
    <w:basedOn w:val="Normal"/>
    <w:link w:val="Sangra3detindependienteCar"/>
    <w:uiPriority w:val="99"/>
    <w:semiHidden/>
    <w:unhideWhenUsed/>
    <w:rsid w:val="001C7C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C7C8D"/>
    <w:rPr>
      <w:rFonts w:cs="Arial"/>
      <w:sz w:val="16"/>
      <w:szCs w:val="16"/>
      <w:lang w:val="es-ES_tradnl" w:bidi="or-IN"/>
    </w:rPr>
  </w:style>
  <w:style w:type="paragraph" w:styleId="Textoindependienteprimerasangra">
    <w:name w:val="Body Text First Indent"/>
    <w:basedOn w:val="Textoindependiente"/>
    <w:link w:val="TextoindependienteprimerasangraCar"/>
    <w:uiPriority w:val="99"/>
    <w:semiHidden/>
    <w:unhideWhenUsed/>
    <w:rsid w:val="001C7C8D"/>
    <w:pPr>
      <w:widowControl/>
      <w:spacing w:after="0"/>
      <w:ind w:firstLine="360"/>
    </w:pPr>
    <w:rPr>
      <w:sz w:val="20"/>
    </w:rPr>
  </w:style>
  <w:style w:type="character" w:customStyle="1" w:styleId="TextoindependienteCar">
    <w:name w:val="Texto independiente Car"/>
    <w:basedOn w:val="Fuentedeprrafopredeter"/>
    <w:link w:val="Textoindependiente"/>
    <w:semiHidden/>
    <w:rsid w:val="001C7C8D"/>
    <w:rPr>
      <w:rFonts w:cs="Arial"/>
      <w:sz w:val="22"/>
      <w:lang w:val="es-ES_tradnl" w:bidi="or-IN"/>
    </w:rPr>
  </w:style>
  <w:style w:type="character" w:customStyle="1" w:styleId="TextoindependienteprimerasangraCar">
    <w:name w:val="Texto independiente primera sangría Car"/>
    <w:basedOn w:val="TextoindependienteCar"/>
    <w:link w:val="Textoindependienteprimerasangra"/>
    <w:uiPriority w:val="99"/>
    <w:semiHidden/>
    <w:rsid w:val="001C7C8D"/>
    <w:rPr>
      <w:rFonts w:cs="Arial"/>
      <w:sz w:val="22"/>
      <w:lang w:val="es-ES_tradnl" w:bidi="or-IN"/>
    </w:rPr>
  </w:style>
  <w:style w:type="paragraph" w:styleId="Textoindependienteprimerasangra2">
    <w:name w:val="Body Text First Indent 2"/>
    <w:basedOn w:val="Sangradetextonormal"/>
    <w:link w:val="Textoindependienteprimerasangra2Car"/>
    <w:uiPriority w:val="99"/>
    <w:semiHidden/>
    <w:unhideWhenUsed/>
    <w:rsid w:val="001C7C8D"/>
    <w:pPr>
      <w:spacing w:after="0"/>
      <w:ind w:left="360" w:firstLine="360"/>
      <w:jc w:val="left"/>
    </w:pPr>
    <w:rPr>
      <w:rFonts w:ascii="Times New Roman" w:hAnsi="Times New Roman"/>
      <w:b w:val="0"/>
      <w:bCs w:val="0"/>
      <w:color w:val="auto"/>
      <w:sz w:val="20"/>
      <w:szCs w:val="20"/>
    </w:rPr>
  </w:style>
  <w:style w:type="character" w:customStyle="1" w:styleId="SangradetextonormalCar">
    <w:name w:val="Sangría de texto normal Car"/>
    <w:basedOn w:val="Fuentedeprrafopredeter"/>
    <w:link w:val="Sangradetextonormal"/>
    <w:semiHidden/>
    <w:rsid w:val="001C7C8D"/>
    <w:rPr>
      <w:rFonts w:ascii="Arial" w:hAnsi="Arial" w:cs="Arial"/>
      <w:b/>
      <w:bCs/>
      <w:color w:val="FF0000"/>
      <w:sz w:val="24"/>
      <w:szCs w:val="24"/>
      <w:lang w:val="es-ES_tradnl" w:bidi="or-IN"/>
    </w:rPr>
  </w:style>
  <w:style w:type="character" w:customStyle="1" w:styleId="Textoindependienteprimerasangra2Car">
    <w:name w:val="Texto independiente primera sangría 2 Car"/>
    <w:basedOn w:val="SangradetextonormalCar"/>
    <w:link w:val="Textoindependienteprimerasangra2"/>
    <w:uiPriority w:val="99"/>
    <w:semiHidden/>
    <w:rsid w:val="001C7C8D"/>
    <w:rPr>
      <w:rFonts w:ascii="Arial" w:hAnsi="Arial" w:cs="Arial"/>
      <w:b w:val="0"/>
      <w:bCs w:val="0"/>
      <w:color w:val="FF0000"/>
      <w:sz w:val="24"/>
      <w:szCs w:val="24"/>
      <w:lang w:val="es-ES_tradnl" w:bidi="or-IN"/>
    </w:rPr>
  </w:style>
  <w:style w:type="paragraph" w:styleId="Direccinsobre">
    <w:name w:val="envelope address"/>
    <w:basedOn w:val="Normal"/>
    <w:uiPriority w:val="99"/>
    <w:semiHidden/>
    <w:unhideWhenUsed/>
    <w:rsid w:val="001C7C8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1C7C8D"/>
    <w:rPr>
      <w:i/>
      <w:iCs/>
    </w:rPr>
  </w:style>
  <w:style w:type="character" w:customStyle="1" w:styleId="DireccinHTMLCar">
    <w:name w:val="Dirección HTML Car"/>
    <w:basedOn w:val="Fuentedeprrafopredeter"/>
    <w:link w:val="DireccinHTML"/>
    <w:uiPriority w:val="99"/>
    <w:semiHidden/>
    <w:rsid w:val="001C7C8D"/>
    <w:rPr>
      <w:rFonts w:cs="Arial"/>
      <w:i/>
      <w:iCs/>
      <w:lang w:val="es-ES_tradnl" w:bidi="or-IN"/>
    </w:rPr>
  </w:style>
  <w:style w:type="paragraph" w:styleId="ndice1">
    <w:name w:val="index 1"/>
    <w:basedOn w:val="Normal"/>
    <w:next w:val="Normal"/>
    <w:uiPriority w:val="99"/>
    <w:semiHidden/>
    <w:unhideWhenUsed/>
    <w:rsid w:val="001C7C8D"/>
    <w:pPr>
      <w:ind w:left="200" w:hanging="200"/>
    </w:pPr>
  </w:style>
  <w:style w:type="paragraph" w:styleId="ndice2">
    <w:name w:val="index 2"/>
    <w:basedOn w:val="Normal"/>
    <w:next w:val="Normal"/>
    <w:uiPriority w:val="99"/>
    <w:semiHidden/>
    <w:unhideWhenUsed/>
    <w:rsid w:val="001C7C8D"/>
    <w:pPr>
      <w:ind w:left="400" w:hanging="200"/>
    </w:pPr>
  </w:style>
  <w:style w:type="paragraph" w:styleId="ndice3">
    <w:name w:val="index 3"/>
    <w:basedOn w:val="Normal"/>
    <w:next w:val="Normal"/>
    <w:uiPriority w:val="99"/>
    <w:semiHidden/>
    <w:unhideWhenUsed/>
    <w:rsid w:val="001C7C8D"/>
    <w:pPr>
      <w:ind w:left="600" w:hanging="200"/>
    </w:pPr>
  </w:style>
  <w:style w:type="paragraph" w:styleId="ndice4">
    <w:name w:val="index 4"/>
    <w:basedOn w:val="Normal"/>
    <w:next w:val="Normal"/>
    <w:uiPriority w:val="99"/>
    <w:semiHidden/>
    <w:unhideWhenUsed/>
    <w:rsid w:val="001C7C8D"/>
    <w:pPr>
      <w:ind w:left="800" w:hanging="200"/>
    </w:pPr>
  </w:style>
  <w:style w:type="paragraph" w:styleId="ndice5">
    <w:name w:val="index 5"/>
    <w:basedOn w:val="Normal"/>
    <w:next w:val="Normal"/>
    <w:uiPriority w:val="99"/>
    <w:semiHidden/>
    <w:unhideWhenUsed/>
    <w:rsid w:val="001C7C8D"/>
    <w:pPr>
      <w:ind w:left="1000" w:hanging="200"/>
    </w:pPr>
  </w:style>
  <w:style w:type="paragraph" w:styleId="ndice6">
    <w:name w:val="index 6"/>
    <w:basedOn w:val="Normal"/>
    <w:next w:val="Normal"/>
    <w:uiPriority w:val="99"/>
    <w:semiHidden/>
    <w:unhideWhenUsed/>
    <w:rsid w:val="001C7C8D"/>
    <w:pPr>
      <w:ind w:left="1200" w:hanging="200"/>
    </w:pPr>
  </w:style>
  <w:style w:type="paragraph" w:styleId="ndice7">
    <w:name w:val="index 7"/>
    <w:basedOn w:val="Normal"/>
    <w:next w:val="Normal"/>
    <w:uiPriority w:val="99"/>
    <w:semiHidden/>
    <w:unhideWhenUsed/>
    <w:rsid w:val="001C7C8D"/>
    <w:pPr>
      <w:ind w:left="1400" w:hanging="200"/>
    </w:pPr>
  </w:style>
  <w:style w:type="paragraph" w:styleId="ndice8">
    <w:name w:val="index 8"/>
    <w:basedOn w:val="Normal"/>
    <w:next w:val="Normal"/>
    <w:uiPriority w:val="99"/>
    <w:semiHidden/>
    <w:unhideWhenUsed/>
    <w:rsid w:val="001C7C8D"/>
    <w:pPr>
      <w:ind w:left="1600" w:hanging="200"/>
    </w:pPr>
  </w:style>
  <w:style w:type="paragraph" w:styleId="ndice9">
    <w:name w:val="index 9"/>
    <w:basedOn w:val="Normal"/>
    <w:next w:val="Normal"/>
    <w:uiPriority w:val="99"/>
    <w:semiHidden/>
    <w:unhideWhenUsed/>
    <w:rsid w:val="001C7C8D"/>
    <w:pPr>
      <w:ind w:left="1800" w:hanging="200"/>
    </w:pPr>
  </w:style>
  <w:style w:type="paragraph" w:styleId="Ttulodendice">
    <w:name w:val="index heading"/>
    <w:basedOn w:val="Normal"/>
    <w:next w:val="ndice1"/>
    <w:uiPriority w:val="99"/>
    <w:semiHidden/>
    <w:unhideWhenUsed/>
    <w:rsid w:val="001C7C8D"/>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1C7C8D"/>
  </w:style>
  <w:style w:type="paragraph" w:styleId="Textocomentario">
    <w:name w:val="annotation text"/>
    <w:basedOn w:val="Normal"/>
    <w:link w:val="TextocomentarioCar"/>
    <w:uiPriority w:val="99"/>
    <w:semiHidden/>
    <w:unhideWhenUsed/>
    <w:rsid w:val="001C7C8D"/>
  </w:style>
  <w:style w:type="character" w:customStyle="1" w:styleId="TextocomentarioCar">
    <w:name w:val="Texto comentario Car"/>
    <w:basedOn w:val="Fuentedeprrafopredeter"/>
    <w:link w:val="Textocomentario"/>
    <w:uiPriority w:val="99"/>
    <w:semiHidden/>
    <w:rsid w:val="001C7C8D"/>
    <w:rPr>
      <w:rFonts w:cs="Arial"/>
      <w:lang w:val="es-ES_tradnl" w:bidi="or-IN"/>
    </w:rPr>
  </w:style>
  <w:style w:type="paragraph" w:styleId="Asuntodelcomentario">
    <w:name w:val="annotation subject"/>
    <w:basedOn w:val="Textocomentario"/>
    <w:next w:val="Textocomentario"/>
    <w:link w:val="AsuntodelcomentarioCar"/>
    <w:uiPriority w:val="99"/>
    <w:semiHidden/>
    <w:unhideWhenUsed/>
    <w:rsid w:val="001C7C8D"/>
    <w:rPr>
      <w:b/>
      <w:bCs/>
    </w:rPr>
  </w:style>
  <w:style w:type="character" w:customStyle="1" w:styleId="AsuntodelcomentarioCar">
    <w:name w:val="Asunto del comentario Car"/>
    <w:basedOn w:val="TextocomentarioCar"/>
    <w:link w:val="Asuntodelcomentario"/>
    <w:uiPriority w:val="99"/>
    <w:semiHidden/>
    <w:rsid w:val="001C7C8D"/>
    <w:rPr>
      <w:rFonts w:cs="Arial"/>
      <w:b/>
      <w:bCs/>
      <w:lang w:val="es-ES_tradnl" w:bidi="or-IN"/>
    </w:rPr>
  </w:style>
  <w:style w:type="paragraph" w:styleId="Cierre">
    <w:name w:val="Closing"/>
    <w:basedOn w:val="Normal"/>
    <w:link w:val="CierreCar"/>
    <w:uiPriority w:val="99"/>
    <w:semiHidden/>
    <w:unhideWhenUsed/>
    <w:rsid w:val="001C7C8D"/>
    <w:pPr>
      <w:ind w:left="4252"/>
    </w:pPr>
  </w:style>
  <w:style w:type="character" w:customStyle="1" w:styleId="CierreCar">
    <w:name w:val="Cierre Car"/>
    <w:basedOn w:val="Fuentedeprrafopredeter"/>
    <w:link w:val="Cierre"/>
    <w:uiPriority w:val="99"/>
    <w:semiHidden/>
    <w:rsid w:val="001C7C8D"/>
    <w:rPr>
      <w:rFonts w:cs="Arial"/>
      <w:lang w:val="es-ES_tradnl" w:bidi="or-IN"/>
    </w:rPr>
  </w:style>
  <w:style w:type="paragraph" w:styleId="Sangranormal">
    <w:name w:val="Normal Indent"/>
    <w:basedOn w:val="Normal"/>
    <w:uiPriority w:val="99"/>
    <w:semiHidden/>
    <w:unhideWhenUsed/>
    <w:rsid w:val="001C7C8D"/>
    <w:pPr>
      <w:ind w:left="708"/>
    </w:pPr>
  </w:style>
  <w:style w:type="paragraph" w:styleId="Textomacro">
    <w:name w:val="macro"/>
    <w:link w:val="TextomacroCar"/>
    <w:uiPriority w:val="99"/>
    <w:semiHidden/>
    <w:unhideWhenUsed/>
    <w:rsid w:val="001C7C8D"/>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val="es-ES_tradnl" w:bidi="or-IN"/>
    </w:rPr>
  </w:style>
  <w:style w:type="character" w:customStyle="1" w:styleId="TextomacroCar">
    <w:name w:val="Texto macro Car"/>
    <w:basedOn w:val="Fuentedeprrafopredeter"/>
    <w:link w:val="Textomacro"/>
    <w:uiPriority w:val="99"/>
    <w:semiHidden/>
    <w:rsid w:val="001C7C8D"/>
    <w:rPr>
      <w:rFonts w:ascii="Consolas" w:hAnsi="Consolas" w:cs="Arial"/>
      <w:lang w:val="es-ES_tradnl" w:bidi="or-IN"/>
    </w:rPr>
  </w:style>
  <w:style w:type="paragraph" w:styleId="Encabezadodemensaje">
    <w:name w:val="Message Header"/>
    <w:basedOn w:val="Normal"/>
    <w:link w:val="EncabezadodemensajeCar"/>
    <w:uiPriority w:val="99"/>
    <w:semiHidden/>
    <w:unhideWhenUsed/>
    <w:rsid w:val="001C7C8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1C7C8D"/>
    <w:rPr>
      <w:rFonts w:asciiTheme="majorHAnsi" w:eastAsiaTheme="majorEastAsia" w:hAnsiTheme="majorHAnsi" w:cstheme="majorBidi"/>
      <w:sz w:val="24"/>
      <w:szCs w:val="24"/>
      <w:shd w:val="pct20" w:color="auto" w:fill="auto"/>
      <w:lang w:val="es-ES_tradnl" w:bidi="or-IN"/>
    </w:rPr>
  </w:style>
  <w:style w:type="paragraph" w:styleId="Firmadecorreoelectrnico">
    <w:name w:val="E-mail Signature"/>
    <w:basedOn w:val="Normal"/>
    <w:link w:val="FirmadecorreoelectrnicoCar"/>
    <w:uiPriority w:val="99"/>
    <w:semiHidden/>
    <w:unhideWhenUsed/>
    <w:rsid w:val="001C7C8D"/>
  </w:style>
  <w:style w:type="character" w:customStyle="1" w:styleId="FirmadecorreoelectrnicoCar">
    <w:name w:val="Firma de correo electrónico Car"/>
    <w:basedOn w:val="Fuentedeprrafopredeter"/>
    <w:link w:val="Firmadecorreoelectrnico"/>
    <w:uiPriority w:val="99"/>
    <w:semiHidden/>
    <w:rsid w:val="001C7C8D"/>
    <w:rPr>
      <w:rFonts w:cs="Arial"/>
      <w:lang w:val="es-ES_tradnl" w:bidi="or-IN"/>
    </w:rPr>
  </w:style>
  <w:style w:type="paragraph" w:styleId="Encabezadodenota">
    <w:name w:val="Note Heading"/>
    <w:basedOn w:val="Normal"/>
    <w:next w:val="Normal"/>
    <w:link w:val="EncabezadodenotaCar"/>
    <w:uiPriority w:val="99"/>
    <w:semiHidden/>
    <w:unhideWhenUsed/>
    <w:rsid w:val="001C7C8D"/>
  </w:style>
  <w:style w:type="character" w:customStyle="1" w:styleId="EncabezadodenotaCar">
    <w:name w:val="Encabezado de nota Car"/>
    <w:basedOn w:val="Fuentedeprrafopredeter"/>
    <w:link w:val="Encabezadodenota"/>
    <w:uiPriority w:val="99"/>
    <w:semiHidden/>
    <w:rsid w:val="001C7C8D"/>
    <w:rPr>
      <w:rFonts w:cs="Arial"/>
      <w:lang w:val="es-ES_tradnl" w:bidi="or-IN"/>
    </w:rPr>
  </w:style>
  <w:style w:type="paragraph" w:styleId="Textonotapie">
    <w:name w:val="footnote text"/>
    <w:basedOn w:val="Normal"/>
    <w:link w:val="TextonotapieCar"/>
    <w:uiPriority w:val="99"/>
    <w:semiHidden/>
    <w:unhideWhenUsed/>
    <w:rsid w:val="001C7C8D"/>
  </w:style>
  <w:style w:type="character" w:customStyle="1" w:styleId="TextonotapieCar">
    <w:name w:val="Texto nota pie Car"/>
    <w:basedOn w:val="Fuentedeprrafopredeter"/>
    <w:link w:val="Textonotapie"/>
    <w:uiPriority w:val="99"/>
    <w:semiHidden/>
    <w:rsid w:val="001C7C8D"/>
    <w:rPr>
      <w:rFonts w:cs="Arial"/>
      <w:lang w:val="es-ES_tradnl" w:bidi="or-IN"/>
    </w:rPr>
  </w:style>
  <w:style w:type="paragraph" w:styleId="Firma">
    <w:name w:val="Signature"/>
    <w:basedOn w:val="Normal"/>
    <w:link w:val="FirmaCar"/>
    <w:uiPriority w:val="99"/>
    <w:semiHidden/>
    <w:unhideWhenUsed/>
    <w:rsid w:val="001C7C8D"/>
    <w:pPr>
      <w:ind w:left="4252"/>
    </w:pPr>
  </w:style>
  <w:style w:type="character" w:customStyle="1" w:styleId="FirmaCar">
    <w:name w:val="Firma Car"/>
    <w:basedOn w:val="Fuentedeprrafopredeter"/>
    <w:link w:val="Firma"/>
    <w:uiPriority w:val="99"/>
    <w:semiHidden/>
    <w:rsid w:val="001C7C8D"/>
    <w:rPr>
      <w:rFonts w:cs="Arial"/>
      <w:lang w:val="es-ES_tradnl" w:bidi="or-IN"/>
    </w:rPr>
  </w:style>
  <w:style w:type="paragraph" w:styleId="Sinespaciado">
    <w:name w:val="No Spacing"/>
    <w:uiPriority w:val="1"/>
    <w:qFormat/>
    <w:rsid w:val="001C7C8D"/>
    <w:rPr>
      <w:rFonts w:cs="Arial"/>
      <w:lang w:val="es-ES_tradnl" w:bidi="or-IN"/>
    </w:rPr>
  </w:style>
  <w:style w:type="paragraph" w:styleId="Textosinformato">
    <w:name w:val="Plain Text"/>
    <w:basedOn w:val="Normal"/>
    <w:link w:val="TextosinformatoCar"/>
    <w:uiPriority w:val="99"/>
    <w:semiHidden/>
    <w:unhideWhenUsed/>
    <w:rsid w:val="001C7C8D"/>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C7C8D"/>
    <w:rPr>
      <w:rFonts w:ascii="Consolas" w:hAnsi="Consolas" w:cs="Arial"/>
      <w:sz w:val="21"/>
      <w:szCs w:val="21"/>
      <w:lang w:val="es-ES_tradnl" w:bidi="or-IN"/>
    </w:rPr>
  </w:style>
  <w:style w:type="paragraph" w:styleId="Ttulo">
    <w:name w:val="Title"/>
    <w:basedOn w:val="Normal"/>
    <w:next w:val="Normal"/>
    <w:link w:val="TtuloCar"/>
    <w:uiPriority w:val="10"/>
    <w:qFormat/>
    <w:rsid w:val="001C7C8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7C8D"/>
    <w:rPr>
      <w:rFonts w:asciiTheme="majorHAnsi" w:eastAsiaTheme="majorEastAsia" w:hAnsiTheme="majorHAnsi" w:cstheme="majorBidi"/>
      <w:spacing w:val="-10"/>
      <w:kern w:val="28"/>
      <w:sz w:val="56"/>
      <w:szCs w:val="56"/>
      <w:lang w:val="es-ES_tradnl" w:bidi="or-IN"/>
    </w:rPr>
  </w:style>
  <w:style w:type="paragraph" w:styleId="TtuloTDC">
    <w:name w:val="TOC Heading"/>
    <w:basedOn w:val="Ttulo1"/>
    <w:next w:val="Normal"/>
    <w:uiPriority w:val="39"/>
    <w:semiHidden/>
    <w:unhideWhenUsed/>
    <w:qFormat/>
    <w:rsid w:val="001C7C8D"/>
    <w:pPr>
      <w:keepLines/>
      <w:spacing w:after="0"/>
      <w:jc w:val="left"/>
      <w:outlineLvl w:val="9"/>
    </w:pPr>
    <w:rPr>
      <w:rFonts w:asciiTheme="majorHAnsi" w:eastAsiaTheme="majorEastAsia" w:hAnsiTheme="majorHAnsi" w:cstheme="majorBidi"/>
      <w:b w:val="0"/>
      <w:bCs w:val="0"/>
      <w:color w:val="365F91" w:themeColor="accent1" w:themeShade="BF"/>
      <w:sz w:val="32"/>
      <w:szCs w:val="32"/>
    </w:rPr>
  </w:style>
  <w:style w:type="paragraph" w:styleId="Listaconnmeros">
    <w:name w:val="List Number"/>
    <w:basedOn w:val="Normal"/>
    <w:uiPriority w:val="99"/>
    <w:semiHidden/>
    <w:unhideWhenUsed/>
    <w:rsid w:val="001C7C8D"/>
    <w:pPr>
      <w:numPr>
        <w:numId w:val="8"/>
      </w:numPr>
      <w:contextualSpacing/>
    </w:pPr>
  </w:style>
  <w:style w:type="paragraph" w:styleId="Listaconnmeros2">
    <w:name w:val="List Number 2"/>
    <w:basedOn w:val="Normal"/>
    <w:uiPriority w:val="99"/>
    <w:semiHidden/>
    <w:unhideWhenUsed/>
    <w:rsid w:val="001C7C8D"/>
    <w:pPr>
      <w:numPr>
        <w:numId w:val="9"/>
      </w:numPr>
      <w:contextualSpacing/>
    </w:pPr>
  </w:style>
  <w:style w:type="paragraph" w:styleId="Listaconnmeros3">
    <w:name w:val="List Number 3"/>
    <w:basedOn w:val="Normal"/>
    <w:uiPriority w:val="99"/>
    <w:semiHidden/>
    <w:unhideWhenUsed/>
    <w:rsid w:val="001C7C8D"/>
    <w:pPr>
      <w:numPr>
        <w:numId w:val="10"/>
      </w:numPr>
      <w:contextualSpacing/>
    </w:pPr>
  </w:style>
  <w:style w:type="paragraph" w:styleId="Listaconnmeros4">
    <w:name w:val="List Number 4"/>
    <w:basedOn w:val="Normal"/>
    <w:uiPriority w:val="99"/>
    <w:semiHidden/>
    <w:unhideWhenUsed/>
    <w:rsid w:val="001C7C8D"/>
    <w:pPr>
      <w:numPr>
        <w:numId w:val="11"/>
      </w:numPr>
      <w:contextualSpacing/>
    </w:pPr>
  </w:style>
  <w:style w:type="paragraph" w:styleId="Listaconnmeros5">
    <w:name w:val="List Number 5"/>
    <w:basedOn w:val="Normal"/>
    <w:uiPriority w:val="99"/>
    <w:semiHidden/>
    <w:unhideWhenUsed/>
    <w:rsid w:val="001C7C8D"/>
    <w:pPr>
      <w:numPr>
        <w:numId w:val="12"/>
      </w:numPr>
      <w:contextualSpacing/>
    </w:pPr>
  </w:style>
  <w:style w:type="paragraph" w:styleId="Lista">
    <w:name w:val="List"/>
    <w:basedOn w:val="Normal"/>
    <w:uiPriority w:val="99"/>
    <w:semiHidden/>
    <w:unhideWhenUsed/>
    <w:rsid w:val="001C7C8D"/>
    <w:pPr>
      <w:ind w:left="283" w:hanging="283"/>
      <w:contextualSpacing/>
    </w:pPr>
  </w:style>
  <w:style w:type="paragraph" w:styleId="Lista2">
    <w:name w:val="List 2"/>
    <w:basedOn w:val="Normal"/>
    <w:uiPriority w:val="99"/>
    <w:semiHidden/>
    <w:unhideWhenUsed/>
    <w:rsid w:val="001C7C8D"/>
    <w:pPr>
      <w:ind w:left="566" w:hanging="283"/>
      <w:contextualSpacing/>
    </w:pPr>
  </w:style>
  <w:style w:type="paragraph" w:styleId="Lista3">
    <w:name w:val="List 3"/>
    <w:basedOn w:val="Normal"/>
    <w:uiPriority w:val="99"/>
    <w:semiHidden/>
    <w:unhideWhenUsed/>
    <w:rsid w:val="001C7C8D"/>
    <w:pPr>
      <w:ind w:left="849" w:hanging="283"/>
      <w:contextualSpacing/>
    </w:pPr>
  </w:style>
  <w:style w:type="paragraph" w:styleId="Lista4">
    <w:name w:val="List 4"/>
    <w:basedOn w:val="Normal"/>
    <w:uiPriority w:val="99"/>
    <w:semiHidden/>
    <w:unhideWhenUsed/>
    <w:rsid w:val="001C7C8D"/>
    <w:pPr>
      <w:ind w:left="1132" w:hanging="283"/>
      <w:contextualSpacing/>
    </w:pPr>
  </w:style>
  <w:style w:type="paragraph" w:styleId="Lista5">
    <w:name w:val="List 5"/>
    <w:basedOn w:val="Normal"/>
    <w:uiPriority w:val="99"/>
    <w:semiHidden/>
    <w:unhideWhenUsed/>
    <w:rsid w:val="001C7C8D"/>
    <w:pPr>
      <w:ind w:left="1415" w:hanging="283"/>
      <w:contextualSpacing/>
    </w:pPr>
  </w:style>
  <w:style w:type="paragraph" w:styleId="Continuarlista">
    <w:name w:val="List Continue"/>
    <w:basedOn w:val="Normal"/>
    <w:uiPriority w:val="99"/>
    <w:semiHidden/>
    <w:unhideWhenUsed/>
    <w:rsid w:val="001C7C8D"/>
    <w:pPr>
      <w:spacing w:after="120"/>
      <w:ind w:left="283"/>
      <w:contextualSpacing/>
    </w:pPr>
  </w:style>
  <w:style w:type="paragraph" w:styleId="Continuarlista2">
    <w:name w:val="List Continue 2"/>
    <w:basedOn w:val="Normal"/>
    <w:uiPriority w:val="99"/>
    <w:semiHidden/>
    <w:unhideWhenUsed/>
    <w:rsid w:val="001C7C8D"/>
    <w:pPr>
      <w:spacing w:after="120"/>
      <w:ind w:left="566"/>
      <w:contextualSpacing/>
    </w:pPr>
  </w:style>
  <w:style w:type="paragraph" w:styleId="Continuarlista3">
    <w:name w:val="List Continue 3"/>
    <w:basedOn w:val="Normal"/>
    <w:uiPriority w:val="99"/>
    <w:semiHidden/>
    <w:unhideWhenUsed/>
    <w:rsid w:val="001C7C8D"/>
    <w:pPr>
      <w:spacing w:after="120"/>
      <w:ind w:left="849"/>
      <w:contextualSpacing/>
    </w:pPr>
  </w:style>
  <w:style w:type="paragraph" w:styleId="Continuarlista4">
    <w:name w:val="List Continue 4"/>
    <w:basedOn w:val="Normal"/>
    <w:uiPriority w:val="99"/>
    <w:semiHidden/>
    <w:unhideWhenUsed/>
    <w:rsid w:val="001C7C8D"/>
    <w:pPr>
      <w:spacing w:after="120"/>
      <w:ind w:left="1132"/>
      <w:contextualSpacing/>
    </w:pPr>
  </w:style>
  <w:style w:type="paragraph" w:styleId="Continuarlista5">
    <w:name w:val="List Continue 5"/>
    <w:basedOn w:val="Normal"/>
    <w:uiPriority w:val="99"/>
    <w:semiHidden/>
    <w:unhideWhenUsed/>
    <w:rsid w:val="001C7C8D"/>
    <w:pPr>
      <w:spacing w:after="120"/>
      <w:ind w:left="1415"/>
      <w:contextualSpacing/>
    </w:pPr>
  </w:style>
  <w:style w:type="paragraph" w:styleId="Prrafodelista">
    <w:name w:val="List Paragraph"/>
    <w:basedOn w:val="Normal"/>
    <w:uiPriority w:val="34"/>
    <w:qFormat/>
    <w:rsid w:val="001C7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2520">
      <w:bodyDiv w:val="1"/>
      <w:marLeft w:val="0"/>
      <w:marRight w:val="0"/>
      <w:marTop w:val="0"/>
      <w:marBottom w:val="0"/>
      <w:divBdr>
        <w:top w:val="none" w:sz="0" w:space="0" w:color="auto"/>
        <w:left w:val="none" w:sz="0" w:space="0" w:color="auto"/>
        <w:bottom w:val="none" w:sz="0" w:space="0" w:color="auto"/>
        <w:right w:val="none" w:sz="0" w:space="0" w:color="auto"/>
      </w:divBdr>
      <w:divsChild>
        <w:div w:id="2030370853">
          <w:marLeft w:val="0"/>
          <w:marRight w:val="0"/>
          <w:marTop w:val="0"/>
          <w:marBottom w:val="0"/>
          <w:divBdr>
            <w:top w:val="none" w:sz="0" w:space="0" w:color="auto"/>
            <w:left w:val="none" w:sz="0" w:space="0" w:color="auto"/>
            <w:bottom w:val="none" w:sz="0" w:space="0" w:color="auto"/>
            <w:right w:val="none" w:sz="0" w:space="0" w:color="auto"/>
          </w:divBdr>
        </w:div>
      </w:divsChild>
    </w:div>
    <w:div w:id="693577867">
      <w:bodyDiv w:val="1"/>
      <w:marLeft w:val="0"/>
      <w:marRight w:val="0"/>
      <w:marTop w:val="0"/>
      <w:marBottom w:val="0"/>
      <w:divBdr>
        <w:top w:val="none" w:sz="0" w:space="0" w:color="auto"/>
        <w:left w:val="none" w:sz="0" w:space="0" w:color="auto"/>
        <w:bottom w:val="none" w:sz="0" w:space="0" w:color="auto"/>
        <w:right w:val="none" w:sz="0" w:space="0" w:color="auto"/>
      </w:divBdr>
      <w:divsChild>
        <w:div w:id="2104718956">
          <w:marLeft w:val="0"/>
          <w:marRight w:val="0"/>
          <w:marTop w:val="0"/>
          <w:marBottom w:val="0"/>
          <w:divBdr>
            <w:top w:val="none" w:sz="0" w:space="0" w:color="auto"/>
            <w:left w:val="none" w:sz="0" w:space="0" w:color="auto"/>
            <w:bottom w:val="none" w:sz="0" w:space="0" w:color="auto"/>
            <w:right w:val="none" w:sz="0" w:space="0" w:color="auto"/>
          </w:divBdr>
        </w:div>
      </w:divsChild>
    </w:div>
    <w:div w:id="725640603">
      <w:bodyDiv w:val="1"/>
      <w:marLeft w:val="0"/>
      <w:marRight w:val="0"/>
      <w:marTop w:val="0"/>
      <w:marBottom w:val="0"/>
      <w:divBdr>
        <w:top w:val="none" w:sz="0" w:space="0" w:color="auto"/>
        <w:left w:val="none" w:sz="0" w:space="0" w:color="auto"/>
        <w:bottom w:val="none" w:sz="0" w:space="0" w:color="auto"/>
        <w:right w:val="none" w:sz="0" w:space="0" w:color="auto"/>
      </w:divBdr>
    </w:div>
    <w:div w:id="934217361">
      <w:bodyDiv w:val="1"/>
      <w:marLeft w:val="0"/>
      <w:marRight w:val="0"/>
      <w:marTop w:val="0"/>
      <w:marBottom w:val="0"/>
      <w:divBdr>
        <w:top w:val="none" w:sz="0" w:space="0" w:color="auto"/>
        <w:left w:val="none" w:sz="0" w:space="0" w:color="auto"/>
        <w:bottom w:val="none" w:sz="0" w:space="0" w:color="auto"/>
        <w:right w:val="none" w:sz="0" w:space="0" w:color="auto"/>
      </w:divBdr>
    </w:div>
    <w:div w:id="999308203">
      <w:bodyDiv w:val="1"/>
      <w:marLeft w:val="0"/>
      <w:marRight w:val="0"/>
      <w:marTop w:val="0"/>
      <w:marBottom w:val="0"/>
      <w:divBdr>
        <w:top w:val="none" w:sz="0" w:space="0" w:color="auto"/>
        <w:left w:val="none" w:sz="0" w:space="0" w:color="auto"/>
        <w:bottom w:val="none" w:sz="0" w:space="0" w:color="auto"/>
        <w:right w:val="none" w:sz="0" w:space="0" w:color="auto"/>
      </w:divBdr>
    </w:div>
    <w:div w:id="1162509790">
      <w:bodyDiv w:val="1"/>
      <w:marLeft w:val="0"/>
      <w:marRight w:val="0"/>
      <w:marTop w:val="0"/>
      <w:marBottom w:val="0"/>
      <w:divBdr>
        <w:top w:val="none" w:sz="0" w:space="0" w:color="auto"/>
        <w:left w:val="none" w:sz="0" w:space="0" w:color="auto"/>
        <w:bottom w:val="none" w:sz="0" w:space="0" w:color="auto"/>
        <w:right w:val="none" w:sz="0" w:space="0" w:color="auto"/>
      </w:divBdr>
    </w:div>
    <w:div w:id="1271356202">
      <w:bodyDiv w:val="1"/>
      <w:marLeft w:val="0"/>
      <w:marRight w:val="0"/>
      <w:marTop w:val="0"/>
      <w:marBottom w:val="0"/>
      <w:divBdr>
        <w:top w:val="none" w:sz="0" w:space="0" w:color="auto"/>
        <w:left w:val="none" w:sz="0" w:space="0" w:color="auto"/>
        <w:bottom w:val="none" w:sz="0" w:space="0" w:color="auto"/>
        <w:right w:val="none" w:sz="0" w:space="0" w:color="auto"/>
      </w:divBdr>
      <w:divsChild>
        <w:div w:id="421033047">
          <w:marLeft w:val="0"/>
          <w:marRight w:val="0"/>
          <w:marTop w:val="0"/>
          <w:marBottom w:val="0"/>
          <w:divBdr>
            <w:top w:val="none" w:sz="0" w:space="0" w:color="auto"/>
            <w:left w:val="none" w:sz="0" w:space="0" w:color="auto"/>
            <w:bottom w:val="none" w:sz="0" w:space="0" w:color="auto"/>
            <w:right w:val="none" w:sz="0" w:space="0" w:color="auto"/>
          </w:divBdr>
        </w:div>
      </w:divsChild>
    </w:div>
    <w:div w:id="1464274021">
      <w:bodyDiv w:val="1"/>
      <w:marLeft w:val="0"/>
      <w:marRight w:val="0"/>
      <w:marTop w:val="0"/>
      <w:marBottom w:val="0"/>
      <w:divBdr>
        <w:top w:val="none" w:sz="0" w:space="0" w:color="auto"/>
        <w:left w:val="none" w:sz="0" w:space="0" w:color="auto"/>
        <w:bottom w:val="none" w:sz="0" w:space="0" w:color="auto"/>
        <w:right w:val="none" w:sz="0" w:space="0" w:color="auto"/>
      </w:divBdr>
    </w:div>
    <w:div w:id="1555045111">
      <w:bodyDiv w:val="1"/>
      <w:marLeft w:val="0"/>
      <w:marRight w:val="0"/>
      <w:marTop w:val="0"/>
      <w:marBottom w:val="0"/>
      <w:divBdr>
        <w:top w:val="none" w:sz="0" w:space="0" w:color="auto"/>
        <w:left w:val="none" w:sz="0" w:space="0" w:color="auto"/>
        <w:bottom w:val="none" w:sz="0" w:space="0" w:color="auto"/>
        <w:right w:val="none" w:sz="0" w:space="0" w:color="auto"/>
      </w:divBdr>
    </w:div>
    <w:div w:id="1568880085">
      <w:bodyDiv w:val="1"/>
      <w:marLeft w:val="0"/>
      <w:marRight w:val="0"/>
      <w:marTop w:val="0"/>
      <w:marBottom w:val="0"/>
      <w:divBdr>
        <w:top w:val="none" w:sz="0" w:space="0" w:color="auto"/>
        <w:left w:val="none" w:sz="0" w:space="0" w:color="auto"/>
        <w:bottom w:val="none" w:sz="0" w:space="0" w:color="auto"/>
        <w:right w:val="none" w:sz="0" w:space="0" w:color="auto"/>
      </w:divBdr>
    </w:div>
    <w:div w:id="1752198997">
      <w:bodyDiv w:val="1"/>
      <w:marLeft w:val="0"/>
      <w:marRight w:val="0"/>
      <w:marTop w:val="0"/>
      <w:marBottom w:val="0"/>
      <w:divBdr>
        <w:top w:val="none" w:sz="0" w:space="0" w:color="auto"/>
        <w:left w:val="none" w:sz="0" w:space="0" w:color="auto"/>
        <w:bottom w:val="none" w:sz="0" w:space="0" w:color="auto"/>
        <w:right w:val="none" w:sz="0" w:space="0" w:color="auto"/>
      </w:divBdr>
    </w:div>
    <w:div w:id="1763794134">
      <w:bodyDiv w:val="1"/>
      <w:marLeft w:val="0"/>
      <w:marRight w:val="0"/>
      <w:marTop w:val="0"/>
      <w:marBottom w:val="0"/>
      <w:divBdr>
        <w:top w:val="none" w:sz="0" w:space="0" w:color="auto"/>
        <w:left w:val="none" w:sz="0" w:space="0" w:color="auto"/>
        <w:bottom w:val="none" w:sz="0" w:space="0" w:color="auto"/>
        <w:right w:val="none" w:sz="0" w:space="0" w:color="auto"/>
      </w:divBdr>
    </w:div>
    <w:div w:id="197790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D426-04DA-4803-A002-69CE35D1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1212</Words>
  <Characters>8757</Characters>
  <Application>Microsoft Office Word</Application>
  <DocSecurity>0</DocSecurity>
  <Lines>72</Lines>
  <Paragraphs>19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Peral Diez, Elena</cp:lastModifiedBy>
  <cp:revision>10</cp:revision>
  <cp:lastPrinted>2022-04-05T06:59:00Z</cp:lastPrinted>
  <dcterms:created xsi:type="dcterms:W3CDTF">2022-04-05T06:44:00Z</dcterms:created>
  <dcterms:modified xsi:type="dcterms:W3CDTF">2022-04-08T05:53:00Z</dcterms:modified>
</cp:coreProperties>
</file>