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3E0D" w14:textId="77777777" w:rsidR="00B06E4C" w:rsidRDefault="00A73B96">
      <w:pPr>
        <w:pStyle w:val="Textoindependiente"/>
        <w:ind w:left="350"/>
        <w:rPr>
          <w:sz w:val="20"/>
        </w:rPr>
      </w:pPr>
      <w:r>
        <w:rPr>
          <w:noProof/>
          <w:sz w:val="20"/>
        </w:rPr>
        <w:drawing>
          <wp:inline distT="0" distB="0" distL="0" distR="0" wp14:anchorId="478283B7" wp14:editId="7503D47A">
            <wp:extent cx="1532460" cy="125310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460" cy="125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57793" w14:textId="77777777" w:rsidR="00B06E4C" w:rsidRDefault="00B06E4C">
      <w:pPr>
        <w:pStyle w:val="Textoindependiente"/>
        <w:rPr>
          <w:sz w:val="20"/>
        </w:rPr>
      </w:pPr>
    </w:p>
    <w:p w14:paraId="7A99302B" w14:textId="77777777" w:rsidR="00B06E4C" w:rsidRDefault="00B06E4C">
      <w:pPr>
        <w:pStyle w:val="Textoindependiente"/>
        <w:rPr>
          <w:sz w:val="20"/>
        </w:rPr>
      </w:pPr>
    </w:p>
    <w:p w14:paraId="48254BE8" w14:textId="77777777" w:rsidR="00B06E4C" w:rsidRDefault="00B06E4C">
      <w:pPr>
        <w:pStyle w:val="Textoindependiente"/>
        <w:rPr>
          <w:rFonts w:ascii="Arial MT"/>
          <w:sz w:val="20"/>
        </w:rPr>
      </w:pPr>
    </w:p>
    <w:p w14:paraId="59DDDC12" w14:textId="77777777" w:rsidR="00B06E4C" w:rsidRDefault="00B06E4C">
      <w:pPr>
        <w:pStyle w:val="Textoindependiente"/>
        <w:rPr>
          <w:rFonts w:ascii="Arial MT"/>
          <w:sz w:val="20"/>
        </w:rPr>
      </w:pPr>
    </w:p>
    <w:p w14:paraId="2F5081BF" w14:textId="77777777" w:rsidR="00B06E4C" w:rsidRDefault="00B06E4C">
      <w:pPr>
        <w:pStyle w:val="Textoindependiente"/>
        <w:rPr>
          <w:rFonts w:ascii="Arial MT"/>
          <w:sz w:val="20"/>
        </w:rPr>
      </w:pPr>
    </w:p>
    <w:p w14:paraId="3E8E42BF" w14:textId="13ACC8A5" w:rsidR="00B06E4C" w:rsidRDefault="00A73B96">
      <w:pPr>
        <w:pStyle w:val="Ttulo1"/>
        <w:spacing w:before="211"/>
      </w:pPr>
      <w:r>
        <w:t>ORDEN</w:t>
      </w:r>
      <w:r>
        <w:rPr>
          <w:spacing w:val="-5"/>
        </w:rPr>
        <w:t xml:space="preserve"> </w:t>
      </w:r>
      <w:r>
        <w:t>FORAL</w:t>
      </w:r>
      <w:r w:rsidR="00995F50">
        <w:t xml:space="preserve"> 19/2022 de 7 de marzo</w:t>
      </w:r>
    </w:p>
    <w:p w14:paraId="72A3625D" w14:textId="77777777" w:rsidR="00B06E4C" w:rsidRDefault="00B06E4C">
      <w:pPr>
        <w:pStyle w:val="Textoindependiente"/>
        <w:rPr>
          <w:b/>
          <w:sz w:val="24"/>
        </w:rPr>
      </w:pPr>
    </w:p>
    <w:p w14:paraId="010186D8" w14:textId="5B2D7F95" w:rsidR="00B06E4C" w:rsidRDefault="00A73B96">
      <w:pPr>
        <w:pStyle w:val="Textoindependiente"/>
        <w:spacing w:before="204"/>
        <w:ind w:left="134" w:right="6906"/>
      </w:pPr>
      <w:r>
        <w:t>Departamento de Políticas Sociales</w:t>
      </w:r>
      <w:r>
        <w:rPr>
          <w:spacing w:val="-5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expte: INFOPU 2021/</w:t>
      </w:r>
      <w:r w:rsidR="00995F50">
        <w:t>00044</w:t>
      </w:r>
    </w:p>
    <w:p w14:paraId="329EC617" w14:textId="77777777" w:rsidR="00B06E4C" w:rsidRDefault="00B06E4C">
      <w:pPr>
        <w:pStyle w:val="Textoindependiente"/>
        <w:rPr>
          <w:sz w:val="24"/>
        </w:rPr>
      </w:pPr>
    </w:p>
    <w:p w14:paraId="10222DFC" w14:textId="7B8469B1" w:rsidR="00B06E4C" w:rsidRDefault="00A73B96">
      <w:pPr>
        <w:pStyle w:val="Ttulo1"/>
        <w:spacing w:before="204"/>
      </w:pPr>
      <w:r>
        <w:t>Acceso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 w:rsidR="00995F50" w:rsidRPr="000C1CA3">
        <w:rPr>
          <w:highlight w:val="black"/>
        </w:rPr>
        <w:t>xxxxx</w:t>
      </w:r>
    </w:p>
    <w:p w14:paraId="0A4AE26C" w14:textId="77777777" w:rsidR="00B06E4C" w:rsidRDefault="00B06E4C">
      <w:pPr>
        <w:pStyle w:val="Textoindependiente"/>
        <w:spacing w:before="10"/>
        <w:rPr>
          <w:b/>
          <w:sz w:val="20"/>
        </w:rPr>
      </w:pPr>
    </w:p>
    <w:p w14:paraId="75DCF819" w14:textId="700205C4" w:rsidR="00B06E4C" w:rsidRDefault="00A73B96">
      <w:pPr>
        <w:pStyle w:val="Textoindependiente"/>
        <w:ind w:left="134" w:right="250"/>
        <w:jc w:val="both"/>
      </w:pPr>
      <w:r>
        <w:t>Con</w:t>
      </w:r>
      <w:r>
        <w:rPr>
          <w:spacing w:val="-8"/>
        </w:rPr>
        <w:t xml:space="preserve"> </w:t>
      </w:r>
      <w:r>
        <w:t>fecha</w:t>
      </w:r>
      <w:r>
        <w:rPr>
          <w:spacing w:val="-8"/>
        </w:rPr>
        <w:t xml:space="preserve"> </w:t>
      </w:r>
      <w:r>
        <w:t>22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diciembre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2021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Dirección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Servicios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Departamento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Justicia,</w:t>
      </w:r>
      <w:r>
        <w:rPr>
          <w:spacing w:val="-7"/>
        </w:rPr>
        <w:t xml:space="preserve"> </w:t>
      </w:r>
      <w:r>
        <w:t>Igualdad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Políticas</w:t>
      </w:r>
      <w:r>
        <w:rPr>
          <w:spacing w:val="-53"/>
        </w:rPr>
        <w:t xml:space="preserve"> </w:t>
      </w:r>
      <w:r>
        <w:t>Sociales del Gobierno Vasco deriva a la Diputación Foral de Álava escrito de solicitud de acceso a la</w:t>
      </w:r>
      <w:r>
        <w:rPr>
          <w:spacing w:val="1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pública</w:t>
      </w:r>
      <w:r>
        <w:rPr>
          <w:spacing w:val="-14"/>
        </w:rPr>
        <w:t xml:space="preserve"> </w:t>
      </w:r>
      <w:r>
        <w:t>presentado</w:t>
      </w:r>
      <w:r>
        <w:rPr>
          <w:spacing w:val="-13"/>
        </w:rPr>
        <w:t xml:space="preserve"> </w:t>
      </w:r>
      <w:r>
        <w:t>por</w:t>
      </w:r>
      <w:r>
        <w:rPr>
          <w:spacing w:val="-14"/>
        </w:rPr>
        <w:t xml:space="preserve"> </w:t>
      </w:r>
      <w:r w:rsidR="00995F50" w:rsidRPr="000C1CA3">
        <w:rPr>
          <w:highlight w:val="black"/>
        </w:rPr>
        <w:t>xxxxx</w:t>
      </w:r>
      <w:r w:rsidR="00C24A89">
        <w:t xml:space="preserve">  </w:t>
      </w:r>
      <w:r>
        <w:t>con</w:t>
      </w:r>
      <w:r w:rsidR="00995F50">
        <w:t xml:space="preserve"> DNI </w:t>
      </w:r>
      <w:r>
        <w:rPr>
          <w:spacing w:val="-13"/>
        </w:rPr>
        <w:t xml:space="preserve"> </w:t>
      </w:r>
      <w:r w:rsidR="00995F50" w:rsidRPr="000C1CA3">
        <w:rPr>
          <w:highlight w:val="black"/>
        </w:rPr>
        <w:t>xxxxx</w:t>
      </w:r>
      <w:r w:rsidR="00C24A89">
        <w:rPr>
          <w:spacing w:val="-13"/>
        </w:rPr>
        <w:t xml:space="preserve">  </w:t>
      </w:r>
      <w:r>
        <w:t>a</w:t>
      </w:r>
      <w:r>
        <w:rPr>
          <w:spacing w:val="-14"/>
        </w:rPr>
        <w:t xml:space="preserve"> </w:t>
      </w:r>
      <w:r>
        <w:t>título</w:t>
      </w:r>
      <w:r>
        <w:rPr>
          <w:spacing w:val="-12"/>
        </w:rPr>
        <w:t xml:space="preserve"> </w:t>
      </w:r>
      <w:r>
        <w:t>personal,</w:t>
      </w:r>
      <w:r>
        <w:rPr>
          <w:spacing w:val="-14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amparo</w:t>
      </w:r>
      <w:r>
        <w:rPr>
          <w:spacing w:val="-53"/>
        </w:rPr>
        <w:t xml:space="preserve"> </w:t>
      </w:r>
      <w:r>
        <w:t>de la Norma Foral 1/2017, de 8 de febrero, de transparencia, participación ciudadana y buen gobierno. En</w:t>
      </w:r>
      <w:r>
        <w:rPr>
          <w:spacing w:val="1"/>
        </w:rPr>
        <w:t xml:space="preserve"> </w:t>
      </w:r>
      <w:r>
        <w:t>consecuencia,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crea</w:t>
      </w:r>
      <w:r>
        <w:rPr>
          <w:spacing w:val="-2"/>
        </w:rPr>
        <w:t xml:space="preserve"> </w:t>
      </w:r>
      <w:r>
        <w:t>expediente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número</w:t>
      </w:r>
      <w:r>
        <w:rPr>
          <w:spacing w:val="4"/>
        </w:rPr>
        <w:t xml:space="preserve"> </w:t>
      </w:r>
      <w:r>
        <w:t>INFOPU 2021/00044.</w:t>
      </w:r>
    </w:p>
    <w:p w14:paraId="3926DBBE" w14:textId="77777777" w:rsidR="00B06E4C" w:rsidRDefault="00B06E4C">
      <w:pPr>
        <w:pStyle w:val="Textoindependiente"/>
        <w:spacing w:before="10"/>
        <w:rPr>
          <w:sz w:val="20"/>
        </w:rPr>
      </w:pPr>
    </w:p>
    <w:p w14:paraId="22C8E59C" w14:textId="77777777" w:rsidR="00B06E4C" w:rsidRDefault="00A73B96">
      <w:pPr>
        <w:pStyle w:val="Textoindependiente"/>
        <w:ind w:left="134"/>
      </w:pPr>
      <w:r>
        <w:t>Dicha</w:t>
      </w:r>
      <w:r>
        <w:rPr>
          <w:spacing w:val="-4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referencia</w:t>
      </w:r>
      <w:r>
        <w:rPr>
          <w:spacing w:val="-3"/>
        </w:rPr>
        <w:t xml:space="preserve"> </w:t>
      </w:r>
      <w:r>
        <w:t>al:</w:t>
      </w:r>
    </w:p>
    <w:p w14:paraId="101D667E" w14:textId="77777777" w:rsidR="00B06E4C" w:rsidRDefault="00A73B96">
      <w:pPr>
        <w:spacing w:before="120"/>
        <w:ind w:left="559"/>
        <w:rPr>
          <w:i/>
        </w:rPr>
      </w:pPr>
      <w:r>
        <w:rPr>
          <w:i/>
        </w:rPr>
        <w:t>“a)</w:t>
      </w:r>
      <w:r>
        <w:rPr>
          <w:i/>
          <w:spacing w:val="-10"/>
        </w:rPr>
        <w:t xml:space="preserve"> </w:t>
      </w:r>
      <w:r>
        <w:rPr>
          <w:i/>
        </w:rPr>
        <w:t>Nº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notificaciones,</w:t>
      </w:r>
      <w:r>
        <w:rPr>
          <w:i/>
          <w:spacing w:val="-10"/>
        </w:rPr>
        <w:t xml:space="preserve"> </w:t>
      </w:r>
      <w:r>
        <w:rPr>
          <w:i/>
        </w:rPr>
        <w:t>desde</w:t>
      </w:r>
      <w:r>
        <w:rPr>
          <w:i/>
          <w:spacing w:val="-9"/>
        </w:rPr>
        <w:t xml:space="preserve"> </w:t>
      </w:r>
      <w:r>
        <w:rPr>
          <w:i/>
        </w:rPr>
        <w:t>que</w:t>
      </w:r>
      <w:r>
        <w:rPr>
          <w:i/>
          <w:spacing w:val="-10"/>
        </w:rPr>
        <w:t xml:space="preserve"> </w:t>
      </w:r>
      <w:r>
        <w:rPr>
          <w:i/>
        </w:rPr>
        <w:t>tengan</w:t>
      </w:r>
      <w:r>
        <w:rPr>
          <w:i/>
          <w:spacing w:val="-9"/>
        </w:rPr>
        <w:t xml:space="preserve"> </w:t>
      </w:r>
      <w:r>
        <w:rPr>
          <w:i/>
        </w:rPr>
        <w:t>registro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ello,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posibles</w:t>
      </w:r>
      <w:r>
        <w:rPr>
          <w:i/>
          <w:spacing w:val="-10"/>
        </w:rPr>
        <w:t xml:space="preserve"> </w:t>
      </w:r>
      <w:r>
        <w:rPr>
          <w:i/>
        </w:rPr>
        <w:t>casos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desprotección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menores,</w:t>
      </w:r>
    </w:p>
    <w:p w14:paraId="52F1BAED" w14:textId="77777777" w:rsidR="00B06E4C" w:rsidRDefault="00A73B96">
      <w:pPr>
        <w:pStyle w:val="Prrafodelista"/>
        <w:numPr>
          <w:ilvl w:val="0"/>
          <w:numId w:val="2"/>
        </w:numPr>
        <w:tabs>
          <w:tab w:val="left" w:pos="799"/>
        </w:tabs>
        <w:rPr>
          <w:i/>
        </w:rPr>
      </w:pPr>
      <w:r>
        <w:rPr>
          <w:i/>
        </w:rPr>
        <w:t>cuántos</w:t>
      </w:r>
      <w:r>
        <w:rPr>
          <w:i/>
          <w:spacing w:val="-1"/>
        </w:rPr>
        <w:t xml:space="preserve"> </w:t>
      </w:r>
      <w:r>
        <w:rPr>
          <w:i/>
        </w:rPr>
        <w:t>casos</w:t>
      </w:r>
      <w:r>
        <w:rPr>
          <w:i/>
          <w:spacing w:val="-2"/>
        </w:rPr>
        <w:t xml:space="preserve"> </w:t>
      </w:r>
      <w:r>
        <w:rPr>
          <w:i/>
        </w:rPr>
        <w:t>han</w:t>
      </w:r>
      <w:r>
        <w:rPr>
          <w:i/>
          <w:spacing w:val="-2"/>
        </w:rPr>
        <w:t xml:space="preserve"> </w:t>
      </w:r>
      <w:r>
        <w:rPr>
          <w:i/>
        </w:rPr>
        <w:t>derivado</w:t>
      </w:r>
      <w:r>
        <w:rPr>
          <w:i/>
          <w:spacing w:val="-2"/>
        </w:rPr>
        <w:t xml:space="preserve"> </w:t>
      </w:r>
      <w:r>
        <w:rPr>
          <w:i/>
        </w:rPr>
        <w:t>en</w:t>
      </w:r>
      <w:r>
        <w:rPr>
          <w:i/>
          <w:spacing w:val="-3"/>
        </w:rPr>
        <w:t xml:space="preserve"> </w:t>
      </w:r>
      <w:r>
        <w:rPr>
          <w:i/>
        </w:rPr>
        <w:t>un</w:t>
      </w:r>
      <w:r>
        <w:rPr>
          <w:i/>
          <w:spacing w:val="-2"/>
        </w:rPr>
        <w:t xml:space="preserve"> </w:t>
      </w:r>
      <w:r>
        <w:rPr>
          <w:i/>
        </w:rPr>
        <w:t>expediente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protección,</w:t>
      </w:r>
      <w:r>
        <w:rPr>
          <w:i/>
          <w:spacing w:val="-2"/>
        </w:rPr>
        <w:t xml:space="preserve"> </w:t>
      </w:r>
      <w:r>
        <w:rPr>
          <w:i/>
        </w:rPr>
        <w:t>y</w:t>
      </w:r>
    </w:p>
    <w:p w14:paraId="1E9CF70F" w14:textId="77777777" w:rsidR="00B06E4C" w:rsidRDefault="00A73B96">
      <w:pPr>
        <w:pStyle w:val="Prrafodelista"/>
        <w:numPr>
          <w:ilvl w:val="0"/>
          <w:numId w:val="2"/>
        </w:numPr>
        <w:tabs>
          <w:tab w:val="left" w:pos="785"/>
        </w:tabs>
        <w:ind w:left="784" w:hanging="226"/>
        <w:rPr>
          <w:i/>
        </w:rPr>
      </w:pPr>
      <w:r>
        <w:rPr>
          <w:i/>
        </w:rPr>
        <w:t>cuántos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esos</w:t>
      </w:r>
      <w:r>
        <w:rPr>
          <w:i/>
          <w:spacing w:val="-5"/>
        </w:rPr>
        <w:t xml:space="preserve"> </w:t>
      </w:r>
      <w:r>
        <w:rPr>
          <w:i/>
        </w:rPr>
        <w:t>casos</w:t>
      </w:r>
      <w:r>
        <w:rPr>
          <w:i/>
          <w:spacing w:val="-5"/>
        </w:rPr>
        <w:t xml:space="preserve"> </w:t>
      </w:r>
      <w:r>
        <w:rPr>
          <w:i/>
        </w:rPr>
        <w:t>han</w:t>
      </w:r>
      <w:r>
        <w:rPr>
          <w:i/>
          <w:spacing w:val="-4"/>
        </w:rPr>
        <w:t xml:space="preserve"> </w:t>
      </w:r>
      <w:r>
        <w:rPr>
          <w:i/>
        </w:rPr>
        <w:t>tenido</w:t>
      </w:r>
      <w:r>
        <w:rPr>
          <w:i/>
          <w:spacing w:val="-1"/>
        </w:rPr>
        <w:t xml:space="preserve"> </w:t>
      </w:r>
      <w:r>
        <w:rPr>
          <w:i/>
        </w:rPr>
        <w:t>retorno</w:t>
      </w:r>
      <w:r>
        <w:rPr>
          <w:i/>
          <w:spacing w:val="-5"/>
        </w:rPr>
        <w:t xml:space="preserve"> </w:t>
      </w:r>
      <w:r>
        <w:rPr>
          <w:i/>
        </w:rPr>
        <w:t>con</w:t>
      </w:r>
      <w:r>
        <w:rPr>
          <w:i/>
          <w:spacing w:val="-4"/>
        </w:rPr>
        <w:t xml:space="preserve"> </w:t>
      </w:r>
      <w:r>
        <w:rPr>
          <w:i/>
        </w:rPr>
        <w:t>sus</w:t>
      </w:r>
      <w:r>
        <w:rPr>
          <w:i/>
          <w:spacing w:val="-5"/>
        </w:rPr>
        <w:t xml:space="preserve"> </w:t>
      </w:r>
      <w:r>
        <w:rPr>
          <w:i/>
        </w:rPr>
        <w:t>respectivas</w:t>
      </w:r>
      <w:r>
        <w:rPr>
          <w:i/>
          <w:spacing w:val="-5"/>
        </w:rPr>
        <w:t xml:space="preserve"> </w:t>
      </w:r>
      <w:r>
        <w:rPr>
          <w:i/>
        </w:rPr>
        <w:t>familias.”</w:t>
      </w:r>
    </w:p>
    <w:p w14:paraId="06BEAF94" w14:textId="77777777" w:rsidR="00B06E4C" w:rsidRDefault="00B06E4C">
      <w:pPr>
        <w:pStyle w:val="Textoindependiente"/>
        <w:spacing w:before="10"/>
        <w:rPr>
          <w:i/>
          <w:sz w:val="20"/>
        </w:rPr>
      </w:pPr>
    </w:p>
    <w:p w14:paraId="5C626BEC" w14:textId="77777777" w:rsidR="00B06E4C" w:rsidRDefault="00A73B96">
      <w:pPr>
        <w:pStyle w:val="Textoindependiente"/>
        <w:ind w:left="134"/>
        <w:jc w:val="both"/>
      </w:pP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virtud,</w:t>
      </w:r>
      <w:r>
        <w:rPr>
          <w:spacing w:val="-2"/>
        </w:rPr>
        <w:t xml:space="preserve"> </w:t>
      </w:r>
      <w:r>
        <w:t>haciendo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facultades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competen,</w:t>
      </w:r>
    </w:p>
    <w:p w14:paraId="46D32E8D" w14:textId="77777777" w:rsidR="00B06E4C" w:rsidRDefault="00B06E4C">
      <w:pPr>
        <w:pStyle w:val="Textoindependiente"/>
        <w:rPr>
          <w:sz w:val="24"/>
        </w:rPr>
      </w:pPr>
    </w:p>
    <w:p w14:paraId="0DAC17CB" w14:textId="4CA8EBA0" w:rsidR="00B06E4C" w:rsidRPr="009020E0" w:rsidRDefault="00A73B96" w:rsidP="009020E0">
      <w:pPr>
        <w:pStyle w:val="Ttulo1"/>
        <w:spacing w:before="204"/>
        <w:ind w:left="0" w:right="116"/>
        <w:jc w:val="center"/>
      </w:pPr>
      <w:r>
        <w:t>DISPONGO</w:t>
      </w:r>
    </w:p>
    <w:p w14:paraId="00197A9A" w14:textId="77777777" w:rsidR="00B06E4C" w:rsidRDefault="00B06E4C"/>
    <w:p w14:paraId="3103A709" w14:textId="77777777" w:rsidR="00995F50" w:rsidRDefault="00995F50"/>
    <w:p w14:paraId="790AF571" w14:textId="4B15C5CD" w:rsidR="00995F50" w:rsidRPr="00995F50" w:rsidRDefault="00995F50" w:rsidP="00995F50">
      <w:pPr>
        <w:ind w:left="199" w:right="-44"/>
        <w:rPr>
          <w:rFonts w:ascii="Arial MT"/>
          <w:sz w:val="20"/>
        </w:rPr>
      </w:pPr>
      <w:r>
        <w:rPr>
          <w:b/>
        </w:rPr>
        <w:t>Primero.</w:t>
      </w:r>
      <w:r>
        <w:rPr>
          <w:b/>
          <w:spacing w:val="-9"/>
        </w:rPr>
        <w:t xml:space="preserve"> </w:t>
      </w:r>
      <w:r>
        <w:t>Analizada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solicitud,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informa</w:t>
      </w:r>
      <w:r>
        <w:rPr>
          <w:spacing w:val="-9"/>
        </w:rPr>
        <w:t xml:space="preserve"> </w:t>
      </w:r>
      <w:r>
        <w:t>respecto</w:t>
      </w:r>
      <w:r>
        <w:rPr>
          <w:spacing w:val="-11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dispone</w:t>
      </w:r>
      <w:r>
        <w:rPr>
          <w:spacing w:val="-10"/>
        </w:rPr>
        <w:t xml:space="preserve"> </w:t>
      </w:r>
      <w:r>
        <w:t>desde</w:t>
      </w:r>
      <w:r>
        <w:rPr>
          <w:spacing w:val="-1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relación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notificaciones</w:t>
      </w:r>
      <w:r>
        <w:rPr>
          <w:spacing w:val="-13"/>
        </w:rPr>
        <w:t xml:space="preserve"> </w:t>
      </w:r>
      <w:r>
        <w:t>recibidas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Área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Menor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Familia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Instituto</w:t>
      </w:r>
      <w:r>
        <w:rPr>
          <w:spacing w:val="-13"/>
        </w:rPr>
        <w:t xml:space="preserve"> </w:t>
      </w:r>
      <w:r>
        <w:t>Foral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Bienestar</w:t>
      </w:r>
      <w:r>
        <w:rPr>
          <w:spacing w:val="-11"/>
        </w:rPr>
        <w:t xml:space="preserve"> </w:t>
      </w:r>
      <w:r>
        <w:t>Social</w:t>
      </w:r>
      <w:r>
        <w:t xml:space="preserve"> </w:t>
      </w:r>
      <w:r>
        <w:rPr>
          <w:spacing w:val="-5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Territorio</w:t>
      </w:r>
      <w:r>
        <w:rPr>
          <w:spacing w:val="2"/>
        </w:rPr>
        <w:t xml:space="preserve"> </w:t>
      </w:r>
      <w:r>
        <w:t>Histórico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Alava</w:t>
      </w:r>
      <w:r>
        <w:rPr>
          <w:spacing w:val="-1"/>
        </w:rPr>
        <w:t xml:space="preserve"> </w:t>
      </w:r>
      <w:r>
        <w:t>y que se</w:t>
      </w:r>
      <w:r>
        <w:rPr>
          <w:spacing w:val="-2"/>
        </w:rPr>
        <w:t xml:space="preserve"> </w:t>
      </w:r>
      <w:r>
        <w:t>refiere a:</w:t>
      </w:r>
    </w:p>
    <w:p w14:paraId="3476F114" w14:textId="77777777" w:rsidR="00995F50" w:rsidRDefault="00995F50" w:rsidP="00995F50">
      <w:pPr>
        <w:pStyle w:val="Prrafodelista"/>
        <w:numPr>
          <w:ilvl w:val="0"/>
          <w:numId w:val="1"/>
        </w:numPr>
        <w:tabs>
          <w:tab w:val="left" w:pos="848"/>
        </w:tabs>
        <w:spacing w:line="276" w:lineRule="auto"/>
        <w:ind w:right="250"/>
        <w:jc w:val="both"/>
        <w:rPr>
          <w:i/>
        </w:rPr>
      </w:pPr>
      <w:r>
        <w:rPr>
          <w:i/>
        </w:rPr>
        <w:t>Nº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notificaciones,</w:t>
      </w:r>
      <w:r>
        <w:rPr>
          <w:i/>
          <w:spacing w:val="-7"/>
        </w:rPr>
        <w:t xml:space="preserve"> </w:t>
      </w:r>
      <w:r>
        <w:rPr>
          <w:i/>
        </w:rPr>
        <w:t>desde</w:t>
      </w:r>
      <w:r>
        <w:rPr>
          <w:i/>
          <w:spacing w:val="-7"/>
        </w:rPr>
        <w:t xml:space="preserve"> </w:t>
      </w:r>
      <w:r>
        <w:rPr>
          <w:i/>
        </w:rPr>
        <w:t>que</w:t>
      </w:r>
      <w:r>
        <w:rPr>
          <w:i/>
          <w:spacing w:val="-7"/>
        </w:rPr>
        <w:t xml:space="preserve"> </w:t>
      </w:r>
      <w:r>
        <w:rPr>
          <w:i/>
        </w:rPr>
        <w:t>tengan</w:t>
      </w:r>
      <w:r>
        <w:rPr>
          <w:i/>
          <w:spacing w:val="-5"/>
        </w:rPr>
        <w:t xml:space="preserve"> </w:t>
      </w:r>
      <w:r>
        <w:rPr>
          <w:i/>
        </w:rPr>
        <w:t>registro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ello,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posibles</w:t>
      </w:r>
      <w:r>
        <w:rPr>
          <w:i/>
          <w:spacing w:val="-7"/>
        </w:rPr>
        <w:t xml:space="preserve"> </w:t>
      </w:r>
      <w:r>
        <w:rPr>
          <w:i/>
        </w:rPr>
        <w:t>casos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desprotección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menores:</w:t>
      </w:r>
      <w:r>
        <w:rPr>
          <w:i/>
          <w:spacing w:val="-53"/>
        </w:rPr>
        <w:t xml:space="preserve"> </w:t>
      </w:r>
      <w:r>
        <w:rPr>
          <w:i/>
        </w:rPr>
        <w:t>1.642</w:t>
      </w:r>
      <w:r>
        <w:rPr>
          <w:i/>
          <w:spacing w:val="-1"/>
        </w:rPr>
        <w:t xml:space="preserve"> </w:t>
      </w:r>
      <w:r>
        <w:rPr>
          <w:i/>
        </w:rPr>
        <w:t>notificaciones</w:t>
      </w:r>
      <w:r>
        <w:rPr>
          <w:i/>
          <w:spacing w:val="-1"/>
        </w:rPr>
        <w:t xml:space="preserve"> </w:t>
      </w:r>
      <w:r>
        <w:rPr>
          <w:i/>
        </w:rPr>
        <w:t>recibidas</w:t>
      </w:r>
      <w:r>
        <w:rPr>
          <w:i/>
          <w:spacing w:val="-2"/>
        </w:rPr>
        <w:t xml:space="preserve"> </w:t>
      </w:r>
      <w:r>
        <w:rPr>
          <w:i/>
        </w:rPr>
        <w:t>(algunas notificaciones</w:t>
      </w:r>
      <w:r>
        <w:rPr>
          <w:i/>
          <w:spacing w:val="-1"/>
        </w:rPr>
        <w:t xml:space="preserve"> </w:t>
      </w:r>
      <w:r>
        <w:rPr>
          <w:i/>
        </w:rPr>
        <w:t>pueden</w:t>
      </w:r>
      <w:r>
        <w:rPr>
          <w:i/>
          <w:spacing w:val="-1"/>
        </w:rPr>
        <w:t xml:space="preserve"> </w:t>
      </w:r>
      <w:r>
        <w:rPr>
          <w:i/>
        </w:rPr>
        <w:t>incluir</w:t>
      </w:r>
      <w:r>
        <w:rPr>
          <w:i/>
          <w:spacing w:val="-2"/>
        </w:rPr>
        <w:t xml:space="preserve"> </w:t>
      </w:r>
      <w:r>
        <w:rPr>
          <w:i/>
        </w:rPr>
        <w:t>a dos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-1"/>
        </w:rPr>
        <w:t xml:space="preserve"> </w:t>
      </w:r>
      <w:r>
        <w:rPr>
          <w:i/>
        </w:rPr>
        <w:t>más</w:t>
      </w:r>
      <w:r>
        <w:rPr>
          <w:i/>
          <w:spacing w:val="-2"/>
        </w:rPr>
        <w:t xml:space="preserve"> </w:t>
      </w:r>
      <w:r>
        <w:rPr>
          <w:i/>
        </w:rPr>
        <w:t>hermanos/as).</w:t>
      </w:r>
    </w:p>
    <w:p w14:paraId="520B5E03" w14:textId="77777777" w:rsidR="00995F50" w:rsidRDefault="00995F50" w:rsidP="00995F50">
      <w:pPr>
        <w:pStyle w:val="Prrafodelista"/>
        <w:numPr>
          <w:ilvl w:val="0"/>
          <w:numId w:val="1"/>
        </w:numPr>
        <w:tabs>
          <w:tab w:val="left" w:pos="848"/>
        </w:tabs>
        <w:jc w:val="both"/>
        <w:rPr>
          <w:i/>
        </w:rPr>
      </w:pPr>
      <w:r>
        <w:rPr>
          <w:i/>
        </w:rPr>
        <w:t>Cuántos</w:t>
      </w:r>
      <w:r>
        <w:rPr>
          <w:i/>
          <w:spacing w:val="-2"/>
        </w:rPr>
        <w:t xml:space="preserve"> </w:t>
      </w:r>
      <w:r>
        <w:rPr>
          <w:i/>
        </w:rPr>
        <w:t>casos</w:t>
      </w:r>
      <w:r>
        <w:rPr>
          <w:i/>
          <w:spacing w:val="-4"/>
        </w:rPr>
        <w:t xml:space="preserve"> </w:t>
      </w:r>
      <w:r>
        <w:rPr>
          <w:i/>
        </w:rPr>
        <w:t>han</w:t>
      </w:r>
      <w:r>
        <w:rPr>
          <w:i/>
          <w:spacing w:val="-3"/>
        </w:rPr>
        <w:t xml:space="preserve"> </w:t>
      </w:r>
      <w:r>
        <w:rPr>
          <w:i/>
        </w:rPr>
        <w:t>derivado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2"/>
        </w:rPr>
        <w:t xml:space="preserve"> </w:t>
      </w:r>
      <w:r>
        <w:rPr>
          <w:i/>
        </w:rPr>
        <w:t>un</w:t>
      </w:r>
      <w:r>
        <w:rPr>
          <w:i/>
          <w:spacing w:val="-2"/>
        </w:rPr>
        <w:t xml:space="preserve"> </w:t>
      </w:r>
      <w:r>
        <w:rPr>
          <w:i/>
        </w:rPr>
        <w:t>expediente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protección:</w:t>
      </w:r>
      <w:r>
        <w:rPr>
          <w:i/>
          <w:spacing w:val="-3"/>
        </w:rPr>
        <w:t xml:space="preserve"> </w:t>
      </w:r>
      <w:r>
        <w:rPr>
          <w:i/>
        </w:rPr>
        <w:t>2.633</w:t>
      </w:r>
      <w:r>
        <w:rPr>
          <w:i/>
          <w:spacing w:val="-3"/>
        </w:rPr>
        <w:t xml:space="preserve"> </w:t>
      </w:r>
      <w:r>
        <w:rPr>
          <w:i/>
        </w:rPr>
        <w:t>expedientes.</w:t>
      </w:r>
    </w:p>
    <w:p w14:paraId="19227973" w14:textId="77777777" w:rsidR="00995F50" w:rsidRDefault="00995F50" w:rsidP="00995F50">
      <w:pPr>
        <w:pStyle w:val="Textoindependiente"/>
        <w:spacing w:before="2"/>
        <w:rPr>
          <w:i/>
          <w:sz w:val="24"/>
        </w:rPr>
      </w:pPr>
    </w:p>
    <w:p w14:paraId="5A99FAE1" w14:textId="77777777" w:rsidR="00995F50" w:rsidRDefault="00995F50" w:rsidP="00995F50">
      <w:pPr>
        <w:pStyle w:val="Textoindependiente"/>
        <w:ind w:left="134" w:right="250"/>
        <w:jc w:val="both"/>
      </w:pPr>
      <w:r>
        <w:rPr>
          <w:b/>
        </w:rPr>
        <w:t xml:space="preserve">Segundo. </w:t>
      </w:r>
      <w:r>
        <w:t>En relación a la pregunta c) de la solicitud, no se disponen de datos, dado que la notificación de una</w:t>
      </w:r>
      <w:r>
        <w:rPr>
          <w:spacing w:val="1"/>
        </w:rPr>
        <w:t xml:space="preserve"> </w:t>
      </w:r>
      <w:r>
        <w:t>situación de desprotección no conlleva necesariamente la separación de la persona menor de su respectiva</w:t>
      </w:r>
      <w:r>
        <w:rPr>
          <w:spacing w:val="1"/>
        </w:rPr>
        <w:t xml:space="preserve"> </w:t>
      </w:r>
      <w:r>
        <w:t>familia.</w:t>
      </w:r>
    </w:p>
    <w:p w14:paraId="603A7C3A" w14:textId="77777777" w:rsidR="00995F50" w:rsidRDefault="00995F50" w:rsidP="00995F50">
      <w:pPr>
        <w:pStyle w:val="Textoindependiente"/>
        <w:spacing w:before="10"/>
        <w:rPr>
          <w:sz w:val="20"/>
        </w:rPr>
      </w:pPr>
    </w:p>
    <w:p w14:paraId="7F4F012A" w14:textId="77777777" w:rsidR="00995F50" w:rsidRDefault="00995F50"/>
    <w:p w14:paraId="53DFA172" w14:textId="77777777" w:rsidR="00995F50" w:rsidRDefault="00995F50"/>
    <w:p w14:paraId="78B4F8DC" w14:textId="77777777" w:rsidR="00995F50" w:rsidRDefault="00995F50"/>
    <w:p w14:paraId="384D3B94" w14:textId="77777777" w:rsidR="00995F50" w:rsidRDefault="00995F50"/>
    <w:p w14:paraId="69A97800" w14:textId="77777777" w:rsidR="00995F50" w:rsidRDefault="00995F50"/>
    <w:p w14:paraId="78C830CF" w14:textId="77777777" w:rsidR="00995F50" w:rsidRDefault="00995F50"/>
    <w:p w14:paraId="72BAEAA5" w14:textId="77777777" w:rsidR="00995F50" w:rsidRDefault="00995F50"/>
    <w:p w14:paraId="3712755D" w14:textId="77777777" w:rsidR="00995F50" w:rsidRDefault="00995F50"/>
    <w:p w14:paraId="167ACEF7" w14:textId="77777777" w:rsidR="00995F50" w:rsidRDefault="00995F50"/>
    <w:p w14:paraId="5116DE07" w14:textId="3AF1033B" w:rsidR="00995F50" w:rsidRDefault="00995F50">
      <w:pPr>
        <w:sectPr w:rsidR="00995F50">
          <w:type w:val="continuous"/>
          <w:pgSz w:w="11910" w:h="16840"/>
          <w:pgMar w:top="280" w:right="740" w:bottom="280" w:left="1000" w:header="720" w:footer="720" w:gutter="0"/>
          <w:cols w:space="720"/>
        </w:sectPr>
      </w:pPr>
    </w:p>
    <w:p w14:paraId="75508BDB" w14:textId="584AED89" w:rsidR="00B06E4C" w:rsidRDefault="00B06E4C">
      <w:pPr>
        <w:spacing w:before="95"/>
        <w:ind w:left="134"/>
        <w:rPr>
          <w:rFonts w:ascii="Arial MT"/>
          <w:sz w:val="14"/>
        </w:rPr>
      </w:pPr>
    </w:p>
    <w:p w14:paraId="75225F96" w14:textId="4D87973B" w:rsidR="00B06E4C" w:rsidRDefault="00B06E4C">
      <w:pPr>
        <w:pStyle w:val="Textoindependiente"/>
        <w:rPr>
          <w:rFonts w:ascii="Arial MT"/>
          <w:sz w:val="16"/>
        </w:rPr>
      </w:pPr>
    </w:p>
    <w:p w14:paraId="42B9F41B" w14:textId="77777777" w:rsidR="00B06E4C" w:rsidRDefault="00B06E4C">
      <w:pPr>
        <w:pStyle w:val="Textoindependiente"/>
        <w:spacing w:before="4"/>
        <w:rPr>
          <w:rFonts w:ascii="Arial MT"/>
          <w:sz w:val="13"/>
        </w:rPr>
      </w:pPr>
    </w:p>
    <w:p w14:paraId="63AF8274" w14:textId="1F210F55" w:rsidR="00B06E4C" w:rsidRDefault="00C24A89" w:rsidP="00995F50">
      <w:pPr>
        <w:ind w:left="199" w:right="-44"/>
      </w:pPr>
      <w:r>
        <w:rPr>
          <w:rFonts w:ascii="Arial MT"/>
          <w:noProof/>
          <w:position w:val="32"/>
          <w:sz w:val="20"/>
        </w:rPr>
        <mc:AlternateContent>
          <mc:Choice Requires="wpg">
            <w:drawing>
              <wp:inline distT="0" distB="0" distL="0" distR="0" wp14:anchorId="5CEC8E9C" wp14:editId="79423B15">
                <wp:extent cx="2880360" cy="6350"/>
                <wp:effectExtent l="8890" t="3175" r="6350" b="9525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6350"/>
                          <a:chOff x="0" y="0"/>
                          <a:chExt cx="4536" cy="10"/>
                        </a:xfrm>
                      </wpg:grpSpPr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5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1C5A51" id="Group 6" o:spid="_x0000_s1026" style="width:226.8pt;height:.5pt;mso-position-horizontal-relative:char;mso-position-vertical-relative:line" coordsize="45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">
                <v:line id="Line 7" o:spid="_x0000_s1027" style="position:absolute;visibility:visible;mso-wrap-style:square" from="0,5" to="453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<w10:anchorlock/>
              </v:group>
            </w:pict>
          </mc:Fallback>
        </mc:AlternateContent>
      </w:r>
      <w:r w:rsidR="00A73B96">
        <w:rPr>
          <w:spacing w:val="21"/>
          <w:position w:val="32"/>
          <w:sz w:val="20"/>
        </w:rPr>
        <w:t xml:space="preserve"> </w:t>
      </w:r>
      <w:r w:rsidR="00A73B96">
        <w:rPr>
          <w:rFonts w:ascii="Arial MT"/>
          <w:noProof/>
          <w:spacing w:val="21"/>
          <w:sz w:val="20"/>
        </w:rPr>
        <w:drawing>
          <wp:inline distT="0" distB="0" distL="0" distR="0" wp14:anchorId="67EC5B6D" wp14:editId="717C6133">
            <wp:extent cx="423367" cy="41929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67" cy="4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3B96">
        <w:rPr>
          <w:spacing w:val="76"/>
          <w:sz w:val="2"/>
        </w:rPr>
        <w:t xml:space="preserve"> </w:t>
      </w:r>
      <w:r>
        <w:rPr>
          <w:rFonts w:ascii="Arial MT"/>
          <w:noProof/>
          <w:spacing w:val="76"/>
          <w:position w:val="32"/>
          <w:sz w:val="20"/>
        </w:rPr>
        <mc:AlternateContent>
          <mc:Choice Requires="wpg">
            <w:drawing>
              <wp:inline distT="0" distB="0" distL="0" distR="0" wp14:anchorId="4BA9E45A" wp14:editId="4C8655E4">
                <wp:extent cx="2880360" cy="6350"/>
                <wp:effectExtent l="13970" t="3175" r="10795" b="9525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6350"/>
                          <a:chOff x="0" y="0"/>
                          <a:chExt cx="4536" cy="10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53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690BB" id="Group 4" o:spid="_x0000_s1026" style="width:226.8pt;height:.5pt;mso-position-horizontal-relative:char;mso-position-vertical-relative:line" coordsize="45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">
                <v:line id="Line 5" o:spid="_x0000_s1027" style="position:absolute;visibility:visible;mso-wrap-style:square" from="0,5" to="453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14:paraId="24BDB520" w14:textId="77777777" w:rsidR="00995F50" w:rsidRDefault="00995F50" w:rsidP="00995F50">
      <w:pPr>
        <w:pStyle w:val="Textoindependiente"/>
        <w:ind w:left="134" w:right="249"/>
        <w:jc w:val="both"/>
        <w:rPr>
          <w:b/>
        </w:rPr>
      </w:pPr>
    </w:p>
    <w:p w14:paraId="7E103DA3" w14:textId="77777777" w:rsidR="00995F50" w:rsidRDefault="00995F50" w:rsidP="00995F50">
      <w:pPr>
        <w:pStyle w:val="Textoindependiente"/>
        <w:ind w:left="134" w:right="249"/>
        <w:jc w:val="both"/>
        <w:rPr>
          <w:b/>
        </w:rPr>
      </w:pPr>
    </w:p>
    <w:p w14:paraId="7FAC8433" w14:textId="77777777" w:rsidR="00995F50" w:rsidRDefault="00995F50" w:rsidP="00995F50">
      <w:pPr>
        <w:pStyle w:val="Textoindependiente"/>
        <w:ind w:left="134" w:right="249"/>
        <w:jc w:val="both"/>
        <w:rPr>
          <w:b/>
        </w:rPr>
      </w:pPr>
    </w:p>
    <w:p w14:paraId="55969C5A" w14:textId="50198FBF" w:rsidR="00995F50" w:rsidRDefault="00995F50" w:rsidP="00995F50">
      <w:pPr>
        <w:pStyle w:val="Textoindependiente"/>
        <w:ind w:left="134" w:right="249"/>
        <w:jc w:val="both"/>
      </w:pPr>
      <w:r>
        <w:rPr>
          <w:b/>
        </w:rPr>
        <w:t xml:space="preserve">Tercero. </w:t>
      </w:r>
      <w:r>
        <w:t>Contra la presente resolución, que pone fin a la vía administrativa, podrá interponerse recurso</w:t>
      </w:r>
      <w:r>
        <w:rPr>
          <w:spacing w:val="1"/>
        </w:rPr>
        <w:t xml:space="preserve"> </w:t>
      </w:r>
      <w:r>
        <w:t>contencioso-administrativo</w:t>
      </w:r>
      <w:r>
        <w:rPr>
          <w:spacing w:val="-8"/>
        </w:rPr>
        <w:t xml:space="preserve"> </w:t>
      </w:r>
      <w:r>
        <w:t>ante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juzgados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contencioso-administrativo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Vitoria-Gasteiz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plazo</w:t>
      </w:r>
      <w:r>
        <w:rPr>
          <w:spacing w:val="-1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 meses o, previa y potestativamente, reclamación ante el Consejo foral de Transparencia y Buen Gobierno</w:t>
      </w:r>
      <w:r>
        <w:rPr>
          <w:spacing w:val="1"/>
        </w:rPr>
        <w:t xml:space="preserve"> </w:t>
      </w:r>
      <w:r>
        <w:t>en el plazo de un mes; en ambos casos, el plazo se contará desde el día siguiente al de la notificación de la</w:t>
      </w:r>
      <w:r>
        <w:rPr>
          <w:spacing w:val="1"/>
        </w:rPr>
        <w:t xml:space="preserve"> </w:t>
      </w:r>
      <w:r>
        <w:t>presente resolución.</w:t>
      </w:r>
    </w:p>
    <w:p w14:paraId="5F2C9752" w14:textId="77777777" w:rsidR="00B06E4C" w:rsidRDefault="00B06E4C">
      <w:pPr>
        <w:pStyle w:val="Textoindependiente"/>
        <w:spacing w:before="10"/>
        <w:rPr>
          <w:sz w:val="20"/>
        </w:rPr>
      </w:pPr>
    </w:p>
    <w:p w14:paraId="109F97FE" w14:textId="77777777" w:rsidR="00995F50" w:rsidRDefault="00995F50">
      <w:pPr>
        <w:pStyle w:val="Textoindependiente"/>
        <w:ind w:left="134"/>
      </w:pPr>
    </w:p>
    <w:p w14:paraId="4CB6164E" w14:textId="389A4040" w:rsidR="00B06E4C" w:rsidRDefault="00A73B96">
      <w:pPr>
        <w:pStyle w:val="Textoindependiente"/>
        <w:ind w:left="134"/>
      </w:pPr>
      <w:r>
        <w:t>Vitoria-Gasteiz.</w:t>
      </w:r>
    </w:p>
    <w:p w14:paraId="00828F4C" w14:textId="77777777" w:rsidR="00B06E4C" w:rsidRDefault="00B06E4C">
      <w:pPr>
        <w:pStyle w:val="Textoindependiente"/>
        <w:rPr>
          <w:sz w:val="20"/>
        </w:rPr>
      </w:pPr>
    </w:p>
    <w:p w14:paraId="2BC00BBC" w14:textId="77777777" w:rsidR="00B06E4C" w:rsidRDefault="00B06E4C">
      <w:pPr>
        <w:pStyle w:val="Textoindependiente"/>
        <w:rPr>
          <w:sz w:val="20"/>
        </w:rPr>
      </w:pPr>
    </w:p>
    <w:p w14:paraId="018EFCD3" w14:textId="77777777" w:rsidR="00B06E4C" w:rsidRDefault="00B06E4C">
      <w:pPr>
        <w:pStyle w:val="Textoindependiente"/>
        <w:rPr>
          <w:sz w:val="20"/>
        </w:rPr>
      </w:pPr>
    </w:p>
    <w:p w14:paraId="6585DB3E" w14:textId="77777777" w:rsidR="00B06E4C" w:rsidRDefault="00B06E4C">
      <w:pPr>
        <w:pStyle w:val="Textoindependiente"/>
        <w:rPr>
          <w:sz w:val="20"/>
        </w:rPr>
      </w:pPr>
    </w:p>
    <w:p w14:paraId="5B38BEA4" w14:textId="77777777" w:rsidR="00B06E4C" w:rsidRDefault="00B06E4C">
      <w:pPr>
        <w:pStyle w:val="Textoindependiente"/>
        <w:rPr>
          <w:sz w:val="20"/>
        </w:rPr>
      </w:pPr>
    </w:p>
    <w:p w14:paraId="2AF6707F" w14:textId="77777777" w:rsidR="00B06E4C" w:rsidRDefault="00B06E4C">
      <w:pPr>
        <w:pStyle w:val="Textoindependiente"/>
        <w:spacing w:before="9"/>
        <w:rPr>
          <w:sz w:val="27"/>
        </w:rPr>
      </w:pPr>
    </w:p>
    <w:p w14:paraId="4B468696" w14:textId="77777777" w:rsidR="00B06E4C" w:rsidRDefault="00B06E4C">
      <w:pPr>
        <w:rPr>
          <w:sz w:val="27"/>
        </w:rPr>
        <w:sectPr w:rsidR="00B06E4C">
          <w:pgSz w:w="11910" w:h="16840"/>
          <w:pgMar w:top="520" w:right="740" w:bottom="280" w:left="1000" w:header="720" w:footer="720" w:gutter="0"/>
          <w:cols w:space="720"/>
        </w:sectPr>
      </w:pPr>
    </w:p>
    <w:p w14:paraId="6BA60926" w14:textId="77777777" w:rsidR="00B06E4C" w:rsidRDefault="00A73B96">
      <w:pPr>
        <w:pStyle w:val="Ttulo1"/>
        <w:ind w:left="242"/>
      </w:pPr>
      <w:r>
        <w:t>Emilio</w:t>
      </w:r>
      <w:r>
        <w:rPr>
          <w:spacing w:val="-7"/>
        </w:rPr>
        <w:t xml:space="preserve"> </w:t>
      </w:r>
      <w:r>
        <w:t>Sola</w:t>
      </w:r>
      <w:r>
        <w:rPr>
          <w:spacing w:val="-6"/>
        </w:rPr>
        <w:t xml:space="preserve"> </w:t>
      </w:r>
      <w:r>
        <w:t>Ballojera</w:t>
      </w:r>
    </w:p>
    <w:p w14:paraId="5BB9DCC8" w14:textId="77777777" w:rsidR="00B06E4C" w:rsidRDefault="00A73B96">
      <w:pPr>
        <w:pStyle w:val="Textoindependiente"/>
        <w:spacing w:before="60"/>
        <w:ind w:left="242"/>
      </w:pPr>
      <w:r>
        <w:t>Gizarte Politiken foru diputatua</w:t>
      </w:r>
      <w:r>
        <w:rPr>
          <w:spacing w:val="1"/>
        </w:rPr>
        <w:t xml:space="preserve"> </w:t>
      </w:r>
      <w:r>
        <w:t>Diputado</w:t>
      </w:r>
      <w:r>
        <w:rPr>
          <w:spacing w:val="-7"/>
        </w:rPr>
        <w:t xml:space="preserve"> </w:t>
      </w:r>
      <w:r>
        <w:t>Foral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Políticas</w:t>
      </w:r>
      <w:r>
        <w:rPr>
          <w:spacing w:val="-7"/>
        </w:rPr>
        <w:t xml:space="preserve"> </w:t>
      </w:r>
      <w:r>
        <w:t>Sociales</w:t>
      </w:r>
    </w:p>
    <w:p w14:paraId="0457C6BE" w14:textId="77777777" w:rsidR="00B06E4C" w:rsidRDefault="00A73B96">
      <w:pPr>
        <w:pStyle w:val="Ttulo1"/>
        <w:ind w:left="242"/>
      </w:pPr>
      <w:r>
        <w:rPr>
          <w:b w:val="0"/>
        </w:rPr>
        <w:br w:type="column"/>
      </w:r>
      <w:r>
        <w:t>Ana</w:t>
      </w:r>
      <w:r>
        <w:rPr>
          <w:spacing w:val="-7"/>
        </w:rPr>
        <w:t xml:space="preserve"> </w:t>
      </w:r>
      <w:r>
        <w:t>Belén</w:t>
      </w:r>
      <w:r>
        <w:rPr>
          <w:spacing w:val="-7"/>
        </w:rPr>
        <w:t xml:space="preserve"> </w:t>
      </w:r>
      <w:r>
        <w:t>Otero</w:t>
      </w:r>
      <w:r>
        <w:rPr>
          <w:spacing w:val="-6"/>
        </w:rPr>
        <w:t xml:space="preserve"> </w:t>
      </w:r>
      <w:r>
        <w:t>Miguélez</w:t>
      </w:r>
    </w:p>
    <w:p w14:paraId="36701195" w14:textId="77777777" w:rsidR="00B06E4C" w:rsidRDefault="00A73B96">
      <w:pPr>
        <w:pStyle w:val="Textoindependiente"/>
        <w:spacing w:before="60"/>
        <w:ind w:left="242" w:right="1849"/>
      </w:pPr>
      <w:r>
        <w:t>Gizarte Zerbitzuen zuzendaria</w:t>
      </w:r>
      <w:r>
        <w:rPr>
          <w:spacing w:val="1"/>
        </w:rPr>
        <w:t xml:space="preserve"> </w:t>
      </w:r>
      <w:r>
        <w:t>Directora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Servicios</w:t>
      </w:r>
      <w:r>
        <w:rPr>
          <w:spacing w:val="-8"/>
        </w:rPr>
        <w:t xml:space="preserve"> </w:t>
      </w:r>
      <w:r>
        <w:t>Sociales</w:t>
      </w:r>
    </w:p>
    <w:p w14:paraId="045F6191" w14:textId="77777777" w:rsidR="00B06E4C" w:rsidRDefault="00B06E4C">
      <w:pPr>
        <w:sectPr w:rsidR="00B06E4C">
          <w:type w:val="continuous"/>
          <w:pgSz w:w="11910" w:h="16840"/>
          <w:pgMar w:top="280" w:right="740" w:bottom="280" w:left="1000" w:header="720" w:footer="720" w:gutter="0"/>
          <w:cols w:num="2" w:space="720" w:equalWidth="0">
            <w:col w:w="3483" w:space="1122"/>
            <w:col w:w="5565"/>
          </w:cols>
        </w:sectPr>
      </w:pPr>
    </w:p>
    <w:p w14:paraId="5A2EA262" w14:textId="77777777" w:rsidR="00B06E4C" w:rsidRDefault="00B06E4C">
      <w:pPr>
        <w:pStyle w:val="Textoindependiente"/>
        <w:rPr>
          <w:sz w:val="20"/>
        </w:rPr>
      </w:pPr>
    </w:p>
    <w:p w14:paraId="4A1877F8" w14:textId="77777777" w:rsidR="00B06E4C" w:rsidRDefault="00B06E4C">
      <w:pPr>
        <w:pStyle w:val="Textoindependiente"/>
        <w:rPr>
          <w:sz w:val="20"/>
        </w:rPr>
      </w:pPr>
    </w:p>
    <w:p w14:paraId="27BF544A" w14:textId="77777777" w:rsidR="00B06E4C" w:rsidRDefault="00B06E4C">
      <w:pPr>
        <w:pStyle w:val="Textoindependiente"/>
        <w:rPr>
          <w:sz w:val="20"/>
        </w:rPr>
      </w:pPr>
    </w:p>
    <w:p w14:paraId="721163A3" w14:textId="77777777" w:rsidR="00B06E4C" w:rsidRDefault="00B06E4C">
      <w:pPr>
        <w:pStyle w:val="Textoindependiente"/>
        <w:rPr>
          <w:sz w:val="20"/>
        </w:rPr>
      </w:pPr>
    </w:p>
    <w:p w14:paraId="20284C5E" w14:textId="77777777" w:rsidR="00B06E4C" w:rsidRDefault="00B06E4C">
      <w:pPr>
        <w:pStyle w:val="Textoindependiente"/>
        <w:rPr>
          <w:sz w:val="20"/>
        </w:rPr>
      </w:pPr>
    </w:p>
    <w:p w14:paraId="448F2DA0" w14:textId="77777777" w:rsidR="00B06E4C" w:rsidRDefault="00B06E4C">
      <w:pPr>
        <w:rPr>
          <w:rFonts w:ascii="Arial MT" w:hAnsi="Arial MT"/>
          <w:sz w:val="16"/>
        </w:rPr>
        <w:sectPr w:rsidR="00B06E4C">
          <w:type w:val="continuous"/>
          <w:pgSz w:w="11910" w:h="16840"/>
          <w:pgMar w:top="280" w:right="740" w:bottom="280" w:left="1000" w:header="720" w:footer="720" w:gutter="0"/>
          <w:cols w:num="2" w:space="720" w:equalWidth="0">
            <w:col w:w="3281" w:space="778"/>
            <w:col w:w="6111"/>
          </w:cols>
        </w:sectPr>
      </w:pPr>
    </w:p>
    <w:p w14:paraId="43D627CB" w14:textId="77777777" w:rsidR="00B06E4C" w:rsidRDefault="00B06E4C">
      <w:pPr>
        <w:pStyle w:val="Textoindependiente"/>
        <w:rPr>
          <w:rFonts w:ascii="Arial MT"/>
          <w:sz w:val="20"/>
        </w:rPr>
      </w:pPr>
    </w:p>
    <w:p w14:paraId="09C17A54" w14:textId="77777777" w:rsidR="00B06E4C" w:rsidRDefault="00B06E4C">
      <w:pPr>
        <w:pStyle w:val="Textoindependiente"/>
        <w:rPr>
          <w:rFonts w:ascii="Arial MT"/>
          <w:sz w:val="20"/>
        </w:rPr>
      </w:pPr>
    </w:p>
    <w:p w14:paraId="5E7EAB5A" w14:textId="77777777" w:rsidR="00B06E4C" w:rsidRDefault="00B06E4C">
      <w:pPr>
        <w:pStyle w:val="Textoindependiente"/>
        <w:rPr>
          <w:rFonts w:ascii="Arial MT"/>
          <w:sz w:val="20"/>
        </w:rPr>
      </w:pPr>
    </w:p>
    <w:p w14:paraId="3C80766F" w14:textId="77777777" w:rsidR="00B06E4C" w:rsidRDefault="00B06E4C">
      <w:pPr>
        <w:pStyle w:val="Textoindependiente"/>
        <w:rPr>
          <w:rFonts w:ascii="Arial MT"/>
          <w:sz w:val="20"/>
        </w:rPr>
      </w:pPr>
    </w:p>
    <w:p w14:paraId="274C58E4" w14:textId="77777777" w:rsidR="00B06E4C" w:rsidRDefault="00B06E4C">
      <w:pPr>
        <w:pStyle w:val="Textoindependiente"/>
        <w:rPr>
          <w:rFonts w:ascii="Arial MT"/>
          <w:sz w:val="20"/>
        </w:rPr>
      </w:pPr>
    </w:p>
    <w:p w14:paraId="36FAF121" w14:textId="77777777" w:rsidR="00B06E4C" w:rsidRDefault="00B06E4C">
      <w:pPr>
        <w:pStyle w:val="Textoindependiente"/>
        <w:spacing w:before="1"/>
        <w:rPr>
          <w:rFonts w:ascii="Arial MT"/>
          <w:sz w:val="16"/>
        </w:rPr>
      </w:pPr>
    </w:p>
    <w:p w14:paraId="540151B5" w14:textId="65C192F0" w:rsidR="00B06E4C" w:rsidRDefault="00B06E4C">
      <w:pPr>
        <w:pStyle w:val="Textoindependiente"/>
        <w:spacing w:line="20" w:lineRule="exact"/>
        <w:ind w:left="129"/>
        <w:rPr>
          <w:rFonts w:ascii="Arial MT"/>
          <w:sz w:val="2"/>
        </w:rPr>
      </w:pPr>
    </w:p>
    <w:p w14:paraId="51A87AF9" w14:textId="7DB25C5A" w:rsidR="00B06E4C" w:rsidRDefault="00B06E4C">
      <w:pPr>
        <w:spacing w:line="174" w:lineRule="exact"/>
        <w:ind w:right="359"/>
        <w:jc w:val="right"/>
        <w:rPr>
          <w:rFonts w:ascii="Arial MT"/>
          <w:sz w:val="16"/>
        </w:rPr>
      </w:pPr>
    </w:p>
    <w:sectPr w:rsidR="00B06E4C">
      <w:type w:val="continuous"/>
      <w:pgSz w:w="11910" w:h="16840"/>
      <w:pgMar w:top="280" w:right="74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52B39"/>
    <w:multiLevelType w:val="hybridMultilevel"/>
    <w:tmpl w:val="E892C13A"/>
    <w:lvl w:ilvl="0" w:tplc="750A8966">
      <w:start w:val="2"/>
      <w:numFmt w:val="lowerLetter"/>
      <w:lvlText w:val="%1)"/>
      <w:lvlJc w:val="left"/>
      <w:pPr>
        <w:ind w:left="798" w:hanging="239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s-ES" w:eastAsia="en-US" w:bidi="ar-SA"/>
      </w:rPr>
    </w:lvl>
    <w:lvl w:ilvl="1" w:tplc="A7CCD254">
      <w:numFmt w:val="bullet"/>
      <w:lvlText w:val="•"/>
      <w:lvlJc w:val="left"/>
      <w:pPr>
        <w:ind w:left="1736" w:hanging="239"/>
      </w:pPr>
      <w:rPr>
        <w:rFonts w:hint="default"/>
        <w:lang w:val="es-ES" w:eastAsia="en-US" w:bidi="ar-SA"/>
      </w:rPr>
    </w:lvl>
    <w:lvl w:ilvl="2" w:tplc="5A0A8C6A">
      <w:numFmt w:val="bullet"/>
      <w:lvlText w:val="•"/>
      <w:lvlJc w:val="left"/>
      <w:pPr>
        <w:ind w:left="2673" w:hanging="239"/>
      </w:pPr>
      <w:rPr>
        <w:rFonts w:hint="default"/>
        <w:lang w:val="es-ES" w:eastAsia="en-US" w:bidi="ar-SA"/>
      </w:rPr>
    </w:lvl>
    <w:lvl w:ilvl="3" w:tplc="3D58B98A">
      <w:numFmt w:val="bullet"/>
      <w:lvlText w:val="•"/>
      <w:lvlJc w:val="left"/>
      <w:pPr>
        <w:ind w:left="3610" w:hanging="239"/>
      </w:pPr>
      <w:rPr>
        <w:rFonts w:hint="default"/>
        <w:lang w:val="es-ES" w:eastAsia="en-US" w:bidi="ar-SA"/>
      </w:rPr>
    </w:lvl>
    <w:lvl w:ilvl="4" w:tplc="5D98E808">
      <w:numFmt w:val="bullet"/>
      <w:lvlText w:val="•"/>
      <w:lvlJc w:val="left"/>
      <w:pPr>
        <w:ind w:left="4546" w:hanging="239"/>
      </w:pPr>
      <w:rPr>
        <w:rFonts w:hint="default"/>
        <w:lang w:val="es-ES" w:eastAsia="en-US" w:bidi="ar-SA"/>
      </w:rPr>
    </w:lvl>
    <w:lvl w:ilvl="5" w:tplc="1C10D42A">
      <w:numFmt w:val="bullet"/>
      <w:lvlText w:val="•"/>
      <w:lvlJc w:val="left"/>
      <w:pPr>
        <w:ind w:left="5483" w:hanging="239"/>
      </w:pPr>
      <w:rPr>
        <w:rFonts w:hint="default"/>
        <w:lang w:val="es-ES" w:eastAsia="en-US" w:bidi="ar-SA"/>
      </w:rPr>
    </w:lvl>
    <w:lvl w:ilvl="6" w:tplc="0D6E8CE8">
      <w:numFmt w:val="bullet"/>
      <w:lvlText w:val="•"/>
      <w:lvlJc w:val="left"/>
      <w:pPr>
        <w:ind w:left="6420" w:hanging="239"/>
      </w:pPr>
      <w:rPr>
        <w:rFonts w:hint="default"/>
        <w:lang w:val="es-ES" w:eastAsia="en-US" w:bidi="ar-SA"/>
      </w:rPr>
    </w:lvl>
    <w:lvl w:ilvl="7" w:tplc="282A43C4">
      <w:numFmt w:val="bullet"/>
      <w:lvlText w:val="•"/>
      <w:lvlJc w:val="left"/>
      <w:pPr>
        <w:ind w:left="7356" w:hanging="239"/>
      </w:pPr>
      <w:rPr>
        <w:rFonts w:hint="default"/>
        <w:lang w:val="es-ES" w:eastAsia="en-US" w:bidi="ar-SA"/>
      </w:rPr>
    </w:lvl>
    <w:lvl w:ilvl="8" w:tplc="48BE1014">
      <w:numFmt w:val="bullet"/>
      <w:lvlText w:val="•"/>
      <w:lvlJc w:val="left"/>
      <w:pPr>
        <w:ind w:left="8293" w:hanging="239"/>
      </w:pPr>
      <w:rPr>
        <w:rFonts w:hint="default"/>
        <w:lang w:val="es-ES" w:eastAsia="en-US" w:bidi="ar-SA"/>
      </w:rPr>
    </w:lvl>
  </w:abstractNum>
  <w:abstractNum w:abstractNumId="1" w15:restartNumberingAfterBreak="0">
    <w:nsid w:val="353A26C2"/>
    <w:multiLevelType w:val="hybridMultilevel"/>
    <w:tmpl w:val="45C050C4"/>
    <w:lvl w:ilvl="0" w:tplc="CC5EC0FE">
      <w:start w:val="1"/>
      <w:numFmt w:val="lowerLetter"/>
      <w:lvlText w:val="%1."/>
      <w:lvlJc w:val="left"/>
      <w:pPr>
        <w:ind w:left="848" w:hanging="357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es-ES" w:eastAsia="en-US" w:bidi="ar-SA"/>
      </w:rPr>
    </w:lvl>
    <w:lvl w:ilvl="1" w:tplc="410E35FC">
      <w:numFmt w:val="bullet"/>
      <w:lvlText w:val="•"/>
      <w:lvlJc w:val="left"/>
      <w:pPr>
        <w:ind w:left="1772" w:hanging="357"/>
      </w:pPr>
      <w:rPr>
        <w:rFonts w:hint="default"/>
        <w:lang w:val="es-ES" w:eastAsia="en-US" w:bidi="ar-SA"/>
      </w:rPr>
    </w:lvl>
    <w:lvl w:ilvl="2" w:tplc="7DEA1784">
      <w:numFmt w:val="bullet"/>
      <w:lvlText w:val="•"/>
      <w:lvlJc w:val="left"/>
      <w:pPr>
        <w:ind w:left="2705" w:hanging="357"/>
      </w:pPr>
      <w:rPr>
        <w:rFonts w:hint="default"/>
        <w:lang w:val="es-ES" w:eastAsia="en-US" w:bidi="ar-SA"/>
      </w:rPr>
    </w:lvl>
    <w:lvl w:ilvl="3" w:tplc="601C8FA0">
      <w:numFmt w:val="bullet"/>
      <w:lvlText w:val="•"/>
      <w:lvlJc w:val="left"/>
      <w:pPr>
        <w:ind w:left="3638" w:hanging="357"/>
      </w:pPr>
      <w:rPr>
        <w:rFonts w:hint="default"/>
        <w:lang w:val="es-ES" w:eastAsia="en-US" w:bidi="ar-SA"/>
      </w:rPr>
    </w:lvl>
    <w:lvl w:ilvl="4" w:tplc="61489970">
      <w:numFmt w:val="bullet"/>
      <w:lvlText w:val="•"/>
      <w:lvlJc w:val="left"/>
      <w:pPr>
        <w:ind w:left="4570" w:hanging="357"/>
      </w:pPr>
      <w:rPr>
        <w:rFonts w:hint="default"/>
        <w:lang w:val="es-ES" w:eastAsia="en-US" w:bidi="ar-SA"/>
      </w:rPr>
    </w:lvl>
    <w:lvl w:ilvl="5" w:tplc="E6E6866A">
      <w:numFmt w:val="bullet"/>
      <w:lvlText w:val="•"/>
      <w:lvlJc w:val="left"/>
      <w:pPr>
        <w:ind w:left="5503" w:hanging="357"/>
      </w:pPr>
      <w:rPr>
        <w:rFonts w:hint="default"/>
        <w:lang w:val="es-ES" w:eastAsia="en-US" w:bidi="ar-SA"/>
      </w:rPr>
    </w:lvl>
    <w:lvl w:ilvl="6" w:tplc="F9D875D8">
      <w:numFmt w:val="bullet"/>
      <w:lvlText w:val="•"/>
      <w:lvlJc w:val="left"/>
      <w:pPr>
        <w:ind w:left="6436" w:hanging="357"/>
      </w:pPr>
      <w:rPr>
        <w:rFonts w:hint="default"/>
        <w:lang w:val="es-ES" w:eastAsia="en-US" w:bidi="ar-SA"/>
      </w:rPr>
    </w:lvl>
    <w:lvl w:ilvl="7" w:tplc="43965E9A">
      <w:numFmt w:val="bullet"/>
      <w:lvlText w:val="•"/>
      <w:lvlJc w:val="left"/>
      <w:pPr>
        <w:ind w:left="7368" w:hanging="357"/>
      </w:pPr>
      <w:rPr>
        <w:rFonts w:hint="default"/>
        <w:lang w:val="es-ES" w:eastAsia="en-US" w:bidi="ar-SA"/>
      </w:rPr>
    </w:lvl>
    <w:lvl w:ilvl="8" w:tplc="99B6558C">
      <w:numFmt w:val="bullet"/>
      <w:lvlText w:val="•"/>
      <w:lvlJc w:val="left"/>
      <w:pPr>
        <w:ind w:left="8301" w:hanging="357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4C"/>
    <w:rsid w:val="009020E0"/>
    <w:rsid w:val="00995F50"/>
    <w:rsid w:val="00A73B96"/>
    <w:rsid w:val="00B06E4C"/>
    <w:rsid w:val="00C24A89"/>
    <w:rsid w:val="00EC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1798"/>
  <w15:docId w15:val="{619FF659-ED9F-4AC7-993C-079D3B88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1"/>
      <w:ind w:left="13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20"/>
      <w:ind w:left="848" w:hanging="3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379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autorización</vt:lpstr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autorización</dc:title>
  <dc:subject>Permisos de policía</dc:subject>
  <dc:creator>DFA</dc:creator>
  <cp:lastModifiedBy>Orobengoa San Vicente, Galder</cp:lastModifiedBy>
  <cp:revision>5</cp:revision>
  <dcterms:created xsi:type="dcterms:W3CDTF">2022-06-10T08:46:00Z</dcterms:created>
  <dcterms:modified xsi:type="dcterms:W3CDTF">2022-11-08T13:49:00Z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2022-06-10T00:00:00Z</vt:filetime>
  </property>
</Properties>
</file>