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54BE8" w14:textId="4FB1F118" w:rsidR="00B06E4C" w:rsidRPr="004D3B4F" w:rsidRDefault="00A73B96" w:rsidP="004D3B4F">
      <w:pPr>
        <w:pStyle w:val="Textoindependiente"/>
        <w:ind w:left="350"/>
        <w:rPr>
          <w:sz w:val="20"/>
          <w:lang w:val="eu-ES"/>
        </w:rPr>
      </w:pPr>
      <w:r w:rsidRPr="005D145D">
        <w:rPr>
          <w:noProof/>
          <w:sz w:val="20"/>
          <w:lang w:val="eu-ES"/>
        </w:rPr>
        <w:drawing>
          <wp:inline distT="0" distB="0" distL="0" distR="0" wp14:anchorId="478283B7" wp14:editId="7503D47A">
            <wp:extent cx="1532460" cy="1253108"/>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532460" cy="1253108"/>
                    </a:xfrm>
                    <a:prstGeom prst="rect">
                      <a:avLst/>
                    </a:prstGeom>
                  </pic:spPr>
                </pic:pic>
              </a:graphicData>
            </a:graphic>
          </wp:inline>
        </w:drawing>
      </w:r>
    </w:p>
    <w:p w14:paraId="59DDDC12" w14:textId="77777777" w:rsidR="00B06E4C" w:rsidRPr="005D145D" w:rsidRDefault="00B06E4C">
      <w:pPr>
        <w:pStyle w:val="Textoindependiente"/>
        <w:rPr>
          <w:rFonts w:ascii="Arial MT"/>
          <w:sz w:val="20"/>
          <w:lang w:val="eu-ES"/>
        </w:rPr>
      </w:pPr>
    </w:p>
    <w:p w14:paraId="2F5081BF" w14:textId="77777777" w:rsidR="00B06E4C" w:rsidRPr="005D145D" w:rsidRDefault="00B06E4C">
      <w:pPr>
        <w:pStyle w:val="Textoindependiente"/>
        <w:rPr>
          <w:rFonts w:ascii="Arial MT"/>
          <w:sz w:val="20"/>
          <w:lang w:val="eu-ES"/>
        </w:rPr>
      </w:pPr>
    </w:p>
    <w:p w14:paraId="3E8E42BF" w14:textId="35DAABE1" w:rsidR="00B06E4C" w:rsidRPr="005D145D" w:rsidRDefault="005D145D">
      <w:pPr>
        <w:pStyle w:val="Ttulo1"/>
        <w:spacing w:before="211"/>
        <w:rPr>
          <w:lang w:val="eu-ES"/>
        </w:rPr>
      </w:pPr>
      <w:r w:rsidRPr="005D145D">
        <w:rPr>
          <w:lang w:val="eu-ES"/>
        </w:rPr>
        <w:t>FORU ARAUA</w:t>
      </w:r>
      <w:r w:rsidR="00995F50" w:rsidRPr="005D145D">
        <w:rPr>
          <w:lang w:val="eu-ES"/>
        </w:rPr>
        <w:t xml:space="preserve"> 19/2022 mar</w:t>
      </w:r>
      <w:r w:rsidRPr="005D145D">
        <w:rPr>
          <w:lang w:val="eu-ES"/>
        </w:rPr>
        <w:t>t</w:t>
      </w:r>
      <w:r w:rsidR="00515981">
        <w:rPr>
          <w:lang w:val="eu-ES"/>
        </w:rPr>
        <w:t>x</w:t>
      </w:r>
      <w:r w:rsidRPr="005D145D">
        <w:rPr>
          <w:lang w:val="eu-ES"/>
        </w:rPr>
        <w:t>oaren 7koa</w:t>
      </w:r>
    </w:p>
    <w:p w14:paraId="72A3625D" w14:textId="77777777" w:rsidR="00B06E4C" w:rsidRPr="005D145D" w:rsidRDefault="00B06E4C">
      <w:pPr>
        <w:pStyle w:val="Textoindependiente"/>
        <w:rPr>
          <w:b/>
          <w:sz w:val="24"/>
          <w:lang w:val="eu-ES"/>
        </w:rPr>
      </w:pPr>
    </w:p>
    <w:p w14:paraId="010186D8" w14:textId="29DDCD05" w:rsidR="00B06E4C" w:rsidRPr="005D145D" w:rsidRDefault="005D145D" w:rsidP="005D145D">
      <w:pPr>
        <w:pStyle w:val="Textoindependiente"/>
        <w:spacing w:before="204"/>
        <w:ind w:left="134" w:right="6906"/>
        <w:rPr>
          <w:lang w:val="eu-ES"/>
        </w:rPr>
      </w:pPr>
      <w:r w:rsidRPr="005D145D">
        <w:rPr>
          <w:lang w:val="eu-ES"/>
        </w:rPr>
        <w:t xml:space="preserve">Gizarte Politiken Saila                  </w:t>
      </w:r>
      <w:r w:rsidR="00A73B96" w:rsidRPr="005D145D">
        <w:rPr>
          <w:spacing w:val="-52"/>
          <w:lang w:val="eu-ES"/>
        </w:rPr>
        <w:t xml:space="preserve"> </w:t>
      </w:r>
      <w:r w:rsidRPr="005D145D">
        <w:rPr>
          <w:lang w:val="eu-ES"/>
        </w:rPr>
        <w:t xml:space="preserve">Espediente </w:t>
      </w:r>
      <w:proofErr w:type="spellStart"/>
      <w:r w:rsidRPr="005D145D">
        <w:rPr>
          <w:lang w:val="eu-ES"/>
        </w:rPr>
        <w:t>zkia</w:t>
      </w:r>
      <w:proofErr w:type="spellEnd"/>
      <w:r w:rsidR="00A73B96" w:rsidRPr="005D145D">
        <w:rPr>
          <w:lang w:val="eu-ES"/>
        </w:rPr>
        <w:t>: INFOPU</w:t>
      </w:r>
      <w:r w:rsidRPr="005D145D">
        <w:rPr>
          <w:lang w:val="eu-ES"/>
        </w:rPr>
        <w:t xml:space="preserve"> </w:t>
      </w:r>
      <w:r w:rsidR="00A73B96" w:rsidRPr="005D145D">
        <w:rPr>
          <w:lang w:val="eu-ES"/>
        </w:rPr>
        <w:t>2021/</w:t>
      </w:r>
      <w:r w:rsidR="00995F50" w:rsidRPr="005D145D">
        <w:rPr>
          <w:lang w:val="eu-ES"/>
        </w:rPr>
        <w:t>44</w:t>
      </w:r>
    </w:p>
    <w:p w14:paraId="329EC617" w14:textId="77777777" w:rsidR="00B06E4C" w:rsidRPr="005D145D" w:rsidRDefault="00B06E4C">
      <w:pPr>
        <w:pStyle w:val="Textoindependiente"/>
        <w:rPr>
          <w:sz w:val="24"/>
          <w:lang w:val="eu-ES"/>
        </w:rPr>
      </w:pPr>
    </w:p>
    <w:p w14:paraId="21A45031" w14:textId="77777777" w:rsidR="005D145D" w:rsidRPr="005D145D" w:rsidRDefault="005D145D" w:rsidP="005D145D">
      <w:pPr>
        <w:pStyle w:val="Textoindependiente"/>
        <w:spacing w:before="10"/>
        <w:rPr>
          <w:b/>
          <w:bCs/>
          <w:lang w:val="eu-ES"/>
        </w:rPr>
      </w:pPr>
    </w:p>
    <w:p w14:paraId="37A52EC2" w14:textId="12BCB0B6" w:rsidR="005D145D" w:rsidRPr="005D145D" w:rsidRDefault="005D145D" w:rsidP="005D145D">
      <w:pPr>
        <w:pStyle w:val="Textoindependiente"/>
        <w:spacing w:before="10"/>
        <w:ind w:left="134"/>
        <w:rPr>
          <w:b/>
          <w:bCs/>
          <w:lang w:val="eu-ES"/>
        </w:rPr>
      </w:pPr>
      <w:proofErr w:type="spellStart"/>
      <w:r w:rsidRPr="005D145D">
        <w:rPr>
          <w:b/>
          <w:bCs/>
          <w:highlight w:val="black"/>
          <w:lang w:val="eu-ES"/>
        </w:rPr>
        <w:t>xxxxx</w:t>
      </w:r>
      <w:proofErr w:type="spellEnd"/>
      <w:r w:rsidRPr="005D145D">
        <w:rPr>
          <w:b/>
          <w:bCs/>
          <w:lang w:val="eu-ES"/>
        </w:rPr>
        <w:t xml:space="preserve">  k informazio publikoa eskuratzea</w:t>
      </w:r>
    </w:p>
    <w:p w14:paraId="20008201" w14:textId="77777777" w:rsidR="005D145D" w:rsidRPr="005D145D" w:rsidRDefault="005D145D" w:rsidP="004D3B4F">
      <w:pPr>
        <w:pStyle w:val="Textoindependiente"/>
        <w:ind w:right="250"/>
        <w:jc w:val="both"/>
        <w:rPr>
          <w:lang w:val="eu-ES"/>
        </w:rPr>
      </w:pPr>
    </w:p>
    <w:p w14:paraId="1C57B2FB" w14:textId="16F017CE" w:rsidR="005D145D" w:rsidRDefault="005D145D" w:rsidP="005D145D">
      <w:pPr>
        <w:pStyle w:val="Textoindependiente"/>
        <w:ind w:left="134" w:right="250"/>
        <w:jc w:val="both"/>
        <w:rPr>
          <w:lang w:val="eu-ES"/>
        </w:rPr>
      </w:pPr>
      <w:r w:rsidRPr="005D145D">
        <w:rPr>
          <w:lang w:val="eu-ES"/>
        </w:rPr>
        <w:t xml:space="preserve">2021eko abenduaren 22an, Eusko Jaurlaritzako Justizia, Berdintasun eta Gizarte Politiketako Saileko Zerbitzu Zuzendaritzak Arabako Foru Aldundiari bidali zion informazio publikoa eskuratzeko eskaeraren idazkia, </w:t>
      </w:r>
      <w:proofErr w:type="spellStart"/>
      <w:r w:rsidRPr="005D145D">
        <w:rPr>
          <w:highlight w:val="black"/>
          <w:lang w:val="eu-ES"/>
        </w:rPr>
        <w:t>xxxxx</w:t>
      </w:r>
      <w:r>
        <w:rPr>
          <w:lang w:val="eu-ES"/>
        </w:rPr>
        <w:t>k</w:t>
      </w:r>
      <w:proofErr w:type="spellEnd"/>
      <w:r w:rsidRPr="005D145D">
        <w:rPr>
          <w:lang w:val="eu-ES"/>
        </w:rPr>
        <w:t xml:space="preserve"> (NAN: </w:t>
      </w:r>
      <w:proofErr w:type="spellStart"/>
      <w:r w:rsidRPr="005D145D">
        <w:rPr>
          <w:highlight w:val="black"/>
          <w:lang w:val="eu-ES"/>
        </w:rPr>
        <w:t>xxxxx</w:t>
      </w:r>
      <w:proofErr w:type="spellEnd"/>
      <w:r w:rsidRPr="005D145D">
        <w:rPr>
          <w:lang w:val="eu-ES"/>
        </w:rPr>
        <w:t xml:space="preserve">) </w:t>
      </w:r>
      <w:proofErr w:type="spellStart"/>
      <w:r w:rsidRPr="005D145D">
        <w:rPr>
          <w:lang w:val="eu-ES"/>
        </w:rPr>
        <w:t>aurkeztua</w:t>
      </w:r>
      <w:proofErr w:type="spellEnd"/>
      <w:r w:rsidRPr="005D145D">
        <w:rPr>
          <w:lang w:val="eu-ES"/>
        </w:rPr>
        <w:t>, gardentasunari, herritarren parte-hartzeari eta gobernu onari buruzko otsailaren 8ko 1/2017 Foru Arauaren babesean. Ondorioz, INFOPU 2021/00044 zenbakiko espedientea sortu da.</w:t>
      </w:r>
    </w:p>
    <w:p w14:paraId="1B622A64" w14:textId="77777777" w:rsidR="005D145D" w:rsidRPr="005D145D" w:rsidRDefault="005D145D" w:rsidP="005D145D">
      <w:pPr>
        <w:pStyle w:val="Textoindependiente"/>
        <w:spacing w:before="10"/>
        <w:rPr>
          <w:lang w:val="eu-ES"/>
        </w:rPr>
      </w:pPr>
    </w:p>
    <w:p w14:paraId="3926DBBE" w14:textId="2B6B2453" w:rsidR="00B06E4C" w:rsidRDefault="005D145D" w:rsidP="005D145D">
      <w:pPr>
        <w:pStyle w:val="Textoindependiente"/>
        <w:spacing w:before="10"/>
        <w:ind w:left="134"/>
        <w:rPr>
          <w:lang w:val="eu-ES"/>
        </w:rPr>
      </w:pPr>
      <w:r w:rsidRPr="005D145D">
        <w:rPr>
          <w:lang w:val="eu-ES"/>
        </w:rPr>
        <w:t>Eskaera horrek honako honi egiten dio erreferentzia:</w:t>
      </w:r>
    </w:p>
    <w:p w14:paraId="485D511B" w14:textId="77777777" w:rsidR="004D3B4F" w:rsidRPr="005D145D" w:rsidRDefault="004D3B4F" w:rsidP="005D145D">
      <w:pPr>
        <w:pStyle w:val="Textoindependiente"/>
        <w:spacing w:before="10"/>
        <w:ind w:left="134"/>
        <w:rPr>
          <w:sz w:val="20"/>
          <w:lang w:val="eu-ES"/>
        </w:rPr>
      </w:pPr>
    </w:p>
    <w:p w14:paraId="101D667E" w14:textId="4DE81D44" w:rsidR="00B06E4C" w:rsidRPr="005D145D" w:rsidRDefault="00A73B96">
      <w:pPr>
        <w:spacing w:before="120"/>
        <w:ind w:left="559"/>
        <w:rPr>
          <w:i/>
          <w:lang w:val="eu-ES"/>
        </w:rPr>
      </w:pPr>
      <w:r w:rsidRPr="005D145D">
        <w:rPr>
          <w:i/>
          <w:lang w:val="eu-ES"/>
        </w:rPr>
        <w:t>“</w:t>
      </w:r>
      <w:r w:rsidR="005D145D" w:rsidRPr="005D145D">
        <w:rPr>
          <w:i/>
          <w:lang w:val="eu-ES"/>
        </w:rPr>
        <w:t>a) adingabeen babesgabetasun kasu posibleen zenbat jakinarazpen egin diren, hori erregistratzen hasi denetik</w:t>
      </w:r>
      <w:r w:rsidRPr="005D145D">
        <w:rPr>
          <w:i/>
          <w:lang w:val="eu-ES"/>
        </w:rPr>
        <w:t>,</w:t>
      </w:r>
    </w:p>
    <w:p w14:paraId="64ECAB1B" w14:textId="61694DF7" w:rsidR="005D145D" w:rsidRDefault="005D145D">
      <w:pPr>
        <w:pStyle w:val="Prrafodelista"/>
        <w:numPr>
          <w:ilvl w:val="0"/>
          <w:numId w:val="2"/>
        </w:numPr>
        <w:tabs>
          <w:tab w:val="left" w:pos="785"/>
        </w:tabs>
        <w:ind w:left="784" w:hanging="226"/>
        <w:rPr>
          <w:i/>
          <w:lang w:val="eu-ES"/>
        </w:rPr>
      </w:pPr>
      <w:r w:rsidRPr="005D145D">
        <w:rPr>
          <w:i/>
          <w:lang w:val="eu-ES"/>
        </w:rPr>
        <w:t xml:space="preserve"> zenbat kasuri ireki zaion babes espediente bat, </w:t>
      </w:r>
      <w:r>
        <w:rPr>
          <w:i/>
          <w:lang w:val="eu-ES"/>
        </w:rPr>
        <w:t>eta</w:t>
      </w:r>
    </w:p>
    <w:p w14:paraId="1E9CF70F" w14:textId="533C32CF" w:rsidR="00B06E4C" w:rsidRPr="005D145D" w:rsidRDefault="005D145D">
      <w:pPr>
        <w:pStyle w:val="Prrafodelista"/>
        <w:numPr>
          <w:ilvl w:val="0"/>
          <w:numId w:val="2"/>
        </w:numPr>
        <w:tabs>
          <w:tab w:val="left" w:pos="785"/>
        </w:tabs>
        <w:ind w:left="784" w:hanging="226"/>
        <w:rPr>
          <w:i/>
          <w:lang w:val="eu-ES"/>
        </w:rPr>
      </w:pPr>
      <w:r w:rsidRPr="005D145D">
        <w:rPr>
          <w:i/>
          <w:lang w:val="eu-ES"/>
        </w:rPr>
        <w:t>haietatik zenbat itzuli diren beren familiekin.</w:t>
      </w:r>
      <w:r w:rsidR="00A73B96" w:rsidRPr="005D145D">
        <w:rPr>
          <w:i/>
          <w:lang w:val="eu-ES"/>
        </w:rPr>
        <w:t>”</w:t>
      </w:r>
    </w:p>
    <w:p w14:paraId="06BEAF94" w14:textId="77777777" w:rsidR="00B06E4C" w:rsidRPr="005D145D" w:rsidRDefault="00B06E4C">
      <w:pPr>
        <w:pStyle w:val="Textoindependiente"/>
        <w:spacing w:before="10"/>
        <w:rPr>
          <w:i/>
          <w:sz w:val="20"/>
          <w:lang w:val="eu-ES"/>
        </w:rPr>
      </w:pPr>
    </w:p>
    <w:p w14:paraId="0E8F06BC" w14:textId="77777777" w:rsidR="00515981" w:rsidRPr="00515981" w:rsidRDefault="00515981" w:rsidP="00515981">
      <w:pPr>
        <w:pStyle w:val="Textoindependiente"/>
        <w:ind w:left="134"/>
        <w:jc w:val="both"/>
        <w:rPr>
          <w:lang w:val="eu-ES"/>
        </w:rPr>
      </w:pPr>
    </w:p>
    <w:p w14:paraId="46D32E8D" w14:textId="6EF79122" w:rsidR="00B06E4C" w:rsidRPr="00515981" w:rsidRDefault="00515981" w:rsidP="00515981">
      <w:pPr>
        <w:pStyle w:val="Textoindependiente"/>
        <w:ind w:left="134"/>
        <w:jc w:val="both"/>
        <w:rPr>
          <w:lang w:val="eu-ES"/>
        </w:rPr>
      </w:pPr>
      <w:r w:rsidRPr="00515981">
        <w:rPr>
          <w:lang w:val="eu-ES"/>
        </w:rPr>
        <w:t>Ondorioz, nire eskumenez baliatuz,</w:t>
      </w:r>
    </w:p>
    <w:p w14:paraId="0DAC17CB" w14:textId="18A3312E" w:rsidR="00B06E4C" w:rsidRPr="005D145D" w:rsidRDefault="00515981" w:rsidP="009020E0">
      <w:pPr>
        <w:pStyle w:val="Ttulo1"/>
        <w:spacing w:before="204"/>
        <w:ind w:left="0" w:right="116"/>
        <w:jc w:val="center"/>
        <w:rPr>
          <w:lang w:val="eu-ES"/>
        </w:rPr>
      </w:pPr>
      <w:r>
        <w:rPr>
          <w:lang w:val="eu-ES"/>
        </w:rPr>
        <w:t>XEDATZEN DUT</w:t>
      </w:r>
    </w:p>
    <w:p w14:paraId="00197A9A" w14:textId="77777777" w:rsidR="00B06E4C" w:rsidRPr="005D145D" w:rsidRDefault="00B06E4C">
      <w:pPr>
        <w:rPr>
          <w:lang w:val="eu-ES"/>
        </w:rPr>
      </w:pPr>
    </w:p>
    <w:p w14:paraId="3A6E9034" w14:textId="77777777" w:rsidR="008E33E4" w:rsidRPr="008E33E4" w:rsidRDefault="008E33E4" w:rsidP="008E33E4">
      <w:pPr>
        <w:rPr>
          <w:lang w:val="eu-ES"/>
        </w:rPr>
      </w:pPr>
    </w:p>
    <w:p w14:paraId="3A8874D2" w14:textId="3EFD4131" w:rsidR="00A168EE" w:rsidRDefault="008E33E4" w:rsidP="008E33E4">
      <w:pPr>
        <w:rPr>
          <w:lang w:val="eu-ES"/>
        </w:rPr>
      </w:pPr>
      <w:r w:rsidRPr="008E33E4">
        <w:rPr>
          <w:b/>
          <w:bCs/>
          <w:lang w:val="eu-ES"/>
        </w:rPr>
        <w:t>Lehena</w:t>
      </w:r>
      <w:r w:rsidRPr="008E33E4">
        <w:rPr>
          <w:lang w:val="eu-ES"/>
        </w:rPr>
        <w:t>. Zure eskaera aztertu ondoren, 2010etik Arabako Lurralde Historikoko Gizarte Ongizaterako Foru Erakundearen Adingabekoen eta Familiaren Arloan jasotako jakinarazpenei buruz eskura duzun informazioa eskuratzeari buruzko informazioa ematen dizugu. Informazio hori honako honi buruzkoa da:</w:t>
      </w:r>
    </w:p>
    <w:p w14:paraId="14BABA1D" w14:textId="77777777" w:rsidR="004D3B4F" w:rsidRPr="008E33E4" w:rsidRDefault="004D3B4F" w:rsidP="008E33E4">
      <w:pPr>
        <w:rPr>
          <w:lang w:val="eu-ES"/>
        </w:rPr>
      </w:pPr>
    </w:p>
    <w:p w14:paraId="71F768EC" w14:textId="6E8748E5" w:rsidR="008E33E4" w:rsidRPr="00A168EE" w:rsidRDefault="008E33E4" w:rsidP="00A168EE">
      <w:pPr>
        <w:pStyle w:val="Prrafodelista"/>
        <w:numPr>
          <w:ilvl w:val="0"/>
          <w:numId w:val="3"/>
        </w:numPr>
        <w:rPr>
          <w:i/>
          <w:iCs/>
          <w:lang w:val="eu-ES"/>
        </w:rPr>
      </w:pPr>
      <w:r w:rsidRPr="00A168EE">
        <w:rPr>
          <w:i/>
          <w:iCs/>
          <w:lang w:val="eu-ES"/>
        </w:rPr>
        <w:t>Adingabeen babesgabetasun</w:t>
      </w:r>
      <w:r w:rsidR="004D3B4F">
        <w:rPr>
          <w:i/>
          <w:iCs/>
          <w:lang w:val="eu-ES"/>
        </w:rPr>
        <w:t xml:space="preserve"> </w:t>
      </w:r>
      <w:r w:rsidRPr="00A168EE">
        <w:rPr>
          <w:i/>
          <w:iCs/>
          <w:lang w:val="eu-ES"/>
        </w:rPr>
        <w:t>kasu posibleen jakinarazpenen kopurua, hori erregistratzen dutenetik: 1.642 jakinarazpen jaso dira (jakinarazpen batzuetan bi anai-arreba edo gehiago sar daitezke).</w:t>
      </w:r>
    </w:p>
    <w:p w14:paraId="411DBBC6" w14:textId="77777777" w:rsidR="004D3B4F" w:rsidRDefault="008E33E4" w:rsidP="008E33E4">
      <w:pPr>
        <w:pStyle w:val="Prrafodelista"/>
        <w:numPr>
          <w:ilvl w:val="0"/>
          <w:numId w:val="3"/>
        </w:numPr>
        <w:rPr>
          <w:i/>
          <w:iCs/>
          <w:lang w:val="eu-ES"/>
        </w:rPr>
      </w:pPr>
      <w:r w:rsidRPr="00A168EE">
        <w:rPr>
          <w:i/>
          <w:iCs/>
          <w:lang w:val="eu-ES"/>
        </w:rPr>
        <w:t xml:space="preserve">Zenbat </w:t>
      </w:r>
      <w:r w:rsidR="004D3B4F">
        <w:rPr>
          <w:i/>
          <w:iCs/>
          <w:lang w:val="eu-ES"/>
        </w:rPr>
        <w:t>kasuri ireki zaion babes espediente bat:</w:t>
      </w:r>
      <w:r w:rsidRPr="00A168EE">
        <w:rPr>
          <w:i/>
          <w:iCs/>
          <w:lang w:val="eu-ES"/>
        </w:rPr>
        <w:t>: 2.633 espediente.</w:t>
      </w:r>
      <w:r w:rsidR="00A168EE" w:rsidRPr="00A168EE">
        <w:rPr>
          <w:i/>
          <w:iCs/>
          <w:lang w:val="eu-ES"/>
        </w:rPr>
        <w:t xml:space="preserve"> </w:t>
      </w:r>
    </w:p>
    <w:p w14:paraId="1B499417" w14:textId="77777777" w:rsidR="004D3B4F" w:rsidRDefault="004D3B4F" w:rsidP="004D3B4F">
      <w:pPr>
        <w:rPr>
          <w:i/>
          <w:iCs/>
          <w:lang w:val="eu-ES"/>
        </w:rPr>
      </w:pPr>
    </w:p>
    <w:p w14:paraId="3103A709" w14:textId="02EFE6C4" w:rsidR="00995F50" w:rsidRPr="004D3B4F" w:rsidRDefault="008E33E4" w:rsidP="004D3B4F">
      <w:pPr>
        <w:rPr>
          <w:lang w:val="eu-ES"/>
        </w:rPr>
      </w:pPr>
      <w:r w:rsidRPr="004D3B4F">
        <w:rPr>
          <w:b/>
          <w:bCs/>
          <w:lang w:val="eu-ES"/>
        </w:rPr>
        <w:t>Bigarrena</w:t>
      </w:r>
      <w:r w:rsidRPr="004D3B4F">
        <w:rPr>
          <w:lang w:val="eu-ES"/>
        </w:rPr>
        <w:t>. Eskabideko c) galderari dagokionez, ez dago daturik; izan ere, babesgabetasun</w:t>
      </w:r>
      <w:r w:rsidR="004D3B4F">
        <w:rPr>
          <w:lang w:val="eu-ES"/>
        </w:rPr>
        <w:t xml:space="preserve"> </w:t>
      </w:r>
      <w:r w:rsidRPr="004D3B4F">
        <w:rPr>
          <w:lang w:val="eu-ES"/>
        </w:rPr>
        <w:t>egoera baten jakinarazpenak ez dakar nahitaez adingabea bere familiatik bereiztea.</w:t>
      </w:r>
    </w:p>
    <w:p w14:paraId="3DFFD194" w14:textId="5A829EAF" w:rsidR="004D3B4F" w:rsidRDefault="004D3B4F" w:rsidP="004D3B4F">
      <w:pPr>
        <w:rPr>
          <w:lang w:val="eu-ES"/>
        </w:rPr>
      </w:pPr>
    </w:p>
    <w:p w14:paraId="600E8999" w14:textId="24547B7C" w:rsidR="004D3B4F" w:rsidRPr="004D3B4F" w:rsidRDefault="004D3B4F" w:rsidP="004D3B4F">
      <w:pPr>
        <w:rPr>
          <w:lang w:val="eu-ES"/>
        </w:rPr>
      </w:pPr>
    </w:p>
    <w:p w14:paraId="5116DE07" w14:textId="203AF32D" w:rsidR="00995F50" w:rsidRPr="005D145D" w:rsidRDefault="004D3B4F">
      <w:pPr>
        <w:rPr>
          <w:lang w:val="eu-ES"/>
        </w:rPr>
        <w:sectPr w:rsidR="00995F50" w:rsidRPr="005D145D">
          <w:type w:val="continuous"/>
          <w:pgSz w:w="11910" w:h="16840"/>
          <w:pgMar w:top="280" w:right="740" w:bottom="280" w:left="1000" w:header="720" w:footer="720" w:gutter="0"/>
          <w:cols w:space="720"/>
        </w:sectPr>
      </w:pPr>
      <w:r w:rsidRPr="004D3B4F">
        <w:rPr>
          <w:b/>
          <w:bCs/>
          <w:lang w:val="eu-ES"/>
        </w:rPr>
        <w:t>Hirugarrena</w:t>
      </w:r>
      <w:r w:rsidRPr="004D3B4F">
        <w:rPr>
          <w:lang w:val="eu-ES"/>
        </w:rPr>
        <w:t>. Ebazpen honek amaiera ematen dio administrazio-bideari, eta, beraren aurka, administrazioarekiko auzi-errekurtsoa jarri ahal izango da Vitoria-Gasteizko administrazioarekiko auzien epaitegietan, bi hilabeteko epean, edo, aldez aurretik eta nahi izanez gero, erreklamazioa aurkeztu ahal izango da Gardentasunerako eta Gobernu Onerako Foru Kontseiluan, hilabeteko epean; bi kasuetan, ebazpen hau jakinarazi eta hurrengo egunetik aurrera hasiko da epea.</w:t>
      </w:r>
    </w:p>
    <w:p w14:paraId="4CB6164E" w14:textId="389A4040" w:rsidR="00B06E4C" w:rsidRPr="005D145D" w:rsidRDefault="00A73B96" w:rsidP="004D3B4F">
      <w:pPr>
        <w:pStyle w:val="Textoindependiente"/>
        <w:rPr>
          <w:lang w:val="eu-ES"/>
        </w:rPr>
      </w:pPr>
      <w:r w:rsidRPr="005D145D">
        <w:rPr>
          <w:lang w:val="eu-ES"/>
        </w:rPr>
        <w:lastRenderedPageBreak/>
        <w:t>Vitoria-Gasteiz.</w:t>
      </w:r>
    </w:p>
    <w:p w14:paraId="00828F4C" w14:textId="77777777" w:rsidR="00B06E4C" w:rsidRPr="005D145D" w:rsidRDefault="00B06E4C">
      <w:pPr>
        <w:pStyle w:val="Textoindependiente"/>
        <w:rPr>
          <w:sz w:val="20"/>
          <w:lang w:val="eu-ES"/>
        </w:rPr>
      </w:pPr>
    </w:p>
    <w:p w14:paraId="2BC00BBC" w14:textId="77777777" w:rsidR="00B06E4C" w:rsidRPr="005D145D" w:rsidRDefault="00B06E4C">
      <w:pPr>
        <w:pStyle w:val="Textoindependiente"/>
        <w:rPr>
          <w:sz w:val="20"/>
          <w:lang w:val="eu-ES"/>
        </w:rPr>
      </w:pPr>
    </w:p>
    <w:p w14:paraId="018EFCD3" w14:textId="77777777" w:rsidR="00B06E4C" w:rsidRPr="005D145D" w:rsidRDefault="00B06E4C">
      <w:pPr>
        <w:pStyle w:val="Textoindependiente"/>
        <w:rPr>
          <w:sz w:val="20"/>
          <w:lang w:val="eu-ES"/>
        </w:rPr>
      </w:pPr>
    </w:p>
    <w:p w14:paraId="6585DB3E" w14:textId="77777777" w:rsidR="00B06E4C" w:rsidRPr="005D145D" w:rsidRDefault="00B06E4C">
      <w:pPr>
        <w:pStyle w:val="Textoindependiente"/>
        <w:rPr>
          <w:sz w:val="20"/>
          <w:lang w:val="eu-ES"/>
        </w:rPr>
      </w:pPr>
    </w:p>
    <w:p w14:paraId="5B38BEA4" w14:textId="77777777" w:rsidR="00B06E4C" w:rsidRPr="005D145D" w:rsidRDefault="00B06E4C">
      <w:pPr>
        <w:pStyle w:val="Textoindependiente"/>
        <w:rPr>
          <w:sz w:val="20"/>
          <w:lang w:val="eu-ES"/>
        </w:rPr>
      </w:pPr>
    </w:p>
    <w:p w14:paraId="2AF6707F" w14:textId="77777777" w:rsidR="00B06E4C" w:rsidRPr="005D145D" w:rsidRDefault="00B06E4C">
      <w:pPr>
        <w:pStyle w:val="Textoindependiente"/>
        <w:spacing w:before="9"/>
        <w:rPr>
          <w:sz w:val="27"/>
          <w:lang w:val="eu-ES"/>
        </w:rPr>
      </w:pPr>
    </w:p>
    <w:p w14:paraId="4B468696" w14:textId="77777777" w:rsidR="00B06E4C" w:rsidRPr="005D145D" w:rsidRDefault="00B06E4C">
      <w:pPr>
        <w:rPr>
          <w:sz w:val="27"/>
          <w:lang w:val="eu-ES"/>
        </w:rPr>
        <w:sectPr w:rsidR="00B06E4C" w:rsidRPr="005D145D">
          <w:pgSz w:w="11910" w:h="16840"/>
          <w:pgMar w:top="520" w:right="740" w:bottom="280" w:left="1000" w:header="720" w:footer="720" w:gutter="0"/>
          <w:cols w:space="720"/>
        </w:sectPr>
      </w:pPr>
    </w:p>
    <w:p w14:paraId="6BA60926" w14:textId="77777777" w:rsidR="00B06E4C" w:rsidRPr="005D145D" w:rsidRDefault="00A73B96">
      <w:pPr>
        <w:pStyle w:val="Ttulo1"/>
        <w:ind w:left="242"/>
        <w:rPr>
          <w:lang w:val="eu-ES"/>
        </w:rPr>
      </w:pPr>
      <w:r w:rsidRPr="005D145D">
        <w:rPr>
          <w:lang w:val="eu-ES"/>
        </w:rPr>
        <w:t>Emilio</w:t>
      </w:r>
      <w:r w:rsidRPr="005D145D">
        <w:rPr>
          <w:spacing w:val="-7"/>
          <w:lang w:val="eu-ES"/>
        </w:rPr>
        <w:t xml:space="preserve"> </w:t>
      </w:r>
      <w:r w:rsidRPr="005D145D">
        <w:rPr>
          <w:lang w:val="eu-ES"/>
        </w:rPr>
        <w:t>Sola</w:t>
      </w:r>
      <w:r w:rsidRPr="005D145D">
        <w:rPr>
          <w:spacing w:val="-6"/>
          <w:lang w:val="eu-ES"/>
        </w:rPr>
        <w:t xml:space="preserve"> </w:t>
      </w:r>
      <w:proofErr w:type="spellStart"/>
      <w:r w:rsidRPr="005D145D">
        <w:rPr>
          <w:lang w:val="eu-ES"/>
        </w:rPr>
        <w:t>Ballojera</w:t>
      </w:r>
      <w:proofErr w:type="spellEnd"/>
    </w:p>
    <w:p w14:paraId="5BB9DCC8" w14:textId="5779A70A" w:rsidR="00B06E4C" w:rsidRPr="005D145D" w:rsidRDefault="00A73B96">
      <w:pPr>
        <w:pStyle w:val="Textoindependiente"/>
        <w:spacing w:before="60"/>
        <w:ind w:left="242"/>
        <w:rPr>
          <w:lang w:val="eu-ES"/>
        </w:rPr>
      </w:pPr>
      <w:r w:rsidRPr="005D145D">
        <w:rPr>
          <w:lang w:val="eu-ES"/>
        </w:rPr>
        <w:t>Gizarte Politiken foru diputatua</w:t>
      </w:r>
      <w:r w:rsidRPr="005D145D">
        <w:rPr>
          <w:spacing w:val="1"/>
          <w:lang w:val="eu-ES"/>
        </w:rPr>
        <w:t xml:space="preserve"> </w:t>
      </w:r>
    </w:p>
    <w:p w14:paraId="0457C6BE" w14:textId="77777777" w:rsidR="00B06E4C" w:rsidRPr="005D145D" w:rsidRDefault="00A73B96">
      <w:pPr>
        <w:pStyle w:val="Ttulo1"/>
        <w:ind w:left="242"/>
        <w:rPr>
          <w:lang w:val="eu-ES"/>
        </w:rPr>
      </w:pPr>
      <w:r w:rsidRPr="005D145D">
        <w:rPr>
          <w:b w:val="0"/>
          <w:lang w:val="eu-ES"/>
        </w:rPr>
        <w:br w:type="column"/>
      </w:r>
      <w:r w:rsidRPr="005D145D">
        <w:rPr>
          <w:lang w:val="eu-ES"/>
        </w:rPr>
        <w:t>Ana</w:t>
      </w:r>
      <w:r w:rsidRPr="005D145D">
        <w:rPr>
          <w:spacing w:val="-7"/>
          <w:lang w:val="eu-ES"/>
        </w:rPr>
        <w:t xml:space="preserve"> </w:t>
      </w:r>
      <w:r w:rsidRPr="005D145D">
        <w:rPr>
          <w:lang w:val="eu-ES"/>
        </w:rPr>
        <w:t>Belén</w:t>
      </w:r>
      <w:r w:rsidRPr="005D145D">
        <w:rPr>
          <w:spacing w:val="-7"/>
          <w:lang w:val="eu-ES"/>
        </w:rPr>
        <w:t xml:space="preserve"> </w:t>
      </w:r>
      <w:r w:rsidRPr="005D145D">
        <w:rPr>
          <w:lang w:val="eu-ES"/>
        </w:rPr>
        <w:t>Otero</w:t>
      </w:r>
      <w:r w:rsidRPr="005D145D">
        <w:rPr>
          <w:spacing w:val="-6"/>
          <w:lang w:val="eu-ES"/>
        </w:rPr>
        <w:t xml:space="preserve"> </w:t>
      </w:r>
      <w:r w:rsidRPr="005D145D">
        <w:rPr>
          <w:lang w:val="eu-ES"/>
        </w:rPr>
        <w:t>Miguélez</w:t>
      </w:r>
    </w:p>
    <w:p w14:paraId="36701195" w14:textId="710A18ED" w:rsidR="00B06E4C" w:rsidRPr="005D145D" w:rsidRDefault="00A73B96">
      <w:pPr>
        <w:pStyle w:val="Textoindependiente"/>
        <w:spacing w:before="60"/>
        <w:ind w:left="242" w:right="1849"/>
        <w:rPr>
          <w:lang w:val="eu-ES"/>
        </w:rPr>
      </w:pPr>
      <w:r w:rsidRPr="005D145D">
        <w:rPr>
          <w:lang w:val="eu-ES"/>
        </w:rPr>
        <w:t>Gizarte Zerbitzuen zuzendaria</w:t>
      </w:r>
      <w:r w:rsidRPr="005D145D">
        <w:rPr>
          <w:spacing w:val="1"/>
          <w:lang w:val="eu-ES"/>
        </w:rPr>
        <w:t xml:space="preserve"> </w:t>
      </w:r>
    </w:p>
    <w:p w14:paraId="045F6191" w14:textId="77777777" w:rsidR="00B06E4C" w:rsidRPr="005D145D" w:rsidRDefault="00B06E4C">
      <w:pPr>
        <w:rPr>
          <w:lang w:val="eu-ES"/>
        </w:rPr>
        <w:sectPr w:rsidR="00B06E4C" w:rsidRPr="005D145D">
          <w:type w:val="continuous"/>
          <w:pgSz w:w="11910" w:h="16840"/>
          <w:pgMar w:top="280" w:right="740" w:bottom="280" w:left="1000" w:header="720" w:footer="720" w:gutter="0"/>
          <w:cols w:num="2" w:space="720" w:equalWidth="0">
            <w:col w:w="3483" w:space="1122"/>
            <w:col w:w="5565"/>
          </w:cols>
        </w:sectPr>
      </w:pPr>
    </w:p>
    <w:p w14:paraId="5A2EA262" w14:textId="77777777" w:rsidR="00B06E4C" w:rsidRPr="005D145D" w:rsidRDefault="00B06E4C">
      <w:pPr>
        <w:pStyle w:val="Textoindependiente"/>
        <w:rPr>
          <w:sz w:val="20"/>
          <w:lang w:val="eu-ES"/>
        </w:rPr>
      </w:pPr>
    </w:p>
    <w:p w14:paraId="4A1877F8" w14:textId="77777777" w:rsidR="00B06E4C" w:rsidRPr="005D145D" w:rsidRDefault="00B06E4C">
      <w:pPr>
        <w:pStyle w:val="Textoindependiente"/>
        <w:rPr>
          <w:sz w:val="20"/>
          <w:lang w:val="eu-ES"/>
        </w:rPr>
      </w:pPr>
    </w:p>
    <w:p w14:paraId="27BF544A" w14:textId="77777777" w:rsidR="00B06E4C" w:rsidRPr="005D145D" w:rsidRDefault="00B06E4C">
      <w:pPr>
        <w:pStyle w:val="Textoindependiente"/>
        <w:rPr>
          <w:sz w:val="20"/>
          <w:lang w:val="eu-ES"/>
        </w:rPr>
      </w:pPr>
    </w:p>
    <w:p w14:paraId="721163A3" w14:textId="77777777" w:rsidR="00B06E4C" w:rsidRPr="005D145D" w:rsidRDefault="00B06E4C">
      <w:pPr>
        <w:pStyle w:val="Textoindependiente"/>
        <w:rPr>
          <w:sz w:val="20"/>
          <w:lang w:val="eu-ES"/>
        </w:rPr>
      </w:pPr>
    </w:p>
    <w:p w14:paraId="20284C5E" w14:textId="77777777" w:rsidR="00B06E4C" w:rsidRPr="005D145D" w:rsidRDefault="00B06E4C">
      <w:pPr>
        <w:pStyle w:val="Textoindependiente"/>
        <w:rPr>
          <w:sz w:val="20"/>
          <w:lang w:val="eu-ES"/>
        </w:rPr>
      </w:pPr>
    </w:p>
    <w:p w14:paraId="448F2DA0" w14:textId="77777777" w:rsidR="00B06E4C" w:rsidRPr="005D145D" w:rsidRDefault="00B06E4C">
      <w:pPr>
        <w:rPr>
          <w:rFonts w:ascii="Arial MT" w:hAnsi="Arial MT"/>
          <w:sz w:val="16"/>
          <w:lang w:val="eu-ES"/>
        </w:rPr>
        <w:sectPr w:rsidR="00B06E4C" w:rsidRPr="005D145D">
          <w:type w:val="continuous"/>
          <w:pgSz w:w="11910" w:h="16840"/>
          <w:pgMar w:top="280" w:right="740" w:bottom="280" w:left="1000" w:header="720" w:footer="720" w:gutter="0"/>
          <w:cols w:num="2" w:space="720" w:equalWidth="0">
            <w:col w:w="3281" w:space="778"/>
            <w:col w:w="6111"/>
          </w:cols>
        </w:sectPr>
      </w:pPr>
    </w:p>
    <w:p w14:paraId="43D627CB" w14:textId="77777777" w:rsidR="00B06E4C" w:rsidRPr="005D145D" w:rsidRDefault="00B06E4C">
      <w:pPr>
        <w:pStyle w:val="Textoindependiente"/>
        <w:rPr>
          <w:rFonts w:ascii="Arial MT"/>
          <w:sz w:val="20"/>
          <w:lang w:val="eu-ES"/>
        </w:rPr>
      </w:pPr>
    </w:p>
    <w:p w14:paraId="09C17A54" w14:textId="77777777" w:rsidR="00B06E4C" w:rsidRPr="005D145D" w:rsidRDefault="00B06E4C">
      <w:pPr>
        <w:pStyle w:val="Textoindependiente"/>
        <w:rPr>
          <w:rFonts w:ascii="Arial MT"/>
          <w:sz w:val="20"/>
          <w:lang w:val="eu-ES"/>
        </w:rPr>
      </w:pPr>
    </w:p>
    <w:p w14:paraId="5E7EAB5A" w14:textId="77777777" w:rsidR="00B06E4C" w:rsidRPr="005D145D" w:rsidRDefault="00B06E4C">
      <w:pPr>
        <w:pStyle w:val="Textoindependiente"/>
        <w:rPr>
          <w:rFonts w:ascii="Arial MT"/>
          <w:sz w:val="20"/>
          <w:lang w:val="eu-ES"/>
        </w:rPr>
      </w:pPr>
    </w:p>
    <w:p w14:paraId="3C80766F" w14:textId="77777777" w:rsidR="00B06E4C" w:rsidRPr="005D145D" w:rsidRDefault="00B06E4C">
      <w:pPr>
        <w:pStyle w:val="Textoindependiente"/>
        <w:rPr>
          <w:rFonts w:ascii="Arial MT"/>
          <w:sz w:val="20"/>
          <w:lang w:val="eu-ES"/>
        </w:rPr>
      </w:pPr>
    </w:p>
    <w:p w14:paraId="274C58E4" w14:textId="77777777" w:rsidR="00B06E4C" w:rsidRPr="005D145D" w:rsidRDefault="00B06E4C">
      <w:pPr>
        <w:pStyle w:val="Textoindependiente"/>
        <w:rPr>
          <w:rFonts w:ascii="Arial MT"/>
          <w:sz w:val="20"/>
          <w:lang w:val="eu-ES"/>
        </w:rPr>
      </w:pPr>
    </w:p>
    <w:p w14:paraId="36FAF121" w14:textId="77777777" w:rsidR="00B06E4C" w:rsidRPr="005D145D" w:rsidRDefault="00B06E4C">
      <w:pPr>
        <w:pStyle w:val="Textoindependiente"/>
        <w:spacing w:before="1"/>
        <w:rPr>
          <w:rFonts w:ascii="Arial MT"/>
          <w:sz w:val="16"/>
          <w:lang w:val="eu-ES"/>
        </w:rPr>
      </w:pPr>
    </w:p>
    <w:p w14:paraId="540151B5" w14:textId="65C192F0" w:rsidR="00B06E4C" w:rsidRPr="005D145D" w:rsidRDefault="00B06E4C">
      <w:pPr>
        <w:pStyle w:val="Textoindependiente"/>
        <w:spacing w:line="20" w:lineRule="exact"/>
        <w:ind w:left="129"/>
        <w:rPr>
          <w:rFonts w:ascii="Arial MT"/>
          <w:sz w:val="2"/>
          <w:lang w:val="eu-ES"/>
        </w:rPr>
      </w:pPr>
    </w:p>
    <w:p w14:paraId="51A87AF9" w14:textId="7DB25C5A" w:rsidR="00B06E4C" w:rsidRPr="005D145D" w:rsidRDefault="00B06E4C">
      <w:pPr>
        <w:spacing w:line="174" w:lineRule="exact"/>
        <w:ind w:right="359"/>
        <w:jc w:val="right"/>
        <w:rPr>
          <w:rFonts w:ascii="Arial MT"/>
          <w:sz w:val="16"/>
          <w:lang w:val="eu-ES"/>
        </w:rPr>
      </w:pPr>
    </w:p>
    <w:sectPr w:rsidR="00B06E4C" w:rsidRPr="005D145D">
      <w:type w:val="continuous"/>
      <w:pgSz w:w="11910" w:h="16840"/>
      <w:pgMar w:top="280" w:right="740" w:bottom="280" w:left="10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A6AA0"/>
    <w:multiLevelType w:val="hybridMultilevel"/>
    <w:tmpl w:val="B596D9FC"/>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32E52B39"/>
    <w:multiLevelType w:val="hybridMultilevel"/>
    <w:tmpl w:val="E892C13A"/>
    <w:lvl w:ilvl="0" w:tplc="750A8966">
      <w:start w:val="2"/>
      <w:numFmt w:val="lowerLetter"/>
      <w:lvlText w:val="%1)"/>
      <w:lvlJc w:val="left"/>
      <w:pPr>
        <w:ind w:left="798" w:hanging="239"/>
        <w:jc w:val="left"/>
      </w:pPr>
      <w:rPr>
        <w:rFonts w:ascii="Times New Roman" w:eastAsia="Times New Roman" w:hAnsi="Times New Roman" w:cs="Times New Roman" w:hint="default"/>
        <w:i/>
        <w:iCs/>
        <w:w w:val="100"/>
        <w:sz w:val="22"/>
        <w:szCs w:val="22"/>
        <w:lang w:val="es-ES" w:eastAsia="en-US" w:bidi="ar-SA"/>
      </w:rPr>
    </w:lvl>
    <w:lvl w:ilvl="1" w:tplc="A7CCD254">
      <w:numFmt w:val="bullet"/>
      <w:lvlText w:val="•"/>
      <w:lvlJc w:val="left"/>
      <w:pPr>
        <w:ind w:left="1736" w:hanging="239"/>
      </w:pPr>
      <w:rPr>
        <w:rFonts w:hint="default"/>
        <w:lang w:val="es-ES" w:eastAsia="en-US" w:bidi="ar-SA"/>
      </w:rPr>
    </w:lvl>
    <w:lvl w:ilvl="2" w:tplc="5A0A8C6A">
      <w:numFmt w:val="bullet"/>
      <w:lvlText w:val="•"/>
      <w:lvlJc w:val="left"/>
      <w:pPr>
        <w:ind w:left="2673" w:hanging="239"/>
      </w:pPr>
      <w:rPr>
        <w:rFonts w:hint="default"/>
        <w:lang w:val="es-ES" w:eastAsia="en-US" w:bidi="ar-SA"/>
      </w:rPr>
    </w:lvl>
    <w:lvl w:ilvl="3" w:tplc="3D58B98A">
      <w:numFmt w:val="bullet"/>
      <w:lvlText w:val="•"/>
      <w:lvlJc w:val="left"/>
      <w:pPr>
        <w:ind w:left="3610" w:hanging="239"/>
      </w:pPr>
      <w:rPr>
        <w:rFonts w:hint="default"/>
        <w:lang w:val="es-ES" w:eastAsia="en-US" w:bidi="ar-SA"/>
      </w:rPr>
    </w:lvl>
    <w:lvl w:ilvl="4" w:tplc="5D98E808">
      <w:numFmt w:val="bullet"/>
      <w:lvlText w:val="•"/>
      <w:lvlJc w:val="left"/>
      <w:pPr>
        <w:ind w:left="4546" w:hanging="239"/>
      </w:pPr>
      <w:rPr>
        <w:rFonts w:hint="default"/>
        <w:lang w:val="es-ES" w:eastAsia="en-US" w:bidi="ar-SA"/>
      </w:rPr>
    </w:lvl>
    <w:lvl w:ilvl="5" w:tplc="1C10D42A">
      <w:numFmt w:val="bullet"/>
      <w:lvlText w:val="•"/>
      <w:lvlJc w:val="left"/>
      <w:pPr>
        <w:ind w:left="5483" w:hanging="239"/>
      </w:pPr>
      <w:rPr>
        <w:rFonts w:hint="default"/>
        <w:lang w:val="es-ES" w:eastAsia="en-US" w:bidi="ar-SA"/>
      </w:rPr>
    </w:lvl>
    <w:lvl w:ilvl="6" w:tplc="0D6E8CE8">
      <w:numFmt w:val="bullet"/>
      <w:lvlText w:val="•"/>
      <w:lvlJc w:val="left"/>
      <w:pPr>
        <w:ind w:left="6420" w:hanging="239"/>
      </w:pPr>
      <w:rPr>
        <w:rFonts w:hint="default"/>
        <w:lang w:val="es-ES" w:eastAsia="en-US" w:bidi="ar-SA"/>
      </w:rPr>
    </w:lvl>
    <w:lvl w:ilvl="7" w:tplc="282A43C4">
      <w:numFmt w:val="bullet"/>
      <w:lvlText w:val="•"/>
      <w:lvlJc w:val="left"/>
      <w:pPr>
        <w:ind w:left="7356" w:hanging="239"/>
      </w:pPr>
      <w:rPr>
        <w:rFonts w:hint="default"/>
        <w:lang w:val="es-ES" w:eastAsia="en-US" w:bidi="ar-SA"/>
      </w:rPr>
    </w:lvl>
    <w:lvl w:ilvl="8" w:tplc="48BE1014">
      <w:numFmt w:val="bullet"/>
      <w:lvlText w:val="•"/>
      <w:lvlJc w:val="left"/>
      <w:pPr>
        <w:ind w:left="8293" w:hanging="239"/>
      </w:pPr>
      <w:rPr>
        <w:rFonts w:hint="default"/>
        <w:lang w:val="es-ES" w:eastAsia="en-US" w:bidi="ar-SA"/>
      </w:rPr>
    </w:lvl>
  </w:abstractNum>
  <w:abstractNum w:abstractNumId="2" w15:restartNumberingAfterBreak="0">
    <w:nsid w:val="353A26C2"/>
    <w:multiLevelType w:val="hybridMultilevel"/>
    <w:tmpl w:val="45C050C4"/>
    <w:lvl w:ilvl="0" w:tplc="CC5EC0FE">
      <w:start w:val="1"/>
      <w:numFmt w:val="lowerLetter"/>
      <w:lvlText w:val="%1."/>
      <w:lvlJc w:val="left"/>
      <w:pPr>
        <w:ind w:left="848" w:hanging="357"/>
        <w:jc w:val="left"/>
      </w:pPr>
      <w:rPr>
        <w:rFonts w:ascii="Times New Roman" w:eastAsia="Times New Roman" w:hAnsi="Times New Roman" w:cs="Times New Roman" w:hint="default"/>
        <w:i/>
        <w:iCs/>
        <w:w w:val="100"/>
        <w:sz w:val="22"/>
        <w:szCs w:val="22"/>
        <w:lang w:val="es-ES" w:eastAsia="en-US" w:bidi="ar-SA"/>
      </w:rPr>
    </w:lvl>
    <w:lvl w:ilvl="1" w:tplc="410E35FC">
      <w:numFmt w:val="bullet"/>
      <w:lvlText w:val="•"/>
      <w:lvlJc w:val="left"/>
      <w:pPr>
        <w:ind w:left="1772" w:hanging="357"/>
      </w:pPr>
      <w:rPr>
        <w:rFonts w:hint="default"/>
        <w:lang w:val="es-ES" w:eastAsia="en-US" w:bidi="ar-SA"/>
      </w:rPr>
    </w:lvl>
    <w:lvl w:ilvl="2" w:tplc="7DEA1784">
      <w:numFmt w:val="bullet"/>
      <w:lvlText w:val="•"/>
      <w:lvlJc w:val="left"/>
      <w:pPr>
        <w:ind w:left="2705" w:hanging="357"/>
      </w:pPr>
      <w:rPr>
        <w:rFonts w:hint="default"/>
        <w:lang w:val="es-ES" w:eastAsia="en-US" w:bidi="ar-SA"/>
      </w:rPr>
    </w:lvl>
    <w:lvl w:ilvl="3" w:tplc="601C8FA0">
      <w:numFmt w:val="bullet"/>
      <w:lvlText w:val="•"/>
      <w:lvlJc w:val="left"/>
      <w:pPr>
        <w:ind w:left="3638" w:hanging="357"/>
      </w:pPr>
      <w:rPr>
        <w:rFonts w:hint="default"/>
        <w:lang w:val="es-ES" w:eastAsia="en-US" w:bidi="ar-SA"/>
      </w:rPr>
    </w:lvl>
    <w:lvl w:ilvl="4" w:tplc="61489970">
      <w:numFmt w:val="bullet"/>
      <w:lvlText w:val="•"/>
      <w:lvlJc w:val="left"/>
      <w:pPr>
        <w:ind w:left="4570" w:hanging="357"/>
      </w:pPr>
      <w:rPr>
        <w:rFonts w:hint="default"/>
        <w:lang w:val="es-ES" w:eastAsia="en-US" w:bidi="ar-SA"/>
      </w:rPr>
    </w:lvl>
    <w:lvl w:ilvl="5" w:tplc="E6E6866A">
      <w:numFmt w:val="bullet"/>
      <w:lvlText w:val="•"/>
      <w:lvlJc w:val="left"/>
      <w:pPr>
        <w:ind w:left="5503" w:hanging="357"/>
      </w:pPr>
      <w:rPr>
        <w:rFonts w:hint="default"/>
        <w:lang w:val="es-ES" w:eastAsia="en-US" w:bidi="ar-SA"/>
      </w:rPr>
    </w:lvl>
    <w:lvl w:ilvl="6" w:tplc="F9D875D8">
      <w:numFmt w:val="bullet"/>
      <w:lvlText w:val="•"/>
      <w:lvlJc w:val="left"/>
      <w:pPr>
        <w:ind w:left="6436" w:hanging="357"/>
      </w:pPr>
      <w:rPr>
        <w:rFonts w:hint="default"/>
        <w:lang w:val="es-ES" w:eastAsia="en-US" w:bidi="ar-SA"/>
      </w:rPr>
    </w:lvl>
    <w:lvl w:ilvl="7" w:tplc="43965E9A">
      <w:numFmt w:val="bullet"/>
      <w:lvlText w:val="•"/>
      <w:lvlJc w:val="left"/>
      <w:pPr>
        <w:ind w:left="7368" w:hanging="357"/>
      </w:pPr>
      <w:rPr>
        <w:rFonts w:hint="default"/>
        <w:lang w:val="es-ES" w:eastAsia="en-US" w:bidi="ar-SA"/>
      </w:rPr>
    </w:lvl>
    <w:lvl w:ilvl="8" w:tplc="99B6558C">
      <w:numFmt w:val="bullet"/>
      <w:lvlText w:val="•"/>
      <w:lvlJc w:val="left"/>
      <w:pPr>
        <w:ind w:left="8301" w:hanging="357"/>
      </w:pPr>
      <w:rPr>
        <w:rFonts w:hint="default"/>
        <w:lang w:val="es-ES" w:eastAsia="en-US" w:bidi="ar-SA"/>
      </w:rPr>
    </w:lvl>
  </w:abstractNum>
  <w:num w:numId="1" w16cid:durableId="151409588">
    <w:abstractNumId w:val="2"/>
  </w:num>
  <w:num w:numId="2" w16cid:durableId="445665176">
    <w:abstractNumId w:val="1"/>
  </w:num>
  <w:num w:numId="3" w16cid:durableId="16987736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6E4C"/>
    <w:rsid w:val="004D3B4F"/>
    <w:rsid w:val="00515981"/>
    <w:rsid w:val="005D145D"/>
    <w:rsid w:val="008E33E4"/>
    <w:rsid w:val="009020E0"/>
    <w:rsid w:val="00995F50"/>
    <w:rsid w:val="00A168EE"/>
    <w:rsid w:val="00A73B96"/>
    <w:rsid w:val="00B06E4C"/>
    <w:rsid w:val="00C24A89"/>
    <w:rsid w:val="00E3563D"/>
    <w:rsid w:val="00EC11B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E1798"/>
  <w15:docId w15:val="{619FF659-ED9F-4AC7-993C-079D3B88E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es-ES"/>
    </w:rPr>
  </w:style>
  <w:style w:type="paragraph" w:styleId="Ttulo1">
    <w:name w:val="heading 1"/>
    <w:basedOn w:val="Normal"/>
    <w:uiPriority w:val="9"/>
    <w:qFormat/>
    <w:pPr>
      <w:spacing w:before="91"/>
      <w:ind w:left="134"/>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style>
  <w:style w:type="paragraph" w:styleId="Prrafodelista">
    <w:name w:val="List Paragraph"/>
    <w:basedOn w:val="Normal"/>
    <w:uiPriority w:val="1"/>
    <w:qFormat/>
    <w:pPr>
      <w:spacing w:before="120"/>
      <w:ind w:left="848" w:hanging="357"/>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344</Words>
  <Characters>1896</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Informe de autorización</vt:lpstr>
    </vt:vector>
  </TitlesOfParts>
  <Company/>
  <LinksUpToDate>false</LinksUpToDate>
  <CharactersWithSpaces>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autorización</dc:title>
  <dc:subject>Permisos de policía</dc:subject>
  <dc:creator>DFA</dc:creator>
  <cp:lastModifiedBy>Urien Salterain, Karoline</cp:lastModifiedBy>
  <cp:revision>5</cp:revision>
  <dcterms:created xsi:type="dcterms:W3CDTF">2024-01-04T08:40:00Z</dcterms:created>
  <dcterms:modified xsi:type="dcterms:W3CDTF">2024-01-04T09:10:00Z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2015-10-08T00:00:00Z</vt:filetime>
  </property>
  <property fmtid="{D5CDD505-2E9C-101B-9397-08002B2CF9AE}" pid="3" name="Creator">
    <vt:lpwstr>Aspose Ltd.</vt:lpwstr>
  </property>
  <property fmtid="{D5CDD505-2E9C-101B-9397-08002B2CF9AE}" pid="4" name="LastSaved">
    <vt:filetime>2022-06-10T00:00:00Z</vt:filetime>
  </property>
</Properties>
</file>