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B9140" w14:textId="7FB633F9" w:rsidR="003B552A" w:rsidRPr="00BC35B1" w:rsidRDefault="00D65337" w:rsidP="00F27FFC">
      <w:pPr>
        <w:pStyle w:val="Textoindependiente"/>
        <w:spacing w:after="600"/>
        <w:rPr>
          <w:b w:val="0"/>
          <w:bCs/>
          <w:szCs w:val="22"/>
        </w:rPr>
      </w:pPr>
      <w:r w:rsidRPr="00BC35B1">
        <w:rPr>
          <w:b w:val="0"/>
          <w:bCs/>
          <w:szCs w:val="22"/>
          <w:lang w:val="eu-ES"/>
        </w:rPr>
        <w:t>ERANSKINA</w:t>
      </w:r>
    </w:p>
    <w:p w14:paraId="17EA5ECC" w14:textId="3E7DC795" w:rsidR="003B552A" w:rsidRPr="00BC35B1" w:rsidRDefault="00CD3473" w:rsidP="00F27FFC">
      <w:pPr>
        <w:pStyle w:val="Textoindependiente"/>
        <w:spacing w:after="480"/>
        <w:rPr>
          <w:b w:val="0"/>
          <w:bCs/>
          <w:szCs w:val="22"/>
        </w:rPr>
      </w:pPr>
      <w:r w:rsidRPr="00BC35B1">
        <w:rPr>
          <w:b w:val="0"/>
          <w:bCs/>
          <w:szCs w:val="22"/>
          <w:lang w:val="eu-ES"/>
        </w:rPr>
        <w:t xml:space="preserve">FORU ARAUAREN PROIEKTUA, LANDA ZONAN POPULAZIOARI EUSTEN LAGUNTZEKOA </w:t>
      </w:r>
      <w:r w:rsidR="00D65337" w:rsidRPr="00BC35B1">
        <w:rPr>
          <w:b w:val="0"/>
          <w:bCs/>
          <w:szCs w:val="22"/>
          <w:lang w:val="eu-ES"/>
        </w:rPr>
        <w:t>ZIOEN ADIERAZPENA</w:t>
      </w:r>
    </w:p>
    <w:p w14:paraId="6CD08DE9" w14:textId="510EF2AF" w:rsidR="00171202" w:rsidRPr="00BC35B1" w:rsidRDefault="00D65337" w:rsidP="00F27FFC">
      <w:pPr>
        <w:rPr>
          <w:bCs/>
          <w:lang w:val="eu-ES"/>
        </w:rPr>
      </w:pPr>
      <w:r w:rsidRPr="00BC35B1">
        <w:rPr>
          <w:bCs/>
          <w:lang w:val="eu-ES"/>
        </w:rPr>
        <w:t>Despopulazioa munduko landa eremu ugaritan eragiten duen fenomenoa da. Arabako Lurralde Historikoa ez da desberdina horretan. Despopulazioaren fenomenoari hainbat sektoretatik egin behar zaio aurre, eta zergapekoa sektore horien osagarri baino ezin da izan; izan ere, azterlan ugarik frogatu dute zerga pizgarriak ez direla bereziki erabakigarriak, adibidez, ohiko bizilekua finkatzeko edo jarduera ekonomiko bat hasteko orduan.</w:t>
      </w:r>
    </w:p>
    <w:p w14:paraId="17E1232D" w14:textId="7F7B4934" w:rsidR="00171202" w:rsidRPr="00BC35B1" w:rsidRDefault="00D65337" w:rsidP="00F27FFC">
      <w:pPr>
        <w:rPr>
          <w:bCs/>
          <w:lang w:val="eu-ES"/>
        </w:rPr>
      </w:pPr>
      <w:r w:rsidRPr="00BC35B1">
        <w:rPr>
          <w:bCs/>
          <w:lang w:val="eu-ES"/>
        </w:rPr>
        <w:t>Ikuspegi hori ahaztu gabe, nahitaezkoa da Arabako Lurralde Historikoan despopulazioari aurre egiteko gainerako neurriei laguntzeko neurri fiskalak hartzea.</w:t>
      </w:r>
    </w:p>
    <w:p w14:paraId="330F2ED2" w14:textId="1B51DBD1" w:rsidR="00171202" w:rsidRPr="00BC35B1" w:rsidRDefault="00D31711" w:rsidP="00F27FFC">
      <w:pPr>
        <w:rPr>
          <w:bCs/>
          <w:lang w:val="eu-ES"/>
        </w:rPr>
      </w:pPr>
      <w:r w:rsidRPr="00BC35B1">
        <w:rPr>
          <w:bCs/>
          <w:lang w:val="eu-ES"/>
        </w:rPr>
        <w:t>Ogasun, Finantza eta Aurrekontu Saila, landa gune txikien errealitateaz jabetuta, zerga araudian zerga pizgarriak txertatzen ari da dagoeneko, landa guneetan eta biztanleria dimentsio txikiko herrietan bizi eta/edo jarduera ekonomikoak garatu ohi dituzten zergadunei laguntzeko.</w:t>
      </w:r>
    </w:p>
    <w:p w14:paraId="6883EDFA" w14:textId="4AC619D7" w:rsidR="00171202" w:rsidRPr="00BC35B1" w:rsidRDefault="00B848AF" w:rsidP="00F27FFC">
      <w:pPr>
        <w:rPr>
          <w:bCs/>
          <w:lang w:val="eu-ES"/>
        </w:rPr>
      </w:pPr>
      <w:r w:rsidRPr="00BC35B1">
        <w:rPr>
          <w:bCs/>
          <w:lang w:val="eu-ES"/>
        </w:rPr>
        <w:t>Foru arau honen xedea da biztanle dentsitate txikia duten landa guneetako zergadunentzako laguntza fiskala areagotzea, neurri horien bidez egoera hori irauli dadin.</w:t>
      </w:r>
    </w:p>
    <w:p w14:paraId="284D78CC" w14:textId="4606DB41" w:rsidR="00171202" w:rsidRPr="00BC35B1" w:rsidRDefault="00B848AF" w:rsidP="00F27FFC">
      <w:pPr>
        <w:rPr>
          <w:bCs/>
          <w:lang w:val="eu-ES"/>
        </w:rPr>
      </w:pPr>
      <w:r w:rsidRPr="00BC35B1">
        <w:rPr>
          <w:bCs/>
          <w:lang w:val="eu-ES"/>
        </w:rPr>
        <w:t>Zerga neurri horiek aplikatuko zaizkien landa guneak zehazteko, Arabako despopulazio prozesua aztertzen eta diagnostikatzen duen azterlan demografiko bat hartu da oinarri. Azterlan hori Euskal Herriko Unibertsitateak egin du, Arabako Foru Aldundiaren enkarguz.</w:t>
      </w:r>
      <w:r w:rsidR="00171202" w:rsidRPr="00BC35B1">
        <w:rPr>
          <w:bCs/>
          <w:lang w:val="eu-ES"/>
        </w:rPr>
        <w:t xml:space="preserve"> </w:t>
      </w:r>
    </w:p>
    <w:p w14:paraId="293AAB23" w14:textId="4E5F83BE" w:rsidR="00C947F6" w:rsidRPr="00BC35B1" w:rsidRDefault="00B848AF" w:rsidP="00F27FFC">
      <w:pPr>
        <w:rPr>
          <w:bCs/>
          <w:lang w:val="eu-ES"/>
        </w:rPr>
      </w:pPr>
      <w:r w:rsidRPr="00BC35B1">
        <w:rPr>
          <w:bCs/>
          <w:lang w:val="eu-ES"/>
        </w:rPr>
        <w:t>1. artikulua. Pertsona fisikoen errentaren gaineko zerga.</w:t>
      </w:r>
    </w:p>
    <w:p w14:paraId="4AC434DB" w14:textId="68EEB5EC" w:rsidR="00C947F6" w:rsidRPr="00BC35B1" w:rsidRDefault="00B848AF" w:rsidP="00F27FFC">
      <w:pPr>
        <w:rPr>
          <w:bCs/>
          <w:lang w:val="eu-ES"/>
        </w:rPr>
      </w:pPr>
      <w:r w:rsidRPr="00BC35B1">
        <w:rPr>
          <w:bCs/>
          <w:lang w:val="eu-ES"/>
        </w:rPr>
        <w:t>Pertsona Fisikoen Errentaren gaineko Zergaren azaroaren 27ko 33/2013 Foru Arauan honako aldaketa hauek egiten dira (202</w:t>
      </w:r>
      <w:r w:rsidR="00022A29" w:rsidRPr="00BC35B1">
        <w:rPr>
          <w:bCs/>
          <w:lang w:val="eu-ES"/>
        </w:rPr>
        <w:t>1e</w:t>
      </w:r>
      <w:r w:rsidRPr="00BC35B1">
        <w:rPr>
          <w:bCs/>
          <w:lang w:val="eu-ES"/>
        </w:rPr>
        <w:t>ko urtarrilaren 1etik aurrera sortuko dituzte ondorioak):</w:t>
      </w:r>
    </w:p>
    <w:p w14:paraId="642C98E9" w14:textId="27586945" w:rsidR="00C947F6" w:rsidRPr="00BC35B1" w:rsidRDefault="00DA2127" w:rsidP="00F27FFC">
      <w:pPr>
        <w:rPr>
          <w:bCs/>
          <w:lang w:val="eu-ES"/>
        </w:rPr>
      </w:pPr>
      <w:r w:rsidRPr="00BC35B1">
        <w:rPr>
          <w:bCs/>
          <w:lang w:val="eu-ES"/>
        </w:rPr>
        <w:t>Bat.</w:t>
      </w:r>
      <w:r w:rsidR="00C947F6" w:rsidRPr="00BC35B1">
        <w:rPr>
          <w:bCs/>
          <w:lang w:val="eu-ES"/>
        </w:rPr>
        <w:t xml:space="preserve"> </w:t>
      </w:r>
      <w:r w:rsidRPr="00BC35B1">
        <w:rPr>
          <w:bCs/>
          <w:lang w:val="eu-ES"/>
        </w:rPr>
        <w:t>28. artikuluaren 2. apartatua honela geratzen da:</w:t>
      </w:r>
    </w:p>
    <w:p w14:paraId="1DF31D4E" w14:textId="6124DF8F" w:rsidR="00C947F6" w:rsidRPr="00BC35B1" w:rsidRDefault="00DA2127" w:rsidP="00F27FFC">
      <w:pPr>
        <w:autoSpaceDE w:val="0"/>
        <w:autoSpaceDN w:val="0"/>
        <w:adjustRightInd w:val="0"/>
        <w:rPr>
          <w:bCs/>
          <w:snapToGrid w:val="0"/>
          <w:lang w:val="eu-ES"/>
        </w:rPr>
      </w:pPr>
      <w:r w:rsidRPr="00BC35B1">
        <w:rPr>
          <w:bCs/>
          <w:snapToGrid w:val="0"/>
          <w:lang w:val="eu-ES"/>
        </w:rPr>
        <w:t xml:space="preserve">"2. Zuzeneko zenbatespen </w:t>
      </w:r>
      <w:proofErr w:type="spellStart"/>
      <w:r w:rsidRPr="00BC35B1">
        <w:rPr>
          <w:bCs/>
          <w:snapToGrid w:val="0"/>
          <w:lang w:val="eu-ES"/>
        </w:rPr>
        <w:t>erraztua</w:t>
      </w:r>
      <w:proofErr w:type="spellEnd"/>
      <w:r w:rsidRPr="00BC35B1">
        <w:rPr>
          <w:bCs/>
          <w:snapToGrid w:val="0"/>
          <w:lang w:val="eu-ES"/>
        </w:rPr>
        <w:t xml:space="preserve"> erabiltzen duten enpresaburu edo profesionalek osatutako zenbait talderen kasuan, arau bereziak ezarri ahal izango dira, erregelamendu bidez, gastu kengarri jakin batzuk kuantifikatzeko, artikulu honetako 1. idatz zatiko b) letran aipatu den ehunekoa ere barne.</w:t>
      </w:r>
    </w:p>
    <w:p w14:paraId="12B7FA14" w14:textId="70E0C976" w:rsidR="00C947F6" w:rsidRPr="00BC35B1" w:rsidRDefault="00DA2127" w:rsidP="00F27FFC">
      <w:pPr>
        <w:autoSpaceDE w:val="0"/>
        <w:autoSpaceDN w:val="0"/>
        <w:adjustRightInd w:val="0"/>
        <w:rPr>
          <w:bCs/>
          <w:snapToGrid w:val="0"/>
          <w:lang w:val="eu-ES"/>
        </w:rPr>
      </w:pPr>
      <w:r w:rsidRPr="00BC35B1">
        <w:rPr>
          <w:bCs/>
          <w:snapToGrid w:val="0"/>
          <w:lang w:val="eu-ES"/>
        </w:rPr>
        <w:t xml:space="preserve">Foru arau honen hogeita hamalaugarren xedapen gehigarrian aipatzen diren </w:t>
      </w:r>
      <w:r w:rsidR="00677BA3" w:rsidRPr="00BC35B1">
        <w:rPr>
          <w:bCs/>
          <w:snapToGrid w:val="0"/>
          <w:lang w:val="eu-ES"/>
        </w:rPr>
        <w:t>eremu edo gune</w:t>
      </w:r>
      <w:r w:rsidRPr="00BC35B1">
        <w:rPr>
          <w:bCs/>
          <w:snapToGrid w:val="0"/>
          <w:lang w:val="eu-ES"/>
        </w:rPr>
        <w:t>etan kokatutako jarduera ekonomikoen kasuan, artikulu honen 1. apartatuko b) letran aipatzen den ehunekoa ehuneko 45ekoa izango da. Ehuneko hori erregelamendu bidez aldatu ahal izango da.</w:t>
      </w:r>
    </w:p>
    <w:p w14:paraId="59E3959A" w14:textId="77777777" w:rsidR="00365D0B" w:rsidRPr="00BC35B1" w:rsidRDefault="00365D0B" w:rsidP="00365D0B">
      <w:pPr>
        <w:autoSpaceDE w:val="0"/>
        <w:autoSpaceDN w:val="0"/>
        <w:adjustRightInd w:val="0"/>
        <w:rPr>
          <w:bCs/>
          <w:snapToGrid w:val="0"/>
          <w:szCs w:val="22"/>
          <w:lang w:val="eu-ES"/>
        </w:rPr>
      </w:pPr>
      <w:r w:rsidRPr="00BC35B1">
        <w:rPr>
          <w:bCs/>
          <w:snapToGrid w:val="0"/>
          <w:szCs w:val="22"/>
          <w:lang w:val="eu-ES"/>
        </w:rPr>
        <w:t>Aurreko paragrafoan xedatutakoa eremu eta gune horietan fisikoki eta modu iraunkorrean kokatuta dauden jarduera ekonomikoei baino ez zaie aplikatuko, aurrez aurre garatzen edo gauzatzen badira, eta eremu edo gune horietatik harreman zuzenean bezeroekin edo erabiltzaileekin”.</w:t>
      </w:r>
    </w:p>
    <w:p w14:paraId="4FF242D5" w14:textId="399FBA6C" w:rsidR="00C947F6" w:rsidRPr="00BC35B1" w:rsidRDefault="00764633" w:rsidP="00F27FFC">
      <w:pPr>
        <w:autoSpaceDE w:val="0"/>
        <w:autoSpaceDN w:val="0"/>
        <w:adjustRightInd w:val="0"/>
        <w:rPr>
          <w:bCs/>
          <w:snapToGrid w:val="0"/>
          <w:lang w:val="es-ES_tradnl"/>
        </w:rPr>
      </w:pPr>
      <w:r w:rsidRPr="00BC35B1">
        <w:rPr>
          <w:bCs/>
          <w:snapToGrid w:val="0"/>
          <w:lang w:val="eu-ES"/>
        </w:rPr>
        <w:t>Bi.</w:t>
      </w:r>
      <w:r w:rsidR="00C947F6" w:rsidRPr="00BC35B1">
        <w:rPr>
          <w:bCs/>
          <w:snapToGrid w:val="0"/>
          <w:lang w:val="es-ES_tradnl"/>
        </w:rPr>
        <w:t xml:space="preserve"> </w:t>
      </w:r>
      <w:r w:rsidRPr="00BC35B1">
        <w:rPr>
          <w:bCs/>
          <w:snapToGrid w:val="0"/>
          <w:lang w:val="eu-ES"/>
        </w:rPr>
        <w:t>32. artikuluaren 1. apartatua honela geratzen da:</w:t>
      </w:r>
    </w:p>
    <w:p w14:paraId="1BFACF8E" w14:textId="6459674E" w:rsidR="00C947F6" w:rsidRPr="00BC35B1" w:rsidRDefault="00764633" w:rsidP="00F27FFC">
      <w:pPr>
        <w:rPr>
          <w:bCs/>
          <w:lang w:val="es-ES_tradnl"/>
        </w:rPr>
      </w:pPr>
      <w:r w:rsidRPr="00BC35B1">
        <w:rPr>
          <w:rFonts w:eastAsia="Calibri"/>
          <w:bCs/>
          <w:szCs w:val="22"/>
          <w:lang w:val="eu-ES" w:eastAsia="en-US"/>
        </w:rPr>
        <w:t>"1. Kapital higiezinaren etekinak etxebizitzen bidez lortu badira, higiezin bakoitzeko lortutako etekin osoei ehuneko 20ko hobaria aplikatuko zaie.</w:t>
      </w:r>
      <w:r w:rsidR="00C947F6" w:rsidRPr="00BC35B1">
        <w:rPr>
          <w:bCs/>
          <w:lang w:val="es-ES_tradnl"/>
        </w:rPr>
        <w:t xml:space="preserve"> </w:t>
      </w:r>
      <w:r w:rsidR="00AE628E" w:rsidRPr="00BC35B1">
        <w:rPr>
          <w:bCs/>
          <w:lang w:val="eu-ES"/>
        </w:rPr>
        <w:t xml:space="preserve">Ehuneko hori ehuneko 30ekoa izango da etxebizitza </w:t>
      </w:r>
      <w:r w:rsidR="00AE628E" w:rsidRPr="00BC35B1">
        <w:rPr>
          <w:bCs/>
          <w:lang w:val="eu-ES"/>
        </w:rPr>
        <w:lastRenderedPageBreak/>
        <w:t xml:space="preserve">kokatuta badago foru arau honen hogeita hamalaugarren xedapen gehigarrian aipatzen diren </w:t>
      </w:r>
      <w:r w:rsidR="00677BA3" w:rsidRPr="00BC35B1">
        <w:rPr>
          <w:bCs/>
          <w:snapToGrid w:val="0"/>
          <w:lang w:val="eu-ES"/>
        </w:rPr>
        <w:t>eremu edo gunee</w:t>
      </w:r>
      <w:r w:rsidR="00AE628E" w:rsidRPr="00BC35B1">
        <w:rPr>
          <w:bCs/>
          <w:lang w:val="eu-ES"/>
        </w:rPr>
        <w:t>tako batean.</w:t>
      </w:r>
    </w:p>
    <w:p w14:paraId="7FF93CD2" w14:textId="40C136F4" w:rsidR="00C947F6" w:rsidRPr="00BC35B1" w:rsidRDefault="00AE628E" w:rsidP="00F27FFC">
      <w:pPr>
        <w:rPr>
          <w:bCs/>
          <w:lang w:val="es-ES_tradnl"/>
        </w:rPr>
      </w:pPr>
      <w:r w:rsidRPr="00BC35B1">
        <w:rPr>
          <w:bCs/>
          <w:lang w:val="eu-ES"/>
        </w:rPr>
        <w:t>Gainera, ondokoak ken daitezke (hauexek soilik): etekinen iturri diren ondasunak edo haiek erabiltzeko edo gozatzeko eskubideak edo ahalmenak eskuratzeko, birgaitzeko edo hobetzeko inbertitutako besteren kapitalen interesak eta finantzaketako gainerako gastuak.</w:t>
      </w:r>
      <w:r w:rsidR="00C947F6" w:rsidRPr="00BC35B1">
        <w:rPr>
          <w:bCs/>
          <w:lang w:val="es-ES_tradnl"/>
        </w:rPr>
        <w:t xml:space="preserve"> </w:t>
      </w:r>
    </w:p>
    <w:p w14:paraId="179F3403" w14:textId="6397501D" w:rsidR="00C947F6" w:rsidRPr="00BC35B1" w:rsidRDefault="00AE628E" w:rsidP="00F27FFC">
      <w:pPr>
        <w:rPr>
          <w:bCs/>
          <w:lang w:val="es-ES_tradnl"/>
        </w:rPr>
      </w:pPr>
      <w:r w:rsidRPr="00BC35B1">
        <w:rPr>
          <w:bCs/>
          <w:lang w:val="eu-ES"/>
        </w:rPr>
        <w:t>Ondasun higiezin bakoitzean, hobariaren eta gastu kengarrien baturak ezin du eragin etekin garbia negatiboa izatea.</w:t>
      </w:r>
      <w:r w:rsidR="00C947F6" w:rsidRPr="00BC35B1">
        <w:rPr>
          <w:bCs/>
          <w:lang w:val="es-ES_tradnl"/>
        </w:rPr>
        <w:t xml:space="preserve"> </w:t>
      </w:r>
    </w:p>
    <w:p w14:paraId="519B03F9" w14:textId="71B77791" w:rsidR="00C947F6" w:rsidRPr="00BC35B1" w:rsidRDefault="00AE628E" w:rsidP="00F27FFC">
      <w:pPr>
        <w:rPr>
          <w:bCs/>
          <w:lang w:val="es-ES_tradnl"/>
        </w:rPr>
      </w:pPr>
      <w:r w:rsidRPr="00BC35B1">
        <w:rPr>
          <w:bCs/>
          <w:lang w:val="eu-ES"/>
        </w:rPr>
        <w:t>Idatz zati honetan etekin hauek soilik sar daitezke: Hiri Errentamenduei buruzko azaroaren 24ko 29/1994 Lege</w:t>
      </w:r>
      <w:r w:rsidR="00540374" w:rsidRPr="00BC35B1">
        <w:rPr>
          <w:bCs/>
          <w:lang w:val="eu-ES"/>
        </w:rPr>
        <w:t>aren</w:t>
      </w:r>
      <w:r w:rsidRPr="00BC35B1">
        <w:rPr>
          <w:bCs/>
          <w:lang w:val="eu-ES"/>
        </w:rPr>
        <w:t xml:space="preserve"> 2. artikuluan etxebizitzaren errentamendutzat jotako eragiketek sortutako etekinak".</w:t>
      </w:r>
    </w:p>
    <w:p w14:paraId="42F439BA" w14:textId="197F1085" w:rsidR="00C947F6" w:rsidRPr="00BC35B1" w:rsidRDefault="00AE628E" w:rsidP="00F27FFC">
      <w:pPr>
        <w:autoSpaceDE w:val="0"/>
        <w:autoSpaceDN w:val="0"/>
        <w:adjustRightInd w:val="0"/>
        <w:rPr>
          <w:bCs/>
          <w:snapToGrid w:val="0"/>
          <w:lang w:val="es-ES_tradnl"/>
        </w:rPr>
      </w:pPr>
      <w:r w:rsidRPr="00BC35B1">
        <w:rPr>
          <w:bCs/>
          <w:snapToGrid w:val="0"/>
          <w:lang w:val="eu-ES"/>
        </w:rPr>
        <w:t>Hiru.</w:t>
      </w:r>
      <w:r w:rsidR="00C947F6" w:rsidRPr="00BC35B1">
        <w:rPr>
          <w:bCs/>
          <w:snapToGrid w:val="0"/>
          <w:lang w:val="es-ES_tradnl"/>
        </w:rPr>
        <w:t xml:space="preserve"> </w:t>
      </w:r>
      <w:r w:rsidRPr="00BC35B1">
        <w:rPr>
          <w:bCs/>
          <w:snapToGrid w:val="0"/>
          <w:lang w:val="eu-ES"/>
        </w:rPr>
        <w:t xml:space="preserve">77. artikulua aldatu da. </w:t>
      </w:r>
      <w:r w:rsidR="00C111FF" w:rsidRPr="00BC35B1">
        <w:rPr>
          <w:bCs/>
          <w:snapToGrid w:val="0"/>
          <w:lang w:val="eu-ES"/>
        </w:rPr>
        <w:t>Honela geratzen da</w:t>
      </w:r>
      <w:r w:rsidRPr="00BC35B1">
        <w:rPr>
          <w:bCs/>
          <w:snapToGrid w:val="0"/>
          <w:lang w:val="eu-ES"/>
        </w:rPr>
        <w:t>:</w:t>
      </w:r>
    </w:p>
    <w:p w14:paraId="2E577F58" w14:textId="150BA18E" w:rsidR="00C947F6" w:rsidRPr="00BC35B1" w:rsidRDefault="00C111FF" w:rsidP="00F27FFC">
      <w:pPr>
        <w:rPr>
          <w:bCs/>
        </w:rPr>
      </w:pPr>
      <w:r w:rsidRPr="00BC35B1">
        <w:rPr>
          <w:bCs/>
          <w:lang w:val="eu-ES"/>
        </w:rPr>
        <w:t xml:space="preserve">"77. artikulua. Kuotaren </w:t>
      </w:r>
      <w:r w:rsidR="00CA3949" w:rsidRPr="00BC35B1">
        <w:rPr>
          <w:bCs/>
          <w:lang w:val="eu-ES"/>
        </w:rPr>
        <w:t>murrizketa</w:t>
      </w:r>
      <w:r w:rsidRPr="00BC35B1">
        <w:rPr>
          <w:bCs/>
          <w:lang w:val="eu-ES"/>
        </w:rPr>
        <w:t xml:space="preserve"> orokorra eta </w:t>
      </w:r>
      <w:r w:rsidR="00CA3949" w:rsidRPr="00BC35B1">
        <w:rPr>
          <w:bCs/>
          <w:lang w:val="eu-ES"/>
        </w:rPr>
        <w:t>murrizketa</w:t>
      </w:r>
      <w:r w:rsidRPr="00BC35B1">
        <w:rPr>
          <w:bCs/>
          <w:lang w:val="eu-ES"/>
        </w:rPr>
        <w:t xml:space="preserve"> despopulatzeko arriskuan dauden gune edo </w:t>
      </w:r>
      <w:r w:rsidR="00FA20D3" w:rsidRPr="00BC35B1">
        <w:rPr>
          <w:bCs/>
          <w:lang w:val="eu-ES"/>
        </w:rPr>
        <w:t>eremu</w:t>
      </w:r>
      <w:r w:rsidRPr="00BC35B1">
        <w:rPr>
          <w:bCs/>
          <w:lang w:val="eu-ES"/>
        </w:rPr>
        <w:t>etan bizitzeagatik.</w:t>
      </w:r>
    </w:p>
    <w:p w14:paraId="6DBD2696" w14:textId="2ABD04C8" w:rsidR="00C947F6" w:rsidRPr="00BC35B1" w:rsidRDefault="002A05AD" w:rsidP="00F27FFC">
      <w:pPr>
        <w:rPr>
          <w:bCs/>
        </w:rPr>
      </w:pPr>
      <w:r w:rsidRPr="00BC35B1">
        <w:rPr>
          <w:bCs/>
          <w:lang w:val="eu-ES"/>
        </w:rPr>
        <w:t>1</w:t>
      </w:r>
      <w:r w:rsidR="00C111FF" w:rsidRPr="00BC35B1">
        <w:rPr>
          <w:bCs/>
          <w:lang w:val="eu-ES"/>
        </w:rPr>
        <w:t>.</w:t>
      </w:r>
      <w:r w:rsidR="00C947F6" w:rsidRPr="00BC35B1">
        <w:rPr>
          <w:bCs/>
        </w:rPr>
        <w:t xml:space="preserve"> </w:t>
      </w:r>
      <w:r w:rsidR="00C111FF" w:rsidRPr="00BC35B1">
        <w:rPr>
          <w:bCs/>
          <w:lang w:val="eu-ES"/>
        </w:rPr>
        <w:t xml:space="preserve">Zergadunek 1.432 euroko murrizketa aplika dezakete </w:t>
      </w:r>
      <w:proofErr w:type="spellStart"/>
      <w:r w:rsidR="00C111FF" w:rsidRPr="00BC35B1">
        <w:rPr>
          <w:bCs/>
          <w:lang w:val="eu-ES"/>
        </w:rPr>
        <w:t>autolikidazio</w:t>
      </w:r>
      <w:proofErr w:type="spellEnd"/>
      <w:r w:rsidR="00C111FF" w:rsidRPr="00BC35B1">
        <w:rPr>
          <w:bCs/>
          <w:lang w:val="eu-ES"/>
        </w:rPr>
        <w:t xml:space="preserve"> bakoitzeko kuotan, foru arau honetako 74. artikuluan ezarritakoarekin bat etorriz.</w:t>
      </w:r>
    </w:p>
    <w:p w14:paraId="0C7E3D9C" w14:textId="5FEF1E84" w:rsidR="00C947F6" w:rsidRPr="00BC35B1" w:rsidRDefault="002A05AD" w:rsidP="00F27FFC">
      <w:pPr>
        <w:rPr>
          <w:bCs/>
          <w:lang w:val="eu-ES"/>
        </w:rPr>
      </w:pPr>
      <w:r w:rsidRPr="00BC35B1">
        <w:rPr>
          <w:bCs/>
          <w:lang w:val="eu-ES"/>
        </w:rPr>
        <w:t>2</w:t>
      </w:r>
      <w:r w:rsidR="00C111FF" w:rsidRPr="00BC35B1">
        <w:rPr>
          <w:bCs/>
          <w:lang w:val="eu-ES"/>
        </w:rPr>
        <w:t>.</w:t>
      </w:r>
      <w:r w:rsidR="00C947F6" w:rsidRPr="00BC35B1">
        <w:rPr>
          <w:bCs/>
        </w:rPr>
        <w:t xml:space="preserve"> </w:t>
      </w:r>
      <w:r w:rsidR="00D9297F" w:rsidRPr="00BC35B1">
        <w:rPr>
          <w:bCs/>
          <w:lang w:val="eu-ES"/>
        </w:rPr>
        <w:t xml:space="preserve">Foru arau honen hogeita hamalaugarren xedapen gehigarrian aipatzen diren gune edo </w:t>
      </w:r>
      <w:r w:rsidR="00677BA3" w:rsidRPr="00BC35B1">
        <w:rPr>
          <w:bCs/>
          <w:lang w:val="eu-ES"/>
        </w:rPr>
        <w:t>eremu</w:t>
      </w:r>
      <w:r w:rsidR="00D9297F" w:rsidRPr="00BC35B1">
        <w:rPr>
          <w:bCs/>
          <w:lang w:val="eu-ES"/>
        </w:rPr>
        <w:t xml:space="preserve">etan ohiko etxebizitza duten zergadunek, aurreko apartatuan aipatzen den gutxitzeaz gain, 100 euroko beste </w:t>
      </w:r>
      <w:r w:rsidR="00CA3949" w:rsidRPr="00BC35B1">
        <w:rPr>
          <w:bCs/>
          <w:lang w:val="eu-ES"/>
        </w:rPr>
        <w:t>murrizketa</w:t>
      </w:r>
      <w:r w:rsidR="00D9297F" w:rsidRPr="00BC35B1">
        <w:rPr>
          <w:bCs/>
          <w:lang w:val="eu-ES"/>
        </w:rPr>
        <w:t xml:space="preserve"> bat aplikatuko dute kuotaren gainean </w:t>
      </w:r>
      <w:proofErr w:type="spellStart"/>
      <w:r w:rsidR="00D9297F" w:rsidRPr="00BC35B1">
        <w:rPr>
          <w:bCs/>
          <w:lang w:val="eu-ES"/>
        </w:rPr>
        <w:t>autolikidazio</w:t>
      </w:r>
      <w:proofErr w:type="spellEnd"/>
      <w:r w:rsidR="00D9297F" w:rsidRPr="00BC35B1">
        <w:rPr>
          <w:bCs/>
          <w:lang w:val="eu-ES"/>
        </w:rPr>
        <w:t xml:space="preserve"> bakoitzeko, despopulatzeko arriskuan dauden guneetan edo </w:t>
      </w:r>
      <w:r w:rsidR="00677BA3" w:rsidRPr="00BC35B1">
        <w:rPr>
          <w:bCs/>
          <w:lang w:val="eu-ES"/>
        </w:rPr>
        <w:t>eremu</w:t>
      </w:r>
      <w:r w:rsidR="00D9297F" w:rsidRPr="00BC35B1">
        <w:rPr>
          <w:bCs/>
          <w:lang w:val="eu-ES"/>
        </w:rPr>
        <w:t>etan bizitzeagatik".</w:t>
      </w:r>
    </w:p>
    <w:p w14:paraId="620E398D" w14:textId="14EB23F6" w:rsidR="00C947F6" w:rsidRPr="00BC35B1" w:rsidRDefault="00D9297F" w:rsidP="00F27FFC">
      <w:pPr>
        <w:rPr>
          <w:bCs/>
        </w:rPr>
      </w:pPr>
      <w:r w:rsidRPr="00BC35B1">
        <w:rPr>
          <w:bCs/>
          <w:lang w:val="eu-ES"/>
        </w:rPr>
        <w:t>Lau.</w:t>
      </w:r>
      <w:r w:rsidR="00C947F6" w:rsidRPr="00BC35B1">
        <w:rPr>
          <w:bCs/>
        </w:rPr>
        <w:t xml:space="preserve"> </w:t>
      </w:r>
      <w:r w:rsidRPr="00BC35B1">
        <w:rPr>
          <w:bCs/>
          <w:lang w:val="eu-ES"/>
        </w:rPr>
        <w:t>86. artikulua honela geratzen da:</w:t>
      </w:r>
    </w:p>
    <w:p w14:paraId="56C2B2AF" w14:textId="790CC642" w:rsidR="00C947F6" w:rsidRPr="00BC35B1" w:rsidRDefault="00D9297F" w:rsidP="005E2866">
      <w:pPr>
        <w:rPr>
          <w:bCs/>
          <w:lang w:val="en-US"/>
        </w:rPr>
      </w:pPr>
      <w:r w:rsidRPr="00BC35B1">
        <w:rPr>
          <w:bCs/>
          <w:lang w:val="eu-ES"/>
        </w:rPr>
        <w:t>"86. artikulua. Ohiko etxebizitzaren alokairuaren kenkaria.</w:t>
      </w:r>
    </w:p>
    <w:p w14:paraId="064DC2F6" w14:textId="27706441" w:rsidR="00C947F6" w:rsidRPr="00BC35B1" w:rsidRDefault="00C947F6" w:rsidP="005E2866">
      <w:pPr>
        <w:rPr>
          <w:bCs/>
          <w:lang w:val="en-US"/>
        </w:rPr>
      </w:pPr>
      <w:bookmarkStart w:id="0" w:name="CAPÍTULO_V__DEDUCCIONES_POR_VIVIENDA_HAB"/>
      <w:bookmarkStart w:id="1" w:name="Artículo_88__Deducción_por_alquiler_de_v"/>
      <w:r w:rsidRPr="00BC35B1">
        <w:rPr>
          <w:bCs/>
          <w:lang w:val="en-US"/>
        </w:rPr>
        <w:t>1.</w:t>
      </w:r>
      <w:bookmarkEnd w:id="0"/>
      <w:bookmarkEnd w:id="1"/>
      <w:r w:rsidRPr="00BC35B1">
        <w:rPr>
          <w:bCs/>
          <w:lang w:val="en-US"/>
        </w:rPr>
        <w:t xml:space="preserve"> </w:t>
      </w:r>
      <w:r w:rsidR="00D9297F" w:rsidRPr="00BC35B1">
        <w:rPr>
          <w:bCs/>
          <w:lang w:val="eu-ES"/>
        </w:rPr>
        <w:t xml:space="preserve">Zergaldian ohiko etxebizitzaren alokairuagatik diru zenbatekoak ordaintzen dituzten zergadunek zergaldi horretan ordaindutako diru zenbatekoen ehuneko 20ko kenkaria aplikatu ahal izango dute (gehienez </w:t>
      </w:r>
      <w:proofErr w:type="gramStart"/>
      <w:r w:rsidR="00D9297F" w:rsidRPr="00BC35B1">
        <w:rPr>
          <w:bCs/>
          <w:lang w:val="eu-ES"/>
        </w:rPr>
        <w:t>1.600 euro</w:t>
      </w:r>
      <w:proofErr w:type="gramEnd"/>
      <w:r w:rsidR="00D9297F" w:rsidRPr="00BC35B1">
        <w:rPr>
          <w:bCs/>
          <w:lang w:val="eu-ES"/>
        </w:rPr>
        <w:t xml:space="preserve"> urtean).</w:t>
      </w:r>
    </w:p>
    <w:p w14:paraId="703D139B" w14:textId="5942B926" w:rsidR="00C947F6" w:rsidRPr="00BC35B1" w:rsidRDefault="00C947F6" w:rsidP="005E2866">
      <w:pPr>
        <w:rPr>
          <w:bCs/>
          <w:lang w:val="en-US"/>
        </w:rPr>
      </w:pPr>
      <w:r w:rsidRPr="00BC35B1">
        <w:rPr>
          <w:bCs/>
          <w:lang w:val="en-US"/>
        </w:rPr>
        <w:t xml:space="preserve">2. </w:t>
      </w:r>
      <w:r w:rsidR="00D9297F" w:rsidRPr="00BC35B1">
        <w:rPr>
          <w:bCs/>
          <w:lang w:val="eu-ES"/>
        </w:rPr>
        <w:t>Aurreko 1. apartatuan jasotakoa gorabehera, kenkari espezifiko hauek finkatzen dira:</w:t>
      </w:r>
    </w:p>
    <w:p w14:paraId="72262302" w14:textId="11EF1AEF" w:rsidR="00C947F6" w:rsidRPr="00BC35B1" w:rsidRDefault="00D9297F" w:rsidP="005E2866">
      <w:pPr>
        <w:rPr>
          <w:bCs/>
        </w:rPr>
      </w:pPr>
      <w:r w:rsidRPr="00BC35B1">
        <w:rPr>
          <w:bCs/>
          <w:lang w:val="eu-ES"/>
        </w:rPr>
        <w:t>a) Zergaduna familia ugari baten titularra bada, aurreko 1. apartatuan jasotako kenkaria ehuneko 25ekoa izango da, 2.000 euroko kenkariaren mugarekin urtean.</w:t>
      </w:r>
    </w:p>
    <w:p w14:paraId="49C2B97D" w14:textId="310130DA" w:rsidR="00C947F6" w:rsidRPr="00BC35B1" w:rsidRDefault="00D9297F" w:rsidP="005E2866">
      <w:pPr>
        <w:rPr>
          <w:bCs/>
        </w:rPr>
      </w:pPr>
      <w:r w:rsidRPr="00BC35B1">
        <w:rPr>
          <w:bCs/>
          <w:lang w:val="eu-ES"/>
        </w:rPr>
        <w:t>b) Zergadunak 30 urte baino gutxiago badauzka, aurreko 1. apartatuan jasotako kenkaria ehuneko 30ekoa izango da, 2.400 euroko kenkariaren mugarekin urtean.</w:t>
      </w:r>
    </w:p>
    <w:p w14:paraId="58F4ED1F" w14:textId="64E280E4" w:rsidR="00C947F6" w:rsidRPr="00BC35B1" w:rsidRDefault="00EB6515" w:rsidP="005E2866">
      <w:pPr>
        <w:rPr>
          <w:bCs/>
        </w:rPr>
      </w:pPr>
      <w:r w:rsidRPr="00BC35B1">
        <w:rPr>
          <w:bCs/>
          <w:lang w:val="eu-ES"/>
        </w:rPr>
        <w:t xml:space="preserve">c) Ohiko etxebizitza foru arau honen hogeita hamalaugarren xedapen gehigarrian aipatzen diren gune edo </w:t>
      </w:r>
      <w:r w:rsidR="00677BA3" w:rsidRPr="00BC35B1">
        <w:rPr>
          <w:bCs/>
          <w:lang w:val="eu-ES"/>
        </w:rPr>
        <w:t>eremu</w:t>
      </w:r>
      <w:r w:rsidRPr="00BC35B1">
        <w:rPr>
          <w:bCs/>
          <w:lang w:val="eu-ES"/>
        </w:rPr>
        <w:t>etako batean duten zergadunen kasuan, aurreko 1. apartatuan jasotako kenkaria ehuneko 35ekoa izango da, 2.800 euroko kenkariaren mugarekin urtean.</w:t>
      </w:r>
    </w:p>
    <w:p w14:paraId="473990FC" w14:textId="66684BED" w:rsidR="00C947F6" w:rsidRPr="00BC35B1" w:rsidRDefault="00C947F6" w:rsidP="005E2866">
      <w:pPr>
        <w:rPr>
          <w:bCs/>
          <w:lang w:val="es-ES_tradnl"/>
        </w:rPr>
      </w:pPr>
      <w:r w:rsidRPr="00BC35B1">
        <w:rPr>
          <w:bCs/>
          <w:lang w:val="es-ES_tradnl"/>
        </w:rPr>
        <w:t xml:space="preserve">3. </w:t>
      </w:r>
      <w:r w:rsidR="00B36982" w:rsidRPr="00BC35B1">
        <w:rPr>
          <w:bCs/>
          <w:lang w:val="eu-ES"/>
        </w:rPr>
        <w:t>Artikulu honetan araututako kenkaria aplikatzeko ondorioetarako, z</w:t>
      </w:r>
      <w:r w:rsidR="00EB6515" w:rsidRPr="00BC35B1">
        <w:rPr>
          <w:bCs/>
          <w:lang w:val="eu-ES"/>
        </w:rPr>
        <w:t xml:space="preserve">ergadunak etxebizitzaren alokairurako dirulaguntza jaso badu eta </w:t>
      </w:r>
      <w:r w:rsidR="00B36982" w:rsidRPr="00BC35B1">
        <w:rPr>
          <w:bCs/>
          <w:lang w:val="eu-ES"/>
        </w:rPr>
        <w:t>z</w:t>
      </w:r>
      <w:r w:rsidR="00EB6515" w:rsidRPr="00BC35B1">
        <w:rPr>
          <w:bCs/>
          <w:lang w:val="eu-ES"/>
        </w:rPr>
        <w:t>erga honi buruzko araudiaren aplikazioaren ondorioz dirulaguntza hori salbuetsita badago, horren zenbatekoa kendu beharko da ordaindutako diru kopuruetatik.</w:t>
      </w:r>
    </w:p>
    <w:p w14:paraId="067BDB68" w14:textId="08B8137F" w:rsidR="00C947F6" w:rsidRPr="00BC35B1" w:rsidRDefault="00C947F6" w:rsidP="005E2866">
      <w:pPr>
        <w:rPr>
          <w:bCs/>
          <w:lang w:val="es-ES_tradnl"/>
        </w:rPr>
      </w:pPr>
      <w:r w:rsidRPr="00BC35B1">
        <w:rPr>
          <w:bCs/>
          <w:lang w:val="es-ES_tradnl"/>
        </w:rPr>
        <w:lastRenderedPageBreak/>
        <w:t xml:space="preserve">4. </w:t>
      </w:r>
      <w:r w:rsidR="00B36982" w:rsidRPr="00BC35B1">
        <w:rPr>
          <w:bCs/>
          <w:lang w:val="eu-ES"/>
        </w:rPr>
        <w:t xml:space="preserve">Kapitulu honetan xedatzen denaren ondorioetarako, zergadunaren adina edo familia ugariaren titularitatea ezartzeko </w:t>
      </w:r>
      <w:r w:rsidR="004B762A" w:rsidRPr="00BC35B1">
        <w:rPr>
          <w:bCs/>
          <w:lang w:val="eu-ES"/>
        </w:rPr>
        <w:t>z</w:t>
      </w:r>
      <w:r w:rsidR="00B36982" w:rsidRPr="00BC35B1">
        <w:rPr>
          <w:bCs/>
          <w:lang w:val="eu-ES"/>
        </w:rPr>
        <w:t xml:space="preserve">ergaren </w:t>
      </w:r>
      <w:proofErr w:type="spellStart"/>
      <w:r w:rsidR="00B36982" w:rsidRPr="00BC35B1">
        <w:rPr>
          <w:bCs/>
          <w:lang w:val="eu-ES"/>
        </w:rPr>
        <w:t>sortzapen</w:t>
      </w:r>
      <w:proofErr w:type="spellEnd"/>
      <w:r w:rsidR="00B36982" w:rsidRPr="00BC35B1">
        <w:rPr>
          <w:bCs/>
          <w:lang w:val="eu-ES"/>
        </w:rPr>
        <w:t xml:space="preserve"> eguneko egoerari erreparatu beharko zaio.</w:t>
      </w:r>
    </w:p>
    <w:p w14:paraId="589CDFAC" w14:textId="188DA09B" w:rsidR="00C947F6" w:rsidRPr="00BC35B1" w:rsidRDefault="00473E0E" w:rsidP="005E2866">
      <w:pPr>
        <w:rPr>
          <w:bCs/>
          <w:lang w:val="es-ES_tradnl"/>
        </w:rPr>
      </w:pPr>
      <w:r w:rsidRPr="00BC35B1">
        <w:rPr>
          <w:bCs/>
          <w:lang w:val="eu-ES"/>
        </w:rPr>
        <w:t xml:space="preserve">Artikulu honetako 2. apartatuko c) letran xedatutakoa aplikatzeko, errentaria hiltzen denean izan ezik, errentaria foru arau honetako hogeita hamalaugarren xedapen gehigarrian aipatzen diren gune edo </w:t>
      </w:r>
      <w:r w:rsidR="00677BA3" w:rsidRPr="00BC35B1">
        <w:rPr>
          <w:bCs/>
          <w:lang w:val="eu-ES"/>
        </w:rPr>
        <w:t>eremu</w:t>
      </w:r>
      <w:r w:rsidRPr="00BC35B1">
        <w:rPr>
          <w:bCs/>
          <w:lang w:val="eu-ES"/>
        </w:rPr>
        <w:t>etan biziko da zergaldi osoan.</w:t>
      </w:r>
    </w:p>
    <w:p w14:paraId="153DC0D9" w14:textId="026DED0F" w:rsidR="00C947F6" w:rsidRPr="00BC35B1" w:rsidRDefault="00C947F6" w:rsidP="005E2866">
      <w:pPr>
        <w:rPr>
          <w:bCs/>
          <w:lang w:val="es-ES_tradnl"/>
        </w:rPr>
      </w:pPr>
      <w:r w:rsidRPr="00BC35B1">
        <w:rPr>
          <w:bCs/>
          <w:lang w:val="es-ES_tradnl"/>
        </w:rPr>
        <w:t xml:space="preserve">5. </w:t>
      </w:r>
      <w:r w:rsidR="00473E0E" w:rsidRPr="00BC35B1">
        <w:rPr>
          <w:bCs/>
          <w:lang w:val="eu-ES"/>
        </w:rPr>
        <w:t xml:space="preserve">Baterako </w:t>
      </w:r>
      <w:r w:rsidR="004B762A" w:rsidRPr="00BC35B1">
        <w:rPr>
          <w:bCs/>
          <w:lang w:val="eu-ES"/>
        </w:rPr>
        <w:t>zerga ordainketa</w:t>
      </w:r>
      <w:r w:rsidR="00473E0E" w:rsidRPr="00BC35B1">
        <w:rPr>
          <w:bCs/>
          <w:lang w:val="eu-ES"/>
        </w:rPr>
        <w:t xml:space="preserve"> hautatzen bada eta hainbat pertsonak badute kenkari horretarako eskubidea, batzuk 30 urtetik beherakoak eta beste batzuk adin horretatik gorakoak, aurreko 2. apartatuko b) letran ezartzen diren ehunekoa eta muga aplikatuko dira.</w:t>
      </w:r>
    </w:p>
    <w:p w14:paraId="7D1C05DE" w14:textId="2F49294C" w:rsidR="00C947F6" w:rsidRPr="00BC35B1" w:rsidRDefault="00C947F6" w:rsidP="005E2866">
      <w:pPr>
        <w:rPr>
          <w:bCs/>
          <w:lang w:val="es-ES_tradnl"/>
        </w:rPr>
      </w:pPr>
      <w:r w:rsidRPr="00BC35B1">
        <w:rPr>
          <w:bCs/>
          <w:lang w:val="es-ES_tradnl"/>
        </w:rPr>
        <w:t xml:space="preserve">6. </w:t>
      </w:r>
      <w:r w:rsidR="00473E0E" w:rsidRPr="00BC35B1">
        <w:rPr>
          <w:bCs/>
          <w:szCs w:val="22"/>
          <w:lang w:val="eu-ES"/>
        </w:rPr>
        <w:t xml:space="preserve">Baldin eta epaile batek ebazpen bidez ezartzen badu zergadunak bere kargura ordaindu behar duela familia etxebizitzaren alokairua, berak aplikatu ahal izango du artikulu honetako kenkaria </w:t>
      </w:r>
      <w:proofErr w:type="spellStart"/>
      <w:r w:rsidR="00473E0E" w:rsidRPr="00BC35B1">
        <w:rPr>
          <w:bCs/>
          <w:szCs w:val="22"/>
          <w:lang w:val="eu-ES"/>
        </w:rPr>
        <w:t>autolikidazioan</w:t>
      </w:r>
      <w:proofErr w:type="spellEnd"/>
      <w:r w:rsidR="00473E0E" w:rsidRPr="00BC35B1">
        <w:rPr>
          <w:bCs/>
          <w:szCs w:val="22"/>
          <w:lang w:val="eu-ES"/>
        </w:rPr>
        <w:t>.</w:t>
      </w:r>
      <w:r w:rsidRPr="00BC35B1">
        <w:rPr>
          <w:bCs/>
          <w:szCs w:val="22"/>
        </w:rPr>
        <w:t xml:space="preserve"> </w:t>
      </w:r>
      <w:r w:rsidR="00473E0E" w:rsidRPr="00BC35B1">
        <w:rPr>
          <w:bCs/>
          <w:szCs w:val="22"/>
          <w:lang w:val="eu-ES"/>
        </w:rPr>
        <w:t xml:space="preserve">Betebehar hori bi zergadunei ezarri bazaie, kenkaria bien artean hainbanatuko da, eta bakoitzak bidezko proportzioan aplikatuko du bere </w:t>
      </w:r>
      <w:proofErr w:type="spellStart"/>
      <w:r w:rsidR="00473E0E" w:rsidRPr="00BC35B1">
        <w:rPr>
          <w:bCs/>
          <w:szCs w:val="22"/>
          <w:lang w:val="eu-ES"/>
        </w:rPr>
        <w:t>autolikidazioan</w:t>
      </w:r>
      <w:proofErr w:type="spellEnd"/>
      <w:r w:rsidR="00473E0E" w:rsidRPr="00BC35B1">
        <w:rPr>
          <w:bCs/>
          <w:szCs w:val="22"/>
          <w:lang w:val="eu-ES"/>
        </w:rPr>
        <w:t xml:space="preserve">, </w:t>
      </w:r>
      <w:r w:rsidR="00E23459" w:rsidRPr="00BC35B1">
        <w:rPr>
          <w:bCs/>
          <w:szCs w:val="22"/>
          <w:lang w:val="eu-ES"/>
        </w:rPr>
        <w:t>artikulu honetako</w:t>
      </w:r>
      <w:r w:rsidR="00473E0E" w:rsidRPr="00BC35B1">
        <w:rPr>
          <w:bCs/>
          <w:szCs w:val="22"/>
          <w:lang w:val="eu-ES"/>
        </w:rPr>
        <w:t xml:space="preserve"> 1. </w:t>
      </w:r>
      <w:r w:rsidR="00E23459" w:rsidRPr="00BC35B1">
        <w:rPr>
          <w:bCs/>
          <w:szCs w:val="22"/>
          <w:lang w:val="eu-ES"/>
        </w:rPr>
        <w:t>apartatuan</w:t>
      </w:r>
      <w:r w:rsidR="00473E0E" w:rsidRPr="00BC35B1">
        <w:rPr>
          <w:bCs/>
          <w:szCs w:val="22"/>
          <w:lang w:val="eu-ES"/>
        </w:rPr>
        <w:t xml:space="preserve"> ezarritako ehunekoa eta gehieneko kopuruak kontuan edukita</w:t>
      </w:r>
      <w:r w:rsidR="00E23459" w:rsidRPr="00BC35B1">
        <w:rPr>
          <w:bCs/>
          <w:szCs w:val="22"/>
          <w:lang w:val="eu-ES"/>
        </w:rPr>
        <w:t>, salbu eta hurrengo 2. apartatuan finkatutako betekizunak betetzen badituzte, kasu horretan apartatu horretan jasotako ehunekoa eta muga aplikatzeko eskubidea izango baitute</w:t>
      </w:r>
      <w:r w:rsidR="004B762A" w:rsidRPr="00BC35B1">
        <w:rPr>
          <w:bCs/>
          <w:szCs w:val="22"/>
          <w:lang w:val="eu-ES"/>
        </w:rPr>
        <w:t>"</w:t>
      </w:r>
      <w:r w:rsidR="00E23459" w:rsidRPr="00BC35B1">
        <w:rPr>
          <w:bCs/>
          <w:szCs w:val="22"/>
          <w:lang w:val="eu-ES"/>
        </w:rPr>
        <w:t>.</w:t>
      </w:r>
    </w:p>
    <w:p w14:paraId="371A08F7" w14:textId="01290FD5" w:rsidR="00C947F6" w:rsidRPr="00BC35B1" w:rsidRDefault="00E23459" w:rsidP="005E2866">
      <w:pPr>
        <w:rPr>
          <w:bCs/>
          <w:lang w:val="es-ES_tradnl"/>
        </w:rPr>
      </w:pPr>
      <w:r w:rsidRPr="00BC35B1">
        <w:rPr>
          <w:bCs/>
          <w:lang w:val="eu-ES"/>
        </w:rPr>
        <w:t>Bost.</w:t>
      </w:r>
      <w:r w:rsidR="00C947F6" w:rsidRPr="00BC35B1">
        <w:rPr>
          <w:bCs/>
          <w:lang w:val="es-ES_tradnl"/>
        </w:rPr>
        <w:t xml:space="preserve"> </w:t>
      </w:r>
      <w:r w:rsidRPr="00BC35B1">
        <w:rPr>
          <w:bCs/>
          <w:lang w:val="eu-ES"/>
        </w:rPr>
        <w:t xml:space="preserve">90.bis artikulua aldatu da. </w:t>
      </w:r>
      <w:r w:rsidRPr="00BC35B1">
        <w:rPr>
          <w:bCs/>
          <w:snapToGrid w:val="0"/>
          <w:lang w:val="eu-ES"/>
        </w:rPr>
        <w:t>Honela geratzen da</w:t>
      </w:r>
      <w:r w:rsidRPr="00BC35B1">
        <w:rPr>
          <w:bCs/>
          <w:lang w:val="eu-ES"/>
        </w:rPr>
        <w:t>:</w:t>
      </w:r>
    </w:p>
    <w:p w14:paraId="7CD6B42F" w14:textId="5D831404" w:rsidR="00C947F6" w:rsidRPr="00BC35B1" w:rsidRDefault="00E23459" w:rsidP="005E2866">
      <w:pPr>
        <w:rPr>
          <w:bCs/>
          <w:iCs/>
          <w:lang w:val="es-ES_tradnl"/>
        </w:rPr>
      </w:pPr>
      <w:r w:rsidRPr="00BC35B1">
        <w:rPr>
          <w:bCs/>
          <w:lang w:val="eu-ES"/>
        </w:rPr>
        <w:t>“90.bis artikulua.</w:t>
      </w:r>
      <w:r w:rsidR="00C947F6" w:rsidRPr="00BC35B1">
        <w:rPr>
          <w:bCs/>
          <w:iCs/>
          <w:lang w:val="es-ES_tradnl"/>
        </w:rPr>
        <w:t xml:space="preserve"> </w:t>
      </w:r>
      <w:r w:rsidRPr="00BC35B1">
        <w:rPr>
          <w:bCs/>
          <w:iCs/>
          <w:lang w:val="eu-ES"/>
        </w:rPr>
        <w:t>Kenkariak jarduera ekonomikoa hastearren.</w:t>
      </w:r>
    </w:p>
    <w:p w14:paraId="53CB61B7" w14:textId="0EA85832" w:rsidR="00C947F6" w:rsidRPr="00BC35B1" w:rsidRDefault="00C947F6" w:rsidP="005E2866">
      <w:pPr>
        <w:rPr>
          <w:bCs/>
          <w:lang w:val="es-ES_tradnl"/>
        </w:rPr>
      </w:pPr>
      <w:r w:rsidRPr="00BC35B1">
        <w:rPr>
          <w:bCs/>
          <w:lang w:val="es-ES_tradnl"/>
        </w:rPr>
        <w:t xml:space="preserve">1. </w:t>
      </w:r>
      <w:r w:rsidR="001A6FBA" w:rsidRPr="00BC35B1">
        <w:rPr>
          <w:bCs/>
          <w:lang w:val="eu-ES"/>
        </w:rPr>
        <w:t>30 urtetik beherako zergadunek 1.000 euroko kenkaria aplikatu ahal izango dute, baldin eta jarduera ekonomiko berri bati ekiten badiote lehen aldiz, eta jarduera hori garatzeko behar diren giza baliabideak eta baliabide materialak baditu.</w:t>
      </w:r>
    </w:p>
    <w:p w14:paraId="3C708006" w14:textId="6367CFF0" w:rsidR="00C947F6" w:rsidRPr="00BC35B1" w:rsidRDefault="001A6FBA" w:rsidP="005E2866">
      <w:pPr>
        <w:rPr>
          <w:bCs/>
          <w:lang w:val="eu-ES"/>
        </w:rPr>
      </w:pPr>
      <w:r w:rsidRPr="00BC35B1">
        <w:rPr>
          <w:bCs/>
          <w:lang w:val="eu-ES"/>
        </w:rPr>
        <w:t xml:space="preserve">Jarduera ekonomiko berria lehen aldiz hasten duten zergadunak bat baino gehiago badira, aurreko </w:t>
      </w:r>
      <w:r w:rsidR="00DF66DB" w:rsidRPr="00BC35B1">
        <w:rPr>
          <w:bCs/>
          <w:lang w:val="eu-ES"/>
        </w:rPr>
        <w:t>paragrafoan</w:t>
      </w:r>
      <w:r w:rsidRPr="00BC35B1">
        <w:rPr>
          <w:bCs/>
          <w:lang w:val="eu-ES"/>
        </w:rPr>
        <w:t xml:space="preserve"> aipatutako kenkaria zati berdinetan banatuko da jarduera ekonomiko hori ohikotasunez, pertsonalki eta zuzenean egiten duten zergadun guztien artean, haien adina edozein dela ere. Kenkariaren banaketa hori egin ondoren, 30 urtetik beherako zergadunek aplikatuko dute, dagokien zatian</w:t>
      </w:r>
      <w:r w:rsidR="004A72C9" w:rsidRPr="00BC35B1">
        <w:rPr>
          <w:bCs/>
          <w:lang w:val="eu-ES"/>
        </w:rPr>
        <w:t>.</w:t>
      </w:r>
    </w:p>
    <w:p w14:paraId="42EC3827" w14:textId="6046229F" w:rsidR="00C947F6" w:rsidRPr="00BC35B1" w:rsidRDefault="00C947F6" w:rsidP="005E2866">
      <w:pPr>
        <w:rPr>
          <w:bCs/>
          <w:lang w:val="eu-ES"/>
        </w:rPr>
      </w:pPr>
      <w:r w:rsidRPr="00BC35B1">
        <w:rPr>
          <w:bCs/>
          <w:lang w:val="eu-ES"/>
        </w:rPr>
        <w:t xml:space="preserve">2. </w:t>
      </w:r>
      <w:r w:rsidR="00DF66DB" w:rsidRPr="00BC35B1">
        <w:rPr>
          <w:bCs/>
          <w:lang w:val="eu-ES"/>
        </w:rPr>
        <w:t xml:space="preserve">Jarduera ekonomikoa foru arau honen hogeita hamalaugarren xedapen gehigarrian aipatzen diren gune edo </w:t>
      </w:r>
      <w:r w:rsidR="00677BA3" w:rsidRPr="00BC35B1">
        <w:rPr>
          <w:bCs/>
          <w:lang w:val="eu-ES"/>
        </w:rPr>
        <w:t>eremu</w:t>
      </w:r>
      <w:r w:rsidR="00DF66DB" w:rsidRPr="00BC35B1">
        <w:rPr>
          <w:bCs/>
          <w:lang w:val="eu-ES"/>
        </w:rPr>
        <w:t>etako batean hasten bada, kenkaria 1.000 eurokoa izango da, lehen aldiz jarduera ekonomiko berri bat hasten duen zergadunaren adina edozein dela ere, eta jarduera hori hasten dutenen kopurua edozein dela ere.</w:t>
      </w:r>
    </w:p>
    <w:p w14:paraId="6F9A7531" w14:textId="27F0125B" w:rsidR="00D47953" w:rsidRPr="00BC35B1" w:rsidRDefault="00932AF8" w:rsidP="005E2866">
      <w:pPr>
        <w:rPr>
          <w:bCs/>
          <w:lang w:val="eu-ES"/>
        </w:rPr>
      </w:pPr>
      <w:r w:rsidRPr="00BC35B1">
        <w:rPr>
          <w:bCs/>
          <w:lang w:val="eu-ES"/>
        </w:rPr>
        <w:t>Emakume diren zergadunek, jarduera ekonomiko hori ohikotasunez, modu pertsonalean eta zuzenean gauzatzen badute eta aurreko paragrafoan ezarritako betekizunak betetzen badituzte, aurreko paragrafoan aipatutako kenkaria handitu ahal izango dute 500 eurotan.</w:t>
      </w:r>
    </w:p>
    <w:p w14:paraId="34743953" w14:textId="5E82EA54" w:rsidR="00365D0B" w:rsidRPr="00BC35B1" w:rsidRDefault="00365D0B" w:rsidP="00365D0B">
      <w:pPr>
        <w:autoSpaceDE w:val="0"/>
        <w:autoSpaceDN w:val="0"/>
        <w:adjustRightInd w:val="0"/>
        <w:rPr>
          <w:bCs/>
          <w:snapToGrid w:val="0"/>
          <w:szCs w:val="22"/>
          <w:lang w:val="eu-ES"/>
        </w:rPr>
      </w:pPr>
      <w:r w:rsidRPr="00BC35B1">
        <w:rPr>
          <w:bCs/>
          <w:snapToGrid w:val="0"/>
          <w:szCs w:val="22"/>
          <w:lang w:val="eu-ES"/>
        </w:rPr>
        <w:t>Aurreko bi paragrafoetan xedatutakoa eremu eta gune horietan fisikoki eta modu iraunkorrean kokatuta dauden jarduera ekonomikoei baino ez zaie aplikatuko, aurrez aurre garatzen edo gauzatzen badira, eta eremu edo gune horietatik harreman zuzenean bezeroekin edo erabiltzaileekin.</w:t>
      </w:r>
    </w:p>
    <w:p w14:paraId="6E701347" w14:textId="406C3EAF" w:rsidR="00C947F6" w:rsidRPr="00BC35B1" w:rsidRDefault="00C947F6" w:rsidP="005E2866">
      <w:pPr>
        <w:rPr>
          <w:bCs/>
          <w:lang w:val="eu-ES"/>
        </w:rPr>
      </w:pPr>
      <w:r w:rsidRPr="00BC35B1">
        <w:rPr>
          <w:bCs/>
          <w:lang w:val="eu-ES"/>
        </w:rPr>
        <w:t xml:space="preserve">3. </w:t>
      </w:r>
      <w:r w:rsidR="00252FFF" w:rsidRPr="00BC35B1">
        <w:rPr>
          <w:bCs/>
          <w:lang w:val="eu-ES"/>
        </w:rPr>
        <w:t>Jarduera ekonomiko berri bat hasi dela jotzeko, jarduera ekonomiko berri bat agertu beharko da, modu erreal eta eraginkorrean.</w:t>
      </w:r>
    </w:p>
    <w:p w14:paraId="5CA07E68" w14:textId="03A4630D" w:rsidR="00C947F6" w:rsidRPr="00BC35B1" w:rsidRDefault="00C947F6" w:rsidP="005E2866">
      <w:pPr>
        <w:rPr>
          <w:bCs/>
          <w:lang w:val="eu-ES"/>
        </w:rPr>
      </w:pPr>
      <w:r w:rsidRPr="00BC35B1">
        <w:rPr>
          <w:bCs/>
          <w:lang w:val="eu-ES"/>
        </w:rPr>
        <w:lastRenderedPageBreak/>
        <w:t xml:space="preserve">4. </w:t>
      </w:r>
      <w:r w:rsidR="00252FFF" w:rsidRPr="00BC35B1">
        <w:rPr>
          <w:bCs/>
          <w:lang w:val="eu-ES"/>
        </w:rPr>
        <w:t xml:space="preserve">1. paragrafoan jasotako zergadunaren adina zehazteko, zergaren </w:t>
      </w:r>
      <w:proofErr w:type="spellStart"/>
      <w:r w:rsidR="00252FFF" w:rsidRPr="00BC35B1">
        <w:rPr>
          <w:bCs/>
          <w:lang w:val="eu-ES"/>
        </w:rPr>
        <w:t>sortzapen</w:t>
      </w:r>
      <w:proofErr w:type="spellEnd"/>
      <w:r w:rsidR="00252FFF" w:rsidRPr="00BC35B1">
        <w:rPr>
          <w:bCs/>
          <w:lang w:val="eu-ES"/>
        </w:rPr>
        <w:t xml:space="preserve"> egunean dagoen egoera hartuko da kontuan.</w:t>
      </w:r>
    </w:p>
    <w:p w14:paraId="141E401D" w14:textId="2F2B621E" w:rsidR="00C947F6" w:rsidRPr="00BC35B1" w:rsidRDefault="00C947F6" w:rsidP="005E2866">
      <w:pPr>
        <w:rPr>
          <w:bCs/>
          <w:lang w:val="eu-ES"/>
        </w:rPr>
      </w:pPr>
      <w:r w:rsidRPr="00BC35B1">
        <w:rPr>
          <w:bCs/>
          <w:lang w:val="eu-ES"/>
        </w:rPr>
        <w:t xml:space="preserve">5. </w:t>
      </w:r>
      <w:r w:rsidR="00252FFF" w:rsidRPr="00BC35B1">
        <w:rPr>
          <w:bCs/>
          <w:lang w:val="eu-ES"/>
        </w:rPr>
        <w:t xml:space="preserve">Aurreko 1. eta 2. apartatuetan jarritako zenbatekoraino aplikatzen ez den kenkari kopurua hurrengo eta jarraiko bost urteetan amaitzen diren zergaldietako </w:t>
      </w:r>
      <w:proofErr w:type="spellStart"/>
      <w:r w:rsidR="00252FFF" w:rsidRPr="00BC35B1">
        <w:rPr>
          <w:bCs/>
          <w:lang w:val="eu-ES"/>
        </w:rPr>
        <w:t>autolikidazioetan</w:t>
      </w:r>
      <w:proofErr w:type="spellEnd"/>
      <w:r w:rsidR="00252FFF" w:rsidRPr="00BC35B1">
        <w:rPr>
          <w:bCs/>
          <w:lang w:val="eu-ES"/>
        </w:rPr>
        <w:t xml:space="preserve"> aplikatu ahal izango da.</w:t>
      </w:r>
    </w:p>
    <w:p w14:paraId="678E5453" w14:textId="31E48EDA" w:rsidR="00C947F6" w:rsidRPr="00BC35B1" w:rsidRDefault="00C947F6" w:rsidP="005E2866">
      <w:pPr>
        <w:rPr>
          <w:bCs/>
          <w:lang w:val="eu-ES"/>
        </w:rPr>
      </w:pPr>
      <w:r w:rsidRPr="00BC35B1">
        <w:rPr>
          <w:bCs/>
          <w:lang w:val="eu-ES"/>
        </w:rPr>
        <w:t xml:space="preserve">6. </w:t>
      </w:r>
      <w:r w:rsidR="00586F90" w:rsidRPr="00BC35B1">
        <w:rPr>
          <w:bCs/>
          <w:lang w:val="eu-ES"/>
        </w:rPr>
        <w:t>Artikulu honetan aipatzen den kenkaria aplikatzeko, jarduera ekonomikoa gutxienez bi urtez gauzatu beharko da, eta jarduera ekonomikoa urte osoan garatu. Beraz, ez dira hor sartuko urtaroko edo asteburuko jarduerak.</w:t>
      </w:r>
    </w:p>
    <w:p w14:paraId="5A45F268" w14:textId="53264135" w:rsidR="00C947F6" w:rsidRPr="00BC35B1" w:rsidRDefault="00C947F6" w:rsidP="005E2866">
      <w:pPr>
        <w:rPr>
          <w:bCs/>
          <w:lang w:val="eu-ES"/>
        </w:rPr>
      </w:pPr>
      <w:r w:rsidRPr="00BC35B1">
        <w:rPr>
          <w:bCs/>
          <w:lang w:val="eu-ES"/>
        </w:rPr>
        <w:t xml:space="preserve">7. </w:t>
      </w:r>
      <w:r w:rsidR="00586F90" w:rsidRPr="00BC35B1">
        <w:rPr>
          <w:bCs/>
          <w:lang w:val="eu-ES"/>
        </w:rPr>
        <w:t>Kenkari hori aplikatzeko finkatutako betekizunak ez betetzeak ekarriko du behar ez bezala kendutako kopuruak eta beraien berandutza korrituak ordaindu beharra.</w:t>
      </w:r>
      <w:r w:rsidRPr="00BC35B1">
        <w:rPr>
          <w:bCs/>
          <w:lang w:val="eu-ES"/>
        </w:rPr>
        <w:t xml:space="preserve"> </w:t>
      </w:r>
      <w:r w:rsidR="00586F90" w:rsidRPr="00BC35B1">
        <w:rPr>
          <w:bCs/>
          <w:lang w:val="eu-ES"/>
        </w:rPr>
        <w:t>Sartu beharreko kopuruari baldintza betetzen ez den zergaldiko kuota diferentziala gehitu behar zaio.</w:t>
      </w:r>
      <w:r w:rsidRPr="00BC35B1">
        <w:rPr>
          <w:bCs/>
          <w:lang w:val="eu-ES"/>
        </w:rPr>
        <w:t xml:space="preserve"> </w:t>
      </w:r>
      <w:r w:rsidR="00586F90" w:rsidRPr="00BC35B1">
        <w:rPr>
          <w:bCs/>
          <w:lang w:val="eu-ES"/>
        </w:rPr>
        <w:t>Hala ere, zergadunak aukera izango du behar ez bezala murriztutako kopuru horiek, dagozkien berandutza korrituekin batera, aurrez ordaintzeko edozein unetan.</w:t>
      </w:r>
    </w:p>
    <w:p w14:paraId="48715C18" w14:textId="0C8A009F" w:rsidR="00C947F6" w:rsidRPr="00BC35B1" w:rsidRDefault="00C947F6" w:rsidP="005E2866">
      <w:pPr>
        <w:rPr>
          <w:bCs/>
          <w:lang w:val="eu-ES"/>
        </w:rPr>
      </w:pPr>
      <w:r w:rsidRPr="00BC35B1">
        <w:rPr>
          <w:bCs/>
          <w:lang w:val="eu-ES"/>
        </w:rPr>
        <w:t xml:space="preserve">8. </w:t>
      </w:r>
      <w:r w:rsidR="00125D42" w:rsidRPr="00BC35B1">
        <w:rPr>
          <w:bCs/>
          <w:lang w:val="eu-ES"/>
        </w:rPr>
        <w:t xml:space="preserve">Arabako Zergei buruzko Foru Arau Orokorrak bere 115. artikuluko 3. apartatuan ezarritakoaren ondorioetarako, artikulu honetako kenkaria aplikatu ahal izateko ezinbestekoa da ekitaldiko </w:t>
      </w:r>
      <w:proofErr w:type="spellStart"/>
      <w:r w:rsidR="00125D42" w:rsidRPr="00BC35B1">
        <w:rPr>
          <w:bCs/>
          <w:lang w:val="eu-ES"/>
        </w:rPr>
        <w:t>autolikidazioan</w:t>
      </w:r>
      <w:proofErr w:type="spellEnd"/>
      <w:r w:rsidR="00125D42" w:rsidRPr="00BC35B1">
        <w:rPr>
          <w:bCs/>
          <w:lang w:val="eu-ES"/>
        </w:rPr>
        <w:t xml:space="preserve"> zergadunak berariaz adieraztea aplikatu nahi duela".</w:t>
      </w:r>
    </w:p>
    <w:p w14:paraId="3FE6D62B" w14:textId="169E219A" w:rsidR="00C947F6" w:rsidRPr="00BC35B1" w:rsidRDefault="005240E5" w:rsidP="005E2866">
      <w:pPr>
        <w:rPr>
          <w:bCs/>
          <w:lang w:val="es-ES_tradnl"/>
        </w:rPr>
      </w:pPr>
      <w:r w:rsidRPr="00BC35B1">
        <w:rPr>
          <w:bCs/>
          <w:lang w:val="eu-ES"/>
        </w:rPr>
        <w:t>Sei.</w:t>
      </w:r>
      <w:r w:rsidR="00C947F6" w:rsidRPr="00BC35B1">
        <w:rPr>
          <w:bCs/>
          <w:lang w:val="es-ES_tradnl"/>
        </w:rPr>
        <w:t xml:space="preserve"> </w:t>
      </w:r>
      <w:r w:rsidR="00F827E3" w:rsidRPr="00BC35B1">
        <w:rPr>
          <w:bCs/>
          <w:lang w:val="eu-ES"/>
        </w:rPr>
        <w:t>Xedapen gehigarri berri bat eransten da, hogeita hamalaugarrena, eta honela geratzen da idatzita:</w:t>
      </w:r>
    </w:p>
    <w:p w14:paraId="15B2F41C" w14:textId="125DB5EC" w:rsidR="00C947F6" w:rsidRPr="00BC35B1" w:rsidRDefault="00F827E3" w:rsidP="00B711A7">
      <w:pPr>
        <w:rPr>
          <w:bCs/>
          <w:lang w:val="es-ES_tradnl"/>
        </w:rPr>
      </w:pPr>
      <w:r w:rsidRPr="00BC35B1">
        <w:rPr>
          <w:bCs/>
          <w:lang w:val="eu-ES"/>
        </w:rPr>
        <w:t>"Hogeita hamalaugarren xedapen gehigarria.</w:t>
      </w:r>
      <w:r w:rsidR="00C947F6" w:rsidRPr="00BC35B1">
        <w:rPr>
          <w:bCs/>
          <w:lang w:val="es-ES_tradnl"/>
        </w:rPr>
        <w:t xml:space="preserve"> </w:t>
      </w:r>
      <w:r w:rsidRPr="00BC35B1">
        <w:rPr>
          <w:bCs/>
          <w:lang w:val="eu-ES"/>
        </w:rPr>
        <w:t xml:space="preserve">Despopulazio arriskuan dauden eremuak edo </w:t>
      </w:r>
      <w:r w:rsidR="00677BA3" w:rsidRPr="00BC35B1">
        <w:rPr>
          <w:bCs/>
          <w:lang w:val="eu-ES"/>
        </w:rPr>
        <w:t>gune</w:t>
      </w:r>
      <w:r w:rsidRPr="00BC35B1">
        <w:rPr>
          <w:bCs/>
          <w:lang w:val="eu-ES"/>
        </w:rPr>
        <w:t>ak.</w:t>
      </w:r>
    </w:p>
    <w:p w14:paraId="0D4B8A66" w14:textId="30734024" w:rsidR="00C947F6" w:rsidRPr="00BC35B1" w:rsidRDefault="00F827E3" w:rsidP="00B711A7">
      <w:pPr>
        <w:rPr>
          <w:bCs/>
          <w:lang w:val="eu-ES"/>
        </w:rPr>
      </w:pPr>
      <w:r w:rsidRPr="00BC35B1">
        <w:rPr>
          <w:bCs/>
          <w:lang w:val="eu-ES"/>
        </w:rPr>
        <w:t xml:space="preserve">Despopulazio arriskuan dauden eremu edo </w:t>
      </w:r>
      <w:r w:rsidR="00677BA3" w:rsidRPr="00BC35B1">
        <w:rPr>
          <w:bCs/>
          <w:lang w:val="eu-ES"/>
        </w:rPr>
        <w:t>gune</w:t>
      </w:r>
      <w:r w:rsidRPr="00BC35B1">
        <w:rPr>
          <w:bCs/>
          <w:lang w:val="eu-ES"/>
        </w:rPr>
        <w:t xml:space="preserve"> izango dira hauek:</w:t>
      </w:r>
    </w:p>
    <w:tbl>
      <w:tblPr>
        <w:tblStyle w:val="Tablaconcuadrcula"/>
        <w:tblW w:w="4994" w:type="pct"/>
        <w:tblLook w:val="04A0" w:firstRow="1" w:lastRow="0" w:firstColumn="1" w:lastColumn="0" w:noHBand="0" w:noVBand="1"/>
      </w:tblPr>
      <w:tblGrid>
        <w:gridCol w:w="3018"/>
        <w:gridCol w:w="3015"/>
        <w:gridCol w:w="3017"/>
      </w:tblGrid>
      <w:tr w:rsidR="00735203" w:rsidRPr="00BC35B1" w14:paraId="72C7A1AC" w14:textId="77777777" w:rsidTr="00BA4A37">
        <w:trPr>
          <w:trHeight w:val="585"/>
        </w:trPr>
        <w:tc>
          <w:tcPr>
            <w:tcW w:w="1667" w:type="pct"/>
            <w:hideMark/>
          </w:tcPr>
          <w:p w14:paraId="3EA6FA17" w14:textId="7F53C272" w:rsidR="004E3F5C" w:rsidRPr="00BC35B1" w:rsidRDefault="00406493" w:rsidP="004E3F5C">
            <w:pPr>
              <w:spacing w:after="0"/>
              <w:jc w:val="center"/>
              <w:rPr>
                <w:rFonts w:ascii="Times New Roman" w:hAnsi="Times New Roman" w:cs="Times New Roman"/>
                <w:bCs/>
              </w:rPr>
            </w:pPr>
            <w:proofErr w:type="spellStart"/>
            <w:r w:rsidRPr="00BC35B1">
              <w:rPr>
                <w:rFonts w:ascii="Times New Roman" w:hAnsi="Times New Roman" w:cs="Times New Roman"/>
                <w:bCs/>
              </w:rPr>
              <w:t>Despopulazio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arriskuan</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dagoela</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jotzen</w:t>
            </w:r>
            <w:proofErr w:type="spellEnd"/>
            <w:r w:rsidRPr="00BC35B1">
              <w:rPr>
                <w:rFonts w:ascii="Times New Roman" w:hAnsi="Times New Roman" w:cs="Times New Roman"/>
                <w:bCs/>
              </w:rPr>
              <w:t xml:space="preserve"> den </w:t>
            </w:r>
            <w:proofErr w:type="spellStart"/>
            <w:r w:rsidRPr="00BC35B1">
              <w:rPr>
                <w:rFonts w:ascii="Times New Roman" w:hAnsi="Times New Roman" w:cs="Times New Roman"/>
                <w:bCs/>
              </w:rPr>
              <w:t>eremu</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edo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gunea</w:t>
            </w:r>
            <w:proofErr w:type="spellEnd"/>
          </w:p>
        </w:tc>
        <w:tc>
          <w:tcPr>
            <w:tcW w:w="1666" w:type="pct"/>
            <w:vAlign w:val="center"/>
            <w:hideMark/>
          </w:tcPr>
          <w:p w14:paraId="26D51907" w14:textId="508C0266" w:rsidR="004E3F5C" w:rsidRPr="00BC35B1" w:rsidRDefault="00406493" w:rsidP="004E3F5C">
            <w:pPr>
              <w:spacing w:after="0"/>
              <w:jc w:val="center"/>
              <w:rPr>
                <w:rFonts w:ascii="Times New Roman" w:hAnsi="Times New Roman" w:cs="Times New Roman"/>
                <w:bCs/>
              </w:rPr>
            </w:pPr>
            <w:proofErr w:type="spellStart"/>
            <w:r w:rsidRPr="00BC35B1">
              <w:rPr>
                <w:rFonts w:ascii="Times New Roman" w:hAnsi="Times New Roman" w:cs="Times New Roman"/>
                <w:bCs/>
              </w:rPr>
              <w:t>Udalerriaren</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izena</w:t>
            </w:r>
            <w:proofErr w:type="spellEnd"/>
          </w:p>
        </w:tc>
        <w:tc>
          <w:tcPr>
            <w:tcW w:w="1667" w:type="pct"/>
            <w:vAlign w:val="center"/>
            <w:hideMark/>
          </w:tcPr>
          <w:p w14:paraId="582DDEC2" w14:textId="1B92246C" w:rsidR="004E3F5C" w:rsidRPr="00BC35B1" w:rsidRDefault="00406493" w:rsidP="004E3F5C">
            <w:pPr>
              <w:spacing w:after="0"/>
              <w:jc w:val="center"/>
              <w:rPr>
                <w:rFonts w:ascii="Times New Roman" w:hAnsi="Times New Roman" w:cs="Times New Roman"/>
                <w:bCs/>
              </w:rPr>
            </w:pPr>
            <w:proofErr w:type="spellStart"/>
            <w:r w:rsidRPr="00BC35B1">
              <w:rPr>
                <w:rFonts w:ascii="Times New Roman" w:hAnsi="Times New Roman" w:cs="Times New Roman"/>
                <w:bCs/>
              </w:rPr>
              <w:t>Kuadrillaren</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izena</w:t>
            </w:r>
            <w:proofErr w:type="spellEnd"/>
          </w:p>
        </w:tc>
      </w:tr>
      <w:tr w:rsidR="00735203" w:rsidRPr="00BC35B1" w14:paraId="68D71A3B" w14:textId="77777777" w:rsidTr="00BA4A37">
        <w:trPr>
          <w:trHeight w:val="315"/>
        </w:trPr>
        <w:tc>
          <w:tcPr>
            <w:tcW w:w="1667" w:type="pct"/>
            <w:hideMark/>
          </w:tcPr>
          <w:p w14:paraId="6F924495" w14:textId="5A44533C"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Abetxuku</w:t>
            </w:r>
            <w:proofErr w:type="spellEnd"/>
            <w:r w:rsidRPr="00BC35B1">
              <w:rPr>
                <w:rFonts w:ascii="Times New Roman" w:hAnsi="Times New Roman" w:cs="Times New Roman"/>
                <w:bCs/>
              </w:rPr>
              <w:t xml:space="preserve"> (landa zona)</w:t>
            </w:r>
          </w:p>
        </w:tc>
        <w:tc>
          <w:tcPr>
            <w:tcW w:w="1666" w:type="pct"/>
            <w:hideMark/>
          </w:tcPr>
          <w:p w14:paraId="595E0722"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Vitoria-Gasteiz</w:t>
            </w:r>
          </w:p>
        </w:tc>
        <w:tc>
          <w:tcPr>
            <w:tcW w:w="1667" w:type="pct"/>
            <w:hideMark/>
          </w:tcPr>
          <w:p w14:paraId="074478B3"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Vitoria-Gasteiz</w:t>
            </w:r>
          </w:p>
        </w:tc>
      </w:tr>
      <w:tr w:rsidR="00735203" w:rsidRPr="00BC35B1" w14:paraId="740A28FB" w14:textId="77777777" w:rsidTr="00BA4A37">
        <w:trPr>
          <w:trHeight w:val="315"/>
        </w:trPr>
        <w:tc>
          <w:tcPr>
            <w:tcW w:w="1667" w:type="pct"/>
            <w:hideMark/>
          </w:tcPr>
          <w:p w14:paraId="1F1633E9"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Abezia</w:t>
            </w:r>
            <w:proofErr w:type="spellEnd"/>
          </w:p>
        </w:tc>
        <w:tc>
          <w:tcPr>
            <w:tcW w:w="1666" w:type="pct"/>
            <w:hideMark/>
          </w:tcPr>
          <w:p w14:paraId="31D22964"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Urkabustaiz</w:t>
            </w:r>
            <w:proofErr w:type="spellEnd"/>
          </w:p>
        </w:tc>
        <w:tc>
          <w:tcPr>
            <w:tcW w:w="1667" w:type="pct"/>
            <w:hideMark/>
          </w:tcPr>
          <w:p w14:paraId="668AC08F"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Gorbeialdeko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Kuadrilla</w:t>
            </w:r>
            <w:proofErr w:type="spellEnd"/>
            <w:r w:rsidRPr="00BC35B1">
              <w:rPr>
                <w:rFonts w:ascii="Times New Roman" w:hAnsi="Times New Roman" w:cs="Times New Roman"/>
                <w:bCs/>
              </w:rPr>
              <w:t xml:space="preserve">/ Cuadrilla de </w:t>
            </w:r>
            <w:proofErr w:type="spellStart"/>
            <w:r w:rsidRPr="00BC35B1">
              <w:rPr>
                <w:rFonts w:ascii="Times New Roman" w:hAnsi="Times New Roman" w:cs="Times New Roman"/>
                <w:bCs/>
              </w:rPr>
              <w:t>Gorbeialdea</w:t>
            </w:r>
            <w:proofErr w:type="spellEnd"/>
          </w:p>
        </w:tc>
      </w:tr>
      <w:tr w:rsidR="00735203" w:rsidRPr="00BC35B1" w14:paraId="1A820AF8" w14:textId="77777777" w:rsidTr="00BA4A37">
        <w:trPr>
          <w:trHeight w:val="315"/>
        </w:trPr>
        <w:tc>
          <w:tcPr>
            <w:tcW w:w="1667" w:type="pct"/>
            <w:hideMark/>
          </w:tcPr>
          <w:p w14:paraId="44D308C3"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Acebedo</w:t>
            </w:r>
          </w:p>
        </w:tc>
        <w:tc>
          <w:tcPr>
            <w:tcW w:w="1666" w:type="pct"/>
            <w:hideMark/>
          </w:tcPr>
          <w:p w14:paraId="6F040A1D"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Valdegovía</w:t>
            </w:r>
            <w:proofErr w:type="spellEnd"/>
            <w:r w:rsidRPr="00BC35B1">
              <w:rPr>
                <w:rFonts w:ascii="Times New Roman" w:hAnsi="Times New Roman" w:cs="Times New Roman"/>
                <w:bCs/>
              </w:rPr>
              <w:t>/</w:t>
            </w:r>
            <w:proofErr w:type="spellStart"/>
            <w:r w:rsidRPr="00BC35B1">
              <w:rPr>
                <w:rFonts w:ascii="Times New Roman" w:hAnsi="Times New Roman" w:cs="Times New Roman"/>
                <w:bCs/>
              </w:rPr>
              <w:t>Gaubea</w:t>
            </w:r>
            <w:proofErr w:type="spellEnd"/>
          </w:p>
        </w:tc>
        <w:tc>
          <w:tcPr>
            <w:tcW w:w="1667" w:type="pct"/>
            <w:hideMark/>
          </w:tcPr>
          <w:p w14:paraId="0904DC3F"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2DFC830F" w14:textId="77777777" w:rsidTr="00BA4A37">
        <w:trPr>
          <w:trHeight w:val="315"/>
        </w:trPr>
        <w:tc>
          <w:tcPr>
            <w:tcW w:w="1667" w:type="pct"/>
            <w:hideMark/>
          </w:tcPr>
          <w:p w14:paraId="09EB9AC6"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Agiñaga</w:t>
            </w:r>
            <w:proofErr w:type="spellEnd"/>
          </w:p>
        </w:tc>
        <w:tc>
          <w:tcPr>
            <w:tcW w:w="1666" w:type="pct"/>
            <w:hideMark/>
          </w:tcPr>
          <w:p w14:paraId="2E9D46C4"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Ayala/</w:t>
            </w:r>
            <w:proofErr w:type="spellStart"/>
            <w:r w:rsidRPr="00BC35B1">
              <w:rPr>
                <w:rFonts w:ascii="Times New Roman" w:hAnsi="Times New Roman" w:cs="Times New Roman"/>
                <w:bCs/>
              </w:rPr>
              <w:t>Aiara</w:t>
            </w:r>
            <w:proofErr w:type="spellEnd"/>
          </w:p>
        </w:tc>
        <w:tc>
          <w:tcPr>
            <w:tcW w:w="1667" w:type="pct"/>
            <w:hideMark/>
          </w:tcPr>
          <w:p w14:paraId="62B0A6D1"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Ayala / </w:t>
            </w:r>
            <w:proofErr w:type="spellStart"/>
            <w:r w:rsidRPr="00BC35B1">
              <w:rPr>
                <w:rFonts w:ascii="Times New Roman" w:hAnsi="Times New Roman" w:cs="Times New Roman"/>
                <w:bCs/>
              </w:rPr>
              <w:t>Aiara</w:t>
            </w:r>
            <w:proofErr w:type="spellEnd"/>
          </w:p>
        </w:tc>
      </w:tr>
      <w:tr w:rsidR="00735203" w:rsidRPr="00BC35B1" w14:paraId="70D9E577" w14:textId="77777777" w:rsidTr="00BA4A37">
        <w:trPr>
          <w:trHeight w:val="315"/>
        </w:trPr>
        <w:tc>
          <w:tcPr>
            <w:tcW w:w="1667" w:type="pct"/>
            <w:hideMark/>
          </w:tcPr>
          <w:p w14:paraId="4B3C95D7"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Albeiz</w:t>
            </w:r>
            <w:proofErr w:type="spellEnd"/>
            <w:r w:rsidRPr="00BC35B1">
              <w:rPr>
                <w:rFonts w:ascii="Times New Roman" w:hAnsi="Times New Roman" w:cs="Times New Roman"/>
                <w:bCs/>
              </w:rPr>
              <w:t>/Albéniz</w:t>
            </w:r>
          </w:p>
        </w:tc>
        <w:tc>
          <w:tcPr>
            <w:tcW w:w="1666" w:type="pct"/>
            <w:hideMark/>
          </w:tcPr>
          <w:p w14:paraId="6E4D2634"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Asparrena</w:t>
            </w:r>
            <w:proofErr w:type="spellEnd"/>
          </w:p>
        </w:tc>
        <w:tc>
          <w:tcPr>
            <w:tcW w:w="1667" w:type="pct"/>
            <w:hideMark/>
          </w:tcPr>
          <w:p w14:paraId="20BF9593"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Lautada</w:t>
            </w:r>
            <w:proofErr w:type="spellEnd"/>
            <w:r w:rsidRPr="00BC35B1">
              <w:rPr>
                <w:rFonts w:ascii="Times New Roman" w:hAnsi="Times New Roman" w:cs="Times New Roman"/>
                <w:bCs/>
              </w:rPr>
              <w:t xml:space="preserve"> / Llanada Alavesa</w:t>
            </w:r>
          </w:p>
        </w:tc>
      </w:tr>
      <w:tr w:rsidR="00735203" w:rsidRPr="00BC35B1" w14:paraId="1B43BB46" w14:textId="77777777" w:rsidTr="00BA4A37">
        <w:trPr>
          <w:trHeight w:val="315"/>
        </w:trPr>
        <w:tc>
          <w:tcPr>
            <w:tcW w:w="1667" w:type="pct"/>
            <w:hideMark/>
          </w:tcPr>
          <w:p w14:paraId="724507DB"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Alcedo</w:t>
            </w:r>
          </w:p>
        </w:tc>
        <w:tc>
          <w:tcPr>
            <w:tcW w:w="1666" w:type="pct"/>
            <w:hideMark/>
          </w:tcPr>
          <w:p w14:paraId="5D4B3FB0"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Lantarón</w:t>
            </w:r>
            <w:proofErr w:type="spellEnd"/>
          </w:p>
        </w:tc>
        <w:tc>
          <w:tcPr>
            <w:tcW w:w="1667" w:type="pct"/>
            <w:hideMark/>
          </w:tcPr>
          <w:p w14:paraId="2AD728C4"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55CF8E44" w14:textId="77777777" w:rsidTr="00BA4A37">
        <w:trPr>
          <w:trHeight w:val="615"/>
        </w:trPr>
        <w:tc>
          <w:tcPr>
            <w:tcW w:w="1667" w:type="pct"/>
            <w:hideMark/>
          </w:tcPr>
          <w:p w14:paraId="10743EA1"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Alda</w:t>
            </w:r>
          </w:p>
        </w:tc>
        <w:tc>
          <w:tcPr>
            <w:tcW w:w="1666" w:type="pct"/>
            <w:hideMark/>
          </w:tcPr>
          <w:p w14:paraId="569363EE"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Harana</w:t>
            </w:r>
            <w:proofErr w:type="spellEnd"/>
            <w:r w:rsidRPr="00BC35B1">
              <w:rPr>
                <w:rFonts w:ascii="Times New Roman" w:hAnsi="Times New Roman" w:cs="Times New Roman"/>
                <w:bCs/>
              </w:rPr>
              <w:t>/Valle de Arana</w:t>
            </w:r>
          </w:p>
        </w:tc>
        <w:tc>
          <w:tcPr>
            <w:tcW w:w="1667" w:type="pct"/>
            <w:hideMark/>
          </w:tcPr>
          <w:p w14:paraId="6F6D7933"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6302F663" w14:textId="77777777" w:rsidTr="00BA4A37">
        <w:trPr>
          <w:trHeight w:val="615"/>
        </w:trPr>
        <w:tc>
          <w:tcPr>
            <w:tcW w:w="1667" w:type="pct"/>
            <w:hideMark/>
          </w:tcPr>
          <w:p w14:paraId="1691A08C"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Aletxa</w:t>
            </w:r>
            <w:proofErr w:type="spellEnd"/>
          </w:p>
        </w:tc>
        <w:tc>
          <w:tcPr>
            <w:tcW w:w="1666" w:type="pct"/>
            <w:hideMark/>
          </w:tcPr>
          <w:p w14:paraId="6BC8C62A"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Arraia</w:t>
            </w:r>
            <w:proofErr w:type="spellEnd"/>
            <w:r w:rsidRPr="00BC35B1">
              <w:rPr>
                <w:rFonts w:ascii="Times New Roman" w:hAnsi="Times New Roman" w:cs="Times New Roman"/>
                <w:bCs/>
              </w:rPr>
              <w:t>-Maeztu</w:t>
            </w:r>
          </w:p>
        </w:tc>
        <w:tc>
          <w:tcPr>
            <w:tcW w:w="1667" w:type="pct"/>
            <w:hideMark/>
          </w:tcPr>
          <w:p w14:paraId="10673904"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338E152E" w14:textId="77777777" w:rsidTr="00BA4A37">
        <w:trPr>
          <w:trHeight w:val="315"/>
        </w:trPr>
        <w:tc>
          <w:tcPr>
            <w:tcW w:w="1667" w:type="pct"/>
            <w:hideMark/>
          </w:tcPr>
          <w:p w14:paraId="03B32D0E"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Aloria</w:t>
            </w:r>
            <w:proofErr w:type="spellEnd"/>
          </w:p>
        </w:tc>
        <w:tc>
          <w:tcPr>
            <w:tcW w:w="1666" w:type="pct"/>
            <w:hideMark/>
          </w:tcPr>
          <w:p w14:paraId="0BD41395"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Amurrio</w:t>
            </w:r>
          </w:p>
        </w:tc>
        <w:tc>
          <w:tcPr>
            <w:tcW w:w="1667" w:type="pct"/>
            <w:hideMark/>
          </w:tcPr>
          <w:p w14:paraId="61FFF605"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Ayala / </w:t>
            </w:r>
            <w:proofErr w:type="spellStart"/>
            <w:r w:rsidRPr="00BC35B1">
              <w:rPr>
                <w:rFonts w:ascii="Times New Roman" w:hAnsi="Times New Roman" w:cs="Times New Roman"/>
                <w:bCs/>
              </w:rPr>
              <w:t>Aiara</w:t>
            </w:r>
            <w:proofErr w:type="spellEnd"/>
          </w:p>
        </w:tc>
      </w:tr>
      <w:tr w:rsidR="00735203" w:rsidRPr="00BC35B1" w14:paraId="126E6E1D" w14:textId="77777777" w:rsidTr="00BA4A37">
        <w:trPr>
          <w:trHeight w:val="315"/>
        </w:trPr>
        <w:tc>
          <w:tcPr>
            <w:tcW w:w="1667" w:type="pct"/>
            <w:hideMark/>
          </w:tcPr>
          <w:p w14:paraId="6CCF46BF"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Altube</w:t>
            </w:r>
          </w:p>
        </w:tc>
        <w:tc>
          <w:tcPr>
            <w:tcW w:w="1666" w:type="pct"/>
            <w:hideMark/>
          </w:tcPr>
          <w:p w14:paraId="66DA00B3"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Zuia</w:t>
            </w:r>
            <w:proofErr w:type="spellEnd"/>
          </w:p>
        </w:tc>
        <w:tc>
          <w:tcPr>
            <w:tcW w:w="1667" w:type="pct"/>
            <w:hideMark/>
          </w:tcPr>
          <w:p w14:paraId="5459C1D8"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Gorbeialdeko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Kuadrilla</w:t>
            </w:r>
            <w:proofErr w:type="spellEnd"/>
            <w:r w:rsidRPr="00BC35B1">
              <w:rPr>
                <w:rFonts w:ascii="Times New Roman" w:hAnsi="Times New Roman" w:cs="Times New Roman"/>
                <w:bCs/>
              </w:rPr>
              <w:t xml:space="preserve">/ Cuadrilla de </w:t>
            </w:r>
            <w:proofErr w:type="spellStart"/>
            <w:r w:rsidRPr="00BC35B1">
              <w:rPr>
                <w:rFonts w:ascii="Times New Roman" w:hAnsi="Times New Roman" w:cs="Times New Roman"/>
                <w:bCs/>
              </w:rPr>
              <w:t>Gorbeialdea</w:t>
            </w:r>
            <w:proofErr w:type="spellEnd"/>
          </w:p>
        </w:tc>
      </w:tr>
      <w:tr w:rsidR="00735203" w:rsidRPr="00BC35B1" w14:paraId="5C113455" w14:textId="77777777" w:rsidTr="00BA4A37">
        <w:trPr>
          <w:trHeight w:val="315"/>
        </w:trPr>
        <w:tc>
          <w:tcPr>
            <w:tcW w:w="1667" w:type="pct"/>
            <w:hideMark/>
          </w:tcPr>
          <w:p w14:paraId="3182FE91"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Andagoia</w:t>
            </w:r>
            <w:proofErr w:type="spellEnd"/>
          </w:p>
        </w:tc>
        <w:tc>
          <w:tcPr>
            <w:tcW w:w="1666" w:type="pct"/>
            <w:hideMark/>
          </w:tcPr>
          <w:p w14:paraId="096CC4B7"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Kuartango</w:t>
            </w:r>
            <w:proofErr w:type="spellEnd"/>
          </w:p>
        </w:tc>
        <w:tc>
          <w:tcPr>
            <w:tcW w:w="1667" w:type="pct"/>
            <w:hideMark/>
          </w:tcPr>
          <w:p w14:paraId="2CC35143"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56FD3230" w14:textId="77777777" w:rsidTr="00BA4A37">
        <w:trPr>
          <w:trHeight w:val="315"/>
        </w:trPr>
        <w:tc>
          <w:tcPr>
            <w:tcW w:w="1667" w:type="pct"/>
            <w:hideMark/>
          </w:tcPr>
          <w:p w14:paraId="1B11752D"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Andoin</w:t>
            </w:r>
            <w:proofErr w:type="spellEnd"/>
          </w:p>
        </w:tc>
        <w:tc>
          <w:tcPr>
            <w:tcW w:w="1666" w:type="pct"/>
            <w:hideMark/>
          </w:tcPr>
          <w:p w14:paraId="07C90017"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Asparrena</w:t>
            </w:r>
            <w:proofErr w:type="spellEnd"/>
          </w:p>
        </w:tc>
        <w:tc>
          <w:tcPr>
            <w:tcW w:w="1667" w:type="pct"/>
            <w:hideMark/>
          </w:tcPr>
          <w:p w14:paraId="4515236F"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Lautada</w:t>
            </w:r>
            <w:proofErr w:type="spellEnd"/>
            <w:r w:rsidRPr="00BC35B1">
              <w:rPr>
                <w:rFonts w:ascii="Times New Roman" w:hAnsi="Times New Roman" w:cs="Times New Roman"/>
                <w:bCs/>
              </w:rPr>
              <w:t xml:space="preserve"> / Llanada Alavesa</w:t>
            </w:r>
          </w:p>
        </w:tc>
      </w:tr>
      <w:tr w:rsidR="00735203" w:rsidRPr="00BC35B1" w14:paraId="18B60A45" w14:textId="77777777" w:rsidTr="00BA4A37">
        <w:trPr>
          <w:trHeight w:val="615"/>
        </w:trPr>
        <w:tc>
          <w:tcPr>
            <w:tcW w:w="1667" w:type="pct"/>
            <w:hideMark/>
          </w:tcPr>
          <w:p w14:paraId="4A7B459C"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lastRenderedPageBreak/>
              <w:t>Angostina</w:t>
            </w:r>
            <w:proofErr w:type="spellEnd"/>
          </w:p>
        </w:tc>
        <w:tc>
          <w:tcPr>
            <w:tcW w:w="1666" w:type="pct"/>
            <w:hideMark/>
          </w:tcPr>
          <w:p w14:paraId="762A5A45"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Bernedo</w:t>
            </w:r>
          </w:p>
        </w:tc>
        <w:tc>
          <w:tcPr>
            <w:tcW w:w="1667" w:type="pct"/>
            <w:hideMark/>
          </w:tcPr>
          <w:p w14:paraId="51D5F8C9"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6FF68DD5" w14:textId="77777777" w:rsidTr="00BA4A37">
        <w:trPr>
          <w:trHeight w:val="315"/>
        </w:trPr>
        <w:tc>
          <w:tcPr>
            <w:tcW w:w="1667" w:type="pct"/>
            <w:hideMark/>
          </w:tcPr>
          <w:p w14:paraId="1AB4A4FA"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Antezana de la Ribera</w:t>
            </w:r>
          </w:p>
        </w:tc>
        <w:tc>
          <w:tcPr>
            <w:tcW w:w="1666" w:type="pct"/>
            <w:hideMark/>
          </w:tcPr>
          <w:p w14:paraId="1F29CF3B"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Erriberagoitia</w:t>
            </w:r>
            <w:proofErr w:type="spellEnd"/>
            <w:r w:rsidRPr="00BC35B1">
              <w:rPr>
                <w:rFonts w:ascii="Times New Roman" w:hAnsi="Times New Roman" w:cs="Times New Roman"/>
                <w:bCs/>
              </w:rPr>
              <w:t>/Ribera Alta</w:t>
            </w:r>
          </w:p>
        </w:tc>
        <w:tc>
          <w:tcPr>
            <w:tcW w:w="1667" w:type="pct"/>
            <w:hideMark/>
          </w:tcPr>
          <w:p w14:paraId="21FFDE0E"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13DED45C" w14:textId="77777777" w:rsidTr="00BA4A37">
        <w:trPr>
          <w:trHeight w:val="315"/>
        </w:trPr>
        <w:tc>
          <w:tcPr>
            <w:tcW w:w="1667" w:type="pct"/>
            <w:hideMark/>
          </w:tcPr>
          <w:p w14:paraId="60AC20E8"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Añes</w:t>
            </w:r>
            <w:proofErr w:type="spellEnd"/>
          </w:p>
        </w:tc>
        <w:tc>
          <w:tcPr>
            <w:tcW w:w="1666" w:type="pct"/>
            <w:hideMark/>
          </w:tcPr>
          <w:p w14:paraId="4677604A"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Ayala/</w:t>
            </w:r>
            <w:proofErr w:type="spellStart"/>
            <w:r w:rsidRPr="00BC35B1">
              <w:rPr>
                <w:rFonts w:ascii="Times New Roman" w:hAnsi="Times New Roman" w:cs="Times New Roman"/>
                <w:bCs/>
              </w:rPr>
              <w:t>Aiara</w:t>
            </w:r>
            <w:proofErr w:type="spellEnd"/>
          </w:p>
        </w:tc>
        <w:tc>
          <w:tcPr>
            <w:tcW w:w="1667" w:type="pct"/>
            <w:hideMark/>
          </w:tcPr>
          <w:p w14:paraId="6CB5C1F5"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Ayala / </w:t>
            </w:r>
            <w:proofErr w:type="spellStart"/>
            <w:r w:rsidRPr="00BC35B1">
              <w:rPr>
                <w:rFonts w:ascii="Times New Roman" w:hAnsi="Times New Roman" w:cs="Times New Roman"/>
                <w:bCs/>
              </w:rPr>
              <w:t>Aiara</w:t>
            </w:r>
            <w:proofErr w:type="spellEnd"/>
          </w:p>
        </w:tc>
      </w:tr>
      <w:tr w:rsidR="00735203" w:rsidRPr="00BC35B1" w14:paraId="2A4EDFE9" w14:textId="77777777" w:rsidTr="00BA4A37">
        <w:trPr>
          <w:trHeight w:val="615"/>
        </w:trPr>
        <w:tc>
          <w:tcPr>
            <w:tcW w:w="1667" w:type="pct"/>
            <w:hideMark/>
          </w:tcPr>
          <w:p w14:paraId="668586BD"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Apellániz</w:t>
            </w:r>
            <w:proofErr w:type="spellEnd"/>
            <w:r w:rsidRPr="00BC35B1">
              <w:rPr>
                <w:rFonts w:ascii="Times New Roman" w:hAnsi="Times New Roman" w:cs="Times New Roman"/>
                <w:bCs/>
              </w:rPr>
              <w:t>/</w:t>
            </w:r>
            <w:proofErr w:type="spellStart"/>
            <w:r w:rsidRPr="00BC35B1">
              <w:rPr>
                <w:rFonts w:ascii="Times New Roman" w:hAnsi="Times New Roman" w:cs="Times New Roman"/>
                <w:bCs/>
              </w:rPr>
              <w:t>Apinaiz</w:t>
            </w:r>
            <w:proofErr w:type="spellEnd"/>
          </w:p>
        </w:tc>
        <w:tc>
          <w:tcPr>
            <w:tcW w:w="1666" w:type="pct"/>
            <w:hideMark/>
          </w:tcPr>
          <w:p w14:paraId="2B8EFF24"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Arraia</w:t>
            </w:r>
            <w:proofErr w:type="spellEnd"/>
            <w:r w:rsidRPr="00BC35B1">
              <w:rPr>
                <w:rFonts w:ascii="Times New Roman" w:hAnsi="Times New Roman" w:cs="Times New Roman"/>
                <w:bCs/>
              </w:rPr>
              <w:t>-Maeztu</w:t>
            </w:r>
          </w:p>
        </w:tc>
        <w:tc>
          <w:tcPr>
            <w:tcW w:w="1667" w:type="pct"/>
            <w:hideMark/>
          </w:tcPr>
          <w:p w14:paraId="27DED2EF"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1D716A47" w14:textId="77777777" w:rsidTr="00BA4A37">
        <w:trPr>
          <w:trHeight w:val="315"/>
        </w:trPr>
        <w:tc>
          <w:tcPr>
            <w:tcW w:w="1667" w:type="pct"/>
            <w:hideMark/>
          </w:tcPr>
          <w:p w14:paraId="2EF0B341"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Aprikano</w:t>
            </w:r>
            <w:proofErr w:type="spellEnd"/>
          </w:p>
        </w:tc>
        <w:tc>
          <w:tcPr>
            <w:tcW w:w="1666" w:type="pct"/>
            <w:hideMark/>
          </w:tcPr>
          <w:p w14:paraId="631994A3"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Kuartango</w:t>
            </w:r>
            <w:proofErr w:type="spellEnd"/>
          </w:p>
        </w:tc>
        <w:tc>
          <w:tcPr>
            <w:tcW w:w="1667" w:type="pct"/>
            <w:hideMark/>
          </w:tcPr>
          <w:p w14:paraId="67680AC1"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70B76D56" w14:textId="77777777" w:rsidTr="00BA4A37">
        <w:trPr>
          <w:trHeight w:val="615"/>
        </w:trPr>
        <w:tc>
          <w:tcPr>
            <w:tcW w:w="1667" w:type="pct"/>
            <w:hideMark/>
          </w:tcPr>
          <w:p w14:paraId="2306E94E"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Arenaza/</w:t>
            </w:r>
            <w:proofErr w:type="spellStart"/>
            <w:r w:rsidRPr="00BC35B1">
              <w:rPr>
                <w:rFonts w:ascii="Times New Roman" w:hAnsi="Times New Roman" w:cs="Times New Roman"/>
                <w:bCs/>
              </w:rPr>
              <w:t>Areatza</w:t>
            </w:r>
            <w:proofErr w:type="spellEnd"/>
          </w:p>
        </w:tc>
        <w:tc>
          <w:tcPr>
            <w:tcW w:w="1666" w:type="pct"/>
            <w:hideMark/>
          </w:tcPr>
          <w:p w14:paraId="5B312210"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Arraia</w:t>
            </w:r>
            <w:proofErr w:type="spellEnd"/>
            <w:r w:rsidRPr="00BC35B1">
              <w:rPr>
                <w:rFonts w:ascii="Times New Roman" w:hAnsi="Times New Roman" w:cs="Times New Roman"/>
                <w:bCs/>
              </w:rPr>
              <w:t>-Maeztu</w:t>
            </w:r>
          </w:p>
        </w:tc>
        <w:tc>
          <w:tcPr>
            <w:tcW w:w="1667" w:type="pct"/>
            <w:hideMark/>
          </w:tcPr>
          <w:p w14:paraId="06F499A8"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336D4280" w14:textId="77777777" w:rsidTr="00BA4A37">
        <w:trPr>
          <w:trHeight w:val="315"/>
        </w:trPr>
        <w:tc>
          <w:tcPr>
            <w:tcW w:w="1667" w:type="pct"/>
            <w:hideMark/>
          </w:tcPr>
          <w:p w14:paraId="47EA7BFF"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Argandoña</w:t>
            </w:r>
          </w:p>
        </w:tc>
        <w:tc>
          <w:tcPr>
            <w:tcW w:w="1666" w:type="pct"/>
            <w:hideMark/>
          </w:tcPr>
          <w:p w14:paraId="09A3B3F1"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Vitoria-Gasteiz</w:t>
            </w:r>
          </w:p>
        </w:tc>
        <w:tc>
          <w:tcPr>
            <w:tcW w:w="1667" w:type="pct"/>
            <w:hideMark/>
          </w:tcPr>
          <w:p w14:paraId="683AD0E8"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Vitoria-Gasteiz</w:t>
            </w:r>
          </w:p>
        </w:tc>
      </w:tr>
      <w:tr w:rsidR="00735203" w:rsidRPr="00BC35B1" w14:paraId="504A4EDF" w14:textId="77777777" w:rsidTr="00BA4A37">
        <w:trPr>
          <w:trHeight w:val="615"/>
        </w:trPr>
        <w:tc>
          <w:tcPr>
            <w:tcW w:w="1667" w:type="pct"/>
            <w:hideMark/>
          </w:tcPr>
          <w:p w14:paraId="019D09C3"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Arluzea</w:t>
            </w:r>
          </w:p>
        </w:tc>
        <w:tc>
          <w:tcPr>
            <w:tcW w:w="1666" w:type="pct"/>
            <w:hideMark/>
          </w:tcPr>
          <w:p w14:paraId="008C287A"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Bernedo</w:t>
            </w:r>
          </w:p>
        </w:tc>
        <w:tc>
          <w:tcPr>
            <w:tcW w:w="1667" w:type="pct"/>
            <w:hideMark/>
          </w:tcPr>
          <w:p w14:paraId="1BF9915D"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4D2A40D7" w14:textId="77777777" w:rsidTr="00BA4A37">
        <w:trPr>
          <w:trHeight w:val="315"/>
        </w:trPr>
        <w:tc>
          <w:tcPr>
            <w:tcW w:w="1667" w:type="pct"/>
            <w:hideMark/>
          </w:tcPr>
          <w:p w14:paraId="4DC0A767"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Arreo</w:t>
            </w:r>
          </w:p>
        </w:tc>
        <w:tc>
          <w:tcPr>
            <w:tcW w:w="1666" w:type="pct"/>
            <w:hideMark/>
          </w:tcPr>
          <w:p w14:paraId="72E2E93D"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Erriberagoitia</w:t>
            </w:r>
            <w:proofErr w:type="spellEnd"/>
            <w:r w:rsidRPr="00BC35B1">
              <w:rPr>
                <w:rFonts w:ascii="Times New Roman" w:hAnsi="Times New Roman" w:cs="Times New Roman"/>
                <w:bCs/>
              </w:rPr>
              <w:t>/Ribera Alta</w:t>
            </w:r>
          </w:p>
        </w:tc>
        <w:tc>
          <w:tcPr>
            <w:tcW w:w="1667" w:type="pct"/>
            <w:hideMark/>
          </w:tcPr>
          <w:p w14:paraId="061ACCAA"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2273035B" w14:textId="77777777" w:rsidTr="00BA4A37">
        <w:trPr>
          <w:trHeight w:val="315"/>
        </w:trPr>
        <w:tc>
          <w:tcPr>
            <w:tcW w:w="1667" w:type="pct"/>
            <w:hideMark/>
          </w:tcPr>
          <w:p w14:paraId="690662F3"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Arriano</w:t>
            </w:r>
          </w:p>
        </w:tc>
        <w:tc>
          <w:tcPr>
            <w:tcW w:w="1666" w:type="pct"/>
            <w:hideMark/>
          </w:tcPr>
          <w:p w14:paraId="350F053B"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Kuartango</w:t>
            </w:r>
            <w:proofErr w:type="spellEnd"/>
          </w:p>
        </w:tc>
        <w:tc>
          <w:tcPr>
            <w:tcW w:w="1667" w:type="pct"/>
            <w:hideMark/>
          </w:tcPr>
          <w:p w14:paraId="1C487311"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34A4E9CE" w14:textId="77777777" w:rsidTr="00BA4A37">
        <w:trPr>
          <w:trHeight w:val="315"/>
        </w:trPr>
        <w:tc>
          <w:tcPr>
            <w:tcW w:w="1667" w:type="pct"/>
            <w:hideMark/>
          </w:tcPr>
          <w:p w14:paraId="31548C08"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Arriola</w:t>
            </w:r>
          </w:p>
        </w:tc>
        <w:tc>
          <w:tcPr>
            <w:tcW w:w="1666" w:type="pct"/>
            <w:hideMark/>
          </w:tcPr>
          <w:p w14:paraId="138CDDCF"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Asparrena</w:t>
            </w:r>
            <w:proofErr w:type="spellEnd"/>
          </w:p>
        </w:tc>
        <w:tc>
          <w:tcPr>
            <w:tcW w:w="1667" w:type="pct"/>
            <w:hideMark/>
          </w:tcPr>
          <w:p w14:paraId="1E260BF1"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Lautada</w:t>
            </w:r>
            <w:proofErr w:type="spellEnd"/>
            <w:r w:rsidRPr="00BC35B1">
              <w:rPr>
                <w:rFonts w:ascii="Times New Roman" w:hAnsi="Times New Roman" w:cs="Times New Roman"/>
                <w:bCs/>
              </w:rPr>
              <w:t xml:space="preserve"> / Llanada Alavesa</w:t>
            </w:r>
          </w:p>
        </w:tc>
      </w:tr>
      <w:tr w:rsidR="00735203" w:rsidRPr="00BC35B1" w14:paraId="7F165C58" w14:textId="77777777" w:rsidTr="00BA4A37">
        <w:trPr>
          <w:trHeight w:val="315"/>
        </w:trPr>
        <w:tc>
          <w:tcPr>
            <w:tcW w:w="1667" w:type="pct"/>
            <w:hideMark/>
          </w:tcPr>
          <w:p w14:paraId="35AA41BA"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Artatza</w:t>
            </w:r>
            <w:proofErr w:type="spellEnd"/>
            <w:r w:rsidRPr="00BC35B1">
              <w:rPr>
                <w:rFonts w:ascii="Times New Roman" w:hAnsi="Times New Roman" w:cs="Times New Roman"/>
                <w:bCs/>
              </w:rPr>
              <w:t xml:space="preserve"> Foronda</w:t>
            </w:r>
          </w:p>
        </w:tc>
        <w:tc>
          <w:tcPr>
            <w:tcW w:w="1666" w:type="pct"/>
            <w:hideMark/>
          </w:tcPr>
          <w:p w14:paraId="5FA857C2"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Vitoria-Gasteiz</w:t>
            </w:r>
          </w:p>
        </w:tc>
        <w:tc>
          <w:tcPr>
            <w:tcW w:w="1667" w:type="pct"/>
            <w:hideMark/>
          </w:tcPr>
          <w:p w14:paraId="583B897D"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Vitoria-Gasteiz</w:t>
            </w:r>
          </w:p>
        </w:tc>
      </w:tr>
      <w:tr w:rsidR="00735203" w:rsidRPr="00BC35B1" w14:paraId="5E081F0F" w14:textId="77777777" w:rsidTr="00BA4A37">
        <w:trPr>
          <w:trHeight w:val="315"/>
        </w:trPr>
        <w:tc>
          <w:tcPr>
            <w:tcW w:w="1667" w:type="pct"/>
            <w:hideMark/>
          </w:tcPr>
          <w:p w14:paraId="17E1974E"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Artaza/</w:t>
            </w:r>
            <w:proofErr w:type="spellStart"/>
            <w:r w:rsidRPr="00BC35B1">
              <w:rPr>
                <w:rFonts w:ascii="Times New Roman" w:hAnsi="Times New Roman" w:cs="Times New Roman"/>
                <w:bCs/>
              </w:rPr>
              <w:t>Artatza</w:t>
            </w:r>
            <w:proofErr w:type="spellEnd"/>
          </w:p>
        </w:tc>
        <w:tc>
          <w:tcPr>
            <w:tcW w:w="1666" w:type="pct"/>
            <w:hideMark/>
          </w:tcPr>
          <w:p w14:paraId="44763E36"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Erriberagoitia</w:t>
            </w:r>
            <w:proofErr w:type="spellEnd"/>
            <w:r w:rsidRPr="00BC35B1">
              <w:rPr>
                <w:rFonts w:ascii="Times New Roman" w:hAnsi="Times New Roman" w:cs="Times New Roman"/>
                <w:bCs/>
              </w:rPr>
              <w:t>/Ribera Alta</w:t>
            </w:r>
          </w:p>
        </w:tc>
        <w:tc>
          <w:tcPr>
            <w:tcW w:w="1667" w:type="pct"/>
            <w:hideMark/>
          </w:tcPr>
          <w:p w14:paraId="073D8446"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77D50931" w14:textId="77777777" w:rsidTr="00BA4A37">
        <w:trPr>
          <w:trHeight w:val="315"/>
        </w:trPr>
        <w:tc>
          <w:tcPr>
            <w:tcW w:w="1667" w:type="pct"/>
            <w:hideMark/>
          </w:tcPr>
          <w:p w14:paraId="789C740A"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Artxua</w:t>
            </w:r>
            <w:proofErr w:type="spellEnd"/>
            <w:r w:rsidRPr="00BC35B1">
              <w:rPr>
                <w:rFonts w:ascii="Times New Roman" w:hAnsi="Times New Roman" w:cs="Times New Roman"/>
                <w:bCs/>
              </w:rPr>
              <w:t>/</w:t>
            </w:r>
            <w:proofErr w:type="spellStart"/>
            <w:r w:rsidRPr="00BC35B1">
              <w:rPr>
                <w:rFonts w:ascii="Times New Roman" w:hAnsi="Times New Roman" w:cs="Times New Roman"/>
                <w:bCs/>
              </w:rPr>
              <w:t>Archúa</w:t>
            </w:r>
            <w:proofErr w:type="spellEnd"/>
          </w:p>
        </w:tc>
        <w:tc>
          <w:tcPr>
            <w:tcW w:w="1666" w:type="pct"/>
            <w:hideMark/>
          </w:tcPr>
          <w:p w14:paraId="251C8B8F"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Kuartango</w:t>
            </w:r>
            <w:proofErr w:type="spellEnd"/>
          </w:p>
        </w:tc>
        <w:tc>
          <w:tcPr>
            <w:tcW w:w="1667" w:type="pct"/>
            <w:hideMark/>
          </w:tcPr>
          <w:p w14:paraId="5322C464"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275462E6" w14:textId="77777777" w:rsidTr="00BA4A37">
        <w:trPr>
          <w:trHeight w:val="315"/>
        </w:trPr>
        <w:tc>
          <w:tcPr>
            <w:tcW w:w="1667" w:type="pct"/>
            <w:hideMark/>
          </w:tcPr>
          <w:p w14:paraId="42CE86F9"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Aspuru/</w:t>
            </w:r>
            <w:proofErr w:type="spellStart"/>
            <w:r w:rsidRPr="00BC35B1">
              <w:rPr>
                <w:rFonts w:ascii="Times New Roman" w:hAnsi="Times New Roman" w:cs="Times New Roman"/>
                <w:bCs/>
              </w:rPr>
              <w:t>Axpuru</w:t>
            </w:r>
            <w:proofErr w:type="spellEnd"/>
          </w:p>
        </w:tc>
        <w:tc>
          <w:tcPr>
            <w:tcW w:w="1666" w:type="pct"/>
            <w:hideMark/>
          </w:tcPr>
          <w:p w14:paraId="081CE723"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San Millán/</w:t>
            </w:r>
            <w:proofErr w:type="spellStart"/>
            <w:r w:rsidRPr="00BC35B1">
              <w:rPr>
                <w:rFonts w:ascii="Times New Roman" w:hAnsi="Times New Roman" w:cs="Times New Roman"/>
                <w:bCs/>
              </w:rPr>
              <w:t>Donemiliaga</w:t>
            </w:r>
            <w:proofErr w:type="spellEnd"/>
          </w:p>
        </w:tc>
        <w:tc>
          <w:tcPr>
            <w:tcW w:w="1667" w:type="pct"/>
            <w:hideMark/>
          </w:tcPr>
          <w:p w14:paraId="57DBD3AC"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Lautada</w:t>
            </w:r>
            <w:proofErr w:type="spellEnd"/>
            <w:r w:rsidRPr="00BC35B1">
              <w:rPr>
                <w:rFonts w:ascii="Times New Roman" w:hAnsi="Times New Roman" w:cs="Times New Roman"/>
                <w:bCs/>
              </w:rPr>
              <w:t xml:space="preserve"> / Llanada Alavesa</w:t>
            </w:r>
          </w:p>
        </w:tc>
      </w:tr>
      <w:tr w:rsidR="00735203" w:rsidRPr="00BC35B1" w14:paraId="07ED6620" w14:textId="77777777" w:rsidTr="00BA4A37">
        <w:trPr>
          <w:trHeight w:val="315"/>
        </w:trPr>
        <w:tc>
          <w:tcPr>
            <w:tcW w:w="1667" w:type="pct"/>
            <w:hideMark/>
          </w:tcPr>
          <w:p w14:paraId="6B62DD3B"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Astúlez</w:t>
            </w:r>
            <w:proofErr w:type="spellEnd"/>
            <w:r w:rsidRPr="00BC35B1">
              <w:rPr>
                <w:rFonts w:ascii="Times New Roman" w:hAnsi="Times New Roman" w:cs="Times New Roman"/>
                <w:bCs/>
              </w:rPr>
              <w:t>/</w:t>
            </w:r>
            <w:proofErr w:type="spellStart"/>
            <w:r w:rsidRPr="00BC35B1">
              <w:rPr>
                <w:rFonts w:ascii="Times New Roman" w:hAnsi="Times New Roman" w:cs="Times New Roman"/>
                <w:bCs/>
              </w:rPr>
              <w:t>Estuliz</w:t>
            </w:r>
            <w:proofErr w:type="spellEnd"/>
          </w:p>
        </w:tc>
        <w:tc>
          <w:tcPr>
            <w:tcW w:w="1666" w:type="pct"/>
            <w:hideMark/>
          </w:tcPr>
          <w:p w14:paraId="4ACE0BCE"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Valdegovía</w:t>
            </w:r>
            <w:proofErr w:type="spellEnd"/>
            <w:r w:rsidRPr="00BC35B1">
              <w:rPr>
                <w:rFonts w:ascii="Times New Roman" w:hAnsi="Times New Roman" w:cs="Times New Roman"/>
                <w:bCs/>
              </w:rPr>
              <w:t>/</w:t>
            </w:r>
            <w:proofErr w:type="spellStart"/>
            <w:r w:rsidRPr="00BC35B1">
              <w:rPr>
                <w:rFonts w:ascii="Times New Roman" w:hAnsi="Times New Roman" w:cs="Times New Roman"/>
                <w:bCs/>
              </w:rPr>
              <w:t>Gaubea</w:t>
            </w:r>
            <w:proofErr w:type="spellEnd"/>
          </w:p>
        </w:tc>
        <w:tc>
          <w:tcPr>
            <w:tcW w:w="1667" w:type="pct"/>
            <w:hideMark/>
          </w:tcPr>
          <w:p w14:paraId="5DA7C2EA"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6D054021" w14:textId="77777777" w:rsidTr="00BA4A37">
        <w:trPr>
          <w:trHeight w:val="615"/>
        </w:trPr>
        <w:tc>
          <w:tcPr>
            <w:tcW w:w="1667" w:type="pct"/>
            <w:hideMark/>
          </w:tcPr>
          <w:p w14:paraId="3973884E"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Atauri</w:t>
            </w:r>
            <w:proofErr w:type="spellEnd"/>
          </w:p>
        </w:tc>
        <w:tc>
          <w:tcPr>
            <w:tcW w:w="1666" w:type="pct"/>
            <w:hideMark/>
          </w:tcPr>
          <w:p w14:paraId="2040F865"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Arraia</w:t>
            </w:r>
            <w:proofErr w:type="spellEnd"/>
            <w:r w:rsidRPr="00BC35B1">
              <w:rPr>
                <w:rFonts w:ascii="Times New Roman" w:hAnsi="Times New Roman" w:cs="Times New Roman"/>
                <w:bCs/>
              </w:rPr>
              <w:t>-Maeztu</w:t>
            </w:r>
          </w:p>
        </w:tc>
        <w:tc>
          <w:tcPr>
            <w:tcW w:w="1667" w:type="pct"/>
            <w:hideMark/>
          </w:tcPr>
          <w:p w14:paraId="77860F48"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1A53D539" w14:textId="77777777" w:rsidTr="00BA4A37">
        <w:trPr>
          <w:trHeight w:val="315"/>
        </w:trPr>
        <w:tc>
          <w:tcPr>
            <w:tcW w:w="1667" w:type="pct"/>
            <w:hideMark/>
          </w:tcPr>
          <w:p w14:paraId="7D7A1F4E"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Atiega</w:t>
            </w:r>
            <w:proofErr w:type="spellEnd"/>
            <w:r w:rsidRPr="00BC35B1">
              <w:rPr>
                <w:rFonts w:ascii="Times New Roman" w:hAnsi="Times New Roman" w:cs="Times New Roman"/>
                <w:bCs/>
              </w:rPr>
              <w:t>/</w:t>
            </w:r>
            <w:proofErr w:type="spellStart"/>
            <w:r w:rsidRPr="00BC35B1">
              <w:rPr>
                <w:rFonts w:ascii="Times New Roman" w:hAnsi="Times New Roman" w:cs="Times New Roman"/>
                <w:bCs/>
              </w:rPr>
              <w:t>Atiaga</w:t>
            </w:r>
            <w:proofErr w:type="spellEnd"/>
          </w:p>
        </w:tc>
        <w:tc>
          <w:tcPr>
            <w:tcW w:w="1666" w:type="pct"/>
            <w:hideMark/>
          </w:tcPr>
          <w:p w14:paraId="510FF423"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c>
          <w:tcPr>
            <w:tcW w:w="1667" w:type="pct"/>
            <w:hideMark/>
          </w:tcPr>
          <w:p w14:paraId="6C15C5D8"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3298D545" w14:textId="77777777" w:rsidTr="00BA4A37">
        <w:trPr>
          <w:trHeight w:val="315"/>
        </w:trPr>
        <w:tc>
          <w:tcPr>
            <w:tcW w:w="1667" w:type="pct"/>
            <w:hideMark/>
          </w:tcPr>
          <w:p w14:paraId="1D27B8F6"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Bachicabo</w:t>
            </w:r>
            <w:proofErr w:type="spellEnd"/>
          </w:p>
        </w:tc>
        <w:tc>
          <w:tcPr>
            <w:tcW w:w="1666" w:type="pct"/>
            <w:hideMark/>
          </w:tcPr>
          <w:p w14:paraId="17EF7343"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Valdegovía</w:t>
            </w:r>
            <w:proofErr w:type="spellEnd"/>
            <w:r w:rsidRPr="00BC35B1">
              <w:rPr>
                <w:rFonts w:ascii="Times New Roman" w:hAnsi="Times New Roman" w:cs="Times New Roman"/>
                <w:bCs/>
              </w:rPr>
              <w:t>/</w:t>
            </w:r>
            <w:proofErr w:type="spellStart"/>
            <w:r w:rsidRPr="00BC35B1">
              <w:rPr>
                <w:rFonts w:ascii="Times New Roman" w:hAnsi="Times New Roman" w:cs="Times New Roman"/>
                <w:bCs/>
              </w:rPr>
              <w:t>Gaubea</w:t>
            </w:r>
            <w:proofErr w:type="spellEnd"/>
          </w:p>
        </w:tc>
        <w:tc>
          <w:tcPr>
            <w:tcW w:w="1667" w:type="pct"/>
            <w:hideMark/>
          </w:tcPr>
          <w:p w14:paraId="5825862A"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73E01ACE" w14:textId="77777777" w:rsidTr="00BA4A37">
        <w:trPr>
          <w:trHeight w:val="615"/>
        </w:trPr>
        <w:tc>
          <w:tcPr>
            <w:tcW w:w="1667" w:type="pct"/>
            <w:hideMark/>
          </w:tcPr>
          <w:p w14:paraId="2C3A9401"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Baroja-</w:t>
            </w:r>
            <w:proofErr w:type="spellStart"/>
            <w:r w:rsidRPr="00BC35B1">
              <w:rPr>
                <w:rFonts w:ascii="Times New Roman" w:hAnsi="Times New Roman" w:cs="Times New Roman"/>
                <w:bCs/>
              </w:rPr>
              <w:t>Zumentu</w:t>
            </w:r>
            <w:proofErr w:type="spellEnd"/>
          </w:p>
        </w:tc>
        <w:tc>
          <w:tcPr>
            <w:tcW w:w="1666" w:type="pct"/>
            <w:hideMark/>
          </w:tcPr>
          <w:p w14:paraId="5E4CBF55"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Peñacerrada-Urizaharra</w:t>
            </w:r>
            <w:proofErr w:type="spellEnd"/>
          </w:p>
        </w:tc>
        <w:tc>
          <w:tcPr>
            <w:tcW w:w="1667" w:type="pct"/>
            <w:hideMark/>
          </w:tcPr>
          <w:p w14:paraId="4154F8F8"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4DC4F10B" w14:textId="77777777" w:rsidTr="00BA4A37">
        <w:trPr>
          <w:trHeight w:val="615"/>
        </w:trPr>
        <w:tc>
          <w:tcPr>
            <w:tcW w:w="1667" w:type="pct"/>
            <w:hideMark/>
          </w:tcPr>
          <w:p w14:paraId="7771536F"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Barriobusto</w:t>
            </w:r>
            <w:proofErr w:type="spellEnd"/>
            <w:r w:rsidRPr="00BC35B1">
              <w:rPr>
                <w:rFonts w:ascii="Times New Roman" w:hAnsi="Times New Roman" w:cs="Times New Roman"/>
                <w:bCs/>
              </w:rPr>
              <w:t>/</w:t>
            </w:r>
            <w:proofErr w:type="spellStart"/>
            <w:r w:rsidRPr="00BC35B1">
              <w:rPr>
                <w:rFonts w:ascii="Times New Roman" w:hAnsi="Times New Roman" w:cs="Times New Roman"/>
                <w:bCs/>
              </w:rPr>
              <w:t>Gorrebusto</w:t>
            </w:r>
            <w:proofErr w:type="spellEnd"/>
          </w:p>
        </w:tc>
        <w:tc>
          <w:tcPr>
            <w:tcW w:w="1666" w:type="pct"/>
            <w:hideMark/>
          </w:tcPr>
          <w:p w14:paraId="519ABA3E"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Oyón-</w:t>
            </w:r>
            <w:proofErr w:type="spellStart"/>
            <w:r w:rsidRPr="00BC35B1">
              <w:rPr>
                <w:rFonts w:ascii="Times New Roman" w:hAnsi="Times New Roman" w:cs="Times New Roman"/>
                <w:bCs/>
              </w:rPr>
              <w:t>Oion</w:t>
            </w:r>
            <w:proofErr w:type="spellEnd"/>
          </w:p>
        </w:tc>
        <w:tc>
          <w:tcPr>
            <w:tcW w:w="1667" w:type="pct"/>
            <w:hideMark/>
          </w:tcPr>
          <w:p w14:paraId="37E7AC2C"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Laguardia-Rioja Alavesa / </w:t>
            </w:r>
            <w:proofErr w:type="spellStart"/>
            <w:r w:rsidRPr="00BC35B1">
              <w:rPr>
                <w:rFonts w:ascii="Times New Roman" w:hAnsi="Times New Roman" w:cs="Times New Roman"/>
                <w:bCs/>
              </w:rPr>
              <w:t>Biasteri-Arabako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Errioxako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Kuadrilla</w:t>
            </w:r>
            <w:proofErr w:type="spellEnd"/>
          </w:p>
        </w:tc>
      </w:tr>
      <w:tr w:rsidR="00735203" w:rsidRPr="00BC35B1" w14:paraId="62AE89D3" w14:textId="77777777" w:rsidTr="00BA4A37">
        <w:trPr>
          <w:trHeight w:val="315"/>
        </w:trPr>
        <w:tc>
          <w:tcPr>
            <w:tcW w:w="1667" w:type="pct"/>
            <w:hideMark/>
          </w:tcPr>
          <w:p w14:paraId="176023C4"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Barrón</w:t>
            </w:r>
          </w:p>
        </w:tc>
        <w:tc>
          <w:tcPr>
            <w:tcW w:w="1666" w:type="pct"/>
            <w:hideMark/>
          </w:tcPr>
          <w:p w14:paraId="5E48D7D7"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Erriberagoitia</w:t>
            </w:r>
            <w:proofErr w:type="spellEnd"/>
            <w:r w:rsidRPr="00BC35B1">
              <w:rPr>
                <w:rFonts w:ascii="Times New Roman" w:hAnsi="Times New Roman" w:cs="Times New Roman"/>
                <w:bCs/>
              </w:rPr>
              <w:t>/Ribera Alta</w:t>
            </w:r>
          </w:p>
        </w:tc>
        <w:tc>
          <w:tcPr>
            <w:tcW w:w="1667" w:type="pct"/>
            <w:hideMark/>
          </w:tcPr>
          <w:p w14:paraId="2B8D3171"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5283F76E" w14:textId="77777777" w:rsidTr="00BA4A37">
        <w:trPr>
          <w:trHeight w:val="315"/>
        </w:trPr>
        <w:tc>
          <w:tcPr>
            <w:tcW w:w="1667" w:type="pct"/>
            <w:hideMark/>
          </w:tcPr>
          <w:p w14:paraId="5CEA5252"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Basabe</w:t>
            </w:r>
          </w:p>
        </w:tc>
        <w:tc>
          <w:tcPr>
            <w:tcW w:w="1666" w:type="pct"/>
            <w:hideMark/>
          </w:tcPr>
          <w:p w14:paraId="2464F87F"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Valdegovía</w:t>
            </w:r>
            <w:proofErr w:type="spellEnd"/>
            <w:r w:rsidRPr="00BC35B1">
              <w:rPr>
                <w:rFonts w:ascii="Times New Roman" w:hAnsi="Times New Roman" w:cs="Times New Roman"/>
                <w:bCs/>
              </w:rPr>
              <w:t>/</w:t>
            </w:r>
            <w:proofErr w:type="spellStart"/>
            <w:r w:rsidRPr="00BC35B1">
              <w:rPr>
                <w:rFonts w:ascii="Times New Roman" w:hAnsi="Times New Roman" w:cs="Times New Roman"/>
                <w:bCs/>
              </w:rPr>
              <w:t>Gaubea</w:t>
            </w:r>
            <w:proofErr w:type="spellEnd"/>
          </w:p>
        </w:tc>
        <w:tc>
          <w:tcPr>
            <w:tcW w:w="1667" w:type="pct"/>
            <w:hideMark/>
          </w:tcPr>
          <w:p w14:paraId="509DD868"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3226E35E" w14:textId="77777777" w:rsidTr="00BA4A37">
        <w:trPr>
          <w:trHeight w:val="315"/>
        </w:trPr>
        <w:tc>
          <w:tcPr>
            <w:tcW w:w="1667" w:type="pct"/>
            <w:hideMark/>
          </w:tcPr>
          <w:p w14:paraId="2BB81526"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Basquiñuelas</w:t>
            </w:r>
            <w:proofErr w:type="spellEnd"/>
          </w:p>
        </w:tc>
        <w:tc>
          <w:tcPr>
            <w:tcW w:w="1666" w:type="pct"/>
            <w:hideMark/>
          </w:tcPr>
          <w:p w14:paraId="501012A5"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Erriberagoitia</w:t>
            </w:r>
            <w:proofErr w:type="spellEnd"/>
            <w:r w:rsidRPr="00BC35B1">
              <w:rPr>
                <w:rFonts w:ascii="Times New Roman" w:hAnsi="Times New Roman" w:cs="Times New Roman"/>
                <w:bCs/>
              </w:rPr>
              <w:t>/Ribera Alta</w:t>
            </w:r>
          </w:p>
        </w:tc>
        <w:tc>
          <w:tcPr>
            <w:tcW w:w="1667" w:type="pct"/>
            <w:hideMark/>
          </w:tcPr>
          <w:p w14:paraId="13A8147E"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7A45FEC2" w14:textId="77777777" w:rsidTr="00BA4A37">
        <w:trPr>
          <w:trHeight w:val="315"/>
        </w:trPr>
        <w:tc>
          <w:tcPr>
            <w:tcW w:w="1667" w:type="pct"/>
            <w:hideMark/>
          </w:tcPr>
          <w:p w14:paraId="18ED4C77"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Beluntza</w:t>
            </w:r>
            <w:proofErr w:type="spellEnd"/>
          </w:p>
        </w:tc>
        <w:tc>
          <w:tcPr>
            <w:tcW w:w="1666" w:type="pct"/>
            <w:hideMark/>
          </w:tcPr>
          <w:p w14:paraId="629B375D"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Urkabustaiz</w:t>
            </w:r>
            <w:proofErr w:type="spellEnd"/>
          </w:p>
        </w:tc>
        <w:tc>
          <w:tcPr>
            <w:tcW w:w="1667" w:type="pct"/>
            <w:hideMark/>
          </w:tcPr>
          <w:p w14:paraId="77A7C538"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Gorbeialdeko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Kuadrilla</w:t>
            </w:r>
            <w:proofErr w:type="spellEnd"/>
            <w:r w:rsidRPr="00BC35B1">
              <w:rPr>
                <w:rFonts w:ascii="Times New Roman" w:hAnsi="Times New Roman" w:cs="Times New Roman"/>
                <w:bCs/>
              </w:rPr>
              <w:t xml:space="preserve">/ Cuadrilla de </w:t>
            </w:r>
            <w:proofErr w:type="spellStart"/>
            <w:r w:rsidRPr="00BC35B1">
              <w:rPr>
                <w:rFonts w:ascii="Times New Roman" w:hAnsi="Times New Roman" w:cs="Times New Roman"/>
                <w:bCs/>
              </w:rPr>
              <w:t>Gorbeialdea</w:t>
            </w:r>
            <w:proofErr w:type="spellEnd"/>
          </w:p>
        </w:tc>
      </w:tr>
      <w:tr w:rsidR="00735203" w:rsidRPr="00BC35B1" w14:paraId="54E39EAD" w14:textId="77777777" w:rsidTr="00BA4A37">
        <w:trPr>
          <w:trHeight w:val="315"/>
        </w:trPr>
        <w:tc>
          <w:tcPr>
            <w:tcW w:w="1667" w:type="pct"/>
            <w:hideMark/>
          </w:tcPr>
          <w:p w14:paraId="6A4B5DC6"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Berrostegieta</w:t>
            </w:r>
            <w:proofErr w:type="spellEnd"/>
          </w:p>
        </w:tc>
        <w:tc>
          <w:tcPr>
            <w:tcW w:w="1666" w:type="pct"/>
            <w:hideMark/>
          </w:tcPr>
          <w:p w14:paraId="68595429"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Vitoria-Gasteiz</w:t>
            </w:r>
          </w:p>
        </w:tc>
        <w:tc>
          <w:tcPr>
            <w:tcW w:w="1667" w:type="pct"/>
            <w:hideMark/>
          </w:tcPr>
          <w:p w14:paraId="45FEA3ED"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Vitoria-Gasteiz</w:t>
            </w:r>
          </w:p>
        </w:tc>
      </w:tr>
      <w:tr w:rsidR="00735203" w:rsidRPr="00BC35B1" w14:paraId="72BAD49A" w14:textId="77777777" w:rsidTr="00BA4A37">
        <w:trPr>
          <w:trHeight w:val="315"/>
        </w:trPr>
        <w:tc>
          <w:tcPr>
            <w:tcW w:w="1667" w:type="pct"/>
            <w:hideMark/>
          </w:tcPr>
          <w:p w14:paraId="3B4B3C0C"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Berrozi</w:t>
            </w:r>
            <w:proofErr w:type="spellEnd"/>
          </w:p>
        </w:tc>
        <w:tc>
          <w:tcPr>
            <w:tcW w:w="1666" w:type="pct"/>
            <w:hideMark/>
          </w:tcPr>
          <w:p w14:paraId="504B7319"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Bernedo</w:t>
            </w:r>
          </w:p>
        </w:tc>
        <w:tc>
          <w:tcPr>
            <w:tcW w:w="1667" w:type="pct"/>
            <w:hideMark/>
          </w:tcPr>
          <w:p w14:paraId="798B5EA5"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Mendialdea</w:t>
            </w:r>
            <w:proofErr w:type="spellEnd"/>
          </w:p>
        </w:tc>
      </w:tr>
      <w:tr w:rsidR="00735203" w:rsidRPr="00BC35B1" w14:paraId="7F055B2C" w14:textId="77777777" w:rsidTr="00BA4A37">
        <w:trPr>
          <w:trHeight w:val="315"/>
        </w:trPr>
        <w:tc>
          <w:tcPr>
            <w:tcW w:w="1667" w:type="pct"/>
            <w:hideMark/>
          </w:tcPr>
          <w:p w14:paraId="047B111C"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Bikuña</w:t>
            </w:r>
            <w:proofErr w:type="spellEnd"/>
          </w:p>
        </w:tc>
        <w:tc>
          <w:tcPr>
            <w:tcW w:w="1666" w:type="pct"/>
            <w:hideMark/>
          </w:tcPr>
          <w:p w14:paraId="004C07B6"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San Millán/</w:t>
            </w:r>
            <w:proofErr w:type="spellStart"/>
            <w:r w:rsidRPr="00BC35B1">
              <w:rPr>
                <w:rFonts w:ascii="Times New Roman" w:hAnsi="Times New Roman" w:cs="Times New Roman"/>
                <w:bCs/>
              </w:rPr>
              <w:t>Donemiliaga</w:t>
            </w:r>
            <w:proofErr w:type="spellEnd"/>
          </w:p>
        </w:tc>
        <w:tc>
          <w:tcPr>
            <w:tcW w:w="1667" w:type="pct"/>
            <w:hideMark/>
          </w:tcPr>
          <w:p w14:paraId="7FD08EDB"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Lautada</w:t>
            </w:r>
            <w:proofErr w:type="spellEnd"/>
            <w:r w:rsidRPr="00BC35B1">
              <w:rPr>
                <w:rFonts w:ascii="Times New Roman" w:hAnsi="Times New Roman" w:cs="Times New Roman"/>
                <w:bCs/>
              </w:rPr>
              <w:t xml:space="preserve"> / Llanada Alavesa</w:t>
            </w:r>
          </w:p>
        </w:tc>
      </w:tr>
      <w:tr w:rsidR="00735203" w:rsidRPr="00BC35B1" w14:paraId="339F0515" w14:textId="77777777" w:rsidTr="00BA4A37">
        <w:trPr>
          <w:trHeight w:val="315"/>
        </w:trPr>
        <w:tc>
          <w:tcPr>
            <w:tcW w:w="1667" w:type="pct"/>
            <w:hideMark/>
          </w:tcPr>
          <w:p w14:paraId="0B8799B4"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Bóveda</w:t>
            </w:r>
          </w:p>
        </w:tc>
        <w:tc>
          <w:tcPr>
            <w:tcW w:w="1666" w:type="pct"/>
            <w:hideMark/>
          </w:tcPr>
          <w:p w14:paraId="6C204576"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Valdegovía</w:t>
            </w:r>
            <w:proofErr w:type="spellEnd"/>
            <w:r w:rsidRPr="00BC35B1">
              <w:rPr>
                <w:rFonts w:ascii="Times New Roman" w:hAnsi="Times New Roman" w:cs="Times New Roman"/>
                <w:bCs/>
              </w:rPr>
              <w:t>/</w:t>
            </w:r>
            <w:proofErr w:type="spellStart"/>
            <w:r w:rsidRPr="00BC35B1">
              <w:rPr>
                <w:rFonts w:ascii="Times New Roman" w:hAnsi="Times New Roman" w:cs="Times New Roman"/>
                <w:bCs/>
              </w:rPr>
              <w:t>Gaubea</w:t>
            </w:r>
            <w:proofErr w:type="spellEnd"/>
          </w:p>
        </w:tc>
        <w:tc>
          <w:tcPr>
            <w:tcW w:w="1667" w:type="pct"/>
            <w:hideMark/>
          </w:tcPr>
          <w:p w14:paraId="2D15AD1D"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31FC6D06" w14:textId="77777777" w:rsidTr="00BA4A37">
        <w:trPr>
          <w:trHeight w:val="615"/>
        </w:trPr>
        <w:tc>
          <w:tcPr>
            <w:tcW w:w="1667" w:type="pct"/>
            <w:hideMark/>
          </w:tcPr>
          <w:p w14:paraId="7692BE68"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lastRenderedPageBreak/>
              <w:t>Bujanda</w:t>
            </w:r>
          </w:p>
        </w:tc>
        <w:tc>
          <w:tcPr>
            <w:tcW w:w="1666" w:type="pct"/>
            <w:hideMark/>
          </w:tcPr>
          <w:p w14:paraId="769F9C6E"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w:t>
            </w:r>
            <w:proofErr w:type="spellStart"/>
            <w:r w:rsidRPr="00BC35B1">
              <w:rPr>
                <w:rFonts w:ascii="Times New Roman" w:hAnsi="Times New Roman" w:cs="Times New Roman"/>
                <w:bCs/>
              </w:rPr>
              <w:t>Kanpezu</w:t>
            </w:r>
            <w:proofErr w:type="spellEnd"/>
          </w:p>
        </w:tc>
        <w:tc>
          <w:tcPr>
            <w:tcW w:w="1667" w:type="pct"/>
            <w:hideMark/>
          </w:tcPr>
          <w:p w14:paraId="64412384"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7B959F0E" w14:textId="77777777" w:rsidTr="00BA4A37">
        <w:trPr>
          <w:trHeight w:val="315"/>
        </w:trPr>
        <w:tc>
          <w:tcPr>
            <w:tcW w:w="1667" w:type="pct"/>
            <w:hideMark/>
          </w:tcPr>
          <w:p w14:paraId="3BEF5280"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Caicedo de Yuso</w:t>
            </w:r>
          </w:p>
        </w:tc>
        <w:tc>
          <w:tcPr>
            <w:tcW w:w="1666" w:type="pct"/>
            <w:hideMark/>
          </w:tcPr>
          <w:p w14:paraId="673CD1BD"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Lantarón</w:t>
            </w:r>
            <w:proofErr w:type="spellEnd"/>
          </w:p>
        </w:tc>
        <w:tc>
          <w:tcPr>
            <w:tcW w:w="1667" w:type="pct"/>
            <w:hideMark/>
          </w:tcPr>
          <w:p w14:paraId="23472650"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6E374181" w14:textId="77777777" w:rsidTr="00BA4A37">
        <w:trPr>
          <w:trHeight w:val="315"/>
        </w:trPr>
        <w:tc>
          <w:tcPr>
            <w:tcW w:w="1667" w:type="pct"/>
            <w:hideMark/>
          </w:tcPr>
          <w:p w14:paraId="3603CDAE"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Campijo</w:t>
            </w:r>
            <w:proofErr w:type="spellEnd"/>
          </w:p>
        </w:tc>
        <w:tc>
          <w:tcPr>
            <w:tcW w:w="1666" w:type="pct"/>
            <w:hideMark/>
          </w:tcPr>
          <w:p w14:paraId="4AF64DC6"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Artziniega</w:t>
            </w:r>
            <w:proofErr w:type="spellEnd"/>
          </w:p>
        </w:tc>
        <w:tc>
          <w:tcPr>
            <w:tcW w:w="1667" w:type="pct"/>
            <w:hideMark/>
          </w:tcPr>
          <w:p w14:paraId="66127C4B"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Ayala / </w:t>
            </w:r>
            <w:proofErr w:type="spellStart"/>
            <w:r w:rsidRPr="00BC35B1">
              <w:rPr>
                <w:rFonts w:ascii="Times New Roman" w:hAnsi="Times New Roman" w:cs="Times New Roman"/>
                <w:bCs/>
              </w:rPr>
              <w:t>Aiara</w:t>
            </w:r>
            <w:proofErr w:type="spellEnd"/>
          </w:p>
        </w:tc>
      </w:tr>
      <w:tr w:rsidR="00735203" w:rsidRPr="00BC35B1" w14:paraId="4B4B5D78" w14:textId="77777777" w:rsidTr="00BA4A37">
        <w:trPr>
          <w:trHeight w:val="615"/>
        </w:trPr>
        <w:tc>
          <w:tcPr>
            <w:tcW w:w="1667" w:type="pct"/>
            <w:hideMark/>
          </w:tcPr>
          <w:p w14:paraId="58D8E028"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Campillar</w:t>
            </w:r>
            <w:proofErr w:type="spellEnd"/>
            <w:r w:rsidRPr="00BC35B1">
              <w:rPr>
                <w:rFonts w:ascii="Times New Roman" w:hAnsi="Times New Roman" w:cs="Times New Roman"/>
                <w:bCs/>
              </w:rPr>
              <w:t xml:space="preserve"> (El)</w:t>
            </w:r>
          </w:p>
        </w:tc>
        <w:tc>
          <w:tcPr>
            <w:tcW w:w="1666" w:type="pct"/>
            <w:hideMark/>
          </w:tcPr>
          <w:p w14:paraId="131C46C2"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Laguardia</w:t>
            </w:r>
          </w:p>
        </w:tc>
        <w:tc>
          <w:tcPr>
            <w:tcW w:w="1667" w:type="pct"/>
            <w:hideMark/>
          </w:tcPr>
          <w:p w14:paraId="3ED34D5A"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Laguardia-Rioja Alavesa / </w:t>
            </w:r>
            <w:proofErr w:type="spellStart"/>
            <w:r w:rsidRPr="00BC35B1">
              <w:rPr>
                <w:rFonts w:ascii="Times New Roman" w:hAnsi="Times New Roman" w:cs="Times New Roman"/>
                <w:bCs/>
              </w:rPr>
              <w:t>Biasteri-Arabako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Errioxako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Kuadrilla</w:t>
            </w:r>
            <w:proofErr w:type="spellEnd"/>
          </w:p>
        </w:tc>
      </w:tr>
      <w:tr w:rsidR="00735203" w:rsidRPr="00BC35B1" w14:paraId="444CD72E" w14:textId="77777777" w:rsidTr="00BA4A37">
        <w:trPr>
          <w:trHeight w:val="315"/>
        </w:trPr>
        <w:tc>
          <w:tcPr>
            <w:tcW w:w="1667" w:type="pct"/>
            <w:hideMark/>
          </w:tcPr>
          <w:p w14:paraId="254DB464"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Caranca</w:t>
            </w:r>
          </w:p>
        </w:tc>
        <w:tc>
          <w:tcPr>
            <w:tcW w:w="1666" w:type="pct"/>
            <w:hideMark/>
          </w:tcPr>
          <w:p w14:paraId="310E141B"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Valdegovía</w:t>
            </w:r>
            <w:proofErr w:type="spellEnd"/>
            <w:r w:rsidRPr="00BC35B1">
              <w:rPr>
                <w:rFonts w:ascii="Times New Roman" w:hAnsi="Times New Roman" w:cs="Times New Roman"/>
                <w:bCs/>
              </w:rPr>
              <w:t>/</w:t>
            </w:r>
            <w:proofErr w:type="spellStart"/>
            <w:r w:rsidRPr="00BC35B1">
              <w:rPr>
                <w:rFonts w:ascii="Times New Roman" w:hAnsi="Times New Roman" w:cs="Times New Roman"/>
                <w:bCs/>
              </w:rPr>
              <w:t>Gaubea</w:t>
            </w:r>
            <w:proofErr w:type="spellEnd"/>
          </w:p>
        </w:tc>
        <w:tc>
          <w:tcPr>
            <w:tcW w:w="1667" w:type="pct"/>
            <w:hideMark/>
          </w:tcPr>
          <w:p w14:paraId="042616FF"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44A357FB" w14:textId="77777777" w:rsidTr="00BA4A37">
        <w:trPr>
          <w:trHeight w:val="315"/>
        </w:trPr>
        <w:tc>
          <w:tcPr>
            <w:tcW w:w="1667" w:type="pct"/>
            <w:hideMark/>
          </w:tcPr>
          <w:p w14:paraId="52E7CF6F"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Castillo Sopeña</w:t>
            </w:r>
          </w:p>
        </w:tc>
        <w:tc>
          <w:tcPr>
            <w:tcW w:w="1666" w:type="pct"/>
            <w:hideMark/>
          </w:tcPr>
          <w:p w14:paraId="220DB95B"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Erriberagoitia</w:t>
            </w:r>
            <w:proofErr w:type="spellEnd"/>
            <w:r w:rsidRPr="00BC35B1">
              <w:rPr>
                <w:rFonts w:ascii="Times New Roman" w:hAnsi="Times New Roman" w:cs="Times New Roman"/>
                <w:bCs/>
              </w:rPr>
              <w:t>/Ribera Alta</w:t>
            </w:r>
          </w:p>
        </w:tc>
        <w:tc>
          <w:tcPr>
            <w:tcW w:w="1667" w:type="pct"/>
            <w:hideMark/>
          </w:tcPr>
          <w:p w14:paraId="038C9E58"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7953585A" w14:textId="77777777" w:rsidTr="00BA4A37">
        <w:trPr>
          <w:trHeight w:val="615"/>
        </w:trPr>
        <w:tc>
          <w:tcPr>
            <w:tcW w:w="1667" w:type="pct"/>
            <w:hideMark/>
          </w:tcPr>
          <w:p w14:paraId="497312FF"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Cicujano</w:t>
            </w:r>
            <w:proofErr w:type="spellEnd"/>
            <w:r w:rsidRPr="00BC35B1">
              <w:rPr>
                <w:rFonts w:ascii="Times New Roman" w:hAnsi="Times New Roman" w:cs="Times New Roman"/>
                <w:bCs/>
              </w:rPr>
              <w:t>/</w:t>
            </w:r>
            <w:proofErr w:type="spellStart"/>
            <w:r w:rsidRPr="00BC35B1">
              <w:rPr>
                <w:rFonts w:ascii="Times New Roman" w:hAnsi="Times New Roman" w:cs="Times New Roman"/>
                <w:bCs/>
              </w:rPr>
              <w:t>Zekuiano</w:t>
            </w:r>
            <w:proofErr w:type="spellEnd"/>
          </w:p>
        </w:tc>
        <w:tc>
          <w:tcPr>
            <w:tcW w:w="1666" w:type="pct"/>
            <w:hideMark/>
          </w:tcPr>
          <w:p w14:paraId="5EACA02B"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Arraia</w:t>
            </w:r>
            <w:proofErr w:type="spellEnd"/>
            <w:r w:rsidRPr="00BC35B1">
              <w:rPr>
                <w:rFonts w:ascii="Times New Roman" w:hAnsi="Times New Roman" w:cs="Times New Roman"/>
                <w:bCs/>
              </w:rPr>
              <w:t>-Maeztu</w:t>
            </w:r>
          </w:p>
        </w:tc>
        <w:tc>
          <w:tcPr>
            <w:tcW w:w="1667" w:type="pct"/>
            <w:hideMark/>
          </w:tcPr>
          <w:p w14:paraId="1F89822A"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2BBC49E6" w14:textId="77777777" w:rsidTr="00BA4A37">
        <w:trPr>
          <w:trHeight w:val="315"/>
        </w:trPr>
        <w:tc>
          <w:tcPr>
            <w:tcW w:w="1667" w:type="pct"/>
            <w:hideMark/>
          </w:tcPr>
          <w:p w14:paraId="0D715F66"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Corro</w:t>
            </w:r>
          </w:p>
        </w:tc>
        <w:tc>
          <w:tcPr>
            <w:tcW w:w="1666" w:type="pct"/>
            <w:hideMark/>
          </w:tcPr>
          <w:p w14:paraId="51657258"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Valdegovía</w:t>
            </w:r>
            <w:proofErr w:type="spellEnd"/>
            <w:r w:rsidRPr="00BC35B1">
              <w:rPr>
                <w:rFonts w:ascii="Times New Roman" w:hAnsi="Times New Roman" w:cs="Times New Roman"/>
                <w:bCs/>
              </w:rPr>
              <w:t>/</w:t>
            </w:r>
            <w:proofErr w:type="spellStart"/>
            <w:r w:rsidRPr="00BC35B1">
              <w:rPr>
                <w:rFonts w:ascii="Times New Roman" w:hAnsi="Times New Roman" w:cs="Times New Roman"/>
                <w:bCs/>
              </w:rPr>
              <w:t>Gaubea</w:t>
            </w:r>
            <w:proofErr w:type="spellEnd"/>
          </w:p>
        </w:tc>
        <w:tc>
          <w:tcPr>
            <w:tcW w:w="1667" w:type="pct"/>
            <w:hideMark/>
          </w:tcPr>
          <w:p w14:paraId="3BE06CD7"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19C1C137" w14:textId="77777777" w:rsidTr="00BA4A37">
        <w:trPr>
          <w:trHeight w:val="315"/>
        </w:trPr>
        <w:tc>
          <w:tcPr>
            <w:tcW w:w="1667" w:type="pct"/>
            <w:hideMark/>
          </w:tcPr>
          <w:p w14:paraId="716BD591"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Dallo</w:t>
            </w:r>
          </w:p>
        </w:tc>
        <w:tc>
          <w:tcPr>
            <w:tcW w:w="1666" w:type="pct"/>
            <w:hideMark/>
          </w:tcPr>
          <w:p w14:paraId="50ED13C9"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Barrundia</w:t>
            </w:r>
          </w:p>
        </w:tc>
        <w:tc>
          <w:tcPr>
            <w:tcW w:w="1667" w:type="pct"/>
            <w:hideMark/>
          </w:tcPr>
          <w:p w14:paraId="321CE674"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Lautada</w:t>
            </w:r>
            <w:proofErr w:type="spellEnd"/>
            <w:r w:rsidRPr="00BC35B1">
              <w:rPr>
                <w:rFonts w:ascii="Times New Roman" w:hAnsi="Times New Roman" w:cs="Times New Roman"/>
                <w:bCs/>
              </w:rPr>
              <w:t xml:space="preserve"> / Llanada Alavesa</w:t>
            </w:r>
          </w:p>
        </w:tc>
      </w:tr>
      <w:tr w:rsidR="00735203" w:rsidRPr="00BC35B1" w14:paraId="5D2BC371" w14:textId="77777777" w:rsidTr="00BA4A37">
        <w:trPr>
          <w:trHeight w:val="315"/>
        </w:trPr>
        <w:tc>
          <w:tcPr>
            <w:tcW w:w="1667" w:type="pct"/>
            <w:hideMark/>
          </w:tcPr>
          <w:p w14:paraId="391E22FD"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Diseminados de </w:t>
            </w:r>
            <w:proofErr w:type="spellStart"/>
            <w:r w:rsidRPr="00BC35B1">
              <w:rPr>
                <w:rFonts w:ascii="Times New Roman" w:hAnsi="Times New Roman" w:cs="Times New Roman"/>
                <w:bCs/>
              </w:rPr>
              <w:t>Zigoitia</w:t>
            </w:r>
            <w:proofErr w:type="spellEnd"/>
          </w:p>
        </w:tc>
        <w:tc>
          <w:tcPr>
            <w:tcW w:w="1666" w:type="pct"/>
            <w:hideMark/>
          </w:tcPr>
          <w:p w14:paraId="54310CBD"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Zigoitia</w:t>
            </w:r>
            <w:proofErr w:type="spellEnd"/>
          </w:p>
        </w:tc>
        <w:tc>
          <w:tcPr>
            <w:tcW w:w="1667" w:type="pct"/>
            <w:hideMark/>
          </w:tcPr>
          <w:p w14:paraId="78C29DC7"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Gorbeialdeko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Kuadrilla</w:t>
            </w:r>
            <w:proofErr w:type="spellEnd"/>
            <w:r w:rsidRPr="00BC35B1">
              <w:rPr>
                <w:rFonts w:ascii="Times New Roman" w:hAnsi="Times New Roman" w:cs="Times New Roman"/>
                <w:bCs/>
              </w:rPr>
              <w:t xml:space="preserve">/ Cuadrilla de </w:t>
            </w:r>
            <w:proofErr w:type="spellStart"/>
            <w:r w:rsidRPr="00BC35B1">
              <w:rPr>
                <w:rFonts w:ascii="Times New Roman" w:hAnsi="Times New Roman" w:cs="Times New Roman"/>
                <w:bCs/>
              </w:rPr>
              <w:t>Gorbeialdea</w:t>
            </w:r>
            <w:proofErr w:type="spellEnd"/>
          </w:p>
        </w:tc>
      </w:tr>
      <w:tr w:rsidR="00735203" w:rsidRPr="00BC35B1" w14:paraId="24C2ED15" w14:textId="77777777" w:rsidTr="00BA4A37">
        <w:trPr>
          <w:trHeight w:val="315"/>
        </w:trPr>
        <w:tc>
          <w:tcPr>
            <w:tcW w:w="1667" w:type="pct"/>
            <w:hideMark/>
          </w:tcPr>
          <w:p w14:paraId="72F5B278"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Egileor</w:t>
            </w:r>
            <w:proofErr w:type="spellEnd"/>
          </w:p>
        </w:tc>
        <w:tc>
          <w:tcPr>
            <w:tcW w:w="1666" w:type="pct"/>
            <w:hideMark/>
          </w:tcPr>
          <w:p w14:paraId="56CC9F6D"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Agurain</w:t>
            </w:r>
            <w:proofErr w:type="spellEnd"/>
            <w:r w:rsidRPr="00BC35B1">
              <w:rPr>
                <w:rFonts w:ascii="Times New Roman" w:hAnsi="Times New Roman" w:cs="Times New Roman"/>
                <w:bCs/>
              </w:rPr>
              <w:t>/Salvatierra</w:t>
            </w:r>
          </w:p>
        </w:tc>
        <w:tc>
          <w:tcPr>
            <w:tcW w:w="1667" w:type="pct"/>
            <w:hideMark/>
          </w:tcPr>
          <w:p w14:paraId="030CFFEE"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Lautada</w:t>
            </w:r>
            <w:proofErr w:type="spellEnd"/>
            <w:r w:rsidRPr="00BC35B1">
              <w:rPr>
                <w:rFonts w:ascii="Times New Roman" w:hAnsi="Times New Roman" w:cs="Times New Roman"/>
                <w:bCs/>
              </w:rPr>
              <w:t xml:space="preserve"> / Llanada Alavesa</w:t>
            </w:r>
          </w:p>
        </w:tc>
      </w:tr>
      <w:tr w:rsidR="00735203" w:rsidRPr="00BC35B1" w14:paraId="10DAAE4A" w14:textId="77777777" w:rsidTr="00BA4A37">
        <w:trPr>
          <w:trHeight w:val="315"/>
        </w:trPr>
        <w:tc>
          <w:tcPr>
            <w:tcW w:w="1667" w:type="pct"/>
            <w:hideMark/>
          </w:tcPr>
          <w:p w14:paraId="650E0B22"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Escanzana</w:t>
            </w:r>
            <w:proofErr w:type="spellEnd"/>
          </w:p>
        </w:tc>
        <w:tc>
          <w:tcPr>
            <w:tcW w:w="1666" w:type="pct"/>
            <w:hideMark/>
          </w:tcPr>
          <w:p w14:paraId="66CDF349"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Berantevilla</w:t>
            </w:r>
            <w:proofErr w:type="spellEnd"/>
          </w:p>
        </w:tc>
        <w:tc>
          <w:tcPr>
            <w:tcW w:w="1667" w:type="pct"/>
            <w:hideMark/>
          </w:tcPr>
          <w:p w14:paraId="05FB32DB"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5AA16A81" w14:textId="77777777" w:rsidTr="00BA4A37">
        <w:trPr>
          <w:trHeight w:val="315"/>
        </w:trPr>
        <w:tc>
          <w:tcPr>
            <w:tcW w:w="1667" w:type="pct"/>
            <w:hideMark/>
          </w:tcPr>
          <w:p w14:paraId="305CFF3C"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Eskibel</w:t>
            </w:r>
            <w:proofErr w:type="spellEnd"/>
          </w:p>
        </w:tc>
        <w:tc>
          <w:tcPr>
            <w:tcW w:w="1666" w:type="pct"/>
            <w:hideMark/>
          </w:tcPr>
          <w:p w14:paraId="7AB87D08"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Vitoria-Gasteiz</w:t>
            </w:r>
          </w:p>
        </w:tc>
        <w:tc>
          <w:tcPr>
            <w:tcW w:w="1667" w:type="pct"/>
            <w:hideMark/>
          </w:tcPr>
          <w:p w14:paraId="12A18CC0"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Vitoria-Gasteiz</w:t>
            </w:r>
          </w:p>
        </w:tc>
      </w:tr>
      <w:tr w:rsidR="00735203" w:rsidRPr="00BC35B1" w14:paraId="160705B8" w14:textId="77777777" w:rsidTr="00BA4A37">
        <w:trPr>
          <w:trHeight w:val="315"/>
        </w:trPr>
        <w:tc>
          <w:tcPr>
            <w:tcW w:w="1667" w:type="pct"/>
            <w:hideMark/>
          </w:tcPr>
          <w:p w14:paraId="7D7FBF03"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Estarrona</w:t>
            </w:r>
          </w:p>
        </w:tc>
        <w:tc>
          <w:tcPr>
            <w:tcW w:w="1666" w:type="pct"/>
            <w:hideMark/>
          </w:tcPr>
          <w:p w14:paraId="28CFC25D"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Vitoria-Gasteiz</w:t>
            </w:r>
          </w:p>
        </w:tc>
        <w:tc>
          <w:tcPr>
            <w:tcW w:w="1667" w:type="pct"/>
            <w:hideMark/>
          </w:tcPr>
          <w:p w14:paraId="45602F65"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Vitoria-Gasteiz</w:t>
            </w:r>
          </w:p>
        </w:tc>
      </w:tr>
      <w:tr w:rsidR="00735203" w:rsidRPr="00BC35B1" w14:paraId="04097F65" w14:textId="77777777" w:rsidTr="00BA4A37">
        <w:trPr>
          <w:trHeight w:val="315"/>
        </w:trPr>
        <w:tc>
          <w:tcPr>
            <w:tcW w:w="1667" w:type="pct"/>
            <w:hideMark/>
          </w:tcPr>
          <w:p w14:paraId="26731706"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Etxabarri-Kuartango</w:t>
            </w:r>
            <w:proofErr w:type="spellEnd"/>
          </w:p>
        </w:tc>
        <w:tc>
          <w:tcPr>
            <w:tcW w:w="1666" w:type="pct"/>
            <w:hideMark/>
          </w:tcPr>
          <w:p w14:paraId="2846F6FB"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Kuartango</w:t>
            </w:r>
            <w:proofErr w:type="spellEnd"/>
          </w:p>
        </w:tc>
        <w:tc>
          <w:tcPr>
            <w:tcW w:w="1667" w:type="pct"/>
            <w:hideMark/>
          </w:tcPr>
          <w:p w14:paraId="457DBEB2"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245A712F" w14:textId="77777777" w:rsidTr="00BA4A37">
        <w:trPr>
          <w:trHeight w:val="315"/>
        </w:trPr>
        <w:tc>
          <w:tcPr>
            <w:tcW w:w="1667" w:type="pct"/>
            <w:hideMark/>
          </w:tcPr>
          <w:p w14:paraId="7B68F92A"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Etxaguen</w:t>
            </w:r>
            <w:proofErr w:type="spellEnd"/>
          </w:p>
        </w:tc>
        <w:tc>
          <w:tcPr>
            <w:tcW w:w="1666" w:type="pct"/>
            <w:hideMark/>
          </w:tcPr>
          <w:p w14:paraId="052BB84C"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Aramaio</w:t>
            </w:r>
          </w:p>
        </w:tc>
        <w:tc>
          <w:tcPr>
            <w:tcW w:w="1667" w:type="pct"/>
            <w:hideMark/>
          </w:tcPr>
          <w:p w14:paraId="7949EEC8"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Gorbeialdeko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Kuadrilla</w:t>
            </w:r>
            <w:proofErr w:type="spellEnd"/>
            <w:r w:rsidRPr="00BC35B1">
              <w:rPr>
                <w:rFonts w:ascii="Times New Roman" w:hAnsi="Times New Roman" w:cs="Times New Roman"/>
                <w:bCs/>
              </w:rPr>
              <w:t xml:space="preserve">/ Cuadrilla de </w:t>
            </w:r>
            <w:proofErr w:type="spellStart"/>
            <w:r w:rsidRPr="00BC35B1">
              <w:rPr>
                <w:rFonts w:ascii="Times New Roman" w:hAnsi="Times New Roman" w:cs="Times New Roman"/>
                <w:bCs/>
              </w:rPr>
              <w:t>Gorbeialdea</w:t>
            </w:r>
            <w:proofErr w:type="spellEnd"/>
          </w:p>
        </w:tc>
      </w:tr>
      <w:tr w:rsidR="00735203" w:rsidRPr="00BC35B1" w14:paraId="6E560926" w14:textId="77777777" w:rsidTr="00BA4A37">
        <w:trPr>
          <w:trHeight w:val="315"/>
        </w:trPr>
        <w:tc>
          <w:tcPr>
            <w:tcW w:w="1667" w:type="pct"/>
            <w:hideMark/>
          </w:tcPr>
          <w:p w14:paraId="3CB4DBBC"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Etxegoien</w:t>
            </w:r>
            <w:proofErr w:type="spellEnd"/>
          </w:p>
        </w:tc>
        <w:tc>
          <w:tcPr>
            <w:tcW w:w="1666" w:type="pct"/>
            <w:hideMark/>
          </w:tcPr>
          <w:p w14:paraId="015E95F7"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Ayala/</w:t>
            </w:r>
            <w:proofErr w:type="spellStart"/>
            <w:r w:rsidRPr="00BC35B1">
              <w:rPr>
                <w:rFonts w:ascii="Times New Roman" w:hAnsi="Times New Roman" w:cs="Times New Roman"/>
                <w:bCs/>
              </w:rPr>
              <w:t>Aiara</w:t>
            </w:r>
            <w:proofErr w:type="spellEnd"/>
          </w:p>
        </w:tc>
        <w:tc>
          <w:tcPr>
            <w:tcW w:w="1667" w:type="pct"/>
            <w:hideMark/>
          </w:tcPr>
          <w:p w14:paraId="24ABCFF7"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Ayala / </w:t>
            </w:r>
            <w:proofErr w:type="spellStart"/>
            <w:r w:rsidRPr="00BC35B1">
              <w:rPr>
                <w:rFonts w:ascii="Times New Roman" w:hAnsi="Times New Roman" w:cs="Times New Roman"/>
                <w:bCs/>
              </w:rPr>
              <w:t>Aiara</w:t>
            </w:r>
            <w:proofErr w:type="spellEnd"/>
          </w:p>
        </w:tc>
      </w:tr>
      <w:tr w:rsidR="00735203" w:rsidRPr="00BC35B1" w14:paraId="2FFDE032" w14:textId="77777777" w:rsidTr="00BA4A37">
        <w:trPr>
          <w:trHeight w:val="615"/>
        </w:trPr>
        <w:tc>
          <w:tcPr>
            <w:tcW w:w="1667" w:type="pct"/>
            <w:hideMark/>
          </w:tcPr>
          <w:p w14:paraId="75A9FB03"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Faido</w:t>
            </w:r>
            <w:proofErr w:type="spellEnd"/>
            <w:r w:rsidRPr="00BC35B1">
              <w:rPr>
                <w:rFonts w:ascii="Times New Roman" w:hAnsi="Times New Roman" w:cs="Times New Roman"/>
                <w:bCs/>
              </w:rPr>
              <w:t>/</w:t>
            </w:r>
            <w:proofErr w:type="spellStart"/>
            <w:r w:rsidRPr="00BC35B1">
              <w:rPr>
                <w:rFonts w:ascii="Times New Roman" w:hAnsi="Times New Roman" w:cs="Times New Roman"/>
                <w:bCs/>
              </w:rPr>
              <w:t>Faidu</w:t>
            </w:r>
            <w:proofErr w:type="spellEnd"/>
          </w:p>
        </w:tc>
        <w:tc>
          <w:tcPr>
            <w:tcW w:w="1666" w:type="pct"/>
            <w:hideMark/>
          </w:tcPr>
          <w:p w14:paraId="150FA298"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Peñacerrada-Urizaharra</w:t>
            </w:r>
            <w:proofErr w:type="spellEnd"/>
          </w:p>
        </w:tc>
        <w:tc>
          <w:tcPr>
            <w:tcW w:w="1667" w:type="pct"/>
            <w:hideMark/>
          </w:tcPr>
          <w:p w14:paraId="13DD687B"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37E71518" w14:textId="77777777" w:rsidTr="00BA4A37">
        <w:trPr>
          <w:trHeight w:val="315"/>
        </w:trPr>
        <w:tc>
          <w:tcPr>
            <w:tcW w:w="1667" w:type="pct"/>
            <w:hideMark/>
          </w:tcPr>
          <w:p w14:paraId="398EA9C4"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Fresneda</w:t>
            </w:r>
          </w:p>
        </w:tc>
        <w:tc>
          <w:tcPr>
            <w:tcW w:w="1666" w:type="pct"/>
            <w:hideMark/>
          </w:tcPr>
          <w:p w14:paraId="3113A89C"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Valdegovía</w:t>
            </w:r>
            <w:proofErr w:type="spellEnd"/>
            <w:r w:rsidRPr="00BC35B1">
              <w:rPr>
                <w:rFonts w:ascii="Times New Roman" w:hAnsi="Times New Roman" w:cs="Times New Roman"/>
                <w:bCs/>
              </w:rPr>
              <w:t>/</w:t>
            </w:r>
            <w:proofErr w:type="spellStart"/>
            <w:r w:rsidRPr="00BC35B1">
              <w:rPr>
                <w:rFonts w:ascii="Times New Roman" w:hAnsi="Times New Roman" w:cs="Times New Roman"/>
                <w:bCs/>
              </w:rPr>
              <w:t>Gaubea</w:t>
            </w:r>
            <w:proofErr w:type="spellEnd"/>
          </w:p>
        </w:tc>
        <w:tc>
          <w:tcPr>
            <w:tcW w:w="1667" w:type="pct"/>
            <w:hideMark/>
          </w:tcPr>
          <w:p w14:paraId="5A382B6F"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114B3D1A" w14:textId="77777777" w:rsidTr="00BA4A37">
        <w:trPr>
          <w:trHeight w:val="315"/>
        </w:trPr>
        <w:tc>
          <w:tcPr>
            <w:tcW w:w="1667" w:type="pct"/>
            <w:hideMark/>
          </w:tcPr>
          <w:p w14:paraId="37211668"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Galarreta</w:t>
            </w:r>
          </w:p>
        </w:tc>
        <w:tc>
          <w:tcPr>
            <w:tcW w:w="1666" w:type="pct"/>
            <w:hideMark/>
          </w:tcPr>
          <w:p w14:paraId="0B6561B6"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San Millán/</w:t>
            </w:r>
            <w:proofErr w:type="spellStart"/>
            <w:r w:rsidRPr="00BC35B1">
              <w:rPr>
                <w:rFonts w:ascii="Times New Roman" w:hAnsi="Times New Roman" w:cs="Times New Roman"/>
                <w:bCs/>
              </w:rPr>
              <w:t>Donemiliaga</w:t>
            </w:r>
            <w:proofErr w:type="spellEnd"/>
          </w:p>
        </w:tc>
        <w:tc>
          <w:tcPr>
            <w:tcW w:w="1667" w:type="pct"/>
            <w:hideMark/>
          </w:tcPr>
          <w:p w14:paraId="4B6232FF"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Lautada</w:t>
            </w:r>
            <w:proofErr w:type="spellEnd"/>
            <w:r w:rsidRPr="00BC35B1">
              <w:rPr>
                <w:rFonts w:ascii="Times New Roman" w:hAnsi="Times New Roman" w:cs="Times New Roman"/>
                <w:bCs/>
              </w:rPr>
              <w:t xml:space="preserve"> / Llanada Alavesa</w:t>
            </w:r>
          </w:p>
        </w:tc>
      </w:tr>
      <w:tr w:rsidR="00735203" w:rsidRPr="00BC35B1" w14:paraId="67839436" w14:textId="77777777" w:rsidTr="00BA4A37">
        <w:trPr>
          <w:trHeight w:val="315"/>
        </w:trPr>
        <w:tc>
          <w:tcPr>
            <w:tcW w:w="1667" w:type="pct"/>
            <w:hideMark/>
          </w:tcPr>
          <w:p w14:paraId="0E73C778"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Gantzaga</w:t>
            </w:r>
            <w:proofErr w:type="spellEnd"/>
          </w:p>
        </w:tc>
        <w:tc>
          <w:tcPr>
            <w:tcW w:w="1666" w:type="pct"/>
            <w:hideMark/>
          </w:tcPr>
          <w:p w14:paraId="0AB802D7"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Aramaio</w:t>
            </w:r>
          </w:p>
        </w:tc>
        <w:tc>
          <w:tcPr>
            <w:tcW w:w="1667" w:type="pct"/>
            <w:hideMark/>
          </w:tcPr>
          <w:p w14:paraId="5051A714"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Gorbeialdeko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Kuadrilla</w:t>
            </w:r>
            <w:proofErr w:type="spellEnd"/>
            <w:r w:rsidRPr="00BC35B1">
              <w:rPr>
                <w:rFonts w:ascii="Times New Roman" w:hAnsi="Times New Roman" w:cs="Times New Roman"/>
                <w:bCs/>
              </w:rPr>
              <w:t xml:space="preserve">/ Cuadrilla de </w:t>
            </w:r>
            <w:proofErr w:type="spellStart"/>
            <w:r w:rsidRPr="00BC35B1">
              <w:rPr>
                <w:rFonts w:ascii="Times New Roman" w:hAnsi="Times New Roman" w:cs="Times New Roman"/>
                <w:bCs/>
              </w:rPr>
              <w:t>Gorbeialdea</w:t>
            </w:r>
            <w:proofErr w:type="spellEnd"/>
          </w:p>
        </w:tc>
      </w:tr>
      <w:tr w:rsidR="00735203" w:rsidRPr="00BC35B1" w14:paraId="36CEE613" w14:textId="77777777" w:rsidTr="00BA4A37">
        <w:trPr>
          <w:trHeight w:val="315"/>
        </w:trPr>
        <w:tc>
          <w:tcPr>
            <w:tcW w:w="1667" w:type="pct"/>
            <w:hideMark/>
          </w:tcPr>
          <w:p w14:paraId="3DD9D5AD"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Gereñu</w:t>
            </w:r>
            <w:proofErr w:type="spellEnd"/>
          </w:p>
        </w:tc>
        <w:tc>
          <w:tcPr>
            <w:tcW w:w="1666" w:type="pct"/>
            <w:hideMark/>
          </w:tcPr>
          <w:p w14:paraId="68E72390"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Iruraiz</w:t>
            </w:r>
            <w:proofErr w:type="spellEnd"/>
            <w:r w:rsidRPr="00BC35B1">
              <w:rPr>
                <w:rFonts w:ascii="Times New Roman" w:hAnsi="Times New Roman" w:cs="Times New Roman"/>
                <w:bCs/>
              </w:rPr>
              <w:t>-Gauna</w:t>
            </w:r>
          </w:p>
        </w:tc>
        <w:tc>
          <w:tcPr>
            <w:tcW w:w="1667" w:type="pct"/>
            <w:hideMark/>
          </w:tcPr>
          <w:p w14:paraId="064C43BA"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Lautada</w:t>
            </w:r>
            <w:proofErr w:type="spellEnd"/>
            <w:r w:rsidRPr="00BC35B1">
              <w:rPr>
                <w:rFonts w:ascii="Times New Roman" w:hAnsi="Times New Roman" w:cs="Times New Roman"/>
                <w:bCs/>
              </w:rPr>
              <w:t xml:space="preserve"> / Llanada Alavesa</w:t>
            </w:r>
          </w:p>
        </w:tc>
      </w:tr>
      <w:tr w:rsidR="00735203" w:rsidRPr="00BC35B1" w14:paraId="279F9FF1" w14:textId="77777777" w:rsidTr="00BA4A37">
        <w:trPr>
          <w:trHeight w:val="315"/>
        </w:trPr>
        <w:tc>
          <w:tcPr>
            <w:tcW w:w="1667" w:type="pct"/>
            <w:hideMark/>
          </w:tcPr>
          <w:p w14:paraId="3A5D46E3"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Gobeo</w:t>
            </w:r>
            <w:proofErr w:type="spellEnd"/>
          </w:p>
        </w:tc>
        <w:tc>
          <w:tcPr>
            <w:tcW w:w="1666" w:type="pct"/>
            <w:hideMark/>
          </w:tcPr>
          <w:p w14:paraId="27754018"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Vitoria-Gasteiz</w:t>
            </w:r>
          </w:p>
        </w:tc>
        <w:tc>
          <w:tcPr>
            <w:tcW w:w="1667" w:type="pct"/>
            <w:hideMark/>
          </w:tcPr>
          <w:p w14:paraId="58289316"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Vitoria-Gasteiz</w:t>
            </w:r>
          </w:p>
        </w:tc>
      </w:tr>
      <w:tr w:rsidR="00735203" w:rsidRPr="00BC35B1" w14:paraId="429682B0" w14:textId="77777777" w:rsidTr="00BA4A37">
        <w:trPr>
          <w:trHeight w:val="315"/>
        </w:trPr>
        <w:tc>
          <w:tcPr>
            <w:tcW w:w="1667" w:type="pct"/>
            <w:hideMark/>
          </w:tcPr>
          <w:p w14:paraId="31C79813"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Guillarte/</w:t>
            </w:r>
            <w:proofErr w:type="spellStart"/>
            <w:r w:rsidRPr="00BC35B1">
              <w:rPr>
                <w:rFonts w:ascii="Times New Roman" w:hAnsi="Times New Roman" w:cs="Times New Roman"/>
                <w:bCs/>
              </w:rPr>
              <w:t>Gibilloarrate</w:t>
            </w:r>
            <w:proofErr w:type="spellEnd"/>
          </w:p>
        </w:tc>
        <w:tc>
          <w:tcPr>
            <w:tcW w:w="1666" w:type="pct"/>
            <w:hideMark/>
          </w:tcPr>
          <w:p w14:paraId="5121DB3B"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Kuartango</w:t>
            </w:r>
            <w:proofErr w:type="spellEnd"/>
          </w:p>
        </w:tc>
        <w:tc>
          <w:tcPr>
            <w:tcW w:w="1667" w:type="pct"/>
            <w:hideMark/>
          </w:tcPr>
          <w:p w14:paraId="1AE44778"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7DCBF4D3" w14:textId="77777777" w:rsidTr="00BA4A37">
        <w:trPr>
          <w:trHeight w:val="315"/>
        </w:trPr>
        <w:tc>
          <w:tcPr>
            <w:tcW w:w="1667" w:type="pct"/>
            <w:hideMark/>
          </w:tcPr>
          <w:p w14:paraId="23206757"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Guinea</w:t>
            </w:r>
          </w:p>
        </w:tc>
        <w:tc>
          <w:tcPr>
            <w:tcW w:w="1666" w:type="pct"/>
            <w:hideMark/>
          </w:tcPr>
          <w:p w14:paraId="2D29406F"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Valdegovía</w:t>
            </w:r>
            <w:proofErr w:type="spellEnd"/>
            <w:r w:rsidRPr="00BC35B1">
              <w:rPr>
                <w:rFonts w:ascii="Times New Roman" w:hAnsi="Times New Roman" w:cs="Times New Roman"/>
                <w:bCs/>
              </w:rPr>
              <w:t>/</w:t>
            </w:r>
            <w:proofErr w:type="spellStart"/>
            <w:r w:rsidRPr="00BC35B1">
              <w:rPr>
                <w:rFonts w:ascii="Times New Roman" w:hAnsi="Times New Roman" w:cs="Times New Roman"/>
                <w:bCs/>
              </w:rPr>
              <w:t>Gaubea</w:t>
            </w:r>
            <w:proofErr w:type="spellEnd"/>
          </w:p>
        </w:tc>
        <w:tc>
          <w:tcPr>
            <w:tcW w:w="1667" w:type="pct"/>
            <w:hideMark/>
          </w:tcPr>
          <w:p w14:paraId="2299B546"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43F05E63" w14:textId="77777777" w:rsidTr="00BA4A37">
        <w:trPr>
          <w:trHeight w:val="315"/>
        </w:trPr>
        <w:tc>
          <w:tcPr>
            <w:tcW w:w="1667" w:type="pct"/>
            <w:hideMark/>
          </w:tcPr>
          <w:p w14:paraId="147C3DEA"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Gurendes</w:t>
            </w:r>
            <w:proofErr w:type="spellEnd"/>
          </w:p>
        </w:tc>
        <w:tc>
          <w:tcPr>
            <w:tcW w:w="1666" w:type="pct"/>
            <w:hideMark/>
          </w:tcPr>
          <w:p w14:paraId="7D5FE5D6"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Valdegovía</w:t>
            </w:r>
            <w:proofErr w:type="spellEnd"/>
            <w:r w:rsidRPr="00BC35B1">
              <w:rPr>
                <w:rFonts w:ascii="Times New Roman" w:hAnsi="Times New Roman" w:cs="Times New Roman"/>
                <w:bCs/>
              </w:rPr>
              <w:t>/</w:t>
            </w:r>
            <w:proofErr w:type="spellStart"/>
            <w:r w:rsidRPr="00BC35B1">
              <w:rPr>
                <w:rFonts w:ascii="Times New Roman" w:hAnsi="Times New Roman" w:cs="Times New Roman"/>
                <w:bCs/>
              </w:rPr>
              <w:t>Gaubea</w:t>
            </w:r>
            <w:proofErr w:type="spellEnd"/>
          </w:p>
        </w:tc>
        <w:tc>
          <w:tcPr>
            <w:tcW w:w="1667" w:type="pct"/>
            <w:hideMark/>
          </w:tcPr>
          <w:p w14:paraId="63014CE8"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0250498D" w14:textId="77777777" w:rsidTr="00BA4A37">
        <w:trPr>
          <w:trHeight w:val="315"/>
        </w:trPr>
        <w:tc>
          <w:tcPr>
            <w:tcW w:w="1667" w:type="pct"/>
            <w:hideMark/>
          </w:tcPr>
          <w:p w14:paraId="7761CA56"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Hueto Abajo/</w:t>
            </w:r>
            <w:proofErr w:type="spellStart"/>
            <w:r w:rsidRPr="00BC35B1">
              <w:rPr>
                <w:rFonts w:ascii="Times New Roman" w:hAnsi="Times New Roman" w:cs="Times New Roman"/>
                <w:bCs/>
              </w:rPr>
              <w:t>Otobarren</w:t>
            </w:r>
            <w:proofErr w:type="spellEnd"/>
          </w:p>
        </w:tc>
        <w:tc>
          <w:tcPr>
            <w:tcW w:w="1666" w:type="pct"/>
            <w:hideMark/>
          </w:tcPr>
          <w:p w14:paraId="7D9C454B"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Vitoria-Gasteiz</w:t>
            </w:r>
          </w:p>
        </w:tc>
        <w:tc>
          <w:tcPr>
            <w:tcW w:w="1667" w:type="pct"/>
            <w:hideMark/>
          </w:tcPr>
          <w:p w14:paraId="6F1B386B"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Vitoria-Gasteiz</w:t>
            </w:r>
          </w:p>
        </w:tc>
      </w:tr>
      <w:tr w:rsidR="00735203" w:rsidRPr="00BC35B1" w14:paraId="3458D2D8" w14:textId="77777777" w:rsidTr="00BA4A37">
        <w:trPr>
          <w:trHeight w:val="315"/>
        </w:trPr>
        <w:tc>
          <w:tcPr>
            <w:tcW w:w="1667" w:type="pct"/>
            <w:hideMark/>
          </w:tcPr>
          <w:p w14:paraId="5D225042"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Ibarguren</w:t>
            </w:r>
          </w:p>
        </w:tc>
        <w:tc>
          <w:tcPr>
            <w:tcW w:w="1666" w:type="pct"/>
            <w:hideMark/>
          </w:tcPr>
          <w:p w14:paraId="086DCA00"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Asparrena</w:t>
            </w:r>
            <w:proofErr w:type="spellEnd"/>
          </w:p>
        </w:tc>
        <w:tc>
          <w:tcPr>
            <w:tcW w:w="1667" w:type="pct"/>
            <w:hideMark/>
          </w:tcPr>
          <w:p w14:paraId="76EB1A31"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Lautada</w:t>
            </w:r>
            <w:proofErr w:type="spellEnd"/>
            <w:r w:rsidRPr="00BC35B1">
              <w:rPr>
                <w:rFonts w:ascii="Times New Roman" w:hAnsi="Times New Roman" w:cs="Times New Roman"/>
                <w:bCs/>
              </w:rPr>
              <w:t xml:space="preserve"> / Llanada Alavesa</w:t>
            </w:r>
          </w:p>
        </w:tc>
      </w:tr>
      <w:tr w:rsidR="00735203" w:rsidRPr="00BC35B1" w14:paraId="00273643" w14:textId="77777777" w:rsidTr="00BA4A37">
        <w:trPr>
          <w:trHeight w:val="615"/>
        </w:trPr>
        <w:tc>
          <w:tcPr>
            <w:tcW w:w="1667" w:type="pct"/>
            <w:hideMark/>
          </w:tcPr>
          <w:p w14:paraId="4E9D8AD9"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lastRenderedPageBreak/>
              <w:t>Ibisate</w:t>
            </w:r>
            <w:proofErr w:type="spellEnd"/>
          </w:p>
        </w:tc>
        <w:tc>
          <w:tcPr>
            <w:tcW w:w="1666" w:type="pct"/>
            <w:hideMark/>
          </w:tcPr>
          <w:p w14:paraId="0CE493A2"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Arraia</w:t>
            </w:r>
            <w:proofErr w:type="spellEnd"/>
            <w:r w:rsidRPr="00BC35B1">
              <w:rPr>
                <w:rFonts w:ascii="Times New Roman" w:hAnsi="Times New Roman" w:cs="Times New Roman"/>
                <w:bCs/>
              </w:rPr>
              <w:t>-Maeztu</w:t>
            </w:r>
          </w:p>
        </w:tc>
        <w:tc>
          <w:tcPr>
            <w:tcW w:w="1667" w:type="pct"/>
            <w:hideMark/>
          </w:tcPr>
          <w:p w14:paraId="38005770"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25B5274B" w14:textId="77777777" w:rsidTr="00BA4A37">
        <w:trPr>
          <w:trHeight w:val="315"/>
        </w:trPr>
        <w:tc>
          <w:tcPr>
            <w:tcW w:w="1667" w:type="pct"/>
            <w:hideMark/>
          </w:tcPr>
          <w:p w14:paraId="7B596242"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Igay</w:t>
            </w:r>
            <w:proofErr w:type="spellEnd"/>
          </w:p>
        </w:tc>
        <w:tc>
          <w:tcPr>
            <w:tcW w:w="1666" w:type="pct"/>
            <w:hideMark/>
          </w:tcPr>
          <w:p w14:paraId="2F1B677A"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Erriberabeitia</w:t>
            </w:r>
            <w:proofErr w:type="spellEnd"/>
          </w:p>
        </w:tc>
        <w:tc>
          <w:tcPr>
            <w:tcW w:w="1667" w:type="pct"/>
            <w:hideMark/>
          </w:tcPr>
          <w:p w14:paraId="495D91F4"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71107A0C" w14:textId="77777777" w:rsidTr="00BA4A37">
        <w:trPr>
          <w:trHeight w:val="315"/>
        </w:trPr>
        <w:tc>
          <w:tcPr>
            <w:tcW w:w="1667" w:type="pct"/>
            <w:hideMark/>
          </w:tcPr>
          <w:p w14:paraId="31B12012"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Iñurrieta</w:t>
            </w:r>
            <w:proofErr w:type="spellEnd"/>
          </w:p>
        </w:tc>
        <w:tc>
          <w:tcPr>
            <w:tcW w:w="1666" w:type="pct"/>
            <w:hideMark/>
          </w:tcPr>
          <w:p w14:paraId="73281260"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Kuartango</w:t>
            </w:r>
            <w:proofErr w:type="spellEnd"/>
          </w:p>
        </w:tc>
        <w:tc>
          <w:tcPr>
            <w:tcW w:w="1667" w:type="pct"/>
            <w:hideMark/>
          </w:tcPr>
          <w:p w14:paraId="6355E3C9"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77406345" w14:textId="77777777" w:rsidTr="00BA4A37">
        <w:trPr>
          <w:trHeight w:val="615"/>
        </w:trPr>
        <w:tc>
          <w:tcPr>
            <w:tcW w:w="1667" w:type="pct"/>
            <w:hideMark/>
          </w:tcPr>
          <w:p w14:paraId="20270B02"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Izartza</w:t>
            </w:r>
            <w:proofErr w:type="spellEnd"/>
          </w:p>
        </w:tc>
        <w:tc>
          <w:tcPr>
            <w:tcW w:w="1666" w:type="pct"/>
            <w:hideMark/>
          </w:tcPr>
          <w:p w14:paraId="14DE0DE4"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Bernedo</w:t>
            </w:r>
          </w:p>
        </w:tc>
        <w:tc>
          <w:tcPr>
            <w:tcW w:w="1667" w:type="pct"/>
            <w:hideMark/>
          </w:tcPr>
          <w:p w14:paraId="25C7A637"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56C5328B" w14:textId="77777777" w:rsidTr="00BA4A37">
        <w:trPr>
          <w:trHeight w:val="315"/>
        </w:trPr>
        <w:tc>
          <w:tcPr>
            <w:tcW w:w="1667" w:type="pct"/>
            <w:hideMark/>
          </w:tcPr>
          <w:p w14:paraId="7C2D3F5B"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Jauregi</w:t>
            </w:r>
            <w:proofErr w:type="spellEnd"/>
          </w:p>
        </w:tc>
        <w:tc>
          <w:tcPr>
            <w:tcW w:w="1666" w:type="pct"/>
            <w:hideMark/>
          </w:tcPr>
          <w:p w14:paraId="6EE47879"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Iruraiz</w:t>
            </w:r>
            <w:proofErr w:type="spellEnd"/>
            <w:r w:rsidRPr="00BC35B1">
              <w:rPr>
                <w:rFonts w:ascii="Times New Roman" w:hAnsi="Times New Roman" w:cs="Times New Roman"/>
                <w:bCs/>
              </w:rPr>
              <w:t>-Gauna</w:t>
            </w:r>
          </w:p>
        </w:tc>
        <w:tc>
          <w:tcPr>
            <w:tcW w:w="1667" w:type="pct"/>
            <w:hideMark/>
          </w:tcPr>
          <w:p w14:paraId="4DEEA1E2"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Lautada</w:t>
            </w:r>
            <w:proofErr w:type="spellEnd"/>
            <w:r w:rsidRPr="00BC35B1">
              <w:rPr>
                <w:rFonts w:ascii="Times New Roman" w:hAnsi="Times New Roman" w:cs="Times New Roman"/>
                <w:bCs/>
              </w:rPr>
              <w:t xml:space="preserve"> / Llanada Alavesa</w:t>
            </w:r>
          </w:p>
        </w:tc>
      </w:tr>
      <w:tr w:rsidR="00735203" w:rsidRPr="00BC35B1" w14:paraId="2A2692A5" w14:textId="77777777" w:rsidTr="00BA4A37">
        <w:trPr>
          <w:trHeight w:val="315"/>
        </w:trPr>
        <w:tc>
          <w:tcPr>
            <w:tcW w:w="1667" w:type="pct"/>
            <w:hideMark/>
          </w:tcPr>
          <w:p w14:paraId="6630D75C"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Jokano</w:t>
            </w:r>
            <w:proofErr w:type="spellEnd"/>
          </w:p>
        </w:tc>
        <w:tc>
          <w:tcPr>
            <w:tcW w:w="1666" w:type="pct"/>
            <w:hideMark/>
          </w:tcPr>
          <w:p w14:paraId="7AC2CE98"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Kuartango</w:t>
            </w:r>
            <w:proofErr w:type="spellEnd"/>
          </w:p>
        </w:tc>
        <w:tc>
          <w:tcPr>
            <w:tcW w:w="1667" w:type="pct"/>
            <w:hideMark/>
          </w:tcPr>
          <w:p w14:paraId="1E7C85D2"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6FE8AE75" w14:textId="77777777" w:rsidTr="00BA4A37">
        <w:trPr>
          <w:trHeight w:val="315"/>
        </w:trPr>
        <w:tc>
          <w:tcPr>
            <w:tcW w:w="1667" w:type="pct"/>
            <w:hideMark/>
          </w:tcPr>
          <w:p w14:paraId="24D4971D"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Jugo</w:t>
            </w:r>
          </w:p>
        </w:tc>
        <w:tc>
          <w:tcPr>
            <w:tcW w:w="1666" w:type="pct"/>
            <w:hideMark/>
          </w:tcPr>
          <w:p w14:paraId="0AB5FED7"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Zuia</w:t>
            </w:r>
            <w:proofErr w:type="spellEnd"/>
          </w:p>
        </w:tc>
        <w:tc>
          <w:tcPr>
            <w:tcW w:w="1667" w:type="pct"/>
            <w:hideMark/>
          </w:tcPr>
          <w:p w14:paraId="02FE46A4"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Gorbeialdeko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Kuadrilla</w:t>
            </w:r>
            <w:proofErr w:type="spellEnd"/>
            <w:r w:rsidRPr="00BC35B1">
              <w:rPr>
                <w:rFonts w:ascii="Times New Roman" w:hAnsi="Times New Roman" w:cs="Times New Roman"/>
                <w:bCs/>
              </w:rPr>
              <w:t xml:space="preserve">/ Cuadrilla de </w:t>
            </w:r>
            <w:proofErr w:type="spellStart"/>
            <w:r w:rsidRPr="00BC35B1">
              <w:rPr>
                <w:rFonts w:ascii="Times New Roman" w:hAnsi="Times New Roman" w:cs="Times New Roman"/>
                <w:bCs/>
              </w:rPr>
              <w:t>Gorbeialdea</w:t>
            </w:r>
            <w:proofErr w:type="spellEnd"/>
          </w:p>
        </w:tc>
      </w:tr>
      <w:tr w:rsidR="00735203" w:rsidRPr="00BC35B1" w14:paraId="7C561EFA" w14:textId="77777777" w:rsidTr="00BA4A37">
        <w:trPr>
          <w:trHeight w:val="315"/>
        </w:trPr>
        <w:tc>
          <w:tcPr>
            <w:tcW w:w="1667" w:type="pct"/>
            <w:hideMark/>
          </w:tcPr>
          <w:p w14:paraId="4C79B724"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Katadiano</w:t>
            </w:r>
            <w:proofErr w:type="spellEnd"/>
          </w:p>
        </w:tc>
        <w:tc>
          <w:tcPr>
            <w:tcW w:w="1666" w:type="pct"/>
            <w:hideMark/>
          </w:tcPr>
          <w:p w14:paraId="7473BB90"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Kuartango</w:t>
            </w:r>
            <w:proofErr w:type="spellEnd"/>
          </w:p>
        </w:tc>
        <w:tc>
          <w:tcPr>
            <w:tcW w:w="1667" w:type="pct"/>
            <w:hideMark/>
          </w:tcPr>
          <w:p w14:paraId="16EF7B33"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5D9B775F" w14:textId="77777777" w:rsidTr="00BA4A37">
        <w:trPr>
          <w:trHeight w:val="615"/>
        </w:trPr>
        <w:tc>
          <w:tcPr>
            <w:tcW w:w="1667" w:type="pct"/>
            <w:hideMark/>
          </w:tcPr>
          <w:p w14:paraId="0EEF59A7"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Kintana</w:t>
            </w:r>
          </w:p>
        </w:tc>
        <w:tc>
          <w:tcPr>
            <w:tcW w:w="1666" w:type="pct"/>
            <w:hideMark/>
          </w:tcPr>
          <w:p w14:paraId="0F4F26D3"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Bernedo</w:t>
            </w:r>
          </w:p>
        </w:tc>
        <w:tc>
          <w:tcPr>
            <w:tcW w:w="1667" w:type="pct"/>
            <w:hideMark/>
          </w:tcPr>
          <w:p w14:paraId="6A91273E"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2EAFC3AB" w14:textId="77777777" w:rsidTr="00BA4A37">
        <w:trPr>
          <w:trHeight w:val="615"/>
        </w:trPr>
        <w:tc>
          <w:tcPr>
            <w:tcW w:w="1667" w:type="pct"/>
            <w:hideMark/>
          </w:tcPr>
          <w:p w14:paraId="303F6F66"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Kontrasta</w:t>
            </w:r>
            <w:proofErr w:type="spellEnd"/>
          </w:p>
        </w:tc>
        <w:tc>
          <w:tcPr>
            <w:tcW w:w="1666" w:type="pct"/>
            <w:hideMark/>
          </w:tcPr>
          <w:p w14:paraId="0CA16783"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Harana</w:t>
            </w:r>
            <w:proofErr w:type="spellEnd"/>
            <w:r w:rsidRPr="00BC35B1">
              <w:rPr>
                <w:rFonts w:ascii="Times New Roman" w:hAnsi="Times New Roman" w:cs="Times New Roman"/>
                <w:bCs/>
              </w:rPr>
              <w:t>/Valle de Arana</w:t>
            </w:r>
          </w:p>
        </w:tc>
        <w:tc>
          <w:tcPr>
            <w:tcW w:w="1667" w:type="pct"/>
            <w:hideMark/>
          </w:tcPr>
          <w:p w14:paraId="270CBCB2"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03CA7DF5" w14:textId="77777777" w:rsidTr="00BA4A37">
        <w:trPr>
          <w:trHeight w:val="615"/>
        </w:trPr>
        <w:tc>
          <w:tcPr>
            <w:tcW w:w="1667" w:type="pct"/>
            <w:hideMark/>
          </w:tcPr>
          <w:p w14:paraId="27F24A25"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Korres</w:t>
            </w:r>
            <w:proofErr w:type="spellEnd"/>
          </w:p>
        </w:tc>
        <w:tc>
          <w:tcPr>
            <w:tcW w:w="1666" w:type="pct"/>
            <w:hideMark/>
          </w:tcPr>
          <w:p w14:paraId="15132AD0"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Arraia</w:t>
            </w:r>
            <w:proofErr w:type="spellEnd"/>
            <w:r w:rsidRPr="00BC35B1">
              <w:rPr>
                <w:rFonts w:ascii="Times New Roman" w:hAnsi="Times New Roman" w:cs="Times New Roman"/>
                <w:bCs/>
              </w:rPr>
              <w:t>-Maeztu</w:t>
            </w:r>
          </w:p>
        </w:tc>
        <w:tc>
          <w:tcPr>
            <w:tcW w:w="1667" w:type="pct"/>
            <w:hideMark/>
          </w:tcPr>
          <w:p w14:paraId="1B5E17F9"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1A3A4396" w14:textId="77777777" w:rsidTr="00BA4A37">
        <w:trPr>
          <w:trHeight w:val="315"/>
        </w:trPr>
        <w:tc>
          <w:tcPr>
            <w:tcW w:w="1667" w:type="pct"/>
            <w:hideMark/>
          </w:tcPr>
          <w:p w14:paraId="0A4ED2F5"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Lacervilla</w:t>
            </w:r>
            <w:proofErr w:type="spellEnd"/>
          </w:p>
        </w:tc>
        <w:tc>
          <w:tcPr>
            <w:tcW w:w="1666" w:type="pct"/>
            <w:hideMark/>
          </w:tcPr>
          <w:p w14:paraId="0CFFC844"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Berantevilla</w:t>
            </w:r>
            <w:proofErr w:type="spellEnd"/>
          </w:p>
        </w:tc>
        <w:tc>
          <w:tcPr>
            <w:tcW w:w="1667" w:type="pct"/>
            <w:hideMark/>
          </w:tcPr>
          <w:p w14:paraId="4BB28237"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68BCC108" w14:textId="77777777" w:rsidTr="00BA4A37">
        <w:trPr>
          <w:trHeight w:val="315"/>
        </w:trPr>
        <w:tc>
          <w:tcPr>
            <w:tcW w:w="1667" w:type="pct"/>
            <w:hideMark/>
          </w:tcPr>
          <w:p w14:paraId="483F8F88"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Lacorzana</w:t>
            </w:r>
            <w:proofErr w:type="spellEnd"/>
          </w:p>
        </w:tc>
        <w:tc>
          <w:tcPr>
            <w:tcW w:w="1666" w:type="pct"/>
            <w:hideMark/>
          </w:tcPr>
          <w:p w14:paraId="49723D88"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Armiñón</w:t>
            </w:r>
            <w:proofErr w:type="spellEnd"/>
          </w:p>
        </w:tc>
        <w:tc>
          <w:tcPr>
            <w:tcW w:w="1667" w:type="pct"/>
            <w:hideMark/>
          </w:tcPr>
          <w:p w14:paraId="3EAF5E2D"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6CD0DBE8" w14:textId="77777777" w:rsidTr="00BA4A37">
        <w:trPr>
          <w:trHeight w:val="315"/>
        </w:trPr>
        <w:tc>
          <w:tcPr>
            <w:tcW w:w="1667" w:type="pct"/>
            <w:hideMark/>
          </w:tcPr>
          <w:p w14:paraId="2C464432"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Lacorzanilla</w:t>
            </w:r>
            <w:proofErr w:type="spellEnd"/>
          </w:p>
        </w:tc>
        <w:tc>
          <w:tcPr>
            <w:tcW w:w="1666" w:type="pct"/>
            <w:hideMark/>
          </w:tcPr>
          <w:p w14:paraId="1EB30869"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Berantevilla</w:t>
            </w:r>
            <w:proofErr w:type="spellEnd"/>
          </w:p>
        </w:tc>
        <w:tc>
          <w:tcPr>
            <w:tcW w:w="1667" w:type="pct"/>
            <w:hideMark/>
          </w:tcPr>
          <w:p w14:paraId="55565A3E"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19B0FCEF" w14:textId="77777777" w:rsidTr="00BA4A37">
        <w:trPr>
          <w:trHeight w:val="615"/>
        </w:trPr>
        <w:tc>
          <w:tcPr>
            <w:tcW w:w="1667" w:type="pct"/>
            <w:hideMark/>
          </w:tcPr>
          <w:p w14:paraId="239135E4"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Lagrán</w:t>
            </w:r>
            <w:proofErr w:type="spellEnd"/>
          </w:p>
        </w:tc>
        <w:tc>
          <w:tcPr>
            <w:tcW w:w="1666" w:type="pct"/>
            <w:hideMark/>
          </w:tcPr>
          <w:p w14:paraId="14CD20CE"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Lagrán</w:t>
            </w:r>
            <w:proofErr w:type="spellEnd"/>
          </w:p>
        </w:tc>
        <w:tc>
          <w:tcPr>
            <w:tcW w:w="1667" w:type="pct"/>
            <w:hideMark/>
          </w:tcPr>
          <w:p w14:paraId="1C70426C"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666F79F3" w14:textId="77777777" w:rsidTr="00BA4A37">
        <w:trPr>
          <w:trHeight w:val="315"/>
        </w:trPr>
        <w:tc>
          <w:tcPr>
            <w:tcW w:w="1667" w:type="pct"/>
            <w:hideMark/>
          </w:tcPr>
          <w:p w14:paraId="35E40C2E"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Lahoz</w:t>
            </w:r>
          </w:p>
        </w:tc>
        <w:tc>
          <w:tcPr>
            <w:tcW w:w="1666" w:type="pct"/>
            <w:hideMark/>
          </w:tcPr>
          <w:p w14:paraId="08B412C3"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Valdegovía</w:t>
            </w:r>
            <w:proofErr w:type="spellEnd"/>
            <w:r w:rsidRPr="00BC35B1">
              <w:rPr>
                <w:rFonts w:ascii="Times New Roman" w:hAnsi="Times New Roman" w:cs="Times New Roman"/>
                <w:bCs/>
              </w:rPr>
              <w:t>/</w:t>
            </w:r>
            <w:proofErr w:type="spellStart"/>
            <w:r w:rsidRPr="00BC35B1">
              <w:rPr>
                <w:rFonts w:ascii="Times New Roman" w:hAnsi="Times New Roman" w:cs="Times New Roman"/>
                <w:bCs/>
              </w:rPr>
              <w:t>Gaubea</w:t>
            </w:r>
            <w:proofErr w:type="spellEnd"/>
          </w:p>
        </w:tc>
        <w:tc>
          <w:tcPr>
            <w:tcW w:w="1667" w:type="pct"/>
            <w:hideMark/>
          </w:tcPr>
          <w:p w14:paraId="7F407257"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051B7029" w14:textId="77777777" w:rsidTr="00BA4A37">
        <w:trPr>
          <w:trHeight w:val="315"/>
        </w:trPr>
        <w:tc>
          <w:tcPr>
            <w:tcW w:w="1667" w:type="pct"/>
            <w:hideMark/>
          </w:tcPr>
          <w:p w14:paraId="5DA65357"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Lalastra</w:t>
            </w:r>
            <w:proofErr w:type="spellEnd"/>
          </w:p>
        </w:tc>
        <w:tc>
          <w:tcPr>
            <w:tcW w:w="1666" w:type="pct"/>
            <w:hideMark/>
          </w:tcPr>
          <w:p w14:paraId="50D8184E"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Valdegovía</w:t>
            </w:r>
            <w:proofErr w:type="spellEnd"/>
            <w:r w:rsidRPr="00BC35B1">
              <w:rPr>
                <w:rFonts w:ascii="Times New Roman" w:hAnsi="Times New Roman" w:cs="Times New Roman"/>
                <w:bCs/>
              </w:rPr>
              <w:t>/</w:t>
            </w:r>
            <w:proofErr w:type="spellStart"/>
            <w:r w:rsidRPr="00BC35B1">
              <w:rPr>
                <w:rFonts w:ascii="Times New Roman" w:hAnsi="Times New Roman" w:cs="Times New Roman"/>
                <w:bCs/>
              </w:rPr>
              <w:t>Gaubea</w:t>
            </w:r>
            <w:proofErr w:type="spellEnd"/>
          </w:p>
        </w:tc>
        <w:tc>
          <w:tcPr>
            <w:tcW w:w="1667" w:type="pct"/>
            <w:hideMark/>
          </w:tcPr>
          <w:p w14:paraId="0D29512A"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50A189F4" w14:textId="77777777" w:rsidTr="00BA4A37">
        <w:trPr>
          <w:trHeight w:val="315"/>
        </w:trPr>
        <w:tc>
          <w:tcPr>
            <w:tcW w:w="1667" w:type="pct"/>
            <w:hideMark/>
          </w:tcPr>
          <w:p w14:paraId="08AA7558"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Landa</w:t>
            </w:r>
          </w:p>
        </w:tc>
        <w:tc>
          <w:tcPr>
            <w:tcW w:w="1666" w:type="pct"/>
            <w:hideMark/>
          </w:tcPr>
          <w:p w14:paraId="0E645709"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Arratzua-Ubarrundia</w:t>
            </w:r>
            <w:proofErr w:type="spellEnd"/>
          </w:p>
        </w:tc>
        <w:tc>
          <w:tcPr>
            <w:tcW w:w="1667" w:type="pct"/>
            <w:hideMark/>
          </w:tcPr>
          <w:p w14:paraId="3A6BB23C"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Gorbeialdeko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Kuadrilla</w:t>
            </w:r>
            <w:proofErr w:type="spellEnd"/>
            <w:r w:rsidRPr="00BC35B1">
              <w:rPr>
                <w:rFonts w:ascii="Times New Roman" w:hAnsi="Times New Roman" w:cs="Times New Roman"/>
                <w:bCs/>
              </w:rPr>
              <w:t xml:space="preserve">/ Cuadrilla de </w:t>
            </w:r>
            <w:proofErr w:type="spellStart"/>
            <w:r w:rsidRPr="00BC35B1">
              <w:rPr>
                <w:rFonts w:ascii="Times New Roman" w:hAnsi="Times New Roman" w:cs="Times New Roman"/>
                <w:bCs/>
              </w:rPr>
              <w:t>Gorbeialdea</w:t>
            </w:r>
            <w:proofErr w:type="spellEnd"/>
          </w:p>
        </w:tc>
      </w:tr>
      <w:tr w:rsidR="00735203" w:rsidRPr="00BC35B1" w14:paraId="1CF51BBC" w14:textId="77777777" w:rsidTr="00BA4A37">
        <w:trPr>
          <w:trHeight w:val="315"/>
        </w:trPr>
        <w:tc>
          <w:tcPr>
            <w:tcW w:w="1667" w:type="pct"/>
            <w:hideMark/>
          </w:tcPr>
          <w:p w14:paraId="60362D88"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Langarika</w:t>
            </w:r>
            <w:proofErr w:type="spellEnd"/>
          </w:p>
        </w:tc>
        <w:tc>
          <w:tcPr>
            <w:tcW w:w="1666" w:type="pct"/>
            <w:hideMark/>
          </w:tcPr>
          <w:p w14:paraId="197D96B8"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Iruraiz</w:t>
            </w:r>
            <w:proofErr w:type="spellEnd"/>
            <w:r w:rsidRPr="00BC35B1">
              <w:rPr>
                <w:rFonts w:ascii="Times New Roman" w:hAnsi="Times New Roman" w:cs="Times New Roman"/>
                <w:bCs/>
              </w:rPr>
              <w:t>-Gauna</w:t>
            </w:r>
          </w:p>
        </w:tc>
        <w:tc>
          <w:tcPr>
            <w:tcW w:w="1667" w:type="pct"/>
            <w:hideMark/>
          </w:tcPr>
          <w:p w14:paraId="020BE24B"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Lautada</w:t>
            </w:r>
            <w:proofErr w:type="spellEnd"/>
            <w:r w:rsidRPr="00BC35B1">
              <w:rPr>
                <w:rFonts w:ascii="Times New Roman" w:hAnsi="Times New Roman" w:cs="Times New Roman"/>
                <w:bCs/>
              </w:rPr>
              <w:t xml:space="preserve"> / Llanada Alavesa</w:t>
            </w:r>
          </w:p>
        </w:tc>
      </w:tr>
      <w:tr w:rsidR="00735203" w:rsidRPr="00BC35B1" w14:paraId="06628AEF" w14:textId="77777777" w:rsidTr="00BA4A37">
        <w:trPr>
          <w:trHeight w:val="315"/>
        </w:trPr>
        <w:tc>
          <w:tcPr>
            <w:tcW w:w="1667" w:type="pct"/>
            <w:hideMark/>
          </w:tcPr>
          <w:p w14:paraId="0235AF87"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Larrazkueta</w:t>
            </w:r>
            <w:proofErr w:type="spellEnd"/>
          </w:p>
        </w:tc>
        <w:tc>
          <w:tcPr>
            <w:tcW w:w="1666" w:type="pct"/>
            <w:hideMark/>
          </w:tcPr>
          <w:p w14:paraId="609B894F"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Urkabustaiz</w:t>
            </w:r>
            <w:proofErr w:type="spellEnd"/>
          </w:p>
        </w:tc>
        <w:tc>
          <w:tcPr>
            <w:tcW w:w="1667" w:type="pct"/>
            <w:hideMark/>
          </w:tcPr>
          <w:p w14:paraId="49EF8F8A"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Gorbeialdeko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Kuadrilla</w:t>
            </w:r>
            <w:proofErr w:type="spellEnd"/>
            <w:r w:rsidRPr="00BC35B1">
              <w:rPr>
                <w:rFonts w:ascii="Times New Roman" w:hAnsi="Times New Roman" w:cs="Times New Roman"/>
                <w:bCs/>
              </w:rPr>
              <w:t xml:space="preserve">/ Cuadrilla de </w:t>
            </w:r>
            <w:proofErr w:type="spellStart"/>
            <w:r w:rsidRPr="00BC35B1">
              <w:rPr>
                <w:rFonts w:ascii="Times New Roman" w:hAnsi="Times New Roman" w:cs="Times New Roman"/>
                <w:bCs/>
              </w:rPr>
              <w:t>Gorbeialdea</w:t>
            </w:r>
            <w:proofErr w:type="spellEnd"/>
          </w:p>
        </w:tc>
      </w:tr>
      <w:tr w:rsidR="00735203" w:rsidRPr="00BC35B1" w14:paraId="2DA814A8" w14:textId="77777777" w:rsidTr="00BA4A37">
        <w:trPr>
          <w:trHeight w:val="315"/>
        </w:trPr>
        <w:tc>
          <w:tcPr>
            <w:tcW w:w="1667" w:type="pct"/>
            <w:hideMark/>
          </w:tcPr>
          <w:p w14:paraId="0D78B896"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Leciñana</w:t>
            </w:r>
            <w:proofErr w:type="spellEnd"/>
            <w:r w:rsidRPr="00BC35B1">
              <w:rPr>
                <w:rFonts w:ascii="Times New Roman" w:hAnsi="Times New Roman" w:cs="Times New Roman"/>
                <w:bCs/>
              </w:rPr>
              <w:t xml:space="preserve"> de la Oca</w:t>
            </w:r>
          </w:p>
        </w:tc>
        <w:tc>
          <w:tcPr>
            <w:tcW w:w="1666" w:type="pct"/>
            <w:hideMark/>
          </w:tcPr>
          <w:p w14:paraId="6B4E0A16"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Erriberagoitia</w:t>
            </w:r>
            <w:proofErr w:type="spellEnd"/>
            <w:r w:rsidRPr="00BC35B1">
              <w:rPr>
                <w:rFonts w:ascii="Times New Roman" w:hAnsi="Times New Roman" w:cs="Times New Roman"/>
                <w:bCs/>
              </w:rPr>
              <w:t>/Ribera Alta</w:t>
            </w:r>
          </w:p>
        </w:tc>
        <w:tc>
          <w:tcPr>
            <w:tcW w:w="1667" w:type="pct"/>
            <w:hideMark/>
          </w:tcPr>
          <w:p w14:paraId="2BE5E5A7"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3D393D7B" w14:textId="77777777" w:rsidTr="00BA4A37">
        <w:trPr>
          <w:trHeight w:val="315"/>
        </w:trPr>
        <w:tc>
          <w:tcPr>
            <w:tcW w:w="1667" w:type="pct"/>
            <w:hideMark/>
          </w:tcPr>
          <w:p w14:paraId="242D3478"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Leciñana</w:t>
            </w:r>
            <w:proofErr w:type="spellEnd"/>
            <w:r w:rsidRPr="00BC35B1">
              <w:rPr>
                <w:rFonts w:ascii="Times New Roman" w:hAnsi="Times New Roman" w:cs="Times New Roman"/>
                <w:bCs/>
              </w:rPr>
              <w:t xml:space="preserve"> del Camino/</w:t>
            </w:r>
            <w:proofErr w:type="spellStart"/>
            <w:r w:rsidRPr="00BC35B1">
              <w:rPr>
                <w:rFonts w:ascii="Times New Roman" w:hAnsi="Times New Roman" w:cs="Times New Roman"/>
                <w:bCs/>
              </w:rPr>
              <w:t>Leziñana</w:t>
            </w:r>
            <w:proofErr w:type="spellEnd"/>
          </w:p>
        </w:tc>
        <w:tc>
          <w:tcPr>
            <w:tcW w:w="1666" w:type="pct"/>
            <w:hideMark/>
          </w:tcPr>
          <w:p w14:paraId="7542A559"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Lantarón</w:t>
            </w:r>
            <w:proofErr w:type="spellEnd"/>
          </w:p>
        </w:tc>
        <w:tc>
          <w:tcPr>
            <w:tcW w:w="1667" w:type="pct"/>
            <w:hideMark/>
          </w:tcPr>
          <w:p w14:paraId="18CE4BA8"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5434D96E" w14:textId="77777777" w:rsidTr="00BA4A37">
        <w:trPr>
          <w:trHeight w:val="315"/>
        </w:trPr>
        <w:tc>
          <w:tcPr>
            <w:tcW w:w="1667" w:type="pct"/>
            <w:hideMark/>
          </w:tcPr>
          <w:p w14:paraId="57F85C2B"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Llanteno</w:t>
            </w:r>
            <w:proofErr w:type="spellEnd"/>
          </w:p>
        </w:tc>
        <w:tc>
          <w:tcPr>
            <w:tcW w:w="1666" w:type="pct"/>
            <w:hideMark/>
          </w:tcPr>
          <w:p w14:paraId="6DF4B835"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Ayala/</w:t>
            </w:r>
            <w:proofErr w:type="spellStart"/>
            <w:r w:rsidRPr="00BC35B1">
              <w:rPr>
                <w:rFonts w:ascii="Times New Roman" w:hAnsi="Times New Roman" w:cs="Times New Roman"/>
                <w:bCs/>
              </w:rPr>
              <w:t>Aiara</w:t>
            </w:r>
            <w:proofErr w:type="spellEnd"/>
          </w:p>
        </w:tc>
        <w:tc>
          <w:tcPr>
            <w:tcW w:w="1667" w:type="pct"/>
            <w:hideMark/>
          </w:tcPr>
          <w:p w14:paraId="604BBA3E"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Ayala / </w:t>
            </w:r>
            <w:proofErr w:type="spellStart"/>
            <w:r w:rsidRPr="00BC35B1">
              <w:rPr>
                <w:rFonts w:ascii="Times New Roman" w:hAnsi="Times New Roman" w:cs="Times New Roman"/>
                <w:bCs/>
              </w:rPr>
              <w:t>Aiara</w:t>
            </w:r>
            <w:proofErr w:type="spellEnd"/>
          </w:p>
        </w:tc>
      </w:tr>
      <w:tr w:rsidR="00735203" w:rsidRPr="00BC35B1" w14:paraId="64E65450" w14:textId="77777777" w:rsidTr="00BA4A37">
        <w:trPr>
          <w:trHeight w:val="315"/>
        </w:trPr>
        <w:tc>
          <w:tcPr>
            <w:tcW w:w="1667" w:type="pct"/>
            <w:hideMark/>
          </w:tcPr>
          <w:p w14:paraId="0A8622F0"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Lopidana</w:t>
            </w:r>
            <w:proofErr w:type="spellEnd"/>
          </w:p>
        </w:tc>
        <w:tc>
          <w:tcPr>
            <w:tcW w:w="1666" w:type="pct"/>
            <w:hideMark/>
          </w:tcPr>
          <w:p w14:paraId="56F6F9B9"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Vitoria-Gasteiz</w:t>
            </w:r>
          </w:p>
        </w:tc>
        <w:tc>
          <w:tcPr>
            <w:tcW w:w="1667" w:type="pct"/>
            <w:hideMark/>
          </w:tcPr>
          <w:p w14:paraId="5BD7124F"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Vitoria-Gasteiz</w:t>
            </w:r>
          </w:p>
        </w:tc>
      </w:tr>
      <w:tr w:rsidR="00735203" w:rsidRPr="00BC35B1" w14:paraId="103BE62C" w14:textId="77777777" w:rsidTr="00BA4A37">
        <w:trPr>
          <w:trHeight w:val="615"/>
        </w:trPr>
        <w:tc>
          <w:tcPr>
            <w:tcW w:w="1667" w:type="pct"/>
            <w:hideMark/>
          </w:tcPr>
          <w:p w14:paraId="733D6550"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Loza</w:t>
            </w:r>
          </w:p>
        </w:tc>
        <w:tc>
          <w:tcPr>
            <w:tcW w:w="1666" w:type="pct"/>
            <w:hideMark/>
          </w:tcPr>
          <w:p w14:paraId="1564AF9E"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Peñacerrada-Urizaharra</w:t>
            </w:r>
            <w:proofErr w:type="spellEnd"/>
          </w:p>
        </w:tc>
        <w:tc>
          <w:tcPr>
            <w:tcW w:w="1667" w:type="pct"/>
            <w:hideMark/>
          </w:tcPr>
          <w:p w14:paraId="52B1F61F"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396F1293" w14:textId="77777777" w:rsidTr="00BA4A37">
        <w:trPr>
          <w:trHeight w:val="315"/>
        </w:trPr>
        <w:tc>
          <w:tcPr>
            <w:tcW w:w="1667" w:type="pct"/>
            <w:hideMark/>
          </w:tcPr>
          <w:p w14:paraId="64F9D077"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Lukiano</w:t>
            </w:r>
            <w:proofErr w:type="spellEnd"/>
          </w:p>
        </w:tc>
        <w:tc>
          <w:tcPr>
            <w:tcW w:w="1666" w:type="pct"/>
            <w:hideMark/>
          </w:tcPr>
          <w:p w14:paraId="5EBF650E"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Zuia</w:t>
            </w:r>
            <w:proofErr w:type="spellEnd"/>
          </w:p>
        </w:tc>
        <w:tc>
          <w:tcPr>
            <w:tcW w:w="1667" w:type="pct"/>
            <w:hideMark/>
          </w:tcPr>
          <w:p w14:paraId="6F94C5A4"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Gorbeialdeko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Kuadrilla</w:t>
            </w:r>
            <w:proofErr w:type="spellEnd"/>
            <w:r w:rsidRPr="00BC35B1">
              <w:rPr>
                <w:rFonts w:ascii="Times New Roman" w:hAnsi="Times New Roman" w:cs="Times New Roman"/>
                <w:bCs/>
              </w:rPr>
              <w:t xml:space="preserve">/ Cuadrilla de </w:t>
            </w:r>
            <w:proofErr w:type="spellStart"/>
            <w:r w:rsidRPr="00BC35B1">
              <w:rPr>
                <w:rFonts w:ascii="Times New Roman" w:hAnsi="Times New Roman" w:cs="Times New Roman"/>
                <w:bCs/>
              </w:rPr>
              <w:t>Gorbeialdea</w:t>
            </w:r>
            <w:proofErr w:type="spellEnd"/>
          </w:p>
        </w:tc>
      </w:tr>
      <w:tr w:rsidR="00735203" w:rsidRPr="00BC35B1" w14:paraId="2E371F0E" w14:textId="77777777" w:rsidTr="00BA4A37">
        <w:trPr>
          <w:trHeight w:val="315"/>
        </w:trPr>
        <w:tc>
          <w:tcPr>
            <w:tcW w:w="1667" w:type="pct"/>
            <w:hideMark/>
          </w:tcPr>
          <w:p w14:paraId="75285DC0"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Luna</w:t>
            </w:r>
          </w:p>
        </w:tc>
        <w:tc>
          <w:tcPr>
            <w:tcW w:w="1666" w:type="pct"/>
            <w:hideMark/>
          </w:tcPr>
          <w:p w14:paraId="28A1927A"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Kuartango</w:t>
            </w:r>
            <w:proofErr w:type="spellEnd"/>
          </w:p>
        </w:tc>
        <w:tc>
          <w:tcPr>
            <w:tcW w:w="1667" w:type="pct"/>
            <w:hideMark/>
          </w:tcPr>
          <w:p w14:paraId="597D1262"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46200B25" w14:textId="77777777" w:rsidTr="00BA4A37">
        <w:trPr>
          <w:trHeight w:val="315"/>
        </w:trPr>
        <w:tc>
          <w:tcPr>
            <w:tcW w:w="1667" w:type="pct"/>
            <w:hideMark/>
          </w:tcPr>
          <w:p w14:paraId="13AF33AE"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Luxo/Lujo</w:t>
            </w:r>
          </w:p>
        </w:tc>
        <w:tc>
          <w:tcPr>
            <w:tcW w:w="1666" w:type="pct"/>
            <w:hideMark/>
          </w:tcPr>
          <w:p w14:paraId="435E5AA6"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Ayala/</w:t>
            </w:r>
            <w:proofErr w:type="spellStart"/>
            <w:r w:rsidRPr="00BC35B1">
              <w:rPr>
                <w:rFonts w:ascii="Times New Roman" w:hAnsi="Times New Roman" w:cs="Times New Roman"/>
                <w:bCs/>
              </w:rPr>
              <w:t>Aiara</w:t>
            </w:r>
            <w:proofErr w:type="spellEnd"/>
          </w:p>
        </w:tc>
        <w:tc>
          <w:tcPr>
            <w:tcW w:w="1667" w:type="pct"/>
            <w:hideMark/>
          </w:tcPr>
          <w:p w14:paraId="15C8743D"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Ayala / </w:t>
            </w:r>
            <w:proofErr w:type="spellStart"/>
            <w:r w:rsidRPr="00BC35B1">
              <w:rPr>
                <w:rFonts w:ascii="Times New Roman" w:hAnsi="Times New Roman" w:cs="Times New Roman"/>
                <w:bCs/>
              </w:rPr>
              <w:t>Aiara</w:t>
            </w:r>
            <w:proofErr w:type="spellEnd"/>
          </w:p>
        </w:tc>
      </w:tr>
      <w:tr w:rsidR="00735203" w:rsidRPr="00BC35B1" w14:paraId="289D7928" w14:textId="77777777" w:rsidTr="00BA4A37">
        <w:trPr>
          <w:trHeight w:val="315"/>
        </w:trPr>
        <w:tc>
          <w:tcPr>
            <w:tcW w:w="1667" w:type="pct"/>
            <w:hideMark/>
          </w:tcPr>
          <w:p w14:paraId="5658731D"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lastRenderedPageBreak/>
              <w:t>Luzuriaga</w:t>
            </w:r>
          </w:p>
        </w:tc>
        <w:tc>
          <w:tcPr>
            <w:tcW w:w="1666" w:type="pct"/>
            <w:hideMark/>
          </w:tcPr>
          <w:p w14:paraId="1A451639"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San Millán/</w:t>
            </w:r>
            <w:proofErr w:type="spellStart"/>
            <w:r w:rsidRPr="00BC35B1">
              <w:rPr>
                <w:rFonts w:ascii="Times New Roman" w:hAnsi="Times New Roman" w:cs="Times New Roman"/>
                <w:bCs/>
              </w:rPr>
              <w:t>Donemiliaga</w:t>
            </w:r>
            <w:proofErr w:type="spellEnd"/>
          </w:p>
        </w:tc>
        <w:tc>
          <w:tcPr>
            <w:tcW w:w="1667" w:type="pct"/>
            <w:hideMark/>
          </w:tcPr>
          <w:p w14:paraId="677257C1"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Lautada</w:t>
            </w:r>
            <w:proofErr w:type="spellEnd"/>
            <w:r w:rsidRPr="00BC35B1">
              <w:rPr>
                <w:rFonts w:ascii="Times New Roman" w:hAnsi="Times New Roman" w:cs="Times New Roman"/>
                <w:bCs/>
              </w:rPr>
              <w:t xml:space="preserve"> / Llanada Alavesa</w:t>
            </w:r>
          </w:p>
        </w:tc>
      </w:tr>
      <w:tr w:rsidR="00735203" w:rsidRPr="00BC35B1" w14:paraId="70425E15" w14:textId="77777777" w:rsidTr="00BA4A37">
        <w:trPr>
          <w:trHeight w:val="315"/>
        </w:trPr>
        <w:tc>
          <w:tcPr>
            <w:tcW w:w="1667" w:type="pct"/>
            <w:hideMark/>
          </w:tcPr>
          <w:p w14:paraId="3C3DB88A"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Mandojana</w:t>
            </w:r>
          </w:p>
        </w:tc>
        <w:tc>
          <w:tcPr>
            <w:tcW w:w="1666" w:type="pct"/>
            <w:hideMark/>
          </w:tcPr>
          <w:p w14:paraId="26DD6B23"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Vitoria-Gasteiz</w:t>
            </w:r>
          </w:p>
        </w:tc>
        <w:tc>
          <w:tcPr>
            <w:tcW w:w="1667" w:type="pct"/>
            <w:hideMark/>
          </w:tcPr>
          <w:p w14:paraId="1763F1DD"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Vitoria-Gasteiz</w:t>
            </w:r>
          </w:p>
        </w:tc>
      </w:tr>
      <w:tr w:rsidR="00735203" w:rsidRPr="00BC35B1" w14:paraId="2F22F878" w14:textId="77777777" w:rsidTr="00BA4A37">
        <w:trPr>
          <w:trHeight w:val="315"/>
        </w:trPr>
        <w:tc>
          <w:tcPr>
            <w:tcW w:w="1667" w:type="pct"/>
            <w:hideMark/>
          </w:tcPr>
          <w:p w14:paraId="3D2051AD"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Marinda</w:t>
            </w:r>
            <w:proofErr w:type="spellEnd"/>
          </w:p>
        </w:tc>
        <w:tc>
          <w:tcPr>
            <w:tcW w:w="1666" w:type="pct"/>
            <w:hideMark/>
          </w:tcPr>
          <w:p w14:paraId="1BEA320A"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Kuartango</w:t>
            </w:r>
            <w:proofErr w:type="spellEnd"/>
          </w:p>
        </w:tc>
        <w:tc>
          <w:tcPr>
            <w:tcW w:w="1667" w:type="pct"/>
            <w:hideMark/>
          </w:tcPr>
          <w:p w14:paraId="028E7B75"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74C98D77" w14:textId="77777777" w:rsidTr="00BA4A37">
        <w:trPr>
          <w:trHeight w:val="315"/>
        </w:trPr>
        <w:tc>
          <w:tcPr>
            <w:tcW w:w="1667" w:type="pct"/>
            <w:hideMark/>
          </w:tcPr>
          <w:p w14:paraId="6BA2D994"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Maroño</w:t>
            </w:r>
            <w:proofErr w:type="spellEnd"/>
          </w:p>
        </w:tc>
        <w:tc>
          <w:tcPr>
            <w:tcW w:w="1666" w:type="pct"/>
            <w:hideMark/>
          </w:tcPr>
          <w:p w14:paraId="6181E645"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Ayala/</w:t>
            </w:r>
            <w:proofErr w:type="spellStart"/>
            <w:r w:rsidRPr="00BC35B1">
              <w:rPr>
                <w:rFonts w:ascii="Times New Roman" w:hAnsi="Times New Roman" w:cs="Times New Roman"/>
                <w:bCs/>
              </w:rPr>
              <w:t>Aiara</w:t>
            </w:r>
            <w:proofErr w:type="spellEnd"/>
          </w:p>
        </w:tc>
        <w:tc>
          <w:tcPr>
            <w:tcW w:w="1667" w:type="pct"/>
            <w:hideMark/>
          </w:tcPr>
          <w:p w14:paraId="4F6BC74C"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Ayala / </w:t>
            </w:r>
            <w:proofErr w:type="spellStart"/>
            <w:r w:rsidRPr="00BC35B1">
              <w:rPr>
                <w:rFonts w:ascii="Times New Roman" w:hAnsi="Times New Roman" w:cs="Times New Roman"/>
                <w:bCs/>
              </w:rPr>
              <w:t>Aiara</w:t>
            </w:r>
            <w:proofErr w:type="spellEnd"/>
          </w:p>
        </w:tc>
      </w:tr>
      <w:tr w:rsidR="00735203" w:rsidRPr="00BC35B1" w14:paraId="4904A111" w14:textId="77777777" w:rsidTr="00BA4A37">
        <w:trPr>
          <w:trHeight w:val="315"/>
        </w:trPr>
        <w:tc>
          <w:tcPr>
            <w:tcW w:w="1667" w:type="pct"/>
            <w:hideMark/>
          </w:tcPr>
          <w:p w14:paraId="73450CC8"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Mendieta</w:t>
            </w:r>
          </w:p>
        </w:tc>
        <w:tc>
          <w:tcPr>
            <w:tcW w:w="1666" w:type="pct"/>
            <w:hideMark/>
          </w:tcPr>
          <w:p w14:paraId="3B084CEB"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Artziniega</w:t>
            </w:r>
            <w:proofErr w:type="spellEnd"/>
          </w:p>
        </w:tc>
        <w:tc>
          <w:tcPr>
            <w:tcW w:w="1667" w:type="pct"/>
            <w:hideMark/>
          </w:tcPr>
          <w:p w14:paraId="487B9B61"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Ayala / </w:t>
            </w:r>
            <w:proofErr w:type="spellStart"/>
            <w:r w:rsidRPr="00BC35B1">
              <w:rPr>
                <w:rFonts w:ascii="Times New Roman" w:hAnsi="Times New Roman" w:cs="Times New Roman"/>
                <w:bCs/>
              </w:rPr>
              <w:t>Aiara</w:t>
            </w:r>
            <w:proofErr w:type="spellEnd"/>
          </w:p>
        </w:tc>
      </w:tr>
      <w:tr w:rsidR="00735203" w:rsidRPr="00BC35B1" w14:paraId="6CB0C443" w14:textId="77777777" w:rsidTr="00BA4A37">
        <w:trPr>
          <w:trHeight w:val="315"/>
        </w:trPr>
        <w:tc>
          <w:tcPr>
            <w:tcW w:w="1667" w:type="pct"/>
            <w:hideMark/>
          </w:tcPr>
          <w:p w14:paraId="51A3F84B"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Mendiguren</w:t>
            </w:r>
          </w:p>
        </w:tc>
        <w:tc>
          <w:tcPr>
            <w:tcW w:w="1666" w:type="pct"/>
            <w:hideMark/>
          </w:tcPr>
          <w:p w14:paraId="1A793D66"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Vitoria-Gasteiz</w:t>
            </w:r>
          </w:p>
        </w:tc>
        <w:tc>
          <w:tcPr>
            <w:tcW w:w="1667" w:type="pct"/>
            <w:hideMark/>
          </w:tcPr>
          <w:p w14:paraId="383537F7"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Vitoria-Gasteiz</w:t>
            </w:r>
          </w:p>
        </w:tc>
      </w:tr>
      <w:tr w:rsidR="00735203" w:rsidRPr="00BC35B1" w14:paraId="791A48EF" w14:textId="77777777" w:rsidTr="00BA4A37">
        <w:trPr>
          <w:trHeight w:val="315"/>
        </w:trPr>
        <w:tc>
          <w:tcPr>
            <w:tcW w:w="1667" w:type="pct"/>
            <w:hideMark/>
          </w:tcPr>
          <w:p w14:paraId="54662DC2"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Mezkia</w:t>
            </w:r>
            <w:proofErr w:type="spellEnd"/>
          </w:p>
        </w:tc>
        <w:tc>
          <w:tcPr>
            <w:tcW w:w="1666" w:type="pct"/>
            <w:hideMark/>
          </w:tcPr>
          <w:p w14:paraId="6EF64936"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San Millán/</w:t>
            </w:r>
            <w:proofErr w:type="spellStart"/>
            <w:r w:rsidRPr="00BC35B1">
              <w:rPr>
                <w:rFonts w:ascii="Times New Roman" w:hAnsi="Times New Roman" w:cs="Times New Roman"/>
                <w:bCs/>
              </w:rPr>
              <w:t>Donemiliaga</w:t>
            </w:r>
            <w:proofErr w:type="spellEnd"/>
          </w:p>
        </w:tc>
        <w:tc>
          <w:tcPr>
            <w:tcW w:w="1667" w:type="pct"/>
            <w:hideMark/>
          </w:tcPr>
          <w:p w14:paraId="79637F5F"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Lautada</w:t>
            </w:r>
            <w:proofErr w:type="spellEnd"/>
            <w:r w:rsidRPr="00BC35B1">
              <w:rPr>
                <w:rFonts w:ascii="Times New Roman" w:hAnsi="Times New Roman" w:cs="Times New Roman"/>
                <w:bCs/>
              </w:rPr>
              <w:t xml:space="preserve"> / Llanada Alavesa</w:t>
            </w:r>
          </w:p>
        </w:tc>
      </w:tr>
      <w:tr w:rsidR="00735203" w:rsidRPr="00BC35B1" w14:paraId="2852198F" w14:textId="77777777" w:rsidTr="00BA4A37">
        <w:trPr>
          <w:trHeight w:val="315"/>
        </w:trPr>
        <w:tc>
          <w:tcPr>
            <w:tcW w:w="1667" w:type="pct"/>
            <w:hideMark/>
          </w:tcPr>
          <w:p w14:paraId="006CE88C"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Mijancas</w:t>
            </w:r>
            <w:proofErr w:type="spellEnd"/>
          </w:p>
        </w:tc>
        <w:tc>
          <w:tcPr>
            <w:tcW w:w="1666" w:type="pct"/>
            <w:hideMark/>
          </w:tcPr>
          <w:p w14:paraId="6D21EFBD"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Berantevilla</w:t>
            </w:r>
            <w:proofErr w:type="spellEnd"/>
          </w:p>
        </w:tc>
        <w:tc>
          <w:tcPr>
            <w:tcW w:w="1667" w:type="pct"/>
            <w:hideMark/>
          </w:tcPr>
          <w:p w14:paraId="49F71E4C"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1C9A57D3" w14:textId="77777777" w:rsidTr="00BA4A37">
        <w:trPr>
          <w:trHeight w:val="315"/>
        </w:trPr>
        <w:tc>
          <w:tcPr>
            <w:tcW w:w="1667" w:type="pct"/>
            <w:hideMark/>
          </w:tcPr>
          <w:p w14:paraId="70AB5584"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Molinilla</w:t>
            </w:r>
          </w:p>
        </w:tc>
        <w:tc>
          <w:tcPr>
            <w:tcW w:w="1666" w:type="pct"/>
            <w:hideMark/>
          </w:tcPr>
          <w:p w14:paraId="77FCAF99"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Lantarón</w:t>
            </w:r>
            <w:proofErr w:type="spellEnd"/>
          </w:p>
        </w:tc>
        <w:tc>
          <w:tcPr>
            <w:tcW w:w="1667" w:type="pct"/>
            <w:hideMark/>
          </w:tcPr>
          <w:p w14:paraId="33E96A28"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16B7B4B7" w14:textId="77777777" w:rsidTr="00BA4A37">
        <w:trPr>
          <w:trHeight w:val="615"/>
        </w:trPr>
        <w:tc>
          <w:tcPr>
            <w:tcW w:w="1667" w:type="pct"/>
            <w:hideMark/>
          </w:tcPr>
          <w:p w14:paraId="68280494"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Montoria</w:t>
            </w:r>
            <w:proofErr w:type="spellEnd"/>
          </w:p>
        </w:tc>
        <w:tc>
          <w:tcPr>
            <w:tcW w:w="1666" w:type="pct"/>
            <w:hideMark/>
          </w:tcPr>
          <w:p w14:paraId="6244942E"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Peñacerrada-Urizaharra</w:t>
            </w:r>
            <w:proofErr w:type="spellEnd"/>
          </w:p>
        </w:tc>
        <w:tc>
          <w:tcPr>
            <w:tcW w:w="1667" w:type="pct"/>
            <w:hideMark/>
          </w:tcPr>
          <w:p w14:paraId="7BF5908F"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5A5A8D3F" w14:textId="77777777" w:rsidTr="00BA4A37">
        <w:trPr>
          <w:trHeight w:val="315"/>
        </w:trPr>
        <w:tc>
          <w:tcPr>
            <w:tcW w:w="1667" w:type="pct"/>
            <w:hideMark/>
          </w:tcPr>
          <w:p w14:paraId="209C8036"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Morillas</w:t>
            </w:r>
          </w:p>
        </w:tc>
        <w:tc>
          <w:tcPr>
            <w:tcW w:w="1666" w:type="pct"/>
            <w:hideMark/>
          </w:tcPr>
          <w:p w14:paraId="2EEF6625"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Erriberagoitia</w:t>
            </w:r>
            <w:proofErr w:type="spellEnd"/>
            <w:r w:rsidRPr="00BC35B1">
              <w:rPr>
                <w:rFonts w:ascii="Times New Roman" w:hAnsi="Times New Roman" w:cs="Times New Roman"/>
                <w:bCs/>
              </w:rPr>
              <w:t>/Ribera Alta</w:t>
            </w:r>
          </w:p>
        </w:tc>
        <w:tc>
          <w:tcPr>
            <w:tcW w:w="1667" w:type="pct"/>
            <w:hideMark/>
          </w:tcPr>
          <w:p w14:paraId="312E5AB5"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61EFD559" w14:textId="77777777" w:rsidTr="00BA4A37">
        <w:trPr>
          <w:trHeight w:val="315"/>
        </w:trPr>
        <w:tc>
          <w:tcPr>
            <w:tcW w:w="1667" w:type="pct"/>
            <w:hideMark/>
          </w:tcPr>
          <w:p w14:paraId="5EE98C44"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Munain</w:t>
            </w:r>
          </w:p>
        </w:tc>
        <w:tc>
          <w:tcPr>
            <w:tcW w:w="1666" w:type="pct"/>
            <w:hideMark/>
          </w:tcPr>
          <w:p w14:paraId="40B6F980"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San Millán/</w:t>
            </w:r>
            <w:proofErr w:type="spellStart"/>
            <w:r w:rsidRPr="00BC35B1">
              <w:rPr>
                <w:rFonts w:ascii="Times New Roman" w:hAnsi="Times New Roman" w:cs="Times New Roman"/>
                <w:bCs/>
              </w:rPr>
              <w:t>Donemiliaga</w:t>
            </w:r>
            <w:proofErr w:type="spellEnd"/>
          </w:p>
        </w:tc>
        <w:tc>
          <w:tcPr>
            <w:tcW w:w="1667" w:type="pct"/>
            <w:hideMark/>
          </w:tcPr>
          <w:p w14:paraId="468E7373"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Lautada</w:t>
            </w:r>
            <w:proofErr w:type="spellEnd"/>
            <w:r w:rsidRPr="00BC35B1">
              <w:rPr>
                <w:rFonts w:ascii="Times New Roman" w:hAnsi="Times New Roman" w:cs="Times New Roman"/>
                <w:bCs/>
              </w:rPr>
              <w:t xml:space="preserve"> / Llanada Alavesa</w:t>
            </w:r>
          </w:p>
        </w:tc>
      </w:tr>
      <w:tr w:rsidR="00735203" w:rsidRPr="00BC35B1" w14:paraId="46B962E6" w14:textId="77777777" w:rsidTr="00BA4A37">
        <w:trPr>
          <w:trHeight w:val="615"/>
        </w:trPr>
        <w:tc>
          <w:tcPr>
            <w:tcW w:w="1667" w:type="pct"/>
            <w:hideMark/>
          </w:tcPr>
          <w:p w14:paraId="48D8979D"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Musitu</w:t>
            </w:r>
          </w:p>
        </w:tc>
        <w:tc>
          <w:tcPr>
            <w:tcW w:w="1666" w:type="pct"/>
            <w:hideMark/>
          </w:tcPr>
          <w:p w14:paraId="383D4B89"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Arraia</w:t>
            </w:r>
            <w:proofErr w:type="spellEnd"/>
            <w:r w:rsidRPr="00BC35B1">
              <w:rPr>
                <w:rFonts w:ascii="Times New Roman" w:hAnsi="Times New Roman" w:cs="Times New Roman"/>
                <w:bCs/>
              </w:rPr>
              <w:t>-Maeztu</w:t>
            </w:r>
          </w:p>
        </w:tc>
        <w:tc>
          <w:tcPr>
            <w:tcW w:w="1667" w:type="pct"/>
            <w:hideMark/>
          </w:tcPr>
          <w:p w14:paraId="22879705"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01C4C169" w14:textId="77777777" w:rsidTr="00BA4A37">
        <w:trPr>
          <w:trHeight w:val="615"/>
        </w:trPr>
        <w:tc>
          <w:tcPr>
            <w:tcW w:w="1667" w:type="pct"/>
            <w:hideMark/>
          </w:tcPr>
          <w:p w14:paraId="5113E15A"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Nanclares de </w:t>
            </w:r>
            <w:proofErr w:type="spellStart"/>
            <w:r w:rsidRPr="00BC35B1">
              <w:rPr>
                <w:rFonts w:ascii="Times New Roman" w:hAnsi="Times New Roman" w:cs="Times New Roman"/>
                <w:bCs/>
              </w:rPr>
              <w:t>Ganboa</w:t>
            </w:r>
            <w:proofErr w:type="spellEnd"/>
            <w:r w:rsidRPr="00BC35B1">
              <w:rPr>
                <w:rFonts w:ascii="Times New Roman" w:hAnsi="Times New Roman" w:cs="Times New Roman"/>
                <w:bCs/>
              </w:rPr>
              <w:t>/</w:t>
            </w:r>
            <w:proofErr w:type="spellStart"/>
            <w:r w:rsidRPr="00BC35B1">
              <w:rPr>
                <w:rFonts w:ascii="Times New Roman" w:hAnsi="Times New Roman" w:cs="Times New Roman"/>
                <w:bCs/>
              </w:rPr>
              <w:t>Langara</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Ganboa</w:t>
            </w:r>
            <w:proofErr w:type="spellEnd"/>
          </w:p>
        </w:tc>
        <w:tc>
          <w:tcPr>
            <w:tcW w:w="1666" w:type="pct"/>
            <w:hideMark/>
          </w:tcPr>
          <w:p w14:paraId="02B924B2"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Arratzua-Ubarrundia</w:t>
            </w:r>
            <w:proofErr w:type="spellEnd"/>
          </w:p>
        </w:tc>
        <w:tc>
          <w:tcPr>
            <w:tcW w:w="1667" w:type="pct"/>
            <w:hideMark/>
          </w:tcPr>
          <w:p w14:paraId="13C182D4"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Gorbeialdeko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Kuadrilla</w:t>
            </w:r>
            <w:proofErr w:type="spellEnd"/>
            <w:r w:rsidRPr="00BC35B1">
              <w:rPr>
                <w:rFonts w:ascii="Times New Roman" w:hAnsi="Times New Roman" w:cs="Times New Roman"/>
                <w:bCs/>
              </w:rPr>
              <w:t xml:space="preserve">/ Cuadrilla de </w:t>
            </w:r>
            <w:proofErr w:type="spellStart"/>
            <w:r w:rsidRPr="00BC35B1">
              <w:rPr>
                <w:rFonts w:ascii="Times New Roman" w:hAnsi="Times New Roman" w:cs="Times New Roman"/>
                <w:bCs/>
              </w:rPr>
              <w:t>Gorbeialdea</w:t>
            </w:r>
            <w:proofErr w:type="spellEnd"/>
          </w:p>
        </w:tc>
      </w:tr>
      <w:tr w:rsidR="00735203" w:rsidRPr="00BC35B1" w14:paraId="3378CA8B" w14:textId="77777777" w:rsidTr="00BA4A37">
        <w:trPr>
          <w:trHeight w:val="615"/>
        </w:trPr>
        <w:tc>
          <w:tcPr>
            <w:tcW w:w="1667" w:type="pct"/>
            <w:hideMark/>
          </w:tcPr>
          <w:p w14:paraId="743C7AB6"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Navarrete</w:t>
            </w:r>
          </w:p>
        </w:tc>
        <w:tc>
          <w:tcPr>
            <w:tcW w:w="1666" w:type="pct"/>
            <w:hideMark/>
          </w:tcPr>
          <w:p w14:paraId="4F3C8058"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Bernedo</w:t>
            </w:r>
          </w:p>
        </w:tc>
        <w:tc>
          <w:tcPr>
            <w:tcW w:w="1667" w:type="pct"/>
            <w:hideMark/>
          </w:tcPr>
          <w:p w14:paraId="5F1493D9"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17CC931B" w14:textId="77777777" w:rsidTr="00BA4A37">
        <w:trPr>
          <w:trHeight w:val="315"/>
        </w:trPr>
        <w:tc>
          <w:tcPr>
            <w:tcW w:w="1667" w:type="pct"/>
            <w:hideMark/>
          </w:tcPr>
          <w:p w14:paraId="3BFF00C0"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Nograro</w:t>
            </w:r>
          </w:p>
        </w:tc>
        <w:tc>
          <w:tcPr>
            <w:tcW w:w="1666" w:type="pct"/>
            <w:hideMark/>
          </w:tcPr>
          <w:p w14:paraId="40CC9FD0"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Valdegovía</w:t>
            </w:r>
            <w:proofErr w:type="spellEnd"/>
            <w:r w:rsidRPr="00BC35B1">
              <w:rPr>
                <w:rFonts w:ascii="Times New Roman" w:hAnsi="Times New Roman" w:cs="Times New Roman"/>
                <w:bCs/>
              </w:rPr>
              <w:t>/</w:t>
            </w:r>
            <w:proofErr w:type="spellStart"/>
            <w:r w:rsidRPr="00BC35B1">
              <w:rPr>
                <w:rFonts w:ascii="Times New Roman" w:hAnsi="Times New Roman" w:cs="Times New Roman"/>
                <w:bCs/>
              </w:rPr>
              <w:t>Gaubea</w:t>
            </w:r>
            <w:proofErr w:type="spellEnd"/>
          </w:p>
        </w:tc>
        <w:tc>
          <w:tcPr>
            <w:tcW w:w="1667" w:type="pct"/>
            <w:hideMark/>
          </w:tcPr>
          <w:p w14:paraId="051BD525"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702A8E74" w14:textId="77777777" w:rsidTr="00BA4A37">
        <w:trPr>
          <w:trHeight w:val="315"/>
        </w:trPr>
        <w:tc>
          <w:tcPr>
            <w:tcW w:w="1667" w:type="pct"/>
            <w:hideMark/>
          </w:tcPr>
          <w:p w14:paraId="1E344229"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Ocio</w:t>
            </w:r>
          </w:p>
        </w:tc>
        <w:tc>
          <w:tcPr>
            <w:tcW w:w="1666" w:type="pct"/>
            <w:hideMark/>
          </w:tcPr>
          <w:p w14:paraId="55DAE015"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Zambrana</w:t>
            </w:r>
          </w:p>
        </w:tc>
        <w:tc>
          <w:tcPr>
            <w:tcW w:w="1667" w:type="pct"/>
            <w:hideMark/>
          </w:tcPr>
          <w:p w14:paraId="48D36084"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429589AE" w14:textId="77777777" w:rsidTr="00BA4A37">
        <w:trPr>
          <w:trHeight w:val="315"/>
        </w:trPr>
        <w:tc>
          <w:tcPr>
            <w:tcW w:w="1667" w:type="pct"/>
            <w:hideMark/>
          </w:tcPr>
          <w:p w14:paraId="2BA7E490"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Oiardo</w:t>
            </w:r>
            <w:proofErr w:type="spellEnd"/>
          </w:p>
        </w:tc>
        <w:tc>
          <w:tcPr>
            <w:tcW w:w="1666" w:type="pct"/>
            <w:hideMark/>
          </w:tcPr>
          <w:p w14:paraId="62F83BDB"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Urkabustaiz</w:t>
            </w:r>
            <w:proofErr w:type="spellEnd"/>
          </w:p>
        </w:tc>
        <w:tc>
          <w:tcPr>
            <w:tcW w:w="1667" w:type="pct"/>
            <w:hideMark/>
          </w:tcPr>
          <w:p w14:paraId="681D2EB3"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Gorbeialdeko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Kuadrilla</w:t>
            </w:r>
            <w:proofErr w:type="spellEnd"/>
            <w:r w:rsidRPr="00BC35B1">
              <w:rPr>
                <w:rFonts w:ascii="Times New Roman" w:hAnsi="Times New Roman" w:cs="Times New Roman"/>
                <w:bCs/>
              </w:rPr>
              <w:t xml:space="preserve">/ Cuadrilla de </w:t>
            </w:r>
            <w:proofErr w:type="spellStart"/>
            <w:r w:rsidRPr="00BC35B1">
              <w:rPr>
                <w:rFonts w:ascii="Times New Roman" w:hAnsi="Times New Roman" w:cs="Times New Roman"/>
                <w:bCs/>
              </w:rPr>
              <w:t>Gorbeialdea</w:t>
            </w:r>
            <w:proofErr w:type="spellEnd"/>
          </w:p>
        </w:tc>
      </w:tr>
      <w:tr w:rsidR="00735203" w:rsidRPr="00BC35B1" w14:paraId="1B4800F4" w14:textId="77777777" w:rsidTr="00BA4A37">
        <w:trPr>
          <w:trHeight w:val="315"/>
        </w:trPr>
        <w:tc>
          <w:tcPr>
            <w:tcW w:w="1667" w:type="pct"/>
            <w:hideMark/>
          </w:tcPr>
          <w:p w14:paraId="7DCFAD53"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Okariz</w:t>
            </w:r>
            <w:proofErr w:type="spellEnd"/>
          </w:p>
        </w:tc>
        <w:tc>
          <w:tcPr>
            <w:tcW w:w="1666" w:type="pct"/>
            <w:hideMark/>
          </w:tcPr>
          <w:p w14:paraId="2339568B"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San Millán/</w:t>
            </w:r>
            <w:proofErr w:type="spellStart"/>
            <w:r w:rsidRPr="00BC35B1">
              <w:rPr>
                <w:rFonts w:ascii="Times New Roman" w:hAnsi="Times New Roman" w:cs="Times New Roman"/>
                <w:bCs/>
              </w:rPr>
              <w:t>Donemiliaga</w:t>
            </w:r>
            <w:proofErr w:type="spellEnd"/>
          </w:p>
        </w:tc>
        <w:tc>
          <w:tcPr>
            <w:tcW w:w="1667" w:type="pct"/>
            <w:hideMark/>
          </w:tcPr>
          <w:p w14:paraId="69B9E30B"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Lautada</w:t>
            </w:r>
            <w:proofErr w:type="spellEnd"/>
            <w:r w:rsidRPr="00BC35B1">
              <w:rPr>
                <w:rFonts w:ascii="Times New Roman" w:hAnsi="Times New Roman" w:cs="Times New Roman"/>
                <w:bCs/>
              </w:rPr>
              <w:t xml:space="preserve"> / Llanada Alavesa</w:t>
            </w:r>
          </w:p>
        </w:tc>
      </w:tr>
      <w:tr w:rsidR="00735203" w:rsidRPr="00BC35B1" w14:paraId="2EF68039" w14:textId="77777777" w:rsidTr="00BA4A37">
        <w:trPr>
          <w:trHeight w:val="615"/>
        </w:trPr>
        <w:tc>
          <w:tcPr>
            <w:tcW w:w="1667" w:type="pct"/>
            <w:hideMark/>
          </w:tcPr>
          <w:p w14:paraId="34594FF5"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Onraita/</w:t>
            </w:r>
            <w:proofErr w:type="spellStart"/>
            <w:r w:rsidRPr="00BC35B1">
              <w:rPr>
                <w:rFonts w:ascii="Times New Roman" w:hAnsi="Times New Roman" w:cs="Times New Roman"/>
                <w:bCs/>
              </w:rPr>
              <w:t>Erroeta</w:t>
            </w:r>
            <w:proofErr w:type="spellEnd"/>
          </w:p>
        </w:tc>
        <w:tc>
          <w:tcPr>
            <w:tcW w:w="1666" w:type="pct"/>
            <w:hideMark/>
          </w:tcPr>
          <w:p w14:paraId="615D3023"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Arraia</w:t>
            </w:r>
            <w:proofErr w:type="spellEnd"/>
            <w:r w:rsidRPr="00BC35B1">
              <w:rPr>
                <w:rFonts w:ascii="Times New Roman" w:hAnsi="Times New Roman" w:cs="Times New Roman"/>
                <w:bCs/>
              </w:rPr>
              <w:t>-Maeztu</w:t>
            </w:r>
          </w:p>
        </w:tc>
        <w:tc>
          <w:tcPr>
            <w:tcW w:w="1667" w:type="pct"/>
            <w:hideMark/>
          </w:tcPr>
          <w:p w14:paraId="4F0C8927"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61F4BFCA" w14:textId="77777777" w:rsidTr="00BA4A37">
        <w:trPr>
          <w:trHeight w:val="615"/>
        </w:trPr>
        <w:tc>
          <w:tcPr>
            <w:tcW w:w="1667" w:type="pct"/>
            <w:hideMark/>
          </w:tcPr>
          <w:p w14:paraId="41A1E97E"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Orbiso</w:t>
            </w:r>
          </w:p>
        </w:tc>
        <w:tc>
          <w:tcPr>
            <w:tcW w:w="1666" w:type="pct"/>
            <w:hideMark/>
          </w:tcPr>
          <w:p w14:paraId="7B8757FE"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w:t>
            </w:r>
            <w:proofErr w:type="spellStart"/>
            <w:r w:rsidRPr="00BC35B1">
              <w:rPr>
                <w:rFonts w:ascii="Times New Roman" w:hAnsi="Times New Roman" w:cs="Times New Roman"/>
                <w:bCs/>
              </w:rPr>
              <w:t>Kanpezu</w:t>
            </w:r>
            <w:proofErr w:type="spellEnd"/>
          </w:p>
        </w:tc>
        <w:tc>
          <w:tcPr>
            <w:tcW w:w="1667" w:type="pct"/>
            <w:hideMark/>
          </w:tcPr>
          <w:p w14:paraId="1247A795"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446A8D2F" w14:textId="77777777" w:rsidTr="00BA4A37">
        <w:trPr>
          <w:trHeight w:val="315"/>
        </w:trPr>
        <w:tc>
          <w:tcPr>
            <w:tcW w:w="1667" w:type="pct"/>
            <w:hideMark/>
          </w:tcPr>
          <w:p w14:paraId="056E9F39"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Osma</w:t>
            </w:r>
          </w:p>
        </w:tc>
        <w:tc>
          <w:tcPr>
            <w:tcW w:w="1666" w:type="pct"/>
            <w:hideMark/>
          </w:tcPr>
          <w:p w14:paraId="7FDF0454"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Valdegovía</w:t>
            </w:r>
            <w:proofErr w:type="spellEnd"/>
            <w:r w:rsidRPr="00BC35B1">
              <w:rPr>
                <w:rFonts w:ascii="Times New Roman" w:hAnsi="Times New Roman" w:cs="Times New Roman"/>
                <w:bCs/>
              </w:rPr>
              <w:t>/</w:t>
            </w:r>
            <w:proofErr w:type="spellStart"/>
            <w:r w:rsidRPr="00BC35B1">
              <w:rPr>
                <w:rFonts w:ascii="Times New Roman" w:hAnsi="Times New Roman" w:cs="Times New Roman"/>
                <w:bCs/>
              </w:rPr>
              <w:t>Gaubea</w:t>
            </w:r>
            <w:proofErr w:type="spellEnd"/>
          </w:p>
        </w:tc>
        <w:tc>
          <w:tcPr>
            <w:tcW w:w="1667" w:type="pct"/>
            <w:hideMark/>
          </w:tcPr>
          <w:p w14:paraId="29B5F451"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1C62DC53" w14:textId="77777777" w:rsidTr="00BA4A37">
        <w:trPr>
          <w:trHeight w:val="615"/>
        </w:trPr>
        <w:tc>
          <w:tcPr>
            <w:tcW w:w="1667" w:type="pct"/>
            <w:hideMark/>
          </w:tcPr>
          <w:p w14:paraId="46B72209"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Pipaon</w:t>
            </w:r>
            <w:proofErr w:type="spellEnd"/>
          </w:p>
        </w:tc>
        <w:tc>
          <w:tcPr>
            <w:tcW w:w="1666" w:type="pct"/>
            <w:hideMark/>
          </w:tcPr>
          <w:p w14:paraId="7AA18490"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Lagrán</w:t>
            </w:r>
            <w:proofErr w:type="spellEnd"/>
          </w:p>
        </w:tc>
        <w:tc>
          <w:tcPr>
            <w:tcW w:w="1667" w:type="pct"/>
            <w:hideMark/>
          </w:tcPr>
          <w:p w14:paraId="21678B97"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388EFE5F" w14:textId="77777777" w:rsidTr="00BA4A37">
        <w:trPr>
          <w:trHeight w:val="315"/>
        </w:trPr>
        <w:tc>
          <w:tcPr>
            <w:tcW w:w="1667" w:type="pct"/>
            <w:hideMark/>
          </w:tcPr>
          <w:p w14:paraId="17AB2609"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Portilla/</w:t>
            </w:r>
            <w:proofErr w:type="spellStart"/>
            <w:r w:rsidRPr="00BC35B1">
              <w:rPr>
                <w:rFonts w:ascii="Times New Roman" w:hAnsi="Times New Roman" w:cs="Times New Roman"/>
                <w:bCs/>
              </w:rPr>
              <w:t>Zabalate</w:t>
            </w:r>
            <w:proofErr w:type="spellEnd"/>
          </w:p>
        </w:tc>
        <w:tc>
          <w:tcPr>
            <w:tcW w:w="1666" w:type="pct"/>
            <w:hideMark/>
          </w:tcPr>
          <w:p w14:paraId="1BDEDE7F"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Zambrana</w:t>
            </w:r>
          </w:p>
        </w:tc>
        <w:tc>
          <w:tcPr>
            <w:tcW w:w="1667" w:type="pct"/>
            <w:hideMark/>
          </w:tcPr>
          <w:p w14:paraId="500A5C97"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599A1C9F" w14:textId="77777777" w:rsidTr="00BA4A37">
        <w:trPr>
          <w:trHeight w:val="315"/>
        </w:trPr>
        <w:tc>
          <w:tcPr>
            <w:tcW w:w="1667" w:type="pct"/>
            <w:hideMark/>
          </w:tcPr>
          <w:p w14:paraId="60C16378"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Quejana</w:t>
            </w:r>
            <w:proofErr w:type="spellEnd"/>
            <w:r w:rsidRPr="00BC35B1">
              <w:rPr>
                <w:rFonts w:ascii="Times New Roman" w:hAnsi="Times New Roman" w:cs="Times New Roman"/>
                <w:bCs/>
              </w:rPr>
              <w:t>/</w:t>
            </w:r>
            <w:proofErr w:type="spellStart"/>
            <w:r w:rsidRPr="00BC35B1">
              <w:rPr>
                <w:rFonts w:ascii="Times New Roman" w:hAnsi="Times New Roman" w:cs="Times New Roman"/>
                <w:bCs/>
              </w:rPr>
              <w:t>Kexaa</w:t>
            </w:r>
            <w:proofErr w:type="spellEnd"/>
          </w:p>
        </w:tc>
        <w:tc>
          <w:tcPr>
            <w:tcW w:w="1666" w:type="pct"/>
            <w:hideMark/>
          </w:tcPr>
          <w:p w14:paraId="7611CE14"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Ayala/</w:t>
            </w:r>
            <w:proofErr w:type="spellStart"/>
            <w:r w:rsidRPr="00BC35B1">
              <w:rPr>
                <w:rFonts w:ascii="Times New Roman" w:hAnsi="Times New Roman" w:cs="Times New Roman"/>
                <w:bCs/>
              </w:rPr>
              <w:t>Aiara</w:t>
            </w:r>
            <w:proofErr w:type="spellEnd"/>
          </w:p>
        </w:tc>
        <w:tc>
          <w:tcPr>
            <w:tcW w:w="1667" w:type="pct"/>
            <w:hideMark/>
          </w:tcPr>
          <w:p w14:paraId="241BCD27"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Ayala / </w:t>
            </w:r>
            <w:proofErr w:type="spellStart"/>
            <w:r w:rsidRPr="00BC35B1">
              <w:rPr>
                <w:rFonts w:ascii="Times New Roman" w:hAnsi="Times New Roman" w:cs="Times New Roman"/>
                <w:bCs/>
              </w:rPr>
              <w:t>Aiara</w:t>
            </w:r>
            <w:proofErr w:type="spellEnd"/>
          </w:p>
        </w:tc>
      </w:tr>
      <w:tr w:rsidR="00735203" w:rsidRPr="00BC35B1" w14:paraId="671DB27B" w14:textId="77777777" w:rsidTr="00BA4A37">
        <w:trPr>
          <w:trHeight w:val="315"/>
        </w:trPr>
        <w:tc>
          <w:tcPr>
            <w:tcW w:w="1667" w:type="pct"/>
            <w:hideMark/>
          </w:tcPr>
          <w:p w14:paraId="0848D63C"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Quejo</w:t>
            </w:r>
          </w:p>
        </w:tc>
        <w:tc>
          <w:tcPr>
            <w:tcW w:w="1666" w:type="pct"/>
            <w:hideMark/>
          </w:tcPr>
          <w:p w14:paraId="6D4F606F"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Valdegovía</w:t>
            </w:r>
            <w:proofErr w:type="spellEnd"/>
            <w:r w:rsidRPr="00BC35B1">
              <w:rPr>
                <w:rFonts w:ascii="Times New Roman" w:hAnsi="Times New Roman" w:cs="Times New Roman"/>
                <w:bCs/>
              </w:rPr>
              <w:t>/</w:t>
            </w:r>
            <w:proofErr w:type="spellStart"/>
            <w:r w:rsidRPr="00BC35B1">
              <w:rPr>
                <w:rFonts w:ascii="Times New Roman" w:hAnsi="Times New Roman" w:cs="Times New Roman"/>
                <w:bCs/>
              </w:rPr>
              <w:t>Gaubea</w:t>
            </w:r>
            <w:proofErr w:type="spellEnd"/>
          </w:p>
        </w:tc>
        <w:tc>
          <w:tcPr>
            <w:tcW w:w="1667" w:type="pct"/>
            <w:hideMark/>
          </w:tcPr>
          <w:p w14:paraId="19337BB6"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4852075F" w14:textId="77777777" w:rsidTr="00BA4A37">
        <w:trPr>
          <w:trHeight w:val="315"/>
        </w:trPr>
        <w:tc>
          <w:tcPr>
            <w:tcW w:w="1667" w:type="pct"/>
            <w:hideMark/>
          </w:tcPr>
          <w:p w14:paraId="79550FD1"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Quintanilla</w:t>
            </w:r>
          </w:p>
        </w:tc>
        <w:tc>
          <w:tcPr>
            <w:tcW w:w="1666" w:type="pct"/>
            <w:hideMark/>
          </w:tcPr>
          <w:p w14:paraId="4F4CBDC9"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Valdegovía</w:t>
            </w:r>
            <w:proofErr w:type="spellEnd"/>
            <w:r w:rsidRPr="00BC35B1">
              <w:rPr>
                <w:rFonts w:ascii="Times New Roman" w:hAnsi="Times New Roman" w:cs="Times New Roman"/>
                <w:bCs/>
              </w:rPr>
              <w:t>/</w:t>
            </w:r>
            <w:proofErr w:type="spellStart"/>
            <w:r w:rsidRPr="00BC35B1">
              <w:rPr>
                <w:rFonts w:ascii="Times New Roman" w:hAnsi="Times New Roman" w:cs="Times New Roman"/>
                <w:bCs/>
              </w:rPr>
              <w:t>Gaubea</w:t>
            </w:r>
            <w:proofErr w:type="spellEnd"/>
          </w:p>
        </w:tc>
        <w:tc>
          <w:tcPr>
            <w:tcW w:w="1667" w:type="pct"/>
            <w:hideMark/>
          </w:tcPr>
          <w:p w14:paraId="4E19A169"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2B16CC3D" w14:textId="77777777" w:rsidTr="00BA4A37">
        <w:trPr>
          <w:trHeight w:val="315"/>
        </w:trPr>
        <w:tc>
          <w:tcPr>
            <w:tcW w:w="1667" w:type="pct"/>
            <w:hideMark/>
          </w:tcPr>
          <w:p w14:paraId="0DF19345"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Retes de Tudela/</w:t>
            </w:r>
            <w:proofErr w:type="spellStart"/>
            <w:r w:rsidRPr="00BC35B1">
              <w:rPr>
                <w:rFonts w:ascii="Times New Roman" w:hAnsi="Times New Roman" w:cs="Times New Roman"/>
                <w:bCs/>
              </w:rPr>
              <w:t>Erretes</w:t>
            </w:r>
            <w:proofErr w:type="spellEnd"/>
            <w:r w:rsidRPr="00BC35B1">
              <w:rPr>
                <w:rFonts w:ascii="Times New Roman" w:hAnsi="Times New Roman" w:cs="Times New Roman"/>
                <w:bCs/>
              </w:rPr>
              <w:t xml:space="preserve"> Tudela</w:t>
            </w:r>
          </w:p>
        </w:tc>
        <w:tc>
          <w:tcPr>
            <w:tcW w:w="1666" w:type="pct"/>
            <w:hideMark/>
          </w:tcPr>
          <w:p w14:paraId="07AB63AF"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Artziniega</w:t>
            </w:r>
            <w:proofErr w:type="spellEnd"/>
          </w:p>
        </w:tc>
        <w:tc>
          <w:tcPr>
            <w:tcW w:w="1667" w:type="pct"/>
            <w:hideMark/>
          </w:tcPr>
          <w:p w14:paraId="551BEB18"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Ayala / </w:t>
            </w:r>
            <w:proofErr w:type="spellStart"/>
            <w:r w:rsidRPr="00BC35B1">
              <w:rPr>
                <w:rFonts w:ascii="Times New Roman" w:hAnsi="Times New Roman" w:cs="Times New Roman"/>
                <w:bCs/>
              </w:rPr>
              <w:t>Aiara</w:t>
            </w:r>
            <w:proofErr w:type="spellEnd"/>
          </w:p>
        </w:tc>
      </w:tr>
      <w:tr w:rsidR="00735203" w:rsidRPr="00BC35B1" w14:paraId="070A3240" w14:textId="77777777" w:rsidTr="00BA4A37">
        <w:trPr>
          <w:trHeight w:val="315"/>
        </w:trPr>
        <w:tc>
          <w:tcPr>
            <w:tcW w:w="1667" w:type="pct"/>
            <w:hideMark/>
          </w:tcPr>
          <w:p w14:paraId="24A615CE"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Ribaguda</w:t>
            </w:r>
            <w:proofErr w:type="spellEnd"/>
          </w:p>
        </w:tc>
        <w:tc>
          <w:tcPr>
            <w:tcW w:w="1666" w:type="pct"/>
            <w:hideMark/>
          </w:tcPr>
          <w:p w14:paraId="129F4AEB"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Erriberabeitia</w:t>
            </w:r>
            <w:proofErr w:type="spellEnd"/>
          </w:p>
        </w:tc>
        <w:tc>
          <w:tcPr>
            <w:tcW w:w="1667" w:type="pct"/>
            <w:hideMark/>
          </w:tcPr>
          <w:p w14:paraId="0409CD00"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32287BB7" w14:textId="77777777" w:rsidTr="00BA4A37">
        <w:trPr>
          <w:trHeight w:val="315"/>
        </w:trPr>
        <w:tc>
          <w:tcPr>
            <w:tcW w:w="1667" w:type="pct"/>
            <w:hideMark/>
          </w:tcPr>
          <w:p w14:paraId="2D366C09"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lastRenderedPageBreak/>
              <w:t>Ribera</w:t>
            </w:r>
          </w:p>
        </w:tc>
        <w:tc>
          <w:tcPr>
            <w:tcW w:w="1666" w:type="pct"/>
            <w:hideMark/>
          </w:tcPr>
          <w:p w14:paraId="1BDB643F"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Valdegovía</w:t>
            </w:r>
            <w:proofErr w:type="spellEnd"/>
            <w:r w:rsidRPr="00BC35B1">
              <w:rPr>
                <w:rFonts w:ascii="Times New Roman" w:hAnsi="Times New Roman" w:cs="Times New Roman"/>
                <w:bCs/>
              </w:rPr>
              <w:t>/</w:t>
            </w:r>
            <w:proofErr w:type="spellStart"/>
            <w:r w:rsidRPr="00BC35B1">
              <w:rPr>
                <w:rFonts w:ascii="Times New Roman" w:hAnsi="Times New Roman" w:cs="Times New Roman"/>
                <w:bCs/>
              </w:rPr>
              <w:t>Gaubea</w:t>
            </w:r>
            <w:proofErr w:type="spellEnd"/>
          </w:p>
        </w:tc>
        <w:tc>
          <w:tcPr>
            <w:tcW w:w="1667" w:type="pct"/>
            <w:hideMark/>
          </w:tcPr>
          <w:p w14:paraId="4AA18998"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0152CBAA" w14:textId="77777777" w:rsidTr="00BA4A37">
        <w:trPr>
          <w:trHeight w:val="615"/>
        </w:trPr>
        <w:tc>
          <w:tcPr>
            <w:tcW w:w="1667" w:type="pct"/>
            <w:hideMark/>
          </w:tcPr>
          <w:p w14:paraId="561ED9BF"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Róitegui</w:t>
            </w:r>
            <w:proofErr w:type="spellEnd"/>
            <w:r w:rsidRPr="00BC35B1">
              <w:rPr>
                <w:rFonts w:ascii="Times New Roman" w:hAnsi="Times New Roman" w:cs="Times New Roman"/>
                <w:bCs/>
              </w:rPr>
              <w:t>/</w:t>
            </w:r>
            <w:proofErr w:type="spellStart"/>
            <w:r w:rsidRPr="00BC35B1">
              <w:rPr>
                <w:rFonts w:ascii="Times New Roman" w:hAnsi="Times New Roman" w:cs="Times New Roman"/>
                <w:bCs/>
              </w:rPr>
              <w:t>Erroitegi</w:t>
            </w:r>
            <w:proofErr w:type="spellEnd"/>
          </w:p>
        </w:tc>
        <w:tc>
          <w:tcPr>
            <w:tcW w:w="1666" w:type="pct"/>
            <w:hideMark/>
          </w:tcPr>
          <w:p w14:paraId="78944C0D"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Arraia</w:t>
            </w:r>
            <w:proofErr w:type="spellEnd"/>
            <w:r w:rsidRPr="00BC35B1">
              <w:rPr>
                <w:rFonts w:ascii="Times New Roman" w:hAnsi="Times New Roman" w:cs="Times New Roman"/>
                <w:bCs/>
              </w:rPr>
              <w:t>-Maeztu</w:t>
            </w:r>
          </w:p>
        </w:tc>
        <w:tc>
          <w:tcPr>
            <w:tcW w:w="1667" w:type="pct"/>
            <w:hideMark/>
          </w:tcPr>
          <w:p w14:paraId="6C367C7E"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684AFB37" w14:textId="77777777" w:rsidTr="00BA4A37">
        <w:trPr>
          <w:trHeight w:val="315"/>
        </w:trPr>
        <w:tc>
          <w:tcPr>
            <w:tcW w:w="1667" w:type="pct"/>
            <w:hideMark/>
          </w:tcPr>
          <w:p w14:paraId="605BDCCC"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San Miguel</w:t>
            </w:r>
          </w:p>
        </w:tc>
        <w:tc>
          <w:tcPr>
            <w:tcW w:w="1666" w:type="pct"/>
            <w:hideMark/>
          </w:tcPr>
          <w:p w14:paraId="3F32661D"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Erriberagoitia</w:t>
            </w:r>
            <w:proofErr w:type="spellEnd"/>
            <w:r w:rsidRPr="00BC35B1">
              <w:rPr>
                <w:rFonts w:ascii="Times New Roman" w:hAnsi="Times New Roman" w:cs="Times New Roman"/>
                <w:bCs/>
              </w:rPr>
              <w:t>/Ribera Alta</w:t>
            </w:r>
          </w:p>
        </w:tc>
        <w:tc>
          <w:tcPr>
            <w:tcW w:w="1667" w:type="pct"/>
            <w:hideMark/>
          </w:tcPr>
          <w:p w14:paraId="0B8429F9"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37E1E8DB" w14:textId="77777777" w:rsidTr="00BA4A37">
        <w:trPr>
          <w:trHeight w:val="615"/>
        </w:trPr>
        <w:tc>
          <w:tcPr>
            <w:tcW w:w="1667" w:type="pct"/>
            <w:hideMark/>
          </w:tcPr>
          <w:p w14:paraId="1F944AF1"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San Román de </w:t>
            </w: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w:t>
            </w:r>
            <w:proofErr w:type="spellStart"/>
            <w:r w:rsidRPr="00BC35B1">
              <w:rPr>
                <w:rFonts w:ascii="Times New Roman" w:hAnsi="Times New Roman" w:cs="Times New Roman"/>
                <w:bCs/>
              </w:rPr>
              <w:t>Durruma</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Kanpezu</w:t>
            </w:r>
            <w:proofErr w:type="spellEnd"/>
          </w:p>
        </w:tc>
        <w:tc>
          <w:tcPr>
            <w:tcW w:w="1666" w:type="pct"/>
            <w:hideMark/>
          </w:tcPr>
          <w:p w14:paraId="170BD0DA"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Bernedo</w:t>
            </w:r>
          </w:p>
        </w:tc>
        <w:tc>
          <w:tcPr>
            <w:tcW w:w="1667" w:type="pct"/>
            <w:hideMark/>
          </w:tcPr>
          <w:p w14:paraId="3B57F1BE"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5E55D146" w14:textId="77777777" w:rsidTr="00BA4A37">
        <w:trPr>
          <w:trHeight w:val="615"/>
        </w:trPr>
        <w:tc>
          <w:tcPr>
            <w:tcW w:w="1667" w:type="pct"/>
            <w:hideMark/>
          </w:tcPr>
          <w:p w14:paraId="70AEE36F"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San Vicente de Arana/Done </w:t>
            </w:r>
            <w:proofErr w:type="spellStart"/>
            <w:r w:rsidRPr="00BC35B1">
              <w:rPr>
                <w:rFonts w:ascii="Times New Roman" w:hAnsi="Times New Roman" w:cs="Times New Roman"/>
                <w:bCs/>
              </w:rPr>
              <w:t>Bikendi</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Harana</w:t>
            </w:r>
            <w:proofErr w:type="spellEnd"/>
          </w:p>
        </w:tc>
        <w:tc>
          <w:tcPr>
            <w:tcW w:w="1666" w:type="pct"/>
            <w:hideMark/>
          </w:tcPr>
          <w:p w14:paraId="00581D47"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Harana</w:t>
            </w:r>
            <w:proofErr w:type="spellEnd"/>
            <w:r w:rsidRPr="00BC35B1">
              <w:rPr>
                <w:rFonts w:ascii="Times New Roman" w:hAnsi="Times New Roman" w:cs="Times New Roman"/>
                <w:bCs/>
              </w:rPr>
              <w:t>/Valle de Arana</w:t>
            </w:r>
          </w:p>
        </w:tc>
        <w:tc>
          <w:tcPr>
            <w:tcW w:w="1667" w:type="pct"/>
            <w:hideMark/>
          </w:tcPr>
          <w:p w14:paraId="4F67DB53"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6BFE27FD" w14:textId="77777777" w:rsidTr="00BA4A37">
        <w:trPr>
          <w:trHeight w:val="315"/>
        </w:trPr>
        <w:tc>
          <w:tcPr>
            <w:tcW w:w="1667" w:type="pct"/>
            <w:hideMark/>
          </w:tcPr>
          <w:p w14:paraId="1D4A55A8"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Santa Eulalia</w:t>
            </w:r>
          </w:p>
        </w:tc>
        <w:tc>
          <w:tcPr>
            <w:tcW w:w="1666" w:type="pct"/>
            <w:hideMark/>
          </w:tcPr>
          <w:p w14:paraId="47C4BEBC"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Kuartango</w:t>
            </w:r>
            <w:proofErr w:type="spellEnd"/>
          </w:p>
        </w:tc>
        <w:tc>
          <w:tcPr>
            <w:tcW w:w="1667" w:type="pct"/>
            <w:hideMark/>
          </w:tcPr>
          <w:p w14:paraId="61D60EAF"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5014321E" w14:textId="77777777" w:rsidTr="00BA4A37">
        <w:trPr>
          <w:trHeight w:val="315"/>
        </w:trPr>
        <w:tc>
          <w:tcPr>
            <w:tcW w:w="1667" w:type="pct"/>
            <w:hideMark/>
          </w:tcPr>
          <w:p w14:paraId="1050FBA4"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Santa </w:t>
            </w:r>
            <w:proofErr w:type="spellStart"/>
            <w:r w:rsidRPr="00BC35B1">
              <w:rPr>
                <w:rFonts w:ascii="Times New Roman" w:hAnsi="Times New Roman" w:cs="Times New Roman"/>
                <w:bCs/>
              </w:rPr>
              <w:t>Koloma</w:t>
            </w:r>
            <w:proofErr w:type="spellEnd"/>
          </w:p>
        </w:tc>
        <w:tc>
          <w:tcPr>
            <w:tcW w:w="1666" w:type="pct"/>
            <w:hideMark/>
          </w:tcPr>
          <w:p w14:paraId="0DD27742"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Artziniega</w:t>
            </w:r>
            <w:proofErr w:type="spellEnd"/>
          </w:p>
        </w:tc>
        <w:tc>
          <w:tcPr>
            <w:tcW w:w="1667" w:type="pct"/>
            <w:hideMark/>
          </w:tcPr>
          <w:p w14:paraId="5E35C6B0"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Ayala / </w:t>
            </w:r>
            <w:proofErr w:type="spellStart"/>
            <w:r w:rsidRPr="00BC35B1">
              <w:rPr>
                <w:rFonts w:ascii="Times New Roman" w:hAnsi="Times New Roman" w:cs="Times New Roman"/>
                <w:bCs/>
              </w:rPr>
              <w:t>Aiara</w:t>
            </w:r>
            <w:proofErr w:type="spellEnd"/>
          </w:p>
        </w:tc>
      </w:tr>
      <w:tr w:rsidR="00735203" w:rsidRPr="00BC35B1" w14:paraId="33DDF216" w14:textId="77777777" w:rsidTr="00BA4A37">
        <w:trPr>
          <w:trHeight w:val="315"/>
        </w:trPr>
        <w:tc>
          <w:tcPr>
            <w:tcW w:w="1667" w:type="pct"/>
            <w:hideMark/>
          </w:tcPr>
          <w:p w14:paraId="31D37D1E"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Santurde</w:t>
            </w:r>
            <w:proofErr w:type="spellEnd"/>
          </w:p>
        </w:tc>
        <w:tc>
          <w:tcPr>
            <w:tcW w:w="1666" w:type="pct"/>
            <w:hideMark/>
          </w:tcPr>
          <w:p w14:paraId="1973C809"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Berantevilla</w:t>
            </w:r>
            <w:proofErr w:type="spellEnd"/>
          </w:p>
        </w:tc>
        <w:tc>
          <w:tcPr>
            <w:tcW w:w="1667" w:type="pct"/>
            <w:hideMark/>
          </w:tcPr>
          <w:p w14:paraId="09CDB679"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5B8A90D3" w14:textId="77777777" w:rsidTr="00BA4A37">
        <w:trPr>
          <w:trHeight w:val="315"/>
        </w:trPr>
        <w:tc>
          <w:tcPr>
            <w:tcW w:w="1667" w:type="pct"/>
            <w:hideMark/>
          </w:tcPr>
          <w:p w14:paraId="649CFD52"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Sendadiano</w:t>
            </w:r>
            <w:proofErr w:type="spellEnd"/>
          </w:p>
        </w:tc>
        <w:tc>
          <w:tcPr>
            <w:tcW w:w="1666" w:type="pct"/>
            <w:hideMark/>
          </w:tcPr>
          <w:p w14:paraId="75AF2FFE"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Kuartango</w:t>
            </w:r>
            <w:proofErr w:type="spellEnd"/>
          </w:p>
        </w:tc>
        <w:tc>
          <w:tcPr>
            <w:tcW w:w="1667" w:type="pct"/>
            <w:hideMark/>
          </w:tcPr>
          <w:p w14:paraId="5CD1111E"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3B59EB7B" w14:textId="77777777" w:rsidTr="00BA4A37">
        <w:trPr>
          <w:trHeight w:val="315"/>
        </w:trPr>
        <w:tc>
          <w:tcPr>
            <w:tcW w:w="1667" w:type="pct"/>
            <w:hideMark/>
          </w:tcPr>
          <w:p w14:paraId="6DE2E230"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Sojoguti</w:t>
            </w:r>
            <w:proofErr w:type="spellEnd"/>
            <w:r w:rsidRPr="00BC35B1">
              <w:rPr>
                <w:rFonts w:ascii="Times New Roman" w:hAnsi="Times New Roman" w:cs="Times New Roman"/>
                <w:bCs/>
              </w:rPr>
              <w:t>/</w:t>
            </w:r>
            <w:proofErr w:type="spellStart"/>
            <w:r w:rsidRPr="00BC35B1">
              <w:rPr>
                <w:rFonts w:ascii="Times New Roman" w:hAnsi="Times New Roman" w:cs="Times New Roman"/>
                <w:bCs/>
              </w:rPr>
              <w:t>Soxoguti</w:t>
            </w:r>
            <w:proofErr w:type="spellEnd"/>
          </w:p>
        </w:tc>
        <w:tc>
          <w:tcPr>
            <w:tcW w:w="1666" w:type="pct"/>
            <w:hideMark/>
          </w:tcPr>
          <w:p w14:paraId="340C4F16"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Artziniega</w:t>
            </w:r>
            <w:proofErr w:type="spellEnd"/>
          </w:p>
        </w:tc>
        <w:tc>
          <w:tcPr>
            <w:tcW w:w="1667" w:type="pct"/>
            <w:hideMark/>
          </w:tcPr>
          <w:p w14:paraId="5742DE60"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Ayala / </w:t>
            </w:r>
            <w:proofErr w:type="spellStart"/>
            <w:r w:rsidRPr="00BC35B1">
              <w:rPr>
                <w:rFonts w:ascii="Times New Roman" w:hAnsi="Times New Roman" w:cs="Times New Roman"/>
                <w:bCs/>
              </w:rPr>
              <w:t>Aiara</w:t>
            </w:r>
            <w:proofErr w:type="spellEnd"/>
          </w:p>
        </w:tc>
      </w:tr>
      <w:tr w:rsidR="00735203" w:rsidRPr="00BC35B1" w14:paraId="20D0755A" w14:textId="77777777" w:rsidTr="00BA4A37">
        <w:trPr>
          <w:trHeight w:val="315"/>
        </w:trPr>
        <w:tc>
          <w:tcPr>
            <w:tcW w:w="1667" w:type="pct"/>
            <w:hideMark/>
          </w:tcPr>
          <w:p w14:paraId="03ABA906"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Soxo</w:t>
            </w:r>
            <w:proofErr w:type="spellEnd"/>
            <w:r w:rsidRPr="00BC35B1">
              <w:rPr>
                <w:rFonts w:ascii="Times New Roman" w:hAnsi="Times New Roman" w:cs="Times New Roman"/>
                <w:bCs/>
              </w:rPr>
              <w:t>/Sojo</w:t>
            </w:r>
          </w:p>
        </w:tc>
        <w:tc>
          <w:tcPr>
            <w:tcW w:w="1666" w:type="pct"/>
            <w:hideMark/>
          </w:tcPr>
          <w:p w14:paraId="6B800EC3"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Ayala/</w:t>
            </w:r>
            <w:proofErr w:type="spellStart"/>
            <w:r w:rsidRPr="00BC35B1">
              <w:rPr>
                <w:rFonts w:ascii="Times New Roman" w:hAnsi="Times New Roman" w:cs="Times New Roman"/>
                <w:bCs/>
              </w:rPr>
              <w:t>Aiara</w:t>
            </w:r>
            <w:proofErr w:type="spellEnd"/>
          </w:p>
        </w:tc>
        <w:tc>
          <w:tcPr>
            <w:tcW w:w="1667" w:type="pct"/>
            <w:hideMark/>
          </w:tcPr>
          <w:p w14:paraId="2AC348E6"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Ayala / </w:t>
            </w:r>
            <w:proofErr w:type="spellStart"/>
            <w:r w:rsidRPr="00BC35B1">
              <w:rPr>
                <w:rFonts w:ascii="Times New Roman" w:hAnsi="Times New Roman" w:cs="Times New Roman"/>
                <w:bCs/>
              </w:rPr>
              <w:t>Aiara</w:t>
            </w:r>
            <w:proofErr w:type="spellEnd"/>
          </w:p>
        </w:tc>
      </w:tr>
      <w:tr w:rsidR="00735203" w:rsidRPr="00BC35B1" w14:paraId="3C947F1A" w14:textId="77777777" w:rsidTr="00BA4A37">
        <w:trPr>
          <w:trHeight w:val="315"/>
        </w:trPr>
        <w:tc>
          <w:tcPr>
            <w:tcW w:w="1667" w:type="pct"/>
            <w:hideMark/>
          </w:tcPr>
          <w:p w14:paraId="7832B058"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Tobera</w:t>
            </w:r>
          </w:p>
        </w:tc>
        <w:tc>
          <w:tcPr>
            <w:tcW w:w="1666" w:type="pct"/>
            <w:hideMark/>
          </w:tcPr>
          <w:p w14:paraId="4BA41814"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Berantevilla</w:t>
            </w:r>
            <w:proofErr w:type="spellEnd"/>
          </w:p>
        </w:tc>
        <w:tc>
          <w:tcPr>
            <w:tcW w:w="1667" w:type="pct"/>
            <w:hideMark/>
          </w:tcPr>
          <w:p w14:paraId="713C97B2"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1217BF2D" w14:textId="77777777" w:rsidTr="00BA4A37">
        <w:trPr>
          <w:trHeight w:val="315"/>
        </w:trPr>
        <w:tc>
          <w:tcPr>
            <w:tcW w:w="1667" w:type="pct"/>
            <w:hideMark/>
          </w:tcPr>
          <w:p w14:paraId="27DCD09A"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Tortura</w:t>
            </w:r>
          </w:p>
        </w:tc>
        <w:tc>
          <w:tcPr>
            <w:tcW w:w="1666" w:type="pct"/>
            <w:hideMark/>
          </w:tcPr>
          <w:p w14:paraId="5D3B7AB6"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Kuartango</w:t>
            </w:r>
            <w:proofErr w:type="spellEnd"/>
          </w:p>
        </w:tc>
        <w:tc>
          <w:tcPr>
            <w:tcW w:w="1667" w:type="pct"/>
            <w:hideMark/>
          </w:tcPr>
          <w:p w14:paraId="4DDF7EFE"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6BEFDA8A" w14:textId="77777777" w:rsidTr="00BA4A37">
        <w:trPr>
          <w:trHeight w:val="315"/>
        </w:trPr>
        <w:tc>
          <w:tcPr>
            <w:tcW w:w="1667" w:type="pct"/>
            <w:hideMark/>
          </w:tcPr>
          <w:p w14:paraId="340DE037"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Txintxetru</w:t>
            </w:r>
            <w:proofErr w:type="spellEnd"/>
          </w:p>
        </w:tc>
        <w:tc>
          <w:tcPr>
            <w:tcW w:w="1666" w:type="pct"/>
            <w:hideMark/>
          </w:tcPr>
          <w:p w14:paraId="135F60AB"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San Millán/</w:t>
            </w:r>
            <w:proofErr w:type="spellStart"/>
            <w:r w:rsidRPr="00BC35B1">
              <w:rPr>
                <w:rFonts w:ascii="Times New Roman" w:hAnsi="Times New Roman" w:cs="Times New Roman"/>
                <w:bCs/>
              </w:rPr>
              <w:t>Donemiliaga</w:t>
            </w:r>
            <w:proofErr w:type="spellEnd"/>
          </w:p>
        </w:tc>
        <w:tc>
          <w:tcPr>
            <w:tcW w:w="1667" w:type="pct"/>
            <w:hideMark/>
          </w:tcPr>
          <w:p w14:paraId="4D0C4CEC"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Lautada</w:t>
            </w:r>
            <w:proofErr w:type="spellEnd"/>
            <w:r w:rsidRPr="00BC35B1">
              <w:rPr>
                <w:rFonts w:ascii="Times New Roman" w:hAnsi="Times New Roman" w:cs="Times New Roman"/>
                <w:bCs/>
              </w:rPr>
              <w:t xml:space="preserve"> / Llanada Alavesa</w:t>
            </w:r>
          </w:p>
        </w:tc>
      </w:tr>
      <w:tr w:rsidR="00735203" w:rsidRPr="00BC35B1" w14:paraId="17D7B5DD" w14:textId="77777777" w:rsidTr="00BA4A37">
        <w:trPr>
          <w:trHeight w:val="315"/>
        </w:trPr>
        <w:tc>
          <w:tcPr>
            <w:tcW w:w="1667" w:type="pct"/>
            <w:hideMark/>
          </w:tcPr>
          <w:p w14:paraId="6B9FD40B"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Ugalde</w:t>
            </w:r>
          </w:p>
        </w:tc>
        <w:tc>
          <w:tcPr>
            <w:tcW w:w="1666" w:type="pct"/>
            <w:hideMark/>
          </w:tcPr>
          <w:p w14:paraId="6D96AA32"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Okondo</w:t>
            </w:r>
            <w:proofErr w:type="spellEnd"/>
          </w:p>
        </w:tc>
        <w:tc>
          <w:tcPr>
            <w:tcW w:w="1667" w:type="pct"/>
            <w:hideMark/>
          </w:tcPr>
          <w:p w14:paraId="480C3846"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Ayala / </w:t>
            </w:r>
            <w:proofErr w:type="spellStart"/>
            <w:r w:rsidRPr="00BC35B1">
              <w:rPr>
                <w:rFonts w:ascii="Times New Roman" w:hAnsi="Times New Roman" w:cs="Times New Roman"/>
                <w:bCs/>
              </w:rPr>
              <w:t>Aiara</w:t>
            </w:r>
            <w:proofErr w:type="spellEnd"/>
          </w:p>
        </w:tc>
      </w:tr>
      <w:tr w:rsidR="00735203" w:rsidRPr="00BC35B1" w14:paraId="29593181" w14:textId="77777777" w:rsidTr="00BA4A37">
        <w:trPr>
          <w:trHeight w:val="615"/>
        </w:trPr>
        <w:tc>
          <w:tcPr>
            <w:tcW w:w="1667" w:type="pct"/>
            <w:hideMark/>
          </w:tcPr>
          <w:p w14:paraId="4968B05B"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Ullibarri-Arana/Uribarri </w:t>
            </w:r>
            <w:proofErr w:type="spellStart"/>
            <w:r w:rsidRPr="00BC35B1">
              <w:rPr>
                <w:rFonts w:ascii="Times New Roman" w:hAnsi="Times New Roman" w:cs="Times New Roman"/>
                <w:bCs/>
              </w:rPr>
              <w:t>Harana</w:t>
            </w:r>
            <w:proofErr w:type="spellEnd"/>
          </w:p>
        </w:tc>
        <w:tc>
          <w:tcPr>
            <w:tcW w:w="1666" w:type="pct"/>
            <w:hideMark/>
          </w:tcPr>
          <w:p w14:paraId="5042816D"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Harana</w:t>
            </w:r>
            <w:proofErr w:type="spellEnd"/>
            <w:r w:rsidRPr="00BC35B1">
              <w:rPr>
                <w:rFonts w:ascii="Times New Roman" w:hAnsi="Times New Roman" w:cs="Times New Roman"/>
                <w:bCs/>
              </w:rPr>
              <w:t>/Valle de Arana</w:t>
            </w:r>
          </w:p>
        </w:tc>
        <w:tc>
          <w:tcPr>
            <w:tcW w:w="1667" w:type="pct"/>
            <w:hideMark/>
          </w:tcPr>
          <w:p w14:paraId="226C21CB"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127E3508" w14:textId="77777777" w:rsidTr="00BA4A37">
        <w:trPr>
          <w:trHeight w:val="615"/>
        </w:trPr>
        <w:tc>
          <w:tcPr>
            <w:tcW w:w="1667" w:type="pct"/>
            <w:hideMark/>
          </w:tcPr>
          <w:p w14:paraId="5DCCE3A6"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Urarte</w:t>
            </w:r>
            <w:proofErr w:type="spellEnd"/>
          </w:p>
        </w:tc>
        <w:tc>
          <w:tcPr>
            <w:tcW w:w="1666" w:type="pct"/>
            <w:hideMark/>
          </w:tcPr>
          <w:p w14:paraId="18464394"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Bernedo</w:t>
            </w:r>
          </w:p>
        </w:tc>
        <w:tc>
          <w:tcPr>
            <w:tcW w:w="1667" w:type="pct"/>
            <w:hideMark/>
          </w:tcPr>
          <w:p w14:paraId="5A9B4A4C"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5CC58ADB" w14:textId="77777777" w:rsidTr="00BA4A37">
        <w:trPr>
          <w:trHeight w:val="315"/>
        </w:trPr>
        <w:tc>
          <w:tcPr>
            <w:tcW w:w="1667" w:type="pct"/>
            <w:hideMark/>
          </w:tcPr>
          <w:p w14:paraId="0EC52B35"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Urbina de Basabe</w:t>
            </w:r>
          </w:p>
        </w:tc>
        <w:tc>
          <w:tcPr>
            <w:tcW w:w="1666" w:type="pct"/>
            <w:hideMark/>
          </w:tcPr>
          <w:p w14:paraId="3D1745AE"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Kuartango</w:t>
            </w:r>
            <w:proofErr w:type="spellEnd"/>
          </w:p>
        </w:tc>
        <w:tc>
          <w:tcPr>
            <w:tcW w:w="1667" w:type="pct"/>
            <w:hideMark/>
          </w:tcPr>
          <w:p w14:paraId="40D8EB3E"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3E631986" w14:textId="77777777" w:rsidTr="00BA4A37">
        <w:trPr>
          <w:trHeight w:val="315"/>
        </w:trPr>
        <w:tc>
          <w:tcPr>
            <w:tcW w:w="1667" w:type="pct"/>
            <w:hideMark/>
          </w:tcPr>
          <w:p w14:paraId="216CCB87"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Uribarri </w:t>
            </w:r>
            <w:proofErr w:type="spellStart"/>
            <w:r w:rsidRPr="00BC35B1">
              <w:rPr>
                <w:rFonts w:ascii="Times New Roman" w:hAnsi="Times New Roman" w:cs="Times New Roman"/>
                <w:bCs/>
              </w:rPr>
              <w:t>Kuartango</w:t>
            </w:r>
            <w:proofErr w:type="spellEnd"/>
          </w:p>
        </w:tc>
        <w:tc>
          <w:tcPr>
            <w:tcW w:w="1666" w:type="pct"/>
            <w:hideMark/>
          </w:tcPr>
          <w:p w14:paraId="65C8B6F5"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Kuartango</w:t>
            </w:r>
            <w:proofErr w:type="spellEnd"/>
          </w:p>
        </w:tc>
        <w:tc>
          <w:tcPr>
            <w:tcW w:w="1667" w:type="pct"/>
            <w:hideMark/>
          </w:tcPr>
          <w:p w14:paraId="601FC8B1"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5FBA7D91" w14:textId="77777777" w:rsidTr="00BA4A37">
        <w:trPr>
          <w:trHeight w:val="615"/>
        </w:trPr>
        <w:tc>
          <w:tcPr>
            <w:tcW w:w="1667" w:type="pct"/>
            <w:hideMark/>
          </w:tcPr>
          <w:p w14:paraId="7AD700BE"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Villafría</w:t>
            </w:r>
            <w:proofErr w:type="spellEnd"/>
          </w:p>
        </w:tc>
        <w:tc>
          <w:tcPr>
            <w:tcW w:w="1666" w:type="pct"/>
            <w:hideMark/>
          </w:tcPr>
          <w:p w14:paraId="25447BC6"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Bernedo</w:t>
            </w:r>
          </w:p>
        </w:tc>
        <w:tc>
          <w:tcPr>
            <w:tcW w:w="1667" w:type="pct"/>
            <w:hideMark/>
          </w:tcPr>
          <w:p w14:paraId="4F4D336B"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464BC711" w14:textId="77777777" w:rsidTr="00BA4A37">
        <w:trPr>
          <w:trHeight w:val="315"/>
        </w:trPr>
        <w:tc>
          <w:tcPr>
            <w:tcW w:w="1667" w:type="pct"/>
            <w:hideMark/>
          </w:tcPr>
          <w:p w14:paraId="106FFA85"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Villamaderne</w:t>
            </w:r>
            <w:proofErr w:type="spellEnd"/>
          </w:p>
        </w:tc>
        <w:tc>
          <w:tcPr>
            <w:tcW w:w="1666" w:type="pct"/>
            <w:hideMark/>
          </w:tcPr>
          <w:p w14:paraId="32EA87CD"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Valdegovía</w:t>
            </w:r>
            <w:proofErr w:type="spellEnd"/>
            <w:r w:rsidRPr="00BC35B1">
              <w:rPr>
                <w:rFonts w:ascii="Times New Roman" w:hAnsi="Times New Roman" w:cs="Times New Roman"/>
                <w:bCs/>
              </w:rPr>
              <w:t>/</w:t>
            </w:r>
            <w:proofErr w:type="spellStart"/>
            <w:r w:rsidRPr="00BC35B1">
              <w:rPr>
                <w:rFonts w:ascii="Times New Roman" w:hAnsi="Times New Roman" w:cs="Times New Roman"/>
                <w:bCs/>
              </w:rPr>
              <w:t>Gaubea</w:t>
            </w:r>
            <w:proofErr w:type="spellEnd"/>
          </w:p>
        </w:tc>
        <w:tc>
          <w:tcPr>
            <w:tcW w:w="1667" w:type="pct"/>
            <w:hideMark/>
          </w:tcPr>
          <w:p w14:paraId="6A6881E3"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6DE8B04F" w14:textId="77777777" w:rsidTr="00BA4A37">
        <w:trPr>
          <w:trHeight w:val="315"/>
        </w:trPr>
        <w:tc>
          <w:tcPr>
            <w:tcW w:w="1667" w:type="pct"/>
            <w:hideMark/>
          </w:tcPr>
          <w:p w14:paraId="6420BCB4"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Villamanca</w:t>
            </w:r>
            <w:proofErr w:type="spellEnd"/>
          </w:p>
        </w:tc>
        <w:tc>
          <w:tcPr>
            <w:tcW w:w="1666" w:type="pct"/>
            <w:hideMark/>
          </w:tcPr>
          <w:p w14:paraId="56F423F3"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Kuartango</w:t>
            </w:r>
            <w:proofErr w:type="spellEnd"/>
          </w:p>
        </w:tc>
        <w:tc>
          <w:tcPr>
            <w:tcW w:w="1667" w:type="pct"/>
            <w:hideMark/>
          </w:tcPr>
          <w:p w14:paraId="6F1403F5"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7912B8A0" w14:textId="77777777" w:rsidTr="00BA4A37">
        <w:trPr>
          <w:trHeight w:val="315"/>
        </w:trPr>
        <w:tc>
          <w:tcPr>
            <w:tcW w:w="1667" w:type="pct"/>
            <w:hideMark/>
          </w:tcPr>
          <w:p w14:paraId="12C0AC88"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Villamardones</w:t>
            </w:r>
            <w:proofErr w:type="spellEnd"/>
          </w:p>
        </w:tc>
        <w:tc>
          <w:tcPr>
            <w:tcW w:w="1666" w:type="pct"/>
            <w:hideMark/>
          </w:tcPr>
          <w:p w14:paraId="04A78B31"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Valdegovía</w:t>
            </w:r>
            <w:proofErr w:type="spellEnd"/>
            <w:r w:rsidRPr="00BC35B1">
              <w:rPr>
                <w:rFonts w:ascii="Times New Roman" w:hAnsi="Times New Roman" w:cs="Times New Roman"/>
                <w:bCs/>
              </w:rPr>
              <w:t>/</w:t>
            </w:r>
            <w:proofErr w:type="spellStart"/>
            <w:r w:rsidRPr="00BC35B1">
              <w:rPr>
                <w:rFonts w:ascii="Times New Roman" w:hAnsi="Times New Roman" w:cs="Times New Roman"/>
                <w:bCs/>
              </w:rPr>
              <w:t>Gaubea</w:t>
            </w:r>
            <w:proofErr w:type="spellEnd"/>
          </w:p>
        </w:tc>
        <w:tc>
          <w:tcPr>
            <w:tcW w:w="1667" w:type="pct"/>
            <w:hideMark/>
          </w:tcPr>
          <w:p w14:paraId="2A93899B"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Añana</w:t>
            </w:r>
          </w:p>
        </w:tc>
      </w:tr>
      <w:tr w:rsidR="00735203" w:rsidRPr="00BC35B1" w14:paraId="1928C294" w14:textId="77777777" w:rsidTr="00BA4A37">
        <w:trPr>
          <w:trHeight w:val="615"/>
        </w:trPr>
        <w:tc>
          <w:tcPr>
            <w:tcW w:w="1667" w:type="pct"/>
            <w:hideMark/>
          </w:tcPr>
          <w:p w14:paraId="5E41D09A"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Villaverde</w:t>
            </w:r>
          </w:p>
        </w:tc>
        <w:tc>
          <w:tcPr>
            <w:tcW w:w="1666" w:type="pct"/>
            <w:hideMark/>
          </w:tcPr>
          <w:p w14:paraId="1DEC952A"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Lagrán</w:t>
            </w:r>
            <w:proofErr w:type="spellEnd"/>
          </w:p>
        </w:tc>
        <w:tc>
          <w:tcPr>
            <w:tcW w:w="1667" w:type="pct"/>
            <w:hideMark/>
          </w:tcPr>
          <w:p w14:paraId="18233158"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44D5D111" w14:textId="77777777" w:rsidTr="00BA4A37">
        <w:trPr>
          <w:trHeight w:val="615"/>
        </w:trPr>
        <w:tc>
          <w:tcPr>
            <w:tcW w:w="1667" w:type="pct"/>
            <w:hideMark/>
          </w:tcPr>
          <w:p w14:paraId="4BBD77CA"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Viñaspre</w:t>
            </w:r>
            <w:proofErr w:type="spellEnd"/>
            <w:r w:rsidRPr="00BC35B1">
              <w:rPr>
                <w:rFonts w:ascii="Times New Roman" w:hAnsi="Times New Roman" w:cs="Times New Roman"/>
                <w:bCs/>
              </w:rPr>
              <w:t>/</w:t>
            </w:r>
            <w:proofErr w:type="spellStart"/>
            <w:r w:rsidRPr="00BC35B1">
              <w:rPr>
                <w:rFonts w:ascii="Times New Roman" w:hAnsi="Times New Roman" w:cs="Times New Roman"/>
                <w:bCs/>
              </w:rPr>
              <w:t>Binasperi</w:t>
            </w:r>
            <w:proofErr w:type="spellEnd"/>
          </w:p>
        </w:tc>
        <w:tc>
          <w:tcPr>
            <w:tcW w:w="1666" w:type="pct"/>
            <w:hideMark/>
          </w:tcPr>
          <w:p w14:paraId="3EA959EC"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Lanciego</w:t>
            </w:r>
            <w:proofErr w:type="spellEnd"/>
            <w:r w:rsidRPr="00BC35B1">
              <w:rPr>
                <w:rFonts w:ascii="Times New Roman" w:hAnsi="Times New Roman" w:cs="Times New Roman"/>
                <w:bCs/>
              </w:rPr>
              <w:t>/</w:t>
            </w:r>
            <w:proofErr w:type="spellStart"/>
            <w:r w:rsidRPr="00BC35B1">
              <w:rPr>
                <w:rFonts w:ascii="Times New Roman" w:hAnsi="Times New Roman" w:cs="Times New Roman"/>
                <w:bCs/>
              </w:rPr>
              <w:t>Lantziego</w:t>
            </w:r>
            <w:proofErr w:type="spellEnd"/>
          </w:p>
        </w:tc>
        <w:tc>
          <w:tcPr>
            <w:tcW w:w="1667" w:type="pct"/>
            <w:hideMark/>
          </w:tcPr>
          <w:p w14:paraId="01EB8EE6"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Laguardia-Rioja Alavesa / </w:t>
            </w:r>
            <w:proofErr w:type="spellStart"/>
            <w:r w:rsidRPr="00BC35B1">
              <w:rPr>
                <w:rFonts w:ascii="Times New Roman" w:hAnsi="Times New Roman" w:cs="Times New Roman"/>
                <w:bCs/>
              </w:rPr>
              <w:t>Biasteri-Arabako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Errioxako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Kuadrilla</w:t>
            </w:r>
            <w:proofErr w:type="spellEnd"/>
          </w:p>
        </w:tc>
      </w:tr>
      <w:tr w:rsidR="00735203" w:rsidRPr="00BC35B1" w14:paraId="016623A2" w14:textId="77777777" w:rsidTr="00BA4A37">
        <w:trPr>
          <w:trHeight w:val="615"/>
        </w:trPr>
        <w:tc>
          <w:tcPr>
            <w:tcW w:w="1667" w:type="pct"/>
            <w:hideMark/>
          </w:tcPr>
          <w:p w14:paraId="59C245E7"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Vírgala</w:t>
            </w:r>
            <w:proofErr w:type="spellEnd"/>
            <w:r w:rsidRPr="00BC35B1">
              <w:rPr>
                <w:rFonts w:ascii="Times New Roman" w:hAnsi="Times New Roman" w:cs="Times New Roman"/>
                <w:bCs/>
              </w:rPr>
              <w:t xml:space="preserve"> Mayor/</w:t>
            </w:r>
            <w:proofErr w:type="spellStart"/>
            <w:r w:rsidRPr="00BC35B1">
              <w:rPr>
                <w:rFonts w:ascii="Times New Roman" w:hAnsi="Times New Roman" w:cs="Times New Roman"/>
                <w:bCs/>
              </w:rPr>
              <w:t>Birgara</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Goien</w:t>
            </w:r>
            <w:proofErr w:type="spellEnd"/>
          </w:p>
        </w:tc>
        <w:tc>
          <w:tcPr>
            <w:tcW w:w="1666" w:type="pct"/>
            <w:hideMark/>
          </w:tcPr>
          <w:p w14:paraId="0D009FC3"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Arraia</w:t>
            </w:r>
            <w:proofErr w:type="spellEnd"/>
            <w:r w:rsidRPr="00BC35B1">
              <w:rPr>
                <w:rFonts w:ascii="Times New Roman" w:hAnsi="Times New Roman" w:cs="Times New Roman"/>
                <w:bCs/>
              </w:rPr>
              <w:t>-Maeztu</w:t>
            </w:r>
          </w:p>
        </w:tc>
        <w:tc>
          <w:tcPr>
            <w:tcW w:w="1667" w:type="pct"/>
            <w:hideMark/>
          </w:tcPr>
          <w:p w14:paraId="6BFDC471"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20623ED3" w14:textId="77777777" w:rsidTr="00BA4A37">
        <w:trPr>
          <w:trHeight w:val="615"/>
        </w:trPr>
        <w:tc>
          <w:tcPr>
            <w:tcW w:w="1667" w:type="pct"/>
            <w:hideMark/>
          </w:tcPr>
          <w:p w14:paraId="4671A5A3"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Vírgala</w:t>
            </w:r>
            <w:proofErr w:type="spellEnd"/>
            <w:r w:rsidRPr="00BC35B1">
              <w:rPr>
                <w:rFonts w:ascii="Times New Roman" w:hAnsi="Times New Roman" w:cs="Times New Roman"/>
                <w:bCs/>
              </w:rPr>
              <w:t xml:space="preserve"> Menor/</w:t>
            </w:r>
            <w:proofErr w:type="spellStart"/>
            <w:r w:rsidRPr="00BC35B1">
              <w:rPr>
                <w:rFonts w:ascii="Times New Roman" w:hAnsi="Times New Roman" w:cs="Times New Roman"/>
                <w:bCs/>
              </w:rPr>
              <w:t>Birgara</w:t>
            </w:r>
            <w:proofErr w:type="spellEnd"/>
            <w:r w:rsidRPr="00BC35B1">
              <w:rPr>
                <w:rFonts w:ascii="Times New Roman" w:hAnsi="Times New Roman" w:cs="Times New Roman"/>
                <w:bCs/>
              </w:rPr>
              <w:t xml:space="preserve"> Barren</w:t>
            </w:r>
          </w:p>
        </w:tc>
        <w:tc>
          <w:tcPr>
            <w:tcW w:w="1666" w:type="pct"/>
            <w:hideMark/>
          </w:tcPr>
          <w:p w14:paraId="10EC495E"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Arraia</w:t>
            </w:r>
            <w:proofErr w:type="spellEnd"/>
            <w:r w:rsidRPr="00BC35B1">
              <w:rPr>
                <w:rFonts w:ascii="Times New Roman" w:hAnsi="Times New Roman" w:cs="Times New Roman"/>
                <w:bCs/>
              </w:rPr>
              <w:t>-Maeztu</w:t>
            </w:r>
          </w:p>
        </w:tc>
        <w:tc>
          <w:tcPr>
            <w:tcW w:w="1667" w:type="pct"/>
            <w:hideMark/>
          </w:tcPr>
          <w:p w14:paraId="53C75059"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Campezo</w:t>
            </w:r>
            <w:proofErr w:type="spellEnd"/>
            <w:r w:rsidRPr="00BC35B1">
              <w:rPr>
                <w:rFonts w:ascii="Times New Roman" w:hAnsi="Times New Roman" w:cs="Times New Roman"/>
                <w:bCs/>
              </w:rPr>
              <w:t xml:space="preserve">-Montaña Alavesa / </w:t>
            </w:r>
            <w:proofErr w:type="spellStart"/>
            <w:r w:rsidRPr="00BC35B1">
              <w:rPr>
                <w:rFonts w:ascii="Times New Roman" w:hAnsi="Times New Roman" w:cs="Times New Roman"/>
                <w:bCs/>
              </w:rPr>
              <w:t>Kanpezu-Arabako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Mendialdea</w:t>
            </w:r>
            <w:proofErr w:type="spellEnd"/>
          </w:p>
        </w:tc>
      </w:tr>
      <w:tr w:rsidR="00735203" w:rsidRPr="00BC35B1" w14:paraId="5C9021D9" w14:textId="77777777" w:rsidTr="00BA4A37">
        <w:trPr>
          <w:trHeight w:val="315"/>
        </w:trPr>
        <w:tc>
          <w:tcPr>
            <w:tcW w:w="1667" w:type="pct"/>
            <w:hideMark/>
          </w:tcPr>
          <w:p w14:paraId="7410EBFB"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lastRenderedPageBreak/>
              <w:t>Zaitegi</w:t>
            </w:r>
            <w:proofErr w:type="spellEnd"/>
          </w:p>
        </w:tc>
        <w:tc>
          <w:tcPr>
            <w:tcW w:w="1666" w:type="pct"/>
            <w:hideMark/>
          </w:tcPr>
          <w:p w14:paraId="4839F963"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Zigoitia</w:t>
            </w:r>
            <w:proofErr w:type="spellEnd"/>
          </w:p>
        </w:tc>
        <w:tc>
          <w:tcPr>
            <w:tcW w:w="1667" w:type="pct"/>
            <w:hideMark/>
          </w:tcPr>
          <w:p w14:paraId="732138E2"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Gorbeialdeko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Kuadrilla</w:t>
            </w:r>
            <w:proofErr w:type="spellEnd"/>
            <w:r w:rsidRPr="00BC35B1">
              <w:rPr>
                <w:rFonts w:ascii="Times New Roman" w:hAnsi="Times New Roman" w:cs="Times New Roman"/>
                <w:bCs/>
              </w:rPr>
              <w:t xml:space="preserve">/ Cuadrilla de </w:t>
            </w:r>
            <w:proofErr w:type="spellStart"/>
            <w:r w:rsidRPr="00BC35B1">
              <w:rPr>
                <w:rFonts w:ascii="Times New Roman" w:hAnsi="Times New Roman" w:cs="Times New Roman"/>
                <w:bCs/>
              </w:rPr>
              <w:t>Gorbeialdea</w:t>
            </w:r>
            <w:proofErr w:type="spellEnd"/>
          </w:p>
        </w:tc>
      </w:tr>
      <w:tr w:rsidR="00735203" w:rsidRPr="00BC35B1" w14:paraId="6DBCFB1F" w14:textId="77777777" w:rsidTr="00BA4A37">
        <w:trPr>
          <w:trHeight w:val="315"/>
        </w:trPr>
        <w:tc>
          <w:tcPr>
            <w:tcW w:w="1667" w:type="pct"/>
            <w:hideMark/>
          </w:tcPr>
          <w:p w14:paraId="206F6377"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Zestafe</w:t>
            </w:r>
            <w:proofErr w:type="spellEnd"/>
          </w:p>
        </w:tc>
        <w:tc>
          <w:tcPr>
            <w:tcW w:w="1666" w:type="pct"/>
            <w:hideMark/>
          </w:tcPr>
          <w:p w14:paraId="6C4799B4"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Zigoitia</w:t>
            </w:r>
            <w:proofErr w:type="spellEnd"/>
          </w:p>
        </w:tc>
        <w:tc>
          <w:tcPr>
            <w:tcW w:w="1667" w:type="pct"/>
            <w:hideMark/>
          </w:tcPr>
          <w:p w14:paraId="11E0878E"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Gorbeialdeko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Kuadrilla</w:t>
            </w:r>
            <w:proofErr w:type="spellEnd"/>
            <w:r w:rsidRPr="00BC35B1">
              <w:rPr>
                <w:rFonts w:ascii="Times New Roman" w:hAnsi="Times New Roman" w:cs="Times New Roman"/>
                <w:bCs/>
              </w:rPr>
              <w:t xml:space="preserve">/ Cuadrilla de </w:t>
            </w:r>
            <w:proofErr w:type="spellStart"/>
            <w:r w:rsidRPr="00BC35B1">
              <w:rPr>
                <w:rFonts w:ascii="Times New Roman" w:hAnsi="Times New Roman" w:cs="Times New Roman"/>
                <w:bCs/>
              </w:rPr>
              <w:t>Gorbeialdea</w:t>
            </w:r>
            <w:proofErr w:type="spellEnd"/>
          </w:p>
        </w:tc>
      </w:tr>
      <w:tr w:rsidR="00735203" w:rsidRPr="00BC35B1" w14:paraId="475BDE09" w14:textId="77777777" w:rsidTr="00BA4A37">
        <w:trPr>
          <w:trHeight w:val="315"/>
        </w:trPr>
        <w:tc>
          <w:tcPr>
            <w:tcW w:w="1667" w:type="pct"/>
            <w:hideMark/>
          </w:tcPr>
          <w:p w14:paraId="05FAB85F"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Ziriano</w:t>
            </w:r>
            <w:proofErr w:type="spellEnd"/>
          </w:p>
        </w:tc>
        <w:tc>
          <w:tcPr>
            <w:tcW w:w="1666" w:type="pct"/>
            <w:hideMark/>
          </w:tcPr>
          <w:p w14:paraId="7E7FBB65"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Arratzua-Ubarrundia</w:t>
            </w:r>
            <w:proofErr w:type="spellEnd"/>
          </w:p>
        </w:tc>
        <w:tc>
          <w:tcPr>
            <w:tcW w:w="1667" w:type="pct"/>
            <w:hideMark/>
          </w:tcPr>
          <w:p w14:paraId="05451C50"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Gorbeialdeko</w:t>
            </w:r>
            <w:proofErr w:type="spellEnd"/>
            <w:r w:rsidRPr="00BC35B1">
              <w:rPr>
                <w:rFonts w:ascii="Times New Roman" w:hAnsi="Times New Roman" w:cs="Times New Roman"/>
                <w:bCs/>
              </w:rPr>
              <w:t xml:space="preserve"> </w:t>
            </w:r>
            <w:proofErr w:type="spellStart"/>
            <w:r w:rsidRPr="00BC35B1">
              <w:rPr>
                <w:rFonts w:ascii="Times New Roman" w:hAnsi="Times New Roman" w:cs="Times New Roman"/>
                <w:bCs/>
              </w:rPr>
              <w:t>Kuadrilla</w:t>
            </w:r>
            <w:proofErr w:type="spellEnd"/>
            <w:r w:rsidRPr="00BC35B1">
              <w:rPr>
                <w:rFonts w:ascii="Times New Roman" w:hAnsi="Times New Roman" w:cs="Times New Roman"/>
                <w:bCs/>
              </w:rPr>
              <w:t xml:space="preserve">/ Cuadrilla de </w:t>
            </w:r>
            <w:proofErr w:type="spellStart"/>
            <w:r w:rsidRPr="00BC35B1">
              <w:rPr>
                <w:rFonts w:ascii="Times New Roman" w:hAnsi="Times New Roman" w:cs="Times New Roman"/>
                <w:bCs/>
              </w:rPr>
              <w:t>Gorbeialdea</w:t>
            </w:r>
            <w:proofErr w:type="spellEnd"/>
          </w:p>
        </w:tc>
      </w:tr>
      <w:tr w:rsidR="004E3F5C" w:rsidRPr="00BC35B1" w14:paraId="22DFB4BE" w14:textId="77777777" w:rsidTr="00BA4A37">
        <w:trPr>
          <w:trHeight w:val="315"/>
        </w:trPr>
        <w:tc>
          <w:tcPr>
            <w:tcW w:w="1667" w:type="pct"/>
            <w:hideMark/>
          </w:tcPr>
          <w:p w14:paraId="2A61E938" w14:textId="77777777" w:rsidR="004E3F5C" w:rsidRPr="00BC35B1" w:rsidRDefault="004E3F5C" w:rsidP="004E3F5C">
            <w:pPr>
              <w:spacing w:after="0"/>
              <w:jc w:val="left"/>
              <w:rPr>
                <w:rFonts w:ascii="Times New Roman" w:hAnsi="Times New Roman" w:cs="Times New Roman"/>
                <w:bCs/>
              </w:rPr>
            </w:pPr>
            <w:proofErr w:type="spellStart"/>
            <w:r w:rsidRPr="00BC35B1">
              <w:rPr>
                <w:rFonts w:ascii="Times New Roman" w:hAnsi="Times New Roman" w:cs="Times New Roman"/>
                <w:bCs/>
              </w:rPr>
              <w:t>Zuaza</w:t>
            </w:r>
            <w:proofErr w:type="spellEnd"/>
            <w:r w:rsidRPr="00BC35B1">
              <w:rPr>
                <w:rFonts w:ascii="Times New Roman" w:hAnsi="Times New Roman" w:cs="Times New Roman"/>
                <w:bCs/>
              </w:rPr>
              <w:t>/</w:t>
            </w:r>
            <w:proofErr w:type="spellStart"/>
            <w:r w:rsidRPr="00BC35B1">
              <w:rPr>
                <w:rFonts w:ascii="Times New Roman" w:hAnsi="Times New Roman" w:cs="Times New Roman"/>
                <w:bCs/>
              </w:rPr>
              <w:t>Zuhatza</w:t>
            </w:r>
            <w:proofErr w:type="spellEnd"/>
          </w:p>
        </w:tc>
        <w:tc>
          <w:tcPr>
            <w:tcW w:w="1666" w:type="pct"/>
            <w:hideMark/>
          </w:tcPr>
          <w:p w14:paraId="093CDD0B"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Ayala/</w:t>
            </w:r>
            <w:proofErr w:type="spellStart"/>
            <w:r w:rsidRPr="00BC35B1">
              <w:rPr>
                <w:rFonts w:ascii="Times New Roman" w:hAnsi="Times New Roman" w:cs="Times New Roman"/>
                <w:bCs/>
              </w:rPr>
              <w:t>Aiara</w:t>
            </w:r>
            <w:proofErr w:type="spellEnd"/>
          </w:p>
        </w:tc>
        <w:tc>
          <w:tcPr>
            <w:tcW w:w="1667" w:type="pct"/>
            <w:hideMark/>
          </w:tcPr>
          <w:p w14:paraId="7EF89E59" w14:textId="77777777" w:rsidR="004E3F5C" w:rsidRPr="00BC35B1" w:rsidRDefault="004E3F5C" w:rsidP="004E3F5C">
            <w:pPr>
              <w:spacing w:after="0"/>
              <w:jc w:val="left"/>
              <w:rPr>
                <w:rFonts w:ascii="Times New Roman" w:hAnsi="Times New Roman" w:cs="Times New Roman"/>
                <w:bCs/>
              </w:rPr>
            </w:pPr>
            <w:r w:rsidRPr="00BC35B1">
              <w:rPr>
                <w:rFonts w:ascii="Times New Roman" w:hAnsi="Times New Roman" w:cs="Times New Roman"/>
                <w:bCs/>
              </w:rPr>
              <w:t xml:space="preserve">Ayala / </w:t>
            </w:r>
            <w:proofErr w:type="spellStart"/>
            <w:r w:rsidRPr="00BC35B1">
              <w:rPr>
                <w:rFonts w:ascii="Times New Roman" w:hAnsi="Times New Roman" w:cs="Times New Roman"/>
                <w:bCs/>
              </w:rPr>
              <w:t>Aiara</w:t>
            </w:r>
            <w:proofErr w:type="spellEnd"/>
          </w:p>
        </w:tc>
      </w:tr>
    </w:tbl>
    <w:p w14:paraId="0E52FD05" w14:textId="77777777" w:rsidR="00CD3473" w:rsidRPr="00BC35B1" w:rsidRDefault="00CD3473" w:rsidP="00B43857">
      <w:pPr>
        <w:rPr>
          <w:bCs/>
          <w:lang w:val="eu-ES"/>
        </w:rPr>
      </w:pPr>
    </w:p>
    <w:p w14:paraId="260935AF" w14:textId="7D3C5342" w:rsidR="00C947F6" w:rsidRPr="00BC35B1" w:rsidRDefault="00D74CAF" w:rsidP="00B43857">
      <w:pPr>
        <w:rPr>
          <w:bCs/>
          <w:lang w:val="eu-ES"/>
        </w:rPr>
      </w:pPr>
      <w:r w:rsidRPr="00BC35B1">
        <w:rPr>
          <w:bCs/>
          <w:lang w:val="eu-ES"/>
        </w:rPr>
        <w:t>2. artikulua. Ondare eskualdaketa eta egintza juridiko dokumentatuen gaineko zerga.</w:t>
      </w:r>
    </w:p>
    <w:p w14:paraId="47F40C94" w14:textId="22AC4273" w:rsidR="00433447" w:rsidRPr="00BC35B1" w:rsidRDefault="00433447" w:rsidP="00B43857">
      <w:pPr>
        <w:rPr>
          <w:bCs/>
          <w:lang w:val="es-ES_tradnl"/>
        </w:rPr>
      </w:pPr>
      <w:r w:rsidRPr="00BC35B1">
        <w:rPr>
          <w:bCs/>
          <w:lang w:val="eu-ES"/>
        </w:rPr>
        <w:t>Ondare eskualdaketa eta egintza juridiko dokumentatuen gaineko zergari buruzko martxoaren 31ko 11/2003 Foru Arauaren 43. artikuluaren Bat apartatuko c) letra aldatu da, eta aldaketak foru arau hau indarrean sartzen denetik aurrera izango ditu ondorioak. Testua honela geratzen da idatzita:</w:t>
      </w:r>
    </w:p>
    <w:p w14:paraId="067FDD26" w14:textId="5313D621" w:rsidR="00C947F6" w:rsidRPr="00BC35B1" w:rsidRDefault="00485560" w:rsidP="00B43857">
      <w:pPr>
        <w:ind w:left="426" w:hanging="426"/>
        <w:rPr>
          <w:bCs/>
          <w:noProof/>
          <w:szCs w:val="22"/>
          <w:lang w:eastAsia="eu-ES"/>
        </w:rPr>
      </w:pPr>
      <w:r w:rsidRPr="00BC35B1">
        <w:rPr>
          <w:bCs/>
          <w:szCs w:val="22"/>
          <w:lang w:val="eu-ES" w:eastAsia="eu-ES"/>
        </w:rPr>
        <w:t>"c) 1.</w:t>
      </w:r>
      <w:r w:rsidR="00C947F6" w:rsidRPr="00BC35B1">
        <w:rPr>
          <w:bCs/>
          <w:szCs w:val="22"/>
          <w:lang w:val="es-ES_tradnl" w:eastAsia="eu-ES"/>
        </w:rPr>
        <w:t xml:space="preserve"> </w:t>
      </w:r>
      <w:r w:rsidR="00F97A69" w:rsidRPr="00BC35B1">
        <w:rPr>
          <w:bCs/>
          <w:szCs w:val="22"/>
          <w:lang w:val="eu-ES" w:eastAsia="eu-ES"/>
        </w:rPr>
        <w:t>Eskualdaketa hauek ehuneko 2,5eko zerga tasa izango dute:</w:t>
      </w:r>
      <w:r w:rsidR="00F97A69" w:rsidRPr="00BC35B1">
        <w:rPr>
          <w:bCs/>
          <w:vanish/>
        </w:rPr>
        <w:t>&lt;</w:t>
      </w:r>
      <w:r w:rsidR="00F97A69" w:rsidRPr="00BC35B1">
        <w:rPr>
          <w:bCs/>
        </w:rPr>
        <w:t>0}</w:t>
      </w:r>
    </w:p>
    <w:p w14:paraId="7253B013" w14:textId="19A693FF" w:rsidR="00C947F6" w:rsidRPr="00BC35B1" w:rsidRDefault="00F97A69" w:rsidP="00B43857">
      <w:pPr>
        <w:widowControl w:val="0"/>
        <w:numPr>
          <w:ilvl w:val="0"/>
          <w:numId w:val="12"/>
        </w:numPr>
        <w:rPr>
          <w:bCs/>
          <w:noProof/>
          <w:szCs w:val="22"/>
          <w:lang w:eastAsia="eu-ES"/>
        </w:rPr>
      </w:pPr>
      <w:r w:rsidRPr="00BC35B1">
        <w:rPr>
          <w:bCs/>
          <w:szCs w:val="22"/>
          <w:lang w:val="eu-ES" w:eastAsia="eu-ES"/>
        </w:rPr>
        <w:t>120 metro karratu baino gehiagoko azalera eraikia ez daukaten etxebizitzak, eta aurreko b) letran aipatutako garajeak eta eranskinak.</w:t>
      </w:r>
    </w:p>
    <w:p w14:paraId="0F96CEBA" w14:textId="5959F7A6" w:rsidR="00C947F6" w:rsidRPr="00BC35B1" w:rsidRDefault="00F97A69" w:rsidP="00B43857">
      <w:pPr>
        <w:widowControl w:val="0"/>
        <w:numPr>
          <w:ilvl w:val="0"/>
          <w:numId w:val="12"/>
        </w:numPr>
        <w:rPr>
          <w:bCs/>
          <w:szCs w:val="22"/>
          <w:lang w:val="es-ES_tradnl" w:eastAsia="eu-ES"/>
        </w:rPr>
      </w:pPr>
      <w:r w:rsidRPr="00BC35B1">
        <w:rPr>
          <w:bCs/>
          <w:szCs w:val="22"/>
          <w:lang w:val="eu-ES" w:eastAsia="eu-ES"/>
        </w:rPr>
        <w:t>120 metro karratu baino gehiagoko azalera eraikia ez daukaten familia bakarreko etxebizitzak eta lurzatiaren azalera, eraikinak okupatutakoa barne, baldin eta eraikina dagoen lurzatiak ez badauzka 300 metro karratu baino gehiago.</w:t>
      </w:r>
    </w:p>
    <w:p w14:paraId="278578EF" w14:textId="71D8EAA4" w:rsidR="00C947F6" w:rsidRPr="00BC35B1" w:rsidRDefault="00F97A69" w:rsidP="00B43857">
      <w:pPr>
        <w:widowControl w:val="0"/>
        <w:rPr>
          <w:bCs/>
          <w:noProof/>
          <w:szCs w:val="22"/>
          <w:lang w:eastAsia="eu-ES"/>
        </w:rPr>
      </w:pPr>
      <w:r w:rsidRPr="00BC35B1">
        <w:rPr>
          <w:bCs/>
          <w:szCs w:val="22"/>
          <w:lang w:val="eu-ES" w:eastAsia="eu-ES"/>
        </w:rPr>
        <w:t xml:space="preserve">c) letra honen ondorioetarako, familia bakarreko etxebizitzatzat joko da sarrera independentea daukana; eraikin bakarra izan daiteke, bikoa, </w:t>
      </w:r>
      <w:proofErr w:type="spellStart"/>
      <w:r w:rsidRPr="00BC35B1">
        <w:rPr>
          <w:bCs/>
          <w:szCs w:val="22"/>
          <w:lang w:val="eu-ES" w:eastAsia="eu-ES"/>
        </w:rPr>
        <w:t>itsatsia</w:t>
      </w:r>
      <w:proofErr w:type="spellEnd"/>
      <w:r w:rsidRPr="00BC35B1">
        <w:rPr>
          <w:bCs/>
          <w:szCs w:val="22"/>
          <w:lang w:val="eu-ES" w:eastAsia="eu-ES"/>
        </w:rPr>
        <w:t xml:space="preserve"> edo lerrokoa, baina inolaz ere ez talde eraikina.</w:t>
      </w:r>
    </w:p>
    <w:p w14:paraId="467D279D" w14:textId="254E1E1A" w:rsidR="00C947F6" w:rsidRPr="00BC35B1" w:rsidRDefault="00F97A69" w:rsidP="00B43857">
      <w:pPr>
        <w:widowControl w:val="0"/>
        <w:rPr>
          <w:bCs/>
          <w:noProof/>
          <w:szCs w:val="22"/>
          <w:lang w:eastAsia="eu-ES"/>
        </w:rPr>
      </w:pPr>
      <w:r w:rsidRPr="00BC35B1">
        <w:rPr>
          <w:bCs/>
          <w:szCs w:val="22"/>
          <w:lang w:val="eu-ES" w:eastAsia="eu-ES"/>
        </w:rPr>
        <w:t xml:space="preserve">2. Honako eskualdaketa hauek ere 2,5eko zerga tasa izango dute, </w:t>
      </w:r>
      <w:r w:rsidR="00E26FB3" w:rsidRPr="00BC35B1">
        <w:rPr>
          <w:bCs/>
          <w:szCs w:val="22"/>
          <w:lang w:val="eu-ES" w:eastAsia="eu-ES"/>
        </w:rPr>
        <w:t>eskuratzailea</w:t>
      </w:r>
      <w:r w:rsidRPr="00BC35B1">
        <w:rPr>
          <w:bCs/>
          <w:szCs w:val="22"/>
          <w:lang w:val="eu-ES" w:eastAsia="eu-ES"/>
        </w:rPr>
        <w:t xml:space="preserve"> familia ugariaren titularra izanez gero:</w:t>
      </w:r>
    </w:p>
    <w:p w14:paraId="4A65941E" w14:textId="40DE02EA" w:rsidR="00C947F6" w:rsidRPr="00BC35B1" w:rsidRDefault="00F97A69" w:rsidP="00B43857">
      <w:pPr>
        <w:widowControl w:val="0"/>
        <w:numPr>
          <w:ilvl w:val="0"/>
          <w:numId w:val="12"/>
        </w:numPr>
        <w:rPr>
          <w:bCs/>
          <w:noProof/>
          <w:szCs w:val="22"/>
          <w:lang w:eastAsia="eu-ES"/>
        </w:rPr>
      </w:pPr>
      <w:r w:rsidRPr="00BC35B1">
        <w:rPr>
          <w:bCs/>
          <w:szCs w:val="22"/>
          <w:lang w:val="eu-ES" w:eastAsia="eu-ES"/>
        </w:rPr>
        <w:t>Aurreko b) letran aipatutako etxebizitzak, garajeak eta eranskinak.</w:t>
      </w:r>
    </w:p>
    <w:p w14:paraId="35F013D2" w14:textId="69F5E334" w:rsidR="00C947F6" w:rsidRPr="00BC35B1" w:rsidRDefault="00F97A69" w:rsidP="00B43857">
      <w:pPr>
        <w:widowControl w:val="0"/>
        <w:numPr>
          <w:ilvl w:val="0"/>
          <w:numId w:val="12"/>
        </w:numPr>
        <w:rPr>
          <w:bCs/>
          <w:noProof/>
          <w:szCs w:val="22"/>
          <w:lang w:eastAsia="eu-ES"/>
        </w:rPr>
      </w:pPr>
      <w:r w:rsidRPr="00BC35B1">
        <w:rPr>
          <w:bCs/>
          <w:szCs w:val="22"/>
          <w:lang w:val="eu-ES" w:eastAsia="eu-ES"/>
        </w:rPr>
        <w:t>Familia bakarreko etxebizitzak.</w:t>
      </w:r>
    </w:p>
    <w:p w14:paraId="56353FB9" w14:textId="1C8F251D" w:rsidR="00C947F6" w:rsidRPr="00BC35B1" w:rsidRDefault="00E26FB3" w:rsidP="00B43857">
      <w:pPr>
        <w:widowControl w:val="0"/>
        <w:rPr>
          <w:bCs/>
          <w:noProof/>
          <w:szCs w:val="22"/>
          <w:lang w:eastAsia="eu-ES"/>
        </w:rPr>
      </w:pPr>
      <w:r w:rsidRPr="00BC35B1">
        <w:rPr>
          <w:bCs/>
          <w:szCs w:val="22"/>
          <w:lang w:val="eu-ES" w:eastAsia="eu-ES"/>
        </w:rPr>
        <w:t>c) letra honetan</w:t>
      </w:r>
      <w:r w:rsidR="00F97A69" w:rsidRPr="00BC35B1">
        <w:rPr>
          <w:bCs/>
          <w:szCs w:val="22"/>
          <w:lang w:val="eu-ES" w:eastAsia="eu-ES"/>
        </w:rPr>
        <w:t xml:space="preserve"> aipatzen den </w:t>
      </w:r>
      <w:r w:rsidRPr="00BC35B1">
        <w:rPr>
          <w:bCs/>
          <w:szCs w:val="22"/>
          <w:lang w:val="eu-ES" w:eastAsia="eu-ES"/>
        </w:rPr>
        <w:t xml:space="preserve">ehuneko </w:t>
      </w:r>
      <w:r w:rsidR="00F97A69" w:rsidRPr="00BC35B1">
        <w:rPr>
          <w:bCs/>
          <w:szCs w:val="22"/>
          <w:lang w:val="eu-ES" w:eastAsia="eu-ES"/>
        </w:rPr>
        <w:t>2,5eko tasa aplikatzeko</w:t>
      </w:r>
      <w:r w:rsidR="001239F4" w:rsidRPr="00BC35B1">
        <w:rPr>
          <w:bCs/>
          <w:szCs w:val="22"/>
          <w:lang w:val="eu-ES" w:eastAsia="eu-ES"/>
        </w:rPr>
        <w:t>,</w:t>
      </w:r>
      <w:r w:rsidR="00F97A69" w:rsidRPr="00BC35B1">
        <w:rPr>
          <w:bCs/>
          <w:szCs w:val="22"/>
          <w:lang w:val="eu-ES" w:eastAsia="eu-ES"/>
        </w:rPr>
        <w:t xml:space="preserve"> honako </w:t>
      </w:r>
      <w:r w:rsidRPr="00BC35B1">
        <w:rPr>
          <w:bCs/>
          <w:szCs w:val="22"/>
          <w:lang w:val="eu-ES" w:eastAsia="eu-ES"/>
        </w:rPr>
        <w:t xml:space="preserve">betekizun </w:t>
      </w:r>
      <w:r w:rsidR="00F97A69" w:rsidRPr="00BC35B1">
        <w:rPr>
          <w:bCs/>
          <w:szCs w:val="22"/>
          <w:lang w:val="eu-ES" w:eastAsia="eu-ES"/>
        </w:rPr>
        <w:t xml:space="preserve">hauek </w:t>
      </w:r>
      <w:r w:rsidRPr="00BC35B1">
        <w:rPr>
          <w:bCs/>
          <w:szCs w:val="22"/>
          <w:lang w:val="eu-ES" w:eastAsia="eu-ES"/>
        </w:rPr>
        <w:t>bete</w:t>
      </w:r>
      <w:r w:rsidR="00F97A69" w:rsidRPr="00BC35B1">
        <w:rPr>
          <w:bCs/>
          <w:szCs w:val="22"/>
          <w:lang w:val="eu-ES" w:eastAsia="eu-ES"/>
        </w:rPr>
        <w:t xml:space="preserve"> behar</w:t>
      </w:r>
      <w:r w:rsidRPr="00BC35B1">
        <w:rPr>
          <w:bCs/>
          <w:szCs w:val="22"/>
          <w:lang w:val="eu-ES" w:eastAsia="eu-ES"/>
        </w:rPr>
        <w:t>ko</w:t>
      </w:r>
      <w:r w:rsidR="00F97A69" w:rsidRPr="00BC35B1">
        <w:rPr>
          <w:bCs/>
          <w:szCs w:val="22"/>
          <w:lang w:val="eu-ES" w:eastAsia="eu-ES"/>
        </w:rPr>
        <w:t xml:space="preserve"> dira:</w:t>
      </w:r>
    </w:p>
    <w:p w14:paraId="53DA6D47" w14:textId="2EB002C5" w:rsidR="00C947F6" w:rsidRPr="00BC35B1" w:rsidRDefault="00C947F6" w:rsidP="00B43857">
      <w:pPr>
        <w:widowControl w:val="0"/>
        <w:rPr>
          <w:bCs/>
          <w:szCs w:val="22"/>
          <w:lang w:val="es-ES_tradnl" w:eastAsia="eu-ES"/>
        </w:rPr>
      </w:pPr>
      <w:r w:rsidRPr="00BC35B1">
        <w:rPr>
          <w:bCs/>
          <w:noProof/>
          <w:szCs w:val="22"/>
          <w:lang w:eastAsia="eu-ES"/>
        </w:rPr>
        <w:t xml:space="preserve">1. </w:t>
      </w:r>
      <w:r w:rsidR="00E26FB3" w:rsidRPr="00BC35B1">
        <w:rPr>
          <w:bCs/>
          <w:szCs w:val="22"/>
          <w:lang w:val="eu-ES" w:eastAsia="eu-ES"/>
        </w:rPr>
        <w:t>Eskuratzaileak ezin du eduki beste etxebizitza baten jabetzaren ehuneko 25 baino gehiago eskuratu nahi den etxebizitza kokatuta dagoen udalerri berean.</w:t>
      </w:r>
    </w:p>
    <w:p w14:paraId="7D9F2B29" w14:textId="5A74A5E5" w:rsidR="00C947F6" w:rsidRPr="00BC35B1" w:rsidRDefault="00C947F6" w:rsidP="00B43857">
      <w:pPr>
        <w:widowControl w:val="0"/>
        <w:rPr>
          <w:bCs/>
          <w:noProof/>
          <w:szCs w:val="22"/>
          <w:lang w:eastAsia="eu-ES"/>
        </w:rPr>
      </w:pPr>
      <w:r w:rsidRPr="00BC35B1">
        <w:rPr>
          <w:bCs/>
          <w:szCs w:val="22"/>
          <w:lang w:val="es-ES_tradnl" w:eastAsia="eu-ES"/>
        </w:rPr>
        <w:t xml:space="preserve">2. </w:t>
      </w:r>
      <w:r w:rsidR="00F7162D" w:rsidRPr="00BC35B1">
        <w:rPr>
          <w:bCs/>
          <w:szCs w:val="22"/>
          <w:lang w:val="eu-ES" w:eastAsia="eu-ES"/>
        </w:rPr>
        <w:t>Etxebizitza eskuratzailearen ohiko bizileku gisa erabiltzea, Pertsona Fisikoen Errentaren gaineko Zergari buruzko Foru Arauan eta hura garatzeko arauetan aipatzen den moduan.</w:t>
      </w:r>
    </w:p>
    <w:p w14:paraId="5E47B316" w14:textId="38FF1BD5" w:rsidR="00C947F6" w:rsidRPr="00BC35B1" w:rsidRDefault="00F7162D" w:rsidP="00B43857">
      <w:pPr>
        <w:widowControl w:val="0"/>
        <w:rPr>
          <w:bCs/>
          <w:noProof/>
          <w:szCs w:val="22"/>
          <w:lang w:val="eu-ES" w:eastAsia="eu-ES"/>
        </w:rPr>
      </w:pPr>
      <w:r w:rsidRPr="00BC35B1">
        <w:rPr>
          <w:bCs/>
          <w:szCs w:val="22"/>
          <w:lang w:val="eu-ES" w:eastAsia="eu-ES"/>
        </w:rPr>
        <w:t>2. zenbaki honetan jasotako betekizuna betetzen dela egiaztatzen duen dokumentazioa hamabi hilabeteko epean aurkeztu beharko da, etxebizitza erosten denetik zenbatzen hasita. Betekizun hori betetzen dela egiaztatzeko, zuzenbidean onartutako frogabideak erabili ahal izango dira.</w:t>
      </w:r>
    </w:p>
    <w:p w14:paraId="7FAE421B" w14:textId="57FDC61D" w:rsidR="00C947F6" w:rsidRPr="00BC35B1" w:rsidRDefault="00C947F6" w:rsidP="00B43857">
      <w:pPr>
        <w:widowControl w:val="0"/>
        <w:rPr>
          <w:bCs/>
          <w:noProof/>
          <w:szCs w:val="22"/>
          <w:lang w:eastAsia="eu-ES"/>
        </w:rPr>
      </w:pPr>
      <w:r w:rsidRPr="00BC35B1">
        <w:rPr>
          <w:bCs/>
          <w:noProof/>
          <w:szCs w:val="22"/>
          <w:lang w:eastAsia="eu-ES"/>
        </w:rPr>
        <w:t xml:space="preserve">3. </w:t>
      </w:r>
      <w:r w:rsidR="00F969C9" w:rsidRPr="00BC35B1">
        <w:rPr>
          <w:bCs/>
          <w:szCs w:val="22"/>
          <w:lang w:val="eu-ES" w:eastAsia="eu-ES"/>
        </w:rPr>
        <w:t xml:space="preserve">Eskuratze agirian adieraztea </w:t>
      </w:r>
      <w:r w:rsidR="001239F4" w:rsidRPr="00BC35B1">
        <w:rPr>
          <w:bCs/>
          <w:szCs w:val="22"/>
          <w:lang w:val="eu-ES" w:eastAsia="eu-ES"/>
        </w:rPr>
        <w:t>letra</w:t>
      </w:r>
      <w:r w:rsidR="00F969C9" w:rsidRPr="00BC35B1">
        <w:rPr>
          <w:bCs/>
          <w:szCs w:val="22"/>
          <w:lang w:val="eu-ES" w:eastAsia="eu-ES"/>
        </w:rPr>
        <w:t xml:space="preserve"> honetan adierazitako betekizunak betetzen direla edo beteko direla.</w:t>
      </w:r>
    </w:p>
    <w:p w14:paraId="5B2B1452" w14:textId="2CC40B8D" w:rsidR="00C947F6" w:rsidRPr="00BC35B1" w:rsidRDefault="001239F4" w:rsidP="00B43857">
      <w:pPr>
        <w:widowControl w:val="0"/>
        <w:rPr>
          <w:bCs/>
          <w:noProof/>
          <w:szCs w:val="22"/>
          <w:lang w:eastAsia="eu-ES"/>
        </w:rPr>
      </w:pPr>
      <w:r w:rsidRPr="00BC35B1">
        <w:rPr>
          <w:bCs/>
          <w:szCs w:val="22"/>
          <w:lang w:val="eu-ES" w:eastAsia="eu-ES"/>
        </w:rPr>
        <w:t xml:space="preserve">Letra honetan xedatutakoa aplikatzeko, azalera eraikia fatxaden lerro </w:t>
      </w:r>
      <w:proofErr w:type="spellStart"/>
      <w:r w:rsidRPr="00BC35B1">
        <w:rPr>
          <w:bCs/>
          <w:szCs w:val="22"/>
          <w:lang w:val="eu-ES" w:eastAsia="eu-ES"/>
        </w:rPr>
        <w:t>perimetralen</w:t>
      </w:r>
      <w:proofErr w:type="spellEnd"/>
      <w:r w:rsidRPr="00BC35B1">
        <w:rPr>
          <w:bCs/>
          <w:szCs w:val="22"/>
          <w:lang w:val="eu-ES" w:eastAsia="eu-ES"/>
        </w:rPr>
        <w:t xml:space="preserve"> (kanpokoak zein </w:t>
      </w:r>
      <w:r w:rsidRPr="00BC35B1">
        <w:rPr>
          <w:bCs/>
          <w:szCs w:val="22"/>
          <w:lang w:val="eu-ES" w:eastAsia="eu-ES"/>
        </w:rPr>
        <w:lastRenderedPageBreak/>
        <w:t>barrukoak) eta mehelinen ardatzen barnean dagoena da.</w:t>
      </w:r>
    </w:p>
    <w:p w14:paraId="1EB77A36" w14:textId="18562DC1" w:rsidR="00C947F6" w:rsidRPr="00BC35B1" w:rsidRDefault="001239F4" w:rsidP="00B43857">
      <w:pPr>
        <w:widowControl w:val="0"/>
        <w:rPr>
          <w:bCs/>
          <w:noProof/>
          <w:szCs w:val="22"/>
          <w:lang w:eastAsia="eu-ES"/>
        </w:rPr>
      </w:pPr>
      <w:r w:rsidRPr="00BC35B1">
        <w:rPr>
          <w:bCs/>
          <w:szCs w:val="22"/>
          <w:lang w:val="eu-ES" w:eastAsia="eu-ES"/>
        </w:rPr>
        <w:t>Estalita dauden hegalkinak, balkoiak edo zabaltzak eraikitako azaleraren parte dira, alboetan hormek mugatzen badituzte; bestela, azaleraren ehuneko 50 besterik ez da kontuan hartuko, modu berean neurtuta.</w:t>
      </w:r>
    </w:p>
    <w:p w14:paraId="7FD83D15" w14:textId="77D22717" w:rsidR="00C947F6" w:rsidRPr="00BC35B1" w:rsidRDefault="001239F4" w:rsidP="00B43857">
      <w:pPr>
        <w:widowControl w:val="0"/>
        <w:rPr>
          <w:bCs/>
          <w:noProof/>
          <w:szCs w:val="22"/>
          <w:lang w:eastAsia="eu-ES"/>
        </w:rPr>
      </w:pPr>
      <w:r w:rsidRPr="00BC35B1">
        <w:rPr>
          <w:bCs/>
          <w:szCs w:val="22"/>
          <w:lang w:val="eu-ES" w:eastAsia="eu-ES"/>
        </w:rPr>
        <w:t>c) letran aipatutako azalera eraikiaren barruan inolaz ere ez da zenbatu behar erkidegoaren elementuen zati proportzionalaren azalera.</w:t>
      </w:r>
    </w:p>
    <w:p w14:paraId="25AC5C2C" w14:textId="3243E62F" w:rsidR="00C947F6" w:rsidRPr="00BC35B1" w:rsidRDefault="001239F4" w:rsidP="00B43857">
      <w:pPr>
        <w:widowControl w:val="0"/>
        <w:rPr>
          <w:bCs/>
          <w:noProof/>
          <w:szCs w:val="22"/>
          <w:lang w:eastAsia="eu-ES"/>
        </w:rPr>
      </w:pPr>
      <w:r w:rsidRPr="00BC35B1">
        <w:rPr>
          <w:bCs/>
          <w:szCs w:val="22"/>
          <w:lang w:val="eu-ES" w:eastAsia="eu-ES"/>
        </w:rPr>
        <w:t xml:space="preserve">3. Ehuneko </w:t>
      </w:r>
      <w:r w:rsidR="00967DC5" w:rsidRPr="00BC35B1">
        <w:rPr>
          <w:bCs/>
          <w:szCs w:val="22"/>
          <w:lang w:val="eu-ES" w:eastAsia="eu-ES"/>
        </w:rPr>
        <w:t>1,5eko</w:t>
      </w:r>
      <w:r w:rsidRPr="00BC35B1">
        <w:rPr>
          <w:bCs/>
          <w:szCs w:val="22"/>
          <w:lang w:val="eu-ES" w:eastAsia="eu-ES"/>
        </w:rPr>
        <w:t xml:space="preserve"> zerga tasa izango dute pertsona fisikoen errentaren gaineko zergaren foru arauaren hogeita hamalaugarren xedapen gehigarrian aipatzen diren gune edo </w:t>
      </w:r>
      <w:r w:rsidR="00677BA3" w:rsidRPr="00BC35B1">
        <w:rPr>
          <w:bCs/>
          <w:szCs w:val="22"/>
          <w:lang w:val="eu-ES" w:eastAsia="eu-ES"/>
        </w:rPr>
        <w:t>eremu</w:t>
      </w:r>
      <w:r w:rsidRPr="00BC35B1">
        <w:rPr>
          <w:bCs/>
          <w:szCs w:val="22"/>
          <w:lang w:val="eu-ES" w:eastAsia="eu-ES"/>
        </w:rPr>
        <w:t>etan</w:t>
      </w:r>
      <w:r w:rsidR="00153521" w:rsidRPr="00BC35B1">
        <w:rPr>
          <w:bCs/>
          <w:szCs w:val="22"/>
          <w:lang w:val="eu-ES" w:eastAsia="eu-ES"/>
        </w:rPr>
        <w:t xml:space="preserve"> kokatuta dauden etxebizitzen eskualdaketa hauek:</w:t>
      </w:r>
    </w:p>
    <w:p w14:paraId="6058BC1B" w14:textId="156E030E" w:rsidR="00C947F6" w:rsidRPr="00BC35B1" w:rsidRDefault="001239F4" w:rsidP="00B43857">
      <w:pPr>
        <w:widowControl w:val="0"/>
        <w:numPr>
          <w:ilvl w:val="0"/>
          <w:numId w:val="12"/>
        </w:numPr>
        <w:contextualSpacing/>
        <w:rPr>
          <w:bCs/>
          <w:noProof/>
          <w:szCs w:val="22"/>
          <w:lang w:eastAsia="eu-ES"/>
        </w:rPr>
      </w:pPr>
      <w:r w:rsidRPr="00BC35B1">
        <w:rPr>
          <w:bCs/>
          <w:szCs w:val="22"/>
          <w:lang w:val="eu-ES" w:eastAsia="eu-ES"/>
        </w:rPr>
        <w:t>Aurreko b) letran aipatutako etxebizitzak, garajeak eta eranskinak.</w:t>
      </w:r>
    </w:p>
    <w:p w14:paraId="440296B0" w14:textId="77777777" w:rsidR="00D14ED1" w:rsidRPr="00BC35B1" w:rsidRDefault="00D14ED1" w:rsidP="00B43857">
      <w:pPr>
        <w:widowControl w:val="0"/>
        <w:ind w:left="786"/>
        <w:contextualSpacing/>
        <w:rPr>
          <w:bCs/>
          <w:noProof/>
          <w:szCs w:val="22"/>
          <w:lang w:eastAsia="eu-ES"/>
        </w:rPr>
      </w:pPr>
    </w:p>
    <w:p w14:paraId="47353385" w14:textId="6DAEF6F6" w:rsidR="00C947F6" w:rsidRPr="00BC35B1" w:rsidRDefault="001239F4" w:rsidP="00B43857">
      <w:pPr>
        <w:widowControl w:val="0"/>
        <w:numPr>
          <w:ilvl w:val="0"/>
          <w:numId w:val="12"/>
        </w:numPr>
        <w:rPr>
          <w:bCs/>
          <w:noProof/>
          <w:szCs w:val="22"/>
          <w:lang w:eastAsia="eu-ES"/>
        </w:rPr>
      </w:pPr>
      <w:r w:rsidRPr="00BC35B1">
        <w:rPr>
          <w:bCs/>
          <w:szCs w:val="22"/>
          <w:lang w:val="eu-ES" w:eastAsia="eu-ES"/>
        </w:rPr>
        <w:t>Familia bakarreko etxebizitzak.</w:t>
      </w:r>
    </w:p>
    <w:p w14:paraId="5F065BBE" w14:textId="33A1491A" w:rsidR="00C947F6" w:rsidRPr="00BC35B1" w:rsidRDefault="001239F4" w:rsidP="00B43857">
      <w:pPr>
        <w:widowControl w:val="0"/>
        <w:rPr>
          <w:bCs/>
          <w:noProof/>
          <w:szCs w:val="22"/>
          <w:lang w:eastAsia="eu-ES"/>
        </w:rPr>
      </w:pPr>
      <w:r w:rsidRPr="00BC35B1">
        <w:rPr>
          <w:bCs/>
          <w:szCs w:val="22"/>
          <w:lang w:val="eu-ES" w:eastAsia="eu-ES"/>
        </w:rPr>
        <w:t>Ehuneko 1,5eko tasa hori aplikatzeko, honako betekizun hauek bete beharko dira:</w:t>
      </w:r>
    </w:p>
    <w:p w14:paraId="11FA6D7B" w14:textId="7F118192" w:rsidR="00C947F6" w:rsidRPr="00BC35B1" w:rsidRDefault="00C947F6" w:rsidP="00B43857">
      <w:pPr>
        <w:widowControl w:val="0"/>
        <w:rPr>
          <w:bCs/>
          <w:szCs w:val="22"/>
          <w:lang w:val="es-ES_tradnl" w:eastAsia="eu-ES"/>
        </w:rPr>
      </w:pPr>
      <w:r w:rsidRPr="00BC35B1">
        <w:rPr>
          <w:bCs/>
          <w:noProof/>
          <w:szCs w:val="22"/>
          <w:lang w:eastAsia="eu-ES"/>
        </w:rPr>
        <w:t xml:space="preserve">1. </w:t>
      </w:r>
      <w:r w:rsidR="001239F4" w:rsidRPr="00BC35B1">
        <w:rPr>
          <w:bCs/>
          <w:szCs w:val="22"/>
          <w:lang w:val="eu-ES" w:eastAsia="eu-ES"/>
        </w:rPr>
        <w:t>Eskuratzaileak ezin du eduki beste etxebizitza baten jabetzaren ehuneko 25 baino gehiago eskuratu nahi den etxebizitza kokatuta dagoen udalerri berean.</w:t>
      </w:r>
    </w:p>
    <w:p w14:paraId="4F46B8E9" w14:textId="10ED0743" w:rsidR="00C947F6" w:rsidRPr="00BC35B1" w:rsidRDefault="00C947F6" w:rsidP="00B43857">
      <w:pPr>
        <w:widowControl w:val="0"/>
        <w:rPr>
          <w:bCs/>
          <w:noProof/>
          <w:szCs w:val="22"/>
          <w:lang w:eastAsia="eu-ES"/>
        </w:rPr>
      </w:pPr>
      <w:r w:rsidRPr="00BC35B1">
        <w:rPr>
          <w:bCs/>
          <w:szCs w:val="22"/>
          <w:lang w:val="es-ES_tradnl" w:eastAsia="eu-ES"/>
        </w:rPr>
        <w:t xml:space="preserve">2. </w:t>
      </w:r>
      <w:r w:rsidR="001239F4" w:rsidRPr="00BC35B1">
        <w:rPr>
          <w:bCs/>
          <w:szCs w:val="22"/>
          <w:lang w:val="eu-ES" w:eastAsia="eu-ES"/>
        </w:rPr>
        <w:t>Etxebizitza eskuratzailearen ohiko bizileku gisa erabiltzea, Pertsona Fisikoen Errentaren gaineko Zergari buruzko Foru Arauan eta hura garatzeko arauetan aipatzen den moduan.</w:t>
      </w:r>
    </w:p>
    <w:p w14:paraId="6730A972" w14:textId="532432B6" w:rsidR="00C947F6" w:rsidRPr="00BC35B1" w:rsidRDefault="001239F4" w:rsidP="00B43857">
      <w:pPr>
        <w:widowControl w:val="0"/>
        <w:rPr>
          <w:bCs/>
          <w:noProof/>
          <w:szCs w:val="22"/>
          <w:lang w:val="eu-ES" w:eastAsia="eu-ES"/>
        </w:rPr>
      </w:pPr>
      <w:r w:rsidRPr="00BC35B1">
        <w:rPr>
          <w:bCs/>
          <w:szCs w:val="22"/>
          <w:lang w:val="eu-ES" w:eastAsia="eu-ES"/>
        </w:rPr>
        <w:t>2. zenbaki honetan jasotako betekizuna betetzen dela egiaztatzen duen dokumentazioa hamabi hilabeteko epean aurkeztu beharko da, etxebizitza erosten denetik zenbatzen hasita. Betekizun hori betetzen dela egiaztatzeko, zuzenbidean onartutako frogabideak erabili ahal izango dira.</w:t>
      </w:r>
    </w:p>
    <w:p w14:paraId="608B46D0" w14:textId="3B1E9467" w:rsidR="00D14ED1" w:rsidRPr="00BC35B1" w:rsidRDefault="00C947F6" w:rsidP="00B43857">
      <w:pPr>
        <w:widowControl w:val="0"/>
        <w:rPr>
          <w:bCs/>
          <w:noProof/>
          <w:szCs w:val="22"/>
          <w:lang w:val="eu-ES" w:eastAsia="eu-ES"/>
        </w:rPr>
      </w:pPr>
      <w:r w:rsidRPr="00BC35B1">
        <w:rPr>
          <w:bCs/>
          <w:noProof/>
          <w:szCs w:val="22"/>
          <w:lang w:val="eu-ES" w:eastAsia="eu-ES"/>
        </w:rPr>
        <w:t xml:space="preserve">3. </w:t>
      </w:r>
      <w:r w:rsidR="001239F4" w:rsidRPr="00BC35B1">
        <w:rPr>
          <w:bCs/>
          <w:szCs w:val="22"/>
          <w:lang w:val="eu-ES" w:eastAsia="eu-ES"/>
        </w:rPr>
        <w:t>Eskuratze agirian adieraztea betekizun horiek betetzen direla edo beteko direla"</w:t>
      </w:r>
      <w:r w:rsidR="00A56DC7" w:rsidRPr="00BC35B1">
        <w:rPr>
          <w:bCs/>
          <w:szCs w:val="22"/>
          <w:lang w:val="eu-ES" w:eastAsia="eu-ES"/>
        </w:rPr>
        <w:t>.</w:t>
      </w:r>
    </w:p>
    <w:p w14:paraId="4029F0F4" w14:textId="0F06CAD8" w:rsidR="00C947F6" w:rsidRPr="00BC35B1" w:rsidRDefault="001239F4" w:rsidP="00B43857">
      <w:pPr>
        <w:rPr>
          <w:bCs/>
          <w:szCs w:val="22"/>
          <w:lang w:val="eu-ES" w:eastAsia="eu-ES"/>
        </w:rPr>
      </w:pPr>
      <w:r w:rsidRPr="00BC35B1">
        <w:rPr>
          <w:bCs/>
          <w:szCs w:val="22"/>
          <w:lang w:val="eu-ES" w:eastAsia="eu-ES"/>
        </w:rPr>
        <w:t>3. artikulua. Ondasun higiezinen gaineko zerga.</w:t>
      </w:r>
    </w:p>
    <w:p w14:paraId="240D8E1E" w14:textId="32E2C1B0" w:rsidR="00C947F6" w:rsidRPr="00BC35B1" w:rsidRDefault="00535B74" w:rsidP="00B43857">
      <w:pPr>
        <w:rPr>
          <w:bCs/>
          <w:szCs w:val="22"/>
          <w:lang w:val="eu-ES" w:eastAsia="eu-ES"/>
        </w:rPr>
      </w:pPr>
      <w:r w:rsidRPr="00BC35B1">
        <w:rPr>
          <w:bCs/>
          <w:szCs w:val="22"/>
          <w:lang w:val="eu-ES" w:eastAsia="eu-ES"/>
        </w:rPr>
        <w:t>Ondasun Higiezinen gaineko Zerga</w:t>
      </w:r>
      <w:r w:rsidR="001239F4" w:rsidRPr="00BC35B1">
        <w:rPr>
          <w:bCs/>
          <w:szCs w:val="22"/>
          <w:lang w:val="eu-ES" w:eastAsia="eu-ES"/>
        </w:rPr>
        <w:t>ren uztailaren 19ko 4</w:t>
      </w:r>
      <w:r w:rsidRPr="00BC35B1">
        <w:rPr>
          <w:bCs/>
          <w:szCs w:val="22"/>
          <w:lang w:val="eu-ES" w:eastAsia="eu-ES"/>
        </w:rPr>
        <w:t>2</w:t>
      </w:r>
      <w:r w:rsidR="001239F4" w:rsidRPr="00BC35B1">
        <w:rPr>
          <w:bCs/>
          <w:szCs w:val="22"/>
          <w:lang w:val="eu-ES" w:eastAsia="eu-ES"/>
        </w:rPr>
        <w:t>/1989 Foru Arau</w:t>
      </w:r>
      <w:r w:rsidRPr="00BC35B1">
        <w:rPr>
          <w:bCs/>
          <w:szCs w:val="22"/>
          <w:lang w:val="eu-ES" w:eastAsia="eu-ES"/>
        </w:rPr>
        <w:t>aren</w:t>
      </w:r>
      <w:r w:rsidR="001239F4" w:rsidRPr="00BC35B1">
        <w:rPr>
          <w:bCs/>
          <w:szCs w:val="22"/>
          <w:lang w:val="eu-ES" w:eastAsia="eu-ES"/>
        </w:rPr>
        <w:t xml:space="preserve"> </w:t>
      </w:r>
      <w:r w:rsidRPr="00BC35B1">
        <w:rPr>
          <w:bCs/>
          <w:szCs w:val="22"/>
          <w:lang w:val="eu-ES" w:eastAsia="eu-ES"/>
        </w:rPr>
        <w:t>15</w:t>
      </w:r>
      <w:r w:rsidR="001239F4" w:rsidRPr="00BC35B1">
        <w:rPr>
          <w:bCs/>
          <w:szCs w:val="22"/>
          <w:lang w:val="eu-ES" w:eastAsia="eu-ES"/>
        </w:rPr>
        <w:t xml:space="preserve">. artikuluko 6. </w:t>
      </w:r>
      <w:r w:rsidRPr="00BC35B1">
        <w:rPr>
          <w:bCs/>
          <w:szCs w:val="22"/>
          <w:lang w:val="eu-ES" w:eastAsia="eu-ES"/>
        </w:rPr>
        <w:t>apartatua</w:t>
      </w:r>
      <w:r w:rsidR="001239F4" w:rsidRPr="00BC35B1">
        <w:rPr>
          <w:bCs/>
          <w:szCs w:val="22"/>
          <w:lang w:val="eu-ES" w:eastAsia="eu-ES"/>
        </w:rPr>
        <w:t xml:space="preserve"> aldatzen da eta honela geratzen da (aldaketak 20</w:t>
      </w:r>
      <w:r w:rsidRPr="00BC35B1">
        <w:rPr>
          <w:bCs/>
          <w:szCs w:val="22"/>
          <w:lang w:val="eu-ES" w:eastAsia="eu-ES"/>
        </w:rPr>
        <w:t>22</w:t>
      </w:r>
      <w:r w:rsidR="001239F4" w:rsidRPr="00BC35B1">
        <w:rPr>
          <w:bCs/>
          <w:szCs w:val="22"/>
          <w:lang w:val="eu-ES" w:eastAsia="eu-ES"/>
        </w:rPr>
        <w:t>ko urtarrilaren 1etik aurrera sortuko ditu ondorioak):</w:t>
      </w:r>
    </w:p>
    <w:p w14:paraId="44F2667D" w14:textId="6566B128" w:rsidR="00C947F6" w:rsidRPr="00BC35B1" w:rsidRDefault="007F608F" w:rsidP="00B43857">
      <w:pPr>
        <w:rPr>
          <w:bCs/>
          <w:szCs w:val="22"/>
          <w:lang w:val="eu-ES" w:eastAsia="eu-ES"/>
        </w:rPr>
      </w:pPr>
      <w:r w:rsidRPr="00BC35B1">
        <w:rPr>
          <w:bCs/>
          <w:szCs w:val="22"/>
          <w:lang w:val="eu-ES" w:eastAsia="eu-ES"/>
        </w:rPr>
        <w:t>"6. Ordenantza fiskalek zergaren kuotaren ehuneko 90erainoko hobaria arautu ahal izango dute udalerriko eremu edo zonetan kokatutako hiri</w:t>
      </w:r>
      <w:r w:rsidR="00462EAD" w:rsidRPr="00BC35B1">
        <w:rPr>
          <w:bCs/>
          <w:szCs w:val="22"/>
          <w:lang w:val="eu-ES" w:eastAsia="eu-ES"/>
        </w:rPr>
        <w:t xml:space="preserve"> </w:t>
      </w:r>
      <w:r w:rsidRPr="00BC35B1">
        <w:rPr>
          <w:bCs/>
          <w:szCs w:val="22"/>
          <w:lang w:val="eu-ES" w:eastAsia="eu-ES"/>
        </w:rPr>
        <w:t>ondasun higiezinen alde, baldin eta, hirigintza</w:t>
      </w:r>
      <w:r w:rsidR="00462EAD" w:rsidRPr="00BC35B1">
        <w:rPr>
          <w:bCs/>
          <w:szCs w:val="22"/>
          <w:lang w:val="eu-ES" w:eastAsia="eu-ES"/>
        </w:rPr>
        <w:t xml:space="preserve"> </w:t>
      </w:r>
      <w:r w:rsidRPr="00BC35B1">
        <w:rPr>
          <w:bCs/>
          <w:szCs w:val="22"/>
          <w:lang w:val="eu-ES" w:eastAsia="eu-ES"/>
        </w:rPr>
        <w:t>legeriaren eta plangintzaren arabera, nekazaritza, abeltzaintza, baso</w:t>
      </w:r>
      <w:r w:rsidR="00462EAD" w:rsidRPr="00BC35B1">
        <w:rPr>
          <w:bCs/>
          <w:szCs w:val="22"/>
          <w:lang w:val="eu-ES" w:eastAsia="eu-ES"/>
        </w:rPr>
        <w:t>gintza</w:t>
      </w:r>
      <w:r w:rsidRPr="00BC35B1">
        <w:rPr>
          <w:bCs/>
          <w:szCs w:val="22"/>
          <w:lang w:val="eu-ES" w:eastAsia="eu-ES"/>
        </w:rPr>
        <w:t xml:space="preserve"> edo antzeko jarduera primarioen lotura edo nagusitasunagatik bereizitako biztanle</w:t>
      </w:r>
      <w:r w:rsidR="00462EAD" w:rsidRPr="00BC35B1">
        <w:rPr>
          <w:bCs/>
          <w:szCs w:val="22"/>
          <w:lang w:val="eu-ES" w:eastAsia="eu-ES"/>
        </w:rPr>
        <w:t xml:space="preserve"> </w:t>
      </w:r>
      <w:r w:rsidRPr="00BC35B1">
        <w:rPr>
          <w:bCs/>
          <w:szCs w:val="22"/>
          <w:lang w:val="eu-ES" w:eastAsia="eu-ES"/>
        </w:rPr>
        <w:t xml:space="preserve">kokalekuei badagozkie eta </w:t>
      </w:r>
      <w:r w:rsidR="00462EAD" w:rsidRPr="00BC35B1">
        <w:rPr>
          <w:bCs/>
          <w:szCs w:val="22"/>
          <w:lang w:val="eu-ES" w:eastAsia="eu-ES"/>
        </w:rPr>
        <w:t xml:space="preserve">bertan tinkotutako eremu edo </w:t>
      </w:r>
      <w:r w:rsidR="00677BA3" w:rsidRPr="00BC35B1">
        <w:rPr>
          <w:bCs/>
          <w:szCs w:val="22"/>
          <w:lang w:val="eu-ES" w:eastAsia="eu-ES"/>
        </w:rPr>
        <w:t>gune</w:t>
      </w:r>
      <w:r w:rsidR="00462EAD" w:rsidRPr="00BC35B1">
        <w:rPr>
          <w:bCs/>
          <w:szCs w:val="22"/>
          <w:lang w:val="eu-ES" w:eastAsia="eu-ES"/>
        </w:rPr>
        <w:t>etan dagoen</w:t>
      </w:r>
      <w:r w:rsidR="00440A5D" w:rsidRPr="00BC35B1">
        <w:rPr>
          <w:bCs/>
          <w:szCs w:val="22"/>
          <w:lang w:val="eu-ES" w:eastAsia="eu-ES"/>
        </w:rPr>
        <w:t>a baino</w:t>
      </w:r>
      <w:r w:rsidR="00462EAD" w:rsidRPr="00BC35B1">
        <w:rPr>
          <w:bCs/>
          <w:szCs w:val="22"/>
          <w:lang w:val="eu-ES" w:eastAsia="eu-ES"/>
        </w:rPr>
        <w:t xml:space="preserve"> </w:t>
      </w:r>
      <w:r w:rsidRPr="00BC35B1">
        <w:rPr>
          <w:bCs/>
          <w:szCs w:val="22"/>
          <w:lang w:val="eu-ES" w:eastAsia="eu-ES"/>
        </w:rPr>
        <w:t>udal</w:t>
      </w:r>
      <w:r w:rsidR="00462EAD" w:rsidRPr="00BC35B1">
        <w:rPr>
          <w:bCs/>
          <w:szCs w:val="22"/>
          <w:lang w:val="eu-ES" w:eastAsia="eu-ES"/>
        </w:rPr>
        <w:t xml:space="preserve"> </w:t>
      </w:r>
      <w:r w:rsidRPr="00BC35B1">
        <w:rPr>
          <w:bCs/>
          <w:szCs w:val="22"/>
          <w:lang w:val="eu-ES" w:eastAsia="eu-ES"/>
        </w:rPr>
        <w:t>eskume</w:t>
      </w:r>
      <w:r w:rsidR="00BB7AD0" w:rsidRPr="00BC35B1">
        <w:rPr>
          <w:bCs/>
          <w:szCs w:val="22"/>
          <w:lang w:val="eu-ES" w:eastAsia="eu-ES"/>
        </w:rPr>
        <w:t>n</w:t>
      </w:r>
      <w:r w:rsidRPr="00BC35B1">
        <w:rPr>
          <w:bCs/>
          <w:szCs w:val="22"/>
          <w:lang w:val="eu-ES" w:eastAsia="eu-ES"/>
        </w:rPr>
        <w:t>eko zerbitzuen, azpiegitur</w:t>
      </w:r>
      <w:r w:rsidR="00462EAD" w:rsidRPr="00BC35B1">
        <w:rPr>
          <w:bCs/>
          <w:szCs w:val="22"/>
          <w:lang w:val="eu-ES" w:eastAsia="eu-ES"/>
        </w:rPr>
        <w:t>a</w:t>
      </w:r>
      <w:r w:rsidRPr="00BC35B1">
        <w:rPr>
          <w:bCs/>
          <w:szCs w:val="22"/>
          <w:lang w:val="eu-ES" w:eastAsia="eu-ES"/>
        </w:rPr>
        <w:t xml:space="preserve"> edo ekipamendu</w:t>
      </w:r>
      <w:r w:rsidR="00462EAD" w:rsidRPr="00BC35B1">
        <w:rPr>
          <w:bCs/>
          <w:szCs w:val="22"/>
          <w:lang w:val="eu-ES" w:eastAsia="eu-ES"/>
        </w:rPr>
        <w:t xml:space="preserve"> kolektiboen maila baxuagoa</w:t>
      </w:r>
      <w:r w:rsidRPr="00BC35B1">
        <w:rPr>
          <w:bCs/>
          <w:szCs w:val="22"/>
          <w:lang w:val="eu-ES" w:eastAsia="eu-ES"/>
        </w:rPr>
        <w:t xml:space="preserve"> bad</w:t>
      </w:r>
      <w:r w:rsidR="00462EAD" w:rsidRPr="00BC35B1">
        <w:rPr>
          <w:bCs/>
          <w:szCs w:val="22"/>
          <w:lang w:val="eu-ES" w:eastAsia="eu-ES"/>
        </w:rPr>
        <w:t>ute</w:t>
      </w:r>
      <w:r w:rsidR="00440A5D" w:rsidRPr="00BC35B1">
        <w:rPr>
          <w:bCs/>
          <w:szCs w:val="22"/>
          <w:lang w:val="eu-ES" w:eastAsia="eu-ES"/>
        </w:rPr>
        <w:t>,</w:t>
      </w:r>
      <w:r w:rsidRPr="00BC35B1">
        <w:rPr>
          <w:bCs/>
          <w:szCs w:val="22"/>
          <w:lang w:val="eu-ES" w:eastAsia="eu-ES"/>
        </w:rPr>
        <w:t xml:space="preserve"> baldin eta haren ezaugarri ekonomikoek </w:t>
      </w:r>
      <w:r w:rsidR="00440A5D" w:rsidRPr="00BC35B1">
        <w:rPr>
          <w:bCs/>
          <w:szCs w:val="22"/>
          <w:lang w:val="eu-ES" w:eastAsia="eu-ES"/>
        </w:rPr>
        <w:t xml:space="preserve">babes </w:t>
      </w:r>
      <w:r w:rsidRPr="00BC35B1">
        <w:rPr>
          <w:bCs/>
          <w:szCs w:val="22"/>
          <w:lang w:val="eu-ES" w:eastAsia="eu-ES"/>
        </w:rPr>
        <w:t xml:space="preserve">berezi bat gomendatzen badute. Ordenantza fiskalean zehaztuko dira </w:t>
      </w:r>
      <w:proofErr w:type="spellStart"/>
      <w:r w:rsidRPr="00BC35B1">
        <w:rPr>
          <w:bCs/>
          <w:szCs w:val="22"/>
          <w:lang w:val="eu-ES" w:eastAsia="eu-ES"/>
        </w:rPr>
        <w:t>biztanleguneen</w:t>
      </w:r>
      <w:proofErr w:type="spellEnd"/>
      <w:r w:rsidRPr="00BC35B1">
        <w:rPr>
          <w:bCs/>
          <w:szCs w:val="22"/>
          <w:lang w:val="eu-ES" w:eastAsia="eu-ES"/>
        </w:rPr>
        <w:t xml:space="preserve">, </w:t>
      </w:r>
      <w:r w:rsidR="00440A5D" w:rsidRPr="00BC35B1">
        <w:rPr>
          <w:bCs/>
          <w:szCs w:val="22"/>
          <w:lang w:val="eu-ES" w:eastAsia="eu-ES"/>
        </w:rPr>
        <w:t>eremuen</w:t>
      </w:r>
      <w:r w:rsidRPr="00BC35B1">
        <w:rPr>
          <w:bCs/>
          <w:szCs w:val="22"/>
          <w:lang w:val="eu-ES" w:eastAsia="eu-ES"/>
        </w:rPr>
        <w:t xml:space="preserve"> edo </w:t>
      </w:r>
      <w:r w:rsidR="00677BA3" w:rsidRPr="00BC35B1">
        <w:rPr>
          <w:bCs/>
          <w:szCs w:val="22"/>
          <w:lang w:val="eu-ES" w:eastAsia="eu-ES"/>
        </w:rPr>
        <w:t>gune</w:t>
      </w:r>
      <w:r w:rsidRPr="00BC35B1">
        <w:rPr>
          <w:bCs/>
          <w:szCs w:val="22"/>
          <w:lang w:val="eu-ES" w:eastAsia="eu-ES"/>
        </w:rPr>
        <w:t xml:space="preserve">en ezaugarri bereziak eta eremua, bai eta hobari hori aplikatzeko beharrezkoak diren eraikuntzen eta lurzoruaren erabileren tipologiak, </w:t>
      </w:r>
      <w:r w:rsidR="00440A5D" w:rsidRPr="00BC35B1">
        <w:rPr>
          <w:bCs/>
          <w:szCs w:val="22"/>
          <w:lang w:val="eu-ES" w:eastAsia="eu-ES"/>
        </w:rPr>
        <w:t xml:space="preserve">haren </w:t>
      </w:r>
      <w:r w:rsidRPr="00BC35B1">
        <w:rPr>
          <w:bCs/>
          <w:szCs w:val="22"/>
          <w:lang w:val="eu-ES" w:eastAsia="eu-ES"/>
        </w:rPr>
        <w:t xml:space="preserve">iraupena, urteko zenbatekoa eta gainerako </w:t>
      </w:r>
      <w:r w:rsidR="00440A5D" w:rsidRPr="00BC35B1">
        <w:rPr>
          <w:bCs/>
          <w:szCs w:val="22"/>
          <w:lang w:val="eu-ES" w:eastAsia="eu-ES"/>
        </w:rPr>
        <w:t xml:space="preserve">funtsezko </w:t>
      </w:r>
      <w:r w:rsidRPr="00BC35B1">
        <w:rPr>
          <w:bCs/>
          <w:szCs w:val="22"/>
          <w:lang w:val="eu-ES" w:eastAsia="eu-ES"/>
        </w:rPr>
        <w:t>alderdi</w:t>
      </w:r>
      <w:r w:rsidR="00440A5D" w:rsidRPr="00BC35B1">
        <w:rPr>
          <w:bCs/>
          <w:szCs w:val="22"/>
          <w:lang w:val="eu-ES" w:eastAsia="eu-ES"/>
        </w:rPr>
        <w:t>ak</w:t>
      </w:r>
      <w:r w:rsidRPr="00BC35B1">
        <w:rPr>
          <w:bCs/>
          <w:szCs w:val="22"/>
          <w:lang w:val="eu-ES" w:eastAsia="eu-ES"/>
        </w:rPr>
        <w:t xml:space="preserve"> eta </w:t>
      </w:r>
      <w:r w:rsidR="00440A5D" w:rsidRPr="00BC35B1">
        <w:rPr>
          <w:bCs/>
          <w:szCs w:val="22"/>
          <w:lang w:val="eu-ES" w:eastAsia="eu-ES"/>
        </w:rPr>
        <w:t xml:space="preserve">alderdi </w:t>
      </w:r>
      <w:r w:rsidRPr="00BC35B1">
        <w:rPr>
          <w:bCs/>
          <w:szCs w:val="22"/>
          <w:lang w:val="eu-ES" w:eastAsia="eu-ES"/>
        </w:rPr>
        <w:t>formalak ere.</w:t>
      </w:r>
    </w:p>
    <w:p w14:paraId="082F57D3" w14:textId="77777777" w:rsidR="001F3177" w:rsidRPr="00BC35B1" w:rsidRDefault="001F3177" w:rsidP="00B43857">
      <w:pPr>
        <w:autoSpaceDE w:val="0"/>
        <w:autoSpaceDN w:val="0"/>
        <w:adjustRightInd w:val="0"/>
        <w:rPr>
          <w:bCs/>
          <w:snapToGrid w:val="0"/>
          <w:szCs w:val="22"/>
          <w:lang w:val="eu-ES"/>
        </w:rPr>
      </w:pPr>
      <w:r w:rsidRPr="00BC35B1">
        <w:rPr>
          <w:rFonts w:eastAsia="Arial"/>
          <w:bCs/>
          <w:spacing w:val="-1"/>
          <w:szCs w:val="22"/>
          <w:lang w:val="eu-ES" w:eastAsia="en-US"/>
        </w:rPr>
        <w:t xml:space="preserve">Era berean, ordenantza fiskalek zergaren kuotaren ehuneko 90erainoko hobaria arautu ahal izango dute zergadunaren ohiko etxebizitzarako erabiltzen diren hiri ondasun higiezinen alde, bai eta jarduera </w:t>
      </w:r>
      <w:r w:rsidRPr="00BC35B1">
        <w:rPr>
          <w:rFonts w:eastAsia="Arial"/>
          <w:bCs/>
          <w:spacing w:val="-1"/>
          <w:szCs w:val="22"/>
          <w:lang w:val="eu-ES" w:eastAsia="en-US"/>
        </w:rPr>
        <w:lastRenderedPageBreak/>
        <w:t xml:space="preserve">ekonomikoa garatzen den lokalen alde ere, eranskinak eta biltegiak barne, betiere jarduera ekonomiko hori pertsona fisikoen errentaren gaineko zergaren foru arauaren hogeita hamalaugarren xedapen gehigarrian aipatzen diren gune edo eremuetan fisikoki eta modu iraunkorrean kokatuta badago eta jarduera ekonomikoak aurrez aurre garatzen edo gauzatzen badira, eta </w:t>
      </w:r>
      <w:r w:rsidRPr="00BC35B1">
        <w:rPr>
          <w:bCs/>
          <w:snapToGrid w:val="0"/>
          <w:szCs w:val="22"/>
          <w:lang w:val="eu-ES"/>
        </w:rPr>
        <w:t>eremu edo gune horietatik harreman zuzenean bezeroekin edo erabiltzaileekin</w:t>
      </w:r>
      <w:r w:rsidRPr="00BC35B1">
        <w:rPr>
          <w:rFonts w:eastAsia="Arial"/>
          <w:bCs/>
          <w:spacing w:val="-1"/>
          <w:szCs w:val="22"/>
          <w:lang w:val="eu-ES" w:eastAsia="en-US"/>
        </w:rPr>
        <w:t>".</w:t>
      </w:r>
    </w:p>
    <w:p w14:paraId="57CC1A3B" w14:textId="1CA39E02" w:rsidR="00C947F6" w:rsidRPr="00BC35B1" w:rsidRDefault="006F17BE" w:rsidP="00B43857">
      <w:pPr>
        <w:rPr>
          <w:bCs/>
          <w:szCs w:val="22"/>
          <w:lang w:val="es-ES_tradnl" w:eastAsia="eu-ES"/>
        </w:rPr>
      </w:pPr>
      <w:r w:rsidRPr="00BC35B1">
        <w:rPr>
          <w:bCs/>
          <w:szCs w:val="22"/>
          <w:lang w:val="eu-ES" w:eastAsia="eu-ES"/>
        </w:rPr>
        <w:t>4. artikulua. Eraikuntza, instalazio eta obren gaineko zerga.</w:t>
      </w:r>
      <w:r w:rsidR="00C947F6" w:rsidRPr="00BC35B1">
        <w:rPr>
          <w:bCs/>
          <w:szCs w:val="22"/>
          <w:lang w:val="es-ES_tradnl" w:eastAsia="eu-ES"/>
        </w:rPr>
        <w:t xml:space="preserve"> </w:t>
      </w:r>
    </w:p>
    <w:p w14:paraId="4C172D50" w14:textId="67B862E4" w:rsidR="00C947F6" w:rsidRPr="00BC35B1" w:rsidRDefault="006F17BE" w:rsidP="00B43857">
      <w:pPr>
        <w:rPr>
          <w:bCs/>
          <w:szCs w:val="22"/>
          <w:lang w:val="eu-ES" w:eastAsia="eu-ES"/>
        </w:rPr>
      </w:pPr>
      <w:r w:rsidRPr="00BC35B1">
        <w:rPr>
          <w:bCs/>
          <w:szCs w:val="22"/>
          <w:lang w:val="eu-ES" w:eastAsia="eu-ES"/>
        </w:rPr>
        <w:t>Eraikuntza, Instalazio eta Obren gaineko Zergaren uztailaren 19ko 45/1989 Foru Arauaren 4. artikuluko 3. apartatuari letra bat gehitzen zaio, f) letra, eta honela geratzen da (aldaketak 2022ko urtarrilaren 1etik aurrera sortuko ditu ondorioak):</w:t>
      </w:r>
    </w:p>
    <w:p w14:paraId="111F5A30" w14:textId="2FA73B07" w:rsidR="00C947F6" w:rsidRPr="00BC35B1" w:rsidRDefault="006F17BE" w:rsidP="00B43857">
      <w:pPr>
        <w:rPr>
          <w:rFonts w:eastAsia="Arial"/>
          <w:bCs/>
          <w:spacing w:val="-1"/>
          <w:szCs w:val="22"/>
          <w:lang w:val="eu-ES" w:eastAsia="en-US"/>
        </w:rPr>
      </w:pPr>
      <w:r w:rsidRPr="00BC35B1">
        <w:rPr>
          <w:rFonts w:eastAsia="Arial"/>
          <w:bCs/>
          <w:spacing w:val="-1"/>
          <w:szCs w:val="22"/>
          <w:lang w:val="eu-ES" w:eastAsia="en-US"/>
        </w:rPr>
        <w:t xml:space="preserve">"f) Pertsona Fisikoen Errentaren gaineko Zergari buruzko Foru Arauaren hogeita hamalaugarren xedapen gehigarrian aipatzen diren eremu edo </w:t>
      </w:r>
      <w:r w:rsidR="00677BA3" w:rsidRPr="00BC35B1">
        <w:rPr>
          <w:rFonts w:eastAsia="Arial"/>
          <w:bCs/>
          <w:spacing w:val="-1"/>
          <w:szCs w:val="22"/>
          <w:lang w:val="eu-ES" w:eastAsia="en-US"/>
        </w:rPr>
        <w:t>gunee</w:t>
      </w:r>
      <w:r w:rsidRPr="00BC35B1">
        <w:rPr>
          <w:rFonts w:eastAsia="Arial"/>
          <w:bCs/>
          <w:spacing w:val="-1"/>
          <w:szCs w:val="22"/>
          <w:lang w:val="eu-ES" w:eastAsia="en-US"/>
        </w:rPr>
        <w:t xml:space="preserve">tan kokatutako </w:t>
      </w:r>
      <w:r w:rsidR="00EB1520" w:rsidRPr="00BC35B1">
        <w:rPr>
          <w:rFonts w:eastAsia="Arial"/>
          <w:bCs/>
          <w:spacing w:val="-1"/>
          <w:szCs w:val="22"/>
          <w:lang w:val="eu-ES" w:eastAsia="en-US"/>
        </w:rPr>
        <w:t xml:space="preserve">higiezinetan </w:t>
      </w:r>
      <w:r w:rsidRPr="00BC35B1">
        <w:rPr>
          <w:rFonts w:eastAsia="Arial"/>
          <w:bCs/>
          <w:spacing w:val="-1"/>
          <w:szCs w:val="22"/>
          <w:lang w:val="eu-ES" w:eastAsia="en-US"/>
        </w:rPr>
        <w:t>eraikuntzen, instalazioen edo obren aldeko ehuneko 95e</w:t>
      </w:r>
      <w:r w:rsidR="00EB1520" w:rsidRPr="00BC35B1">
        <w:rPr>
          <w:rFonts w:eastAsia="Arial"/>
          <w:bCs/>
          <w:spacing w:val="-1"/>
          <w:szCs w:val="22"/>
          <w:lang w:val="eu-ES" w:eastAsia="en-US"/>
        </w:rPr>
        <w:t>rainoko</w:t>
      </w:r>
      <w:r w:rsidRPr="00BC35B1">
        <w:rPr>
          <w:rFonts w:eastAsia="Arial"/>
          <w:bCs/>
          <w:spacing w:val="-1"/>
          <w:szCs w:val="22"/>
          <w:lang w:val="eu-ES" w:eastAsia="en-US"/>
        </w:rPr>
        <w:t xml:space="preserve"> hobaria</w:t>
      </w:r>
      <w:r w:rsidR="00EB1520" w:rsidRPr="00BC35B1">
        <w:rPr>
          <w:rFonts w:eastAsia="Arial"/>
          <w:bCs/>
          <w:spacing w:val="-1"/>
          <w:szCs w:val="22"/>
          <w:lang w:val="eu-ES" w:eastAsia="en-US"/>
        </w:rPr>
        <w:t>.</w:t>
      </w:r>
    </w:p>
    <w:p w14:paraId="5416B90E" w14:textId="06C62BE6" w:rsidR="00B43857" w:rsidRPr="00BC35B1" w:rsidRDefault="00EB1520" w:rsidP="00B43857">
      <w:pPr>
        <w:spacing w:after="360"/>
        <w:rPr>
          <w:rFonts w:eastAsia="Arial"/>
          <w:bCs/>
          <w:spacing w:val="-1"/>
          <w:szCs w:val="22"/>
          <w:lang w:val="eu-ES" w:eastAsia="en-US"/>
        </w:rPr>
      </w:pPr>
      <w:r w:rsidRPr="00BC35B1">
        <w:rPr>
          <w:rFonts w:eastAsia="Arial"/>
          <w:bCs/>
          <w:spacing w:val="-1"/>
          <w:szCs w:val="22"/>
          <w:lang w:val="eu-ES" w:eastAsia="en-US"/>
        </w:rPr>
        <w:t>Aurreko letretako hobariak aplikatuta baldin badira, letra honetako hobaria aurreko horiek aplikatu ondoren ateratzen den kuotari ezarriko zaio".</w:t>
      </w:r>
    </w:p>
    <w:p w14:paraId="71CA0A58" w14:textId="63236A3B" w:rsidR="00C947F6" w:rsidRPr="00BC35B1" w:rsidRDefault="00EB1520" w:rsidP="00A86857">
      <w:pPr>
        <w:spacing w:after="0"/>
        <w:rPr>
          <w:rFonts w:eastAsia="Arial"/>
          <w:bCs/>
          <w:spacing w:val="-1"/>
          <w:szCs w:val="22"/>
          <w:lang w:val="eu-ES" w:eastAsia="en-US"/>
        </w:rPr>
      </w:pPr>
      <w:r w:rsidRPr="00BC35B1">
        <w:rPr>
          <w:rFonts w:eastAsia="Arial"/>
          <w:bCs/>
          <w:spacing w:val="-1"/>
          <w:szCs w:val="22"/>
          <w:lang w:val="eu-ES" w:eastAsia="en-US"/>
        </w:rPr>
        <w:t>XEDAPEN GEHIGARRIAK</w:t>
      </w:r>
    </w:p>
    <w:p w14:paraId="4D3399BC" w14:textId="77777777" w:rsidR="00C947F6" w:rsidRPr="00BC35B1" w:rsidRDefault="00C947F6" w:rsidP="00C947F6">
      <w:pPr>
        <w:spacing w:after="0"/>
        <w:rPr>
          <w:rFonts w:eastAsia="Arial"/>
          <w:bCs/>
          <w:spacing w:val="-1"/>
          <w:szCs w:val="22"/>
          <w:lang w:val="eu-ES" w:eastAsia="en-US"/>
        </w:rPr>
      </w:pPr>
    </w:p>
    <w:p w14:paraId="4F9D9CA2" w14:textId="65B8495F" w:rsidR="00C947F6" w:rsidRPr="00BC35B1" w:rsidRDefault="00EB1520" w:rsidP="00A86857">
      <w:pPr>
        <w:spacing w:after="0"/>
        <w:rPr>
          <w:rFonts w:eastAsia="Arial"/>
          <w:bCs/>
          <w:spacing w:val="-1"/>
          <w:szCs w:val="22"/>
          <w:lang w:val="eu-ES" w:eastAsia="en-US"/>
        </w:rPr>
      </w:pPr>
      <w:r w:rsidRPr="00BC35B1">
        <w:rPr>
          <w:rFonts w:eastAsia="Arial"/>
          <w:bCs/>
          <w:spacing w:val="-1"/>
          <w:szCs w:val="22"/>
          <w:lang w:val="eu-ES" w:eastAsia="en-US"/>
        </w:rPr>
        <w:t>Lehenengoa.</w:t>
      </w:r>
      <w:r w:rsidR="00C947F6" w:rsidRPr="00BC35B1">
        <w:rPr>
          <w:rFonts w:eastAsia="Arial"/>
          <w:bCs/>
          <w:spacing w:val="-1"/>
          <w:szCs w:val="22"/>
          <w:lang w:val="eu-ES" w:eastAsia="en-US"/>
        </w:rPr>
        <w:t xml:space="preserve"> </w:t>
      </w:r>
      <w:r w:rsidRPr="00BC35B1">
        <w:rPr>
          <w:rFonts w:eastAsia="Arial"/>
          <w:bCs/>
          <w:spacing w:val="-1"/>
          <w:szCs w:val="22"/>
          <w:lang w:val="eu-ES" w:eastAsia="en-US"/>
        </w:rPr>
        <w:t>Ordenantza fiskalak egokitzeko epea.</w:t>
      </w:r>
    </w:p>
    <w:p w14:paraId="32D6301C" w14:textId="5E0063E3" w:rsidR="002B4D06" w:rsidRPr="00BC35B1" w:rsidRDefault="002B4D06" w:rsidP="00C947F6">
      <w:pPr>
        <w:spacing w:after="0"/>
        <w:rPr>
          <w:rFonts w:eastAsia="Arial"/>
          <w:bCs/>
          <w:spacing w:val="-1"/>
          <w:szCs w:val="22"/>
          <w:lang w:val="eu-ES" w:eastAsia="en-US"/>
        </w:rPr>
      </w:pPr>
    </w:p>
    <w:p w14:paraId="5004D168" w14:textId="5DD10616" w:rsidR="002B4D06" w:rsidRPr="00BC35B1" w:rsidRDefault="00EB1520" w:rsidP="00A86857">
      <w:pPr>
        <w:spacing w:after="0"/>
        <w:rPr>
          <w:rFonts w:eastAsia="Arial"/>
          <w:bCs/>
          <w:spacing w:val="-1"/>
          <w:szCs w:val="22"/>
          <w:lang w:val="eu-ES" w:eastAsia="en-US"/>
        </w:rPr>
      </w:pPr>
      <w:r w:rsidRPr="00BC35B1">
        <w:rPr>
          <w:rFonts w:eastAsia="Arial"/>
          <w:bCs/>
          <w:spacing w:val="-1"/>
          <w:szCs w:val="22"/>
          <w:lang w:val="eu-ES" w:eastAsia="en-US"/>
        </w:rPr>
        <w:t>Toki erakundeek 2022ko ekainaren 30era arteko epea izango dute zerga ordenantzetan behar diren aldaketak egiteko, arautegia foru agindu honetan ezarritakora moldatzeko.</w:t>
      </w:r>
    </w:p>
    <w:p w14:paraId="6C8EDCCC" w14:textId="77777777" w:rsidR="00C947F6" w:rsidRPr="00BC35B1" w:rsidRDefault="00C947F6" w:rsidP="00C947F6">
      <w:pPr>
        <w:spacing w:after="0"/>
        <w:rPr>
          <w:rFonts w:eastAsia="Arial"/>
          <w:bCs/>
          <w:spacing w:val="-1"/>
          <w:szCs w:val="22"/>
          <w:lang w:val="eu-ES" w:eastAsia="en-US"/>
        </w:rPr>
      </w:pPr>
    </w:p>
    <w:p w14:paraId="3FB9782B" w14:textId="699F6FD6" w:rsidR="00C947F6" w:rsidRPr="00BC35B1" w:rsidRDefault="00EB1520" w:rsidP="00D502C0">
      <w:pPr>
        <w:spacing w:after="0"/>
        <w:rPr>
          <w:rFonts w:eastAsia="Arial"/>
          <w:bCs/>
          <w:spacing w:val="-1"/>
          <w:szCs w:val="22"/>
          <w:lang w:eastAsia="en-US"/>
        </w:rPr>
      </w:pPr>
      <w:r w:rsidRPr="00BC35B1">
        <w:rPr>
          <w:rFonts w:eastAsia="Arial"/>
          <w:bCs/>
          <w:spacing w:val="-1"/>
          <w:szCs w:val="22"/>
          <w:lang w:val="eu-ES" w:eastAsia="en-US"/>
        </w:rPr>
        <w:t>Bigarrena.</w:t>
      </w:r>
      <w:r w:rsidR="00C947F6" w:rsidRPr="00BC35B1">
        <w:rPr>
          <w:rFonts w:eastAsia="Arial"/>
          <w:bCs/>
          <w:spacing w:val="-1"/>
          <w:szCs w:val="22"/>
          <w:lang w:eastAsia="en-US"/>
        </w:rPr>
        <w:t xml:space="preserve"> </w:t>
      </w:r>
      <w:r w:rsidRPr="00BC35B1">
        <w:rPr>
          <w:rFonts w:eastAsia="Arial"/>
          <w:bCs/>
          <w:spacing w:val="-1"/>
          <w:szCs w:val="22"/>
          <w:lang w:val="eu-ES" w:eastAsia="en-US"/>
        </w:rPr>
        <w:t xml:space="preserve">Toki ogasunen testu </w:t>
      </w:r>
      <w:proofErr w:type="spellStart"/>
      <w:r w:rsidRPr="00BC35B1">
        <w:rPr>
          <w:rFonts w:eastAsia="Arial"/>
          <w:bCs/>
          <w:spacing w:val="-1"/>
          <w:szCs w:val="22"/>
          <w:lang w:val="eu-ES" w:eastAsia="en-US"/>
        </w:rPr>
        <w:t>bateginak</w:t>
      </w:r>
      <w:proofErr w:type="spellEnd"/>
      <w:r w:rsidRPr="00BC35B1">
        <w:rPr>
          <w:rFonts w:eastAsia="Arial"/>
          <w:bCs/>
          <w:spacing w:val="-1"/>
          <w:szCs w:val="22"/>
          <w:lang w:val="eu-ES" w:eastAsia="en-US"/>
        </w:rPr>
        <w:t>.</w:t>
      </w:r>
    </w:p>
    <w:p w14:paraId="50A2C6C9" w14:textId="0FB0ECB5" w:rsidR="002B4D06" w:rsidRPr="00BC35B1" w:rsidRDefault="002B4D06" w:rsidP="00C947F6">
      <w:pPr>
        <w:spacing w:after="0"/>
        <w:rPr>
          <w:rFonts w:eastAsia="Arial"/>
          <w:bCs/>
          <w:spacing w:val="-1"/>
          <w:szCs w:val="22"/>
          <w:lang w:eastAsia="en-US"/>
        </w:rPr>
      </w:pPr>
    </w:p>
    <w:p w14:paraId="4943DF6A" w14:textId="51EFA563" w:rsidR="00C947F6" w:rsidRPr="00BC35B1" w:rsidRDefault="00EB1520" w:rsidP="00B43857">
      <w:pPr>
        <w:spacing w:after="360"/>
        <w:rPr>
          <w:rFonts w:eastAsia="Arial"/>
          <w:bCs/>
          <w:spacing w:val="-1"/>
          <w:szCs w:val="22"/>
          <w:lang w:eastAsia="en-US"/>
        </w:rPr>
      </w:pPr>
      <w:r w:rsidRPr="00BC35B1">
        <w:rPr>
          <w:rFonts w:eastAsia="Arial"/>
          <w:bCs/>
          <w:spacing w:val="-1"/>
          <w:szCs w:val="22"/>
          <w:lang w:val="eu-ES" w:eastAsia="en-US"/>
        </w:rPr>
        <w:t>Foru arau honen edukia, hala badagokio, doikuntza teknikoaren bidez erantsiko zaie toki ogasunei buruz Batzar Nagusiek onar ditzaketen testu bateratu berriei.</w:t>
      </w:r>
    </w:p>
    <w:p w14:paraId="3B3FEC6D" w14:textId="7AFF05DA" w:rsidR="00C947F6" w:rsidRPr="00BC35B1" w:rsidRDefault="00EB1520" w:rsidP="00CD3473">
      <w:pPr>
        <w:spacing w:after="120"/>
        <w:rPr>
          <w:bCs/>
          <w:snapToGrid w:val="0"/>
        </w:rPr>
      </w:pPr>
      <w:r w:rsidRPr="00BC35B1">
        <w:rPr>
          <w:bCs/>
          <w:snapToGrid w:val="0"/>
          <w:lang w:val="eu-ES"/>
        </w:rPr>
        <w:t>AZKEN XEDAPENAK</w:t>
      </w:r>
    </w:p>
    <w:p w14:paraId="4F76E352" w14:textId="0EE8346F" w:rsidR="00C947F6" w:rsidRPr="00BC35B1" w:rsidRDefault="00EB1520" w:rsidP="00D502C0">
      <w:pPr>
        <w:rPr>
          <w:bCs/>
          <w:snapToGrid w:val="0"/>
        </w:rPr>
      </w:pPr>
      <w:r w:rsidRPr="00BC35B1">
        <w:rPr>
          <w:bCs/>
          <w:snapToGrid w:val="0"/>
          <w:lang w:val="eu-ES"/>
        </w:rPr>
        <w:t>Lehenengoa.</w:t>
      </w:r>
      <w:r w:rsidR="00C947F6" w:rsidRPr="00BC35B1">
        <w:rPr>
          <w:bCs/>
          <w:snapToGrid w:val="0"/>
        </w:rPr>
        <w:t xml:space="preserve"> </w:t>
      </w:r>
      <w:r w:rsidRPr="00BC35B1">
        <w:rPr>
          <w:bCs/>
          <w:snapToGrid w:val="0"/>
          <w:lang w:val="eu-ES"/>
        </w:rPr>
        <w:t>Indarrean jartzea.</w:t>
      </w:r>
    </w:p>
    <w:p w14:paraId="1E5DF1F5" w14:textId="410BDDC7" w:rsidR="00C947F6" w:rsidRPr="00BC35B1" w:rsidRDefault="00EB1520" w:rsidP="00D502C0">
      <w:pPr>
        <w:spacing w:after="0"/>
        <w:rPr>
          <w:rFonts w:eastAsia="Arial"/>
          <w:bCs/>
          <w:spacing w:val="-1"/>
          <w:szCs w:val="22"/>
          <w:lang w:eastAsia="en-US"/>
        </w:rPr>
      </w:pPr>
      <w:r w:rsidRPr="00BC35B1">
        <w:rPr>
          <w:rFonts w:eastAsia="Arial"/>
          <w:bCs/>
          <w:spacing w:val="-1"/>
          <w:szCs w:val="22"/>
          <w:lang w:val="eu-ES" w:eastAsia="en-US"/>
        </w:rPr>
        <w:t>Foru arau hau ALHAOn argitaratu eta hurrengo egunean jarriko da indarrean eta bere artikulatuan adierazitako egunetatik aurrera izango ditu ondorioak.</w:t>
      </w:r>
    </w:p>
    <w:p w14:paraId="15180E1C" w14:textId="77777777" w:rsidR="00C947F6" w:rsidRPr="00BC35B1" w:rsidRDefault="00C947F6" w:rsidP="00C947F6">
      <w:pPr>
        <w:spacing w:after="0"/>
        <w:rPr>
          <w:rFonts w:eastAsia="Arial"/>
          <w:bCs/>
          <w:spacing w:val="-1"/>
          <w:szCs w:val="22"/>
          <w:lang w:eastAsia="en-US"/>
        </w:rPr>
      </w:pPr>
    </w:p>
    <w:p w14:paraId="045DC72D" w14:textId="5F76B8E5" w:rsidR="00C947F6" w:rsidRPr="00BC35B1" w:rsidRDefault="00EB1520" w:rsidP="00D502C0">
      <w:pPr>
        <w:pStyle w:val="Textoindependiente3"/>
        <w:rPr>
          <w:b w:val="0"/>
          <w:bCs/>
          <w:snapToGrid w:val="0"/>
        </w:rPr>
      </w:pPr>
      <w:r w:rsidRPr="00BC35B1">
        <w:rPr>
          <w:b w:val="0"/>
          <w:bCs/>
          <w:snapToGrid w:val="0"/>
          <w:lang w:val="eu-ES"/>
        </w:rPr>
        <w:t>Bigarrena.</w:t>
      </w:r>
      <w:r w:rsidR="00C947F6" w:rsidRPr="00BC35B1">
        <w:rPr>
          <w:b w:val="0"/>
          <w:bCs/>
          <w:snapToGrid w:val="0"/>
        </w:rPr>
        <w:t xml:space="preserve"> </w:t>
      </w:r>
      <w:r w:rsidRPr="00BC35B1">
        <w:rPr>
          <w:b w:val="0"/>
          <w:bCs/>
          <w:snapToGrid w:val="0"/>
          <w:lang w:val="eu-ES"/>
        </w:rPr>
        <w:t>Gaitzea.</w:t>
      </w:r>
    </w:p>
    <w:p w14:paraId="1CAECCA3" w14:textId="604D3CCC" w:rsidR="00C947F6" w:rsidRPr="00BC35B1" w:rsidRDefault="00EB1520" w:rsidP="00CD3473">
      <w:pPr>
        <w:spacing w:after="0"/>
        <w:rPr>
          <w:bCs/>
        </w:rPr>
      </w:pPr>
      <w:r w:rsidRPr="00BC35B1">
        <w:rPr>
          <w:bCs/>
          <w:snapToGrid w:val="0"/>
          <w:lang w:val="eu-ES"/>
        </w:rPr>
        <w:t>Baimena ematen zaio Arabako Foru Aldundiari xedapen orokor hau garatzeko eta aplikatzeko behar diren xedapen guztiak emateko.</w:t>
      </w:r>
    </w:p>
    <w:p w14:paraId="37B57888" w14:textId="77777777" w:rsidR="003B552A" w:rsidRPr="00BC35B1" w:rsidRDefault="003B552A">
      <w:pPr>
        <w:rPr>
          <w:bCs/>
        </w:rPr>
      </w:pPr>
    </w:p>
    <w:sectPr w:rsidR="003B552A" w:rsidRPr="00BC35B1" w:rsidSect="0039711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477DE" w14:textId="77777777" w:rsidR="00FC3921" w:rsidRDefault="00FC3921">
      <w:pPr>
        <w:spacing w:after="0"/>
      </w:pPr>
      <w:r>
        <w:separator/>
      </w:r>
    </w:p>
  </w:endnote>
  <w:endnote w:type="continuationSeparator" w:id="0">
    <w:p w14:paraId="38D366AF" w14:textId="77777777" w:rsidR="00FC3921" w:rsidRDefault="00FC39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45429" w14:textId="77777777" w:rsidR="003B552A" w:rsidRDefault="003B55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EFDA701" w14:textId="77777777" w:rsidR="003B552A" w:rsidRDefault="003B552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225365"/>
      <w:docPartObj>
        <w:docPartGallery w:val="Page Numbers (Bottom of Page)"/>
        <w:docPartUnique/>
      </w:docPartObj>
    </w:sdtPr>
    <w:sdtEndPr>
      <w:rPr>
        <w:sz w:val="20"/>
      </w:rPr>
    </w:sdtEndPr>
    <w:sdtContent>
      <w:p w14:paraId="5A7E52A8" w14:textId="1DCE07D4" w:rsidR="00FD3E22" w:rsidRPr="00E45842" w:rsidRDefault="00FD3E22">
        <w:pPr>
          <w:pStyle w:val="Piedepgina"/>
          <w:jc w:val="right"/>
          <w:rPr>
            <w:sz w:val="20"/>
          </w:rPr>
        </w:pPr>
        <w:r w:rsidRPr="00E45842">
          <w:rPr>
            <w:sz w:val="20"/>
          </w:rPr>
          <w:fldChar w:fldCharType="begin"/>
        </w:r>
        <w:r w:rsidRPr="00E45842">
          <w:rPr>
            <w:sz w:val="20"/>
          </w:rPr>
          <w:instrText>PAGE   \* MERGEFORMAT</w:instrText>
        </w:r>
        <w:r w:rsidRPr="00E45842">
          <w:rPr>
            <w:sz w:val="20"/>
          </w:rPr>
          <w:fldChar w:fldCharType="separate"/>
        </w:r>
        <w:r w:rsidRPr="00E45842">
          <w:rPr>
            <w:sz w:val="20"/>
          </w:rPr>
          <w:t>2</w:t>
        </w:r>
        <w:r w:rsidRPr="00E45842">
          <w:rPr>
            <w:sz w:val="20"/>
          </w:rPr>
          <w:fldChar w:fldCharType="end"/>
        </w:r>
      </w:p>
    </w:sdtContent>
  </w:sdt>
  <w:p w14:paraId="77C93190" w14:textId="6199D534" w:rsidR="003B552A" w:rsidRDefault="003B552A">
    <w:pPr>
      <w:pStyle w:val="Piedepgina"/>
      <w:tabs>
        <w:tab w:val="clear" w:pos="8789"/>
      </w:tabs>
      <w:spacing w:after="0"/>
      <w:ind w:right="-1"/>
      <w:jc w:val="right"/>
      <w:rPr>
        <w:rStyle w:val="Nmerodepgina"/>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5966860"/>
      <w:docPartObj>
        <w:docPartGallery w:val="Page Numbers (Bottom of Page)"/>
        <w:docPartUnique/>
      </w:docPartObj>
    </w:sdtPr>
    <w:sdtEndPr>
      <w:rPr>
        <w:sz w:val="20"/>
      </w:rPr>
    </w:sdtEndPr>
    <w:sdtContent>
      <w:p w14:paraId="19DD71C6" w14:textId="60836552" w:rsidR="00111838" w:rsidRPr="00E45842" w:rsidRDefault="00111838">
        <w:pPr>
          <w:pStyle w:val="Piedepgina"/>
          <w:jc w:val="right"/>
          <w:rPr>
            <w:sz w:val="20"/>
          </w:rPr>
        </w:pPr>
        <w:r w:rsidRPr="00E45842">
          <w:rPr>
            <w:sz w:val="20"/>
          </w:rPr>
          <w:fldChar w:fldCharType="begin"/>
        </w:r>
        <w:r w:rsidRPr="00E45842">
          <w:rPr>
            <w:sz w:val="20"/>
          </w:rPr>
          <w:instrText>PAGE   \* MERGEFORMAT</w:instrText>
        </w:r>
        <w:r w:rsidRPr="00E45842">
          <w:rPr>
            <w:sz w:val="20"/>
          </w:rPr>
          <w:fldChar w:fldCharType="separate"/>
        </w:r>
        <w:r w:rsidRPr="00E45842">
          <w:rPr>
            <w:sz w:val="20"/>
          </w:rPr>
          <w:t>2</w:t>
        </w:r>
        <w:r w:rsidRPr="00E45842">
          <w:rPr>
            <w:sz w:val="20"/>
          </w:rPr>
          <w:fldChar w:fldCharType="end"/>
        </w:r>
      </w:p>
    </w:sdtContent>
  </w:sdt>
  <w:p w14:paraId="0259CF50" w14:textId="1CFFBC09" w:rsidR="003B552A" w:rsidRDefault="003B552A">
    <w:pPr>
      <w:pStyle w:val="Piedepgina"/>
      <w:tabs>
        <w:tab w:val="clear" w:pos="8789"/>
        <w:tab w:val="right" w:pos="9072"/>
      </w:tabs>
      <w:spacing w:after="0"/>
      <w:rPr>
        <w:rStyle w:val="Nmerodepgi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DD9B0" w14:textId="77777777" w:rsidR="00FC3921" w:rsidRDefault="00FC3921">
      <w:pPr>
        <w:spacing w:after="0"/>
      </w:pPr>
      <w:r>
        <w:separator/>
      </w:r>
    </w:p>
  </w:footnote>
  <w:footnote w:type="continuationSeparator" w:id="0">
    <w:p w14:paraId="6A9D7EEF" w14:textId="77777777" w:rsidR="00FC3921" w:rsidRDefault="00FC39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BC930" w14:textId="77777777" w:rsidR="005F5CD6" w:rsidRDefault="005F5C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139"/>
      <w:gridCol w:w="1361"/>
      <w:gridCol w:w="4139"/>
    </w:tblGrid>
    <w:tr w:rsidR="005F5CD6" w14:paraId="68E93315" w14:textId="77777777" w:rsidTr="003409EE">
      <w:trPr>
        <w:cantSplit/>
        <w:trHeight w:val="338"/>
      </w:trPr>
      <w:tc>
        <w:tcPr>
          <w:tcW w:w="4139" w:type="dxa"/>
          <w:tcBorders>
            <w:top w:val="nil"/>
            <w:left w:val="nil"/>
            <w:bottom w:val="single" w:sz="4" w:space="0" w:color="auto"/>
          </w:tcBorders>
        </w:tcPr>
        <w:p w14:paraId="305A47F4" w14:textId="77777777" w:rsidR="005F5CD6" w:rsidRDefault="005F5CD6" w:rsidP="005F5CD6">
          <w:pPr>
            <w:pStyle w:val="Encabezado"/>
          </w:pPr>
        </w:p>
      </w:tc>
      <w:tc>
        <w:tcPr>
          <w:tcW w:w="1361" w:type="dxa"/>
          <w:vMerge w:val="restart"/>
        </w:tcPr>
        <w:p w14:paraId="12872AC5" w14:textId="034C6550" w:rsidR="005F5CD6" w:rsidRDefault="005F5CD6" w:rsidP="005F5CD6">
          <w:pPr>
            <w:pStyle w:val="Encabezado"/>
            <w:jc w:val="center"/>
          </w:pPr>
          <w:r>
            <w:rPr>
              <w:noProof/>
            </w:rPr>
            <w:drawing>
              <wp:inline distT="0" distB="0" distL="0" distR="0" wp14:anchorId="12C87C6E" wp14:editId="7ED9C44B">
                <wp:extent cx="428625" cy="4286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4139" w:type="dxa"/>
          <w:tcBorders>
            <w:top w:val="nil"/>
            <w:bottom w:val="single" w:sz="4" w:space="0" w:color="auto"/>
            <w:right w:val="nil"/>
          </w:tcBorders>
        </w:tcPr>
        <w:p w14:paraId="668073D9" w14:textId="77777777" w:rsidR="005F5CD6" w:rsidRDefault="005F5CD6" w:rsidP="005F5CD6">
          <w:pPr>
            <w:pStyle w:val="Encabezado"/>
          </w:pPr>
        </w:p>
      </w:tc>
    </w:tr>
    <w:tr w:rsidR="005F5CD6" w14:paraId="62CADB2B" w14:textId="77777777" w:rsidTr="003409EE">
      <w:trPr>
        <w:cantSplit/>
        <w:trHeight w:val="337"/>
      </w:trPr>
      <w:tc>
        <w:tcPr>
          <w:tcW w:w="4139" w:type="dxa"/>
          <w:tcBorders>
            <w:top w:val="single" w:sz="4" w:space="0" w:color="auto"/>
            <w:left w:val="nil"/>
            <w:bottom w:val="nil"/>
          </w:tcBorders>
        </w:tcPr>
        <w:p w14:paraId="55599202" w14:textId="77777777" w:rsidR="005F5CD6" w:rsidRDefault="005F5CD6" w:rsidP="005F5CD6">
          <w:pPr>
            <w:pStyle w:val="Encabezado"/>
          </w:pPr>
        </w:p>
      </w:tc>
      <w:tc>
        <w:tcPr>
          <w:tcW w:w="1361" w:type="dxa"/>
          <w:vMerge/>
        </w:tcPr>
        <w:p w14:paraId="68432759" w14:textId="77777777" w:rsidR="005F5CD6" w:rsidRDefault="005F5CD6" w:rsidP="005F5CD6">
          <w:pPr>
            <w:pStyle w:val="Encabezado"/>
            <w:jc w:val="center"/>
          </w:pPr>
        </w:p>
      </w:tc>
      <w:tc>
        <w:tcPr>
          <w:tcW w:w="4139" w:type="dxa"/>
          <w:tcBorders>
            <w:top w:val="single" w:sz="4" w:space="0" w:color="auto"/>
            <w:bottom w:val="nil"/>
            <w:right w:val="nil"/>
          </w:tcBorders>
        </w:tcPr>
        <w:p w14:paraId="73496C40" w14:textId="77777777" w:rsidR="005F5CD6" w:rsidRDefault="005F5CD6" w:rsidP="005F5CD6">
          <w:pPr>
            <w:pStyle w:val="Encabezado"/>
          </w:pPr>
        </w:p>
      </w:tc>
    </w:tr>
  </w:tbl>
  <w:p w14:paraId="52295C57" w14:textId="77777777" w:rsidR="005F5CD6" w:rsidRDefault="005F5CD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139"/>
      <w:gridCol w:w="1361"/>
      <w:gridCol w:w="4139"/>
    </w:tblGrid>
    <w:tr w:rsidR="005F5CD6" w14:paraId="45135777" w14:textId="77777777" w:rsidTr="003409EE">
      <w:trPr>
        <w:cantSplit/>
        <w:trHeight w:val="338"/>
      </w:trPr>
      <w:tc>
        <w:tcPr>
          <w:tcW w:w="4139" w:type="dxa"/>
          <w:tcBorders>
            <w:top w:val="nil"/>
            <w:left w:val="nil"/>
            <w:bottom w:val="single" w:sz="4" w:space="0" w:color="auto"/>
          </w:tcBorders>
        </w:tcPr>
        <w:p w14:paraId="78C3839C" w14:textId="77777777" w:rsidR="005F5CD6" w:rsidRDefault="005F5CD6" w:rsidP="005F5CD6">
          <w:pPr>
            <w:pStyle w:val="Encabezado"/>
          </w:pPr>
        </w:p>
      </w:tc>
      <w:tc>
        <w:tcPr>
          <w:tcW w:w="1361" w:type="dxa"/>
          <w:vMerge w:val="restart"/>
        </w:tcPr>
        <w:p w14:paraId="7F9CF6BF" w14:textId="02FBD935" w:rsidR="005F5CD6" w:rsidRDefault="005F5CD6" w:rsidP="005F5CD6">
          <w:pPr>
            <w:pStyle w:val="Encabezado"/>
            <w:jc w:val="center"/>
          </w:pPr>
          <w:r>
            <w:rPr>
              <w:noProof/>
            </w:rPr>
            <w:drawing>
              <wp:inline distT="0" distB="0" distL="0" distR="0" wp14:anchorId="32CCE03E" wp14:editId="4CAC245D">
                <wp:extent cx="428625" cy="428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4139" w:type="dxa"/>
          <w:tcBorders>
            <w:top w:val="nil"/>
            <w:bottom w:val="single" w:sz="4" w:space="0" w:color="auto"/>
            <w:right w:val="nil"/>
          </w:tcBorders>
        </w:tcPr>
        <w:p w14:paraId="43B2FFFD" w14:textId="77777777" w:rsidR="005F5CD6" w:rsidRDefault="005F5CD6" w:rsidP="005F5CD6">
          <w:pPr>
            <w:pStyle w:val="Encabezado"/>
          </w:pPr>
        </w:p>
      </w:tc>
    </w:tr>
    <w:tr w:rsidR="005F5CD6" w14:paraId="4356D22C" w14:textId="77777777" w:rsidTr="003409EE">
      <w:trPr>
        <w:cantSplit/>
        <w:trHeight w:val="337"/>
      </w:trPr>
      <w:tc>
        <w:tcPr>
          <w:tcW w:w="4139" w:type="dxa"/>
          <w:tcBorders>
            <w:top w:val="single" w:sz="4" w:space="0" w:color="auto"/>
            <w:left w:val="nil"/>
            <w:bottom w:val="nil"/>
          </w:tcBorders>
        </w:tcPr>
        <w:p w14:paraId="120F3FCF" w14:textId="77777777" w:rsidR="005F5CD6" w:rsidRDefault="005F5CD6" w:rsidP="005F5CD6">
          <w:pPr>
            <w:pStyle w:val="Encabezado"/>
          </w:pPr>
        </w:p>
      </w:tc>
      <w:tc>
        <w:tcPr>
          <w:tcW w:w="1361" w:type="dxa"/>
          <w:vMerge/>
        </w:tcPr>
        <w:p w14:paraId="6E0F97ED" w14:textId="77777777" w:rsidR="005F5CD6" w:rsidRDefault="005F5CD6" w:rsidP="005F5CD6">
          <w:pPr>
            <w:pStyle w:val="Encabezado"/>
            <w:jc w:val="center"/>
          </w:pPr>
        </w:p>
      </w:tc>
      <w:tc>
        <w:tcPr>
          <w:tcW w:w="4139" w:type="dxa"/>
          <w:tcBorders>
            <w:top w:val="single" w:sz="4" w:space="0" w:color="auto"/>
            <w:bottom w:val="nil"/>
            <w:right w:val="nil"/>
          </w:tcBorders>
        </w:tcPr>
        <w:p w14:paraId="674453FC" w14:textId="77777777" w:rsidR="005F5CD6" w:rsidRDefault="005F5CD6" w:rsidP="005F5CD6">
          <w:pPr>
            <w:pStyle w:val="Encabezado"/>
          </w:pPr>
        </w:p>
      </w:tc>
    </w:tr>
  </w:tbl>
  <w:p w14:paraId="799FA577" w14:textId="77777777" w:rsidR="005F5CD6" w:rsidRDefault="005F5C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C5634"/>
    <w:multiLevelType w:val="multilevel"/>
    <w:tmpl w:val="B628A6A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B065E"/>
    <w:multiLevelType w:val="multilevel"/>
    <w:tmpl w:val="0C5C67D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4090A"/>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BB22F3"/>
    <w:multiLevelType w:val="multilevel"/>
    <w:tmpl w:val="C7B8664C"/>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17929"/>
    <w:multiLevelType w:val="multilevel"/>
    <w:tmpl w:val="C7B8664C"/>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CF6B1F"/>
    <w:multiLevelType w:val="singleLevel"/>
    <w:tmpl w:val="0C0A0017"/>
    <w:lvl w:ilvl="0">
      <w:start w:val="4"/>
      <w:numFmt w:val="lowerLetter"/>
      <w:lvlText w:val="%1)"/>
      <w:lvlJc w:val="left"/>
      <w:pPr>
        <w:tabs>
          <w:tab w:val="num" w:pos="360"/>
        </w:tabs>
        <w:ind w:left="360" w:hanging="360"/>
      </w:pPr>
      <w:rPr>
        <w:rFonts w:hint="default"/>
      </w:rPr>
    </w:lvl>
  </w:abstractNum>
  <w:abstractNum w:abstractNumId="6" w15:restartNumberingAfterBreak="0">
    <w:nsid w:val="38D3424F"/>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05779C"/>
    <w:multiLevelType w:val="hybridMultilevel"/>
    <w:tmpl w:val="5396FCF8"/>
    <w:lvl w:ilvl="0" w:tplc="5F3E3DE2">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4CDA7F48"/>
    <w:multiLevelType w:val="hybridMultilevel"/>
    <w:tmpl w:val="8558FE92"/>
    <w:lvl w:ilvl="0" w:tplc="0C0A0017">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BEA64E5"/>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F2304D"/>
    <w:multiLevelType w:val="singleLevel"/>
    <w:tmpl w:val="7864074E"/>
    <w:lvl w:ilvl="0">
      <w:start w:val="1"/>
      <w:numFmt w:val="cardinalText"/>
      <w:lvlText w:val="%1. "/>
      <w:lvlJc w:val="left"/>
      <w:pPr>
        <w:tabs>
          <w:tab w:val="num" w:pos="1080"/>
        </w:tabs>
        <w:ind w:left="0" w:firstLine="0"/>
      </w:pPr>
      <w:rPr>
        <w:rFonts w:ascii="Arial" w:hAnsi="Arial" w:hint="default"/>
        <w:b/>
        <w:i w:val="0"/>
        <w:sz w:val="22"/>
      </w:rPr>
    </w:lvl>
  </w:abstractNum>
  <w:abstractNum w:abstractNumId="11" w15:restartNumberingAfterBreak="0">
    <w:nsid w:val="67B97693"/>
    <w:multiLevelType w:val="singleLevel"/>
    <w:tmpl w:val="78DE5D20"/>
    <w:lvl w:ilvl="0">
      <w:start w:val="2"/>
      <w:numFmt w:val="bullet"/>
      <w:lvlText w:val="-"/>
      <w:lvlJc w:val="left"/>
      <w:pPr>
        <w:tabs>
          <w:tab w:val="num" w:pos="786"/>
        </w:tabs>
        <w:ind w:left="786" w:hanging="360"/>
      </w:pPr>
      <w:rPr>
        <w:rFonts w:ascii="Times New Roman" w:hAnsi="Times New Roman" w:hint="default"/>
      </w:rPr>
    </w:lvl>
  </w:abstractNum>
  <w:abstractNum w:abstractNumId="12" w15:restartNumberingAfterBreak="0">
    <w:nsid w:val="6E7546E7"/>
    <w:multiLevelType w:val="singleLevel"/>
    <w:tmpl w:val="E27C751C"/>
    <w:lvl w:ilvl="0">
      <w:start w:val="1"/>
      <w:numFmt w:val="cardinalText"/>
      <w:pStyle w:val="Numero"/>
      <w:lvlText w:val="%1. "/>
      <w:lvlJc w:val="left"/>
      <w:pPr>
        <w:tabs>
          <w:tab w:val="num" w:pos="1080"/>
        </w:tabs>
        <w:ind w:left="0" w:firstLine="0"/>
      </w:pPr>
      <w:rPr>
        <w:rFonts w:ascii="Arial" w:hAnsi="Arial" w:hint="default"/>
        <w:b/>
        <w:i w:val="0"/>
        <w:sz w:val="22"/>
      </w:rPr>
    </w:lvl>
  </w:abstractNum>
  <w:num w:numId="1">
    <w:abstractNumId w:val="12"/>
  </w:num>
  <w:num w:numId="2">
    <w:abstractNumId w:val="12"/>
  </w:num>
  <w:num w:numId="3">
    <w:abstractNumId w:val="10"/>
  </w:num>
  <w:num w:numId="4">
    <w:abstractNumId w:val="12"/>
  </w:num>
  <w:num w:numId="5">
    <w:abstractNumId w:val="6"/>
  </w:num>
  <w:num w:numId="6">
    <w:abstractNumId w:val="9"/>
  </w:num>
  <w:num w:numId="7">
    <w:abstractNumId w:val="2"/>
  </w:num>
  <w:num w:numId="8">
    <w:abstractNumId w:val="1"/>
  </w:num>
  <w:num w:numId="9">
    <w:abstractNumId w:val="4"/>
  </w:num>
  <w:num w:numId="10">
    <w:abstractNumId w:val="3"/>
  </w:num>
  <w:num w:numId="11">
    <w:abstractNumId w:val="0"/>
  </w:num>
  <w:num w:numId="12">
    <w:abstractNumId w:val="11"/>
  </w:num>
  <w:num w:numId="13">
    <w:abstractNumId w:val="5"/>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hyphenationZone w:val="425"/>
  <w:displayHorizontalDrawingGridEvery w:val="0"/>
  <w:displayVerticalDrawingGridEvery w:val="0"/>
  <w:doNotUseMarginsForDrawingGridOrigin/>
  <w:noPunctuationKerning/>
  <w:characterSpacingControl w:val="doNotCompress"/>
  <w:hdrShapeDefaults>
    <o:shapedefaults v:ext="edit" spidmax="747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3F"/>
    <w:rsid w:val="00022A29"/>
    <w:rsid w:val="00031273"/>
    <w:rsid w:val="00031A8C"/>
    <w:rsid w:val="000351BF"/>
    <w:rsid w:val="00111838"/>
    <w:rsid w:val="001239F4"/>
    <w:rsid w:val="00125D42"/>
    <w:rsid w:val="00153521"/>
    <w:rsid w:val="00171202"/>
    <w:rsid w:val="001A6FBA"/>
    <w:rsid w:val="001C1B34"/>
    <w:rsid w:val="001C548A"/>
    <w:rsid w:val="001D26FC"/>
    <w:rsid w:val="001D62ED"/>
    <w:rsid w:val="001E6521"/>
    <w:rsid w:val="001F3177"/>
    <w:rsid w:val="002055ED"/>
    <w:rsid w:val="00252FFF"/>
    <w:rsid w:val="002A05AD"/>
    <w:rsid w:val="002B0393"/>
    <w:rsid w:val="002B4D06"/>
    <w:rsid w:val="00344B58"/>
    <w:rsid w:val="00365D0B"/>
    <w:rsid w:val="00366152"/>
    <w:rsid w:val="00383338"/>
    <w:rsid w:val="00397118"/>
    <w:rsid w:val="003B552A"/>
    <w:rsid w:val="00406493"/>
    <w:rsid w:val="00414FF1"/>
    <w:rsid w:val="00433447"/>
    <w:rsid w:val="00440A5D"/>
    <w:rsid w:val="004410D2"/>
    <w:rsid w:val="00462EAD"/>
    <w:rsid w:val="00473E0E"/>
    <w:rsid w:val="00485560"/>
    <w:rsid w:val="00486D29"/>
    <w:rsid w:val="004A4677"/>
    <w:rsid w:val="004A72C9"/>
    <w:rsid w:val="004B762A"/>
    <w:rsid w:val="004E3F5C"/>
    <w:rsid w:val="004E6932"/>
    <w:rsid w:val="00503568"/>
    <w:rsid w:val="00506874"/>
    <w:rsid w:val="00520A57"/>
    <w:rsid w:val="005240E5"/>
    <w:rsid w:val="00530223"/>
    <w:rsid w:val="00535B74"/>
    <w:rsid w:val="00540374"/>
    <w:rsid w:val="00586F90"/>
    <w:rsid w:val="005E2866"/>
    <w:rsid w:val="005F51A3"/>
    <w:rsid w:val="005F5CD6"/>
    <w:rsid w:val="00625333"/>
    <w:rsid w:val="00677BA3"/>
    <w:rsid w:val="00690107"/>
    <w:rsid w:val="006E5DBF"/>
    <w:rsid w:val="006F17BE"/>
    <w:rsid w:val="0073060B"/>
    <w:rsid w:val="00735203"/>
    <w:rsid w:val="00764633"/>
    <w:rsid w:val="007863EB"/>
    <w:rsid w:val="007A686A"/>
    <w:rsid w:val="007B5A9B"/>
    <w:rsid w:val="007C1E4C"/>
    <w:rsid w:val="007D1A2C"/>
    <w:rsid w:val="007D4E31"/>
    <w:rsid w:val="007F608F"/>
    <w:rsid w:val="0082146F"/>
    <w:rsid w:val="00876E38"/>
    <w:rsid w:val="00877A2F"/>
    <w:rsid w:val="008C578A"/>
    <w:rsid w:val="0092554E"/>
    <w:rsid w:val="00932AF8"/>
    <w:rsid w:val="00951FE3"/>
    <w:rsid w:val="00967DC5"/>
    <w:rsid w:val="009C55CB"/>
    <w:rsid w:val="00A51AB0"/>
    <w:rsid w:val="00A56DC7"/>
    <w:rsid w:val="00A56EFE"/>
    <w:rsid w:val="00A8139D"/>
    <w:rsid w:val="00A86857"/>
    <w:rsid w:val="00AE628E"/>
    <w:rsid w:val="00AF09CC"/>
    <w:rsid w:val="00B312CF"/>
    <w:rsid w:val="00B36982"/>
    <w:rsid w:val="00B43857"/>
    <w:rsid w:val="00B711A7"/>
    <w:rsid w:val="00B848AF"/>
    <w:rsid w:val="00B9317E"/>
    <w:rsid w:val="00BB7AD0"/>
    <w:rsid w:val="00BC35B1"/>
    <w:rsid w:val="00C111FF"/>
    <w:rsid w:val="00C36A49"/>
    <w:rsid w:val="00C947F6"/>
    <w:rsid w:val="00CA3949"/>
    <w:rsid w:val="00CD3473"/>
    <w:rsid w:val="00CE1AAC"/>
    <w:rsid w:val="00D14ED1"/>
    <w:rsid w:val="00D31711"/>
    <w:rsid w:val="00D47953"/>
    <w:rsid w:val="00D502C0"/>
    <w:rsid w:val="00D610C9"/>
    <w:rsid w:val="00D65337"/>
    <w:rsid w:val="00D74CAF"/>
    <w:rsid w:val="00D9297F"/>
    <w:rsid w:val="00DA0EC4"/>
    <w:rsid w:val="00DA2127"/>
    <w:rsid w:val="00DC5752"/>
    <w:rsid w:val="00DE4D86"/>
    <w:rsid w:val="00DF66DB"/>
    <w:rsid w:val="00E152CF"/>
    <w:rsid w:val="00E23459"/>
    <w:rsid w:val="00E26FB3"/>
    <w:rsid w:val="00E45842"/>
    <w:rsid w:val="00E571FD"/>
    <w:rsid w:val="00E634E1"/>
    <w:rsid w:val="00E84667"/>
    <w:rsid w:val="00E8704B"/>
    <w:rsid w:val="00E91A32"/>
    <w:rsid w:val="00EB1520"/>
    <w:rsid w:val="00EB6515"/>
    <w:rsid w:val="00EC3E07"/>
    <w:rsid w:val="00EC5850"/>
    <w:rsid w:val="00F27FFC"/>
    <w:rsid w:val="00F3373F"/>
    <w:rsid w:val="00F366DE"/>
    <w:rsid w:val="00F460EE"/>
    <w:rsid w:val="00F7162D"/>
    <w:rsid w:val="00F739EE"/>
    <w:rsid w:val="00F827E3"/>
    <w:rsid w:val="00F969C9"/>
    <w:rsid w:val="00F97A69"/>
    <w:rsid w:val="00FA20D3"/>
    <w:rsid w:val="00FC3921"/>
    <w:rsid w:val="00FC652A"/>
    <w:rsid w:val="00FD3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0B07CA3D"/>
  <w15:chartTrackingRefBased/>
  <w15:docId w15:val="{C13E2F62-A66D-49C5-AE79-6542137E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2"/>
    </w:rPr>
  </w:style>
  <w:style w:type="paragraph" w:styleId="Ttulo1">
    <w:name w:val="heading 1"/>
    <w:basedOn w:val="Normal"/>
    <w:next w:val="Normal"/>
    <w:qFormat/>
    <w:pPr>
      <w:keepNext/>
      <w:spacing w:before="240"/>
      <w:outlineLvl w:val="0"/>
    </w:pPr>
    <w:rPr>
      <w:b/>
    </w:rPr>
  </w:style>
  <w:style w:type="paragraph" w:styleId="Ttulo2">
    <w:name w:val="heading 2"/>
    <w:basedOn w:val="Normal"/>
    <w:next w:val="Normal"/>
    <w:qFormat/>
    <w:pPr>
      <w:keepNext/>
      <w:outlineLvl w:val="1"/>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ÍTULOS"/>
    <w:basedOn w:val="Normal"/>
    <w:pPr>
      <w:spacing w:before="240"/>
      <w:jc w:val="center"/>
    </w:pPr>
    <w:rPr>
      <w:b/>
    </w:rPr>
  </w:style>
  <w:style w:type="paragraph" w:customStyle="1" w:styleId="Sangra">
    <w:name w:val="Sangría"/>
    <w:basedOn w:val="Normal"/>
    <w:pPr>
      <w:ind w:left="567"/>
    </w:pPr>
  </w:style>
  <w:style w:type="paragraph" w:styleId="Textoindependiente">
    <w:name w:val="Body Text"/>
    <w:basedOn w:val="Normal"/>
    <w:semiHidden/>
    <w:pPr>
      <w:jc w:val="center"/>
    </w:pPr>
    <w:rPr>
      <w:b/>
    </w:rPr>
  </w:style>
  <w:style w:type="paragraph" w:styleId="Textoindependiente2">
    <w:name w:val="Body Text 2"/>
    <w:basedOn w:val="Normal"/>
    <w:semiHidden/>
    <w:rPr>
      <w:b/>
    </w:rPr>
  </w:style>
  <w:style w:type="paragraph" w:styleId="Encabezado">
    <w:name w:val="header"/>
    <w:aliases w:val="encabezado"/>
    <w:basedOn w:val="Normal"/>
    <w:link w:val="EncabezadoCar"/>
    <w:semiHidden/>
    <w:pPr>
      <w:tabs>
        <w:tab w:val="center" w:pos="4252"/>
        <w:tab w:val="right" w:pos="8504"/>
      </w:tabs>
    </w:pPr>
  </w:style>
  <w:style w:type="paragraph" w:styleId="Piedepgina">
    <w:name w:val="footer"/>
    <w:basedOn w:val="Normal"/>
    <w:link w:val="PiedepginaCar"/>
    <w:uiPriority w:val="99"/>
    <w:pPr>
      <w:tabs>
        <w:tab w:val="right" w:pos="8789"/>
      </w:tabs>
    </w:pPr>
    <w:rPr>
      <w:sz w:val="12"/>
    </w:rPr>
  </w:style>
  <w:style w:type="character" w:styleId="Nmerodepgina">
    <w:name w:val="page number"/>
    <w:semiHidden/>
    <w:rPr>
      <w:rFonts w:ascii="Arial" w:hAnsi="Arial"/>
      <w:sz w:val="20"/>
    </w:rPr>
  </w:style>
  <w:style w:type="paragraph" w:customStyle="1" w:styleId="CAPTULO">
    <w:name w:val="CAPÍTULO"/>
    <w:basedOn w:val="Textoindependiente"/>
  </w:style>
  <w:style w:type="paragraph" w:customStyle="1" w:styleId="CONCEPTO">
    <w:name w:val="CONCEPTO"/>
    <w:basedOn w:val="Textoindependiente"/>
  </w:style>
  <w:style w:type="paragraph" w:customStyle="1" w:styleId="Numero">
    <w:name w:val="Numero"/>
    <w:basedOn w:val="Normal"/>
    <w:pPr>
      <w:numPr>
        <w:numId w:val="4"/>
      </w:numPr>
    </w:pPr>
  </w:style>
  <w:style w:type="paragraph" w:styleId="Textoindependiente3">
    <w:name w:val="Body Text 3"/>
    <w:basedOn w:val="Normal"/>
    <w:semiHidden/>
    <w:rPr>
      <w:b/>
    </w:rPr>
  </w:style>
  <w:style w:type="paragraph" w:styleId="Sangradetextonormal">
    <w:name w:val="Body Text Indent"/>
    <w:basedOn w:val="Normal"/>
    <w:semiHidden/>
    <w:pPr>
      <w:ind w:left="708"/>
    </w:pPr>
  </w:style>
  <w:style w:type="paragraph" w:styleId="Sangra2detindependiente">
    <w:name w:val="Body Text Indent 2"/>
    <w:basedOn w:val="Normal"/>
    <w:semiHidden/>
    <w:pPr>
      <w:ind w:left="1276" w:firstLine="1"/>
    </w:pPr>
  </w:style>
  <w:style w:type="paragraph" w:styleId="Sangra3detindependiente">
    <w:name w:val="Body Text Indent 3"/>
    <w:basedOn w:val="Normal"/>
    <w:semiHidden/>
    <w:pPr>
      <w:ind w:left="851" w:firstLine="1"/>
    </w:pPr>
  </w:style>
  <w:style w:type="table" w:styleId="Tablaconcuadrcula">
    <w:name w:val="Table Grid"/>
    <w:basedOn w:val="Tablanormal"/>
    <w:uiPriority w:val="39"/>
    <w:rsid w:val="004E3F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aliases w:val="encabezado Car"/>
    <w:link w:val="Encabezado"/>
    <w:semiHidden/>
    <w:rsid w:val="005F5CD6"/>
    <w:rPr>
      <w:sz w:val="22"/>
    </w:rPr>
  </w:style>
  <w:style w:type="character" w:customStyle="1" w:styleId="PiedepginaCar">
    <w:name w:val="Pie de página Car"/>
    <w:basedOn w:val="Fuentedeprrafopredeter"/>
    <w:link w:val="Piedepgina"/>
    <w:uiPriority w:val="99"/>
    <w:rsid w:val="00111838"/>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31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2982</Words>
  <Characters>22217</Characters>
  <Application>Microsoft Office Word</Application>
  <DocSecurity>0</DocSecurity>
  <Lines>185</Lines>
  <Paragraphs>50</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Proyecto de Norma Foral</vt:lpstr>
      <vt:lpstr>Proyecto de Norma Foral</vt:lpstr>
    </vt:vector>
  </TitlesOfParts>
  <Company>DFA</Company>
  <LinksUpToDate>false</LinksUpToDate>
  <CharactersWithSpaces>25149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Norma Foral</dc:title>
  <dc:subject/>
  <dc:creator>Hacienda de DFA</dc:creator>
  <cp:keywords/>
  <dc:description/>
  <cp:lastModifiedBy>Saez de Lafuente Uzabal, Nati</cp:lastModifiedBy>
  <cp:revision>3</cp:revision>
  <cp:lastPrinted>2021-10-20T09:59:00Z</cp:lastPrinted>
  <dcterms:created xsi:type="dcterms:W3CDTF">2021-10-20T10:07:00Z</dcterms:created>
  <dcterms:modified xsi:type="dcterms:W3CDTF">2021-10-20T10:07:00Z</dcterms:modified>
</cp:coreProperties>
</file>