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0FAF0" w14:textId="77777777" w:rsidR="003B552A" w:rsidRPr="0054197C" w:rsidRDefault="003B552A">
      <w:pPr>
        <w:pStyle w:val="Textoindependiente"/>
        <w:spacing w:after="600"/>
        <w:rPr>
          <w:b w:val="0"/>
          <w:bCs/>
          <w:sz w:val="24"/>
        </w:rPr>
      </w:pPr>
      <w:r w:rsidRPr="0054197C">
        <w:rPr>
          <w:b w:val="0"/>
          <w:bCs/>
          <w:sz w:val="24"/>
        </w:rPr>
        <w:t>ANEXO</w:t>
      </w:r>
      <w:r w:rsidR="0089721F" w:rsidRPr="0054197C">
        <w:rPr>
          <w:b w:val="0"/>
          <w:bCs/>
          <w:sz w:val="24"/>
        </w:rPr>
        <w:t xml:space="preserve"> I</w:t>
      </w:r>
    </w:p>
    <w:p w14:paraId="70A60201" w14:textId="26523BC8" w:rsidR="00236376" w:rsidRPr="0054197C" w:rsidRDefault="0089721F" w:rsidP="00D624CB">
      <w:pPr>
        <w:pStyle w:val="Textoindependiente"/>
        <w:spacing w:after="480"/>
        <w:jc w:val="both"/>
        <w:rPr>
          <w:b w:val="0"/>
          <w:bCs/>
          <w:sz w:val="24"/>
          <w:szCs w:val="24"/>
        </w:rPr>
      </w:pPr>
      <w:r w:rsidRPr="0054197C">
        <w:rPr>
          <w:b w:val="0"/>
          <w:bCs/>
          <w:sz w:val="24"/>
        </w:rPr>
        <w:t>PROYECTO DE NORMA FORAL DE</w:t>
      </w:r>
      <w:r w:rsidRPr="0054197C">
        <w:rPr>
          <w:b w:val="0"/>
          <w:bCs/>
          <w:sz w:val="23"/>
        </w:rPr>
        <w:t xml:space="preserve"> </w:t>
      </w:r>
      <w:r w:rsidRPr="0054197C">
        <w:rPr>
          <w:b w:val="0"/>
          <w:bCs/>
          <w:sz w:val="24"/>
          <w:szCs w:val="24"/>
        </w:rPr>
        <w:t>RATIFICACIÓN DEL CONVENIO</w:t>
      </w:r>
      <w:r w:rsidR="00D304FB" w:rsidRPr="0054197C">
        <w:rPr>
          <w:b w:val="0"/>
          <w:bCs/>
          <w:sz w:val="24"/>
          <w:szCs w:val="24"/>
        </w:rPr>
        <w:t xml:space="preserve"> </w:t>
      </w:r>
      <w:r w:rsidR="00236376" w:rsidRPr="0054197C">
        <w:rPr>
          <w:b w:val="0"/>
          <w:bCs/>
          <w:sz w:val="24"/>
          <w:szCs w:val="24"/>
        </w:rPr>
        <w:t>DE ENCOMIENDA DE GESTIÓN DE LA DIPUTACIÓN FORAL DE ÁLAVA A LA AGENCIA ESTATAL DE ADMINISTRACIÓN TRIBUTARIA PARA LA PUESTA A DISPOSICIÓN DE LAS COMUNIDADES AUTÓNOMAS, COMUNIDAD FORAL DE NAVARRA Y CIUDADES DE CEUTA Y MELILLA DE DETERMINADA INFORMACIÓN DE LA DIPUTACIÓN FORAL DE ÁLAVA.</w:t>
      </w:r>
    </w:p>
    <w:p w14:paraId="0769FA26" w14:textId="77777777" w:rsidR="003B552A" w:rsidRPr="0054197C" w:rsidRDefault="003B552A" w:rsidP="00D624CB">
      <w:pPr>
        <w:pStyle w:val="Textoindependiente"/>
        <w:spacing w:after="360"/>
        <w:rPr>
          <w:b w:val="0"/>
          <w:bCs/>
        </w:rPr>
      </w:pPr>
      <w:r w:rsidRPr="0054197C">
        <w:rPr>
          <w:b w:val="0"/>
          <w:bCs/>
        </w:rPr>
        <w:t>EXPOSICIÓN DE MOTIVOS</w:t>
      </w:r>
    </w:p>
    <w:p w14:paraId="2F01633C" w14:textId="502B708B" w:rsidR="00B80754" w:rsidRPr="0054197C" w:rsidRDefault="00B80754" w:rsidP="00CE2B0C">
      <w:pPr>
        <w:spacing w:after="0"/>
        <w:rPr>
          <w:bCs/>
          <w:lang w:val="es-ES_tradnl"/>
        </w:rPr>
      </w:pPr>
    </w:p>
    <w:p w14:paraId="1874D3DC" w14:textId="77777777" w:rsidR="00346EF7" w:rsidRPr="0054197C" w:rsidRDefault="00346EF7" w:rsidP="00346EF7">
      <w:pPr>
        <w:rPr>
          <w:bCs/>
        </w:rPr>
      </w:pPr>
      <w:r w:rsidRPr="0054197C">
        <w:rPr>
          <w:bCs/>
          <w:iCs/>
        </w:rPr>
        <w:t xml:space="preserve">Mediante Real Decreto-ley 5/2021, de 12 de marzo, de medidas extraordinarias de apoyo a la solvencia empresarial en respuesta a la pandemia de la COVID-19 (en adelante Real Decreto-ley 5/2021), se han aprobado un conjunto de medidas dirigidas a otorgar un marco de protección reforzado que concentre un importante </w:t>
      </w:r>
      <w:r w:rsidRPr="0054197C">
        <w:rPr>
          <w:bCs/>
        </w:rPr>
        <w:t xml:space="preserve">volumen de recursos en proteger y apoyar a aquellas empresas, sectores y territorios potencialmente más vulnerables debido a la duración y el impacto económico de la pandemia, con el fin de reforzar la liquidez y solvencia y evitar el sobreendeudamiento del conjunto de la economía nacional, preservando así el tejido productivo y el empleo, impulsando la inversión y evitando una improductiva destrucción de valor de la actividad económica en España, sin por ello impedir la necesaria reasignación de recursos entre las distintas empresas y sectores en los próximos meses. </w:t>
      </w:r>
    </w:p>
    <w:p w14:paraId="54F04FB3" w14:textId="77777777" w:rsidR="00346EF7" w:rsidRPr="0054197C" w:rsidRDefault="00346EF7" w:rsidP="00346EF7">
      <w:pPr>
        <w:rPr>
          <w:bCs/>
        </w:rPr>
      </w:pPr>
      <w:r w:rsidRPr="0054197C">
        <w:rPr>
          <w:bCs/>
        </w:rPr>
        <w:t xml:space="preserve">Dentro del conjunto de medidas aprobadas por el Real Decreto-ley, el Título I prevé la creación de la Línea </w:t>
      </w:r>
      <w:proofErr w:type="spellStart"/>
      <w:r w:rsidRPr="0054197C">
        <w:rPr>
          <w:bCs/>
        </w:rPr>
        <w:t>Covid</w:t>
      </w:r>
      <w:proofErr w:type="spellEnd"/>
      <w:r w:rsidRPr="0054197C">
        <w:rPr>
          <w:bCs/>
        </w:rPr>
        <w:t xml:space="preserve"> de ayudas directas a autónomos y empresas, con la finalidad de apoyar la solvencia del sector privado, mediante la provisión a las empresas y autónomos de ayudas directas.</w:t>
      </w:r>
    </w:p>
    <w:p w14:paraId="222E6962" w14:textId="77777777" w:rsidR="00346EF7" w:rsidRPr="0054197C" w:rsidRDefault="00346EF7" w:rsidP="00346EF7">
      <w:pPr>
        <w:rPr>
          <w:bCs/>
        </w:rPr>
      </w:pPr>
      <w:r w:rsidRPr="0054197C">
        <w:rPr>
          <w:bCs/>
        </w:rPr>
        <w:t xml:space="preserve">El artículo 3 del Real Decreto-ley, en su apartado 1, establece el marco básico de los requisitos de elegibilidad y de los criterios para la fijación de la cuantía de la ayuda, considerando como destinatarios de dichas ayudas a los empresarios o profesionales y entidades adscritas a los sectores determinados por la normativa que regula su concesión, y cuyo volumen de operaciones anual declarado o comprobado por la Administración, en el Impuesto sobre el Valor Añadido o tributo indirecto equivalente en 2020, haya caído más de un 30% con respecto a 2019. </w:t>
      </w:r>
    </w:p>
    <w:p w14:paraId="698DA8E5" w14:textId="77777777" w:rsidR="00346EF7" w:rsidRPr="0054197C" w:rsidRDefault="00346EF7" w:rsidP="00346EF7">
      <w:pPr>
        <w:rPr>
          <w:bCs/>
          <w:iCs/>
        </w:rPr>
      </w:pPr>
      <w:r w:rsidRPr="0054197C">
        <w:rPr>
          <w:bCs/>
          <w:iCs/>
        </w:rPr>
        <w:t>Para su cumplimiento, las Comunidades Autónomas, la Comunidad Foral de Navarra y las Ciudades de Ceuta y Melilla necesitan disponer de determinada información cuya titularidad corresponde a la Diputación Foral de Álava. El Real Decreto-ley 5/2021 contempla expresamente que determinada información necesaria se suministre por la Administración Tributaria correspondiente, a petición de las Comunidades Autónomas, Comunidad Foral de Navarra y las Ciudades de Ceuta y Melilla.</w:t>
      </w:r>
    </w:p>
    <w:p w14:paraId="7A95404A" w14:textId="77777777" w:rsidR="00346EF7" w:rsidRPr="0054197C" w:rsidRDefault="00346EF7" w:rsidP="00346EF7">
      <w:pPr>
        <w:rPr>
          <w:bCs/>
          <w:iCs/>
        </w:rPr>
      </w:pPr>
      <w:r w:rsidRPr="0054197C">
        <w:rPr>
          <w:bCs/>
          <w:iCs/>
        </w:rPr>
        <w:t xml:space="preserve">Además, en lo que respecta al Territorio Histórico de Álava, las letras d) y l) del artículo 92.1 de la Norma Foral 6/2005, de 28 de febrero, General Tributaria de Álava, establecen que, si bien los datos, informes o antecedentes obtenidos por la Administración tributaria en el desempeño de sus funciones tienen carácter reservado, cabe la cesión de los mismos, entre otros casos, cuando dicha cesión tenga por objeto la colaboración con las Administraciones públicas para la lucha contra el fraude en la obtención o percepción de ayudas o subvenciones con cargo a fondos públicos, o para el desarrollo de </w:t>
      </w:r>
      <w:r w:rsidRPr="0054197C">
        <w:rPr>
          <w:bCs/>
          <w:iCs/>
        </w:rPr>
        <w:lastRenderedPageBreak/>
        <w:t xml:space="preserve">sus funciones, en este segundo caso, previa autorización de los obligados tributarios a que se refieran los datos suministrados. </w:t>
      </w:r>
    </w:p>
    <w:p w14:paraId="4AD054B0" w14:textId="77777777" w:rsidR="00346EF7" w:rsidRPr="0054197C" w:rsidRDefault="00346EF7" w:rsidP="00346EF7">
      <w:pPr>
        <w:rPr>
          <w:bCs/>
          <w:iCs/>
        </w:rPr>
      </w:pPr>
      <w:r w:rsidRPr="0054197C">
        <w:rPr>
          <w:bCs/>
          <w:iCs/>
        </w:rPr>
        <w:t>Dada la existencia de canales habituales de comunicación de información tributaria entre la Agencia Tributaria, las Comunidades Autónomas, la Comunidad Foral de Navarra y las Ciudades de Ceuta y Melilla y específicamente para el cumplimiento de lo previsto en el artículo 3 del Real Decreto-ley 5/2021, a fin de facilitar la tramitación de dichas ayudas, todas las partes consideran más ágil y eficaz que sea la propia Agencia Tributaria la que trate y traslade a las Comunidades Autónomas, a la Comunidad Foral de Navarra y a las Ciudades de Ceuta y Melilla, a petición de éstas, la información tributaria titularidad de la Diputación Foral de Álava que necesiten para tramitar las ayudas.</w:t>
      </w:r>
    </w:p>
    <w:p w14:paraId="65977599" w14:textId="77777777" w:rsidR="00C00A6F" w:rsidRPr="0054197C" w:rsidRDefault="00B80754" w:rsidP="00C00A6F">
      <w:pPr>
        <w:spacing w:before="240"/>
        <w:rPr>
          <w:bCs/>
          <w:u w:val="single"/>
        </w:rPr>
      </w:pPr>
      <w:r w:rsidRPr="0054197C">
        <w:rPr>
          <w:bCs/>
        </w:rPr>
        <w:t xml:space="preserve">Consecuencia de lo anterior, se ha elaborado un convenio </w:t>
      </w:r>
      <w:r w:rsidR="00C00A6F" w:rsidRPr="0054197C">
        <w:rPr>
          <w:bCs/>
        </w:rPr>
        <w:t xml:space="preserve">de Encomienda de Gestión de la Diputación Foral de Álava a la Agencia Estatal de la Administración Tributaria para la puesta a disposición de las Comunidades Autónomas, Comunidad Foral de Navarra y Ciudades de Ceuta y Melilla de determinada información de la Diputación Foral de Álava. </w:t>
      </w:r>
      <w:r w:rsidR="00C00A6F" w:rsidRPr="0054197C">
        <w:rPr>
          <w:bCs/>
        </w:rPr>
        <w:fldChar w:fldCharType="begin"/>
      </w:r>
      <w:r w:rsidR="00C00A6F" w:rsidRPr="0054197C">
        <w:rPr>
          <w:bCs/>
        </w:rPr>
        <w:instrText xml:space="preserve">  </w:instrText>
      </w:r>
      <w:r w:rsidR="00C00A6F" w:rsidRPr="0054197C">
        <w:rPr>
          <w:bCs/>
        </w:rPr>
        <w:fldChar w:fldCharType="end"/>
      </w:r>
      <w:r w:rsidR="00C00A6F" w:rsidRPr="0054197C">
        <w:rPr>
          <w:bCs/>
          <w:u w:val="single"/>
        </w:rPr>
        <w:fldChar w:fldCharType="begin"/>
      </w:r>
      <w:r w:rsidR="00C00A6F" w:rsidRPr="0054197C">
        <w:rPr>
          <w:bCs/>
          <w:u w:val="single"/>
        </w:rPr>
        <w:instrText xml:space="preserve">  </w:instrText>
      </w:r>
      <w:r w:rsidR="00C00A6F" w:rsidRPr="0054197C">
        <w:rPr>
          <w:bCs/>
        </w:rPr>
        <w:fldChar w:fldCharType="end"/>
      </w:r>
    </w:p>
    <w:p w14:paraId="77971E23" w14:textId="7E874D5D" w:rsidR="003B552A" w:rsidRPr="0054197C" w:rsidRDefault="00D304FB" w:rsidP="00C00A6F">
      <w:pPr>
        <w:spacing w:before="240"/>
        <w:rPr>
          <w:bCs/>
        </w:rPr>
      </w:pPr>
      <w:r w:rsidRPr="0054197C">
        <w:rPr>
          <w:bCs/>
        </w:rPr>
        <w:t>ARTÍCULO ÚNICO</w:t>
      </w:r>
    </w:p>
    <w:p w14:paraId="7B6C2EBB" w14:textId="663BE0F0" w:rsidR="00D304FB" w:rsidRPr="0054197C" w:rsidRDefault="00D304FB" w:rsidP="00D304FB">
      <w:pPr>
        <w:rPr>
          <w:bCs/>
          <w:u w:val="single"/>
        </w:rPr>
      </w:pPr>
      <w:r w:rsidRPr="0054197C">
        <w:rPr>
          <w:bCs/>
        </w:rPr>
        <w:t>Primero</w:t>
      </w:r>
      <w:r w:rsidR="00B80754" w:rsidRPr="0054197C">
        <w:rPr>
          <w:bCs/>
        </w:rPr>
        <w:t xml:space="preserve"> y </w:t>
      </w:r>
      <w:r w:rsidR="002A3F38" w:rsidRPr="0054197C">
        <w:rPr>
          <w:bCs/>
        </w:rPr>
        <w:t>único. -</w:t>
      </w:r>
      <w:r w:rsidRPr="0054197C">
        <w:rPr>
          <w:bCs/>
        </w:rPr>
        <w:t xml:space="preserve"> Se</w:t>
      </w:r>
      <w:r w:rsidR="00322B7F" w:rsidRPr="0054197C">
        <w:rPr>
          <w:bCs/>
        </w:rPr>
        <w:t xml:space="preserve"> ratifica el Convenio </w:t>
      </w:r>
      <w:r w:rsidR="00211068" w:rsidRPr="0054197C">
        <w:rPr>
          <w:bCs/>
        </w:rPr>
        <w:t xml:space="preserve">de Encomienda de Gestión de la Diputación Foral de Álava a la Agencia Estatal de la Administración Tributaria para la puesta a disposición de las Comunidades Autónomas, Comunidad Foral de Navarra y Ciudades de Ceuta y Melilla de determinada información de la Diputación Foral de </w:t>
      </w:r>
      <w:r w:rsidR="00E6109F" w:rsidRPr="0054197C">
        <w:rPr>
          <w:bCs/>
        </w:rPr>
        <w:t>Álava.</w:t>
      </w:r>
      <w:r w:rsidRPr="0054197C">
        <w:rPr>
          <w:bCs/>
        </w:rPr>
        <w:t xml:space="preserve"> </w:t>
      </w:r>
      <w:r w:rsidRPr="0054197C">
        <w:rPr>
          <w:bCs/>
        </w:rPr>
        <w:fldChar w:fldCharType="begin"/>
      </w:r>
      <w:r w:rsidRPr="0054197C">
        <w:rPr>
          <w:bCs/>
        </w:rPr>
        <w:instrText xml:space="preserve">  </w:instrText>
      </w:r>
      <w:r w:rsidRPr="0054197C">
        <w:rPr>
          <w:bCs/>
        </w:rPr>
        <w:fldChar w:fldCharType="end"/>
      </w:r>
      <w:r w:rsidRPr="0054197C">
        <w:rPr>
          <w:bCs/>
          <w:u w:val="single"/>
        </w:rPr>
        <w:fldChar w:fldCharType="begin"/>
      </w:r>
      <w:r w:rsidRPr="0054197C">
        <w:rPr>
          <w:bCs/>
          <w:u w:val="single"/>
        </w:rPr>
        <w:instrText xml:space="preserve">  </w:instrText>
      </w:r>
      <w:r w:rsidRPr="0054197C">
        <w:rPr>
          <w:bCs/>
          <w:u w:val="single"/>
        </w:rPr>
        <w:fldChar w:fldCharType="end"/>
      </w:r>
    </w:p>
    <w:p w14:paraId="0049AC41" w14:textId="77777777" w:rsidR="00D304FB" w:rsidRPr="0054197C" w:rsidRDefault="00D304FB">
      <w:pPr>
        <w:rPr>
          <w:bCs/>
        </w:rPr>
      </w:pPr>
    </w:p>
    <w:p w14:paraId="2561F7E1" w14:textId="77777777" w:rsidR="003B552A" w:rsidRPr="0054197C" w:rsidRDefault="003B552A">
      <w:pPr>
        <w:rPr>
          <w:bCs/>
        </w:rPr>
      </w:pPr>
    </w:p>
    <w:p w14:paraId="3A6F4A68" w14:textId="77777777" w:rsidR="003B552A" w:rsidRPr="0054197C" w:rsidRDefault="003B552A">
      <w:pPr>
        <w:rPr>
          <w:bCs/>
        </w:rPr>
      </w:pPr>
    </w:p>
    <w:p w14:paraId="5A864D93" w14:textId="77777777" w:rsidR="003B552A" w:rsidRPr="0054197C" w:rsidRDefault="003B552A">
      <w:pPr>
        <w:rPr>
          <w:bCs/>
        </w:rPr>
      </w:pPr>
    </w:p>
    <w:sectPr w:rsidR="003B552A" w:rsidRPr="0054197C" w:rsidSect="0039711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C9625" w14:textId="77777777" w:rsidR="00A23484" w:rsidRDefault="00A23484">
      <w:pPr>
        <w:spacing w:after="0"/>
      </w:pPr>
      <w:r>
        <w:separator/>
      </w:r>
    </w:p>
  </w:endnote>
  <w:endnote w:type="continuationSeparator" w:id="0">
    <w:p w14:paraId="31F74DF9" w14:textId="77777777" w:rsidR="00A23484" w:rsidRDefault="00A23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11E48" w14:textId="77777777" w:rsidR="003B552A" w:rsidRDefault="003B5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139084" w14:textId="77777777" w:rsidR="003B552A" w:rsidRDefault="003B55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3654838"/>
      <w:docPartObj>
        <w:docPartGallery w:val="Page Numbers (Bottom of Page)"/>
        <w:docPartUnique/>
      </w:docPartObj>
    </w:sdtPr>
    <w:sdtEndPr>
      <w:rPr>
        <w:sz w:val="20"/>
      </w:rPr>
    </w:sdtEndPr>
    <w:sdtContent>
      <w:p w14:paraId="6C7371D4" w14:textId="4ABC78BC" w:rsidR="00E67712" w:rsidRPr="00E67712" w:rsidRDefault="00E67712">
        <w:pPr>
          <w:pStyle w:val="Piedepgina"/>
          <w:jc w:val="right"/>
          <w:rPr>
            <w:sz w:val="20"/>
          </w:rPr>
        </w:pPr>
        <w:r w:rsidRPr="00E67712">
          <w:rPr>
            <w:sz w:val="20"/>
          </w:rPr>
          <w:fldChar w:fldCharType="begin"/>
        </w:r>
        <w:r w:rsidRPr="00E67712">
          <w:rPr>
            <w:sz w:val="20"/>
          </w:rPr>
          <w:instrText>PAGE   \* MERGEFORMAT</w:instrText>
        </w:r>
        <w:r w:rsidRPr="00E67712">
          <w:rPr>
            <w:sz w:val="20"/>
          </w:rPr>
          <w:fldChar w:fldCharType="separate"/>
        </w:r>
        <w:r w:rsidRPr="00E67712">
          <w:rPr>
            <w:sz w:val="20"/>
          </w:rPr>
          <w:t>2</w:t>
        </w:r>
        <w:r w:rsidRPr="00E67712">
          <w:rPr>
            <w:sz w:val="20"/>
          </w:rPr>
          <w:fldChar w:fldCharType="end"/>
        </w:r>
      </w:p>
    </w:sdtContent>
  </w:sdt>
  <w:p w14:paraId="15BAA080" w14:textId="77777777" w:rsidR="00E67712" w:rsidRDefault="00E6771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BBC6D" w14:textId="1B243F83" w:rsidR="003B552A" w:rsidRDefault="003B552A">
    <w:pPr>
      <w:pStyle w:val="Piedepgina"/>
      <w:tabs>
        <w:tab w:val="clear" w:pos="8789"/>
        <w:tab w:val="right" w:pos="9072"/>
      </w:tabs>
      <w:spacing w:after="0"/>
      <w:rPr>
        <w:rStyle w:val="Nmerodepgina"/>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AD96A" w14:textId="77777777" w:rsidR="00A23484" w:rsidRDefault="00A23484">
      <w:pPr>
        <w:spacing w:after="0"/>
      </w:pPr>
      <w:r>
        <w:separator/>
      </w:r>
    </w:p>
  </w:footnote>
  <w:footnote w:type="continuationSeparator" w:id="0">
    <w:p w14:paraId="128520D6" w14:textId="77777777" w:rsidR="00A23484" w:rsidRDefault="00A234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34887" w14:textId="77777777" w:rsidR="00E67712" w:rsidRDefault="00E677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03967" w14:textId="77777777" w:rsidR="00E67712" w:rsidRDefault="00E67712" w:rsidP="00E67712">
    <w:pPr>
      <w:pStyle w:val="Encabezado"/>
      <w:tabs>
        <w:tab w:val="clear" w:pos="4252"/>
        <w:tab w:val="clear" w:pos="8504"/>
        <w:tab w:val="left" w:pos="2505"/>
      </w:tabs>
    </w:pPr>
    <w:r>
      <w:tab/>
    </w:r>
  </w:p>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E67712" w14:paraId="30AF69D6" w14:textId="77777777" w:rsidTr="00940E8B">
      <w:tblPrEx>
        <w:tblCellMar>
          <w:top w:w="0" w:type="dxa"/>
          <w:bottom w:w="0" w:type="dxa"/>
        </w:tblCellMar>
      </w:tblPrEx>
      <w:trPr>
        <w:cantSplit/>
        <w:trHeight w:val="338"/>
      </w:trPr>
      <w:tc>
        <w:tcPr>
          <w:tcW w:w="4139" w:type="dxa"/>
          <w:tcBorders>
            <w:top w:val="nil"/>
            <w:left w:val="nil"/>
            <w:bottom w:val="single" w:sz="4" w:space="0" w:color="auto"/>
          </w:tcBorders>
        </w:tcPr>
        <w:p w14:paraId="445BADFF" w14:textId="77777777" w:rsidR="00E67712" w:rsidRDefault="00E67712" w:rsidP="00E67712">
          <w:pPr>
            <w:pStyle w:val="Encabezado"/>
          </w:pPr>
        </w:p>
      </w:tc>
      <w:tc>
        <w:tcPr>
          <w:tcW w:w="1361" w:type="dxa"/>
          <w:vMerge w:val="restart"/>
        </w:tcPr>
        <w:p w14:paraId="0C2EEC1A" w14:textId="360ACB5A" w:rsidR="00E67712" w:rsidRDefault="00E67712" w:rsidP="00E67712">
          <w:pPr>
            <w:pStyle w:val="Encabezado"/>
            <w:jc w:val="center"/>
          </w:pPr>
          <w:r>
            <w:rPr>
              <w:noProof/>
            </w:rPr>
            <w:drawing>
              <wp:inline distT="0" distB="0" distL="0" distR="0" wp14:anchorId="4C5718B5" wp14:editId="272448D5">
                <wp:extent cx="428625" cy="428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7F245A76" w14:textId="77777777" w:rsidR="00E67712" w:rsidRDefault="00E67712" w:rsidP="00E67712">
          <w:pPr>
            <w:pStyle w:val="Encabezado"/>
          </w:pPr>
        </w:p>
      </w:tc>
    </w:tr>
    <w:tr w:rsidR="00E67712" w14:paraId="52533A91" w14:textId="77777777" w:rsidTr="00940E8B">
      <w:tblPrEx>
        <w:tblCellMar>
          <w:top w:w="0" w:type="dxa"/>
          <w:bottom w:w="0" w:type="dxa"/>
        </w:tblCellMar>
      </w:tblPrEx>
      <w:trPr>
        <w:cantSplit/>
        <w:trHeight w:val="337"/>
      </w:trPr>
      <w:tc>
        <w:tcPr>
          <w:tcW w:w="4139" w:type="dxa"/>
          <w:tcBorders>
            <w:top w:val="single" w:sz="4" w:space="0" w:color="auto"/>
            <w:left w:val="nil"/>
            <w:bottom w:val="nil"/>
          </w:tcBorders>
        </w:tcPr>
        <w:p w14:paraId="547C1214" w14:textId="77777777" w:rsidR="00E67712" w:rsidRDefault="00E67712" w:rsidP="00E67712">
          <w:pPr>
            <w:pStyle w:val="Encabezado"/>
          </w:pPr>
        </w:p>
      </w:tc>
      <w:tc>
        <w:tcPr>
          <w:tcW w:w="1361" w:type="dxa"/>
          <w:vMerge/>
        </w:tcPr>
        <w:p w14:paraId="36CE7337" w14:textId="77777777" w:rsidR="00E67712" w:rsidRDefault="00E67712" w:rsidP="00E67712">
          <w:pPr>
            <w:pStyle w:val="Encabezado"/>
            <w:jc w:val="center"/>
          </w:pPr>
        </w:p>
      </w:tc>
      <w:tc>
        <w:tcPr>
          <w:tcW w:w="4139" w:type="dxa"/>
          <w:tcBorders>
            <w:top w:val="single" w:sz="4" w:space="0" w:color="auto"/>
            <w:bottom w:val="nil"/>
            <w:right w:val="nil"/>
          </w:tcBorders>
        </w:tcPr>
        <w:p w14:paraId="2926D8AD" w14:textId="77777777" w:rsidR="00E67712" w:rsidRDefault="00E67712" w:rsidP="00E67712">
          <w:pPr>
            <w:pStyle w:val="Encabezado"/>
          </w:pPr>
        </w:p>
      </w:tc>
    </w:tr>
  </w:tbl>
  <w:p w14:paraId="0218CEB7" w14:textId="54DA9418" w:rsidR="00E67712" w:rsidRDefault="00E67712" w:rsidP="00E67712">
    <w:pPr>
      <w:pStyle w:val="Encabezado"/>
      <w:tabs>
        <w:tab w:val="clear" w:pos="4252"/>
        <w:tab w:val="clear" w:pos="8504"/>
        <w:tab w:val="left" w:pos="25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E67712" w14:paraId="02CA5E1A" w14:textId="77777777" w:rsidTr="00940E8B">
      <w:tblPrEx>
        <w:tblCellMar>
          <w:top w:w="0" w:type="dxa"/>
          <w:bottom w:w="0" w:type="dxa"/>
        </w:tblCellMar>
      </w:tblPrEx>
      <w:trPr>
        <w:cantSplit/>
        <w:trHeight w:val="338"/>
      </w:trPr>
      <w:tc>
        <w:tcPr>
          <w:tcW w:w="4139" w:type="dxa"/>
          <w:tcBorders>
            <w:top w:val="nil"/>
            <w:left w:val="nil"/>
            <w:bottom w:val="single" w:sz="4" w:space="0" w:color="auto"/>
          </w:tcBorders>
        </w:tcPr>
        <w:p w14:paraId="59761B5F" w14:textId="77777777" w:rsidR="00E67712" w:rsidRDefault="00E67712" w:rsidP="00E67712">
          <w:pPr>
            <w:pStyle w:val="Encabezado"/>
          </w:pPr>
        </w:p>
      </w:tc>
      <w:tc>
        <w:tcPr>
          <w:tcW w:w="1361" w:type="dxa"/>
          <w:vMerge w:val="restart"/>
        </w:tcPr>
        <w:p w14:paraId="2304FCF5" w14:textId="3F3EAF9B" w:rsidR="00E67712" w:rsidRDefault="00E67712" w:rsidP="00E67712">
          <w:pPr>
            <w:pStyle w:val="Encabezado"/>
            <w:jc w:val="center"/>
          </w:pPr>
          <w:r>
            <w:rPr>
              <w:noProof/>
            </w:rPr>
            <w:drawing>
              <wp:inline distT="0" distB="0" distL="0" distR="0" wp14:anchorId="064D2AF8" wp14:editId="719D6BD5">
                <wp:extent cx="428625" cy="42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1168F6A2" w14:textId="77777777" w:rsidR="00E67712" w:rsidRDefault="00E67712" w:rsidP="00E67712">
          <w:pPr>
            <w:pStyle w:val="Encabezado"/>
          </w:pPr>
        </w:p>
      </w:tc>
    </w:tr>
    <w:tr w:rsidR="00E67712" w14:paraId="676376FC" w14:textId="77777777" w:rsidTr="00940E8B">
      <w:tblPrEx>
        <w:tblCellMar>
          <w:top w:w="0" w:type="dxa"/>
          <w:bottom w:w="0" w:type="dxa"/>
        </w:tblCellMar>
      </w:tblPrEx>
      <w:trPr>
        <w:cantSplit/>
        <w:trHeight w:val="337"/>
      </w:trPr>
      <w:tc>
        <w:tcPr>
          <w:tcW w:w="4139" w:type="dxa"/>
          <w:tcBorders>
            <w:top w:val="single" w:sz="4" w:space="0" w:color="auto"/>
            <w:left w:val="nil"/>
            <w:bottom w:val="nil"/>
          </w:tcBorders>
        </w:tcPr>
        <w:p w14:paraId="2888B63B" w14:textId="77777777" w:rsidR="00E67712" w:rsidRDefault="00E67712" w:rsidP="00E67712">
          <w:pPr>
            <w:pStyle w:val="Encabezado"/>
          </w:pPr>
        </w:p>
      </w:tc>
      <w:tc>
        <w:tcPr>
          <w:tcW w:w="1361" w:type="dxa"/>
          <w:vMerge/>
        </w:tcPr>
        <w:p w14:paraId="1FC3C46A" w14:textId="77777777" w:rsidR="00E67712" w:rsidRDefault="00E67712" w:rsidP="00E67712">
          <w:pPr>
            <w:pStyle w:val="Encabezado"/>
            <w:jc w:val="center"/>
          </w:pPr>
        </w:p>
      </w:tc>
      <w:tc>
        <w:tcPr>
          <w:tcW w:w="4139" w:type="dxa"/>
          <w:tcBorders>
            <w:top w:val="single" w:sz="4" w:space="0" w:color="auto"/>
            <w:bottom w:val="nil"/>
            <w:right w:val="nil"/>
          </w:tcBorders>
        </w:tcPr>
        <w:p w14:paraId="3452CBDC" w14:textId="77777777" w:rsidR="00E67712" w:rsidRDefault="00E67712" w:rsidP="00E67712">
          <w:pPr>
            <w:pStyle w:val="Encabezado"/>
          </w:pPr>
        </w:p>
      </w:tc>
    </w:tr>
  </w:tbl>
  <w:p w14:paraId="689ACC1A" w14:textId="4650DE28" w:rsidR="00E67712" w:rsidRPr="00E67712" w:rsidRDefault="00E67712" w:rsidP="00E677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C5634"/>
    <w:multiLevelType w:val="multilevel"/>
    <w:tmpl w:val="B628A6A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065E"/>
    <w:multiLevelType w:val="multilevel"/>
    <w:tmpl w:val="0C5C67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4090A"/>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BB22F3"/>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17929"/>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3424F"/>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EA64E5"/>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F2304D"/>
    <w:multiLevelType w:val="singleLevel"/>
    <w:tmpl w:val="7864074E"/>
    <w:lvl w:ilvl="0">
      <w:start w:val="1"/>
      <w:numFmt w:val="cardinalText"/>
      <w:lvlText w:val="%1. "/>
      <w:lvlJc w:val="left"/>
      <w:pPr>
        <w:tabs>
          <w:tab w:val="num" w:pos="1080"/>
        </w:tabs>
        <w:ind w:left="0" w:firstLine="0"/>
      </w:pPr>
      <w:rPr>
        <w:rFonts w:ascii="Arial" w:hAnsi="Arial" w:hint="default"/>
        <w:b/>
        <w:i w:val="0"/>
        <w:sz w:val="22"/>
      </w:rPr>
    </w:lvl>
  </w:abstractNum>
  <w:abstractNum w:abstractNumId="8"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num w:numId="1">
    <w:abstractNumId w:val="8"/>
  </w:num>
  <w:num w:numId="2">
    <w:abstractNumId w:val="8"/>
  </w:num>
  <w:num w:numId="3">
    <w:abstractNumId w:val="7"/>
  </w:num>
  <w:num w:numId="4">
    <w:abstractNumId w:val="8"/>
  </w:num>
  <w:num w:numId="5">
    <w:abstractNumId w:val="5"/>
  </w:num>
  <w:num w:numId="6">
    <w:abstractNumId w:val="6"/>
  </w:num>
  <w:num w:numId="7">
    <w:abstractNumId w:val="2"/>
  </w:num>
  <w:num w:numId="8">
    <w:abstractNumId w:val="1"/>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3F"/>
    <w:rsid w:val="00036389"/>
    <w:rsid w:val="00052DFF"/>
    <w:rsid w:val="000E663E"/>
    <w:rsid w:val="00130A54"/>
    <w:rsid w:val="00130F6C"/>
    <w:rsid w:val="0018408C"/>
    <w:rsid w:val="00194A58"/>
    <w:rsid w:val="001D6442"/>
    <w:rsid w:val="001E477A"/>
    <w:rsid w:val="00211068"/>
    <w:rsid w:val="00236376"/>
    <w:rsid w:val="002A3F38"/>
    <w:rsid w:val="00300E60"/>
    <w:rsid w:val="00322B7F"/>
    <w:rsid w:val="00346EF7"/>
    <w:rsid w:val="00397118"/>
    <w:rsid w:val="003B552A"/>
    <w:rsid w:val="003B6F7D"/>
    <w:rsid w:val="003C1FCE"/>
    <w:rsid w:val="003E5DF8"/>
    <w:rsid w:val="004611CE"/>
    <w:rsid w:val="004A0270"/>
    <w:rsid w:val="004F7C0C"/>
    <w:rsid w:val="0054197C"/>
    <w:rsid w:val="005B6A28"/>
    <w:rsid w:val="005F17E3"/>
    <w:rsid w:val="00621F05"/>
    <w:rsid w:val="00623EE5"/>
    <w:rsid w:val="00643810"/>
    <w:rsid w:val="00786976"/>
    <w:rsid w:val="007965DD"/>
    <w:rsid w:val="007A3336"/>
    <w:rsid w:val="007E6CC2"/>
    <w:rsid w:val="0084330B"/>
    <w:rsid w:val="008851ED"/>
    <w:rsid w:val="0089721F"/>
    <w:rsid w:val="008E7419"/>
    <w:rsid w:val="00A111AB"/>
    <w:rsid w:val="00A23484"/>
    <w:rsid w:val="00A30972"/>
    <w:rsid w:val="00A45E00"/>
    <w:rsid w:val="00B50832"/>
    <w:rsid w:val="00B80754"/>
    <w:rsid w:val="00BB3A70"/>
    <w:rsid w:val="00C00A6F"/>
    <w:rsid w:val="00C44DE3"/>
    <w:rsid w:val="00C4603B"/>
    <w:rsid w:val="00C90896"/>
    <w:rsid w:val="00CE2B0C"/>
    <w:rsid w:val="00CE787B"/>
    <w:rsid w:val="00D304FB"/>
    <w:rsid w:val="00D5667E"/>
    <w:rsid w:val="00D624CB"/>
    <w:rsid w:val="00DC5752"/>
    <w:rsid w:val="00E6109F"/>
    <w:rsid w:val="00E67712"/>
    <w:rsid w:val="00EB4866"/>
    <w:rsid w:val="00F3373F"/>
    <w:rsid w:val="00F84A9D"/>
    <w:rsid w:val="00FC70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DA2F3BF"/>
  <w15:docId w15:val="{8DD9FC1E-211E-4ED9-80A0-93577319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outlineLvl w:val="0"/>
    </w:pPr>
    <w:rPr>
      <w:b/>
    </w:rPr>
  </w:style>
  <w:style w:type="paragraph" w:styleId="Ttulo2">
    <w:name w:val="heading 2"/>
    <w:basedOn w:val="Normal"/>
    <w:next w:val="Normal"/>
    <w:qFormat/>
    <w:pPr>
      <w:keepNext/>
      <w:outlineLvl w:val="1"/>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pPr>
      <w:spacing w:before="240"/>
      <w:jc w:val="center"/>
    </w:pPr>
    <w:rPr>
      <w:b/>
    </w:rPr>
  </w:style>
  <w:style w:type="paragraph" w:customStyle="1" w:styleId="Sangra">
    <w:name w:val="Sangría"/>
    <w:basedOn w:val="Normal"/>
    <w:pPr>
      <w:ind w:left="567"/>
    </w:pPr>
  </w:style>
  <w:style w:type="paragraph" w:styleId="Textoindependiente">
    <w:name w:val="Body Text"/>
    <w:basedOn w:val="Normal"/>
    <w:semiHidden/>
    <w:pPr>
      <w:jc w:val="center"/>
    </w:pPr>
    <w:rPr>
      <w:b/>
    </w:rPr>
  </w:style>
  <w:style w:type="paragraph" w:styleId="Textoindependiente2">
    <w:name w:val="Body Text 2"/>
    <w:basedOn w:val="Normal"/>
    <w:semiHidden/>
    <w:rPr>
      <w:b/>
    </w:rPr>
  </w:style>
  <w:style w:type="paragraph" w:styleId="Encabezado">
    <w:name w:val="header"/>
    <w:aliases w:val="encabezado"/>
    <w:basedOn w:val="Normal"/>
    <w:link w:val="EncabezadoCar"/>
    <w:semiHidden/>
    <w:pPr>
      <w:tabs>
        <w:tab w:val="center" w:pos="4252"/>
        <w:tab w:val="right" w:pos="8504"/>
      </w:tabs>
    </w:pPr>
  </w:style>
  <w:style w:type="paragraph" w:styleId="Piedepgina">
    <w:name w:val="footer"/>
    <w:basedOn w:val="Normal"/>
    <w:link w:val="PiedepginaCar"/>
    <w:uiPriority w:val="99"/>
    <w:pPr>
      <w:tabs>
        <w:tab w:val="right" w:pos="8789"/>
      </w:tabs>
    </w:pPr>
    <w:rPr>
      <w:sz w:val="12"/>
    </w:rPr>
  </w:style>
  <w:style w:type="character" w:styleId="Nmerodepgina">
    <w:name w:val="page number"/>
    <w:semiHidden/>
    <w:rPr>
      <w:rFonts w:ascii="Arial" w:hAnsi="Arial"/>
      <w:sz w:val="20"/>
    </w:rPr>
  </w:style>
  <w:style w:type="paragraph" w:customStyle="1" w:styleId="CAPTULO">
    <w:name w:val="CAPÍTULO"/>
    <w:basedOn w:val="Textoindependiente"/>
  </w:style>
  <w:style w:type="paragraph" w:customStyle="1" w:styleId="CONCEPTO">
    <w:name w:val="CONCEPTO"/>
    <w:basedOn w:val="Textoindependiente"/>
  </w:style>
  <w:style w:type="paragraph" w:customStyle="1" w:styleId="Numero">
    <w:name w:val="Numero"/>
    <w:basedOn w:val="Normal"/>
    <w:pPr>
      <w:numPr>
        <w:numId w:val="4"/>
      </w:numPr>
    </w:pPr>
  </w:style>
  <w:style w:type="paragraph" w:styleId="Textoindependiente3">
    <w:name w:val="Body Text 3"/>
    <w:basedOn w:val="Normal"/>
    <w:semiHidden/>
    <w:rPr>
      <w:b/>
    </w:rPr>
  </w:style>
  <w:style w:type="paragraph" w:styleId="Sangradetextonormal">
    <w:name w:val="Body Text Indent"/>
    <w:basedOn w:val="Normal"/>
    <w:semiHidden/>
    <w:pPr>
      <w:ind w:left="708"/>
    </w:pPr>
  </w:style>
  <w:style w:type="paragraph" w:styleId="Sangra2detindependiente">
    <w:name w:val="Body Text Indent 2"/>
    <w:basedOn w:val="Normal"/>
    <w:semiHidden/>
    <w:pPr>
      <w:ind w:left="1276" w:firstLine="1"/>
    </w:pPr>
  </w:style>
  <w:style w:type="paragraph" w:styleId="Sangra3detindependiente">
    <w:name w:val="Body Text Indent 3"/>
    <w:basedOn w:val="Normal"/>
    <w:semiHidden/>
    <w:pPr>
      <w:ind w:left="851" w:firstLine="1"/>
    </w:pPr>
  </w:style>
  <w:style w:type="paragraph" w:styleId="Textodeglobo">
    <w:name w:val="Balloon Text"/>
    <w:basedOn w:val="Normal"/>
    <w:link w:val="TextodegloboCar"/>
    <w:uiPriority w:val="99"/>
    <w:semiHidden/>
    <w:unhideWhenUsed/>
    <w:rsid w:val="00300E60"/>
    <w:pPr>
      <w:spacing w:after="0"/>
    </w:pPr>
    <w:rPr>
      <w:rFonts w:ascii="Tahoma" w:hAnsi="Tahoma" w:cs="Tahoma"/>
      <w:sz w:val="16"/>
      <w:szCs w:val="16"/>
    </w:rPr>
  </w:style>
  <w:style w:type="character" w:customStyle="1" w:styleId="TextodegloboCar">
    <w:name w:val="Texto de globo Car"/>
    <w:link w:val="Textodeglobo"/>
    <w:uiPriority w:val="99"/>
    <w:semiHidden/>
    <w:rsid w:val="00300E60"/>
    <w:rPr>
      <w:rFonts w:ascii="Tahoma" w:hAnsi="Tahoma" w:cs="Tahoma"/>
      <w:sz w:val="16"/>
      <w:szCs w:val="16"/>
    </w:rPr>
  </w:style>
  <w:style w:type="character" w:customStyle="1" w:styleId="EncabezadoCar">
    <w:name w:val="Encabezado Car"/>
    <w:link w:val="Encabezado"/>
    <w:semiHidden/>
    <w:rsid w:val="00E67712"/>
    <w:rPr>
      <w:sz w:val="22"/>
    </w:rPr>
  </w:style>
  <w:style w:type="character" w:customStyle="1" w:styleId="PiedepginaCar">
    <w:name w:val="Pie de página Car"/>
    <w:basedOn w:val="Fuentedeprrafopredeter"/>
    <w:link w:val="Piedepgina"/>
    <w:uiPriority w:val="99"/>
    <w:rsid w:val="00E67712"/>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3970</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Proyecto de Norma Foral</vt:lpstr>
    </vt:vector>
  </TitlesOfParts>
  <Company>DFA</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Norma Foral</dc:title>
  <dc:creator>Hacienda de DFA</dc:creator>
  <cp:lastModifiedBy>Saez de Lafuente Uzabal, Nati</cp:lastModifiedBy>
  <cp:revision>2</cp:revision>
  <cp:lastPrinted>2019-10-10T13:56:00Z</cp:lastPrinted>
  <dcterms:created xsi:type="dcterms:W3CDTF">2021-07-07T09:34:00Z</dcterms:created>
  <dcterms:modified xsi:type="dcterms:W3CDTF">2021-07-07T09:34:00Z</dcterms:modified>
</cp:coreProperties>
</file>