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68CE0" w14:textId="77777777" w:rsidR="00F04403" w:rsidRPr="00F04403" w:rsidRDefault="00F04403" w:rsidP="00F04403">
      <w:pPr>
        <w:spacing w:after="240"/>
        <w:jc w:val="center"/>
        <w:rPr>
          <w:rFonts w:cs="Times New Roman"/>
          <w:sz w:val="24"/>
          <w:szCs w:val="24"/>
        </w:rPr>
      </w:pPr>
      <w:r w:rsidRPr="00F04403">
        <w:rPr>
          <w:rFonts w:cs="Times New Roman"/>
          <w:sz w:val="24"/>
          <w:szCs w:val="24"/>
        </w:rPr>
        <w:t>DEPARTAMENTO DE HACIENDA, FINANZAS Y PRESUPUESTOS</w:t>
      </w:r>
    </w:p>
    <w:p w14:paraId="367FF4B3" w14:textId="0DF430B1" w:rsidR="00DA5D2B" w:rsidRDefault="00DA5D2B" w:rsidP="00D5070E">
      <w:pPr>
        <w:jc w:val="both"/>
        <w:rPr>
          <w:rFonts w:cs="Times New Roman"/>
          <w:bCs/>
          <w:color w:val="000000"/>
          <w:sz w:val="22"/>
          <w:szCs w:val="22"/>
          <w:lang w:bidi="ar-SA"/>
        </w:rPr>
      </w:pPr>
      <w:r w:rsidRPr="00DA5D2B">
        <w:rPr>
          <w:rFonts w:cs="Times New Roman"/>
          <w:color w:val="000000"/>
          <w:sz w:val="22"/>
          <w:szCs w:val="22"/>
          <w:lang w:bidi="ar-SA"/>
        </w:rPr>
        <w:t xml:space="preserve">Decreto Normativo de Urgencia Fiscal 5/2021, del Consejo de Gobierno Foral de 8 de junio. </w:t>
      </w:r>
      <w:r w:rsidRPr="00DA5D2B">
        <w:rPr>
          <w:rFonts w:cs="Times New Roman"/>
          <w:bCs/>
          <w:color w:val="000000"/>
          <w:sz w:val="22"/>
          <w:szCs w:val="22"/>
          <w:lang w:bidi="ar-SA"/>
        </w:rPr>
        <w:t>Aprobar medidas tributarias que afectan al régimen fiscal de las cooperativas y al Impuesto sobre Sociedades.</w:t>
      </w:r>
    </w:p>
    <w:p w14:paraId="6BFCA5E1" w14:textId="77777777" w:rsidR="00D5070E" w:rsidRPr="00DA5D2B" w:rsidRDefault="00D5070E" w:rsidP="00D5070E">
      <w:pPr>
        <w:jc w:val="both"/>
        <w:rPr>
          <w:rFonts w:cs="Times New Roman"/>
          <w:bCs/>
          <w:color w:val="000000"/>
          <w:sz w:val="22"/>
          <w:szCs w:val="22"/>
          <w:lang w:bidi="ar-SA"/>
        </w:rPr>
      </w:pPr>
    </w:p>
    <w:p w14:paraId="5CB25BDE" w14:textId="552617E2" w:rsidR="00E305DB" w:rsidRPr="00F04403" w:rsidRDefault="00285354">
      <w:pPr>
        <w:spacing w:after="240"/>
        <w:jc w:val="both"/>
        <w:rPr>
          <w:sz w:val="22"/>
        </w:rPr>
      </w:pPr>
      <w:r w:rsidRPr="00F04403">
        <w:rPr>
          <w:sz w:val="22"/>
        </w:rPr>
        <w:t>La Norma Foral 16/1997, de 9 de junio, sobre el régimen fiscal de las cooperativas</w:t>
      </w:r>
      <w:r w:rsidR="0070781C" w:rsidRPr="00F04403">
        <w:rPr>
          <w:sz w:val="22"/>
        </w:rPr>
        <w:t xml:space="preserve"> establece que </w:t>
      </w:r>
      <w:r w:rsidR="003C66A4" w:rsidRPr="00F04403">
        <w:rPr>
          <w:sz w:val="22"/>
        </w:rPr>
        <w:t>la aplicación</w:t>
      </w:r>
      <w:r w:rsidR="0070781C" w:rsidRPr="00F04403">
        <w:rPr>
          <w:sz w:val="22"/>
        </w:rPr>
        <w:t xml:space="preserve"> de </w:t>
      </w:r>
      <w:r w:rsidRPr="00F04403">
        <w:rPr>
          <w:sz w:val="22"/>
        </w:rPr>
        <w:t>cantidades de la contribución</w:t>
      </w:r>
      <w:r w:rsidR="003C7B0A" w:rsidRPr="00F04403">
        <w:rPr>
          <w:sz w:val="22"/>
        </w:rPr>
        <w:t xml:space="preserve"> </w:t>
      </w:r>
      <w:r w:rsidR="003C7B0A" w:rsidRPr="00F04403">
        <w:rPr>
          <w:color w:val="000000" w:themeColor="text1"/>
          <w:sz w:val="22"/>
        </w:rPr>
        <w:t>para la educación y promoción cooperativa y otros fines de interés público,</w:t>
      </w:r>
      <w:r w:rsidRPr="00F04403">
        <w:rPr>
          <w:color w:val="000000" w:themeColor="text1"/>
          <w:sz w:val="22"/>
        </w:rPr>
        <w:t xml:space="preserve"> establecida en</w:t>
      </w:r>
      <w:r w:rsidR="00A53801" w:rsidRPr="00F04403">
        <w:rPr>
          <w:color w:val="000000" w:themeColor="text1"/>
          <w:sz w:val="22"/>
        </w:rPr>
        <w:t xml:space="preserve"> la</w:t>
      </w:r>
      <w:r w:rsidRPr="00F04403">
        <w:rPr>
          <w:color w:val="000000" w:themeColor="text1"/>
          <w:sz w:val="22"/>
        </w:rPr>
        <w:t xml:space="preserve"> </w:t>
      </w:r>
      <w:r w:rsidR="0070781C" w:rsidRPr="00F04403">
        <w:rPr>
          <w:color w:val="000000" w:themeColor="text1"/>
          <w:sz w:val="22"/>
        </w:rPr>
        <w:t>normativa</w:t>
      </w:r>
      <w:r w:rsidR="009F2CFC" w:rsidRPr="00F04403">
        <w:rPr>
          <w:color w:val="000000" w:themeColor="text1"/>
          <w:sz w:val="22"/>
        </w:rPr>
        <w:t xml:space="preserve"> </w:t>
      </w:r>
      <w:r w:rsidR="00BE248A" w:rsidRPr="00F04403">
        <w:rPr>
          <w:color w:val="000000" w:themeColor="text1"/>
          <w:sz w:val="22"/>
        </w:rPr>
        <w:t>reguladora</w:t>
      </w:r>
      <w:r w:rsidR="0070781C" w:rsidRPr="00F04403">
        <w:rPr>
          <w:color w:val="000000" w:themeColor="text1"/>
          <w:sz w:val="22"/>
        </w:rPr>
        <w:t xml:space="preserve"> de Co</w:t>
      </w:r>
      <w:r w:rsidR="00A53801" w:rsidRPr="00F04403">
        <w:rPr>
          <w:color w:val="000000" w:themeColor="text1"/>
          <w:sz w:val="22"/>
        </w:rPr>
        <w:t>o</w:t>
      </w:r>
      <w:r w:rsidR="0070781C" w:rsidRPr="00F04403">
        <w:rPr>
          <w:color w:val="000000" w:themeColor="text1"/>
          <w:sz w:val="22"/>
        </w:rPr>
        <w:t xml:space="preserve">perativas </w:t>
      </w:r>
      <w:r w:rsidRPr="00F04403">
        <w:rPr>
          <w:color w:val="000000" w:themeColor="text1"/>
          <w:sz w:val="22"/>
        </w:rPr>
        <w:t xml:space="preserve">de Euskadi, a finalidades </w:t>
      </w:r>
      <w:r w:rsidRPr="00F04403">
        <w:rPr>
          <w:sz w:val="22"/>
        </w:rPr>
        <w:t xml:space="preserve">distintas de las previstas en </w:t>
      </w:r>
      <w:r w:rsidR="0070781C" w:rsidRPr="00F04403">
        <w:rPr>
          <w:sz w:val="22"/>
        </w:rPr>
        <w:t>la misma</w:t>
      </w:r>
      <w:r w:rsidR="00A53801" w:rsidRPr="00F04403">
        <w:rPr>
          <w:sz w:val="22"/>
        </w:rPr>
        <w:t>,</w:t>
      </w:r>
      <w:r w:rsidR="0070781C" w:rsidRPr="00F04403">
        <w:rPr>
          <w:sz w:val="22"/>
        </w:rPr>
        <w:t xml:space="preserve"> conllevará la pérdida de la condición de cooperativa fiscalmente protegida y la consideración como ingreso</w:t>
      </w:r>
      <w:r w:rsidR="00A53801" w:rsidRPr="00F04403">
        <w:rPr>
          <w:sz w:val="22"/>
        </w:rPr>
        <w:t>,</w:t>
      </w:r>
      <w:r w:rsidR="0070781C" w:rsidRPr="00F04403">
        <w:rPr>
          <w:sz w:val="22"/>
        </w:rPr>
        <w:t xml:space="preserve"> del ejercicio en que aquélla se produzca</w:t>
      </w:r>
      <w:r w:rsidR="00A53801" w:rsidRPr="00F04403">
        <w:rPr>
          <w:sz w:val="22"/>
        </w:rPr>
        <w:t>,</w:t>
      </w:r>
      <w:r w:rsidR="0070781C" w:rsidRPr="00F04403">
        <w:rPr>
          <w:sz w:val="22"/>
        </w:rPr>
        <w:t xml:space="preserve"> del importe indebidamente aplicado.</w:t>
      </w:r>
    </w:p>
    <w:p w14:paraId="705CA7C7" w14:textId="3FC9B022" w:rsidR="00431D15" w:rsidRPr="00F04403" w:rsidRDefault="00431D15">
      <w:pPr>
        <w:spacing w:after="240"/>
        <w:jc w:val="both"/>
        <w:rPr>
          <w:sz w:val="22"/>
        </w:rPr>
      </w:pPr>
      <w:r w:rsidRPr="00F04403">
        <w:rPr>
          <w:sz w:val="22"/>
        </w:rPr>
        <w:t xml:space="preserve">Mediante el presente Decreto Normativo de Urgencia Fiscal se excepciona este régimen para el supuesto de que la normativa </w:t>
      </w:r>
      <w:r w:rsidR="00BE248A" w:rsidRPr="00F04403">
        <w:rPr>
          <w:sz w:val="22"/>
        </w:rPr>
        <w:t>reguladora de</w:t>
      </w:r>
      <w:r w:rsidRPr="00F04403">
        <w:rPr>
          <w:sz w:val="22"/>
        </w:rPr>
        <w:t xml:space="preserve"> Cooperativas</w:t>
      </w:r>
      <w:r w:rsidR="00BE248A" w:rsidRPr="00F04403">
        <w:rPr>
          <w:sz w:val="22"/>
        </w:rPr>
        <w:t xml:space="preserve"> correspondiente,</w:t>
      </w:r>
      <w:r w:rsidRPr="00F04403">
        <w:rPr>
          <w:sz w:val="22"/>
        </w:rPr>
        <w:t xml:space="preserve"> establezca</w:t>
      </w:r>
      <w:r w:rsidR="00A53801" w:rsidRPr="00F04403">
        <w:rPr>
          <w:sz w:val="22"/>
        </w:rPr>
        <w:t>,</w:t>
      </w:r>
      <w:r w:rsidRPr="00F04403">
        <w:rPr>
          <w:sz w:val="22"/>
        </w:rPr>
        <w:t xml:space="preserve"> excepcional</w:t>
      </w:r>
      <w:r w:rsidR="00357CBA" w:rsidRPr="00F04403">
        <w:rPr>
          <w:sz w:val="22"/>
        </w:rPr>
        <w:t xml:space="preserve"> y temporalmente, </w:t>
      </w:r>
      <w:r w:rsidRPr="00F04403">
        <w:rPr>
          <w:sz w:val="22"/>
        </w:rPr>
        <w:t>la posibilidad de destinar</w:t>
      </w:r>
      <w:r w:rsidR="00A53801" w:rsidRPr="00F04403">
        <w:rPr>
          <w:sz w:val="22"/>
        </w:rPr>
        <w:t>,</w:t>
      </w:r>
      <w:r w:rsidRPr="00F04403">
        <w:rPr>
          <w:sz w:val="22"/>
        </w:rPr>
        <w:t xml:space="preserve"> total o parcialmente</w:t>
      </w:r>
      <w:r w:rsidR="00A53801" w:rsidRPr="00F04403">
        <w:rPr>
          <w:sz w:val="22"/>
        </w:rPr>
        <w:t>,</w:t>
      </w:r>
      <w:r w:rsidRPr="00F04403">
        <w:rPr>
          <w:sz w:val="22"/>
        </w:rPr>
        <w:t xml:space="preserve"> dicha contribución a determinadas finalidades</w:t>
      </w:r>
      <w:r w:rsidR="00523278" w:rsidRPr="00F04403">
        <w:rPr>
          <w:sz w:val="22"/>
        </w:rPr>
        <w:t>.</w:t>
      </w:r>
      <w:r w:rsidRPr="00F04403">
        <w:rPr>
          <w:sz w:val="22"/>
        </w:rPr>
        <w:t xml:space="preserve"> </w:t>
      </w:r>
    </w:p>
    <w:p w14:paraId="16C815E1" w14:textId="3CF5B87D" w:rsidR="000C5A03" w:rsidRPr="00F04403" w:rsidRDefault="000C5A03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 xml:space="preserve">Por otra parte, se amplía el plazo de presentación de la autoliquidación del Impuesto sobre Sociedades </w:t>
      </w:r>
      <w:r w:rsidR="0068043D" w:rsidRPr="00F04403">
        <w:rPr>
          <w:sz w:val="22"/>
          <w:lang w:val="es-ES"/>
        </w:rPr>
        <w:t>cuyo devengo haya tenido lugar el 31 de diciembre de 2020</w:t>
      </w:r>
      <w:r w:rsidR="00612036" w:rsidRPr="00F04403">
        <w:rPr>
          <w:sz w:val="22"/>
          <w:lang w:val="es-ES"/>
        </w:rPr>
        <w:t>.</w:t>
      </w:r>
    </w:p>
    <w:p w14:paraId="5C21805E" w14:textId="77777777" w:rsidR="00B64085" w:rsidRPr="00F04403" w:rsidRDefault="00B64085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Visto el informe emitido al respecto por el Servicio de Normativa Tributaria.</w:t>
      </w:r>
    </w:p>
    <w:p w14:paraId="0C468605" w14:textId="77777777" w:rsidR="00B64085" w:rsidRPr="00F04403" w:rsidRDefault="00B64085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En su virtud, a propuesta de</w:t>
      </w:r>
      <w:r w:rsidR="00B33C22" w:rsidRPr="00F04403">
        <w:rPr>
          <w:sz w:val="22"/>
          <w:lang w:val="es-ES"/>
        </w:rPr>
        <w:t xml:space="preserve"> </w:t>
      </w:r>
      <w:r w:rsidRPr="00F04403">
        <w:rPr>
          <w:sz w:val="22"/>
          <w:lang w:val="es-ES"/>
        </w:rPr>
        <w:t>l</w:t>
      </w:r>
      <w:r w:rsidR="00B33C22" w:rsidRPr="00F04403">
        <w:rPr>
          <w:sz w:val="22"/>
          <w:lang w:val="es-ES"/>
        </w:rPr>
        <w:t>a Diputada</w:t>
      </w:r>
      <w:r w:rsidRPr="00F04403">
        <w:rPr>
          <w:sz w:val="22"/>
          <w:lang w:val="es-ES"/>
        </w:rPr>
        <w:t xml:space="preserve"> de Hacienda, Finanzas y Presupuestos, y previa deliberación del Consejo de </w:t>
      </w:r>
      <w:r w:rsidR="00A41DB8" w:rsidRPr="00F04403">
        <w:rPr>
          <w:sz w:val="22"/>
          <w:lang w:val="es-ES"/>
        </w:rPr>
        <w:t>Gobierno Foral</w:t>
      </w:r>
      <w:r w:rsidRPr="00F04403">
        <w:rPr>
          <w:sz w:val="22"/>
          <w:lang w:val="es-ES"/>
        </w:rPr>
        <w:t xml:space="preserve"> en Sesión celebrada en el día de hoy, en uso de las atribuciones que concede a la Diputación Foral el artículo 8 de la Norma Foral 6/2005, de 28 de febrero, General Tributaria de Álava y la Norma Foral 52/1992, de 18 de diciembre, -de Organización, Funcionamiento y Régimen Jurídico de la Diputación Foral de Álava-, por razones de urgencia, </w:t>
      </w:r>
    </w:p>
    <w:p w14:paraId="08902890" w14:textId="77777777" w:rsidR="00B64085" w:rsidRPr="00F04403" w:rsidRDefault="00B64085" w:rsidP="002B5FF1">
      <w:pPr>
        <w:pStyle w:val="Ttulo1"/>
        <w:keepNext w:val="0"/>
        <w:spacing w:after="360"/>
        <w:rPr>
          <w:rFonts w:ascii="Times New Roman" w:hAnsi="Times New Roman"/>
          <w:b w:val="0"/>
          <w:bCs w:val="0"/>
          <w:lang w:val="es-ES"/>
        </w:rPr>
      </w:pPr>
      <w:r w:rsidRPr="00F04403">
        <w:rPr>
          <w:rFonts w:ascii="Times New Roman" w:hAnsi="Times New Roman"/>
          <w:b w:val="0"/>
          <w:bCs w:val="0"/>
          <w:lang w:val="es-ES"/>
        </w:rPr>
        <w:t>DISPONGO</w:t>
      </w:r>
    </w:p>
    <w:p w14:paraId="785D2E00" w14:textId="3B70A4A4" w:rsidR="00552BB0" w:rsidRPr="00F04403" w:rsidRDefault="00A50C63" w:rsidP="00B964BD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Artículo 1.</w:t>
      </w:r>
      <w:r w:rsidR="00B964BD" w:rsidRPr="00F04403">
        <w:rPr>
          <w:sz w:val="22"/>
          <w:lang w:val="es-ES"/>
        </w:rPr>
        <w:t xml:space="preserve"> Régimen fiscal </w:t>
      </w:r>
      <w:r w:rsidR="00357CBA" w:rsidRPr="00F04403">
        <w:rPr>
          <w:sz w:val="22"/>
          <w:lang w:val="es-ES"/>
        </w:rPr>
        <w:t>excepcional</w:t>
      </w:r>
      <w:r w:rsidR="00612036" w:rsidRPr="00F04403">
        <w:rPr>
          <w:sz w:val="22"/>
          <w:lang w:val="es-ES"/>
        </w:rPr>
        <w:t xml:space="preserve"> de las </w:t>
      </w:r>
      <w:r w:rsidR="00B964BD" w:rsidRPr="00F04403">
        <w:rPr>
          <w:sz w:val="22"/>
          <w:lang w:val="es-ES"/>
        </w:rPr>
        <w:t xml:space="preserve">cantidades procedentes de la </w:t>
      </w:r>
      <w:bookmarkStart w:id="0" w:name="_Hlk72495267"/>
      <w:r w:rsidR="00B964BD" w:rsidRPr="00F04403">
        <w:rPr>
          <w:sz w:val="22"/>
          <w:lang w:val="es-ES"/>
        </w:rPr>
        <w:t>contribución para la educación y promoción cooperativa y otros fines de interés público</w:t>
      </w:r>
      <w:bookmarkEnd w:id="0"/>
      <w:r w:rsidR="00854249" w:rsidRPr="00F04403">
        <w:rPr>
          <w:sz w:val="22"/>
          <w:lang w:val="es-ES"/>
        </w:rPr>
        <w:t>,</w:t>
      </w:r>
      <w:r w:rsidR="00612036" w:rsidRPr="00F04403">
        <w:rPr>
          <w:sz w:val="22"/>
          <w:lang w:val="es-ES"/>
        </w:rPr>
        <w:t xml:space="preserve"> destinadas a </w:t>
      </w:r>
      <w:r w:rsidR="00B964BD" w:rsidRPr="00F04403">
        <w:rPr>
          <w:sz w:val="22"/>
          <w:lang w:val="es-ES"/>
        </w:rPr>
        <w:t>determin</w:t>
      </w:r>
      <w:r w:rsidR="00854249" w:rsidRPr="00F04403">
        <w:rPr>
          <w:sz w:val="22"/>
          <w:lang w:val="es-ES"/>
        </w:rPr>
        <w:t>ada</w:t>
      </w:r>
      <w:r w:rsidR="00B964BD" w:rsidRPr="00F04403">
        <w:rPr>
          <w:sz w:val="22"/>
          <w:lang w:val="es-ES"/>
        </w:rPr>
        <w:t>s finalidades</w:t>
      </w:r>
      <w:r w:rsidR="00552BB0" w:rsidRPr="00F04403">
        <w:rPr>
          <w:sz w:val="22"/>
          <w:lang w:val="es-ES"/>
        </w:rPr>
        <w:t>.</w:t>
      </w:r>
    </w:p>
    <w:p w14:paraId="0831CFD8" w14:textId="6C40A780" w:rsidR="00552BB0" w:rsidRPr="00F04403" w:rsidRDefault="00B964BD" w:rsidP="00B964BD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 xml:space="preserve">Uno. </w:t>
      </w:r>
      <w:r w:rsidR="00552BB0" w:rsidRPr="00F04403">
        <w:rPr>
          <w:sz w:val="22"/>
          <w:lang w:val="es-ES"/>
        </w:rPr>
        <w:t xml:space="preserve">La presente disposición será de aplicación a las </w:t>
      </w:r>
      <w:r w:rsidRPr="00F04403">
        <w:rPr>
          <w:color w:val="000000" w:themeColor="text1"/>
          <w:sz w:val="22"/>
          <w:lang w:val="es-ES"/>
        </w:rPr>
        <w:t>co</w:t>
      </w:r>
      <w:r w:rsidR="00552BB0" w:rsidRPr="00F04403">
        <w:rPr>
          <w:color w:val="000000" w:themeColor="text1"/>
          <w:sz w:val="22"/>
          <w:lang w:val="es-ES"/>
        </w:rPr>
        <w:t xml:space="preserve">operativas </w:t>
      </w:r>
      <w:r w:rsidR="003C7B0A" w:rsidRPr="00F04403">
        <w:rPr>
          <w:color w:val="000000" w:themeColor="text1"/>
          <w:sz w:val="22"/>
          <w:lang w:val="es-ES"/>
        </w:rPr>
        <w:t>fiscalmente</w:t>
      </w:r>
      <w:r w:rsidR="00BC74E2" w:rsidRPr="00F04403">
        <w:rPr>
          <w:color w:val="000000" w:themeColor="text1"/>
          <w:sz w:val="22"/>
          <w:lang w:val="es-ES"/>
        </w:rPr>
        <w:t xml:space="preserve"> </w:t>
      </w:r>
      <w:r w:rsidR="00552BB0" w:rsidRPr="00F04403">
        <w:rPr>
          <w:color w:val="000000" w:themeColor="text1"/>
          <w:sz w:val="22"/>
          <w:lang w:val="es-ES"/>
        </w:rPr>
        <w:t xml:space="preserve">protegidas </w:t>
      </w:r>
      <w:r w:rsidR="00552BB0" w:rsidRPr="00F04403">
        <w:rPr>
          <w:sz w:val="22"/>
          <w:lang w:val="es-ES"/>
        </w:rPr>
        <w:t>que destinen</w:t>
      </w:r>
      <w:r w:rsidR="00C56789" w:rsidRPr="00F04403">
        <w:rPr>
          <w:sz w:val="22"/>
          <w:lang w:val="es-ES"/>
        </w:rPr>
        <w:t>,</w:t>
      </w:r>
      <w:r w:rsidR="00552BB0" w:rsidRPr="00F04403">
        <w:rPr>
          <w:sz w:val="22"/>
          <w:lang w:val="es-ES"/>
        </w:rPr>
        <w:t xml:space="preserve"> total o parcialmente, la contribución para la educación y promoción cooperativa y otros fines de interés público</w:t>
      </w:r>
      <w:r w:rsidRPr="00F04403">
        <w:rPr>
          <w:sz w:val="22"/>
          <w:lang w:val="es-ES"/>
        </w:rPr>
        <w:t xml:space="preserve">, por así permitirlo la normativa </w:t>
      </w:r>
      <w:r w:rsidRPr="00F04403">
        <w:rPr>
          <w:color w:val="000000" w:themeColor="text1"/>
          <w:sz w:val="22"/>
          <w:lang w:val="es-ES"/>
        </w:rPr>
        <w:t>correspondiente,</w:t>
      </w:r>
      <w:r w:rsidR="00552BB0" w:rsidRPr="00F04403">
        <w:rPr>
          <w:color w:val="000000" w:themeColor="text1"/>
          <w:sz w:val="22"/>
          <w:lang w:val="es-ES"/>
        </w:rPr>
        <w:t xml:space="preserve"> </w:t>
      </w:r>
      <w:r w:rsidR="00552BB0" w:rsidRPr="00F04403">
        <w:rPr>
          <w:sz w:val="22"/>
          <w:lang w:val="es-ES"/>
        </w:rPr>
        <w:t>a las siguientes finalidades:</w:t>
      </w:r>
    </w:p>
    <w:p w14:paraId="2809DC72" w14:textId="72AA09B6" w:rsidR="00552BB0" w:rsidRPr="00ED309F" w:rsidRDefault="00ED309F" w:rsidP="00ED309F">
      <w:pPr>
        <w:spacing w:after="240"/>
        <w:jc w:val="both"/>
        <w:rPr>
          <w:sz w:val="22"/>
          <w:lang w:val="es-ES"/>
        </w:rPr>
      </w:pPr>
      <w:r>
        <w:rPr>
          <w:sz w:val="22"/>
          <w:lang w:val="es-ES"/>
        </w:rPr>
        <w:t xml:space="preserve">a) </w:t>
      </w:r>
      <w:r w:rsidR="00552BB0" w:rsidRPr="00ED309F">
        <w:rPr>
          <w:sz w:val="22"/>
          <w:lang w:val="es-ES"/>
        </w:rPr>
        <w:t xml:space="preserve">Como recurso financiero para dotar de liquidez a la cooperativa, si lo necesita para su funcionamiento, en cuyo caso, el importe así aplicado </w:t>
      </w:r>
      <w:r w:rsidR="00552BB0" w:rsidRPr="00ED309F">
        <w:rPr>
          <w:color w:val="000000" w:themeColor="text1"/>
          <w:sz w:val="22"/>
          <w:lang w:val="es-ES"/>
        </w:rPr>
        <w:t>deb</w:t>
      </w:r>
      <w:r w:rsidR="000C5A03" w:rsidRPr="00ED309F">
        <w:rPr>
          <w:color w:val="000000" w:themeColor="text1"/>
          <w:sz w:val="22"/>
          <w:lang w:val="es-ES"/>
        </w:rPr>
        <w:t>erá</w:t>
      </w:r>
      <w:r w:rsidR="00552BB0" w:rsidRPr="00ED309F">
        <w:rPr>
          <w:color w:val="000000" w:themeColor="text1"/>
          <w:sz w:val="22"/>
          <w:lang w:val="es-ES"/>
        </w:rPr>
        <w:t xml:space="preserve"> ser </w:t>
      </w:r>
      <w:r w:rsidR="00552BB0" w:rsidRPr="00ED309F">
        <w:rPr>
          <w:sz w:val="22"/>
          <w:lang w:val="es-ES"/>
        </w:rPr>
        <w:t xml:space="preserve">restituido con, al menos, </w:t>
      </w:r>
      <w:bookmarkStart w:id="1" w:name="_Hlk72497750"/>
      <w:r w:rsidR="00552BB0" w:rsidRPr="00ED309F">
        <w:rPr>
          <w:sz w:val="22"/>
          <w:lang w:val="es-ES"/>
        </w:rPr>
        <w:t xml:space="preserve">el 30 por ciento de los resultados de libre disposición que obtenga cada año, hasta que </w:t>
      </w:r>
      <w:r w:rsidR="00C56789" w:rsidRPr="00ED309F">
        <w:rPr>
          <w:sz w:val="22"/>
          <w:lang w:val="es-ES"/>
        </w:rPr>
        <w:t xml:space="preserve">la contribución para la educación y promoción cooperativa y otros fines de interés </w:t>
      </w:r>
      <w:r w:rsidR="003C66A4" w:rsidRPr="00ED309F">
        <w:rPr>
          <w:sz w:val="22"/>
          <w:lang w:val="es-ES"/>
        </w:rPr>
        <w:t>público</w:t>
      </w:r>
      <w:r w:rsidR="00C56789" w:rsidRPr="00ED309F">
        <w:rPr>
          <w:color w:val="FF0000"/>
          <w:sz w:val="22"/>
          <w:lang w:val="es-ES"/>
        </w:rPr>
        <w:t xml:space="preserve"> </w:t>
      </w:r>
      <w:r w:rsidR="00C56789" w:rsidRPr="00ED309F">
        <w:rPr>
          <w:sz w:val="22"/>
          <w:lang w:val="es-ES"/>
        </w:rPr>
        <w:t>alcance el importe que tenía previamente, y en un plazo máximo de 10 años.</w:t>
      </w:r>
    </w:p>
    <w:bookmarkEnd w:id="1"/>
    <w:p w14:paraId="6F7D0789" w14:textId="28146F2D" w:rsidR="00C56789" w:rsidRPr="00ED309F" w:rsidRDefault="00ED309F" w:rsidP="00ED309F">
      <w:pPr>
        <w:spacing w:after="240"/>
        <w:jc w:val="both"/>
        <w:rPr>
          <w:sz w:val="22"/>
          <w:lang w:val="es-ES"/>
        </w:rPr>
      </w:pPr>
      <w:r>
        <w:rPr>
          <w:sz w:val="22"/>
          <w:lang w:val="es-ES"/>
        </w:rPr>
        <w:t xml:space="preserve">b) </w:t>
      </w:r>
      <w:r w:rsidR="00C56789" w:rsidRPr="00ED309F">
        <w:rPr>
          <w:sz w:val="22"/>
          <w:lang w:val="es-ES"/>
        </w:rPr>
        <w:t>A cualquier actividad que redunde en ayudar a frenar la crisis sanitaria del COVID-19 o a paliar sus efectos, mediante acciones propias o bien mediante donaciones a otras entidades, públicas o privadas.</w:t>
      </w:r>
    </w:p>
    <w:p w14:paraId="0DB9DDB3" w14:textId="117BCF33" w:rsidR="00B964BD" w:rsidRPr="00F04403" w:rsidRDefault="00B964BD" w:rsidP="00B964BD">
      <w:pPr>
        <w:spacing w:after="240"/>
        <w:jc w:val="both"/>
        <w:rPr>
          <w:sz w:val="22"/>
        </w:rPr>
      </w:pPr>
      <w:r w:rsidRPr="00F04403">
        <w:rPr>
          <w:sz w:val="22"/>
          <w:lang w:val="es-ES"/>
        </w:rPr>
        <w:lastRenderedPageBreak/>
        <w:t xml:space="preserve">Dos. </w:t>
      </w:r>
      <w:r w:rsidR="0066396B" w:rsidRPr="00F04403">
        <w:rPr>
          <w:sz w:val="22"/>
        </w:rPr>
        <w:t xml:space="preserve">La aplicación de la contribución </w:t>
      </w:r>
      <w:r w:rsidR="0066396B" w:rsidRPr="00F04403">
        <w:rPr>
          <w:sz w:val="22"/>
          <w:lang w:val="es-ES"/>
        </w:rPr>
        <w:t>para la educación y promoción cooperativa y otros fines de interés público</w:t>
      </w:r>
      <w:r w:rsidR="0066396B" w:rsidRPr="00F04403">
        <w:rPr>
          <w:sz w:val="22"/>
        </w:rPr>
        <w:t xml:space="preserve"> a las finalidades citadas en el apartado </w:t>
      </w:r>
      <w:r w:rsidR="00A53801" w:rsidRPr="00F04403">
        <w:rPr>
          <w:sz w:val="22"/>
        </w:rPr>
        <w:t>U</w:t>
      </w:r>
      <w:r w:rsidR="0066396B" w:rsidRPr="00F04403">
        <w:rPr>
          <w:sz w:val="22"/>
        </w:rPr>
        <w:t>no</w:t>
      </w:r>
      <w:r w:rsidR="00924A60" w:rsidRPr="00F04403">
        <w:rPr>
          <w:sz w:val="22"/>
        </w:rPr>
        <w:t xml:space="preserve"> anterior,</w:t>
      </w:r>
      <w:r w:rsidR="0066396B" w:rsidRPr="00F04403">
        <w:rPr>
          <w:sz w:val="22"/>
        </w:rPr>
        <w:t xml:space="preserve"> </w:t>
      </w:r>
      <w:r w:rsidR="00924A60" w:rsidRPr="00F04403">
        <w:rPr>
          <w:sz w:val="22"/>
        </w:rPr>
        <w:t>no dará lugar a la consideración como ingreso del ejercicio</w:t>
      </w:r>
      <w:r w:rsidR="000C5A03" w:rsidRPr="00F04403">
        <w:rPr>
          <w:sz w:val="22"/>
        </w:rPr>
        <w:t>,</w:t>
      </w:r>
      <w:r w:rsidR="00924A60" w:rsidRPr="00F04403">
        <w:rPr>
          <w:sz w:val="22"/>
        </w:rPr>
        <w:t xml:space="preserve"> en que aquélla se produzca</w:t>
      </w:r>
      <w:r w:rsidR="000C5A03" w:rsidRPr="00F04403">
        <w:rPr>
          <w:sz w:val="22"/>
        </w:rPr>
        <w:t>,</w:t>
      </w:r>
      <w:r w:rsidR="00924A60" w:rsidRPr="00F04403">
        <w:rPr>
          <w:sz w:val="22"/>
        </w:rPr>
        <w:t xml:space="preserve"> del importe aplicado, ni dicha aplicación será causa de pérdida de la condición de cooperativa fiscalmente protegida, no resultando, por tanto, a estos exclusivos efectos, de aplicación lo dispuesto en el artículo 12.</w:t>
      </w:r>
      <w:r w:rsidR="00515329">
        <w:rPr>
          <w:sz w:val="22"/>
        </w:rPr>
        <w:t>3</w:t>
      </w:r>
      <w:r w:rsidR="00924A60" w:rsidRPr="00F04403">
        <w:rPr>
          <w:sz w:val="22"/>
        </w:rPr>
        <w:t xml:space="preserve"> y en el artículo 17.4</w:t>
      </w:r>
      <w:r w:rsidR="00A53801" w:rsidRPr="00F04403">
        <w:rPr>
          <w:sz w:val="22"/>
        </w:rPr>
        <w:t>,</w:t>
      </w:r>
      <w:r w:rsidR="00924A60" w:rsidRPr="00F04403">
        <w:rPr>
          <w:sz w:val="22"/>
        </w:rPr>
        <w:t xml:space="preserve"> a</w:t>
      </w:r>
      <w:r w:rsidR="00BA6FE9" w:rsidRPr="00F04403">
        <w:rPr>
          <w:sz w:val="22"/>
        </w:rPr>
        <w:t>mbos de la Norma Foral 16/1997, de 9 de junio, sobre el régimen fiscal de las cooperativas</w:t>
      </w:r>
      <w:r w:rsidR="00E305DB" w:rsidRPr="00F04403">
        <w:rPr>
          <w:sz w:val="22"/>
        </w:rPr>
        <w:t>.</w:t>
      </w:r>
    </w:p>
    <w:p w14:paraId="4D07DE10" w14:textId="6179469B" w:rsidR="00A50C63" w:rsidRPr="00F04403" w:rsidRDefault="00A50C63" w:rsidP="00A50C63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Artículo 2.</w:t>
      </w:r>
      <w:r w:rsidRPr="00F04403">
        <w:rPr>
          <w:i/>
          <w:iCs/>
          <w:sz w:val="22"/>
          <w:lang w:val="es-ES"/>
        </w:rPr>
        <w:t xml:space="preserve"> </w:t>
      </w:r>
      <w:r w:rsidRPr="00F04403">
        <w:rPr>
          <w:sz w:val="22"/>
          <w:lang w:val="es-ES"/>
        </w:rPr>
        <w:t xml:space="preserve">Plazo de </w:t>
      </w:r>
      <w:r w:rsidRPr="00F04403">
        <w:rPr>
          <w:color w:val="000000" w:themeColor="text1"/>
          <w:sz w:val="22"/>
          <w:lang w:val="es-ES"/>
        </w:rPr>
        <w:t>presentación</w:t>
      </w:r>
      <w:r w:rsidR="000A41BA" w:rsidRPr="00F04403">
        <w:rPr>
          <w:color w:val="000000" w:themeColor="text1"/>
          <w:sz w:val="22"/>
          <w:lang w:val="es-ES"/>
        </w:rPr>
        <w:t xml:space="preserve"> e ingreso</w:t>
      </w:r>
      <w:r w:rsidRPr="00F04403">
        <w:rPr>
          <w:color w:val="000000" w:themeColor="text1"/>
          <w:sz w:val="22"/>
          <w:lang w:val="es-ES"/>
        </w:rPr>
        <w:t xml:space="preserve"> </w:t>
      </w:r>
      <w:r w:rsidRPr="00F04403">
        <w:rPr>
          <w:sz w:val="22"/>
          <w:lang w:val="es-ES"/>
        </w:rPr>
        <w:t>de las autoliquidaciones del Impuesto sobre Sociedades</w:t>
      </w:r>
      <w:r w:rsidR="00854249" w:rsidRPr="00F04403">
        <w:rPr>
          <w:sz w:val="22"/>
          <w:lang w:val="es-ES"/>
        </w:rPr>
        <w:t>, cuyo devengo haya tenido lugar el 31 de diciembre de 2020.</w:t>
      </w:r>
    </w:p>
    <w:p w14:paraId="0E91B66C" w14:textId="4CB8E78F" w:rsidR="00A50C63" w:rsidRPr="00F04403" w:rsidRDefault="00AA7622" w:rsidP="00A50C63">
      <w:pPr>
        <w:spacing w:after="240"/>
        <w:jc w:val="both"/>
        <w:rPr>
          <w:color w:val="000000" w:themeColor="text1"/>
          <w:sz w:val="22"/>
          <w:lang w:val="es-ES"/>
        </w:rPr>
      </w:pPr>
      <w:r w:rsidRPr="00F04403">
        <w:rPr>
          <w:color w:val="000000" w:themeColor="text1"/>
          <w:sz w:val="22"/>
          <w:lang w:val="es-ES"/>
        </w:rPr>
        <w:t>Uno</w:t>
      </w:r>
      <w:r w:rsidR="00A50C63" w:rsidRPr="00F04403">
        <w:rPr>
          <w:color w:val="000000" w:themeColor="text1"/>
          <w:sz w:val="22"/>
          <w:lang w:val="es-ES"/>
        </w:rPr>
        <w:t>.</w:t>
      </w:r>
      <w:r w:rsidR="000C5A03" w:rsidRPr="00F04403">
        <w:rPr>
          <w:color w:val="000000" w:themeColor="text1"/>
          <w:sz w:val="22"/>
          <w:lang w:val="es-ES"/>
        </w:rPr>
        <w:t xml:space="preserve"> L</w:t>
      </w:r>
      <w:r w:rsidRPr="00F04403">
        <w:rPr>
          <w:color w:val="000000" w:themeColor="text1"/>
          <w:sz w:val="22"/>
          <w:lang w:val="es-ES"/>
        </w:rPr>
        <w:t xml:space="preserve">as </w:t>
      </w:r>
      <w:r w:rsidR="00C6381A" w:rsidRPr="00F04403">
        <w:rPr>
          <w:color w:val="000000" w:themeColor="text1"/>
          <w:sz w:val="22"/>
          <w:lang w:val="es-ES"/>
        </w:rPr>
        <w:t>a</w:t>
      </w:r>
      <w:r w:rsidRPr="00F04403">
        <w:rPr>
          <w:color w:val="000000" w:themeColor="text1"/>
          <w:sz w:val="22"/>
          <w:lang w:val="es-ES"/>
        </w:rPr>
        <w:t>utoliquidaciones del Impuesto sobre Sociedades</w:t>
      </w:r>
      <w:r w:rsidR="00C6381A" w:rsidRPr="00F04403">
        <w:rPr>
          <w:color w:val="000000" w:themeColor="text1"/>
          <w:sz w:val="22"/>
          <w:lang w:val="es-ES"/>
        </w:rPr>
        <w:t>,</w:t>
      </w:r>
      <w:bookmarkStart w:id="2" w:name="_Hlk72925950"/>
      <w:r w:rsidR="00854249" w:rsidRPr="00F04403">
        <w:rPr>
          <w:color w:val="000000" w:themeColor="text1"/>
          <w:sz w:val="22"/>
          <w:lang w:val="es-ES"/>
        </w:rPr>
        <w:t xml:space="preserve"> </w:t>
      </w:r>
      <w:r w:rsidR="00834385" w:rsidRPr="00F04403">
        <w:rPr>
          <w:color w:val="000000" w:themeColor="text1"/>
          <w:sz w:val="22"/>
          <w:lang w:val="es-ES"/>
        </w:rPr>
        <w:t>cuyo devengo haya tenido lugar el 31 de diciembre de 20</w:t>
      </w:r>
      <w:r w:rsidR="00277F0D" w:rsidRPr="00F04403">
        <w:rPr>
          <w:color w:val="000000" w:themeColor="text1"/>
          <w:sz w:val="22"/>
          <w:lang w:val="es-ES"/>
        </w:rPr>
        <w:t>20</w:t>
      </w:r>
      <w:bookmarkEnd w:id="2"/>
      <w:r w:rsidR="00612036" w:rsidRPr="00F04403">
        <w:rPr>
          <w:color w:val="000000" w:themeColor="text1"/>
          <w:sz w:val="22"/>
          <w:lang w:val="es-ES"/>
        </w:rPr>
        <w:t>,</w:t>
      </w:r>
      <w:r w:rsidR="00C6381A" w:rsidRPr="00F04403">
        <w:rPr>
          <w:color w:val="000000" w:themeColor="text1"/>
          <w:sz w:val="22"/>
          <w:lang w:val="es-ES"/>
        </w:rPr>
        <w:t xml:space="preserve"> </w:t>
      </w:r>
      <w:r w:rsidRPr="00F04403">
        <w:rPr>
          <w:color w:val="000000" w:themeColor="text1"/>
          <w:sz w:val="22"/>
          <w:lang w:val="es-ES"/>
        </w:rPr>
        <w:t xml:space="preserve">se presentarán en el </w:t>
      </w:r>
      <w:r w:rsidR="00A50C63" w:rsidRPr="00F04403">
        <w:rPr>
          <w:color w:val="000000" w:themeColor="text1"/>
          <w:sz w:val="22"/>
          <w:lang w:val="es-ES"/>
        </w:rPr>
        <w:t>plazo que se extiende desde el 1 de julio de 202</w:t>
      </w:r>
      <w:r w:rsidRPr="00F04403">
        <w:rPr>
          <w:color w:val="000000" w:themeColor="text1"/>
          <w:sz w:val="22"/>
          <w:lang w:val="es-ES"/>
        </w:rPr>
        <w:t>1</w:t>
      </w:r>
      <w:r w:rsidR="00A50C63" w:rsidRPr="00F04403">
        <w:rPr>
          <w:color w:val="000000" w:themeColor="text1"/>
          <w:sz w:val="22"/>
          <w:lang w:val="es-ES"/>
        </w:rPr>
        <w:t xml:space="preserve"> al </w:t>
      </w:r>
      <w:r w:rsidRPr="00F04403">
        <w:rPr>
          <w:color w:val="000000" w:themeColor="text1"/>
          <w:sz w:val="22"/>
          <w:lang w:val="es-ES"/>
        </w:rPr>
        <w:t>30</w:t>
      </w:r>
      <w:r w:rsidR="00A50C63" w:rsidRPr="00F04403">
        <w:rPr>
          <w:color w:val="000000" w:themeColor="text1"/>
          <w:sz w:val="22"/>
          <w:lang w:val="es-ES"/>
        </w:rPr>
        <w:t xml:space="preserve"> de julio de 202</w:t>
      </w:r>
      <w:r w:rsidRPr="00F04403">
        <w:rPr>
          <w:color w:val="000000" w:themeColor="text1"/>
          <w:sz w:val="22"/>
          <w:lang w:val="es-ES"/>
        </w:rPr>
        <w:t>1</w:t>
      </w:r>
      <w:r w:rsidR="00A50C63" w:rsidRPr="00F04403">
        <w:rPr>
          <w:color w:val="000000" w:themeColor="text1"/>
          <w:sz w:val="22"/>
          <w:lang w:val="es-ES"/>
        </w:rPr>
        <w:t>.</w:t>
      </w:r>
    </w:p>
    <w:p w14:paraId="75D45AE2" w14:textId="0D08A726" w:rsidR="00A50C63" w:rsidRPr="00F04403" w:rsidRDefault="00AA7622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Dos</w:t>
      </w:r>
      <w:r w:rsidR="00A50C63" w:rsidRPr="00F04403">
        <w:rPr>
          <w:sz w:val="22"/>
          <w:lang w:val="es-ES"/>
        </w:rPr>
        <w:t xml:space="preserve">. Lo dispuesto en </w:t>
      </w:r>
      <w:r w:rsidRPr="00F04403">
        <w:rPr>
          <w:sz w:val="22"/>
          <w:lang w:val="es-ES"/>
        </w:rPr>
        <w:t xml:space="preserve">el </w:t>
      </w:r>
      <w:r w:rsidR="00A50C63" w:rsidRPr="00F04403">
        <w:rPr>
          <w:sz w:val="22"/>
          <w:lang w:val="es-ES"/>
        </w:rPr>
        <w:t>apartado anterior</w:t>
      </w:r>
      <w:r w:rsidR="00730B25" w:rsidRPr="00F04403">
        <w:rPr>
          <w:sz w:val="22"/>
          <w:lang w:val="es-ES"/>
        </w:rPr>
        <w:t>,</w:t>
      </w:r>
      <w:r w:rsidR="00A50C63" w:rsidRPr="00F04403">
        <w:rPr>
          <w:sz w:val="22"/>
          <w:lang w:val="es-ES"/>
        </w:rPr>
        <w:t xml:space="preserve"> será igualmente de aplicación al Impuesto sobre la Renta de no Residentes correspondiente a establecimientos permanentes y a entidades en régimen de atribución de rentas constituidas en el extranjero con presencia en Álava.</w:t>
      </w:r>
    </w:p>
    <w:p w14:paraId="20010425" w14:textId="244EC47B" w:rsidR="000A41BA" w:rsidRPr="00F04403" w:rsidRDefault="000A41BA">
      <w:pPr>
        <w:spacing w:after="240"/>
        <w:jc w:val="both"/>
        <w:rPr>
          <w:color w:val="000000" w:themeColor="text1"/>
          <w:sz w:val="22"/>
          <w:lang w:val="es-ES"/>
        </w:rPr>
      </w:pPr>
      <w:r w:rsidRPr="00F04403">
        <w:rPr>
          <w:color w:val="000000" w:themeColor="text1"/>
          <w:sz w:val="22"/>
        </w:rPr>
        <w:t>Tres. El ingreso, en su caso, de la deuda determinada en la autoliquidación correspondiente se realizará en el lugar y en la forma determinados por la Diputada de Hacienda, Finanzas y Presupuestos.</w:t>
      </w:r>
    </w:p>
    <w:p w14:paraId="4FBBDDBC" w14:textId="77777777" w:rsidR="00B64085" w:rsidRPr="00F04403" w:rsidRDefault="00B64085">
      <w:pPr>
        <w:pStyle w:val="Ttulo2"/>
        <w:spacing w:before="240"/>
        <w:rPr>
          <w:rFonts w:ascii="Times New Roman" w:hAnsi="Times New Roman"/>
          <w:b w:val="0"/>
          <w:lang w:val="es-ES"/>
        </w:rPr>
      </w:pPr>
      <w:r w:rsidRPr="00F04403">
        <w:rPr>
          <w:rFonts w:ascii="Times New Roman" w:hAnsi="Times New Roman"/>
          <w:b w:val="0"/>
          <w:lang w:val="es-ES"/>
        </w:rPr>
        <w:t>DISPOSICIONES FINALES</w:t>
      </w:r>
    </w:p>
    <w:p w14:paraId="753644B8" w14:textId="77777777" w:rsidR="00B64085" w:rsidRPr="00F04403" w:rsidRDefault="00B64085">
      <w:pPr>
        <w:widowControl w:val="0"/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Primera. Entrada en vigor.</w:t>
      </w:r>
    </w:p>
    <w:p w14:paraId="7C832852" w14:textId="78D3826F" w:rsidR="003C5E05" w:rsidRPr="00F04403" w:rsidRDefault="00B64085">
      <w:pPr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La presente disposición general entrará en vigor el día siguiente al de su publicación en el BOTHA</w:t>
      </w:r>
      <w:r w:rsidR="00C67148" w:rsidRPr="00F04403">
        <w:rPr>
          <w:sz w:val="22"/>
          <w:lang w:val="es-ES"/>
        </w:rPr>
        <w:t xml:space="preserve"> </w:t>
      </w:r>
      <w:r w:rsidR="003C66A4" w:rsidRPr="00F04403">
        <w:rPr>
          <w:sz w:val="22"/>
          <w:lang w:val="es-ES"/>
        </w:rPr>
        <w:t>y, en</w:t>
      </w:r>
      <w:r w:rsidR="00C6381A" w:rsidRPr="00F04403">
        <w:rPr>
          <w:sz w:val="22"/>
          <w:lang w:val="es-ES"/>
        </w:rPr>
        <w:t xml:space="preserve"> su caso,</w:t>
      </w:r>
      <w:r w:rsidR="003C5E05" w:rsidRPr="00F04403">
        <w:rPr>
          <w:rFonts w:ascii="Trebuchet MS" w:hAnsi="Trebuchet MS" w:cs="Helvetica"/>
          <w:color w:val="333333"/>
        </w:rPr>
        <w:t xml:space="preserve"> </w:t>
      </w:r>
      <w:r w:rsidR="003C5E05" w:rsidRPr="00F04403">
        <w:rPr>
          <w:sz w:val="22"/>
        </w:rPr>
        <w:t>producirá efectos de acuerdo con lo dispuesto en su articulado.</w:t>
      </w:r>
    </w:p>
    <w:p w14:paraId="3DF7355D" w14:textId="7D27B5AA" w:rsidR="00B64085" w:rsidRPr="00F04403" w:rsidRDefault="003C5E05">
      <w:pPr>
        <w:spacing w:after="240"/>
        <w:jc w:val="both"/>
        <w:rPr>
          <w:color w:val="000000" w:themeColor="text1"/>
          <w:sz w:val="22"/>
          <w:lang w:val="es-ES"/>
        </w:rPr>
      </w:pPr>
      <w:r w:rsidRPr="00F04403">
        <w:rPr>
          <w:color w:val="000000" w:themeColor="text1"/>
          <w:sz w:val="22"/>
          <w:lang w:val="es-ES"/>
        </w:rPr>
        <w:t>Sin perjuicio de lo anterior, el artículo 1</w:t>
      </w:r>
      <w:r w:rsidR="00E21A07" w:rsidRPr="00F04403">
        <w:rPr>
          <w:color w:val="000000" w:themeColor="text1"/>
          <w:sz w:val="22"/>
          <w:lang w:val="es-ES"/>
        </w:rPr>
        <w:t xml:space="preserve"> será de aplicación</w:t>
      </w:r>
      <w:r w:rsidR="00F20041" w:rsidRPr="00F04403">
        <w:rPr>
          <w:color w:val="000000" w:themeColor="text1"/>
          <w:sz w:val="22"/>
          <w:lang w:val="es-ES"/>
        </w:rPr>
        <w:t xml:space="preserve"> a las cantidades</w:t>
      </w:r>
      <w:r w:rsidR="00E21A07" w:rsidRPr="00F04403">
        <w:rPr>
          <w:color w:val="000000" w:themeColor="text1"/>
          <w:sz w:val="22"/>
        </w:rPr>
        <w:t xml:space="preserve"> de la contribución </w:t>
      </w:r>
      <w:r w:rsidR="00E21A07" w:rsidRPr="00F04403">
        <w:rPr>
          <w:color w:val="000000" w:themeColor="text1"/>
          <w:sz w:val="22"/>
          <w:lang w:val="es-ES"/>
        </w:rPr>
        <w:t>para la educación y promoción cooperativa y otros fines de interés público</w:t>
      </w:r>
      <w:r w:rsidR="00F20041" w:rsidRPr="00F04403">
        <w:rPr>
          <w:color w:val="000000" w:themeColor="text1"/>
          <w:sz w:val="22"/>
        </w:rPr>
        <w:t xml:space="preserve"> que las cooperativas destinen</w:t>
      </w:r>
      <w:r w:rsidR="00854249" w:rsidRPr="00F04403">
        <w:rPr>
          <w:color w:val="000000" w:themeColor="text1"/>
          <w:sz w:val="22"/>
        </w:rPr>
        <w:t>,</w:t>
      </w:r>
      <w:r w:rsidR="00F20041" w:rsidRPr="00F04403">
        <w:rPr>
          <w:color w:val="000000" w:themeColor="text1"/>
          <w:sz w:val="22"/>
        </w:rPr>
        <w:t xml:space="preserve"> entre el </w:t>
      </w:r>
      <w:r w:rsidRPr="00F04403">
        <w:rPr>
          <w:color w:val="000000" w:themeColor="text1"/>
          <w:sz w:val="22"/>
        </w:rPr>
        <w:t xml:space="preserve">14 de marzo de </w:t>
      </w:r>
      <w:r w:rsidR="00F20041" w:rsidRPr="00F04403">
        <w:rPr>
          <w:color w:val="000000" w:themeColor="text1"/>
          <w:sz w:val="22"/>
        </w:rPr>
        <w:t xml:space="preserve">2020 y </w:t>
      </w:r>
      <w:r w:rsidR="00854249" w:rsidRPr="00F04403">
        <w:rPr>
          <w:color w:val="000000" w:themeColor="text1"/>
          <w:sz w:val="22"/>
        </w:rPr>
        <w:t xml:space="preserve">31 de diciembre de 2020, </w:t>
      </w:r>
      <w:r w:rsidR="00F20041" w:rsidRPr="00F04403">
        <w:rPr>
          <w:color w:val="000000" w:themeColor="text1"/>
          <w:sz w:val="22"/>
        </w:rPr>
        <w:t>a las finalidades excepcionales</w:t>
      </w:r>
      <w:r w:rsidRPr="00F04403">
        <w:rPr>
          <w:color w:val="000000" w:themeColor="text1"/>
          <w:sz w:val="22"/>
        </w:rPr>
        <w:t xml:space="preserve"> recogidas en el citado artículo</w:t>
      </w:r>
      <w:r w:rsidR="00C67148" w:rsidRPr="00F04403">
        <w:rPr>
          <w:color w:val="000000" w:themeColor="text1"/>
          <w:sz w:val="22"/>
        </w:rPr>
        <w:t xml:space="preserve"> 1.</w:t>
      </w:r>
    </w:p>
    <w:p w14:paraId="4FC707A0" w14:textId="77777777" w:rsidR="00B64085" w:rsidRPr="00F04403" w:rsidRDefault="00B64085">
      <w:pPr>
        <w:widowControl w:val="0"/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Segunda. Habilitación.</w:t>
      </w:r>
    </w:p>
    <w:p w14:paraId="217C72F9" w14:textId="77777777" w:rsidR="00B64085" w:rsidRPr="00F04403" w:rsidRDefault="00B64085">
      <w:pPr>
        <w:widowControl w:val="0"/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Se autoriza a la Diputación Foral de Álava para dictar cuantas disposiciones sean necesarias para el desarrollo y aplicación de la presente disposición general.</w:t>
      </w:r>
    </w:p>
    <w:p w14:paraId="3E5378DF" w14:textId="77777777" w:rsidR="00B64085" w:rsidRPr="00F04403" w:rsidRDefault="00B64085">
      <w:pPr>
        <w:widowControl w:val="0"/>
        <w:spacing w:after="240"/>
        <w:rPr>
          <w:sz w:val="22"/>
          <w:lang w:val="es-ES"/>
        </w:rPr>
      </w:pPr>
      <w:r w:rsidRPr="00F04403">
        <w:rPr>
          <w:sz w:val="22"/>
          <w:lang w:val="es-ES"/>
        </w:rPr>
        <w:t>Tercera. Remisión a Juntas Generales.</w:t>
      </w:r>
    </w:p>
    <w:p w14:paraId="3FC79247" w14:textId="56748FB0" w:rsidR="002B5FF1" w:rsidRPr="00F04403" w:rsidRDefault="00B64085" w:rsidP="00F04403">
      <w:pPr>
        <w:widowControl w:val="0"/>
        <w:spacing w:after="240"/>
        <w:jc w:val="both"/>
        <w:rPr>
          <w:sz w:val="22"/>
          <w:lang w:val="es-ES"/>
        </w:rPr>
      </w:pPr>
      <w:r w:rsidRPr="00F04403">
        <w:rPr>
          <w:sz w:val="22"/>
          <w:lang w:val="es-ES"/>
        </w:rPr>
        <w:t>Este Decreto Normativo de Urgencia Fiscal se someterá a las Juntas Generales de Álava, para su convalidación o revocación, de conformidad con lo establecido en la normativa vigente.</w:t>
      </w:r>
    </w:p>
    <w:p w14:paraId="52DDA492" w14:textId="4139D2C0" w:rsidR="00B64085" w:rsidRPr="002B5FF1" w:rsidRDefault="00F04403" w:rsidP="002B5FF1">
      <w:pPr>
        <w:widowControl w:val="0"/>
        <w:spacing w:after="240"/>
        <w:jc w:val="both"/>
        <w:rPr>
          <w:rFonts w:eastAsiaTheme="minorHAnsi" w:cs="Times New Roman"/>
          <w:sz w:val="22"/>
          <w:szCs w:val="22"/>
          <w:lang w:val="es-ES" w:eastAsia="en-US" w:bidi="ar-SA"/>
        </w:rPr>
      </w:pPr>
      <w:r w:rsidRPr="00AD1057">
        <w:rPr>
          <w:rFonts w:eastAsiaTheme="minorHAnsi" w:cs="Times New Roman"/>
          <w:sz w:val="22"/>
          <w:szCs w:val="22"/>
          <w:lang w:val="es-ES" w:eastAsia="en-US" w:bidi="ar-SA"/>
        </w:rPr>
        <w:t xml:space="preserve">Vitoria-Gasteiz, a </w:t>
      </w:r>
      <w:r w:rsidR="000B39F7">
        <w:rPr>
          <w:rFonts w:eastAsiaTheme="minorHAnsi" w:cs="Times New Roman"/>
          <w:sz w:val="22"/>
          <w:szCs w:val="22"/>
          <w:lang w:val="es-ES" w:eastAsia="en-US" w:bidi="ar-SA"/>
        </w:rPr>
        <w:t>8</w:t>
      </w:r>
      <w:r w:rsidRPr="00AD1057">
        <w:rPr>
          <w:rFonts w:eastAsiaTheme="minorHAnsi" w:cs="Times New Roman"/>
          <w:sz w:val="22"/>
          <w:szCs w:val="22"/>
          <w:lang w:val="es-ES" w:eastAsia="en-US" w:bidi="ar-SA"/>
        </w:rPr>
        <w:t xml:space="preserve"> de </w:t>
      </w:r>
      <w:r w:rsidR="00CF2180">
        <w:rPr>
          <w:rFonts w:eastAsiaTheme="minorHAnsi" w:cs="Times New Roman"/>
          <w:sz w:val="22"/>
          <w:szCs w:val="22"/>
          <w:lang w:val="es-ES" w:eastAsia="en-US" w:bidi="ar-SA"/>
        </w:rPr>
        <w:t>junio</w:t>
      </w:r>
      <w:r w:rsidRPr="00AD1057">
        <w:rPr>
          <w:rFonts w:eastAsiaTheme="minorHAnsi" w:cs="Times New Roman"/>
          <w:sz w:val="22"/>
          <w:szCs w:val="22"/>
          <w:lang w:val="es-ES" w:eastAsia="en-US" w:bidi="ar-SA"/>
        </w:rPr>
        <w:t xml:space="preserve"> de 2021. Diputado General, RAMIRO GONZÁLEZ VICENTE. Diputada </w:t>
      </w:r>
      <w:r w:rsidRPr="00F04403">
        <w:rPr>
          <w:rFonts w:eastAsiaTheme="minorHAnsi" w:cs="Times New Roman"/>
          <w:sz w:val="22"/>
          <w:szCs w:val="22"/>
          <w:lang w:val="es-ES" w:eastAsia="en-US" w:bidi="ar-SA"/>
        </w:rPr>
        <w:t>de Hacienda, Finanzas y Presupuestos, ITZIAR GONZALO DE ZUAZO. Directora de Hacienda, MARÍA JOSÉ PEREA URTEAGA.</w:t>
      </w:r>
    </w:p>
    <w:sectPr w:rsidR="00B64085" w:rsidRPr="002B5FF1" w:rsidSect="00420950">
      <w:footerReference w:type="default" r:id="rId7"/>
      <w:footerReference w:type="first" r:id="rId8"/>
      <w:pgSz w:w="11907" w:h="16840" w:code="9"/>
      <w:pgMar w:top="2835" w:right="1134" w:bottom="1418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B9851" w14:textId="77777777" w:rsidR="00232586" w:rsidRDefault="00232586">
      <w:r>
        <w:separator/>
      </w:r>
    </w:p>
  </w:endnote>
  <w:endnote w:type="continuationSeparator" w:id="0">
    <w:p w14:paraId="1B6EC4FC" w14:textId="77777777" w:rsidR="00232586" w:rsidRDefault="0023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98714" w14:textId="77777777" w:rsidR="00B64085" w:rsidRDefault="00B64085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A3F98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A3F98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BFBEE" w14:textId="77777777" w:rsidR="00B64085" w:rsidRDefault="00B64085">
    <w:pPr>
      <w:pStyle w:val="Piedepgina"/>
      <w:tabs>
        <w:tab w:val="clear" w:pos="4252"/>
        <w:tab w:val="clear" w:pos="8504"/>
        <w:tab w:val="right" w:pos="9072"/>
      </w:tabs>
    </w:pP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A3F98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A3F98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ECDD8" w14:textId="77777777" w:rsidR="00232586" w:rsidRDefault="00232586">
      <w:r>
        <w:separator/>
      </w:r>
    </w:p>
  </w:footnote>
  <w:footnote w:type="continuationSeparator" w:id="0">
    <w:p w14:paraId="7E741688" w14:textId="77777777" w:rsidR="00232586" w:rsidRDefault="00232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1304A0"/>
    <w:multiLevelType w:val="multilevel"/>
    <w:tmpl w:val="3872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A3DE4"/>
    <w:multiLevelType w:val="multilevel"/>
    <w:tmpl w:val="397A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433B2"/>
    <w:multiLevelType w:val="multilevel"/>
    <w:tmpl w:val="D8F8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8B0C2C"/>
    <w:multiLevelType w:val="multilevel"/>
    <w:tmpl w:val="58C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32129"/>
    <w:multiLevelType w:val="multilevel"/>
    <w:tmpl w:val="C038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B5CA9"/>
    <w:multiLevelType w:val="hybridMultilevel"/>
    <w:tmpl w:val="6C5ECF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ES_tradnl" w:vendorID="9" w:dllVersion="512" w:checkStyle="1"/>
  <w:activeWritingStyle w:appName="MSWord" w:lang="es-ES" w:vendorID="9" w:dllVersion="512" w:checkStyle="1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2F"/>
    <w:rsid w:val="0005538A"/>
    <w:rsid w:val="00057D2D"/>
    <w:rsid w:val="00062405"/>
    <w:rsid w:val="000A41BA"/>
    <w:rsid w:val="000B39F7"/>
    <w:rsid w:val="000C5A03"/>
    <w:rsid w:val="000D567D"/>
    <w:rsid w:val="000E56A4"/>
    <w:rsid w:val="001A3F98"/>
    <w:rsid w:val="00201B38"/>
    <w:rsid w:val="00232586"/>
    <w:rsid w:val="00273507"/>
    <w:rsid w:val="00274FBD"/>
    <w:rsid w:val="00277F0D"/>
    <w:rsid w:val="00285354"/>
    <w:rsid w:val="002B5FF1"/>
    <w:rsid w:val="002E165E"/>
    <w:rsid w:val="002F15D0"/>
    <w:rsid w:val="0030604F"/>
    <w:rsid w:val="00357CBA"/>
    <w:rsid w:val="003C5E05"/>
    <w:rsid w:val="003C66A4"/>
    <w:rsid w:val="003C7B0A"/>
    <w:rsid w:val="00412A76"/>
    <w:rsid w:val="00412B9F"/>
    <w:rsid w:val="00420950"/>
    <w:rsid w:val="00431D15"/>
    <w:rsid w:val="00507274"/>
    <w:rsid w:val="00515329"/>
    <w:rsid w:val="00523278"/>
    <w:rsid w:val="0052390E"/>
    <w:rsid w:val="005322DC"/>
    <w:rsid w:val="00534A8C"/>
    <w:rsid w:val="00552BB0"/>
    <w:rsid w:val="006005F7"/>
    <w:rsid w:val="00612036"/>
    <w:rsid w:val="006214C2"/>
    <w:rsid w:val="00646D29"/>
    <w:rsid w:val="0066396B"/>
    <w:rsid w:val="0068043D"/>
    <w:rsid w:val="006A0388"/>
    <w:rsid w:val="006A1BF7"/>
    <w:rsid w:val="006A5210"/>
    <w:rsid w:val="0070781C"/>
    <w:rsid w:val="00711845"/>
    <w:rsid w:val="00730B25"/>
    <w:rsid w:val="0074091E"/>
    <w:rsid w:val="007B00AB"/>
    <w:rsid w:val="007B7528"/>
    <w:rsid w:val="00834385"/>
    <w:rsid w:val="00854249"/>
    <w:rsid w:val="00872171"/>
    <w:rsid w:val="008768FA"/>
    <w:rsid w:val="008C2A64"/>
    <w:rsid w:val="008D1430"/>
    <w:rsid w:val="008F01F7"/>
    <w:rsid w:val="00924A60"/>
    <w:rsid w:val="009A3AEC"/>
    <w:rsid w:val="009F2CFC"/>
    <w:rsid w:val="00A23268"/>
    <w:rsid w:val="00A41DB8"/>
    <w:rsid w:val="00A50C63"/>
    <w:rsid w:val="00A53801"/>
    <w:rsid w:val="00A72525"/>
    <w:rsid w:val="00A95776"/>
    <w:rsid w:val="00AA7622"/>
    <w:rsid w:val="00AD1057"/>
    <w:rsid w:val="00B33C22"/>
    <w:rsid w:val="00B64085"/>
    <w:rsid w:val="00B86DF5"/>
    <w:rsid w:val="00B94EF1"/>
    <w:rsid w:val="00B964BD"/>
    <w:rsid w:val="00BA6FE9"/>
    <w:rsid w:val="00BB5028"/>
    <w:rsid w:val="00BB72F9"/>
    <w:rsid w:val="00BC74E2"/>
    <w:rsid w:val="00BD563A"/>
    <w:rsid w:val="00BE248A"/>
    <w:rsid w:val="00C56789"/>
    <w:rsid w:val="00C6381A"/>
    <w:rsid w:val="00C67148"/>
    <w:rsid w:val="00CF2180"/>
    <w:rsid w:val="00D5070E"/>
    <w:rsid w:val="00DA5D2B"/>
    <w:rsid w:val="00DD5BEF"/>
    <w:rsid w:val="00E05885"/>
    <w:rsid w:val="00E06F2F"/>
    <w:rsid w:val="00E21A07"/>
    <w:rsid w:val="00E305DB"/>
    <w:rsid w:val="00E74449"/>
    <w:rsid w:val="00ED309F"/>
    <w:rsid w:val="00EF2B3E"/>
    <w:rsid w:val="00F04403"/>
    <w:rsid w:val="00F11FEA"/>
    <w:rsid w:val="00F20041"/>
    <w:rsid w:val="00F769AD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056F850"/>
  <w15:chartTrackingRefBased/>
  <w15:docId w15:val="{F1F7AD33-E684-4A48-B3C4-A4E30417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widowControl w:val="0"/>
      <w:spacing w:after="240"/>
      <w:jc w:val="both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spacing w:before="240" w:after="480"/>
      <w:outlineLvl w:val="2"/>
    </w:pPr>
    <w:rPr>
      <w:b/>
      <w:sz w:val="24"/>
      <w:lang w:val="es-ES"/>
    </w:rPr>
  </w:style>
  <w:style w:type="paragraph" w:styleId="Ttulo4">
    <w:name w:val="heading 4"/>
    <w:basedOn w:val="Normal"/>
    <w:next w:val="Normal"/>
    <w:qFormat/>
    <w:pPr>
      <w:keepNext/>
      <w:spacing w:before="1560" w:after="60" w:line="240" w:lineRule="exact"/>
      <w:outlineLvl w:val="3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Sangra">
    <w:name w:val="Sangría"/>
    <w:basedOn w:val="Normal"/>
    <w:pPr>
      <w:spacing w:after="240"/>
      <w:ind w:left="567"/>
      <w:jc w:val="both"/>
    </w:pPr>
    <w:rPr>
      <w:rFonts w:ascii="Arial" w:hAnsi="Arial"/>
      <w:sz w:val="22"/>
    </w:rPr>
  </w:style>
  <w:style w:type="paragraph" w:styleId="Textoindependiente">
    <w:name w:val="Body Text"/>
    <w:basedOn w:val="Normal"/>
    <w:semiHidden/>
    <w:pPr>
      <w:widowControl w:val="0"/>
      <w:spacing w:after="240"/>
    </w:pPr>
    <w:rPr>
      <w:sz w:val="22"/>
    </w:rPr>
  </w:style>
  <w:style w:type="paragraph" w:styleId="Textoindependiente2">
    <w:name w:val="Body Text 2"/>
    <w:basedOn w:val="Normal"/>
    <w:semiHidden/>
    <w:pPr>
      <w:spacing w:after="240"/>
      <w:jc w:val="both"/>
    </w:pPr>
    <w:rPr>
      <w:sz w:val="22"/>
    </w:rPr>
  </w:style>
  <w:style w:type="character" w:styleId="Hipervnculo">
    <w:name w:val="Hyperlink"/>
    <w:basedOn w:val="Fuentedeprrafopredeter"/>
    <w:uiPriority w:val="99"/>
    <w:unhideWhenUsed/>
    <w:rsid w:val="00B964B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64B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52BB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A3A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AEC"/>
    <w:rPr>
      <w:rFonts w:ascii="Segoe UI" w:hAnsi="Segoe UI" w:cs="Segoe UI"/>
      <w:sz w:val="18"/>
      <w:szCs w:val="18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40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AEAEA"/>
                                <w:left w:val="single" w:sz="6" w:space="6" w:color="EAEAEA"/>
                                <w:bottom w:val="single" w:sz="6" w:space="0" w:color="EAEAEA"/>
                                <w:right w:val="single" w:sz="6" w:space="6" w:color="EAEAEA"/>
                              </w:divBdr>
                              <w:divsChild>
                                <w:div w:id="202639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07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3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704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AEAEA"/>
                                <w:left w:val="single" w:sz="6" w:space="6" w:color="EAEAEA"/>
                                <w:bottom w:val="single" w:sz="6" w:space="0" w:color="EAEAEA"/>
                                <w:right w:val="single" w:sz="6" w:space="6" w:color="EAEAEA"/>
                              </w:divBdr>
                              <w:divsChild>
                                <w:div w:id="202816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3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29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3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465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AEAEA"/>
                                <w:left w:val="single" w:sz="6" w:space="6" w:color="EAEAEA"/>
                                <w:bottom w:val="single" w:sz="6" w:space="0" w:color="EAEAEA"/>
                                <w:right w:val="single" w:sz="6" w:space="6" w:color="EAEAEA"/>
                              </w:divBdr>
                              <w:divsChild>
                                <w:div w:id="104578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34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MODELOS%20NUEVO%20LOGOTIPO\Modelo%20Decreto%20CD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Decreto CD.dot</Template>
  <TotalTime>46</TotalTime>
  <Pages>2</Pages>
  <Words>867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Decreto Foral del Consejo de Diputados</vt:lpstr>
    </vt:vector>
  </TitlesOfParts>
  <Company>DFA-AFA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Decreto Foral del Consejo de Diputados</dc:title>
  <dc:subject/>
  <dc:creator>HALARREA_ANA</dc:creator>
  <cp:keywords/>
  <cp:lastModifiedBy>Cabrerizo Garcia, Diana</cp:lastModifiedBy>
  <cp:revision>28</cp:revision>
  <cp:lastPrinted>2021-06-04T11:36:00Z</cp:lastPrinted>
  <dcterms:created xsi:type="dcterms:W3CDTF">2021-05-26T10:50:00Z</dcterms:created>
  <dcterms:modified xsi:type="dcterms:W3CDTF">2021-06-08T11:24:00Z</dcterms:modified>
</cp:coreProperties>
</file>