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14EA2" w14:textId="77777777" w:rsidR="00E951BF" w:rsidRDefault="00E951BF" w:rsidP="002546FC">
      <w:pPr>
        <w:spacing w:after="160" w:line="259" w:lineRule="auto"/>
        <w:rPr>
          <w:rFonts w:ascii="Calibri" w:eastAsia="Calibri" w:hAnsi="Calibri" w:cs="Times New Roman"/>
          <w:b/>
          <w:sz w:val="36"/>
          <w:szCs w:val="36"/>
        </w:rPr>
      </w:pPr>
    </w:p>
    <w:p w14:paraId="1DB25700" w14:textId="77777777" w:rsidR="00E951BF" w:rsidRDefault="00E951BF" w:rsidP="00E951BF">
      <w:pPr>
        <w:jc w:val="center"/>
        <w:rPr>
          <w:b/>
          <w:sz w:val="36"/>
          <w:szCs w:val="36"/>
        </w:rPr>
      </w:pPr>
      <w:r>
        <w:rPr>
          <w:b/>
          <w:sz w:val="36"/>
          <w:szCs w:val="36"/>
        </w:rPr>
        <w:t>ANEXO</w:t>
      </w:r>
    </w:p>
    <w:p w14:paraId="5DC04CAD" w14:textId="77777777" w:rsidR="00E951BF" w:rsidRDefault="00E951BF" w:rsidP="00E951BF">
      <w:pPr>
        <w:jc w:val="center"/>
        <w:rPr>
          <w:b/>
          <w:sz w:val="36"/>
          <w:szCs w:val="36"/>
        </w:rPr>
      </w:pPr>
    </w:p>
    <w:p w14:paraId="354A7319" w14:textId="77777777" w:rsidR="00E951BF" w:rsidRDefault="00E951BF" w:rsidP="00E951BF">
      <w:pPr>
        <w:jc w:val="center"/>
        <w:rPr>
          <w:b/>
          <w:sz w:val="36"/>
          <w:szCs w:val="36"/>
        </w:rPr>
      </w:pPr>
    </w:p>
    <w:p w14:paraId="042E4F4A" w14:textId="77777777" w:rsidR="00E951BF" w:rsidRPr="00D86763" w:rsidRDefault="00E951BF" w:rsidP="00E951BF">
      <w:pPr>
        <w:jc w:val="center"/>
        <w:rPr>
          <w:b/>
          <w:sz w:val="48"/>
          <w:szCs w:val="48"/>
        </w:rPr>
      </w:pPr>
      <w:r w:rsidRPr="00D86763">
        <w:rPr>
          <w:b/>
          <w:sz w:val="48"/>
          <w:szCs w:val="48"/>
        </w:rPr>
        <w:t xml:space="preserve">INFORME ANUAL DE LA TRANSPARENCIA </w:t>
      </w:r>
    </w:p>
    <w:p w14:paraId="7FA48F1D" w14:textId="77777777" w:rsidR="00E951BF" w:rsidRPr="00D86763" w:rsidRDefault="00E951BF" w:rsidP="00E951BF">
      <w:pPr>
        <w:jc w:val="center"/>
        <w:rPr>
          <w:b/>
          <w:sz w:val="48"/>
          <w:szCs w:val="48"/>
        </w:rPr>
      </w:pPr>
      <w:r w:rsidRPr="00D86763">
        <w:rPr>
          <w:b/>
          <w:sz w:val="48"/>
          <w:szCs w:val="48"/>
        </w:rPr>
        <w:t>Y ACCESO A LA INFORMACIÓN PÚBLICA</w:t>
      </w:r>
    </w:p>
    <w:p w14:paraId="67134571" w14:textId="77777777" w:rsidR="00E951BF" w:rsidRPr="00D86763" w:rsidRDefault="00E951BF" w:rsidP="00E951BF">
      <w:pPr>
        <w:jc w:val="center"/>
        <w:rPr>
          <w:b/>
          <w:sz w:val="48"/>
          <w:szCs w:val="48"/>
        </w:rPr>
      </w:pPr>
      <w:r>
        <w:rPr>
          <w:b/>
          <w:sz w:val="48"/>
          <w:szCs w:val="48"/>
        </w:rPr>
        <w:t>(Año 2020</w:t>
      </w:r>
      <w:r w:rsidRPr="00D86763">
        <w:rPr>
          <w:b/>
          <w:sz w:val="48"/>
          <w:szCs w:val="48"/>
        </w:rPr>
        <w:t>)</w:t>
      </w:r>
    </w:p>
    <w:p w14:paraId="695BEE45" w14:textId="77777777" w:rsidR="00E951BF" w:rsidRDefault="00E951BF" w:rsidP="002546FC">
      <w:pPr>
        <w:spacing w:after="160" w:line="259" w:lineRule="auto"/>
        <w:rPr>
          <w:rFonts w:ascii="Calibri" w:eastAsia="Calibri" w:hAnsi="Calibri" w:cs="Times New Roman"/>
          <w:b/>
          <w:sz w:val="36"/>
          <w:szCs w:val="36"/>
        </w:rPr>
      </w:pPr>
    </w:p>
    <w:p w14:paraId="06D0AE54" w14:textId="77777777" w:rsidR="00E951BF" w:rsidRDefault="00E951BF" w:rsidP="002546FC">
      <w:pPr>
        <w:spacing w:after="160" w:line="259" w:lineRule="auto"/>
        <w:rPr>
          <w:rFonts w:ascii="Calibri" w:eastAsia="Calibri" w:hAnsi="Calibri" w:cs="Times New Roman"/>
          <w:b/>
          <w:sz w:val="36"/>
          <w:szCs w:val="36"/>
        </w:rPr>
      </w:pPr>
    </w:p>
    <w:p w14:paraId="0EBC7727" w14:textId="77777777" w:rsidR="00E951BF" w:rsidRDefault="00E951BF" w:rsidP="002546FC">
      <w:pPr>
        <w:spacing w:after="160" w:line="259" w:lineRule="auto"/>
        <w:rPr>
          <w:rFonts w:ascii="Calibri" w:eastAsia="Calibri" w:hAnsi="Calibri" w:cs="Times New Roman"/>
          <w:b/>
          <w:sz w:val="36"/>
          <w:szCs w:val="36"/>
        </w:rPr>
      </w:pPr>
    </w:p>
    <w:p w14:paraId="6F33D434" w14:textId="77777777" w:rsidR="00E951BF" w:rsidRDefault="00E951BF" w:rsidP="002546FC">
      <w:pPr>
        <w:spacing w:after="160" w:line="259" w:lineRule="auto"/>
        <w:rPr>
          <w:rFonts w:ascii="Calibri" w:eastAsia="Calibri" w:hAnsi="Calibri" w:cs="Times New Roman"/>
          <w:b/>
          <w:sz w:val="36"/>
          <w:szCs w:val="36"/>
        </w:rPr>
      </w:pPr>
    </w:p>
    <w:p w14:paraId="3260C235" w14:textId="77777777" w:rsidR="00E951BF" w:rsidRDefault="00E951BF" w:rsidP="002546FC">
      <w:pPr>
        <w:spacing w:after="160" w:line="259" w:lineRule="auto"/>
        <w:rPr>
          <w:rFonts w:ascii="Calibri" w:eastAsia="Calibri" w:hAnsi="Calibri" w:cs="Times New Roman"/>
          <w:b/>
          <w:sz w:val="36"/>
          <w:szCs w:val="36"/>
        </w:rPr>
      </w:pPr>
    </w:p>
    <w:p w14:paraId="450733B6" w14:textId="77777777" w:rsidR="00E951BF" w:rsidRDefault="00E951BF" w:rsidP="002546FC">
      <w:pPr>
        <w:spacing w:after="160" w:line="259" w:lineRule="auto"/>
        <w:rPr>
          <w:rFonts w:ascii="Calibri" w:eastAsia="Calibri" w:hAnsi="Calibri" w:cs="Times New Roman"/>
          <w:b/>
          <w:sz w:val="36"/>
          <w:szCs w:val="36"/>
        </w:rPr>
      </w:pPr>
    </w:p>
    <w:p w14:paraId="40579965" w14:textId="77777777" w:rsidR="00E951BF" w:rsidRDefault="00E951BF" w:rsidP="002546FC">
      <w:pPr>
        <w:spacing w:after="160" w:line="259" w:lineRule="auto"/>
        <w:rPr>
          <w:rFonts w:ascii="Calibri" w:eastAsia="Calibri" w:hAnsi="Calibri" w:cs="Times New Roman"/>
          <w:b/>
          <w:sz w:val="36"/>
          <w:szCs w:val="36"/>
        </w:rPr>
      </w:pPr>
    </w:p>
    <w:p w14:paraId="7BA48E15" w14:textId="77777777" w:rsidR="00E951BF" w:rsidRDefault="00E951BF" w:rsidP="002546FC">
      <w:pPr>
        <w:spacing w:after="160" w:line="259" w:lineRule="auto"/>
        <w:rPr>
          <w:rFonts w:ascii="Calibri" w:eastAsia="Calibri" w:hAnsi="Calibri" w:cs="Times New Roman"/>
          <w:b/>
          <w:sz w:val="36"/>
          <w:szCs w:val="36"/>
        </w:rPr>
      </w:pPr>
    </w:p>
    <w:p w14:paraId="72EBA606" w14:textId="77777777" w:rsidR="00E951BF" w:rsidRDefault="00E951BF" w:rsidP="002546FC">
      <w:pPr>
        <w:spacing w:after="160" w:line="259" w:lineRule="auto"/>
        <w:rPr>
          <w:rFonts w:ascii="Calibri" w:eastAsia="Calibri" w:hAnsi="Calibri" w:cs="Times New Roman"/>
          <w:b/>
          <w:sz w:val="36"/>
          <w:szCs w:val="36"/>
        </w:rPr>
      </w:pPr>
    </w:p>
    <w:p w14:paraId="554D31AF" w14:textId="77777777" w:rsidR="00E951BF" w:rsidRDefault="00E951BF" w:rsidP="002546FC">
      <w:pPr>
        <w:spacing w:after="160" w:line="259" w:lineRule="auto"/>
        <w:rPr>
          <w:rFonts w:ascii="Calibri" w:eastAsia="Calibri" w:hAnsi="Calibri" w:cs="Times New Roman"/>
          <w:b/>
          <w:sz w:val="36"/>
          <w:szCs w:val="36"/>
        </w:rPr>
      </w:pPr>
    </w:p>
    <w:p w14:paraId="0D77EA02" w14:textId="77777777" w:rsidR="00E951BF" w:rsidRDefault="00E951BF" w:rsidP="002546FC">
      <w:pPr>
        <w:spacing w:after="160" w:line="259" w:lineRule="auto"/>
        <w:rPr>
          <w:rFonts w:ascii="Calibri" w:eastAsia="Calibri" w:hAnsi="Calibri" w:cs="Times New Roman"/>
          <w:b/>
          <w:sz w:val="36"/>
          <w:szCs w:val="36"/>
        </w:rPr>
      </w:pPr>
    </w:p>
    <w:p w14:paraId="4C5903A0" w14:textId="77777777" w:rsidR="00E951BF" w:rsidRDefault="00E951BF" w:rsidP="002546FC">
      <w:pPr>
        <w:spacing w:after="160" w:line="259" w:lineRule="auto"/>
        <w:rPr>
          <w:rFonts w:ascii="Calibri" w:eastAsia="Calibri" w:hAnsi="Calibri" w:cs="Times New Roman"/>
          <w:b/>
          <w:sz w:val="36"/>
          <w:szCs w:val="36"/>
        </w:rPr>
      </w:pPr>
    </w:p>
    <w:p w14:paraId="0DECF41C" w14:textId="77777777" w:rsidR="002546FC" w:rsidRPr="002546FC" w:rsidRDefault="002546FC" w:rsidP="002546FC">
      <w:pPr>
        <w:spacing w:after="160" w:line="259" w:lineRule="auto"/>
        <w:rPr>
          <w:rFonts w:ascii="Calibri" w:eastAsia="Calibri" w:hAnsi="Calibri" w:cs="Times New Roman"/>
          <w:b/>
          <w:sz w:val="36"/>
          <w:szCs w:val="36"/>
        </w:rPr>
      </w:pPr>
      <w:r w:rsidRPr="002546FC">
        <w:rPr>
          <w:rFonts w:ascii="Calibri" w:eastAsia="Calibri" w:hAnsi="Calibri" w:cs="Times New Roman"/>
          <w:b/>
          <w:sz w:val="36"/>
          <w:szCs w:val="36"/>
        </w:rPr>
        <w:lastRenderedPageBreak/>
        <w:t>Índice</w:t>
      </w:r>
    </w:p>
    <w:p w14:paraId="565D87A0" w14:textId="77777777" w:rsidR="00A419A0" w:rsidRDefault="002546FC" w:rsidP="00D25A5E">
      <w:pPr>
        <w:numPr>
          <w:ilvl w:val="0"/>
          <w:numId w:val="19"/>
        </w:numPr>
        <w:spacing w:after="160" w:line="259" w:lineRule="auto"/>
        <w:contextualSpacing/>
        <w:rPr>
          <w:rFonts w:ascii="Calibri" w:eastAsia="Calibri" w:hAnsi="Calibri" w:cs="Times New Roman"/>
          <w:b/>
          <w:sz w:val="24"/>
          <w:szCs w:val="24"/>
        </w:rPr>
      </w:pPr>
      <w:r w:rsidRPr="002546FC">
        <w:rPr>
          <w:rFonts w:ascii="Calibri" w:eastAsia="Calibri" w:hAnsi="Calibri" w:cs="Times New Roman"/>
          <w:b/>
          <w:sz w:val="24"/>
          <w:szCs w:val="24"/>
        </w:rPr>
        <w:t>Introducción</w:t>
      </w:r>
    </w:p>
    <w:p w14:paraId="5D28DA78" w14:textId="77777777" w:rsidR="002546FC" w:rsidRPr="002546FC" w:rsidRDefault="002546FC" w:rsidP="00A419A0">
      <w:pPr>
        <w:spacing w:after="160" w:line="259" w:lineRule="auto"/>
        <w:ind w:left="360"/>
        <w:contextualSpacing/>
        <w:rPr>
          <w:rFonts w:ascii="Calibri" w:eastAsia="Calibri" w:hAnsi="Calibri" w:cs="Times New Roman"/>
          <w:b/>
          <w:sz w:val="24"/>
          <w:szCs w:val="24"/>
        </w:rPr>
      </w:pPr>
      <w:r w:rsidRPr="002546FC">
        <w:rPr>
          <w:rFonts w:ascii="Calibri" w:eastAsia="Calibri" w:hAnsi="Calibri" w:cs="Times New Roman"/>
          <w:b/>
          <w:sz w:val="24"/>
          <w:szCs w:val="24"/>
        </w:rPr>
        <w:t xml:space="preserve"> </w:t>
      </w:r>
    </w:p>
    <w:p w14:paraId="0352032A" w14:textId="77777777" w:rsidR="002546FC" w:rsidRDefault="002546FC" w:rsidP="00D25A5E">
      <w:pPr>
        <w:numPr>
          <w:ilvl w:val="0"/>
          <w:numId w:val="19"/>
        </w:numPr>
        <w:spacing w:after="160" w:line="259" w:lineRule="auto"/>
        <w:contextualSpacing/>
        <w:rPr>
          <w:rFonts w:ascii="Calibri" w:eastAsia="Calibri" w:hAnsi="Calibri" w:cs="Times New Roman"/>
          <w:b/>
          <w:sz w:val="24"/>
          <w:szCs w:val="24"/>
        </w:rPr>
      </w:pPr>
      <w:r w:rsidRPr="002546FC">
        <w:rPr>
          <w:rFonts w:ascii="Calibri" w:eastAsia="Calibri" w:hAnsi="Calibri" w:cs="Times New Roman"/>
          <w:b/>
          <w:sz w:val="24"/>
          <w:szCs w:val="24"/>
        </w:rPr>
        <w:t>Portal de Gobierno Abierto: Araba Irekia</w:t>
      </w:r>
    </w:p>
    <w:p w14:paraId="7C50265D" w14:textId="77777777" w:rsidR="00A419A0" w:rsidRDefault="00A419A0" w:rsidP="00A419A0">
      <w:pPr>
        <w:spacing w:after="160" w:line="259" w:lineRule="auto"/>
        <w:contextualSpacing/>
        <w:rPr>
          <w:rFonts w:ascii="Calibri" w:eastAsia="Calibri" w:hAnsi="Calibri" w:cs="Times New Roman"/>
          <w:b/>
          <w:sz w:val="24"/>
          <w:szCs w:val="24"/>
        </w:rPr>
      </w:pPr>
    </w:p>
    <w:p w14:paraId="29DCC243" w14:textId="77777777" w:rsidR="002546FC" w:rsidRPr="002546FC" w:rsidRDefault="002546FC" w:rsidP="00D25A5E">
      <w:pPr>
        <w:numPr>
          <w:ilvl w:val="1"/>
          <w:numId w:val="19"/>
        </w:numPr>
        <w:spacing w:after="160" w:line="259" w:lineRule="auto"/>
        <w:contextualSpacing/>
        <w:rPr>
          <w:rFonts w:ascii="Calibri" w:eastAsia="Calibri" w:hAnsi="Calibri" w:cs="Times New Roman"/>
        </w:rPr>
      </w:pPr>
      <w:r w:rsidRPr="002546FC">
        <w:rPr>
          <w:rFonts w:ascii="Calibri" w:eastAsia="Calibri" w:hAnsi="Calibri" w:cs="Times New Roman"/>
        </w:rPr>
        <w:t>Presentación de los contenidos (Publicidad activa)</w:t>
      </w:r>
    </w:p>
    <w:p w14:paraId="1515544B" w14:textId="77777777" w:rsidR="002546FC" w:rsidRPr="002546FC" w:rsidRDefault="002546FC" w:rsidP="00D25A5E">
      <w:pPr>
        <w:numPr>
          <w:ilvl w:val="1"/>
          <w:numId w:val="19"/>
        </w:numPr>
        <w:spacing w:after="160" w:line="259" w:lineRule="auto"/>
        <w:contextualSpacing/>
        <w:rPr>
          <w:rFonts w:ascii="Calibri" w:eastAsia="Calibri" w:hAnsi="Calibri" w:cs="Times New Roman"/>
        </w:rPr>
      </w:pPr>
      <w:r w:rsidRPr="002546FC">
        <w:rPr>
          <w:rFonts w:ascii="Calibri" w:eastAsia="Calibri" w:hAnsi="Calibri" w:cs="Times New Roman"/>
        </w:rPr>
        <w:t>Contenidos más consultados en Araba Irekia (Google Analytics)</w:t>
      </w:r>
    </w:p>
    <w:p w14:paraId="6E4F6D74" w14:textId="77777777" w:rsidR="002546FC" w:rsidRPr="002546FC" w:rsidRDefault="002546FC" w:rsidP="002546FC">
      <w:pPr>
        <w:contextualSpacing/>
        <w:rPr>
          <w:rFonts w:ascii="Calibri" w:eastAsia="Calibri" w:hAnsi="Calibri" w:cs="Times New Roman"/>
        </w:rPr>
      </w:pPr>
    </w:p>
    <w:p w14:paraId="7826DB6C" w14:textId="77777777" w:rsidR="002546FC" w:rsidRDefault="002546FC" w:rsidP="00D25A5E">
      <w:pPr>
        <w:numPr>
          <w:ilvl w:val="0"/>
          <w:numId w:val="19"/>
        </w:numPr>
        <w:spacing w:after="160" w:line="259" w:lineRule="auto"/>
        <w:contextualSpacing/>
        <w:rPr>
          <w:rFonts w:ascii="Calibri" w:eastAsia="Calibri" w:hAnsi="Calibri" w:cs="Times New Roman"/>
          <w:b/>
          <w:sz w:val="24"/>
          <w:szCs w:val="24"/>
        </w:rPr>
      </w:pPr>
      <w:r w:rsidRPr="002546FC">
        <w:rPr>
          <w:rFonts w:ascii="Calibri" w:eastAsia="Calibri" w:hAnsi="Calibri" w:cs="Times New Roman"/>
          <w:b/>
          <w:sz w:val="24"/>
          <w:szCs w:val="24"/>
        </w:rPr>
        <w:t>Entidades públicas de la Diputación Foral de Álava</w:t>
      </w:r>
    </w:p>
    <w:p w14:paraId="05BCA7D0" w14:textId="77777777" w:rsidR="00A419A0" w:rsidRPr="002546FC" w:rsidRDefault="00A419A0" w:rsidP="00A419A0">
      <w:pPr>
        <w:spacing w:after="160" w:line="259" w:lineRule="auto"/>
        <w:ind w:left="360"/>
        <w:contextualSpacing/>
        <w:rPr>
          <w:rFonts w:ascii="Calibri" w:eastAsia="Calibri" w:hAnsi="Calibri" w:cs="Times New Roman"/>
          <w:b/>
          <w:sz w:val="24"/>
          <w:szCs w:val="24"/>
        </w:rPr>
      </w:pPr>
    </w:p>
    <w:p w14:paraId="5C183584" w14:textId="77777777" w:rsidR="002546FC" w:rsidRDefault="002546FC" w:rsidP="00D25A5E">
      <w:pPr>
        <w:numPr>
          <w:ilvl w:val="0"/>
          <w:numId w:val="19"/>
        </w:numPr>
        <w:spacing w:after="160" w:line="259" w:lineRule="auto"/>
        <w:contextualSpacing/>
        <w:rPr>
          <w:rFonts w:ascii="Calibri" w:eastAsia="Calibri" w:hAnsi="Calibri" w:cs="Times New Roman"/>
          <w:b/>
          <w:sz w:val="24"/>
          <w:szCs w:val="24"/>
        </w:rPr>
      </w:pPr>
      <w:r w:rsidRPr="002546FC">
        <w:rPr>
          <w:rFonts w:ascii="Calibri" w:eastAsia="Calibri" w:hAnsi="Calibri" w:cs="Times New Roman"/>
          <w:b/>
          <w:sz w:val="24"/>
          <w:szCs w:val="24"/>
        </w:rPr>
        <w:t>Ejercicio del derecho de acceso a la información pública</w:t>
      </w:r>
    </w:p>
    <w:p w14:paraId="27C9FDD8" w14:textId="77777777" w:rsidR="00A419A0" w:rsidRPr="002546FC" w:rsidRDefault="00A419A0" w:rsidP="00A419A0">
      <w:pPr>
        <w:spacing w:after="160" w:line="259" w:lineRule="auto"/>
        <w:ind w:left="360"/>
        <w:contextualSpacing/>
        <w:rPr>
          <w:rFonts w:ascii="Calibri" w:eastAsia="Calibri" w:hAnsi="Calibri" w:cs="Times New Roman"/>
          <w:b/>
          <w:sz w:val="24"/>
          <w:szCs w:val="24"/>
        </w:rPr>
      </w:pPr>
    </w:p>
    <w:p w14:paraId="0B1C08BC" w14:textId="77777777" w:rsidR="002546FC" w:rsidRPr="002546FC" w:rsidRDefault="002546FC" w:rsidP="00D25A5E">
      <w:pPr>
        <w:numPr>
          <w:ilvl w:val="1"/>
          <w:numId w:val="19"/>
        </w:numPr>
        <w:spacing w:after="160" w:line="259" w:lineRule="auto"/>
        <w:contextualSpacing/>
        <w:rPr>
          <w:rFonts w:ascii="Calibri" w:eastAsia="Calibri" w:hAnsi="Calibri" w:cs="Times New Roman"/>
        </w:rPr>
      </w:pPr>
      <w:r w:rsidRPr="002546FC">
        <w:rPr>
          <w:rFonts w:ascii="Calibri" w:eastAsia="Calibri" w:hAnsi="Calibri" w:cs="Times New Roman"/>
        </w:rPr>
        <w:t>Indicadores generales</w:t>
      </w:r>
    </w:p>
    <w:p w14:paraId="4D87CFCA" w14:textId="77777777" w:rsidR="002546FC" w:rsidRPr="002546FC" w:rsidRDefault="002546FC" w:rsidP="00D25A5E">
      <w:pPr>
        <w:numPr>
          <w:ilvl w:val="1"/>
          <w:numId w:val="19"/>
        </w:numPr>
        <w:spacing w:after="160" w:line="259" w:lineRule="auto"/>
        <w:contextualSpacing/>
        <w:rPr>
          <w:rFonts w:ascii="Calibri" w:eastAsia="Calibri" w:hAnsi="Calibri" w:cs="Times New Roman"/>
        </w:rPr>
      </w:pPr>
      <w:r w:rsidRPr="002546FC">
        <w:rPr>
          <w:rFonts w:ascii="Calibri" w:eastAsia="Calibri" w:hAnsi="Calibri" w:cs="Times New Roman"/>
        </w:rPr>
        <w:t>Número y temática de las solicitudes</w:t>
      </w:r>
    </w:p>
    <w:p w14:paraId="6E3B5AC3" w14:textId="77777777" w:rsidR="002546FC" w:rsidRPr="002546FC" w:rsidRDefault="002546FC" w:rsidP="00D25A5E">
      <w:pPr>
        <w:numPr>
          <w:ilvl w:val="1"/>
          <w:numId w:val="19"/>
        </w:numPr>
        <w:spacing w:after="160" w:line="259" w:lineRule="auto"/>
        <w:contextualSpacing/>
        <w:rPr>
          <w:rFonts w:ascii="Calibri" w:eastAsia="Calibri" w:hAnsi="Calibri" w:cs="Times New Roman"/>
        </w:rPr>
      </w:pPr>
      <w:r w:rsidRPr="002546FC">
        <w:rPr>
          <w:rFonts w:ascii="Calibri" w:eastAsia="Calibri" w:hAnsi="Calibri" w:cs="Times New Roman"/>
        </w:rPr>
        <w:t>Sentido de las resoluciones</w:t>
      </w:r>
    </w:p>
    <w:p w14:paraId="7615D7A2" w14:textId="77777777" w:rsidR="002546FC" w:rsidRPr="002546FC" w:rsidRDefault="002546FC" w:rsidP="00D25A5E">
      <w:pPr>
        <w:numPr>
          <w:ilvl w:val="1"/>
          <w:numId w:val="19"/>
        </w:numPr>
        <w:spacing w:after="160" w:line="259" w:lineRule="auto"/>
        <w:contextualSpacing/>
        <w:rPr>
          <w:rFonts w:ascii="Calibri" w:eastAsia="Calibri" w:hAnsi="Calibri" w:cs="Times New Roman"/>
        </w:rPr>
      </w:pPr>
      <w:r w:rsidRPr="002546FC">
        <w:rPr>
          <w:rFonts w:ascii="Calibri" w:eastAsia="Calibri" w:hAnsi="Calibri" w:cs="Times New Roman"/>
        </w:rPr>
        <w:t>Plazo medio de las resoluciones</w:t>
      </w:r>
    </w:p>
    <w:p w14:paraId="3EFE582A" w14:textId="77777777" w:rsidR="002546FC" w:rsidRDefault="002546FC" w:rsidP="00D25A5E">
      <w:pPr>
        <w:numPr>
          <w:ilvl w:val="1"/>
          <w:numId w:val="19"/>
        </w:numPr>
        <w:spacing w:after="160" w:line="259" w:lineRule="auto"/>
        <w:contextualSpacing/>
        <w:rPr>
          <w:rFonts w:ascii="Calibri" w:eastAsia="Calibri" w:hAnsi="Calibri" w:cs="Times New Roman"/>
        </w:rPr>
      </w:pPr>
      <w:r w:rsidRPr="002546FC">
        <w:rPr>
          <w:rFonts w:ascii="Calibri" w:eastAsia="Calibri" w:hAnsi="Calibri" w:cs="Times New Roman"/>
        </w:rPr>
        <w:t>Reclamaciones ante el Consejo Foral de Transparencia</w:t>
      </w:r>
    </w:p>
    <w:p w14:paraId="3E8915E7" w14:textId="77777777" w:rsidR="00A419A0" w:rsidRPr="002546FC" w:rsidRDefault="00A419A0" w:rsidP="00A419A0">
      <w:pPr>
        <w:spacing w:after="160" w:line="259" w:lineRule="auto"/>
        <w:ind w:left="1353"/>
        <w:contextualSpacing/>
        <w:rPr>
          <w:rFonts w:ascii="Calibri" w:eastAsia="Calibri" w:hAnsi="Calibri" w:cs="Times New Roman"/>
        </w:rPr>
      </w:pPr>
    </w:p>
    <w:p w14:paraId="02372501" w14:textId="36B3E059" w:rsidR="002546FC" w:rsidRPr="005C4CF7" w:rsidRDefault="006B743F" w:rsidP="0026515C">
      <w:pPr>
        <w:numPr>
          <w:ilvl w:val="0"/>
          <w:numId w:val="19"/>
        </w:numPr>
        <w:spacing w:after="160" w:line="259" w:lineRule="auto"/>
        <w:contextualSpacing/>
        <w:rPr>
          <w:rFonts w:ascii="Calibri" w:eastAsia="Calibri" w:hAnsi="Calibri" w:cs="Times New Roman"/>
        </w:rPr>
      </w:pPr>
      <w:r w:rsidRPr="005C4CF7">
        <w:rPr>
          <w:rFonts w:ascii="Calibri" w:eastAsia="Calibri" w:hAnsi="Calibri" w:cs="Times New Roman"/>
          <w:b/>
          <w:sz w:val="24"/>
          <w:szCs w:val="24"/>
        </w:rPr>
        <w:t xml:space="preserve">Conclusiones </w:t>
      </w:r>
    </w:p>
    <w:p w14:paraId="189341A0" w14:textId="77777777" w:rsidR="002546FC" w:rsidRPr="002546FC" w:rsidRDefault="002546FC" w:rsidP="002546FC">
      <w:pPr>
        <w:spacing w:after="160" w:line="240" w:lineRule="auto"/>
        <w:rPr>
          <w:rFonts w:ascii="Calibri" w:eastAsia="Calibri" w:hAnsi="Calibri" w:cs="Times New Roman"/>
          <w:b/>
          <w:sz w:val="24"/>
          <w:szCs w:val="24"/>
        </w:rPr>
      </w:pPr>
      <w:r w:rsidRPr="002546FC">
        <w:rPr>
          <w:rFonts w:ascii="Calibri" w:eastAsia="Calibri" w:hAnsi="Calibri" w:cs="Times New Roman"/>
          <w:b/>
          <w:sz w:val="24"/>
          <w:szCs w:val="24"/>
        </w:rPr>
        <w:t xml:space="preserve">      </w:t>
      </w:r>
    </w:p>
    <w:p w14:paraId="64495BAF" w14:textId="77777777" w:rsidR="002546FC" w:rsidRPr="002546FC" w:rsidRDefault="002546FC" w:rsidP="002546FC">
      <w:pPr>
        <w:spacing w:after="160" w:line="259" w:lineRule="auto"/>
        <w:rPr>
          <w:rFonts w:ascii="Calibri" w:eastAsia="Calibri" w:hAnsi="Calibri" w:cs="Times New Roman"/>
        </w:rPr>
      </w:pPr>
    </w:p>
    <w:p w14:paraId="6D4F4122" w14:textId="77777777" w:rsidR="002546FC" w:rsidRPr="002546FC" w:rsidRDefault="002546FC" w:rsidP="002546FC">
      <w:pPr>
        <w:spacing w:after="160" w:line="259" w:lineRule="auto"/>
        <w:rPr>
          <w:rFonts w:ascii="Calibri" w:eastAsia="Calibri" w:hAnsi="Calibri" w:cs="Times New Roman"/>
          <w:highlight w:val="yellow"/>
        </w:rPr>
      </w:pPr>
    </w:p>
    <w:p w14:paraId="14829929" w14:textId="77777777" w:rsidR="002546FC" w:rsidRPr="002546FC" w:rsidRDefault="002546FC" w:rsidP="002546FC">
      <w:pPr>
        <w:spacing w:after="160" w:line="259" w:lineRule="auto"/>
        <w:rPr>
          <w:rFonts w:ascii="Calibri" w:eastAsia="Calibri" w:hAnsi="Calibri" w:cs="Times New Roman"/>
          <w:highlight w:val="yellow"/>
        </w:rPr>
      </w:pPr>
      <w:r w:rsidRPr="002546FC">
        <w:rPr>
          <w:rFonts w:ascii="Calibri" w:eastAsia="Calibri" w:hAnsi="Calibri" w:cs="Times New Roman"/>
          <w:highlight w:val="yellow"/>
        </w:rPr>
        <w:br w:type="page"/>
      </w:r>
    </w:p>
    <w:p w14:paraId="713A6B45" w14:textId="77777777" w:rsidR="002546FC" w:rsidRPr="00A419A0" w:rsidRDefault="002546FC" w:rsidP="00D25A5E">
      <w:pPr>
        <w:numPr>
          <w:ilvl w:val="0"/>
          <w:numId w:val="15"/>
        </w:numPr>
        <w:spacing w:after="160" w:line="259" w:lineRule="auto"/>
        <w:contextualSpacing/>
        <w:rPr>
          <w:rFonts w:ascii="Calibri" w:eastAsia="Calibri" w:hAnsi="Calibri" w:cs="Times New Roman"/>
          <w:b/>
          <w:bCs/>
        </w:rPr>
      </w:pPr>
      <w:r w:rsidRPr="00A419A0">
        <w:rPr>
          <w:rFonts w:ascii="Calibri" w:eastAsia="Calibri" w:hAnsi="Calibri" w:cs="Times New Roman"/>
          <w:b/>
          <w:bCs/>
        </w:rPr>
        <w:lastRenderedPageBreak/>
        <w:t>INTRODUCCIÓN</w:t>
      </w:r>
    </w:p>
    <w:p w14:paraId="69322ACD" w14:textId="77777777" w:rsidR="00A419A0" w:rsidRPr="002546FC" w:rsidRDefault="00A419A0" w:rsidP="00A419A0">
      <w:pPr>
        <w:spacing w:after="160" w:line="259" w:lineRule="auto"/>
        <w:contextualSpacing/>
        <w:rPr>
          <w:rFonts w:ascii="Calibri" w:eastAsia="Calibri" w:hAnsi="Calibri" w:cs="Times New Roman"/>
        </w:rPr>
      </w:pPr>
    </w:p>
    <w:p w14:paraId="44A0FAAD" w14:textId="77777777"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La transparencia tiene la finalidad de suministrar a la ciudadanía toda aquella información pública relevante o que sea demandada de acuerdo con la normativa en vigor, con el objeto de que se pueda conocer cómo se organiza la institución foral, de qué manera ejerce sus funciones y cómo emplea sus recursos, a efectos de articular una relación basada en la confianza con la ciudadanía, reforzar la legitimidad institucional de la Diputación Foral y de su sector público, así como favorecer la rendición de cuentas.</w:t>
      </w:r>
    </w:p>
    <w:p w14:paraId="6EBD9084" w14:textId="77777777"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Desde la entrada en vigor, el 21 de febrero de 2017, de la Norma Foral 1/2017 de transparencia, participación ciudadana y buen gobierno del sector público del Territorio Histórico de Álava, la Diputación Foral de Álava lleva realizando una serie de acciones encaminadas al avance en la cultura de la transparencia y el buen gobierno en el sector público foral:</w:t>
      </w:r>
    </w:p>
    <w:p w14:paraId="795E17B4" w14:textId="77777777" w:rsidR="002546FC" w:rsidRPr="002546FC" w:rsidRDefault="002546FC" w:rsidP="00D25A5E">
      <w:pPr>
        <w:numPr>
          <w:ilvl w:val="0"/>
          <w:numId w:val="1"/>
        </w:numPr>
        <w:spacing w:after="160" w:line="259" w:lineRule="auto"/>
        <w:contextualSpacing/>
        <w:rPr>
          <w:rFonts w:ascii="Calibri" w:eastAsia="Calibri" w:hAnsi="Calibri" w:cs="Times New Roman"/>
        </w:rPr>
      </w:pPr>
      <w:r w:rsidRPr="002546FC">
        <w:rPr>
          <w:rFonts w:ascii="Calibri" w:eastAsia="Calibri" w:hAnsi="Calibri" w:cs="Times New Roman"/>
        </w:rPr>
        <w:t>Modificación de los Decretos de Estructura para adecuarlos a la Norma Foral 1/2017 donde se determinan las unidades administrativas responsables de ejercer las funciones establecidas en la misma con el objetivo de impulsar la transparencia, participación ciudadana y el acceso a la información.</w:t>
      </w:r>
    </w:p>
    <w:p w14:paraId="29C0490E" w14:textId="77777777" w:rsidR="002546FC" w:rsidRPr="002546FC" w:rsidRDefault="002546FC" w:rsidP="00D25A5E">
      <w:pPr>
        <w:numPr>
          <w:ilvl w:val="0"/>
          <w:numId w:val="1"/>
        </w:numPr>
        <w:spacing w:after="160" w:line="259" w:lineRule="auto"/>
        <w:contextualSpacing/>
        <w:rPr>
          <w:rFonts w:ascii="Calibri" w:eastAsia="Calibri" w:hAnsi="Calibri" w:cs="Times New Roman"/>
        </w:rPr>
      </w:pPr>
      <w:r w:rsidRPr="002546FC">
        <w:rPr>
          <w:rFonts w:ascii="Calibri" w:eastAsia="Calibri" w:hAnsi="Calibri" w:cs="Times New Roman"/>
        </w:rPr>
        <w:t>Creación del Consejo Foral de Transparencia con el objetivo de atender las reclamaciones ciudadanas contra denegaciones de acceso a la información pública, expresas o presuntas, de la Diputación Foral de Álava y demás entidades integrantes del sector público foral.</w:t>
      </w:r>
    </w:p>
    <w:p w14:paraId="50BF70E2" w14:textId="77777777" w:rsidR="002546FC" w:rsidRPr="002546FC" w:rsidRDefault="002546FC" w:rsidP="00D25A5E">
      <w:pPr>
        <w:numPr>
          <w:ilvl w:val="0"/>
          <w:numId w:val="1"/>
        </w:numPr>
        <w:spacing w:after="160" w:line="259" w:lineRule="auto"/>
        <w:contextualSpacing/>
        <w:rPr>
          <w:rFonts w:ascii="Calibri" w:eastAsia="Calibri" w:hAnsi="Calibri" w:cs="Times New Roman"/>
        </w:rPr>
      </w:pPr>
      <w:r w:rsidRPr="002546FC">
        <w:rPr>
          <w:rFonts w:ascii="Calibri" w:eastAsia="Calibri" w:hAnsi="Calibri" w:cs="Times New Roman"/>
        </w:rPr>
        <w:t xml:space="preserve">Aprobación el Decreto 29/2017 de Procedimiento para la Elaboración de Disposiciones de Carácter General. </w:t>
      </w:r>
    </w:p>
    <w:p w14:paraId="5B5A5CED" w14:textId="77777777" w:rsidR="002546FC" w:rsidRPr="002546FC" w:rsidRDefault="002546FC" w:rsidP="00D25A5E">
      <w:pPr>
        <w:numPr>
          <w:ilvl w:val="0"/>
          <w:numId w:val="1"/>
        </w:numPr>
        <w:spacing w:after="160" w:line="259" w:lineRule="auto"/>
        <w:contextualSpacing/>
        <w:rPr>
          <w:rFonts w:ascii="Calibri" w:eastAsia="Calibri" w:hAnsi="Calibri" w:cs="Times New Roman"/>
        </w:rPr>
      </w:pPr>
      <w:r w:rsidRPr="002546FC">
        <w:rPr>
          <w:rFonts w:ascii="Calibri" w:eastAsia="Calibri" w:hAnsi="Calibri" w:cs="Times New Roman"/>
        </w:rPr>
        <w:t>Lanzamiento del Portal de Gobierno Abierto de la Diputación Foral de Álava en marzo del 2018.</w:t>
      </w:r>
    </w:p>
    <w:p w14:paraId="34ABCD3C" w14:textId="77777777" w:rsidR="002546FC" w:rsidRPr="002546FC" w:rsidRDefault="002546FC" w:rsidP="00D25A5E">
      <w:pPr>
        <w:numPr>
          <w:ilvl w:val="0"/>
          <w:numId w:val="1"/>
        </w:numPr>
        <w:spacing w:after="160" w:line="259" w:lineRule="auto"/>
        <w:contextualSpacing/>
        <w:rPr>
          <w:rFonts w:ascii="Calibri" w:eastAsia="Calibri" w:hAnsi="Calibri" w:cs="Times New Roman"/>
        </w:rPr>
      </w:pPr>
      <w:r w:rsidRPr="002546FC">
        <w:rPr>
          <w:rFonts w:ascii="Calibri" w:eastAsia="Calibri" w:hAnsi="Calibri" w:cs="Times New Roman"/>
        </w:rPr>
        <w:t>Aprobación del Registro para la participación y la colaboración de la ciudadanía y de grupos representativos de intereses diversos del Territorio Histórico de Álava.</w:t>
      </w:r>
    </w:p>
    <w:p w14:paraId="3DED482B" w14:textId="77777777" w:rsidR="002546FC" w:rsidRPr="002546FC" w:rsidRDefault="002546FC" w:rsidP="00D25A5E">
      <w:pPr>
        <w:numPr>
          <w:ilvl w:val="0"/>
          <w:numId w:val="1"/>
        </w:numPr>
        <w:spacing w:after="160" w:line="259" w:lineRule="auto"/>
        <w:contextualSpacing/>
        <w:rPr>
          <w:rFonts w:ascii="Calibri" w:eastAsia="Calibri" w:hAnsi="Calibri" w:cs="Times New Roman"/>
        </w:rPr>
      </w:pPr>
      <w:r w:rsidRPr="002546FC">
        <w:rPr>
          <w:rFonts w:ascii="Calibri" w:eastAsia="Calibri" w:hAnsi="Calibri" w:cs="Times New Roman"/>
        </w:rPr>
        <w:t>Realización de un proceso de elaboración para co-creación de una Estrategia para el</w:t>
      </w:r>
    </w:p>
    <w:p w14:paraId="52F67D80" w14:textId="77777777" w:rsidR="002546FC" w:rsidRPr="002546FC" w:rsidRDefault="002546FC" w:rsidP="00EB66B9">
      <w:pPr>
        <w:spacing w:after="160" w:line="259" w:lineRule="auto"/>
        <w:ind w:left="720"/>
        <w:contextualSpacing/>
        <w:rPr>
          <w:rFonts w:ascii="Calibri" w:eastAsia="Calibri" w:hAnsi="Calibri" w:cs="Times New Roman"/>
        </w:rPr>
      </w:pPr>
      <w:r w:rsidRPr="002546FC">
        <w:rPr>
          <w:rFonts w:ascii="Calibri" w:eastAsia="Calibri" w:hAnsi="Calibri" w:cs="Times New Roman"/>
        </w:rPr>
        <w:t>Gobierno Abierto para la Diputación Foral de Álava.</w:t>
      </w:r>
    </w:p>
    <w:p w14:paraId="55397635" w14:textId="6A39F272" w:rsidR="002546FC" w:rsidRPr="002546FC" w:rsidRDefault="002546FC" w:rsidP="00D25A5E">
      <w:pPr>
        <w:numPr>
          <w:ilvl w:val="0"/>
          <w:numId w:val="1"/>
        </w:numPr>
        <w:spacing w:after="160" w:line="259" w:lineRule="auto"/>
        <w:contextualSpacing/>
        <w:rPr>
          <w:rFonts w:ascii="Calibri" w:eastAsia="Calibri" w:hAnsi="Calibri" w:cs="Times New Roman"/>
        </w:rPr>
      </w:pPr>
      <w:r w:rsidRPr="002546FC">
        <w:rPr>
          <w:rFonts w:ascii="Calibri" w:eastAsia="Calibri" w:hAnsi="Calibri" w:cs="Times New Roman"/>
        </w:rPr>
        <w:t xml:space="preserve">Participación de la iniciativa OGP Euskadi, junto con el resto de </w:t>
      </w:r>
      <w:r w:rsidR="00CE152F" w:rsidRPr="002546FC">
        <w:rPr>
          <w:rFonts w:ascii="Calibri" w:eastAsia="Calibri" w:hAnsi="Calibri" w:cs="Times New Roman"/>
        </w:rPr>
        <w:t>las instituciones</w:t>
      </w:r>
      <w:r w:rsidRPr="002546FC">
        <w:rPr>
          <w:rFonts w:ascii="Calibri" w:eastAsia="Calibri" w:hAnsi="Calibri" w:cs="Times New Roman"/>
        </w:rPr>
        <w:t xml:space="preserve"> vascas. OGP (Open Government Partnership), es una iniciativa multilateral a nivel mundial que busca asegurar compromisos concretos de gobiernos para promover la transparencia, empoderar a la ciudadanía y fortalecer el buen gobierno. </w:t>
      </w:r>
    </w:p>
    <w:p w14:paraId="1878BFE0" w14:textId="77777777" w:rsidR="002546FC" w:rsidRPr="002546FC" w:rsidRDefault="002546FC" w:rsidP="002546FC">
      <w:pPr>
        <w:spacing w:after="160" w:line="259" w:lineRule="auto"/>
        <w:rPr>
          <w:rFonts w:ascii="Calibri" w:eastAsia="Calibri" w:hAnsi="Calibri" w:cs="Times New Roman"/>
        </w:rPr>
      </w:pPr>
    </w:p>
    <w:p w14:paraId="6B65A813"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35EDC77B"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7E0A86C8"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74E1A356"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0F43FDAD"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3E678AD3"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2545843D"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76EEEBDA"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46DB0647"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5B8CA3D7"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3D7644F9"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r w:rsidRPr="002546FC">
        <w:rPr>
          <w:rFonts w:ascii="Calibri" w:eastAsia="Calibri" w:hAnsi="Calibri" w:cs="Times New Roman"/>
        </w:rPr>
        <w:lastRenderedPageBreak/>
        <w:t xml:space="preserve">El presente informe da cumplimiento al artículo de la Norma Foral 1/2017 de transparencia, participación ciudadana y buen gobierno del sector público del Territorio Histórico de Álava, con el objeto de rendir cuentas sobre la actividad desarrollada en cumplimiento de las obligaciones de publicidad activa y de derecho al acceso a la información pública a lo largo del año 2020. </w:t>
      </w:r>
    </w:p>
    <w:p w14:paraId="7D40E470"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3D8890AD" w14:textId="78DDA4D9" w:rsidR="002546FC" w:rsidRPr="002546FC" w:rsidRDefault="002546FC" w:rsidP="002546FC">
      <w:pPr>
        <w:autoSpaceDE w:val="0"/>
        <w:autoSpaceDN w:val="0"/>
        <w:adjustRightInd w:val="0"/>
        <w:spacing w:after="0" w:line="240" w:lineRule="auto"/>
        <w:rPr>
          <w:rFonts w:ascii="Calibri" w:eastAsia="Calibri" w:hAnsi="Calibri" w:cs="Times New Roman"/>
        </w:rPr>
      </w:pPr>
      <w:r w:rsidRPr="002546FC">
        <w:rPr>
          <w:rFonts w:ascii="Calibri" w:eastAsia="Calibri" w:hAnsi="Calibri" w:cs="Times New Roman"/>
        </w:rPr>
        <w:t xml:space="preserve">Entre las actuaciones desarrolladas durante este periodo destacan tres hitos: la activación de la iniciativa </w:t>
      </w:r>
      <w:r w:rsidR="00A419A0" w:rsidRPr="00A419A0">
        <w:rPr>
          <w:rFonts w:ascii="Calibri" w:eastAsia="Calibri" w:hAnsi="Calibri" w:cs="Times New Roman"/>
          <w:b/>
          <w:bCs/>
        </w:rPr>
        <w:t>Open Data</w:t>
      </w:r>
      <w:r w:rsidRPr="002546FC">
        <w:rPr>
          <w:rFonts w:ascii="Calibri" w:eastAsia="Calibri" w:hAnsi="Calibri" w:cs="Times New Roman"/>
        </w:rPr>
        <w:t xml:space="preserve"> con el Catálogo de Datos Abiertos; la </w:t>
      </w:r>
      <w:r w:rsidR="00A419A0" w:rsidRPr="00A419A0">
        <w:rPr>
          <w:rFonts w:ascii="Calibri" w:eastAsia="Calibri" w:hAnsi="Calibri" w:cs="Times New Roman"/>
          <w:b/>
          <w:bCs/>
        </w:rPr>
        <w:t xml:space="preserve">puesta a disposición de las entidades </w:t>
      </w:r>
      <w:r w:rsidRPr="002546FC">
        <w:rPr>
          <w:rFonts w:ascii="Calibri" w:eastAsia="Calibri" w:hAnsi="Calibri" w:cs="Times New Roman"/>
        </w:rPr>
        <w:t xml:space="preserve">del sector público foral alavés de </w:t>
      </w:r>
      <w:r w:rsidR="00BA3287">
        <w:rPr>
          <w:rFonts w:ascii="Calibri" w:eastAsia="Calibri" w:hAnsi="Calibri" w:cs="Times New Roman"/>
        </w:rPr>
        <w:t>subsitios</w:t>
      </w:r>
      <w:r w:rsidRPr="002546FC">
        <w:rPr>
          <w:rFonts w:ascii="Calibri" w:eastAsia="Calibri" w:hAnsi="Calibri" w:cs="Times New Roman"/>
        </w:rPr>
        <w:t xml:space="preserve"> del portal de Gobierno Abierto para la gestión compartida de la publicidad activa, el ejercicio del derecho al acceso y el Catálogo de Datos Abiertos; y, finalmente, con el propósito de avanzar en la accesibilidad y comprensibilidad de los contenidos de </w:t>
      </w:r>
      <w:r w:rsidR="00A419A0" w:rsidRPr="00A419A0">
        <w:rPr>
          <w:rFonts w:ascii="Calibri" w:eastAsia="Calibri" w:hAnsi="Calibri" w:cs="Times New Roman"/>
          <w:b/>
          <w:bCs/>
        </w:rPr>
        <w:t>publicidad activa</w:t>
      </w:r>
      <w:r w:rsidR="00A419A0" w:rsidRPr="002546FC">
        <w:rPr>
          <w:rFonts w:ascii="Calibri" w:eastAsia="Calibri" w:hAnsi="Calibri" w:cs="Times New Roman"/>
        </w:rPr>
        <w:t xml:space="preserve">, </w:t>
      </w:r>
      <w:r w:rsidRPr="002546FC">
        <w:rPr>
          <w:rFonts w:ascii="Calibri" w:eastAsia="Calibri" w:hAnsi="Calibri" w:cs="Times New Roman"/>
        </w:rPr>
        <w:t xml:space="preserve">hemos acometido la reestructuración del contenido de la </w:t>
      </w:r>
      <w:r w:rsidR="00A419A0">
        <w:rPr>
          <w:rFonts w:ascii="Calibri" w:eastAsia="Calibri" w:hAnsi="Calibri" w:cs="Times New Roman"/>
        </w:rPr>
        <w:t>“</w:t>
      </w:r>
      <w:r w:rsidRPr="002546FC">
        <w:rPr>
          <w:rFonts w:ascii="Calibri" w:eastAsia="Calibri" w:hAnsi="Calibri" w:cs="Times New Roman"/>
        </w:rPr>
        <w:t>Información Económica</w:t>
      </w:r>
      <w:r w:rsidR="00A419A0">
        <w:rPr>
          <w:rFonts w:ascii="Calibri" w:eastAsia="Calibri" w:hAnsi="Calibri" w:cs="Times New Roman"/>
        </w:rPr>
        <w:t>”</w:t>
      </w:r>
      <w:r w:rsidRPr="002546FC">
        <w:rPr>
          <w:rFonts w:ascii="Calibri" w:eastAsia="Calibri" w:hAnsi="Calibri" w:cs="Times New Roman"/>
        </w:rPr>
        <w:t xml:space="preserve"> del portal de Gobierno Abierto y la ampliación de la información sobre la evaluación del derecho al acceso a la información pública. </w:t>
      </w:r>
    </w:p>
    <w:p w14:paraId="3B231D95"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4D32A3B6"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2ABF5B01"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r w:rsidRPr="002546FC">
        <w:rPr>
          <w:rFonts w:ascii="Calibri" w:eastAsia="Calibri" w:hAnsi="Calibri" w:cs="Times New Roman"/>
        </w:rPr>
        <w:t>En las páginas siguientes se detallan los siguientes aspectos:</w:t>
      </w:r>
    </w:p>
    <w:p w14:paraId="0A12FFB2"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15E80A56" w14:textId="77777777" w:rsidR="002546FC" w:rsidRPr="00A419A0" w:rsidRDefault="002546FC" w:rsidP="00A419A0">
      <w:pPr>
        <w:pStyle w:val="Prrafodelista"/>
        <w:numPr>
          <w:ilvl w:val="0"/>
          <w:numId w:val="21"/>
        </w:numPr>
        <w:autoSpaceDE w:val="0"/>
        <w:autoSpaceDN w:val="0"/>
        <w:adjustRightInd w:val="0"/>
        <w:spacing w:after="0" w:line="240" w:lineRule="auto"/>
        <w:rPr>
          <w:rFonts w:ascii="Calibri" w:eastAsia="Calibri" w:hAnsi="Calibri" w:cs="Times New Roman"/>
        </w:rPr>
      </w:pPr>
      <w:r w:rsidRPr="00A419A0">
        <w:rPr>
          <w:rFonts w:ascii="Calibri" w:eastAsia="Calibri" w:hAnsi="Calibri" w:cs="Times New Roman"/>
        </w:rPr>
        <w:t>Cumplimiento de las obligaciones de publicidad activa por parte de la Diputación Foral de Álava y el resto de las entidades del sector público foral.</w:t>
      </w:r>
    </w:p>
    <w:p w14:paraId="01E14157" w14:textId="77777777" w:rsidR="002546FC" w:rsidRPr="00A419A0" w:rsidRDefault="002546FC" w:rsidP="00A419A0">
      <w:pPr>
        <w:pStyle w:val="Prrafodelista"/>
        <w:numPr>
          <w:ilvl w:val="0"/>
          <w:numId w:val="21"/>
        </w:numPr>
        <w:autoSpaceDE w:val="0"/>
        <w:autoSpaceDN w:val="0"/>
        <w:adjustRightInd w:val="0"/>
        <w:spacing w:after="0" w:line="240" w:lineRule="auto"/>
        <w:rPr>
          <w:rFonts w:ascii="Calibri" w:eastAsia="Calibri" w:hAnsi="Calibri" w:cs="Times New Roman"/>
        </w:rPr>
      </w:pPr>
      <w:r w:rsidRPr="00A419A0">
        <w:rPr>
          <w:rFonts w:ascii="Calibri" w:eastAsia="Calibri" w:hAnsi="Calibri" w:cs="Times New Roman"/>
        </w:rPr>
        <w:t>Contenidos más consultados del Portal de Gobierno Abierto.</w:t>
      </w:r>
    </w:p>
    <w:p w14:paraId="39944DA5" w14:textId="77777777" w:rsidR="002546FC" w:rsidRDefault="002546FC" w:rsidP="00A419A0">
      <w:pPr>
        <w:pStyle w:val="Prrafodelista"/>
        <w:numPr>
          <w:ilvl w:val="0"/>
          <w:numId w:val="21"/>
        </w:numPr>
        <w:autoSpaceDE w:val="0"/>
        <w:autoSpaceDN w:val="0"/>
        <w:adjustRightInd w:val="0"/>
        <w:spacing w:after="0" w:line="240" w:lineRule="auto"/>
        <w:rPr>
          <w:rFonts w:ascii="Calibri" w:eastAsia="Calibri" w:hAnsi="Calibri" w:cs="Times New Roman"/>
        </w:rPr>
      </w:pPr>
      <w:r w:rsidRPr="00A419A0">
        <w:rPr>
          <w:rFonts w:ascii="Calibri" w:eastAsia="Calibri" w:hAnsi="Calibri" w:cs="Times New Roman"/>
        </w:rPr>
        <w:t>Analítica del ejercicio del derecho de acceso a la información pública:</w:t>
      </w:r>
    </w:p>
    <w:p w14:paraId="09737EC6" w14:textId="77777777" w:rsidR="00A419A0" w:rsidRPr="00A419A0" w:rsidRDefault="00A419A0" w:rsidP="00A419A0">
      <w:pPr>
        <w:pStyle w:val="Prrafodelista"/>
        <w:autoSpaceDE w:val="0"/>
        <w:autoSpaceDN w:val="0"/>
        <w:adjustRightInd w:val="0"/>
        <w:spacing w:after="0" w:line="240" w:lineRule="auto"/>
        <w:ind w:left="360"/>
        <w:rPr>
          <w:rFonts w:ascii="Calibri" w:eastAsia="Calibri" w:hAnsi="Calibri" w:cs="Times New Roman"/>
        </w:rPr>
      </w:pPr>
    </w:p>
    <w:p w14:paraId="2ED33584" w14:textId="77777777" w:rsidR="002546FC" w:rsidRPr="00A419A0" w:rsidRDefault="002546FC" w:rsidP="00A419A0">
      <w:pPr>
        <w:pStyle w:val="Prrafodelista"/>
        <w:numPr>
          <w:ilvl w:val="1"/>
          <w:numId w:val="21"/>
        </w:numPr>
        <w:autoSpaceDE w:val="0"/>
        <w:autoSpaceDN w:val="0"/>
        <w:adjustRightInd w:val="0"/>
        <w:spacing w:after="0" w:line="240" w:lineRule="auto"/>
        <w:rPr>
          <w:rFonts w:ascii="Calibri" w:eastAsia="Calibri" w:hAnsi="Calibri" w:cs="Times New Roman"/>
        </w:rPr>
      </w:pPr>
      <w:r w:rsidRPr="00A419A0">
        <w:rPr>
          <w:rFonts w:ascii="Calibri" w:eastAsia="Calibri" w:hAnsi="Calibri" w:cs="Times New Roman"/>
        </w:rPr>
        <w:t>Número de solicitudes presentadas</w:t>
      </w:r>
    </w:p>
    <w:p w14:paraId="77B8DCA5" w14:textId="77777777" w:rsidR="002546FC" w:rsidRPr="00A419A0" w:rsidRDefault="002546FC" w:rsidP="00A419A0">
      <w:pPr>
        <w:pStyle w:val="Prrafodelista"/>
        <w:numPr>
          <w:ilvl w:val="1"/>
          <w:numId w:val="21"/>
        </w:numPr>
        <w:autoSpaceDE w:val="0"/>
        <w:autoSpaceDN w:val="0"/>
        <w:adjustRightInd w:val="0"/>
        <w:spacing w:after="0" w:line="240" w:lineRule="auto"/>
        <w:rPr>
          <w:rFonts w:ascii="Calibri" w:eastAsia="Calibri" w:hAnsi="Calibri" w:cs="Times New Roman"/>
        </w:rPr>
      </w:pPr>
      <w:r w:rsidRPr="00A419A0">
        <w:rPr>
          <w:rFonts w:ascii="Calibri" w:eastAsia="Calibri" w:hAnsi="Calibri" w:cs="Times New Roman"/>
        </w:rPr>
        <w:t>Número de solicitudes resueltas</w:t>
      </w:r>
    </w:p>
    <w:p w14:paraId="09F5A207" w14:textId="77777777" w:rsidR="002546FC" w:rsidRPr="00A419A0" w:rsidRDefault="002546FC" w:rsidP="00A419A0">
      <w:pPr>
        <w:pStyle w:val="Prrafodelista"/>
        <w:numPr>
          <w:ilvl w:val="1"/>
          <w:numId w:val="21"/>
        </w:numPr>
        <w:autoSpaceDE w:val="0"/>
        <w:autoSpaceDN w:val="0"/>
        <w:adjustRightInd w:val="0"/>
        <w:spacing w:after="0" w:line="240" w:lineRule="auto"/>
        <w:rPr>
          <w:rFonts w:ascii="Calibri" w:eastAsia="Calibri" w:hAnsi="Calibri" w:cs="Times New Roman"/>
        </w:rPr>
      </w:pPr>
      <w:r w:rsidRPr="00A419A0">
        <w:rPr>
          <w:rFonts w:ascii="Calibri" w:eastAsia="Calibri" w:hAnsi="Calibri" w:cs="Times New Roman"/>
        </w:rPr>
        <w:t>Plazo medio de resolución</w:t>
      </w:r>
    </w:p>
    <w:p w14:paraId="2F55923A" w14:textId="77777777" w:rsidR="002546FC" w:rsidRPr="00A419A0" w:rsidRDefault="002546FC" w:rsidP="00A419A0">
      <w:pPr>
        <w:pStyle w:val="Prrafodelista"/>
        <w:numPr>
          <w:ilvl w:val="1"/>
          <w:numId w:val="21"/>
        </w:numPr>
        <w:autoSpaceDE w:val="0"/>
        <w:autoSpaceDN w:val="0"/>
        <w:adjustRightInd w:val="0"/>
        <w:spacing w:after="0" w:line="240" w:lineRule="auto"/>
        <w:rPr>
          <w:rFonts w:ascii="Calibri" w:eastAsia="Calibri" w:hAnsi="Calibri" w:cs="Times New Roman"/>
        </w:rPr>
      </w:pPr>
      <w:r w:rsidRPr="00A419A0">
        <w:rPr>
          <w:rFonts w:ascii="Calibri" w:eastAsia="Calibri" w:hAnsi="Calibri" w:cs="Times New Roman"/>
        </w:rPr>
        <w:t>Número de solicitudes estimadas totalmente, parcialmente o con oposición de</w:t>
      </w:r>
    </w:p>
    <w:p w14:paraId="00D790F1" w14:textId="77777777" w:rsidR="002546FC" w:rsidRPr="00A419A0" w:rsidRDefault="002546FC" w:rsidP="0034527B">
      <w:pPr>
        <w:pStyle w:val="Prrafodelista"/>
        <w:autoSpaceDE w:val="0"/>
        <w:autoSpaceDN w:val="0"/>
        <w:adjustRightInd w:val="0"/>
        <w:spacing w:after="0" w:line="240" w:lineRule="auto"/>
        <w:ind w:left="1080"/>
        <w:rPr>
          <w:rFonts w:ascii="Calibri" w:eastAsia="Calibri" w:hAnsi="Calibri" w:cs="Times New Roman"/>
        </w:rPr>
      </w:pPr>
      <w:r w:rsidRPr="00A419A0">
        <w:rPr>
          <w:rFonts w:ascii="Calibri" w:eastAsia="Calibri" w:hAnsi="Calibri" w:cs="Times New Roman"/>
        </w:rPr>
        <w:t>terceras personas y en estos dos últimos casos, sus causas</w:t>
      </w:r>
    </w:p>
    <w:p w14:paraId="68E0272B" w14:textId="77777777" w:rsidR="002546FC" w:rsidRPr="00A419A0" w:rsidRDefault="002546FC" w:rsidP="00A419A0">
      <w:pPr>
        <w:pStyle w:val="Prrafodelista"/>
        <w:numPr>
          <w:ilvl w:val="1"/>
          <w:numId w:val="21"/>
        </w:numPr>
        <w:autoSpaceDE w:val="0"/>
        <w:autoSpaceDN w:val="0"/>
        <w:adjustRightInd w:val="0"/>
        <w:spacing w:after="0" w:line="240" w:lineRule="auto"/>
        <w:rPr>
          <w:rFonts w:ascii="Calibri" w:eastAsia="Calibri" w:hAnsi="Calibri" w:cs="Times New Roman"/>
        </w:rPr>
      </w:pPr>
      <w:r w:rsidRPr="00A419A0">
        <w:rPr>
          <w:rFonts w:ascii="Calibri" w:eastAsia="Calibri" w:hAnsi="Calibri" w:cs="Times New Roman"/>
        </w:rPr>
        <w:t>Número de solicitudes desestimadas e inadmitidas y sus causas</w:t>
      </w:r>
    </w:p>
    <w:p w14:paraId="7A4B909C" w14:textId="77777777" w:rsidR="002546FC" w:rsidRPr="00A419A0" w:rsidRDefault="002546FC" w:rsidP="00A419A0">
      <w:pPr>
        <w:pStyle w:val="Prrafodelista"/>
        <w:numPr>
          <w:ilvl w:val="1"/>
          <w:numId w:val="21"/>
        </w:numPr>
        <w:autoSpaceDE w:val="0"/>
        <w:autoSpaceDN w:val="0"/>
        <w:adjustRightInd w:val="0"/>
        <w:spacing w:after="0" w:line="240" w:lineRule="auto"/>
        <w:rPr>
          <w:rFonts w:ascii="Calibri" w:eastAsia="Calibri" w:hAnsi="Calibri" w:cs="Times New Roman"/>
        </w:rPr>
      </w:pPr>
      <w:r w:rsidRPr="00A419A0">
        <w:rPr>
          <w:rFonts w:ascii="Calibri" w:eastAsia="Calibri" w:hAnsi="Calibri" w:cs="Times New Roman"/>
        </w:rPr>
        <w:t>Información solicitada con más frecuencia</w:t>
      </w:r>
    </w:p>
    <w:p w14:paraId="3FF79CDE" w14:textId="77777777" w:rsidR="002546FC" w:rsidRPr="00A419A0" w:rsidRDefault="002546FC" w:rsidP="00A419A0">
      <w:pPr>
        <w:pStyle w:val="Prrafodelista"/>
        <w:numPr>
          <w:ilvl w:val="1"/>
          <w:numId w:val="21"/>
        </w:numPr>
        <w:autoSpaceDE w:val="0"/>
        <w:autoSpaceDN w:val="0"/>
        <w:adjustRightInd w:val="0"/>
        <w:spacing w:after="0" w:line="240" w:lineRule="auto"/>
        <w:rPr>
          <w:rFonts w:ascii="Calibri" w:eastAsia="Calibri" w:hAnsi="Calibri" w:cs="Times New Roman"/>
        </w:rPr>
      </w:pPr>
      <w:r w:rsidRPr="00A419A0">
        <w:rPr>
          <w:rFonts w:ascii="Calibri" w:eastAsia="Calibri" w:hAnsi="Calibri" w:cs="Times New Roman"/>
        </w:rPr>
        <w:t>Perfil de la persona solicitante (tramo de edad, sexo e idioma utilizado en la</w:t>
      </w:r>
    </w:p>
    <w:p w14:paraId="1949D594" w14:textId="77777777" w:rsidR="002546FC" w:rsidRDefault="002546FC" w:rsidP="00336938">
      <w:pPr>
        <w:pStyle w:val="Prrafodelista"/>
        <w:autoSpaceDE w:val="0"/>
        <w:autoSpaceDN w:val="0"/>
        <w:adjustRightInd w:val="0"/>
        <w:spacing w:after="0" w:line="240" w:lineRule="auto"/>
        <w:ind w:left="1080"/>
        <w:rPr>
          <w:rFonts w:ascii="Calibri" w:eastAsia="Calibri" w:hAnsi="Calibri" w:cs="Times New Roman"/>
        </w:rPr>
      </w:pPr>
      <w:r w:rsidRPr="00A419A0">
        <w:rPr>
          <w:rFonts w:ascii="Calibri" w:eastAsia="Calibri" w:hAnsi="Calibri" w:cs="Times New Roman"/>
        </w:rPr>
        <w:t>solicitud)</w:t>
      </w:r>
    </w:p>
    <w:p w14:paraId="40935BF1" w14:textId="77777777" w:rsidR="00A419A0" w:rsidRPr="00A419A0" w:rsidRDefault="00A419A0" w:rsidP="00A419A0">
      <w:pPr>
        <w:pStyle w:val="Prrafodelista"/>
        <w:autoSpaceDE w:val="0"/>
        <w:autoSpaceDN w:val="0"/>
        <w:adjustRightInd w:val="0"/>
        <w:spacing w:after="0" w:line="240" w:lineRule="auto"/>
        <w:ind w:left="1080"/>
        <w:rPr>
          <w:rFonts w:ascii="Calibri" w:eastAsia="Calibri" w:hAnsi="Calibri" w:cs="Times New Roman"/>
        </w:rPr>
      </w:pPr>
    </w:p>
    <w:p w14:paraId="703B09D5" w14:textId="77777777" w:rsidR="002546FC" w:rsidRPr="002546FC" w:rsidRDefault="002546FC" w:rsidP="00D25A5E">
      <w:pPr>
        <w:numPr>
          <w:ilvl w:val="0"/>
          <w:numId w:val="2"/>
        </w:numPr>
        <w:autoSpaceDE w:val="0"/>
        <w:autoSpaceDN w:val="0"/>
        <w:adjustRightInd w:val="0"/>
        <w:spacing w:after="0" w:line="240" w:lineRule="auto"/>
        <w:contextualSpacing/>
        <w:rPr>
          <w:rFonts w:ascii="Calibri" w:eastAsia="Calibri" w:hAnsi="Calibri" w:cs="Times New Roman"/>
        </w:rPr>
      </w:pPr>
      <w:r w:rsidRPr="002546FC">
        <w:rPr>
          <w:rFonts w:ascii="Calibri" w:eastAsia="Calibri" w:hAnsi="Calibri" w:cs="Times New Roman"/>
        </w:rPr>
        <w:t xml:space="preserve">Avances previstos a medio plazo en transparencia  </w:t>
      </w:r>
    </w:p>
    <w:p w14:paraId="23F5360E"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11276C5D"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3074E4E2"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0F7D7551"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5B0A5547"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36766F1E"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7891A212" w14:textId="77777777" w:rsidR="002546FC" w:rsidRPr="002546FC" w:rsidRDefault="002546FC" w:rsidP="002546FC">
      <w:pPr>
        <w:spacing w:after="160" w:line="259" w:lineRule="auto"/>
        <w:rPr>
          <w:rFonts w:ascii="Calibri" w:eastAsia="Calibri" w:hAnsi="Calibri" w:cs="Times New Roman"/>
          <w:b/>
          <w:bCs/>
        </w:rPr>
      </w:pPr>
    </w:p>
    <w:p w14:paraId="06037405" w14:textId="77777777" w:rsidR="002546FC" w:rsidRPr="002546FC" w:rsidRDefault="002546FC" w:rsidP="002546FC">
      <w:pPr>
        <w:spacing w:after="160" w:line="259" w:lineRule="auto"/>
        <w:rPr>
          <w:rFonts w:ascii="Calibri" w:eastAsia="Calibri" w:hAnsi="Calibri" w:cs="Times New Roman"/>
          <w:b/>
          <w:bCs/>
        </w:rPr>
      </w:pPr>
    </w:p>
    <w:p w14:paraId="4D869172" w14:textId="77777777" w:rsidR="002546FC" w:rsidRPr="002546FC" w:rsidRDefault="002546FC" w:rsidP="002546FC">
      <w:pPr>
        <w:spacing w:after="160" w:line="259" w:lineRule="auto"/>
        <w:rPr>
          <w:rFonts w:ascii="Calibri" w:eastAsia="Calibri" w:hAnsi="Calibri" w:cs="Times New Roman"/>
          <w:b/>
          <w:bCs/>
        </w:rPr>
      </w:pPr>
    </w:p>
    <w:p w14:paraId="3E86B401" w14:textId="77777777" w:rsidR="002546FC" w:rsidRPr="002546FC" w:rsidRDefault="002546FC" w:rsidP="002546FC">
      <w:pPr>
        <w:spacing w:after="160" w:line="259" w:lineRule="auto"/>
        <w:rPr>
          <w:rFonts w:ascii="Calibri" w:eastAsia="Calibri" w:hAnsi="Calibri" w:cs="Times New Roman"/>
          <w:b/>
          <w:bCs/>
        </w:rPr>
      </w:pPr>
    </w:p>
    <w:p w14:paraId="50B4724A" w14:textId="77777777" w:rsidR="002546FC" w:rsidRPr="002546FC" w:rsidRDefault="002546FC" w:rsidP="002546FC">
      <w:pPr>
        <w:spacing w:after="160" w:line="259" w:lineRule="auto"/>
        <w:rPr>
          <w:rFonts w:ascii="Calibri" w:eastAsia="Calibri" w:hAnsi="Calibri" w:cs="Times New Roman"/>
          <w:b/>
          <w:bCs/>
        </w:rPr>
      </w:pPr>
    </w:p>
    <w:p w14:paraId="35915840" w14:textId="77777777" w:rsidR="002546FC" w:rsidRPr="002546FC" w:rsidRDefault="002546FC" w:rsidP="002546FC">
      <w:pPr>
        <w:spacing w:after="160" w:line="259" w:lineRule="auto"/>
        <w:rPr>
          <w:rFonts w:ascii="Calibri" w:eastAsia="Calibri" w:hAnsi="Calibri" w:cs="Times New Roman"/>
          <w:b/>
          <w:bCs/>
        </w:rPr>
      </w:pPr>
    </w:p>
    <w:p w14:paraId="23F36126" w14:textId="77777777" w:rsidR="002546FC" w:rsidRPr="002546FC" w:rsidRDefault="002546FC" w:rsidP="002546FC">
      <w:pPr>
        <w:spacing w:after="160" w:line="259" w:lineRule="auto"/>
        <w:rPr>
          <w:rFonts w:ascii="Calibri" w:eastAsia="Calibri" w:hAnsi="Calibri" w:cs="Times New Roman"/>
          <w:b/>
          <w:bCs/>
        </w:rPr>
      </w:pPr>
      <w:r w:rsidRPr="002546FC">
        <w:rPr>
          <w:rFonts w:ascii="Calibri" w:eastAsia="Calibri" w:hAnsi="Calibri" w:cs="Times New Roman"/>
          <w:b/>
          <w:bCs/>
        </w:rPr>
        <w:lastRenderedPageBreak/>
        <w:t>1. Portal de Gobierno Abierto: Araba Irekia</w:t>
      </w:r>
    </w:p>
    <w:p w14:paraId="4AE2B6BC" w14:textId="77777777" w:rsidR="002546FC" w:rsidRDefault="002546FC" w:rsidP="00D25A5E">
      <w:pPr>
        <w:numPr>
          <w:ilvl w:val="1"/>
          <w:numId w:val="3"/>
        </w:numPr>
        <w:spacing w:after="160" w:line="259" w:lineRule="auto"/>
        <w:contextualSpacing/>
        <w:rPr>
          <w:rFonts w:ascii="Calibri" w:eastAsia="Calibri" w:hAnsi="Calibri" w:cs="Times New Roman"/>
          <w:b/>
          <w:bCs/>
        </w:rPr>
      </w:pPr>
      <w:r w:rsidRPr="002546FC">
        <w:rPr>
          <w:rFonts w:ascii="Calibri" w:eastAsia="Calibri" w:hAnsi="Calibri" w:cs="Times New Roman"/>
          <w:b/>
          <w:bCs/>
        </w:rPr>
        <w:t xml:space="preserve">Contenidos </w:t>
      </w:r>
    </w:p>
    <w:p w14:paraId="76893285" w14:textId="77777777" w:rsidR="00312352" w:rsidRPr="002546FC" w:rsidRDefault="00312352" w:rsidP="00312352">
      <w:pPr>
        <w:spacing w:after="160" w:line="259" w:lineRule="auto"/>
        <w:ind w:left="360"/>
        <w:contextualSpacing/>
        <w:rPr>
          <w:rFonts w:ascii="Calibri" w:eastAsia="Calibri" w:hAnsi="Calibri" w:cs="Times New Roman"/>
          <w:b/>
          <w:bCs/>
        </w:rPr>
      </w:pPr>
    </w:p>
    <w:p w14:paraId="08640B8F" w14:textId="77777777" w:rsidR="002546FC" w:rsidRPr="002546FC" w:rsidRDefault="002546FC" w:rsidP="002546FC">
      <w:pPr>
        <w:autoSpaceDE w:val="0"/>
        <w:autoSpaceDN w:val="0"/>
        <w:adjustRightInd w:val="0"/>
        <w:spacing w:after="0" w:line="240" w:lineRule="auto"/>
        <w:rPr>
          <w:rFonts w:ascii="Calibri" w:eastAsia="Calibri" w:hAnsi="Calibri" w:cs="Calibri"/>
        </w:rPr>
      </w:pPr>
      <w:r w:rsidRPr="002546FC">
        <w:rPr>
          <w:rFonts w:ascii="Calibri" w:eastAsia="Calibri" w:hAnsi="Calibri" w:cs="Calibri"/>
        </w:rPr>
        <w:t xml:space="preserve">Araba Irekia es un portal transversal a los departamentos y entidades públicas forales, donde se pone a disposición de la ciudadanía, de manera centralizada, las herramientas básicas de gobierno abierto: la transparencia y la participación.  </w:t>
      </w:r>
    </w:p>
    <w:p w14:paraId="011C2E84" w14:textId="77777777" w:rsidR="002546FC" w:rsidRPr="002546FC" w:rsidRDefault="002546FC" w:rsidP="002546FC">
      <w:pPr>
        <w:autoSpaceDE w:val="0"/>
        <w:autoSpaceDN w:val="0"/>
        <w:adjustRightInd w:val="0"/>
        <w:spacing w:after="0" w:line="240" w:lineRule="auto"/>
        <w:rPr>
          <w:rFonts w:ascii="Calibri" w:eastAsia="Calibri" w:hAnsi="Calibri" w:cs="Calibri"/>
        </w:rPr>
      </w:pPr>
    </w:p>
    <w:p w14:paraId="31312EF5" w14:textId="7C61A734" w:rsidR="002546FC" w:rsidRPr="00806CDA" w:rsidRDefault="002546FC" w:rsidP="002546FC">
      <w:pPr>
        <w:autoSpaceDE w:val="0"/>
        <w:autoSpaceDN w:val="0"/>
        <w:adjustRightInd w:val="0"/>
        <w:spacing w:after="0" w:line="240" w:lineRule="auto"/>
        <w:rPr>
          <w:rFonts w:ascii="Calibri" w:eastAsia="Calibri" w:hAnsi="Calibri" w:cs="Calibri"/>
        </w:rPr>
      </w:pPr>
      <w:r w:rsidRPr="002546FC">
        <w:rPr>
          <w:rFonts w:ascii="Calibri" w:eastAsia="Calibri" w:hAnsi="Calibri" w:cs="Calibri"/>
        </w:rPr>
        <w:t xml:space="preserve">La </w:t>
      </w:r>
      <w:hyperlink r:id="rId8" w:history="1">
        <w:r w:rsidRPr="00C84F70">
          <w:rPr>
            <w:rStyle w:val="Hipervnculo"/>
            <w:rFonts w:ascii="Calibri" w:eastAsia="Calibri" w:hAnsi="Calibri" w:cs="Calibri"/>
            <w:b/>
            <w:bCs/>
            <w:color w:val="auto"/>
            <w:u w:val="none"/>
          </w:rPr>
          <w:t>Dirección de Euskera y Gobierno Abierto</w:t>
        </w:r>
      </w:hyperlink>
      <w:r w:rsidRPr="002546FC">
        <w:rPr>
          <w:rFonts w:ascii="Calibri" w:eastAsia="Calibri" w:hAnsi="Calibri" w:cs="Calibri"/>
        </w:rPr>
        <w:t xml:space="preserve"> gestiona la web Araba Irekia. No obstante, para la publicación periódica de contenidos de </w:t>
      </w:r>
      <w:r w:rsidR="00F9065E">
        <w:rPr>
          <w:rFonts w:ascii="Calibri" w:eastAsia="Calibri" w:hAnsi="Calibri" w:cs="Calibri"/>
        </w:rPr>
        <w:t>i</w:t>
      </w:r>
      <w:r w:rsidRPr="002546FC">
        <w:rPr>
          <w:rFonts w:ascii="Calibri" w:eastAsia="Calibri" w:hAnsi="Calibri" w:cs="Calibri"/>
        </w:rPr>
        <w:t xml:space="preserve">nformación económica se cuenta con la colaboración de la </w:t>
      </w:r>
      <w:r w:rsidRPr="000137F7">
        <w:rPr>
          <w:rFonts w:ascii="Calibri" w:eastAsia="Calibri" w:hAnsi="Calibri" w:cs="Calibri"/>
          <w:b/>
          <w:bCs/>
        </w:rPr>
        <w:t>dirección de Finanzas y Presupuestos</w:t>
      </w:r>
      <w:r w:rsidRPr="002546FC">
        <w:rPr>
          <w:rFonts w:ascii="Calibri" w:eastAsia="Calibri" w:hAnsi="Calibri" w:cs="Calibri"/>
        </w:rPr>
        <w:t xml:space="preserve">, así como con el servicio de </w:t>
      </w:r>
      <w:r w:rsidRPr="000137F7">
        <w:rPr>
          <w:rFonts w:ascii="Calibri" w:eastAsia="Calibri" w:hAnsi="Calibri" w:cs="Calibri"/>
          <w:b/>
          <w:bCs/>
        </w:rPr>
        <w:t>Secretaría General de la Diputación</w:t>
      </w:r>
      <w:r w:rsidRPr="002546FC">
        <w:rPr>
          <w:rFonts w:ascii="Calibri" w:eastAsia="Calibri" w:hAnsi="Calibri" w:cs="Calibri"/>
        </w:rPr>
        <w:t xml:space="preserve"> que se encarga de publicar la información sobre las sesiones del Consejo de Gobierno Foral. Además, los </w:t>
      </w:r>
      <w:r w:rsidRPr="000137F7">
        <w:rPr>
          <w:rFonts w:ascii="Calibri" w:eastAsia="Calibri" w:hAnsi="Calibri" w:cs="Calibri"/>
          <w:b/>
          <w:bCs/>
        </w:rPr>
        <w:t>departamentos y entidades forales</w:t>
      </w:r>
      <w:r w:rsidRPr="002546FC">
        <w:rPr>
          <w:rFonts w:ascii="Calibri" w:eastAsia="Calibri" w:hAnsi="Calibri" w:cs="Calibri"/>
        </w:rPr>
        <w:t xml:space="preserve"> participan en Araba Irekia proporcionando contenidos de publicidad activa.</w:t>
      </w:r>
      <w:r w:rsidR="000137F7">
        <w:rPr>
          <w:rFonts w:ascii="Calibri" w:eastAsia="Calibri" w:hAnsi="Calibri" w:cs="Calibri"/>
        </w:rPr>
        <w:t xml:space="preserve"> </w:t>
      </w:r>
      <w:r w:rsidR="000137F7" w:rsidRPr="00806CDA">
        <w:rPr>
          <w:rFonts w:ascii="Calibri" w:eastAsia="Calibri" w:hAnsi="Calibri" w:cs="Calibri"/>
        </w:rPr>
        <w:t xml:space="preserve">Por último, para la edición bilingüe de Araba Irekia contamos con la colaboración del </w:t>
      </w:r>
      <w:r w:rsidR="000137F7" w:rsidRPr="00806CDA">
        <w:rPr>
          <w:rFonts w:ascii="Calibri" w:eastAsia="Calibri" w:hAnsi="Calibri" w:cs="Calibri"/>
          <w:b/>
          <w:bCs/>
        </w:rPr>
        <w:t>servicio de Euskera</w:t>
      </w:r>
      <w:r w:rsidR="000137F7" w:rsidRPr="00806CDA">
        <w:rPr>
          <w:rFonts w:ascii="Calibri" w:eastAsia="Calibri" w:hAnsi="Calibri" w:cs="Calibri"/>
        </w:rPr>
        <w:t xml:space="preserve"> que realiza las traducciones necesarias y nos asesora en el cumplimiento de los criterios de utilización de las lenguas oficiales en nuestras comunicaciones.</w:t>
      </w:r>
    </w:p>
    <w:p w14:paraId="46E33EE7" w14:textId="77777777" w:rsidR="002546FC" w:rsidRPr="002546FC" w:rsidRDefault="002546FC" w:rsidP="002546FC">
      <w:pPr>
        <w:autoSpaceDE w:val="0"/>
        <w:autoSpaceDN w:val="0"/>
        <w:adjustRightInd w:val="0"/>
        <w:spacing w:after="0" w:line="240" w:lineRule="auto"/>
        <w:rPr>
          <w:rFonts w:ascii="Calibri" w:eastAsia="Calibri" w:hAnsi="Calibri" w:cs="Calibri"/>
        </w:rPr>
      </w:pPr>
    </w:p>
    <w:p w14:paraId="16F0F75A" w14:textId="77777777" w:rsidR="002546FC" w:rsidRPr="002546FC" w:rsidRDefault="002546FC" w:rsidP="002546FC">
      <w:pPr>
        <w:autoSpaceDE w:val="0"/>
        <w:autoSpaceDN w:val="0"/>
        <w:adjustRightInd w:val="0"/>
        <w:spacing w:after="0" w:line="240" w:lineRule="auto"/>
        <w:rPr>
          <w:rFonts w:ascii="Calibri" w:eastAsia="Calibri" w:hAnsi="Calibri" w:cs="Calibri"/>
        </w:rPr>
      </w:pPr>
      <w:r w:rsidRPr="002546FC">
        <w:rPr>
          <w:rFonts w:ascii="Calibri" w:eastAsia="Calibri" w:hAnsi="Calibri" w:cs="Calibri"/>
        </w:rPr>
        <w:t xml:space="preserve">Actualmente, Araba Irekia se estructura en torno a seis bloques de contenidos informativos: </w:t>
      </w:r>
      <w:r w:rsidRPr="002546FC">
        <w:rPr>
          <w:rFonts w:ascii="Calibri" w:eastAsia="Calibri" w:hAnsi="Calibri" w:cs="Calibri"/>
          <w:b/>
          <w:bCs/>
        </w:rPr>
        <w:t>Diputación Foral</w:t>
      </w:r>
      <w:r w:rsidRPr="002546FC">
        <w:rPr>
          <w:rFonts w:ascii="Calibri" w:eastAsia="Calibri" w:hAnsi="Calibri" w:cs="Calibri"/>
        </w:rPr>
        <w:t xml:space="preserve">, </w:t>
      </w:r>
      <w:r w:rsidRPr="002546FC">
        <w:rPr>
          <w:rFonts w:ascii="Calibri" w:eastAsia="Calibri" w:hAnsi="Calibri" w:cs="Calibri"/>
          <w:b/>
          <w:bCs/>
        </w:rPr>
        <w:t>Acción de gobierno, Información económica</w:t>
      </w:r>
      <w:r w:rsidRPr="002546FC">
        <w:rPr>
          <w:rFonts w:ascii="Calibri" w:eastAsia="Calibri" w:hAnsi="Calibri" w:cs="Calibri"/>
        </w:rPr>
        <w:t xml:space="preserve">, </w:t>
      </w:r>
      <w:r w:rsidRPr="002546FC">
        <w:rPr>
          <w:rFonts w:ascii="Calibri" w:eastAsia="Calibri" w:hAnsi="Calibri" w:cs="Calibri"/>
          <w:b/>
          <w:bCs/>
        </w:rPr>
        <w:t>Derecho a la información pública, Participación y Open data</w:t>
      </w:r>
      <w:r w:rsidRPr="002546FC">
        <w:rPr>
          <w:rFonts w:ascii="Calibri" w:eastAsia="Calibri" w:hAnsi="Calibri" w:cs="Calibri"/>
        </w:rPr>
        <w:t xml:space="preserve">. </w:t>
      </w:r>
    </w:p>
    <w:p w14:paraId="354E082B" w14:textId="77777777" w:rsidR="002546FC" w:rsidRPr="002546FC" w:rsidRDefault="002546FC" w:rsidP="002546FC">
      <w:pPr>
        <w:autoSpaceDE w:val="0"/>
        <w:autoSpaceDN w:val="0"/>
        <w:adjustRightInd w:val="0"/>
        <w:spacing w:after="0" w:line="240" w:lineRule="auto"/>
        <w:rPr>
          <w:rFonts w:ascii="Calibri" w:eastAsia="Calibri" w:hAnsi="Calibri" w:cs="Calibri"/>
        </w:rPr>
      </w:pPr>
    </w:p>
    <w:p w14:paraId="0D9C369C" w14:textId="77777777" w:rsidR="002546FC" w:rsidRPr="002546FC" w:rsidRDefault="002546FC" w:rsidP="002546FC">
      <w:pPr>
        <w:autoSpaceDE w:val="0"/>
        <w:autoSpaceDN w:val="0"/>
        <w:adjustRightInd w:val="0"/>
        <w:spacing w:after="0" w:line="240" w:lineRule="auto"/>
        <w:rPr>
          <w:rFonts w:ascii="Calibri" w:eastAsia="Calibri" w:hAnsi="Calibri" w:cs="Calibri"/>
        </w:rPr>
      </w:pPr>
      <w:r w:rsidRPr="002546FC">
        <w:rPr>
          <w:rFonts w:ascii="Calibri" w:eastAsia="Calibri" w:hAnsi="Calibri" w:cs="Calibri"/>
        </w:rPr>
        <w:t xml:space="preserve">El resto de los contenidos de Araba Irekia tienen carácter complementario y auxiliar a los seis bloques, son los siguientes: </w:t>
      </w:r>
    </w:p>
    <w:p w14:paraId="3CE7C21C" w14:textId="77777777" w:rsidR="002546FC" w:rsidRPr="002546FC" w:rsidRDefault="002546FC" w:rsidP="002546FC">
      <w:pPr>
        <w:autoSpaceDE w:val="0"/>
        <w:autoSpaceDN w:val="0"/>
        <w:adjustRightInd w:val="0"/>
        <w:spacing w:after="0" w:line="240" w:lineRule="auto"/>
        <w:rPr>
          <w:rFonts w:ascii="Calibri" w:eastAsia="Calibri" w:hAnsi="Calibri" w:cs="Calibri"/>
        </w:rPr>
      </w:pPr>
    </w:p>
    <w:p w14:paraId="220E71EF" w14:textId="77777777" w:rsidR="002546FC" w:rsidRPr="002546FC" w:rsidRDefault="002546FC" w:rsidP="00D25A5E">
      <w:pPr>
        <w:numPr>
          <w:ilvl w:val="0"/>
          <w:numId w:val="4"/>
        </w:numPr>
        <w:autoSpaceDE w:val="0"/>
        <w:autoSpaceDN w:val="0"/>
        <w:adjustRightInd w:val="0"/>
        <w:spacing w:after="0" w:line="240" w:lineRule="auto"/>
        <w:contextualSpacing/>
        <w:rPr>
          <w:rFonts w:ascii="Calibri" w:eastAsia="Calibri" w:hAnsi="Calibri" w:cs="Calibri"/>
        </w:rPr>
      </w:pPr>
      <w:r w:rsidRPr="002546FC">
        <w:rPr>
          <w:rFonts w:ascii="Calibri" w:eastAsia="Calibri" w:hAnsi="Calibri" w:cs="Calibri"/>
        </w:rPr>
        <w:t>Buscador alfanumérico (presente en todas las páginas)</w:t>
      </w:r>
    </w:p>
    <w:p w14:paraId="1F35956C" w14:textId="77777777" w:rsidR="002546FC" w:rsidRPr="002546FC" w:rsidRDefault="002546FC" w:rsidP="00D25A5E">
      <w:pPr>
        <w:numPr>
          <w:ilvl w:val="0"/>
          <w:numId w:val="4"/>
        </w:numPr>
        <w:autoSpaceDE w:val="0"/>
        <w:autoSpaceDN w:val="0"/>
        <w:adjustRightInd w:val="0"/>
        <w:spacing w:after="0" w:line="240" w:lineRule="auto"/>
        <w:contextualSpacing/>
        <w:rPr>
          <w:rFonts w:ascii="Calibri" w:eastAsia="Calibri" w:hAnsi="Calibri" w:cs="Calibri"/>
        </w:rPr>
      </w:pPr>
      <w:r w:rsidRPr="002546FC">
        <w:rPr>
          <w:rFonts w:ascii="Calibri" w:eastAsia="Calibri" w:hAnsi="Calibri" w:cs="Calibri"/>
        </w:rPr>
        <w:t xml:space="preserve">En la página principal (Home): </w:t>
      </w:r>
    </w:p>
    <w:p w14:paraId="65B22188" w14:textId="77777777" w:rsidR="002546FC" w:rsidRPr="002546FC" w:rsidRDefault="002546FC" w:rsidP="00D25A5E">
      <w:pPr>
        <w:numPr>
          <w:ilvl w:val="1"/>
          <w:numId w:val="4"/>
        </w:numPr>
        <w:autoSpaceDE w:val="0"/>
        <w:autoSpaceDN w:val="0"/>
        <w:adjustRightInd w:val="0"/>
        <w:spacing w:after="0" w:line="240" w:lineRule="auto"/>
        <w:contextualSpacing/>
        <w:rPr>
          <w:rFonts w:ascii="Calibri" w:eastAsia="Calibri" w:hAnsi="Calibri" w:cs="Calibri"/>
        </w:rPr>
      </w:pPr>
      <w:r w:rsidRPr="002546FC">
        <w:rPr>
          <w:rFonts w:ascii="Calibri" w:eastAsia="Calibri" w:hAnsi="Calibri" w:cs="Calibri"/>
        </w:rPr>
        <w:t>Carrusel fotográfico con enlaces a aspectos clave de gobierno abierto de interés coyuntural y de interés permanente;</w:t>
      </w:r>
    </w:p>
    <w:p w14:paraId="7DBD3B50" w14:textId="77777777" w:rsidR="002546FC" w:rsidRPr="002546FC" w:rsidRDefault="002546FC" w:rsidP="00D25A5E">
      <w:pPr>
        <w:numPr>
          <w:ilvl w:val="1"/>
          <w:numId w:val="4"/>
        </w:numPr>
        <w:autoSpaceDE w:val="0"/>
        <w:autoSpaceDN w:val="0"/>
        <w:adjustRightInd w:val="0"/>
        <w:spacing w:after="0" w:line="240" w:lineRule="auto"/>
        <w:contextualSpacing/>
        <w:rPr>
          <w:rFonts w:ascii="Calibri" w:eastAsia="Calibri" w:hAnsi="Calibri" w:cs="Calibri"/>
        </w:rPr>
      </w:pPr>
      <w:r w:rsidRPr="002546FC">
        <w:rPr>
          <w:rFonts w:ascii="Calibri" w:eastAsia="Calibri" w:hAnsi="Calibri" w:cs="Calibri"/>
        </w:rPr>
        <w:t>Acceso directo a tres indicadores de transparencia de procesos clave de gestión (Informe anual integrado de Hacienda – Presupuestos – Normativa en elaboración).</w:t>
      </w:r>
    </w:p>
    <w:p w14:paraId="5F997541" w14:textId="77777777" w:rsidR="002546FC" w:rsidRPr="002546FC" w:rsidRDefault="002546FC" w:rsidP="00D25A5E">
      <w:pPr>
        <w:numPr>
          <w:ilvl w:val="1"/>
          <w:numId w:val="4"/>
        </w:numPr>
        <w:autoSpaceDE w:val="0"/>
        <w:autoSpaceDN w:val="0"/>
        <w:adjustRightInd w:val="0"/>
        <w:spacing w:after="0" w:line="240" w:lineRule="auto"/>
        <w:contextualSpacing/>
        <w:rPr>
          <w:rFonts w:ascii="Calibri" w:eastAsia="Calibri" w:hAnsi="Calibri" w:cs="Calibri"/>
        </w:rPr>
      </w:pPr>
      <w:r w:rsidRPr="002546FC">
        <w:rPr>
          <w:rFonts w:ascii="Calibri" w:eastAsia="Calibri" w:hAnsi="Calibri" w:cs="Calibri"/>
        </w:rPr>
        <w:t>Enlace a contenido descriptivo de cómo solicitar información pública, incluye descarga del formulario y acceso a la tramitación online a través de la Sede electrónica.</w:t>
      </w:r>
    </w:p>
    <w:p w14:paraId="1D342EEF" w14:textId="77777777" w:rsidR="002546FC" w:rsidRPr="002546FC" w:rsidRDefault="002546FC" w:rsidP="00D25A5E">
      <w:pPr>
        <w:numPr>
          <w:ilvl w:val="1"/>
          <w:numId w:val="4"/>
        </w:numPr>
        <w:autoSpaceDE w:val="0"/>
        <w:autoSpaceDN w:val="0"/>
        <w:adjustRightInd w:val="0"/>
        <w:spacing w:after="0" w:line="240" w:lineRule="auto"/>
        <w:contextualSpacing/>
        <w:rPr>
          <w:rFonts w:ascii="Calibri" w:eastAsia="Calibri" w:hAnsi="Calibri" w:cs="Calibri"/>
        </w:rPr>
      </w:pPr>
      <w:r w:rsidRPr="002546FC">
        <w:rPr>
          <w:rFonts w:ascii="Calibri" w:eastAsia="Calibri" w:hAnsi="Calibri" w:cs="Calibri"/>
        </w:rPr>
        <w:t>Destacados de Araba Irekia (enlace al Plan de Gobierno: PlanÁ; enlace a la información actualizada sobre el COVID-19; enlace a la información sobre los altos cargos y, por último, enlace al catálogo de información pública).</w:t>
      </w:r>
    </w:p>
    <w:p w14:paraId="75F94503" w14:textId="77777777" w:rsidR="002546FC" w:rsidRPr="002546FC" w:rsidRDefault="002546FC" w:rsidP="00D25A5E">
      <w:pPr>
        <w:numPr>
          <w:ilvl w:val="1"/>
          <w:numId w:val="4"/>
        </w:numPr>
        <w:autoSpaceDE w:val="0"/>
        <w:autoSpaceDN w:val="0"/>
        <w:adjustRightInd w:val="0"/>
        <w:spacing w:after="0" w:line="240" w:lineRule="auto"/>
        <w:contextualSpacing/>
        <w:rPr>
          <w:rFonts w:ascii="Calibri" w:eastAsia="Calibri" w:hAnsi="Calibri" w:cs="Calibri"/>
        </w:rPr>
      </w:pPr>
      <w:r w:rsidRPr="002546FC">
        <w:rPr>
          <w:rFonts w:ascii="Calibri" w:eastAsia="Calibri" w:hAnsi="Calibri" w:cs="Calibri"/>
        </w:rPr>
        <w:t>Banner a Araba Press y a la cuenta institucional de Twitter.</w:t>
      </w:r>
    </w:p>
    <w:p w14:paraId="76D97B26" w14:textId="77777777" w:rsidR="002546FC" w:rsidRPr="002546FC" w:rsidRDefault="002546FC" w:rsidP="00D25A5E">
      <w:pPr>
        <w:numPr>
          <w:ilvl w:val="1"/>
          <w:numId w:val="4"/>
        </w:numPr>
        <w:autoSpaceDE w:val="0"/>
        <w:autoSpaceDN w:val="0"/>
        <w:adjustRightInd w:val="0"/>
        <w:spacing w:after="0" w:line="240" w:lineRule="auto"/>
        <w:contextualSpacing/>
        <w:rPr>
          <w:rFonts w:ascii="Calibri" w:eastAsia="Calibri" w:hAnsi="Calibri" w:cs="Calibri"/>
        </w:rPr>
      </w:pPr>
      <w:r w:rsidRPr="002546FC">
        <w:rPr>
          <w:rFonts w:ascii="Calibri" w:eastAsia="Calibri" w:hAnsi="Calibri" w:cs="Calibri"/>
        </w:rPr>
        <w:t>Banner al contenido ¿Qué es Araba Irekia?, enlaza con las preguntas frecuentes y funciona a modo de guía para conocer, entre otras cosas, el objetivo de la web además de facilitar la navegación a los principales contenidos.</w:t>
      </w:r>
    </w:p>
    <w:p w14:paraId="105652C6" w14:textId="77777777" w:rsidR="002546FC" w:rsidRPr="002546FC" w:rsidRDefault="002546FC" w:rsidP="00D25A5E">
      <w:pPr>
        <w:numPr>
          <w:ilvl w:val="0"/>
          <w:numId w:val="4"/>
        </w:numPr>
        <w:autoSpaceDE w:val="0"/>
        <w:autoSpaceDN w:val="0"/>
        <w:adjustRightInd w:val="0"/>
        <w:spacing w:after="0" w:line="240" w:lineRule="auto"/>
        <w:contextualSpacing/>
        <w:rPr>
          <w:rFonts w:ascii="Calibri" w:eastAsia="Calibri" w:hAnsi="Calibri" w:cs="Calibri"/>
        </w:rPr>
      </w:pPr>
      <w:r w:rsidRPr="002546FC">
        <w:rPr>
          <w:rFonts w:ascii="Calibri" w:eastAsia="Calibri" w:hAnsi="Calibri" w:cs="Calibri"/>
        </w:rPr>
        <w:t>Pie de Página:</w:t>
      </w:r>
    </w:p>
    <w:p w14:paraId="5AB2340B" w14:textId="77777777" w:rsidR="002546FC" w:rsidRPr="002546FC" w:rsidRDefault="002546FC" w:rsidP="00D25A5E">
      <w:pPr>
        <w:numPr>
          <w:ilvl w:val="1"/>
          <w:numId w:val="4"/>
        </w:numPr>
        <w:autoSpaceDE w:val="0"/>
        <w:autoSpaceDN w:val="0"/>
        <w:adjustRightInd w:val="0"/>
        <w:spacing w:after="0" w:line="240" w:lineRule="auto"/>
        <w:contextualSpacing/>
        <w:rPr>
          <w:rFonts w:ascii="Calibri" w:eastAsia="Calibri" w:hAnsi="Calibri" w:cs="Calibri"/>
        </w:rPr>
      </w:pPr>
      <w:r w:rsidRPr="002546FC">
        <w:rPr>
          <w:rFonts w:ascii="Calibri" w:eastAsia="Calibri" w:hAnsi="Calibri" w:cs="Calibri"/>
        </w:rPr>
        <w:t>Mapa del sitio</w:t>
      </w:r>
    </w:p>
    <w:p w14:paraId="01837A18" w14:textId="77777777" w:rsidR="002546FC" w:rsidRPr="002546FC" w:rsidRDefault="002546FC" w:rsidP="00D25A5E">
      <w:pPr>
        <w:numPr>
          <w:ilvl w:val="1"/>
          <w:numId w:val="4"/>
        </w:numPr>
        <w:autoSpaceDE w:val="0"/>
        <w:autoSpaceDN w:val="0"/>
        <w:adjustRightInd w:val="0"/>
        <w:spacing w:after="0" w:line="240" w:lineRule="auto"/>
        <w:contextualSpacing/>
        <w:rPr>
          <w:rFonts w:ascii="Calibri" w:eastAsia="Calibri" w:hAnsi="Calibri" w:cs="Calibri"/>
        </w:rPr>
      </w:pPr>
      <w:r w:rsidRPr="002546FC">
        <w:rPr>
          <w:rFonts w:ascii="Calibri" w:eastAsia="Calibri" w:hAnsi="Calibri" w:cs="Calibri"/>
        </w:rPr>
        <w:t>Información de contacto, dirección de correo electrónico, aviso legal, etc. La información sobre política de protección de datos de carácter personal y las condiciones de uso serán modificadas con la puesta en marcha del Registro de participación.</w:t>
      </w:r>
    </w:p>
    <w:p w14:paraId="61D70326" w14:textId="77777777" w:rsidR="002546FC" w:rsidRPr="002546FC" w:rsidRDefault="002546FC" w:rsidP="002546FC">
      <w:pPr>
        <w:autoSpaceDE w:val="0"/>
        <w:autoSpaceDN w:val="0"/>
        <w:adjustRightInd w:val="0"/>
        <w:spacing w:after="0" w:line="240" w:lineRule="auto"/>
        <w:rPr>
          <w:rFonts w:ascii="Calibri" w:eastAsia="Calibri" w:hAnsi="Calibri" w:cs="Calibri"/>
        </w:rPr>
      </w:pPr>
      <w:r w:rsidRPr="002546FC">
        <w:rPr>
          <w:rFonts w:ascii="Calibri" w:eastAsia="Calibri" w:hAnsi="Calibri" w:cs="Calibri"/>
        </w:rPr>
        <w:lastRenderedPageBreak/>
        <w:t xml:space="preserve">A continuación, vamos a describir los contenidos de los seis bloques informativos destacando las principales modificaciones operadas durante el 2020. </w:t>
      </w:r>
    </w:p>
    <w:p w14:paraId="10A0A78E" w14:textId="77777777" w:rsidR="002546FC" w:rsidRPr="002546FC" w:rsidRDefault="002546FC" w:rsidP="002546FC">
      <w:pPr>
        <w:autoSpaceDE w:val="0"/>
        <w:autoSpaceDN w:val="0"/>
        <w:adjustRightInd w:val="0"/>
        <w:spacing w:after="0" w:line="240" w:lineRule="auto"/>
        <w:rPr>
          <w:rFonts w:ascii="Calibri" w:eastAsia="Calibri" w:hAnsi="Calibri" w:cs="Calibri"/>
        </w:rPr>
      </w:pPr>
    </w:p>
    <w:p w14:paraId="7E48AD2D" w14:textId="77777777" w:rsidR="002546FC" w:rsidRPr="002546FC" w:rsidRDefault="002546FC" w:rsidP="002546FC">
      <w:pPr>
        <w:autoSpaceDE w:val="0"/>
        <w:autoSpaceDN w:val="0"/>
        <w:adjustRightInd w:val="0"/>
        <w:spacing w:after="0" w:line="240" w:lineRule="auto"/>
        <w:rPr>
          <w:rFonts w:ascii="Calibri" w:eastAsia="Calibri" w:hAnsi="Calibri" w:cs="Calibri"/>
        </w:rPr>
      </w:pPr>
      <w:r w:rsidRPr="002546FC">
        <w:rPr>
          <w:rFonts w:ascii="Calibri" w:eastAsia="Calibri" w:hAnsi="Calibri" w:cs="Calibri"/>
        </w:rPr>
        <w:t xml:space="preserve">Los tres primeros bloques del menú de Araba Irekia responden a las </w:t>
      </w:r>
      <w:r w:rsidRPr="003D799A">
        <w:rPr>
          <w:rFonts w:ascii="Calibri" w:eastAsia="Calibri" w:hAnsi="Calibri" w:cs="Calibri"/>
          <w:b/>
          <w:bCs/>
        </w:rPr>
        <w:t>obligaciones de publicidad activa</w:t>
      </w:r>
      <w:r w:rsidRPr="002546FC">
        <w:rPr>
          <w:rFonts w:ascii="Calibri" w:eastAsia="Calibri" w:hAnsi="Calibri" w:cs="Calibri"/>
        </w:rPr>
        <w:t xml:space="preserve"> y se complementan con el “</w:t>
      </w:r>
      <w:r w:rsidRPr="002546FC">
        <w:rPr>
          <w:rFonts w:ascii="Calibri" w:eastAsia="Calibri" w:hAnsi="Calibri" w:cs="Times New Roman"/>
        </w:rPr>
        <w:t>Catálogo de información pública”</w:t>
      </w:r>
      <w:r w:rsidRPr="002546FC">
        <w:rPr>
          <w:rFonts w:ascii="Calibri" w:eastAsia="Calibri" w:hAnsi="Calibri" w:cs="Calibri"/>
        </w:rPr>
        <w:t xml:space="preserve"> situado en el bloque de “Derecho a la información pública”. En este último bloque, también se explica en qué consiste la información pública, cuál es el procedimiento y las formas de recurrir las </w:t>
      </w:r>
      <w:r w:rsidRPr="00312352">
        <w:rPr>
          <w:rFonts w:ascii="Calibri" w:eastAsia="Calibri" w:hAnsi="Calibri" w:cs="Calibri"/>
          <w:b/>
          <w:bCs/>
        </w:rPr>
        <w:t>solicitudes de información pública</w:t>
      </w:r>
      <w:r w:rsidRPr="002546FC">
        <w:rPr>
          <w:rFonts w:ascii="Calibri" w:eastAsia="Calibri" w:hAnsi="Calibri" w:cs="Calibri"/>
        </w:rPr>
        <w:t xml:space="preserve"> amparadas en el derecho a la información de la ley 19/2013, de 9 de diciembre, de transparencia, acceso a la información pública y buen gobierno; en el bloque de “Participación” se publican los procesos de participación abiertos, descripciones de las distintas formas de participar en la Diputación Foral y un histórico de actuaciones participativas; por último,” Open Data” es el contenido destinado a la publicación de información pública de interés en formatos abiertos para su reutilización por profesionales de la información.</w:t>
      </w:r>
    </w:p>
    <w:p w14:paraId="45289933" w14:textId="77777777" w:rsidR="002546FC" w:rsidRPr="002546FC" w:rsidRDefault="002546FC" w:rsidP="002546FC">
      <w:pPr>
        <w:autoSpaceDE w:val="0"/>
        <w:autoSpaceDN w:val="0"/>
        <w:adjustRightInd w:val="0"/>
        <w:spacing w:after="0" w:line="240" w:lineRule="auto"/>
        <w:rPr>
          <w:rFonts w:ascii="Calibri" w:eastAsia="Calibri" w:hAnsi="Calibri" w:cs="Calibri"/>
        </w:rPr>
      </w:pPr>
    </w:p>
    <w:p w14:paraId="418A0B20" w14:textId="77777777" w:rsidR="002546FC" w:rsidRPr="002546FC" w:rsidRDefault="002546FC" w:rsidP="002546FC">
      <w:pPr>
        <w:autoSpaceDE w:val="0"/>
        <w:autoSpaceDN w:val="0"/>
        <w:adjustRightInd w:val="0"/>
        <w:spacing w:after="0" w:line="240" w:lineRule="auto"/>
        <w:rPr>
          <w:rFonts w:ascii="Calibri" w:eastAsia="Calibri" w:hAnsi="Calibri" w:cs="Calibri"/>
        </w:rPr>
      </w:pPr>
    </w:p>
    <w:p w14:paraId="67D99D0B" w14:textId="77777777" w:rsidR="002546FC" w:rsidRPr="002546FC" w:rsidRDefault="0001330E" w:rsidP="002546FC">
      <w:pPr>
        <w:autoSpaceDE w:val="0"/>
        <w:autoSpaceDN w:val="0"/>
        <w:adjustRightInd w:val="0"/>
        <w:spacing w:after="0" w:line="240" w:lineRule="auto"/>
        <w:rPr>
          <w:rFonts w:ascii="Calibri" w:eastAsia="Calibri" w:hAnsi="Calibri" w:cs="Calibri"/>
        </w:rPr>
      </w:pPr>
      <w:r>
        <w:rPr>
          <w:noProof/>
        </w:rPr>
        <w:drawing>
          <wp:inline distT="0" distB="0" distL="0" distR="0" wp14:anchorId="159F89DA" wp14:editId="2478295E">
            <wp:extent cx="5400040" cy="103187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1031875"/>
                    </a:xfrm>
                    <a:prstGeom prst="rect">
                      <a:avLst/>
                    </a:prstGeom>
                  </pic:spPr>
                </pic:pic>
              </a:graphicData>
            </a:graphic>
          </wp:inline>
        </w:drawing>
      </w:r>
    </w:p>
    <w:p w14:paraId="226AA7B5" w14:textId="77777777" w:rsidR="002546FC" w:rsidRPr="002546FC" w:rsidRDefault="002546FC" w:rsidP="002546FC">
      <w:pPr>
        <w:autoSpaceDE w:val="0"/>
        <w:autoSpaceDN w:val="0"/>
        <w:adjustRightInd w:val="0"/>
        <w:spacing w:after="0" w:line="240" w:lineRule="auto"/>
        <w:rPr>
          <w:rFonts w:ascii="Calibri" w:eastAsia="Calibri" w:hAnsi="Calibri" w:cs="Calibri"/>
        </w:rPr>
      </w:pPr>
    </w:p>
    <w:p w14:paraId="70B09621" w14:textId="77777777" w:rsidR="002546FC" w:rsidRPr="002546FC" w:rsidRDefault="002546FC" w:rsidP="002546FC">
      <w:pPr>
        <w:autoSpaceDE w:val="0"/>
        <w:autoSpaceDN w:val="0"/>
        <w:adjustRightInd w:val="0"/>
        <w:spacing w:after="0" w:line="240" w:lineRule="auto"/>
        <w:rPr>
          <w:rFonts w:ascii="Calibri" w:eastAsia="Calibri" w:hAnsi="Calibri" w:cs="Calibri"/>
        </w:rPr>
      </w:pPr>
      <w:r w:rsidRPr="002546FC">
        <w:rPr>
          <w:rFonts w:ascii="Calibri" w:eastAsia="Calibri" w:hAnsi="Calibri" w:cs="Calibri"/>
        </w:rPr>
        <w:t xml:space="preserve"> </w:t>
      </w:r>
    </w:p>
    <w:p w14:paraId="417C65DA" w14:textId="77777777" w:rsidR="0001330E" w:rsidRPr="00F46F2B" w:rsidRDefault="0001330E" w:rsidP="0001330E">
      <w:pPr>
        <w:pStyle w:val="Descripcin"/>
        <w:jc w:val="center"/>
        <w:rPr>
          <w:rFonts w:ascii="Calibri" w:hAnsi="Calibri" w:cs="Arial"/>
          <w:bCs w:val="0"/>
          <w:i/>
          <w:color w:val="auto"/>
          <w:sz w:val="16"/>
          <w:szCs w:val="16"/>
        </w:rPr>
      </w:pPr>
      <w:r w:rsidRPr="00F46F2B">
        <w:rPr>
          <w:rFonts w:ascii="Calibri" w:hAnsi="Calibri" w:cs="Arial"/>
          <w:bCs w:val="0"/>
          <w:i/>
          <w:color w:val="auto"/>
          <w:sz w:val="16"/>
          <w:szCs w:val="16"/>
        </w:rPr>
        <w:t xml:space="preserve">Imagen 1: los seis apartados genéricos en el menú de navegación de Araba Irekia </w:t>
      </w:r>
    </w:p>
    <w:p w14:paraId="5C5C2B65" w14:textId="77777777" w:rsidR="002546FC" w:rsidRPr="002546FC" w:rsidRDefault="002546FC" w:rsidP="002546FC">
      <w:pPr>
        <w:autoSpaceDE w:val="0"/>
        <w:autoSpaceDN w:val="0"/>
        <w:adjustRightInd w:val="0"/>
        <w:spacing w:after="0" w:line="240" w:lineRule="auto"/>
        <w:rPr>
          <w:rFonts w:ascii="Calibri" w:eastAsia="Calibri" w:hAnsi="Calibri" w:cs="Calibri"/>
        </w:rPr>
      </w:pPr>
    </w:p>
    <w:p w14:paraId="56F99B4E" w14:textId="77777777" w:rsidR="0004353A" w:rsidRPr="0004353A" w:rsidRDefault="0004353A" w:rsidP="0004353A">
      <w:pPr>
        <w:autoSpaceDE w:val="0"/>
        <w:autoSpaceDN w:val="0"/>
        <w:adjustRightInd w:val="0"/>
        <w:spacing w:after="0" w:line="240" w:lineRule="auto"/>
        <w:ind w:left="720"/>
        <w:contextualSpacing/>
        <w:rPr>
          <w:rFonts w:ascii="Calibri" w:eastAsia="Calibri" w:hAnsi="Calibri" w:cs="Calibri"/>
        </w:rPr>
      </w:pPr>
    </w:p>
    <w:p w14:paraId="40C7E277" w14:textId="77777777" w:rsidR="002546FC" w:rsidRPr="002546FC" w:rsidRDefault="002546FC" w:rsidP="00D25A5E">
      <w:pPr>
        <w:numPr>
          <w:ilvl w:val="2"/>
          <w:numId w:val="5"/>
        </w:numPr>
        <w:autoSpaceDE w:val="0"/>
        <w:autoSpaceDN w:val="0"/>
        <w:adjustRightInd w:val="0"/>
        <w:spacing w:after="0" w:line="240" w:lineRule="auto"/>
        <w:contextualSpacing/>
        <w:rPr>
          <w:rFonts w:ascii="Calibri" w:eastAsia="Calibri" w:hAnsi="Calibri" w:cs="Calibri"/>
        </w:rPr>
      </w:pPr>
      <w:r w:rsidRPr="002546FC">
        <w:rPr>
          <w:rFonts w:ascii="Calibri" w:eastAsia="Calibri" w:hAnsi="Calibri" w:cs="Times New Roman"/>
          <w:b/>
          <w:bCs/>
        </w:rPr>
        <w:t>Diputación Foral de Álava</w:t>
      </w:r>
      <w:r w:rsidRPr="002546FC">
        <w:rPr>
          <w:rFonts w:ascii="Calibri" w:eastAsia="Calibri" w:hAnsi="Calibri" w:cs="Times New Roman"/>
        </w:rPr>
        <w:t>.</w:t>
      </w:r>
      <w:r w:rsidRPr="002546FC">
        <w:rPr>
          <w:rFonts w:ascii="Calibri" w:eastAsia="Calibri" w:hAnsi="Calibri" w:cs="Calibri"/>
        </w:rPr>
        <w:t xml:space="preserve"> Con carácter general engloba la información institucional, organizativa y de relevancia jurídica del sector público foral.</w:t>
      </w:r>
    </w:p>
    <w:p w14:paraId="4F47D4FC" w14:textId="77777777" w:rsidR="002546FC" w:rsidRPr="002546FC" w:rsidRDefault="002546FC" w:rsidP="002546FC">
      <w:pPr>
        <w:autoSpaceDE w:val="0"/>
        <w:autoSpaceDN w:val="0"/>
        <w:adjustRightInd w:val="0"/>
        <w:spacing w:after="0" w:line="240" w:lineRule="auto"/>
        <w:contextualSpacing/>
        <w:rPr>
          <w:rFonts w:ascii="Calibri" w:eastAsia="Calibri" w:hAnsi="Calibri" w:cs="Calibri"/>
        </w:rPr>
      </w:pPr>
    </w:p>
    <w:p w14:paraId="11C294A7" w14:textId="2660D298" w:rsidR="002546FC" w:rsidRDefault="00D5141A" w:rsidP="002546FC">
      <w:pPr>
        <w:autoSpaceDE w:val="0"/>
        <w:autoSpaceDN w:val="0"/>
        <w:adjustRightInd w:val="0"/>
        <w:spacing w:after="0" w:line="240" w:lineRule="auto"/>
        <w:contextualSpacing/>
        <w:rPr>
          <w:rFonts w:ascii="Calibri" w:eastAsia="Calibri" w:hAnsi="Calibri" w:cs="Calibri"/>
          <w:b/>
          <w:bCs/>
          <w:noProof/>
        </w:rPr>
      </w:pPr>
      <w:r>
        <w:rPr>
          <w:rFonts w:ascii="Calibri" w:eastAsia="Calibri" w:hAnsi="Calibri" w:cs="Calibri"/>
          <w:b/>
          <w:bCs/>
          <w:noProof/>
        </w:rPr>
        <w:t>DIPUTACIÓN FORAL</w:t>
      </w:r>
      <w:r w:rsidR="00997BD4">
        <w:rPr>
          <w:rFonts w:ascii="Calibri" w:eastAsia="Calibri" w:hAnsi="Calibri" w:cs="Calibri"/>
          <w:b/>
          <w:bCs/>
          <w:noProof/>
        </w:rPr>
        <w:t xml:space="preserve"> (estructura del apartado)</w:t>
      </w:r>
    </w:p>
    <w:p w14:paraId="70CD7A9F" w14:textId="77777777" w:rsidR="00997BD4" w:rsidRPr="00312352" w:rsidRDefault="00997BD4" w:rsidP="002546FC">
      <w:pPr>
        <w:autoSpaceDE w:val="0"/>
        <w:autoSpaceDN w:val="0"/>
        <w:adjustRightInd w:val="0"/>
        <w:spacing w:after="0" w:line="240" w:lineRule="auto"/>
        <w:contextualSpacing/>
        <w:rPr>
          <w:rFonts w:ascii="Calibri" w:eastAsia="Calibri" w:hAnsi="Calibri" w:cs="Calibri"/>
          <w:b/>
          <w:bCs/>
          <w:noProof/>
        </w:rPr>
      </w:pPr>
    </w:p>
    <w:p w14:paraId="15E60932" w14:textId="6BA00948" w:rsidR="002546FC" w:rsidRPr="00C84F70" w:rsidRDefault="00DE1E95" w:rsidP="008C2616">
      <w:pPr>
        <w:autoSpaceDE w:val="0"/>
        <w:autoSpaceDN w:val="0"/>
        <w:adjustRightInd w:val="0"/>
        <w:spacing w:after="0" w:line="240" w:lineRule="auto"/>
        <w:contextualSpacing/>
        <w:rPr>
          <w:rFonts w:ascii="Calibri" w:eastAsia="Calibri" w:hAnsi="Calibri" w:cs="Times New Roman"/>
          <w:b/>
          <w:bCs/>
        </w:rPr>
      </w:pPr>
      <w:hyperlink r:id="rId10" w:history="1">
        <w:r w:rsidR="002546FC" w:rsidRPr="00C84F70">
          <w:rPr>
            <w:rStyle w:val="Hipervnculo"/>
            <w:rFonts w:ascii="Calibri" w:eastAsia="Calibri" w:hAnsi="Calibri" w:cs="Times New Roman"/>
            <w:b/>
            <w:bCs/>
            <w:color w:val="auto"/>
            <w:u w:val="none"/>
          </w:rPr>
          <w:t>Estructura y departamentos</w:t>
        </w:r>
      </w:hyperlink>
    </w:p>
    <w:p w14:paraId="34FB7824" w14:textId="77777777" w:rsidR="002546FC" w:rsidRPr="002546FC" w:rsidRDefault="002546FC" w:rsidP="008C2616">
      <w:pPr>
        <w:autoSpaceDE w:val="0"/>
        <w:autoSpaceDN w:val="0"/>
        <w:adjustRightInd w:val="0"/>
        <w:spacing w:after="0" w:line="240" w:lineRule="auto"/>
        <w:ind w:firstLine="708"/>
        <w:contextualSpacing/>
        <w:rPr>
          <w:rFonts w:ascii="Calibri" w:eastAsia="Calibri" w:hAnsi="Calibri" w:cs="Times New Roman"/>
        </w:rPr>
      </w:pPr>
      <w:r w:rsidRPr="002546FC">
        <w:rPr>
          <w:rFonts w:ascii="Calibri" w:eastAsia="Calibri" w:hAnsi="Calibri" w:cs="Times New Roman"/>
        </w:rPr>
        <w:t>Departamentos</w:t>
      </w:r>
    </w:p>
    <w:p w14:paraId="2E3CC0AA" w14:textId="0441A4D9" w:rsidR="002546FC" w:rsidRPr="00C84F70" w:rsidRDefault="00DE1E95" w:rsidP="002546FC">
      <w:pPr>
        <w:autoSpaceDE w:val="0"/>
        <w:autoSpaceDN w:val="0"/>
        <w:adjustRightInd w:val="0"/>
        <w:spacing w:after="0" w:line="240" w:lineRule="auto"/>
        <w:contextualSpacing/>
        <w:rPr>
          <w:rFonts w:ascii="Calibri" w:eastAsia="Calibri" w:hAnsi="Calibri" w:cs="Times New Roman"/>
          <w:b/>
          <w:bCs/>
        </w:rPr>
      </w:pPr>
      <w:hyperlink r:id="rId11" w:history="1">
        <w:r w:rsidR="002546FC" w:rsidRPr="00C84F70">
          <w:rPr>
            <w:rStyle w:val="Hipervnculo"/>
            <w:rFonts w:ascii="Calibri" w:eastAsia="Calibri" w:hAnsi="Calibri" w:cs="Times New Roman"/>
            <w:b/>
            <w:bCs/>
            <w:color w:val="auto"/>
            <w:u w:val="none"/>
          </w:rPr>
          <w:t>Entidades públicas</w:t>
        </w:r>
      </w:hyperlink>
    </w:p>
    <w:p w14:paraId="6BB80D73" w14:textId="7FABEACE" w:rsidR="002546FC" w:rsidRPr="0049472A" w:rsidRDefault="00DE1E95" w:rsidP="002546FC">
      <w:pPr>
        <w:autoSpaceDE w:val="0"/>
        <w:autoSpaceDN w:val="0"/>
        <w:adjustRightInd w:val="0"/>
        <w:spacing w:after="0" w:line="240" w:lineRule="auto"/>
        <w:contextualSpacing/>
        <w:rPr>
          <w:rFonts w:ascii="Calibri" w:eastAsia="Calibri" w:hAnsi="Calibri" w:cs="Times New Roman"/>
          <w:b/>
          <w:bCs/>
        </w:rPr>
      </w:pPr>
      <w:hyperlink r:id="rId12" w:history="1">
        <w:r w:rsidR="002546FC" w:rsidRPr="0049472A">
          <w:rPr>
            <w:rStyle w:val="Hipervnculo"/>
            <w:rFonts w:ascii="Calibri" w:eastAsia="Calibri" w:hAnsi="Calibri" w:cs="Times New Roman"/>
            <w:b/>
            <w:bCs/>
            <w:color w:val="auto"/>
            <w:u w:val="none"/>
          </w:rPr>
          <w:t>Personal Empleado Público</w:t>
        </w:r>
      </w:hyperlink>
    </w:p>
    <w:p w14:paraId="0EE8F0DD" w14:textId="27A53F6E" w:rsidR="002546FC" w:rsidRPr="0049472A" w:rsidRDefault="002546FC" w:rsidP="002546FC">
      <w:pPr>
        <w:autoSpaceDE w:val="0"/>
        <w:autoSpaceDN w:val="0"/>
        <w:adjustRightInd w:val="0"/>
        <w:spacing w:after="0" w:line="240" w:lineRule="auto"/>
        <w:contextualSpacing/>
        <w:rPr>
          <w:rFonts w:ascii="Calibri" w:eastAsia="Calibri" w:hAnsi="Calibri" w:cs="Times New Roman"/>
        </w:rPr>
      </w:pPr>
      <w:r w:rsidRPr="0049472A">
        <w:rPr>
          <w:rFonts w:ascii="Calibri" w:eastAsia="Calibri" w:hAnsi="Calibri" w:cs="Times New Roman"/>
        </w:rPr>
        <w:tab/>
      </w:r>
      <w:hyperlink r:id="rId13" w:history="1">
        <w:r w:rsidRPr="0049472A">
          <w:rPr>
            <w:rStyle w:val="Hipervnculo"/>
            <w:rFonts w:ascii="Calibri" w:eastAsia="Calibri" w:hAnsi="Calibri" w:cs="Times New Roman"/>
            <w:color w:val="auto"/>
            <w:u w:val="none"/>
          </w:rPr>
          <w:t>Personal empleado público</w:t>
        </w:r>
      </w:hyperlink>
    </w:p>
    <w:p w14:paraId="196CF9F9" w14:textId="167DE66C" w:rsidR="002546FC" w:rsidRPr="0049472A" w:rsidRDefault="002546FC" w:rsidP="002546FC">
      <w:pPr>
        <w:autoSpaceDE w:val="0"/>
        <w:autoSpaceDN w:val="0"/>
        <w:adjustRightInd w:val="0"/>
        <w:spacing w:after="0" w:line="240" w:lineRule="auto"/>
        <w:contextualSpacing/>
        <w:rPr>
          <w:rFonts w:ascii="Calibri" w:eastAsia="Calibri" w:hAnsi="Calibri" w:cs="Times New Roman"/>
        </w:rPr>
      </w:pPr>
      <w:r w:rsidRPr="0049472A">
        <w:rPr>
          <w:rFonts w:ascii="Calibri" w:eastAsia="Calibri" w:hAnsi="Calibri" w:cs="Times New Roman"/>
        </w:rPr>
        <w:tab/>
      </w:r>
      <w:hyperlink r:id="rId14" w:history="1">
        <w:r w:rsidR="00312352" w:rsidRPr="0049472A">
          <w:rPr>
            <w:rStyle w:val="Hipervnculo"/>
            <w:rFonts w:ascii="Calibri" w:eastAsia="Calibri" w:hAnsi="Calibri" w:cs="Times New Roman"/>
            <w:color w:val="auto"/>
            <w:u w:val="none"/>
          </w:rPr>
          <w:t>Comisión de Ética Pública</w:t>
        </w:r>
      </w:hyperlink>
    </w:p>
    <w:p w14:paraId="04BE74F7" w14:textId="22D012E1" w:rsidR="002546FC" w:rsidRPr="0049472A" w:rsidRDefault="002546FC" w:rsidP="002546FC">
      <w:pPr>
        <w:autoSpaceDE w:val="0"/>
        <w:autoSpaceDN w:val="0"/>
        <w:adjustRightInd w:val="0"/>
        <w:spacing w:after="0" w:line="240" w:lineRule="auto"/>
        <w:contextualSpacing/>
        <w:rPr>
          <w:rFonts w:ascii="Calibri" w:eastAsia="Calibri" w:hAnsi="Calibri" w:cs="Times New Roman"/>
        </w:rPr>
      </w:pPr>
      <w:r w:rsidRPr="0049472A">
        <w:rPr>
          <w:rFonts w:ascii="Calibri" w:eastAsia="Calibri" w:hAnsi="Calibri" w:cs="Times New Roman"/>
        </w:rPr>
        <w:tab/>
      </w:r>
      <w:hyperlink r:id="rId15" w:history="1">
        <w:r w:rsidRPr="0049472A">
          <w:rPr>
            <w:rStyle w:val="Hipervnculo"/>
            <w:rFonts w:ascii="Calibri" w:eastAsia="Calibri" w:hAnsi="Calibri" w:cs="Times New Roman"/>
            <w:color w:val="auto"/>
            <w:u w:val="none"/>
          </w:rPr>
          <w:t>Altos cargos</w:t>
        </w:r>
      </w:hyperlink>
    </w:p>
    <w:p w14:paraId="1999E15A" w14:textId="30FF47BD" w:rsidR="002546FC" w:rsidRPr="0049472A" w:rsidRDefault="002546FC" w:rsidP="002546FC">
      <w:pPr>
        <w:autoSpaceDE w:val="0"/>
        <w:autoSpaceDN w:val="0"/>
        <w:adjustRightInd w:val="0"/>
        <w:spacing w:after="0" w:line="240" w:lineRule="auto"/>
        <w:contextualSpacing/>
        <w:rPr>
          <w:rFonts w:ascii="Calibri" w:eastAsia="Calibri" w:hAnsi="Calibri" w:cs="Times New Roman"/>
        </w:rPr>
      </w:pPr>
      <w:r w:rsidRPr="0049472A">
        <w:rPr>
          <w:rFonts w:ascii="Calibri" w:eastAsia="Calibri" w:hAnsi="Calibri" w:cs="Times New Roman"/>
        </w:rPr>
        <w:tab/>
      </w:r>
      <w:hyperlink r:id="rId16" w:history="1">
        <w:r w:rsidRPr="0049472A">
          <w:rPr>
            <w:rStyle w:val="Hipervnculo"/>
            <w:rFonts w:ascii="Calibri" w:eastAsia="Calibri" w:hAnsi="Calibri" w:cs="Times New Roman"/>
            <w:color w:val="auto"/>
            <w:u w:val="none"/>
          </w:rPr>
          <w:t>Oferta pública de empleo</w:t>
        </w:r>
      </w:hyperlink>
    </w:p>
    <w:p w14:paraId="3F670752" w14:textId="16483286" w:rsidR="002546FC" w:rsidRPr="0049472A" w:rsidRDefault="002546FC" w:rsidP="002546FC">
      <w:pPr>
        <w:autoSpaceDE w:val="0"/>
        <w:autoSpaceDN w:val="0"/>
        <w:adjustRightInd w:val="0"/>
        <w:spacing w:after="0" w:line="240" w:lineRule="auto"/>
        <w:contextualSpacing/>
        <w:rPr>
          <w:rFonts w:ascii="Calibri" w:eastAsia="Calibri" w:hAnsi="Calibri" w:cs="Times New Roman"/>
        </w:rPr>
      </w:pPr>
      <w:r w:rsidRPr="0049472A">
        <w:rPr>
          <w:rFonts w:ascii="Calibri" w:eastAsia="Calibri" w:hAnsi="Calibri" w:cs="Times New Roman"/>
        </w:rPr>
        <w:tab/>
      </w:r>
      <w:hyperlink r:id="rId17" w:history="1">
        <w:r w:rsidRPr="0049472A">
          <w:rPr>
            <w:rStyle w:val="Hipervnculo"/>
            <w:rFonts w:ascii="Calibri" w:eastAsia="Calibri" w:hAnsi="Calibri" w:cs="Times New Roman"/>
            <w:color w:val="auto"/>
            <w:u w:val="none"/>
          </w:rPr>
          <w:t>Personal liberado</w:t>
        </w:r>
      </w:hyperlink>
    </w:p>
    <w:p w14:paraId="6E90B585" w14:textId="2EAB1ED1" w:rsidR="002546FC" w:rsidRPr="000D40B8" w:rsidRDefault="00DE1E95" w:rsidP="002546FC">
      <w:pPr>
        <w:autoSpaceDE w:val="0"/>
        <w:autoSpaceDN w:val="0"/>
        <w:adjustRightInd w:val="0"/>
        <w:spacing w:after="0" w:line="240" w:lineRule="auto"/>
        <w:contextualSpacing/>
        <w:rPr>
          <w:rFonts w:ascii="Calibri" w:eastAsia="Calibri" w:hAnsi="Calibri" w:cs="Times New Roman"/>
          <w:b/>
          <w:bCs/>
        </w:rPr>
      </w:pPr>
      <w:hyperlink r:id="rId18" w:history="1">
        <w:r w:rsidR="002546FC" w:rsidRPr="000D40B8">
          <w:rPr>
            <w:rStyle w:val="Hipervnculo"/>
            <w:rFonts w:ascii="Calibri" w:eastAsia="Calibri" w:hAnsi="Calibri" w:cs="Times New Roman"/>
            <w:b/>
            <w:bCs/>
            <w:color w:val="auto"/>
            <w:u w:val="none"/>
          </w:rPr>
          <w:t>Información jurídica</w:t>
        </w:r>
      </w:hyperlink>
    </w:p>
    <w:p w14:paraId="40909C43" w14:textId="30C88CFD" w:rsidR="00312352" w:rsidRPr="000D40B8" w:rsidRDefault="00312352" w:rsidP="002546FC">
      <w:pPr>
        <w:autoSpaceDE w:val="0"/>
        <w:autoSpaceDN w:val="0"/>
        <w:adjustRightInd w:val="0"/>
        <w:spacing w:after="0" w:line="240" w:lineRule="auto"/>
        <w:contextualSpacing/>
        <w:rPr>
          <w:rFonts w:ascii="Calibri" w:eastAsia="Calibri" w:hAnsi="Calibri" w:cs="Times New Roman"/>
        </w:rPr>
      </w:pPr>
      <w:r w:rsidRPr="000D40B8">
        <w:rPr>
          <w:rFonts w:ascii="Calibri" w:eastAsia="Calibri" w:hAnsi="Calibri" w:cs="Times New Roman"/>
          <w:b/>
          <w:bCs/>
        </w:rPr>
        <w:tab/>
      </w:r>
      <w:hyperlink r:id="rId19" w:history="1">
        <w:r w:rsidRPr="000D40B8">
          <w:rPr>
            <w:rStyle w:val="Hipervnculo"/>
            <w:rFonts w:ascii="Calibri" w:eastAsia="Calibri" w:hAnsi="Calibri" w:cs="Times New Roman"/>
            <w:color w:val="auto"/>
            <w:u w:val="none"/>
          </w:rPr>
          <w:t>Normativa en elaboración</w:t>
        </w:r>
      </w:hyperlink>
    </w:p>
    <w:p w14:paraId="06C79461" w14:textId="6B1AFF89" w:rsidR="00312352" w:rsidRPr="000D40B8" w:rsidRDefault="00312352" w:rsidP="002546FC">
      <w:pPr>
        <w:autoSpaceDE w:val="0"/>
        <w:autoSpaceDN w:val="0"/>
        <w:adjustRightInd w:val="0"/>
        <w:spacing w:after="0" w:line="240" w:lineRule="auto"/>
        <w:contextualSpacing/>
        <w:rPr>
          <w:rFonts w:ascii="Calibri" w:eastAsia="Calibri" w:hAnsi="Calibri" w:cs="Times New Roman"/>
        </w:rPr>
      </w:pPr>
      <w:r w:rsidRPr="000D40B8">
        <w:rPr>
          <w:rFonts w:ascii="Calibri" w:eastAsia="Calibri" w:hAnsi="Calibri" w:cs="Times New Roman"/>
        </w:rPr>
        <w:tab/>
      </w:r>
      <w:hyperlink r:id="rId20" w:history="1">
        <w:r w:rsidRPr="000D40B8">
          <w:rPr>
            <w:rStyle w:val="Hipervnculo"/>
            <w:rFonts w:ascii="Calibri" w:eastAsia="Calibri" w:hAnsi="Calibri" w:cs="Times New Roman"/>
            <w:color w:val="auto"/>
            <w:u w:val="none"/>
          </w:rPr>
          <w:t>Normativa en vigor</w:t>
        </w:r>
      </w:hyperlink>
    </w:p>
    <w:p w14:paraId="3193FF24" w14:textId="6A5545BE" w:rsidR="00312352" w:rsidRPr="000D40B8" w:rsidRDefault="00312352" w:rsidP="002546FC">
      <w:pPr>
        <w:autoSpaceDE w:val="0"/>
        <w:autoSpaceDN w:val="0"/>
        <w:adjustRightInd w:val="0"/>
        <w:spacing w:after="0" w:line="240" w:lineRule="auto"/>
        <w:contextualSpacing/>
        <w:rPr>
          <w:rFonts w:ascii="Calibri" w:eastAsia="Calibri" w:hAnsi="Calibri" w:cs="Times New Roman"/>
        </w:rPr>
      </w:pPr>
      <w:r w:rsidRPr="000D40B8">
        <w:rPr>
          <w:rFonts w:ascii="Calibri" w:eastAsia="Calibri" w:hAnsi="Calibri" w:cs="Times New Roman"/>
        </w:rPr>
        <w:tab/>
      </w:r>
      <w:hyperlink r:id="rId21" w:history="1">
        <w:r w:rsidRPr="000D40B8">
          <w:rPr>
            <w:rStyle w:val="Hipervnculo"/>
            <w:rFonts w:ascii="Calibri" w:eastAsia="Calibri" w:hAnsi="Calibri" w:cs="Times New Roman"/>
            <w:color w:val="auto"/>
            <w:u w:val="none"/>
          </w:rPr>
          <w:t>Plan Anual Normativo</w:t>
        </w:r>
      </w:hyperlink>
    </w:p>
    <w:p w14:paraId="15AFE0DF" w14:textId="141B9EFE" w:rsidR="002546FC" w:rsidRPr="000D40B8" w:rsidRDefault="00312352" w:rsidP="002546FC">
      <w:pPr>
        <w:autoSpaceDE w:val="0"/>
        <w:autoSpaceDN w:val="0"/>
        <w:adjustRightInd w:val="0"/>
        <w:spacing w:after="0" w:line="240" w:lineRule="auto"/>
        <w:contextualSpacing/>
        <w:rPr>
          <w:rFonts w:ascii="Calibri" w:eastAsia="Calibri" w:hAnsi="Calibri" w:cs="Times New Roman"/>
        </w:rPr>
      </w:pPr>
      <w:r w:rsidRPr="000D40B8">
        <w:rPr>
          <w:rFonts w:ascii="Calibri" w:eastAsia="Calibri" w:hAnsi="Calibri" w:cs="Times New Roman"/>
        </w:rPr>
        <w:tab/>
      </w:r>
      <w:hyperlink r:id="rId22" w:history="1">
        <w:r w:rsidRPr="000D40B8">
          <w:rPr>
            <w:rStyle w:val="Hipervnculo"/>
            <w:rFonts w:ascii="Calibri" w:eastAsia="Calibri" w:hAnsi="Calibri" w:cs="Times New Roman"/>
            <w:color w:val="auto"/>
            <w:u w:val="none"/>
          </w:rPr>
          <w:t>Informe sobre recursos contencioso-administrativos</w:t>
        </w:r>
      </w:hyperlink>
    </w:p>
    <w:p w14:paraId="175287DB" w14:textId="02592CAE" w:rsidR="002546FC" w:rsidRPr="000D40B8" w:rsidRDefault="00DE1E95" w:rsidP="002546FC">
      <w:pPr>
        <w:autoSpaceDE w:val="0"/>
        <w:autoSpaceDN w:val="0"/>
        <w:adjustRightInd w:val="0"/>
        <w:spacing w:after="0" w:line="240" w:lineRule="auto"/>
        <w:contextualSpacing/>
        <w:rPr>
          <w:rFonts w:ascii="Calibri" w:eastAsia="Calibri" w:hAnsi="Calibri" w:cs="Times New Roman"/>
          <w:b/>
          <w:bCs/>
        </w:rPr>
      </w:pPr>
      <w:hyperlink r:id="rId23" w:history="1">
        <w:r w:rsidR="002546FC" w:rsidRPr="000D40B8">
          <w:rPr>
            <w:rStyle w:val="Hipervnculo"/>
            <w:rFonts w:ascii="Calibri" w:eastAsia="Calibri" w:hAnsi="Calibri" w:cs="Times New Roman"/>
            <w:b/>
            <w:bCs/>
            <w:color w:val="auto"/>
            <w:u w:val="none"/>
          </w:rPr>
          <w:t>Contacto</w:t>
        </w:r>
      </w:hyperlink>
    </w:p>
    <w:p w14:paraId="35A0DA5A" w14:textId="629BF5B8" w:rsidR="002546FC" w:rsidRPr="002546FC" w:rsidRDefault="002546FC" w:rsidP="002546FC">
      <w:pPr>
        <w:autoSpaceDE w:val="0"/>
        <w:autoSpaceDN w:val="0"/>
        <w:adjustRightInd w:val="0"/>
        <w:spacing w:after="0" w:line="240" w:lineRule="auto"/>
        <w:contextualSpacing/>
        <w:rPr>
          <w:rFonts w:ascii="Calibri" w:eastAsia="Calibri" w:hAnsi="Calibri" w:cs="Calibri"/>
        </w:rPr>
      </w:pPr>
      <w:r w:rsidRPr="002546FC">
        <w:rPr>
          <w:rFonts w:ascii="Calibri" w:eastAsia="Calibri" w:hAnsi="Calibri" w:cs="Times New Roman"/>
        </w:rPr>
        <w:tab/>
      </w:r>
      <w:r w:rsidRPr="002546FC">
        <w:rPr>
          <w:rFonts w:ascii="Calibri" w:eastAsia="Calibri" w:hAnsi="Calibri" w:cs="Times New Roman"/>
        </w:rPr>
        <w:tab/>
      </w:r>
      <w:r w:rsidRPr="002546FC">
        <w:rPr>
          <w:rFonts w:ascii="Calibri" w:eastAsia="Calibri" w:hAnsi="Calibri" w:cs="Times New Roman"/>
        </w:rPr>
        <w:tab/>
      </w:r>
    </w:p>
    <w:p w14:paraId="5E3B06DF" w14:textId="77777777" w:rsidR="002546FC" w:rsidRPr="002546FC" w:rsidRDefault="00FD5551" w:rsidP="002546FC">
      <w:pPr>
        <w:autoSpaceDE w:val="0"/>
        <w:autoSpaceDN w:val="0"/>
        <w:adjustRightInd w:val="0"/>
        <w:spacing w:after="0" w:line="240" w:lineRule="auto"/>
        <w:contextualSpacing/>
        <w:rPr>
          <w:rFonts w:ascii="Calibri" w:eastAsia="Calibri" w:hAnsi="Calibri" w:cs="Calibri"/>
        </w:rPr>
      </w:pPr>
      <w:r>
        <w:rPr>
          <w:noProof/>
        </w:rPr>
        <w:lastRenderedPageBreak/>
        <w:drawing>
          <wp:inline distT="0" distB="0" distL="0" distR="0" wp14:anchorId="30D7C554" wp14:editId="60B9FA9C">
            <wp:extent cx="5400040" cy="221107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40" cy="2211070"/>
                    </a:xfrm>
                    <a:prstGeom prst="rect">
                      <a:avLst/>
                    </a:prstGeom>
                    <a:noFill/>
                    <a:ln>
                      <a:noFill/>
                    </a:ln>
                  </pic:spPr>
                </pic:pic>
              </a:graphicData>
            </a:graphic>
          </wp:inline>
        </w:drawing>
      </w:r>
    </w:p>
    <w:p w14:paraId="19838609" w14:textId="77777777" w:rsidR="002546FC" w:rsidRPr="002546FC" w:rsidRDefault="002546FC" w:rsidP="002546FC">
      <w:pPr>
        <w:autoSpaceDE w:val="0"/>
        <w:autoSpaceDN w:val="0"/>
        <w:adjustRightInd w:val="0"/>
        <w:spacing w:after="0" w:line="240" w:lineRule="auto"/>
        <w:contextualSpacing/>
        <w:rPr>
          <w:rFonts w:ascii="Calibri" w:eastAsia="Calibri" w:hAnsi="Calibri" w:cs="Calibri"/>
        </w:rPr>
      </w:pPr>
    </w:p>
    <w:p w14:paraId="65B9C5C2" w14:textId="77777777" w:rsidR="002546FC" w:rsidRPr="002546FC" w:rsidRDefault="002546FC" w:rsidP="002546FC">
      <w:pPr>
        <w:autoSpaceDE w:val="0"/>
        <w:autoSpaceDN w:val="0"/>
        <w:adjustRightInd w:val="0"/>
        <w:spacing w:after="0" w:line="240" w:lineRule="auto"/>
        <w:contextualSpacing/>
        <w:rPr>
          <w:rFonts w:ascii="Calibri" w:eastAsia="Calibri" w:hAnsi="Calibri" w:cs="Calibri"/>
        </w:rPr>
      </w:pPr>
    </w:p>
    <w:p w14:paraId="22E4900D" w14:textId="77777777" w:rsidR="00FD5551" w:rsidRPr="00F46F2B" w:rsidRDefault="00FD5551" w:rsidP="00FD5551">
      <w:pPr>
        <w:pStyle w:val="Descripcin"/>
        <w:jc w:val="center"/>
        <w:rPr>
          <w:rFonts w:ascii="Calibri" w:hAnsi="Calibri" w:cs="Arial"/>
          <w:bCs w:val="0"/>
          <w:i/>
          <w:color w:val="auto"/>
          <w:sz w:val="16"/>
          <w:szCs w:val="16"/>
        </w:rPr>
      </w:pPr>
      <w:r w:rsidRPr="00F46F2B">
        <w:rPr>
          <w:rFonts w:ascii="Calibri" w:hAnsi="Calibri" w:cs="Arial"/>
          <w:bCs w:val="0"/>
          <w:i/>
          <w:color w:val="auto"/>
          <w:sz w:val="16"/>
          <w:szCs w:val="16"/>
        </w:rPr>
        <w:t>Imagen 2: Sección Diputación Foral</w:t>
      </w:r>
    </w:p>
    <w:p w14:paraId="30F22723" w14:textId="77777777" w:rsidR="002546FC" w:rsidRPr="002546FC" w:rsidRDefault="002546FC" w:rsidP="002546FC">
      <w:pPr>
        <w:autoSpaceDE w:val="0"/>
        <w:autoSpaceDN w:val="0"/>
        <w:adjustRightInd w:val="0"/>
        <w:spacing w:after="0" w:line="240" w:lineRule="auto"/>
        <w:contextualSpacing/>
        <w:rPr>
          <w:rFonts w:ascii="Calibri" w:eastAsia="Calibri" w:hAnsi="Calibri" w:cs="Calibri"/>
        </w:rPr>
      </w:pPr>
    </w:p>
    <w:p w14:paraId="6EFC8713" w14:textId="77777777" w:rsidR="002546FC" w:rsidRPr="002546FC" w:rsidRDefault="002546FC" w:rsidP="002546FC">
      <w:pPr>
        <w:autoSpaceDE w:val="0"/>
        <w:autoSpaceDN w:val="0"/>
        <w:adjustRightInd w:val="0"/>
        <w:spacing w:after="0" w:line="240" w:lineRule="auto"/>
        <w:rPr>
          <w:rFonts w:ascii="Calibri" w:eastAsia="Calibri" w:hAnsi="Calibri" w:cs="Calibri"/>
        </w:rPr>
      </w:pPr>
      <w:r w:rsidRPr="002546FC">
        <w:rPr>
          <w:rFonts w:ascii="Calibri" w:eastAsia="Calibri" w:hAnsi="Calibri" w:cs="Calibri"/>
        </w:rPr>
        <w:t xml:space="preserve">Durante el 2020, en la página de cada departamento, se ha añadido el acceso directo a la declaración de bienes de las personas que ocupan las direcciones. Así, la información sobre altos cargos de cada departamento está accesible de manera homogénea. En lo referente a las entidades forales, en 2020 creamos una página para Urbide con los datos informativos disponibles. Se trata de una actuación temporal hasta que el Consorcio tenga presencia web propia. </w:t>
      </w:r>
    </w:p>
    <w:p w14:paraId="68D6CB9A" w14:textId="77777777" w:rsidR="002546FC" w:rsidRPr="002546FC" w:rsidRDefault="002546FC" w:rsidP="002546FC">
      <w:pPr>
        <w:autoSpaceDE w:val="0"/>
        <w:autoSpaceDN w:val="0"/>
        <w:adjustRightInd w:val="0"/>
        <w:spacing w:after="0" w:line="240" w:lineRule="auto"/>
        <w:rPr>
          <w:rFonts w:ascii="Calibri" w:eastAsia="Calibri" w:hAnsi="Calibri" w:cs="Calibri"/>
        </w:rPr>
      </w:pPr>
    </w:p>
    <w:p w14:paraId="134DBBC6" w14:textId="77777777" w:rsidR="002546FC" w:rsidRPr="002546FC" w:rsidRDefault="002546FC" w:rsidP="002546FC">
      <w:pPr>
        <w:autoSpaceDE w:val="0"/>
        <w:autoSpaceDN w:val="0"/>
        <w:adjustRightInd w:val="0"/>
        <w:spacing w:after="0" w:line="240" w:lineRule="auto"/>
        <w:rPr>
          <w:rFonts w:ascii="Calibri" w:eastAsia="Calibri" w:hAnsi="Calibri" w:cs="Calibri"/>
        </w:rPr>
      </w:pPr>
      <w:r w:rsidRPr="002546FC">
        <w:rPr>
          <w:rFonts w:ascii="Calibri" w:eastAsia="Calibri" w:hAnsi="Calibri" w:cs="Calibri"/>
        </w:rPr>
        <w:t xml:space="preserve">Dentro de este primer bloque “Diputación Foral”, ponemos énfasis en la información jurídica, para facilitar el acceso a la normativa en vigor y, especialmente, a la documentación que se genera en el proceso de elaboración normativa, como proceso clave de gestión para la transparencia y participación. </w:t>
      </w:r>
    </w:p>
    <w:p w14:paraId="282952D4" w14:textId="77777777" w:rsidR="002546FC" w:rsidRPr="002546FC" w:rsidRDefault="002546FC" w:rsidP="002546FC">
      <w:pPr>
        <w:autoSpaceDE w:val="0"/>
        <w:autoSpaceDN w:val="0"/>
        <w:adjustRightInd w:val="0"/>
        <w:spacing w:after="0" w:line="240" w:lineRule="auto"/>
        <w:rPr>
          <w:rFonts w:ascii="Calibri" w:eastAsia="Calibri" w:hAnsi="Calibri" w:cs="Calibri"/>
        </w:rPr>
      </w:pPr>
    </w:p>
    <w:p w14:paraId="545B55D2" w14:textId="77777777" w:rsidR="002546FC" w:rsidRDefault="00AB0958" w:rsidP="002546FC">
      <w:pPr>
        <w:autoSpaceDE w:val="0"/>
        <w:autoSpaceDN w:val="0"/>
        <w:adjustRightInd w:val="0"/>
        <w:spacing w:after="0" w:line="240" w:lineRule="auto"/>
        <w:rPr>
          <w:rFonts w:ascii="Calibri" w:eastAsia="Calibri" w:hAnsi="Calibri" w:cs="Calibri"/>
        </w:rPr>
      </w:pPr>
      <w:r>
        <w:rPr>
          <w:noProof/>
        </w:rPr>
        <w:drawing>
          <wp:inline distT="0" distB="0" distL="0" distR="0" wp14:anchorId="59D01D5E" wp14:editId="1A763E2F">
            <wp:extent cx="5400040" cy="2490470"/>
            <wp:effectExtent l="0" t="0" r="0" b="5080"/>
            <wp:docPr id="1" name="Imagen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hlinkClick r:id="rId19"/>
                    </pic:cNvPr>
                    <pic:cNvPicPr/>
                  </pic:nvPicPr>
                  <pic:blipFill>
                    <a:blip r:embed="rId25"/>
                    <a:stretch>
                      <a:fillRect/>
                    </a:stretch>
                  </pic:blipFill>
                  <pic:spPr>
                    <a:xfrm>
                      <a:off x="0" y="0"/>
                      <a:ext cx="5400040" cy="2490470"/>
                    </a:xfrm>
                    <a:prstGeom prst="rect">
                      <a:avLst/>
                    </a:prstGeom>
                  </pic:spPr>
                </pic:pic>
              </a:graphicData>
            </a:graphic>
          </wp:inline>
        </w:drawing>
      </w:r>
    </w:p>
    <w:p w14:paraId="5640AC94" w14:textId="77777777" w:rsidR="00A8795C" w:rsidRDefault="00A8795C" w:rsidP="00AB0958">
      <w:pPr>
        <w:pStyle w:val="Descripcin"/>
        <w:jc w:val="center"/>
        <w:rPr>
          <w:rFonts w:ascii="Calibri" w:hAnsi="Calibri" w:cs="Arial"/>
          <w:b w:val="0"/>
          <w:i/>
          <w:color w:val="auto"/>
          <w:sz w:val="16"/>
          <w:szCs w:val="16"/>
        </w:rPr>
      </w:pPr>
    </w:p>
    <w:p w14:paraId="50AACC60" w14:textId="38DC7E58" w:rsidR="002546FC" w:rsidRPr="00F46F2B" w:rsidRDefault="00AB0958" w:rsidP="00B661EF">
      <w:pPr>
        <w:pStyle w:val="Descripcin"/>
        <w:jc w:val="center"/>
        <w:rPr>
          <w:rFonts w:ascii="Calibri" w:hAnsi="Calibri" w:cs="Arial"/>
          <w:bCs w:val="0"/>
          <w:i/>
          <w:color w:val="auto"/>
          <w:sz w:val="16"/>
          <w:szCs w:val="16"/>
        </w:rPr>
      </w:pPr>
      <w:r w:rsidRPr="00F46F2B">
        <w:rPr>
          <w:rFonts w:ascii="Calibri" w:hAnsi="Calibri" w:cs="Arial"/>
          <w:bCs w:val="0"/>
          <w:i/>
          <w:color w:val="auto"/>
          <w:sz w:val="16"/>
          <w:szCs w:val="16"/>
        </w:rPr>
        <w:t>Imagen 3: Página de “Normativa en elaboración”</w:t>
      </w:r>
    </w:p>
    <w:p w14:paraId="436F56C4" w14:textId="43DF43FF" w:rsidR="002546FC" w:rsidRPr="002546FC" w:rsidRDefault="002546FC" w:rsidP="002546FC">
      <w:pPr>
        <w:autoSpaceDE w:val="0"/>
        <w:autoSpaceDN w:val="0"/>
        <w:adjustRightInd w:val="0"/>
        <w:spacing w:after="0" w:line="240" w:lineRule="auto"/>
        <w:rPr>
          <w:rFonts w:ascii="Calibri" w:eastAsia="Calibri" w:hAnsi="Calibri" w:cs="Calibri"/>
        </w:rPr>
      </w:pPr>
      <w:r w:rsidRPr="002546FC">
        <w:rPr>
          <w:rFonts w:ascii="Calibri" w:eastAsia="Calibri" w:hAnsi="Calibri" w:cs="Calibri"/>
        </w:rPr>
        <w:t xml:space="preserve">Por último, en el ámbito de información relativa al Personal empleado, publicamos datos de los </w:t>
      </w:r>
      <w:r w:rsidRPr="002546FC">
        <w:rPr>
          <w:rFonts w:ascii="Calibri" w:eastAsia="Calibri" w:hAnsi="Calibri" w:cs="Calibri"/>
          <w:b/>
          <w:bCs/>
        </w:rPr>
        <w:t>indicadores de transparencia de la Norma Foral 1/2017</w:t>
      </w:r>
      <w:r w:rsidRPr="002546FC">
        <w:rPr>
          <w:rFonts w:ascii="Calibri" w:eastAsia="Calibri" w:hAnsi="Calibri" w:cs="Calibri"/>
        </w:rPr>
        <w:t xml:space="preserve">, de </w:t>
      </w:r>
      <w:r w:rsidRPr="002546FC">
        <w:rPr>
          <w:rFonts w:ascii="Calibri" w:eastAsia="Calibri" w:hAnsi="Calibri" w:cs="Calibri"/>
          <w:b/>
          <w:bCs/>
        </w:rPr>
        <w:t>Transparencia Internacional</w:t>
      </w:r>
      <w:r w:rsidRPr="002546FC">
        <w:rPr>
          <w:rFonts w:ascii="Calibri" w:eastAsia="Calibri" w:hAnsi="Calibri" w:cs="Calibri"/>
        </w:rPr>
        <w:t xml:space="preserve"> y </w:t>
      </w:r>
      <w:r w:rsidRPr="002546FC">
        <w:rPr>
          <w:rFonts w:ascii="Calibri" w:eastAsia="Calibri" w:hAnsi="Calibri" w:cs="Calibri"/>
        </w:rPr>
        <w:lastRenderedPageBreak/>
        <w:t xml:space="preserve">de </w:t>
      </w:r>
      <w:r w:rsidRPr="002546FC">
        <w:rPr>
          <w:rFonts w:ascii="Calibri" w:eastAsia="Calibri" w:hAnsi="Calibri" w:cs="Calibri"/>
          <w:b/>
          <w:bCs/>
        </w:rPr>
        <w:t>DYNTRA</w:t>
      </w:r>
      <w:r w:rsidRPr="002546FC">
        <w:rPr>
          <w:rFonts w:ascii="Calibri" w:eastAsia="Calibri" w:hAnsi="Calibri" w:cs="Calibri"/>
        </w:rPr>
        <w:t>: RPT; autorizaciones de compatibilidad; vacantes sin ocupante; puestos por direcciones; número de personas fijas y temporales desglosado por sexo; número de perfiles lingüísticos por sexo y tipo de puesto; número de personas liberadas sindicales por jornada anual completa; desglose de retribuciones por grupo de clasificación, y diversos indicadores de Gastos de personal sobre el total de Gastos del Presupuesto. Siendo conscientes de la</w:t>
      </w:r>
      <w:r w:rsidR="001906E6">
        <w:rPr>
          <w:rFonts w:ascii="Calibri" w:eastAsia="Calibri" w:hAnsi="Calibri" w:cs="Calibri"/>
        </w:rPr>
        <w:t>s dificultades que existen para contar con información adecuada sobre el</w:t>
      </w:r>
      <w:r w:rsidRPr="002546FC">
        <w:rPr>
          <w:rFonts w:ascii="Calibri" w:eastAsia="Calibri" w:hAnsi="Calibri" w:cs="Calibri"/>
        </w:rPr>
        <w:t xml:space="preserve"> Personal empleado </w:t>
      </w:r>
      <w:r w:rsidR="00A11A40" w:rsidRPr="002546FC">
        <w:rPr>
          <w:rFonts w:ascii="Calibri" w:eastAsia="Calibri" w:hAnsi="Calibri" w:cs="Calibri"/>
        </w:rPr>
        <w:t>públic</w:t>
      </w:r>
      <w:r w:rsidR="00A11A40">
        <w:rPr>
          <w:rFonts w:ascii="Calibri" w:eastAsia="Calibri" w:hAnsi="Calibri" w:cs="Calibri"/>
        </w:rPr>
        <w:t>o</w:t>
      </w:r>
      <w:r w:rsidRPr="002546FC">
        <w:rPr>
          <w:rFonts w:ascii="Calibri" w:eastAsia="Calibri" w:hAnsi="Calibri" w:cs="Calibri"/>
        </w:rPr>
        <w:t>, hemos solicitado a la dirección de Función Pública un mayor esfuerzo de actualización de la información y la presentación de los datos estadísticos desglosados por género.</w:t>
      </w:r>
    </w:p>
    <w:p w14:paraId="21607984" w14:textId="77777777" w:rsidR="002546FC" w:rsidRPr="002546FC" w:rsidRDefault="002546FC" w:rsidP="002546FC">
      <w:pPr>
        <w:autoSpaceDE w:val="0"/>
        <w:autoSpaceDN w:val="0"/>
        <w:adjustRightInd w:val="0"/>
        <w:spacing w:after="0" w:line="240" w:lineRule="auto"/>
        <w:rPr>
          <w:rFonts w:ascii="Calibri" w:eastAsia="Calibri" w:hAnsi="Calibri" w:cs="Calibri"/>
          <w:color w:val="FF0000"/>
        </w:rPr>
      </w:pPr>
    </w:p>
    <w:p w14:paraId="0D228E67" w14:textId="77777777" w:rsidR="002546FC" w:rsidRPr="002546FC" w:rsidRDefault="002546FC" w:rsidP="002546FC">
      <w:pPr>
        <w:autoSpaceDE w:val="0"/>
        <w:autoSpaceDN w:val="0"/>
        <w:adjustRightInd w:val="0"/>
        <w:spacing w:after="0" w:line="240" w:lineRule="auto"/>
        <w:rPr>
          <w:rFonts w:ascii="Calibri" w:eastAsia="Calibri" w:hAnsi="Calibri" w:cs="Calibri"/>
        </w:rPr>
      </w:pPr>
    </w:p>
    <w:p w14:paraId="01BDC9E8" w14:textId="77777777" w:rsidR="002546FC" w:rsidRPr="002546FC" w:rsidRDefault="002546FC" w:rsidP="002546FC">
      <w:pPr>
        <w:autoSpaceDE w:val="0"/>
        <w:autoSpaceDN w:val="0"/>
        <w:adjustRightInd w:val="0"/>
        <w:spacing w:after="0" w:line="240" w:lineRule="auto"/>
        <w:contextualSpacing/>
        <w:rPr>
          <w:rFonts w:ascii="Calibri" w:eastAsia="Calibri" w:hAnsi="Calibri" w:cs="Calibri"/>
        </w:rPr>
      </w:pPr>
    </w:p>
    <w:p w14:paraId="68F77D81" w14:textId="3DF8DDF4" w:rsidR="002546FC" w:rsidRPr="002546FC" w:rsidRDefault="002546FC" w:rsidP="00D25A5E">
      <w:pPr>
        <w:numPr>
          <w:ilvl w:val="2"/>
          <w:numId w:val="5"/>
        </w:numPr>
        <w:autoSpaceDE w:val="0"/>
        <w:autoSpaceDN w:val="0"/>
        <w:adjustRightInd w:val="0"/>
        <w:spacing w:after="0" w:line="240" w:lineRule="auto"/>
        <w:contextualSpacing/>
        <w:rPr>
          <w:rFonts w:ascii="Calibri" w:eastAsia="Calibri" w:hAnsi="Calibri" w:cs="Calibri"/>
        </w:rPr>
      </w:pPr>
      <w:r w:rsidRPr="005466F6">
        <w:rPr>
          <w:rFonts w:ascii="Calibri" w:eastAsia="Calibri" w:hAnsi="Calibri" w:cs="Calibri"/>
          <w:b/>
          <w:bCs/>
        </w:rPr>
        <w:t>Acción de gobierno</w:t>
      </w:r>
      <w:r w:rsidRPr="002546FC">
        <w:rPr>
          <w:rFonts w:ascii="Calibri" w:eastAsia="Calibri" w:hAnsi="Calibri" w:cs="Calibri"/>
        </w:rPr>
        <w:t>. En este apartado, dedicado a la planificación y ejecución de los planes de gobierno y actuaciones significativas, hemos trabajado en 2020 en mejorar la información de los Planes sectoriales: se ha añadido un buscador por categorías y el acceso directo a la nueva herramienta de participación para los planes con fase de participación ciudadana.</w:t>
      </w:r>
    </w:p>
    <w:p w14:paraId="7996AEDB" w14:textId="77777777" w:rsidR="002546FC" w:rsidRDefault="002546FC" w:rsidP="002546FC">
      <w:pPr>
        <w:autoSpaceDE w:val="0"/>
        <w:autoSpaceDN w:val="0"/>
        <w:adjustRightInd w:val="0"/>
        <w:spacing w:after="0" w:line="240" w:lineRule="auto"/>
        <w:contextualSpacing/>
        <w:rPr>
          <w:rFonts w:ascii="Calibri" w:eastAsia="Calibri" w:hAnsi="Calibri" w:cs="Calibri"/>
          <w:b/>
          <w:bCs/>
        </w:rPr>
      </w:pPr>
    </w:p>
    <w:p w14:paraId="24BEF51B" w14:textId="77777777" w:rsidR="009B32D2" w:rsidRDefault="009B32D2" w:rsidP="009B32D2">
      <w:pPr>
        <w:autoSpaceDE w:val="0"/>
        <w:autoSpaceDN w:val="0"/>
        <w:adjustRightInd w:val="0"/>
        <w:spacing w:after="0" w:line="240" w:lineRule="auto"/>
        <w:contextualSpacing/>
        <w:rPr>
          <w:rFonts w:ascii="Calibri" w:eastAsia="Calibri" w:hAnsi="Calibri" w:cs="Calibri"/>
          <w:b/>
          <w:bCs/>
          <w:noProof/>
        </w:rPr>
      </w:pPr>
      <w:r>
        <w:rPr>
          <w:rFonts w:ascii="Calibri" w:eastAsia="Calibri" w:hAnsi="Calibri" w:cs="Calibri"/>
          <w:b/>
          <w:bCs/>
          <w:noProof/>
        </w:rPr>
        <w:t>ACCIÓN DE GOBIERNO</w:t>
      </w:r>
      <w:r w:rsidR="00800B12">
        <w:rPr>
          <w:rFonts w:ascii="Calibri" w:eastAsia="Calibri" w:hAnsi="Calibri" w:cs="Calibri"/>
          <w:b/>
          <w:bCs/>
          <w:noProof/>
        </w:rPr>
        <w:t xml:space="preserve"> </w:t>
      </w:r>
      <w:r>
        <w:rPr>
          <w:rFonts w:ascii="Calibri" w:eastAsia="Calibri" w:hAnsi="Calibri" w:cs="Calibri"/>
          <w:b/>
          <w:bCs/>
          <w:noProof/>
        </w:rPr>
        <w:t>(estructura del apartado)</w:t>
      </w:r>
    </w:p>
    <w:p w14:paraId="4CCDD5DD" w14:textId="77777777" w:rsidR="009B32D2" w:rsidRPr="00312352" w:rsidRDefault="009B32D2" w:rsidP="009B32D2">
      <w:pPr>
        <w:autoSpaceDE w:val="0"/>
        <w:autoSpaceDN w:val="0"/>
        <w:adjustRightInd w:val="0"/>
        <w:spacing w:after="0" w:line="240" w:lineRule="auto"/>
        <w:contextualSpacing/>
        <w:rPr>
          <w:rFonts w:ascii="Calibri" w:eastAsia="Calibri" w:hAnsi="Calibri" w:cs="Calibri"/>
          <w:b/>
          <w:bCs/>
          <w:noProof/>
        </w:rPr>
      </w:pPr>
    </w:p>
    <w:p w14:paraId="0F925CF3" w14:textId="6BCFFC26" w:rsidR="009B32D2" w:rsidRPr="00BB126F" w:rsidRDefault="00DE1E95" w:rsidP="009B32D2">
      <w:pPr>
        <w:autoSpaceDE w:val="0"/>
        <w:autoSpaceDN w:val="0"/>
        <w:adjustRightInd w:val="0"/>
        <w:spacing w:after="0" w:line="240" w:lineRule="auto"/>
        <w:ind w:firstLine="708"/>
        <w:contextualSpacing/>
        <w:rPr>
          <w:rFonts w:ascii="Calibri" w:eastAsia="Calibri" w:hAnsi="Calibri" w:cs="Times New Roman"/>
          <w:b/>
          <w:bCs/>
        </w:rPr>
      </w:pPr>
      <w:hyperlink r:id="rId26" w:history="1">
        <w:r w:rsidR="009B32D2" w:rsidRPr="00BB126F">
          <w:rPr>
            <w:rStyle w:val="Hipervnculo"/>
            <w:rFonts w:ascii="Calibri" w:eastAsia="Calibri" w:hAnsi="Calibri" w:cs="Times New Roman"/>
            <w:b/>
            <w:bCs/>
            <w:color w:val="auto"/>
            <w:u w:val="none"/>
          </w:rPr>
          <w:t>Acciones de Gobierno</w:t>
        </w:r>
      </w:hyperlink>
    </w:p>
    <w:p w14:paraId="7D048BB3" w14:textId="4F1A4CD0" w:rsidR="009B32D2" w:rsidRPr="00BB126F" w:rsidRDefault="009B32D2" w:rsidP="009B32D2">
      <w:pPr>
        <w:autoSpaceDE w:val="0"/>
        <w:autoSpaceDN w:val="0"/>
        <w:adjustRightInd w:val="0"/>
        <w:spacing w:after="0" w:line="240" w:lineRule="auto"/>
        <w:contextualSpacing/>
        <w:rPr>
          <w:rFonts w:ascii="Calibri" w:eastAsia="Calibri" w:hAnsi="Calibri" w:cs="Times New Roman"/>
        </w:rPr>
      </w:pPr>
      <w:r w:rsidRPr="00BB126F">
        <w:rPr>
          <w:rFonts w:ascii="Calibri" w:eastAsia="Calibri" w:hAnsi="Calibri" w:cs="Times New Roman"/>
        </w:rPr>
        <w:tab/>
      </w:r>
      <w:r w:rsidRPr="00BB126F">
        <w:rPr>
          <w:rFonts w:ascii="Calibri" w:eastAsia="Calibri" w:hAnsi="Calibri" w:cs="Times New Roman"/>
        </w:rPr>
        <w:tab/>
      </w:r>
      <w:hyperlink r:id="rId27" w:history="1">
        <w:r w:rsidRPr="00BB126F">
          <w:rPr>
            <w:rStyle w:val="Hipervnculo"/>
            <w:rFonts w:ascii="Calibri" w:eastAsia="Calibri" w:hAnsi="Calibri" w:cs="Times New Roman"/>
            <w:color w:val="auto"/>
            <w:u w:val="none"/>
          </w:rPr>
          <w:t>PlanÁ</w:t>
        </w:r>
      </w:hyperlink>
    </w:p>
    <w:p w14:paraId="32703F6C" w14:textId="5DC63B6D" w:rsidR="009B32D2" w:rsidRPr="00BB126F" w:rsidRDefault="009B32D2" w:rsidP="009B32D2">
      <w:pPr>
        <w:autoSpaceDE w:val="0"/>
        <w:autoSpaceDN w:val="0"/>
        <w:adjustRightInd w:val="0"/>
        <w:spacing w:after="0" w:line="240" w:lineRule="auto"/>
        <w:contextualSpacing/>
        <w:rPr>
          <w:rFonts w:ascii="Calibri" w:eastAsia="Calibri" w:hAnsi="Calibri" w:cs="Times New Roman"/>
        </w:rPr>
      </w:pPr>
      <w:r w:rsidRPr="00BB126F">
        <w:rPr>
          <w:rFonts w:ascii="Calibri" w:eastAsia="Calibri" w:hAnsi="Calibri" w:cs="Times New Roman"/>
        </w:rPr>
        <w:tab/>
      </w:r>
      <w:r w:rsidRPr="00BB126F">
        <w:rPr>
          <w:rFonts w:ascii="Calibri" w:eastAsia="Calibri" w:hAnsi="Calibri" w:cs="Times New Roman"/>
        </w:rPr>
        <w:tab/>
      </w:r>
      <w:hyperlink r:id="rId28" w:history="1">
        <w:r w:rsidRPr="00BB126F">
          <w:rPr>
            <w:rStyle w:val="Hipervnculo"/>
            <w:rFonts w:ascii="Calibri" w:eastAsia="Calibri" w:hAnsi="Calibri" w:cs="Times New Roman"/>
            <w:color w:val="auto"/>
            <w:u w:val="none"/>
          </w:rPr>
          <w:t>Grado de avance del PlanÁ</w:t>
        </w:r>
      </w:hyperlink>
    </w:p>
    <w:p w14:paraId="173DF392" w14:textId="3BECD359" w:rsidR="009B32D2" w:rsidRPr="00BB126F" w:rsidRDefault="009B32D2" w:rsidP="009B32D2">
      <w:pPr>
        <w:autoSpaceDE w:val="0"/>
        <w:autoSpaceDN w:val="0"/>
        <w:adjustRightInd w:val="0"/>
        <w:spacing w:after="0" w:line="240" w:lineRule="auto"/>
        <w:contextualSpacing/>
        <w:rPr>
          <w:rFonts w:ascii="Calibri" w:eastAsia="Calibri" w:hAnsi="Calibri" w:cs="Times New Roman"/>
        </w:rPr>
      </w:pPr>
      <w:r w:rsidRPr="00BB126F">
        <w:rPr>
          <w:rFonts w:ascii="Calibri" w:eastAsia="Calibri" w:hAnsi="Calibri" w:cs="Times New Roman"/>
        </w:rPr>
        <w:tab/>
      </w:r>
      <w:r w:rsidRPr="00BB126F">
        <w:rPr>
          <w:rFonts w:ascii="Calibri" w:eastAsia="Calibri" w:hAnsi="Calibri" w:cs="Times New Roman"/>
        </w:rPr>
        <w:tab/>
      </w:r>
      <w:hyperlink r:id="rId29" w:history="1">
        <w:r w:rsidR="002802E4" w:rsidRPr="00BB126F">
          <w:rPr>
            <w:rStyle w:val="Hipervnculo"/>
            <w:rFonts w:ascii="Calibri" w:eastAsia="Calibri" w:hAnsi="Calibri" w:cs="Times New Roman"/>
            <w:color w:val="auto"/>
            <w:u w:val="none"/>
          </w:rPr>
          <w:t>Consejo de Gobierno Foral</w:t>
        </w:r>
      </w:hyperlink>
    </w:p>
    <w:p w14:paraId="3EB5D9A4" w14:textId="527522F1" w:rsidR="009B32D2" w:rsidRPr="00BB126F" w:rsidRDefault="009B32D2" w:rsidP="009B32D2">
      <w:pPr>
        <w:autoSpaceDE w:val="0"/>
        <w:autoSpaceDN w:val="0"/>
        <w:adjustRightInd w:val="0"/>
        <w:spacing w:after="0" w:line="240" w:lineRule="auto"/>
        <w:contextualSpacing/>
        <w:rPr>
          <w:rFonts w:ascii="Calibri" w:eastAsia="Calibri" w:hAnsi="Calibri" w:cs="Times New Roman"/>
          <w:b/>
          <w:bCs/>
        </w:rPr>
      </w:pPr>
      <w:r w:rsidRPr="00BB126F">
        <w:rPr>
          <w:rFonts w:ascii="Calibri" w:eastAsia="Calibri" w:hAnsi="Calibri" w:cs="Times New Roman"/>
        </w:rPr>
        <w:tab/>
      </w:r>
      <w:hyperlink r:id="rId30" w:history="1">
        <w:r w:rsidR="002802E4" w:rsidRPr="00BB126F">
          <w:rPr>
            <w:rStyle w:val="Hipervnculo"/>
            <w:rFonts w:ascii="Calibri" w:eastAsia="Calibri" w:hAnsi="Calibri" w:cs="Times New Roman"/>
            <w:b/>
            <w:bCs/>
            <w:color w:val="auto"/>
            <w:u w:val="none"/>
          </w:rPr>
          <w:t>Planes sectoriales</w:t>
        </w:r>
      </w:hyperlink>
    </w:p>
    <w:p w14:paraId="616B4BDB" w14:textId="77777777" w:rsidR="009B32D2" w:rsidRPr="002546FC" w:rsidRDefault="009B32D2" w:rsidP="009B32D2">
      <w:pPr>
        <w:autoSpaceDE w:val="0"/>
        <w:autoSpaceDN w:val="0"/>
        <w:adjustRightInd w:val="0"/>
        <w:spacing w:after="0" w:line="240" w:lineRule="auto"/>
        <w:contextualSpacing/>
        <w:rPr>
          <w:rFonts w:ascii="Calibri" w:eastAsia="Calibri" w:hAnsi="Calibri" w:cs="Times New Roman"/>
        </w:rPr>
      </w:pPr>
      <w:r w:rsidRPr="002546FC">
        <w:rPr>
          <w:rFonts w:ascii="Calibri" w:eastAsia="Calibri" w:hAnsi="Calibri" w:cs="Times New Roman"/>
        </w:rPr>
        <w:tab/>
      </w:r>
      <w:r w:rsidRPr="002546FC">
        <w:rPr>
          <w:rFonts w:ascii="Calibri" w:eastAsia="Calibri" w:hAnsi="Calibri" w:cs="Times New Roman"/>
        </w:rPr>
        <w:tab/>
      </w:r>
      <w:r w:rsidR="002802E4">
        <w:rPr>
          <w:rFonts w:ascii="Calibri" w:eastAsia="Calibri" w:hAnsi="Calibri" w:cs="Times New Roman"/>
        </w:rPr>
        <w:t>Relación de planes sectoriales de la DFA</w:t>
      </w:r>
    </w:p>
    <w:p w14:paraId="6C4A043F" w14:textId="77777777" w:rsidR="009B32D2" w:rsidRPr="002546FC" w:rsidRDefault="009B32D2" w:rsidP="009B32D2">
      <w:pPr>
        <w:autoSpaceDE w:val="0"/>
        <w:autoSpaceDN w:val="0"/>
        <w:adjustRightInd w:val="0"/>
        <w:spacing w:after="0" w:line="240" w:lineRule="auto"/>
        <w:contextualSpacing/>
        <w:rPr>
          <w:rFonts w:ascii="Calibri" w:eastAsia="Calibri" w:hAnsi="Calibri" w:cs="Times New Roman"/>
        </w:rPr>
      </w:pPr>
      <w:r w:rsidRPr="002546FC">
        <w:rPr>
          <w:rFonts w:ascii="Calibri" w:eastAsia="Calibri" w:hAnsi="Calibri" w:cs="Times New Roman"/>
        </w:rPr>
        <w:tab/>
      </w:r>
      <w:r w:rsidRPr="002546FC">
        <w:rPr>
          <w:rFonts w:ascii="Calibri" w:eastAsia="Calibri" w:hAnsi="Calibri" w:cs="Times New Roman"/>
        </w:rPr>
        <w:tab/>
      </w:r>
      <w:r w:rsidR="002802E4">
        <w:rPr>
          <w:rFonts w:ascii="Calibri" w:eastAsia="Calibri" w:hAnsi="Calibri" w:cs="Times New Roman"/>
        </w:rPr>
        <w:t>Enlace a Participación en planes</w:t>
      </w:r>
    </w:p>
    <w:p w14:paraId="6E91D01B" w14:textId="77777777" w:rsidR="002546FC" w:rsidRPr="002546FC" w:rsidRDefault="009B32D2" w:rsidP="002802E4">
      <w:pPr>
        <w:autoSpaceDE w:val="0"/>
        <w:autoSpaceDN w:val="0"/>
        <w:adjustRightInd w:val="0"/>
        <w:spacing w:after="0" w:line="240" w:lineRule="auto"/>
        <w:contextualSpacing/>
        <w:rPr>
          <w:rFonts w:ascii="Calibri" w:eastAsia="Calibri" w:hAnsi="Calibri" w:cs="Calibri"/>
        </w:rPr>
      </w:pPr>
      <w:r w:rsidRPr="002546FC">
        <w:rPr>
          <w:rFonts w:ascii="Calibri" w:eastAsia="Calibri" w:hAnsi="Calibri" w:cs="Times New Roman"/>
        </w:rPr>
        <w:tab/>
      </w:r>
      <w:r w:rsidRPr="002546FC">
        <w:rPr>
          <w:rFonts w:ascii="Calibri" w:eastAsia="Calibri" w:hAnsi="Calibri" w:cs="Times New Roman"/>
        </w:rPr>
        <w:tab/>
      </w:r>
    </w:p>
    <w:p w14:paraId="6AE99950" w14:textId="77777777" w:rsidR="002546FC" w:rsidRPr="002546FC" w:rsidRDefault="002546FC" w:rsidP="002546FC">
      <w:pPr>
        <w:autoSpaceDE w:val="0"/>
        <w:autoSpaceDN w:val="0"/>
        <w:adjustRightInd w:val="0"/>
        <w:spacing w:after="0" w:line="240" w:lineRule="auto"/>
        <w:contextualSpacing/>
        <w:rPr>
          <w:rFonts w:ascii="Calibri" w:eastAsia="Calibri" w:hAnsi="Calibri" w:cs="Calibri"/>
        </w:rPr>
      </w:pPr>
      <w:r w:rsidRPr="002546FC">
        <w:rPr>
          <w:rFonts w:ascii="Calibri" w:eastAsia="Calibri" w:hAnsi="Calibri" w:cs="Calibri"/>
        </w:rPr>
        <w:tab/>
      </w:r>
      <w:r w:rsidRPr="002546FC">
        <w:rPr>
          <w:rFonts w:ascii="Calibri" w:eastAsia="Calibri" w:hAnsi="Calibri" w:cs="Calibri"/>
        </w:rPr>
        <w:tab/>
      </w:r>
      <w:r w:rsidRPr="002546FC">
        <w:rPr>
          <w:rFonts w:ascii="Calibri" w:eastAsia="Calibri" w:hAnsi="Calibri" w:cs="Calibri"/>
        </w:rPr>
        <w:tab/>
      </w:r>
    </w:p>
    <w:p w14:paraId="1EAB757F" w14:textId="77777777" w:rsidR="002546FC" w:rsidRPr="002546FC" w:rsidRDefault="00800B12" w:rsidP="002546FC">
      <w:pPr>
        <w:autoSpaceDE w:val="0"/>
        <w:autoSpaceDN w:val="0"/>
        <w:adjustRightInd w:val="0"/>
        <w:spacing w:after="0" w:line="240" w:lineRule="auto"/>
        <w:rPr>
          <w:rFonts w:ascii="Calibri" w:eastAsia="Calibri" w:hAnsi="Calibri" w:cs="Calibri"/>
        </w:rPr>
      </w:pPr>
      <w:r>
        <w:rPr>
          <w:noProof/>
        </w:rPr>
        <w:drawing>
          <wp:inline distT="0" distB="0" distL="0" distR="0" wp14:anchorId="440B2821" wp14:editId="7B0F4FC7">
            <wp:extent cx="5400040" cy="210058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0040" cy="2100580"/>
                    </a:xfrm>
                    <a:prstGeom prst="rect">
                      <a:avLst/>
                    </a:prstGeom>
                    <a:noFill/>
                    <a:ln>
                      <a:noFill/>
                    </a:ln>
                  </pic:spPr>
                </pic:pic>
              </a:graphicData>
            </a:graphic>
          </wp:inline>
        </w:drawing>
      </w:r>
    </w:p>
    <w:p w14:paraId="32C73E1D" w14:textId="77777777" w:rsidR="00800B12" w:rsidRDefault="00800B12" w:rsidP="00800B12">
      <w:pPr>
        <w:pStyle w:val="Descripcin"/>
        <w:jc w:val="center"/>
        <w:rPr>
          <w:rFonts w:ascii="Calibri" w:hAnsi="Calibri" w:cs="Arial"/>
          <w:b w:val="0"/>
          <w:i/>
          <w:color w:val="auto"/>
          <w:sz w:val="16"/>
          <w:szCs w:val="16"/>
        </w:rPr>
      </w:pPr>
    </w:p>
    <w:p w14:paraId="20A6A21F" w14:textId="77777777" w:rsidR="00800B12" w:rsidRPr="00F46F2B" w:rsidRDefault="00800B12" w:rsidP="00800B12">
      <w:pPr>
        <w:pStyle w:val="Descripcin"/>
        <w:jc w:val="center"/>
        <w:rPr>
          <w:rFonts w:ascii="Calibri" w:hAnsi="Calibri" w:cs="Arial"/>
          <w:bCs w:val="0"/>
          <w:i/>
          <w:color w:val="auto"/>
          <w:sz w:val="16"/>
          <w:szCs w:val="16"/>
        </w:rPr>
      </w:pPr>
      <w:r w:rsidRPr="00F46F2B">
        <w:rPr>
          <w:rFonts w:ascii="Calibri" w:hAnsi="Calibri" w:cs="Arial"/>
          <w:bCs w:val="0"/>
          <w:i/>
          <w:color w:val="auto"/>
          <w:sz w:val="16"/>
          <w:szCs w:val="16"/>
        </w:rPr>
        <w:t>Imagen 4: Sección “Acción de Gobierno”</w:t>
      </w:r>
    </w:p>
    <w:p w14:paraId="33A652F5" w14:textId="77777777" w:rsidR="002546FC" w:rsidRPr="002546FC" w:rsidRDefault="002546FC" w:rsidP="002546FC">
      <w:pPr>
        <w:autoSpaceDE w:val="0"/>
        <w:autoSpaceDN w:val="0"/>
        <w:adjustRightInd w:val="0"/>
        <w:spacing w:after="0" w:line="240" w:lineRule="auto"/>
        <w:rPr>
          <w:rFonts w:ascii="Calibri" w:eastAsia="Calibri" w:hAnsi="Calibri" w:cs="Calibri"/>
        </w:rPr>
      </w:pPr>
    </w:p>
    <w:p w14:paraId="0EC956BA" w14:textId="77777777" w:rsidR="002546FC" w:rsidRPr="002546FC" w:rsidRDefault="002546FC" w:rsidP="002546FC">
      <w:pPr>
        <w:autoSpaceDE w:val="0"/>
        <w:autoSpaceDN w:val="0"/>
        <w:adjustRightInd w:val="0"/>
        <w:spacing w:after="0" w:line="240" w:lineRule="auto"/>
        <w:rPr>
          <w:rFonts w:ascii="Calibri" w:eastAsia="Calibri" w:hAnsi="Calibri" w:cs="Calibri"/>
        </w:rPr>
      </w:pPr>
    </w:p>
    <w:p w14:paraId="5D10C941" w14:textId="77777777" w:rsidR="002546FC" w:rsidRPr="002546FC" w:rsidRDefault="002546FC" w:rsidP="002546FC">
      <w:pPr>
        <w:autoSpaceDE w:val="0"/>
        <w:autoSpaceDN w:val="0"/>
        <w:adjustRightInd w:val="0"/>
        <w:spacing w:after="0" w:line="240" w:lineRule="auto"/>
        <w:rPr>
          <w:rFonts w:ascii="Calibri" w:eastAsia="Calibri" w:hAnsi="Calibri" w:cs="Calibri"/>
          <w:b/>
          <w:bCs/>
        </w:rPr>
      </w:pPr>
    </w:p>
    <w:p w14:paraId="6805987B" w14:textId="77777777" w:rsidR="006B361E" w:rsidRPr="002546FC" w:rsidRDefault="006B361E" w:rsidP="006B361E">
      <w:pPr>
        <w:autoSpaceDE w:val="0"/>
        <w:autoSpaceDN w:val="0"/>
        <w:adjustRightInd w:val="0"/>
        <w:spacing w:after="0" w:line="240" w:lineRule="auto"/>
        <w:contextualSpacing/>
        <w:rPr>
          <w:rFonts w:ascii="Calibri" w:eastAsia="Calibri" w:hAnsi="Calibri" w:cs="Calibri"/>
          <w:noProof/>
        </w:rPr>
      </w:pPr>
      <w:r w:rsidRPr="002546FC">
        <w:rPr>
          <w:rFonts w:ascii="Calibri" w:eastAsia="Calibri" w:hAnsi="Calibri" w:cs="Calibri"/>
          <w:noProof/>
        </w:rPr>
        <w:t>La herramienta de participación en planes va a permitir gestionar la participación en la evaluación de los planes que es otra acción encaminada a la evaluación de las políticas públicas y la rendición de cuentas participada.</w:t>
      </w:r>
    </w:p>
    <w:p w14:paraId="39B786AB" w14:textId="77777777" w:rsidR="002546FC" w:rsidRPr="002546FC" w:rsidRDefault="002546FC" w:rsidP="002546FC">
      <w:pPr>
        <w:autoSpaceDE w:val="0"/>
        <w:autoSpaceDN w:val="0"/>
        <w:adjustRightInd w:val="0"/>
        <w:spacing w:after="0" w:line="240" w:lineRule="auto"/>
        <w:rPr>
          <w:rFonts w:ascii="Calibri" w:eastAsia="Calibri" w:hAnsi="Calibri" w:cs="Calibri"/>
          <w:b/>
          <w:bCs/>
        </w:rPr>
      </w:pPr>
    </w:p>
    <w:p w14:paraId="50B61BBF" w14:textId="77777777" w:rsidR="002546FC" w:rsidRPr="002546FC" w:rsidRDefault="006B361E" w:rsidP="002546FC">
      <w:pPr>
        <w:autoSpaceDE w:val="0"/>
        <w:autoSpaceDN w:val="0"/>
        <w:adjustRightInd w:val="0"/>
        <w:spacing w:after="0" w:line="240" w:lineRule="auto"/>
        <w:rPr>
          <w:rFonts w:ascii="Calibri" w:eastAsia="Calibri" w:hAnsi="Calibri" w:cs="Calibri"/>
          <w:b/>
          <w:bCs/>
        </w:rPr>
      </w:pPr>
      <w:r>
        <w:rPr>
          <w:noProof/>
        </w:rPr>
        <w:drawing>
          <wp:inline distT="0" distB="0" distL="0" distR="0" wp14:anchorId="157484AD" wp14:editId="2BAC5C32">
            <wp:extent cx="5400040" cy="3148330"/>
            <wp:effectExtent l="0" t="0" r="0" b="0"/>
            <wp:docPr id="26" name="Imagen 26">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a:hlinkClick r:id="rId30"/>
                    </pic:cNvPr>
                    <pic:cNvPicPr/>
                  </pic:nvPicPr>
                  <pic:blipFill>
                    <a:blip r:embed="rId32"/>
                    <a:stretch>
                      <a:fillRect/>
                    </a:stretch>
                  </pic:blipFill>
                  <pic:spPr>
                    <a:xfrm>
                      <a:off x="0" y="0"/>
                      <a:ext cx="5400040" cy="3148330"/>
                    </a:xfrm>
                    <a:prstGeom prst="rect">
                      <a:avLst/>
                    </a:prstGeom>
                  </pic:spPr>
                </pic:pic>
              </a:graphicData>
            </a:graphic>
          </wp:inline>
        </w:drawing>
      </w:r>
    </w:p>
    <w:p w14:paraId="75534F1E" w14:textId="77777777" w:rsidR="002546FC" w:rsidRPr="002546FC" w:rsidRDefault="002546FC" w:rsidP="002546FC">
      <w:pPr>
        <w:autoSpaceDE w:val="0"/>
        <w:autoSpaceDN w:val="0"/>
        <w:adjustRightInd w:val="0"/>
        <w:spacing w:after="0" w:line="240" w:lineRule="auto"/>
        <w:rPr>
          <w:rFonts w:ascii="Calibri" w:eastAsia="Calibri" w:hAnsi="Calibri" w:cs="Calibri"/>
          <w:b/>
          <w:bCs/>
        </w:rPr>
      </w:pPr>
    </w:p>
    <w:p w14:paraId="180F1ED9" w14:textId="77777777" w:rsidR="002546FC" w:rsidRPr="002546FC" w:rsidRDefault="002546FC" w:rsidP="002546FC">
      <w:pPr>
        <w:autoSpaceDE w:val="0"/>
        <w:autoSpaceDN w:val="0"/>
        <w:adjustRightInd w:val="0"/>
        <w:spacing w:after="0" w:line="240" w:lineRule="auto"/>
        <w:rPr>
          <w:rFonts w:ascii="Calibri" w:eastAsia="Calibri" w:hAnsi="Calibri" w:cs="Calibri"/>
          <w:b/>
          <w:bCs/>
        </w:rPr>
      </w:pPr>
    </w:p>
    <w:p w14:paraId="171F2282" w14:textId="77777777" w:rsidR="002546FC" w:rsidRPr="00F46F2B" w:rsidRDefault="006B361E" w:rsidP="006B361E">
      <w:pPr>
        <w:pStyle w:val="Descripcin"/>
        <w:jc w:val="center"/>
        <w:rPr>
          <w:rFonts w:ascii="Calibri" w:eastAsia="Calibri" w:hAnsi="Calibri" w:cs="Calibri"/>
          <w:bCs w:val="0"/>
        </w:rPr>
      </w:pPr>
      <w:r w:rsidRPr="00F46F2B">
        <w:rPr>
          <w:rFonts w:ascii="Calibri" w:hAnsi="Calibri" w:cs="Arial"/>
          <w:bCs w:val="0"/>
          <w:i/>
          <w:color w:val="auto"/>
          <w:sz w:val="16"/>
          <w:szCs w:val="16"/>
        </w:rPr>
        <w:t xml:space="preserve">Imagen 5: Página del listado </w:t>
      </w:r>
      <w:r w:rsidR="003503A2" w:rsidRPr="00F46F2B">
        <w:rPr>
          <w:rFonts w:ascii="Calibri" w:hAnsi="Calibri" w:cs="Arial"/>
          <w:bCs w:val="0"/>
          <w:i/>
          <w:color w:val="auto"/>
          <w:sz w:val="16"/>
          <w:szCs w:val="16"/>
        </w:rPr>
        <w:t>de “</w:t>
      </w:r>
      <w:r w:rsidRPr="00F46F2B">
        <w:rPr>
          <w:rFonts w:ascii="Calibri" w:hAnsi="Calibri" w:cs="Arial"/>
          <w:bCs w:val="0"/>
          <w:i/>
          <w:color w:val="auto"/>
          <w:sz w:val="16"/>
          <w:szCs w:val="16"/>
        </w:rPr>
        <w:t>Planes Sectoriales”</w:t>
      </w:r>
    </w:p>
    <w:p w14:paraId="207B8722" w14:textId="77777777" w:rsidR="002546FC" w:rsidRPr="002546FC" w:rsidRDefault="002546FC" w:rsidP="002546FC">
      <w:pPr>
        <w:autoSpaceDE w:val="0"/>
        <w:autoSpaceDN w:val="0"/>
        <w:adjustRightInd w:val="0"/>
        <w:spacing w:after="0" w:line="240" w:lineRule="auto"/>
        <w:rPr>
          <w:rFonts w:ascii="Calibri" w:eastAsia="Calibri" w:hAnsi="Calibri" w:cs="Calibri"/>
          <w:b/>
          <w:bCs/>
        </w:rPr>
      </w:pPr>
    </w:p>
    <w:p w14:paraId="3DFBD5C7" w14:textId="77777777" w:rsidR="002546FC" w:rsidRPr="002546FC" w:rsidRDefault="002546FC" w:rsidP="002546FC">
      <w:pPr>
        <w:autoSpaceDE w:val="0"/>
        <w:autoSpaceDN w:val="0"/>
        <w:adjustRightInd w:val="0"/>
        <w:spacing w:after="0" w:line="240" w:lineRule="auto"/>
        <w:rPr>
          <w:rFonts w:ascii="Calibri" w:eastAsia="Calibri" w:hAnsi="Calibri" w:cs="Calibri"/>
          <w:b/>
          <w:bCs/>
        </w:rPr>
      </w:pPr>
    </w:p>
    <w:p w14:paraId="01451681" w14:textId="77777777" w:rsidR="002546FC" w:rsidRPr="002546FC" w:rsidRDefault="002546FC" w:rsidP="002546FC">
      <w:pPr>
        <w:autoSpaceDE w:val="0"/>
        <w:autoSpaceDN w:val="0"/>
        <w:adjustRightInd w:val="0"/>
        <w:spacing w:after="0" w:line="240" w:lineRule="auto"/>
        <w:rPr>
          <w:rFonts w:ascii="Calibri" w:eastAsia="Calibri" w:hAnsi="Calibri" w:cs="Calibri"/>
          <w:b/>
          <w:bCs/>
        </w:rPr>
      </w:pPr>
    </w:p>
    <w:p w14:paraId="527CF2DB" w14:textId="77777777" w:rsidR="002546FC" w:rsidRPr="002546FC" w:rsidRDefault="003503A2" w:rsidP="002546FC">
      <w:pPr>
        <w:autoSpaceDE w:val="0"/>
        <w:autoSpaceDN w:val="0"/>
        <w:adjustRightInd w:val="0"/>
        <w:spacing w:after="0" w:line="240" w:lineRule="auto"/>
        <w:rPr>
          <w:rFonts w:ascii="Calibri" w:eastAsia="Calibri" w:hAnsi="Calibri" w:cs="Calibri"/>
          <w:b/>
          <w:bCs/>
        </w:rPr>
      </w:pPr>
      <w:r>
        <w:rPr>
          <w:noProof/>
        </w:rPr>
        <w:drawing>
          <wp:inline distT="0" distB="0" distL="0" distR="0" wp14:anchorId="0C9A93CB" wp14:editId="21249CDA">
            <wp:extent cx="5400040" cy="286131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0040" cy="2861310"/>
                    </a:xfrm>
                    <a:prstGeom prst="rect">
                      <a:avLst/>
                    </a:prstGeom>
                    <a:noFill/>
                    <a:ln>
                      <a:noFill/>
                    </a:ln>
                  </pic:spPr>
                </pic:pic>
              </a:graphicData>
            </a:graphic>
          </wp:inline>
        </w:drawing>
      </w:r>
    </w:p>
    <w:p w14:paraId="1E7DAAE8" w14:textId="77777777" w:rsidR="002546FC" w:rsidRPr="002546FC" w:rsidRDefault="002546FC" w:rsidP="002546FC">
      <w:pPr>
        <w:autoSpaceDE w:val="0"/>
        <w:autoSpaceDN w:val="0"/>
        <w:adjustRightInd w:val="0"/>
        <w:spacing w:after="0" w:line="240" w:lineRule="auto"/>
        <w:rPr>
          <w:rFonts w:ascii="Calibri" w:eastAsia="Calibri" w:hAnsi="Calibri" w:cs="Calibri"/>
          <w:b/>
          <w:bCs/>
        </w:rPr>
      </w:pPr>
    </w:p>
    <w:p w14:paraId="56124213" w14:textId="77777777" w:rsidR="003503A2" w:rsidRPr="00F46F2B" w:rsidRDefault="003503A2" w:rsidP="003503A2">
      <w:pPr>
        <w:pStyle w:val="Descripcin"/>
        <w:jc w:val="center"/>
        <w:rPr>
          <w:rFonts w:ascii="Calibri" w:eastAsia="Calibri" w:hAnsi="Calibri" w:cs="Calibri"/>
          <w:bCs w:val="0"/>
        </w:rPr>
      </w:pPr>
      <w:r w:rsidRPr="00F46F2B">
        <w:rPr>
          <w:rFonts w:ascii="Calibri" w:hAnsi="Calibri" w:cs="Arial"/>
          <w:bCs w:val="0"/>
          <w:i/>
          <w:color w:val="auto"/>
          <w:sz w:val="16"/>
          <w:szCs w:val="16"/>
        </w:rPr>
        <w:t xml:space="preserve">Imagen 6: Ejemplo de “participación en planes” </w:t>
      </w:r>
    </w:p>
    <w:p w14:paraId="157DAACC" w14:textId="264169BF" w:rsidR="002546FC" w:rsidRDefault="002546FC" w:rsidP="002546FC">
      <w:pPr>
        <w:autoSpaceDE w:val="0"/>
        <w:autoSpaceDN w:val="0"/>
        <w:adjustRightInd w:val="0"/>
        <w:spacing w:after="0" w:line="240" w:lineRule="auto"/>
        <w:contextualSpacing/>
        <w:rPr>
          <w:rFonts w:ascii="Calibri" w:eastAsia="Calibri" w:hAnsi="Calibri" w:cs="Calibri"/>
          <w:noProof/>
        </w:rPr>
      </w:pPr>
    </w:p>
    <w:p w14:paraId="36829E00" w14:textId="4BF44921" w:rsidR="00345A32" w:rsidRDefault="00345A32" w:rsidP="002546FC">
      <w:pPr>
        <w:autoSpaceDE w:val="0"/>
        <w:autoSpaceDN w:val="0"/>
        <w:adjustRightInd w:val="0"/>
        <w:spacing w:after="0" w:line="240" w:lineRule="auto"/>
        <w:contextualSpacing/>
        <w:rPr>
          <w:rFonts w:ascii="Calibri" w:eastAsia="Calibri" w:hAnsi="Calibri" w:cs="Calibri"/>
          <w:noProof/>
        </w:rPr>
      </w:pPr>
    </w:p>
    <w:p w14:paraId="75A65CBD" w14:textId="77777777" w:rsidR="00345A32" w:rsidRPr="002546FC" w:rsidRDefault="00345A32" w:rsidP="002546FC">
      <w:pPr>
        <w:autoSpaceDE w:val="0"/>
        <w:autoSpaceDN w:val="0"/>
        <w:adjustRightInd w:val="0"/>
        <w:spacing w:after="0" w:line="240" w:lineRule="auto"/>
        <w:contextualSpacing/>
        <w:rPr>
          <w:rFonts w:ascii="Calibri" w:eastAsia="Calibri" w:hAnsi="Calibri" w:cs="Calibri"/>
          <w:noProof/>
        </w:rPr>
      </w:pPr>
    </w:p>
    <w:p w14:paraId="110E0A10" w14:textId="77777777" w:rsidR="002546FC" w:rsidRPr="002546FC" w:rsidRDefault="002546FC" w:rsidP="00D25A5E">
      <w:pPr>
        <w:numPr>
          <w:ilvl w:val="2"/>
          <w:numId w:val="5"/>
        </w:numPr>
        <w:autoSpaceDE w:val="0"/>
        <w:autoSpaceDN w:val="0"/>
        <w:adjustRightInd w:val="0"/>
        <w:spacing w:after="0" w:line="240" w:lineRule="auto"/>
        <w:contextualSpacing/>
        <w:rPr>
          <w:rFonts w:ascii="Calibri" w:eastAsia="Calibri" w:hAnsi="Calibri" w:cs="Calibri"/>
          <w:noProof/>
        </w:rPr>
      </w:pPr>
      <w:r w:rsidRPr="002546FC">
        <w:rPr>
          <w:rFonts w:ascii="Calibri" w:eastAsia="Calibri" w:hAnsi="Calibri" w:cs="Calibri"/>
          <w:b/>
          <w:bCs/>
        </w:rPr>
        <w:lastRenderedPageBreak/>
        <w:t>Información económica</w:t>
      </w:r>
      <w:r w:rsidRPr="002546FC">
        <w:rPr>
          <w:rFonts w:ascii="Calibri" w:eastAsia="Calibri" w:hAnsi="Calibri" w:cs="Calibri"/>
        </w:rPr>
        <w:t xml:space="preserve">. Durante el año 2020 hemos reorganizado los contenidos de información económica, financiera y presupuestaria y hemos añadido información adicional, fechas de actualización y nuevos textos descriptivos de la información publicada. El objetivo era mejorar el acceso, la comprensión y el uso de la publicidad activa de los procesos de gestión económicos claves como </w:t>
      </w:r>
      <w:r w:rsidRPr="002546FC">
        <w:rPr>
          <w:rFonts w:ascii="Calibri" w:eastAsia="Calibri" w:hAnsi="Calibri" w:cs="Calibri"/>
          <w:b/>
          <w:bCs/>
        </w:rPr>
        <w:t>presupuestos</w:t>
      </w:r>
      <w:r w:rsidRPr="002546FC">
        <w:rPr>
          <w:rFonts w:ascii="Calibri" w:eastAsia="Calibri" w:hAnsi="Calibri" w:cs="Calibri"/>
        </w:rPr>
        <w:t xml:space="preserve">, </w:t>
      </w:r>
      <w:r w:rsidRPr="002546FC">
        <w:rPr>
          <w:rFonts w:ascii="Calibri" w:eastAsia="Calibri" w:hAnsi="Calibri" w:cs="Calibri"/>
          <w:b/>
          <w:bCs/>
        </w:rPr>
        <w:t>contratación</w:t>
      </w:r>
      <w:r w:rsidRPr="002546FC">
        <w:rPr>
          <w:rFonts w:ascii="Calibri" w:eastAsia="Calibri" w:hAnsi="Calibri" w:cs="Calibri"/>
        </w:rPr>
        <w:t xml:space="preserve"> y </w:t>
      </w:r>
      <w:r w:rsidRPr="002546FC">
        <w:rPr>
          <w:rFonts w:ascii="Calibri" w:eastAsia="Calibri" w:hAnsi="Calibri" w:cs="Calibri"/>
          <w:b/>
          <w:bCs/>
        </w:rPr>
        <w:t>financiación</w:t>
      </w:r>
      <w:r w:rsidRPr="002546FC">
        <w:rPr>
          <w:rFonts w:ascii="Calibri" w:eastAsia="Calibri" w:hAnsi="Calibri" w:cs="Calibri"/>
        </w:rPr>
        <w:t xml:space="preserve"> </w:t>
      </w:r>
      <w:r w:rsidRPr="002546FC">
        <w:rPr>
          <w:rFonts w:ascii="Calibri" w:eastAsia="Calibri" w:hAnsi="Calibri" w:cs="Calibri"/>
          <w:b/>
          <w:bCs/>
        </w:rPr>
        <w:t>de la deuda</w:t>
      </w:r>
      <w:r w:rsidRPr="002546FC">
        <w:rPr>
          <w:rFonts w:ascii="Calibri" w:eastAsia="Calibri" w:hAnsi="Calibri" w:cs="Calibri"/>
        </w:rPr>
        <w:t xml:space="preserve">. </w:t>
      </w:r>
    </w:p>
    <w:p w14:paraId="62A4B2E5" w14:textId="77777777" w:rsidR="002546FC" w:rsidRPr="002546FC" w:rsidRDefault="002546FC" w:rsidP="002546FC">
      <w:pPr>
        <w:autoSpaceDE w:val="0"/>
        <w:autoSpaceDN w:val="0"/>
        <w:adjustRightInd w:val="0"/>
        <w:spacing w:after="0" w:line="240" w:lineRule="auto"/>
        <w:rPr>
          <w:rFonts w:ascii="Calibri" w:eastAsia="Calibri" w:hAnsi="Calibri" w:cs="Calibri"/>
          <w:noProof/>
        </w:rPr>
      </w:pPr>
    </w:p>
    <w:p w14:paraId="636FE60A"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56D8E838" w14:textId="77777777" w:rsidR="003E7521" w:rsidRDefault="003E7521" w:rsidP="003E7521">
      <w:pPr>
        <w:autoSpaceDE w:val="0"/>
        <w:autoSpaceDN w:val="0"/>
        <w:adjustRightInd w:val="0"/>
        <w:spacing w:after="0" w:line="240" w:lineRule="auto"/>
        <w:contextualSpacing/>
        <w:rPr>
          <w:rFonts w:ascii="Calibri" w:eastAsia="Calibri" w:hAnsi="Calibri" w:cs="Calibri"/>
          <w:b/>
          <w:bCs/>
          <w:noProof/>
        </w:rPr>
      </w:pPr>
      <w:r>
        <w:rPr>
          <w:rFonts w:ascii="Calibri" w:eastAsia="Calibri" w:hAnsi="Calibri" w:cs="Calibri"/>
          <w:b/>
          <w:bCs/>
          <w:noProof/>
        </w:rPr>
        <w:t>INFORMACIÓN ECONÓMICA (estructura del apartado)</w:t>
      </w:r>
    </w:p>
    <w:p w14:paraId="5A519D56" w14:textId="77777777" w:rsidR="003E7521" w:rsidRPr="00312352" w:rsidRDefault="003E7521" w:rsidP="003E7521">
      <w:pPr>
        <w:autoSpaceDE w:val="0"/>
        <w:autoSpaceDN w:val="0"/>
        <w:adjustRightInd w:val="0"/>
        <w:spacing w:after="0" w:line="240" w:lineRule="auto"/>
        <w:contextualSpacing/>
        <w:rPr>
          <w:rFonts w:ascii="Calibri" w:eastAsia="Calibri" w:hAnsi="Calibri" w:cs="Calibri"/>
          <w:b/>
          <w:bCs/>
          <w:noProof/>
        </w:rPr>
      </w:pPr>
    </w:p>
    <w:p w14:paraId="080DC2CA" w14:textId="2251F3C4" w:rsidR="003E7521" w:rsidRPr="00345A32" w:rsidRDefault="00DE1E95" w:rsidP="006C2A61">
      <w:pPr>
        <w:autoSpaceDE w:val="0"/>
        <w:autoSpaceDN w:val="0"/>
        <w:adjustRightInd w:val="0"/>
        <w:spacing w:after="0" w:line="240" w:lineRule="auto"/>
        <w:contextualSpacing/>
        <w:rPr>
          <w:rFonts w:ascii="Calibri" w:eastAsia="Calibri" w:hAnsi="Calibri" w:cs="Times New Roman"/>
          <w:b/>
          <w:bCs/>
        </w:rPr>
      </w:pPr>
      <w:hyperlink r:id="rId34" w:history="1">
        <w:r w:rsidR="003E7521" w:rsidRPr="00345A32">
          <w:rPr>
            <w:rStyle w:val="Hipervnculo"/>
            <w:rFonts w:ascii="Calibri" w:eastAsia="Calibri" w:hAnsi="Calibri" w:cs="Times New Roman"/>
            <w:b/>
            <w:bCs/>
            <w:color w:val="auto"/>
            <w:u w:val="none"/>
          </w:rPr>
          <w:t>Presupuestos y Cuentas Generales</w:t>
        </w:r>
      </w:hyperlink>
    </w:p>
    <w:p w14:paraId="12F66AFF" w14:textId="1C803A69" w:rsidR="003E7521" w:rsidRPr="00345A32" w:rsidRDefault="003E7521" w:rsidP="003E7521">
      <w:pPr>
        <w:autoSpaceDE w:val="0"/>
        <w:autoSpaceDN w:val="0"/>
        <w:adjustRightInd w:val="0"/>
        <w:spacing w:after="0" w:line="240" w:lineRule="auto"/>
        <w:contextualSpacing/>
        <w:rPr>
          <w:rFonts w:ascii="Calibri" w:eastAsia="Calibri" w:hAnsi="Calibri" w:cs="Times New Roman"/>
        </w:rPr>
      </w:pPr>
      <w:r w:rsidRPr="00345A32">
        <w:rPr>
          <w:rFonts w:ascii="Calibri" w:eastAsia="Calibri" w:hAnsi="Calibri" w:cs="Times New Roman"/>
        </w:rPr>
        <w:tab/>
      </w:r>
      <w:hyperlink r:id="rId35" w:history="1">
        <w:r w:rsidRPr="00345A32">
          <w:rPr>
            <w:rStyle w:val="Hipervnculo"/>
            <w:rFonts w:ascii="Calibri" w:eastAsia="Calibri" w:hAnsi="Calibri" w:cs="Times New Roman"/>
            <w:color w:val="auto"/>
            <w:u w:val="none"/>
          </w:rPr>
          <w:t>Presupuestos y ejecución</w:t>
        </w:r>
      </w:hyperlink>
    </w:p>
    <w:p w14:paraId="1273612D" w14:textId="2224D5ED" w:rsidR="003E7521" w:rsidRPr="00345A32" w:rsidRDefault="003E7521" w:rsidP="003E7521">
      <w:pPr>
        <w:autoSpaceDE w:val="0"/>
        <w:autoSpaceDN w:val="0"/>
        <w:adjustRightInd w:val="0"/>
        <w:spacing w:after="0" w:line="240" w:lineRule="auto"/>
        <w:contextualSpacing/>
        <w:rPr>
          <w:rFonts w:ascii="Calibri" w:eastAsia="Calibri" w:hAnsi="Calibri" w:cs="Times New Roman"/>
        </w:rPr>
      </w:pPr>
      <w:r w:rsidRPr="00345A32">
        <w:rPr>
          <w:rFonts w:ascii="Calibri" w:eastAsia="Calibri" w:hAnsi="Calibri" w:cs="Times New Roman"/>
        </w:rPr>
        <w:tab/>
      </w:r>
      <w:hyperlink r:id="rId36" w:history="1">
        <w:r w:rsidRPr="00345A32">
          <w:rPr>
            <w:rStyle w:val="Hipervnculo"/>
            <w:rFonts w:ascii="Calibri" w:eastAsia="Calibri" w:hAnsi="Calibri" w:cs="Times New Roman"/>
            <w:color w:val="auto"/>
            <w:u w:val="none"/>
          </w:rPr>
          <w:t>Cumplimiento de objetivos de estabilidad presupuestaria</w:t>
        </w:r>
      </w:hyperlink>
    </w:p>
    <w:p w14:paraId="6F63B916" w14:textId="64DDFF9A" w:rsidR="003E7521" w:rsidRPr="002546FC" w:rsidRDefault="003E7521" w:rsidP="003E7521">
      <w:pPr>
        <w:autoSpaceDE w:val="0"/>
        <w:autoSpaceDN w:val="0"/>
        <w:adjustRightInd w:val="0"/>
        <w:spacing w:after="0" w:line="240" w:lineRule="auto"/>
        <w:contextualSpacing/>
        <w:rPr>
          <w:rFonts w:ascii="Calibri" w:eastAsia="Calibri" w:hAnsi="Calibri" w:cs="Times New Roman"/>
        </w:rPr>
      </w:pPr>
      <w:r w:rsidRPr="00345A32">
        <w:rPr>
          <w:rFonts w:ascii="Calibri" w:eastAsia="Calibri" w:hAnsi="Calibri" w:cs="Times New Roman"/>
        </w:rPr>
        <w:tab/>
      </w:r>
      <w:hyperlink r:id="rId37" w:history="1">
        <w:r w:rsidRPr="00345A32">
          <w:rPr>
            <w:rStyle w:val="Hipervnculo"/>
            <w:rFonts w:ascii="Calibri" w:eastAsia="Calibri" w:hAnsi="Calibri" w:cs="Times New Roman"/>
            <w:color w:val="auto"/>
            <w:u w:val="none"/>
          </w:rPr>
          <w:t>Cuentas Generales</w:t>
        </w:r>
      </w:hyperlink>
    </w:p>
    <w:p w14:paraId="5FC0749B" w14:textId="516A9695" w:rsidR="003E7521" w:rsidRPr="00B208E4" w:rsidRDefault="00DE1E95" w:rsidP="003E7521">
      <w:pPr>
        <w:autoSpaceDE w:val="0"/>
        <w:autoSpaceDN w:val="0"/>
        <w:adjustRightInd w:val="0"/>
        <w:spacing w:after="0" w:line="240" w:lineRule="auto"/>
        <w:contextualSpacing/>
        <w:rPr>
          <w:rFonts w:ascii="Calibri" w:eastAsia="Calibri" w:hAnsi="Calibri" w:cs="Times New Roman"/>
          <w:b/>
          <w:bCs/>
        </w:rPr>
      </w:pPr>
      <w:hyperlink r:id="rId38" w:history="1">
        <w:r w:rsidR="003E7521" w:rsidRPr="00B208E4">
          <w:rPr>
            <w:rStyle w:val="Hipervnculo"/>
            <w:rFonts w:ascii="Calibri" w:eastAsia="Calibri" w:hAnsi="Calibri" w:cs="Times New Roman"/>
            <w:b/>
            <w:bCs/>
            <w:color w:val="auto"/>
            <w:u w:val="none"/>
          </w:rPr>
          <w:t>Contratación</w:t>
        </w:r>
      </w:hyperlink>
    </w:p>
    <w:p w14:paraId="754642A2" w14:textId="0F2500C1" w:rsidR="003E7521" w:rsidRPr="00B208E4" w:rsidRDefault="003E7521" w:rsidP="003E7521">
      <w:pPr>
        <w:autoSpaceDE w:val="0"/>
        <w:autoSpaceDN w:val="0"/>
        <w:adjustRightInd w:val="0"/>
        <w:spacing w:after="0" w:line="240" w:lineRule="auto"/>
        <w:contextualSpacing/>
        <w:rPr>
          <w:rFonts w:ascii="Calibri" w:eastAsia="Calibri" w:hAnsi="Calibri" w:cs="Times New Roman"/>
          <w:b/>
          <w:bCs/>
        </w:rPr>
      </w:pPr>
      <w:r w:rsidRPr="00B208E4">
        <w:rPr>
          <w:rFonts w:ascii="Calibri" w:eastAsia="Calibri" w:hAnsi="Calibri" w:cs="Times New Roman"/>
          <w:b/>
          <w:bCs/>
        </w:rPr>
        <w:tab/>
      </w:r>
      <w:hyperlink r:id="rId39" w:history="1">
        <w:r w:rsidRPr="00B208E4">
          <w:rPr>
            <w:rStyle w:val="Hipervnculo"/>
            <w:rFonts w:ascii="Calibri" w:eastAsia="Calibri" w:hAnsi="Calibri" w:cs="Times New Roman"/>
            <w:color w:val="auto"/>
            <w:u w:val="none"/>
          </w:rPr>
          <w:t>Contratos</w:t>
        </w:r>
      </w:hyperlink>
    </w:p>
    <w:p w14:paraId="2377495F" w14:textId="6B33BE5C" w:rsidR="003E7521" w:rsidRPr="00B208E4" w:rsidRDefault="003E7521" w:rsidP="003E7521">
      <w:pPr>
        <w:autoSpaceDE w:val="0"/>
        <w:autoSpaceDN w:val="0"/>
        <w:adjustRightInd w:val="0"/>
        <w:spacing w:after="0" w:line="240" w:lineRule="auto"/>
        <w:contextualSpacing/>
        <w:rPr>
          <w:rFonts w:ascii="Calibri" w:eastAsia="Calibri" w:hAnsi="Calibri" w:cs="Times New Roman"/>
          <w:b/>
          <w:bCs/>
        </w:rPr>
      </w:pPr>
      <w:r w:rsidRPr="00B208E4">
        <w:rPr>
          <w:rFonts w:ascii="Calibri" w:eastAsia="Calibri" w:hAnsi="Calibri" w:cs="Times New Roman"/>
          <w:b/>
          <w:bCs/>
        </w:rPr>
        <w:tab/>
      </w:r>
      <w:hyperlink r:id="rId40" w:history="1">
        <w:r w:rsidR="006C2A61" w:rsidRPr="00B208E4">
          <w:rPr>
            <w:rStyle w:val="Hipervnculo"/>
            <w:rFonts w:ascii="Calibri" w:eastAsia="Calibri" w:hAnsi="Calibri" w:cs="Times New Roman"/>
            <w:color w:val="auto"/>
            <w:u w:val="none"/>
          </w:rPr>
          <w:t>Órgano</w:t>
        </w:r>
        <w:r w:rsidRPr="00B208E4">
          <w:rPr>
            <w:rStyle w:val="Hipervnculo"/>
            <w:rFonts w:ascii="Calibri" w:eastAsia="Calibri" w:hAnsi="Calibri" w:cs="Times New Roman"/>
            <w:color w:val="auto"/>
            <w:u w:val="none"/>
          </w:rPr>
          <w:t xml:space="preserve"> Administrativo Foral de Recursos Contractuales</w:t>
        </w:r>
      </w:hyperlink>
    </w:p>
    <w:p w14:paraId="3246998E" w14:textId="324912E3" w:rsidR="003E7521" w:rsidRPr="00C25D9F" w:rsidRDefault="00DE1E95" w:rsidP="003E7521">
      <w:pPr>
        <w:autoSpaceDE w:val="0"/>
        <w:autoSpaceDN w:val="0"/>
        <w:adjustRightInd w:val="0"/>
        <w:spacing w:after="0" w:line="240" w:lineRule="auto"/>
        <w:contextualSpacing/>
        <w:rPr>
          <w:rFonts w:ascii="Calibri" w:eastAsia="Calibri" w:hAnsi="Calibri" w:cs="Times New Roman"/>
          <w:b/>
          <w:bCs/>
        </w:rPr>
      </w:pPr>
      <w:hyperlink r:id="rId41" w:history="1">
        <w:r w:rsidR="003E7521" w:rsidRPr="00C25D9F">
          <w:rPr>
            <w:rStyle w:val="Hipervnculo"/>
            <w:rFonts w:ascii="Calibri" w:eastAsia="Calibri" w:hAnsi="Calibri" w:cs="Times New Roman"/>
            <w:b/>
            <w:bCs/>
            <w:color w:val="auto"/>
            <w:u w:val="none"/>
          </w:rPr>
          <w:t>Subvenciones</w:t>
        </w:r>
      </w:hyperlink>
    </w:p>
    <w:p w14:paraId="597DA078" w14:textId="41D75E5C" w:rsidR="003E7521" w:rsidRPr="00C25D9F" w:rsidRDefault="003E7521" w:rsidP="003E7521">
      <w:pPr>
        <w:autoSpaceDE w:val="0"/>
        <w:autoSpaceDN w:val="0"/>
        <w:adjustRightInd w:val="0"/>
        <w:spacing w:after="0" w:line="240" w:lineRule="auto"/>
        <w:contextualSpacing/>
        <w:rPr>
          <w:rFonts w:ascii="Calibri" w:eastAsia="Calibri" w:hAnsi="Calibri" w:cs="Times New Roman"/>
        </w:rPr>
      </w:pPr>
      <w:r w:rsidRPr="00C25D9F">
        <w:rPr>
          <w:rFonts w:ascii="Calibri" w:eastAsia="Calibri" w:hAnsi="Calibri" w:cs="Times New Roman"/>
        </w:rPr>
        <w:tab/>
      </w:r>
      <w:hyperlink r:id="rId42" w:history="1">
        <w:r w:rsidRPr="00C25D9F">
          <w:rPr>
            <w:rStyle w:val="Hipervnculo"/>
            <w:rFonts w:ascii="Calibri" w:eastAsia="Calibri" w:hAnsi="Calibri" w:cs="Times New Roman"/>
            <w:color w:val="auto"/>
            <w:u w:val="none"/>
          </w:rPr>
          <w:t>Subvenciones concedidas</w:t>
        </w:r>
      </w:hyperlink>
    </w:p>
    <w:p w14:paraId="43820B29" w14:textId="0389E389" w:rsidR="003E7521" w:rsidRPr="00C25D9F" w:rsidRDefault="003E7521" w:rsidP="003E7521">
      <w:pPr>
        <w:autoSpaceDE w:val="0"/>
        <w:autoSpaceDN w:val="0"/>
        <w:adjustRightInd w:val="0"/>
        <w:spacing w:after="0" w:line="240" w:lineRule="auto"/>
        <w:contextualSpacing/>
        <w:rPr>
          <w:rFonts w:ascii="Calibri" w:eastAsia="Calibri" w:hAnsi="Calibri" w:cs="Times New Roman"/>
        </w:rPr>
      </w:pPr>
      <w:r w:rsidRPr="00C25D9F">
        <w:rPr>
          <w:rFonts w:ascii="Calibri" w:eastAsia="Calibri" w:hAnsi="Calibri" w:cs="Times New Roman"/>
        </w:rPr>
        <w:tab/>
      </w:r>
      <w:hyperlink r:id="rId43" w:history="1">
        <w:r w:rsidRPr="00C25D9F">
          <w:rPr>
            <w:rStyle w:val="Hipervnculo"/>
            <w:rFonts w:ascii="Calibri" w:eastAsia="Calibri" w:hAnsi="Calibri" w:cs="Times New Roman"/>
            <w:color w:val="auto"/>
            <w:u w:val="none"/>
          </w:rPr>
          <w:t>Subvenciones concedidas a los partidos políticos</w:t>
        </w:r>
      </w:hyperlink>
    </w:p>
    <w:p w14:paraId="6EF30F7D" w14:textId="20E6E9EF" w:rsidR="003E7521" w:rsidRPr="002E15DC" w:rsidRDefault="00DE1E95" w:rsidP="003E7521">
      <w:pPr>
        <w:autoSpaceDE w:val="0"/>
        <w:autoSpaceDN w:val="0"/>
        <w:adjustRightInd w:val="0"/>
        <w:spacing w:after="0" w:line="240" w:lineRule="auto"/>
        <w:contextualSpacing/>
        <w:rPr>
          <w:rFonts w:ascii="Calibri" w:eastAsia="Calibri" w:hAnsi="Calibri" w:cs="Times New Roman"/>
          <w:b/>
          <w:bCs/>
        </w:rPr>
      </w:pPr>
      <w:hyperlink r:id="rId44" w:history="1">
        <w:r w:rsidR="003E7521" w:rsidRPr="002E15DC">
          <w:rPr>
            <w:rStyle w:val="Hipervnculo"/>
            <w:rFonts w:ascii="Calibri" w:eastAsia="Calibri" w:hAnsi="Calibri" w:cs="Times New Roman"/>
            <w:b/>
            <w:bCs/>
            <w:color w:val="auto"/>
            <w:u w:val="none"/>
          </w:rPr>
          <w:t>Convenios</w:t>
        </w:r>
      </w:hyperlink>
    </w:p>
    <w:p w14:paraId="7DA62851" w14:textId="07295090" w:rsidR="003E7521" w:rsidRPr="00C51E49" w:rsidRDefault="00DE1E95" w:rsidP="003E7521">
      <w:pPr>
        <w:autoSpaceDE w:val="0"/>
        <w:autoSpaceDN w:val="0"/>
        <w:adjustRightInd w:val="0"/>
        <w:spacing w:after="0" w:line="240" w:lineRule="auto"/>
        <w:contextualSpacing/>
        <w:rPr>
          <w:rFonts w:ascii="Calibri" w:eastAsia="Calibri" w:hAnsi="Calibri" w:cs="Times New Roman"/>
          <w:b/>
          <w:bCs/>
        </w:rPr>
      </w:pPr>
      <w:hyperlink r:id="rId45" w:history="1">
        <w:r w:rsidR="003E7521" w:rsidRPr="00C51E49">
          <w:rPr>
            <w:rStyle w:val="Hipervnculo"/>
            <w:rFonts w:ascii="Calibri" w:eastAsia="Calibri" w:hAnsi="Calibri" w:cs="Times New Roman"/>
            <w:b/>
            <w:bCs/>
            <w:color w:val="auto"/>
            <w:u w:val="none"/>
          </w:rPr>
          <w:t>Encomiendas y Encargos</w:t>
        </w:r>
      </w:hyperlink>
    </w:p>
    <w:p w14:paraId="6A6599A5" w14:textId="7872AFAB" w:rsidR="003E7521" w:rsidRPr="00C51E49" w:rsidRDefault="003E7521" w:rsidP="003E7521">
      <w:pPr>
        <w:autoSpaceDE w:val="0"/>
        <w:autoSpaceDN w:val="0"/>
        <w:adjustRightInd w:val="0"/>
        <w:spacing w:after="0" w:line="240" w:lineRule="auto"/>
        <w:contextualSpacing/>
        <w:rPr>
          <w:rFonts w:ascii="Calibri" w:eastAsia="Calibri" w:hAnsi="Calibri" w:cs="Times New Roman"/>
        </w:rPr>
      </w:pPr>
      <w:r w:rsidRPr="00C51E49">
        <w:rPr>
          <w:rFonts w:ascii="Calibri" w:eastAsia="Calibri" w:hAnsi="Calibri" w:cs="Times New Roman"/>
          <w:b/>
          <w:bCs/>
        </w:rPr>
        <w:tab/>
      </w:r>
      <w:hyperlink r:id="rId46" w:history="1">
        <w:r w:rsidRPr="00C51E49">
          <w:rPr>
            <w:rStyle w:val="Hipervnculo"/>
            <w:rFonts w:ascii="Calibri" w:eastAsia="Calibri" w:hAnsi="Calibri" w:cs="Times New Roman"/>
            <w:color w:val="auto"/>
            <w:u w:val="none"/>
          </w:rPr>
          <w:t>Encomiendas de Gestión</w:t>
        </w:r>
      </w:hyperlink>
    </w:p>
    <w:p w14:paraId="56C43046" w14:textId="3BD20198" w:rsidR="003E7521" w:rsidRDefault="003E7521" w:rsidP="003E7521">
      <w:pPr>
        <w:autoSpaceDE w:val="0"/>
        <w:autoSpaceDN w:val="0"/>
        <w:adjustRightInd w:val="0"/>
        <w:spacing w:after="0" w:line="240" w:lineRule="auto"/>
        <w:contextualSpacing/>
        <w:rPr>
          <w:rFonts w:ascii="Calibri" w:eastAsia="Calibri" w:hAnsi="Calibri" w:cs="Times New Roman"/>
        </w:rPr>
      </w:pPr>
      <w:r w:rsidRPr="00C51E49">
        <w:rPr>
          <w:rFonts w:ascii="Calibri" w:eastAsia="Calibri" w:hAnsi="Calibri" w:cs="Times New Roman"/>
        </w:rPr>
        <w:tab/>
      </w:r>
      <w:hyperlink r:id="rId47" w:history="1">
        <w:r w:rsidRPr="00C51E49">
          <w:rPr>
            <w:rStyle w:val="Hipervnculo"/>
            <w:rFonts w:ascii="Calibri" w:eastAsia="Calibri" w:hAnsi="Calibri" w:cs="Times New Roman"/>
            <w:color w:val="auto"/>
            <w:u w:val="none"/>
          </w:rPr>
          <w:t>Encargos a medios propios</w:t>
        </w:r>
      </w:hyperlink>
    </w:p>
    <w:p w14:paraId="3F7CC565" w14:textId="4A4AEB6F" w:rsidR="003E7521" w:rsidRPr="00C51E49" w:rsidRDefault="00DE1E95" w:rsidP="003E7521">
      <w:pPr>
        <w:autoSpaceDE w:val="0"/>
        <w:autoSpaceDN w:val="0"/>
        <w:adjustRightInd w:val="0"/>
        <w:spacing w:after="0" w:line="240" w:lineRule="auto"/>
        <w:contextualSpacing/>
        <w:rPr>
          <w:rFonts w:ascii="Calibri" w:eastAsia="Calibri" w:hAnsi="Calibri" w:cs="Times New Roman"/>
          <w:b/>
          <w:bCs/>
        </w:rPr>
      </w:pPr>
      <w:hyperlink r:id="rId48" w:history="1">
        <w:r w:rsidR="003E7521" w:rsidRPr="00C51E49">
          <w:rPr>
            <w:rStyle w:val="Hipervnculo"/>
            <w:rFonts w:ascii="Calibri" w:eastAsia="Calibri" w:hAnsi="Calibri" w:cs="Times New Roman"/>
            <w:b/>
            <w:bCs/>
            <w:color w:val="auto"/>
            <w:u w:val="none"/>
          </w:rPr>
          <w:t>Ingresos, Gastos y Deuda</w:t>
        </w:r>
      </w:hyperlink>
    </w:p>
    <w:p w14:paraId="30AD96F9" w14:textId="14E793FB" w:rsidR="003E7521" w:rsidRPr="00C51E49" w:rsidRDefault="003E7521" w:rsidP="003E7521">
      <w:pPr>
        <w:autoSpaceDE w:val="0"/>
        <w:autoSpaceDN w:val="0"/>
        <w:adjustRightInd w:val="0"/>
        <w:spacing w:after="0" w:line="240" w:lineRule="auto"/>
        <w:contextualSpacing/>
        <w:rPr>
          <w:rFonts w:ascii="Calibri" w:eastAsia="Calibri" w:hAnsi="Calibri" w:cs="Times New Roman"/>
        </w:rPr>
      </w:pPr>
      <w:r w:rsidRPr="00C51E49">
        <w:rPr>
          <w:rFonts w:ascii="Calibri" w:eastAsia="Calibri" w:hAnsi="Calibri" w:cs="Times New Roman"/>
        </w:rPr>
        <w:tab/>
      </w:r>
      <w:hyperlink r:id="rId49" w:history="1">
        <w:r w:rsidRPr="00C51E49">
          <w:rPr>
            <w:rStyle w:val="Hipervnculo"/>
            <w:rFonts w:ascii="Calibri" w:eastAsia="Calibri" w:hAnsi="Calibri" w:cs="Times New Roman"/>
            <w:color w:val="auto"/>
            <w:u w:val="none"/>
          </w:rPr>
          <w:t>Ingresos y Gastos</w:t>
        </w:r>
      </w:hyperlink>
    </w:p>
    <w:p w14:paraId="0E859BC9" w14:textId="1DBDDCDA" w:rsidR="003E7521" w:rsidRPr="00C51E49" w:rsidRDefault="003E7521" w:rsidP="003E7521">
      <w:pPr>
        <w:autoSpaceDE w:val="0"/>
        <w:autoSpaceDN w:val="0"/>
        <w:adjustRightInd w:val="0"/>
        <w:spacing w:after="0" w:line="240" w:lineRule="auto"/>
        <w:contextualSpacing/>
        <w:rPr>
          <w:rFonts w:ascii="Calibri" w:eastAsia="Calibri" w:hAnsi="Calibri" w:cs="Times New Roman"/>
        </w:rPr>
      </w:pPr>
      <w:r w:rsidRPr="00C51E49">
        <w:rPr>
          <w:rFonts w:ascii="Calibri" w:eastAsia="Calibri" w:hAnsi="Calibri" w:cs="Times New Roman"/>
        </w:rPr>
        <w:tab/>
      </w:r>
      <w:hyperlink r:id="rId50" w:history="1">
        <w:r w:rsidRPr="00C51E49">
          <w:rPr>
            <w:rStyle w:val="Hipervnculo"/>
            <w:rFonts w:ascii="Calibri" w:eastAsia="Calibri" w:hAnsi="Calibri" w:cs="Times New Roman"/>
            <w:color w:val="auto"/>
            <w:u w:val="none"/>
          </w:rPr>
          <w:t>Recaudación por tributos concertados</w:t>
        </w:r>
      </w:hyperlink>
    </w:p>
    <w:p w14:paraId="36B632E1" w14:textId="034403AA" w:rsidR="003E7521" w:rsidRPr="00C51E49" w:rsidRDefault="003E7521" w:rsidP="003E7521">
      <w:pPr>
        <w:autoSpaceDE w:val="0"/>
        <w:autoSpaceDN w:val="0"/>
        <w:adjustRightInd w:val="0"/>
        <w:spacing w:after="0" w:line="240" w:lineRule="auto"/>
        <w:contextualSpacing/>
        <w:rPr>
          <w:rFonts w:ascii="Calibri" w:eastAsia="Calibri" w:hAnsi="Calibri" w:cs="Times New Roman"/>
        </w:rPr>
      </w:pPr>
      <w:r w:rsidRPr="00C51E49">
        <w:rPr>
          <w:rFonts w:ascii="Calibri" w:eastAsia="Calibri" w:hAnsi="Calibri" w:cs="Times New Roman"/>
        </w:rPr>
        <w:tab/>
      </w:r>
      <w:hyperlink r:id="rId51" w:history="1">
        <w:r w:rsidRPr="00C51E49">
          <w:rPr>
            <w:rStyle w:val="Hipervnculo"/>
            <w:rFonts w:ascii="Calibri" w:eastAsia="Calibri" w:hAnsi="Calibri" w:cs="Times New Roman"/>
            <w:color w:val="auto"/>
            <w:u w:val="none"/>
          </w:rPr>
          <w:t>Compromisos institucionales</w:t>
        </w:r>
      </w:hyperlink>
    </w:p>
    <w:p w14:paraId="06CAB8CF" w14:textId="65BB098E" w:rsidR="003E7521" w:rsidRPr="00C51E49" w:rsidRDefault="003E7521" w:rsidP="003E7521">
      <w:pPr>
        <w:autoSpaceDE w:val="0"/>
        <w:autoSpaceDN w:val="0"/>
        <w:adjustRightInd w:val="0"/>
        <w:spacing w:after="0" w:line="240" w:lineRule="auto"/>
        <w:contextualSpacing/>
        <w:rPr>
          <w:rFonts w:ascii="Calibri" w:eastAsia="Calibri" w:hAnsi="Calibri" w:cs="Times New Roman"/>
        </w:rPr>
      </w:pPr>
      <w:r w:rsidRPr="00C51E49">
        <w:rPr>
          <w:rFonts w:ascii="Calibri" w:eastAsia="Calibri" w:hAnsi="Calibri" w:cs="Times New Roman"/>
        </w:rPr>
        <w:tab/>
      </w:r>
      <w:hyperlink r:id="rId52" w:history="1">
        <w:r w:rsidRPr="00C51E49">
          <w:rPr>
            <w:rStyle w:val="Hipervnculo"/>
            <w:rFonts w:ascii="Calibri" w:eastAsia="Calibri" w:hAnsi="Calibri" w:cs="Times New Roman"/>
            <w:color w:val="auto"/>
            <w:u w:val="none"/>
          </w:rPr>
          <w:t>Deuda</w:t>
        </w:r>
      </w:hyperlink>
    </w:p>
    <w:p w14:paraId="2A209339" w14:textId="0F5DC86B" w:rsidR="003E7521" w:rsidRPr="00312352" w:rsidRDefault="003E7521" w:rsidP="003E7521">
      <w:pPr>
        <w:autoSpaceDE w:val="0"/>
        <w:autoSpaceDN w:val="0"/>
        <w:adjustRightInd w:val="0"/>
        <w:spacing w:after="0" w:line="240" w:lineRule="auto"/>
        <w:contextualSpacing/>
        <w:rPr>
          <w:rFonts w:ascii="Calibri" w:eastAsia="Calibri" w:hAnsi="Calibri" w:cs="Times New Roman"/>
        </w:rPr>
      </w:pPr>
      <w:r w:rsidRPr="00C51E49">
        <w:rPr>
          <w:rFonts w:ascii="Calibri" w:eastAsia="Calibri" w:hAnsi="Calibri" w:cs="Times New Roman"/>
        </w:rPr>
        <w:tab/>
      </w:r>
      <w:hyperlink r:id="rId53" w:history="1">
        <w:r w:rsidRPr="00C51E49">
          <w:rPr>
            <w:rStyle w:val="Hipervnculo"/>
            <w:rFonts w:ascii="Calibri" w:eastAsia="Calibri" w:hAnsi="Calibri" w:cs="Times New Roman"/>
            <w:color w:val="auto"/>
            <w:u w:val="none"/>
          </w:rPr>
          <w:t>Indicadores financieros y presupuestarios</w:t>
        </w:r>
      </w:hyperlink>
    </w:p>
    <w:p w14:paraId="3EBCCA1F" w14:textId="2C434342" w:rsidR="003E7521" w:rsidRPr="00C51E49" w:rsidRDefault="00DE1E95" w:rsidP="003E7521">
      <w:pPr>
        <w:autoSpaceDE w:val="0"/>
        <w:autoSpaceDN w:val="0"/>
        <w:adjustRightInd w:val="0"/>
        <w:spacing w:after="0" w:line="240" w:lineRule="auto"/>
        <w:contextualSpacing/>
        <w:rPr>
          <w:rFonts w:ascii="Calibri" w:eastAsia="Calibri" w:hAnsi="Calibri" w:cs="Times New Roman"/>
          <w:b/>
          <w:bCs/>
        </w:rPr>
      </w:pPr>
      <w:hyperlink r:id="rId54" w:history="1">
        <w:r w:rsidR="003E7521" w:rsidRPr="00C51E49">
          <w:rPr>
            <w:rStyle w:val="Hipervnculo"/>
            <w:rFonts w:ascii="Calibri" w:eastAsia="Calibri" w:hAnsi="Calibri" w:cs="Times New Roman"/>
            <w:b/>
            <w:bCs/>
            <w:color w:val="auto"/>
            <w:u w:val="none"/>
          </w:rPr>
          <w:t>Patrimonio</w:t>
        </w:r>
      </w:hyperlink>
    </w:p>
    <w:p w14:paraId="6BA2EDFC" w14:textId="12B83CBA" w:rsidR="009A374B" w:rsidRDefault="00DE1E95" w:rsidP="003E7521">
      <w:pPr>
        <w:autoSpaceDE w:val="0"/>
        <w:autoSpaceDN w:val="0"/>
        <w:adjustRightInd w:val="0"/>
        <w:spacing w:after="0" w:line="240" w:lineRule="auto"/>
        <w:contextualSpacing/>
        <w:rPr>
          <w:rFonts w:ascii="Calibri" w:eastAsia="Calibri" w:hAnsi="Calibri" w:cs="Times New Roman"/>
          <w:b/>
          <w:bCs/>
        </w:rPr>
      </w:pPr>
      <w:hyperlink r:id="rId55" w:history="1">
        <w:r w:rsidR="003E7521" w:rsidRPr="00C51E49">
          <w:rPr>
            <w:rStyle w:val="Hipervnculo"/>
            <w:rFonts w:ascii="Calibri" w:eastAsia="Calibri" w:hAnsi="Calibri" w:cs="Times New Roman"/>
            <w:b/>
            <w:bCs/>
            <w:color w:val="auto"/>
            <w:u w:val="none"/>
          </w:rPr>
          <w:t>Avales</w:t>
        </w:r>
      </w:hyperlink>
    </w:p>
    <w:p w14:paraId="70538801" w14:textId="77777777" w:rsidR="00663642" w:rsidRPr="00312352" w:rsidRDefault="00663642" w:rsidP="003E7521">
      <w:pPr>
        <w:autoSpaceDE w:val="0"/>
        <w:autoSpaceDN w:val="0"/>
        <w:adjustRightInd w:val="0"/>
        <w:spacing w:after="0" w:line="240" w:lineRule="auto"/>
        <w:contextualSpacing/>
        <w:rPr>
          <w:rFonts w:ascii="Calibri" w:eastAsia="Calibri" w:hAnsi="Calibri" w:cs="Times New Roman"/>
          <w:b/>
          <w:bCs/>
        </w:rPr>
      </w:pPr>
    </w:p>
    <w:p w14:paraId="6490DDDF" w14:textId="77777777" w:rsidR="002546FC" w:rsidRPr="002546FC" w:rsidRDefault="00634231" w:rsidP="002546FC">
      <w:pPr>
        <w:autoSpaceDE w:val="0"/>
        <w:autoSpaceDN w:val="0"/>
        <w:adjustRightInd w:val="0"/>
        <w:spacing w:after="0" w:line="240" w:lineRule="auto"/>
        <w:rPr>
          <w:rFonts w:ascii="Calibri" w:eastAsia="Calibri" w:hAnsi="Calibri" w:cs="Times New Roman"/>
        </w:rPr>
      </w:pPr>
      <w:r>
        <w:rPr>
          <w:noProof/>
        </w:rPr>
        <w:lastRenderedPageBreak/>
        <w:drawing>
          <wp:inline distT="0" distB="0" distL="0" distR="0" wp14:anchorId="14A22353" wp14:editId="2B31EF9C">
            <wp:extent cx="5400040" cy="287972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00040" cy="2879725"/>
                    </a:xfrm>
                    <a:prstGeom prst="rect">
                      <a:avLst/>
                    </a:prstGeom>
                    <a:noFill/>
                    <a:ln>
                      <a:noFill/>
                    </a:ln>
                  </pic:spPr>
                </pic:pic>
              </a:graphicData>
            </a:graphic>
          </wp:inline>
        </w:drawing>
      </w:r>
    </w:p>
    <w:p w14:paraId="249CA1A2"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79BD122B" w14:textId="77777777" w:rsidR="00634231" w:rsidRPr="00F46F2B" w:rsidRDefault="00634231" w:rsidP="00634231">
      <w:pPr>
        <w:pStyle w:val="Descripcin"/>
        <w:jc w:val="center"/>
        <w:rPr>
          <w:rFonts w:ascii="Calibri" w:eastAsia="Calibri" w:hAnsi="Calibri" w:cs="Calibri"/>
          <w:bCs w:val="0"/>
        </w:rPr>
      </w:pPr>
      <w:bookmarkStart w:id="0" w:name="_Hlk66967542"/>
      <w:r w:rsidRPr="00F46F2B">
        <w:rPr>
          <w:rFonts w:ascii="Calibri" w:hAnsi="Calibri" w:cs="Arial"/>
          <w:bCs w:val="0"/>
          <w:i/>
          <w:color w:val="auto"/>
          <w:sz w:val="16"/>
          <w:szCs w:val="16"/>
        </w:rPr>
        <w:t>Imagen 7: Sección “Información económica”</w:t>
      </w:r>
    </w:p>
    <w:bookmarkEnd w:id="0"/>
    <w:p w14:paraId="656F0663" w14:textId="77777777" w:rsidR="003E7521" w:rsidRDefault="003E7521" w:rsidP="002546FC">
      <w:pPr>
        <w:autoSpaceDE w:val="0"/>
        <w:autoSpaceDN w:val="0"/>
        <w:adjustRightInd w:val="0"/>
        <w:spacing w:after="0" w:line="240" w:lineRule="auto"/>
        <w:rPr>
          <w:rFonts w:ascii="Calibri" w:eastAsia="Calibri" w:hAnsi="Calibri" w:cs="Times New Roman"/>
        </w:rPr>
      </w:pPr>
    </w:p>
    <w:p w14:paraId="6F54ED16"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r w:rsidRPr="002546FC">
        <w:rPr>
          <w:rFonts w:ascii="Calibri" w:eastAsia="Calibri" w:hAnsi="Calibri" w:cs="Times New Roman"/>
        </w:rPr>
        <w:t>En el cuadro siguiente se relacionan los principales indicadores de transparencia relativos a información presupuestaria, financiera y económica indicando los periodos de actualización y la fecha de la última actualización.</w:t>
      </w:r>
    </w:p>
    <w:p w14:paraId="28185F21"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r w:rsidRPr="002546FC">
        <w:rPr>
          <w:rFonts w:ascii="Calibri" w:eastAsia="Calibri" w:hAnsi="Calibri" w:cs="Times New Roman"/>
        </w:rPr>
        <w:tab/>
      </w:r>
    </w:p>
    <w:tbl>
      <w:tblPr>
        <w:tblStyle w:val="Tablaconcuadrcula"/>
        <w:tblW w:w="0" w:type="auto"/>
        <w:tblInd w:w="-5" w:type="dxa"/>
        <w:tblLook w:val="04A0" w:firstRow="1" w:lastRow="0" w:firstColumn="1" w:lastColumn="0" w:noHBand="0" w:noVBand="1"/>
      </w:tblPr>
      <w:tblGrid>
        <w:gridCol w:w="5077"/>
        <w:gridCol w:w="1711"/>
        <w:gridCol w:w="1711"/>
      </w:tblGrid>
      <w:tr w:rsidR="002546FC" w:rsidRPr="002546FC" w14:paraId="09EA860A" w14:textId="77777777" w:rsidTr="003D799A">
        <w:trPr>
          <w:trHeight w:val="334"/>
        </w:trPr>
        <w:tc>
          <w:tcPr>
            <w:tcW w:w="5077" w:type="dxa"/>
          </w:tcPr>
          <w:p w14:paraId="4A062B76" w14:textId="77777777" w:rsidR="002546FC" w:rsidRPr="002546FC" w:rsidRDefault="002546FC" w:rsidP="002546FC">
            <w:pPr>
              <w:autoSpaceDE w:val="0"/>
              <w:autoSpaceDN w:val="0"/>
              <w:adjustRightInd w:val="0"/>
              <w:jc w:val="center"/>
              <w:rPr>
                <w:rFonts w:ascii="Calibri" w:eastAsia="Calibri" w:hAnsi="Calibri" w:cs="Calibri"/>
                <w:b/>
                <w:bCs/>
                <w:sz w:val="18"/>
                <w:szCs w:val="18"/>
              </w:rPr>
            </w:pPr>
            <w:r w:rsidRPr="002546FC">
              <w:rPr>
                <w:rFonts w:ascii="Calibri" w:eastAsia="Calibri" w:hAnsi="Calibri" w:cs="Calibri"/>
                <w:b/>
                <w:bCs/>
                <w:sz w:val="18"/>
                <w:szCs w:val="18"/>
              </w:rPr>
              <w:t>INDICADOR</w:t>
            </w:r>
          </w:p>
        </w:tc>
        <w:tc>
          <w:tcPr>
            <w:tcW w:w="1711" w:type="dxa"/>
            <w:hideMark/>
          </w:tcPr>
          <w:p w14:paraId="69BE29BA" w14:textId="77777777" w:rsidR="002546FC" w:rsidRPr="002546FC" w:rsidRDefault="002546FC" w:rsidP="002546FC">
            <w:pPr>
              <w:autoSpaceDE w:val="0"/>
              <w:autoSpaceDN w:val="0"/>
              <w:adjustRightInd w:val="0"/>
              <w:jc w:val="center"/>
              <w:rPr>
                <w:rFonts w:ascii="Calibri" w:eastAsia="Calibri" w:hAnsi="Calibri" w:cs="Calibri"/>
                <w:b/>
                <w:bCs/>
                <w:sz w:val="18"/>
                <w:szCs w:val="18"/>
              </w:rPr>
            </w:pPr>
            <w:r w:rsidRPr="002546FC">
              <w:rPr>
                <w:rFonts w:ascii="Calibri" w:eastAsia="Calibri" w:hAnsi="Calibri" w:cs="Calibri"/>
                <w:b/>
                <w:bCs/>
                <w:sz w:val="18"/>
                <w:szCs w:val="18"/>
              </w:rPr>
              <w:t>PERIODICIDAD ACTUALIZACIÓN</w:t>
            </w:r>
          </w:p>
        </w:tc>
        <w:tc>
          <w:tcPr>
            <w:tcW w:w="1711" w:type="dxa"/>
            <w:hideMark/>
          </w:tcPr>
          <w:p w14:paraId="3F53B8EF" w14:textId="77777777" w:rsidR="002546FC" w:rsidRPr="002546FC" w:rsidRDefault="002546FC" w:rsidP="002546FC">
            <w:pPr>
              <w:autoSpaceDE w:val="0"/>
              <w:autoSpaceDN w:val="0"/>
              <w:adjustRightInd w:val="0"/>
              <w:jc w:val="center"/>
              <w:rPr>
                <w:rFonts w:ascii="Calibri" w:eastAsia="Calibri" w:hAnsi="Calibri" w:cs="Calibri"/>
                <w:b/>
                <w:bCs/>
                <w:sz w:val="18"/>
                <w:szCs w:val="18"/>
              </w:rPr>
            </w:pPr>
            <w:r w:rsidRPr="002546FC">
              <w:rPr>
                <w:rFonts w:ascii="Calibri" w:eastAsia="Calibri" w:hAnsi="Calibri" w:cs="Calibri"/>
                <w:b/>
                <w:bCs/>
                <w:sz w:val="18"/>
                <w:szCs w:val="18"/>
              </w:rPr>
              <w:t>ÚLTIMA ACTUALIZACIÓN</w:t>
            </w:r>
          </w:p>
        </w:tc>
      </w:tr>
      <w:tr w:rsidR="002546FC" w:rsidRPr="002546FC" w14:paraId="57E13D2A" w14:textId="77777777" w:rsidTr="003D799A">
        <w:trPr>
          <w:trHeight w:val="334"/>
        </w:trPr>
        <w:tc>
          <w:tcPr>
            <w:tcW w:w="5077" w:type="dxa"/>
          </w:tcPr>
          <w:p w14:paraId="0524DF9D" w14:textId="07BECDB3"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 xml:space="preserve">- </w:t>
            </w:r>
            <w:r w:rsidRPr="0053619C">
              <w:rPr>
                <w:rFonts w:ascii="Calibri" w:eastAsia="Calibri" w:hAnsi="Calibri" w:cs="Calibri"/>
                <w:sz w:val="18"/>
                <w:szCs w:val="18"/>
              </w:rPr>
              <w:t>Plan anual auditorías</w:t>
            </w:r>
          </w:p>
        </w:tc>
        <w:tc>
          <w:tcPr>
            <w:tcW w:w="1711" w:type="dxa"/>
          </w:tcPr>
          <w:p w14:paraId="72A3436D"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w:t>
            </w:r>
          </w:p>
        </w:tc>
        <w:tc>
          <w:tcPr>
            <w:tcW w:w="1711" w:type="dxa"/>
          </w:tcPr>
          <w:p w14:paraId="7C5EB20B"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2021 febrero</w:t>
            </w:r>
          </w:p>
        </w:tc>
      </w:tr>
      <w:tr w:rsidR="002546FC" w:rsidRPr="002546FC" w14:paraId="5E21EDD0" w14:textId="77777777" w:rsidTr="003D799A">
        <w:trPr>
          <w:trHeight w:val="300"/>
        </w:trPr>
        <w:tc>
          <w:tcPr>
            <w:tcW w:w="5077" w:type="dxa"/>
            <w:hideMark/>
          </w:tcPr>
          <w:p w14:paraId="76F4671F" w14:textId="02793C9C"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 xml:space="preserve">- </w:t>
            </w:r>
            <w:r w:rsidRPr="0053619C">
              <w:rPr>
                <w:rFonts w:ascii="Calibri" w:eastAsia="Calibri" w:hAnsi="Calibri" w:cs="Calibri"/>
                <w:sz w:val="18"/>
                <w:szCs w:val="18"/>
              </w:rPr>
              <w:t>Plan Estratégico de Subvenciones del Sector Público Foral</w:t>
            </w:r>
          </w:p>
        </w:tc>
        <w:tc>
          <w:tcPr>
            <w:tcW w:w="1711" w:type="dxa"/>
            <w:hideMark/>
          </w:tcPr>
          <w:p w14:paraId="1924FB90"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Trianual / Anual</w:t>
            </w:r>
          </w:p>
        </w:tc>
        <w:tc>
          <w:tcPr>
            <w:tcW w:w="1711" w:type="dxa"/>
            <w:hideMark/>
          </w:tcPr>
          <w:p w14:paraId="3AD37AFC"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2021 enero</w:t>
            </w:r>
          </w:p>
        </w:tc>
      </w:tr>
      <w:tr w:rsidR="002546FC" w:rsidRPr="002546FC" w14:paraId="7C07E8C5" w14:textId="77777777" w:rsidTr="003D799A">
        <w:trPr>
          <w:trHeight w:val="510"/>
        </w:trPr>
        <w:tc>
          <w:tcPr>
            <w:tcW w:w="5077" w:type="dxa"/>
            <w:hideMark/>
          </w:tcPr>
          <w:p w14:paraId="56AD1D5A" w14:textId="5F63727C"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 xml:space="preserve">- </w:t>
            </w:r>
            <w:r w:rsidRPr="0053619C">
              <w:rPr>
                <w:rFonts w:ascii="Calibri" w:eastAsia="Calibri" w:hAnsi="Calibri" w:cs="Calibri"/>
                <w:sz w:val="18"/>
                <w:szCs w:val="18"/>
              </w:rPr>
              <w:t>Plan anual de lucha contra el fraude</w:t>
            </w:r>
          </w:p>
        </w:tc>
        <w:tc>
          <w:tcPr>
            <w:tcW w:w="1711" w:type="dxa"/>
            <w:hideMark/>
          </w:tcPr>
          <w:p w14:paraId="4A4BE8E6"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w:t>
            </w:r>
            <w:r w:rsidRPr="002546FC">
              <w:rPr>
                <w:rFonts w:ascii="Calibri" w:eastAsia="Calibri" w:hAnsi="Calibri" w:cs="Calibri"/>
                <w:sz w:val="18"/>
                <w:szCs w:val="18"/>
              </w:rPr>
              <w:br/>
              <w:t>(abril-julio)</w:t>
            </w:r>
          </w:p>
        </w:tc>
        <w:tc>
          <w:tcPr>
            <w:tcW w:w="1711" w:type="dxa"/>
            <w:hideMark/>
          </w:tcPr>
          <w:p w14:paraId="5D32AC46"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2020 julio</w:t>
            </w:r>
          </w:p>
        </w:tc>
      </w:tr>
      <w:tr w:rsidR="002546FC" w:rsidRPr="002546FC" w14:paraId="687069D2" w14:textId="77777777" w:rsidTr="003D799A">
        <w:trPr>
          <w:trHeight w:val="967"/>
        </w:trPr>
        <w:tc>
          <w:tcPr>
            <w:tcW w:w="5077" w:type="dxa"/>
            <w:hideMark/>
          </w:tcPr>
          <w:p w14:paraId="5679CA9F"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 Inmuebles arrendados a DFA</w:t>
            </w:r>
            <w:r w:rsidRPr="002546FC">
              <w:rPr>
                <w:rFonts w:ascii="Calibri" w:eastAsia="Calibri" w:hAnsi="Calibri" w:cs="Calibri"/>
                <w:sz w:val="18"/>
                <w:szCs w:val="18"/>
              </w:rPr>
              <w:br/>
              <w:t xml:space="preserve">b) Inmuebles propios </w:t>
            </w:r>
          </w:p>
        </w:tc>
        <w:tc>
          <w:tcPr>
            <w:tcW w:w="1711" w:type="dxa"/>
            <w:hideMark/>
          </w:tcPr>
          <w:p w14:paraId="195F15BF"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w:t>
            </w:r>
            <w:r w:rsidRPr="002546FC">
              <w:rPr>
                <w:rFonts w:ascii="Calibri" w:eastAsia="Calibri" w:hAnsi="Calibri" w:cs="Calibri"/>
                <w:sz w:val="18"/>
                <w:szCs w:val="18"/>
              </w:rPr>
              <w:br/>
              <w:t>(junio)</w:t>
            </w:r>
          </w:p>
        </w:tc>
        <w:tc>
          <w:tcPr>
            <w:tcW w:w="1711" w:type="dxa"/>
            <w:hideMark/>
          </w:tcPr>
          <w:p w14:paraId="6FD20E03"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 2020 (01/11/2020)</w:t>
            </w:r>
            <w:r w:rsidRPr="002546FC">
              <w:rPr>
                <w:rFonts w:ascii="Calibri" w:eastAsia="Calibri" w:hAnsi="Calibri" w:cs="Calibri"/>
                <w:sz w:val="18"/>
                <w:szCs w:val="18"/>
              </w:rPr>
              <w:br/>
              <w:t>b) 2019</w:t>
            </w:r>
          </w:p>
        </w:tc>
      </w:tr>
      <w:tr w:rsidR="002546FC" w:rsidRPr="00795FFF" w14:paraId="25BC8B28" w14:textId="77777777" w:rsidTr="003D799A">
        <w:trPr>
          <w:trHeight w:val="683"/>
        </w:trPr>
        <w:tc>
          <w:tcPr>
            <w:tcW w:w="5077" w:type="dxa"/>
            <w:hideMark/>
          </w:tcPr>
          <w:p w14:paraId="3B988A4F" w14:textId="77777777" w:rsidR="002546FC" w:rsidRPr="00795FFF" w:rsidRDefault="002546FC" w:rsidP="002546FC">
            <w:pPr>
              <w:autoSpaceDE w:val="0"/>
              <w:autoSpaceDN w:val="0"/>
              <w:adjustRightInd w:val="0"/>
              <w:rPr>
                <w:rFonts w:ascii="Calibri" w:eastAsia="Calibri" w:hAnsi="Calibri" w:cs="Calibri"/>
                <w:sz w:val="18"/>
                <w:szCs w:val="18"/>
              </w:rPr>
            </w:pPr>
            <w:r w:rsidRPr="00795FFF">
              <w:rPr>
                <w:rFonts w:ascii="Calibri" w:eastAsia="Calibri" w:hAnsi="Calibri" w:cs="Calibri"/>
                <w:sz w:val="18"/>
                <w:szCs w:val="18"/>
              </w:rPr>
              <w:t>a) Contrataciones menores</w:t>
            </w:r>
            <w:r w:rsidRPr="00795FFF">
              <w:rPr>
                <w:rFonts w:ascii="Calibri" w:eastAsia="Calibri" w:hAnsi="Calibri" w:cs="Calibri"/>
                <w:sz w:val="18"/>
                <w:szCs w:val="18"/>
              </w:rPr>
              <w:br/>
              <w:t>b) Contrataciones públicas</w:t>
            </w:r>
          </w:p>
        </w:tc>
        <w:tc>
          <w:tcPr>
            <w:tcW w:w="1711" w:type="dxa"/>
            <w:hideMark/>
          </w:tcPr>
          <w:p w14:paraId="65FEDD8D" w14:textId="77777777" w:rsidR="002546FC" w:rsidRPr="00795FFF" w:rsidRDefault="002546FC" w:rsidP="002546FC">
            <w:pPr>
              <w:autoSpaceDE w:val="0"/>
              <w:autoSpaceDN w:val="0"/>
              <w:adjustRightInd w:val="0"/>
              <w:rPr>
                <w:rFonts w:ascii="Calibri" w:eastAsia="Calibri" w:hAnsi="Calibri" w:cs="Calibri"/>
                <w:sz w:val="18"/>
                <w:szCs w:val="18"/>
              </w:rPr>
            </w:pPr>
            <w:r w:rsidRPr="00795FFF">
              <w:rPr>
                <w:rFonts w:ascii="Calibri" w:eastAsia="Calibri" w:hAnsi="Calibri" w:cs="Calibri"/>
                <w:sz w:val="18"/>
                <w:szCs w:val="18"/>
              </w:rPr>
              <w:t>a) Semestral</w:t>
            </w:r>
            <w:r w:rsidRPr="00795FFF">
              <w:rPr>
                <w:rFonts w:ascii="Calibri" w:eastAsia="Calibri" w:hAnsi="Calibri" w:cs="Calibri"/>
                <w:sz w:val="18"/>
                <w:szCs w:val="18"/>
              </w:rPr>
              <w:br/>
              <w:t>b) Trimestral</w:t>
            </w:r>
          </w:p>
        </w:tc>
        <w:tc>
          <w:tcPr>
            <w:tcW w:w="1711" w:type="dxa"/>
            <w:hideMark/>
          </w:tcPr>
          <w:p w14:paraId="7D8656CA" w14:textId="77777777" w:rsidR="002546FC" w:rsidRPr="00795FFF" w:rsidRDefault="002546FC" w:rsidP="002546FC">
            <w:pPr>
              <w:autoSpaceDE w:val="0"/>
              <w:autoSpaceDN w:val="0"/>
              <w:adjustRightInd w:val="0"/>
              <w:rPr>
                <w:rFonts w:ascii="Calibri" w:eastAsia="Calibri" w:hAnsi="Calibri" w:cs="Calibri"/>
                <w:sz w:val="18"/>
                <w:szCs w:val="18"/>
              </w:rPr>
            </w:pPr>
            <w:r w:rsidRPr="00795FFF">
              <w:rPr>
                <w:rFonts w:ascii="Calibri" w:eastAsia="Calibri" w:hAnsi="Calibri" w:cs="Calibri"/>
                <w:sz w:val="18"/>
                <w:szCs w:val="18"/>
              </w:rPr>
              <w:t>a) 31-12-20</w:t>
            </w:r>
            <w:r w:rsidRPr="00795FFF">
              <w:rPr>
                <w:rFonts w:ascii="Calibri" w:eastAsia="Calibri" w:hAnsi="Calibri" w:cs="Calibri"/>
                <w:sz w:val="18"/>
                <w:szCs w:val="18"/>
              </w:rPr>
              <w:br/>
              <w:t>b) 31-12-20</w:t>
            </w:r>
          </w:p>
        </w:tc>
      </w:tr>
      <w:tr w:rsidR="002546FC" w:rsidRPr="002546FC" w14:paraId="33620E6E" w14:textId="77777777" w:rsidTr="003D799A">
        <w:trPr>
          <w:trHeight w:val="423"/>
        </w:trPr>
        <w:tc>
          <w:tcPr>
            <w:tcW w:w="5077" w:type="dxa"/>
            <w:hideMark/>
          </w:tcPr>
          <w:p w14:paraId="4D33361A"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Modificaciones y prórrogas de contratos.</w:t>
            </w:r>
          </w:p>
        </w:tc>
        <w:tc>
          <w:tcPr>
            <w:tcW w:w="1711" w:type="dxa"/>
            <w:hideMark/>
          </w:tcPr>
          <w:p w14:paraId="40AF629B"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Semestral</w:t>
            </w:r>
          </w:p>
        </w:tc>
        <w:tc>
          <w:tcPr>
            <w:tcW w:w="1711" w:type="dxa"/>
            <w:hideMark/>
          </w:tcPr>
          <w:p w14:paraId="2366A203"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31-12-20</w:t>
            </w:r>
          </w:p>
        </w:tc>
      </w:tr>
      <w:tr w:rsidR="002546FC" w:rsidRPr="002546FC" w14:paraId="3E6CBF6B" w14:textId="77777777" w:rsidTr="003D799A">
        <w:trPr>
          <w:trHeight w:val="765"/>
        </w:trPr>
        <w:tc>
          <w:tcPr>
            <w:tcW w:w="5077" w:type="dxa"/>
            <w:hideMark/>
          </w:tcPr>
          <w:p w14:paraId="53D0546C"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Datos estadísticos sobre el porcentaje en volumen presupuestario de los contratos adjudicados a través de cada uno de los procedimientos previstos en la legislación de contratos del sector público.</w:t>
            </w:r>
          </w:p>
        </w:tc>
        <w:tc>
          <w:tcPr>
            <w:tcW w:w="1711" w:type="dxa"/>
            <w:hideMark/>
          </w:tcPr>
          <w:p w14:paraId="7A43917E"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Anual/semestral</w:t>
            </w:r>
          </w:p>
        </w:tc>
        <w:tc>
          <w:tcPr>
            <w:tcW w:w="1711" w:type="dxa"/>
            <w:hideMark/>
          </w:tcPr>
          <w:p w14:paraId="0D317BF3"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31-12-20</w:t>
            </w:r>
          </w:p>
        </w:tc>
      </w:tr>
      <w:tr w:rsidR="002546FC" w:rsidRPr="002546FC" w14:paraId="52563F74" w14:textId="77777777" w:rsidTr="003D799A">
        <w:trPr>
          <w:trHeight w:val="708"/>
        </w:trPr>
        <w:tc>
          <w:tcPr>
            <w:tcW w:w="5077" w:type="dxa"/>
            <w:hideMark/>
          </w:tcPr>
          <w:p w14:paraId="6CF830CD"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La relación de los convenios suscritos</w:t>
            </w:r>
          </w:p>
        </w:tc>
        <w:tc>
          <w:tcPr>
            <w:tcW w:w="1711" w:type="dxa"/>
            <w:hideMark/>
          </w:tcPr>
          <w:p w14:paraId="08752CE0"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w:t>
            </w:r>
            <w:r w:rsidRPr="002546FC">
              <w:rPr>
                <w:rFonts w:ascii="Calibri" w:eastAsia="Calibri" w:hAnsi="Calibri" w:cs="Calibri"/>
                <w:sz w:val="18"/>
                <w:szCs w:val="18"/>
              </w:rPr>
              <w:br/>
              <w:t>(marzo)</w:t>
            </w:r>
          </w:p>
        </w:tc>
        <w:tc>
          <w:tcPr>
            <w:tcW w:w="1711" w:type="dxa"/>
            <w:hideMark/>
          </w:tcPr>
          <w:p w14:paraId="12473F5B"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2019</w:t>
            </w:r>
          </w:p>
        </w:tc>
      </w:tr>
      <w:tr w:rsidR="002546FC" w:rsidRPr="002546FC" w14:paraId="251C7A73" w14:textId="77777777" w:rsidTr="003D799A">
        <w:trPr>
          <w:trHeight w:val="1020"/>
        </w:trPr>
        <w:tc>
          <w:tcPr>
            <w:tcW w:w="5077" w:type="dxa"/>
            <w:hideMark/>
          </w:tcPr>
          <w:p w14:paraId="51CD2439"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Las subvenciones y ayudas concedidas con indicación de la convocatoria, o la resolución de concesión en el caso de subvenciones excepcionales, su importe, objetivo o finalidad y personas beneficiarias.</w:t>
            </w:r>
          </w:p>
        </w:tc>
        <w:tc>
          <w:tcPr>
            <w:tcW w:w="1711" w:type="dxa"/>
            <w:hideMark/>
          </w:tcPr>
          <w:p w14:paraId="45F38BCD"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 xml:space="preserve">Informe anual En Open data la actualización es </w:t>
            </w:r>
            <w:r w:rsidRPr="002546FC">
              <w:rPr>
                <w:rFonts w:ascii="Calibri" w:eastAsia="Calibri" w:hAnsi="Calibri" w:cs="Calibri"/>
                <w:b/>
                <w:bCs/>
                <w:sz w:val="18"/>
                <w:szCs w:val="18"/>
              </w:rPr>
              <w:t>mensual</w:t>
            </w:r>
            <w:r w:rsidRPr="002546FC">
              <w:rPr>
                <w:rFonts w:ascii="Calibri" w:eastAsia="Calibri" w:hAnsi="Calibri" w:cs="Calibri"/>
                <w:sz w:val="18"/>
                <w:szCs w:val="18"/>
              </w:rPr>
              <w:t xml:space="preserve"> mediante un proceso automatizado</w:t>
            </w:r>
          </w:p>
        </w:tc>
        <w:tc>
          <w:tcPr>
            <w:tcW w:w="1711" w:type="dxa"/>
            <w:hideMark/>
          </w:tcPr>
          <w:p w14:paraId="2B47234C"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Marzo 2020</w:t>
            </w:r>
          </w:p>
          <w:p w14:paraId="6321DCB2"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Enero 2021</w:t>
            </w:r>
          </w:p>
        </w:tc>
      </w:tr>
      <w:tr w:rsidR="002546FC" w:rsidRPr="002546FC" w14:paraId="45D8DE21" w14:textId="77777777" w:rsidTr="003D799A">
        <w:trPr>
          <w:trHeight w:val="1695"/>
        </w:trPr>
        <w:tc>
          <w:tcPr>
            <w:tcW w:w="5077" w:type="dxa"/>
            <w:hideMark/>
          </w:tcPr>
          <w:p w14:paraId="509242D3"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lastRenderedPageBreak/>
              <w:t>Los presupuestos, con descripción de las principales partidas presupuestarias e información actualizada y comprensible de su estado de ejecución, con el mayor detalle posible de todas y cada una de dichas partidas. La publicidad de la ejecución presupuestaria será mensual en el caso de la Diputación Foral de Álava y sus organismos autónomos mientras que para el resto de entidades enumeradas en artículo 3.1 la publicación será trimestral.</w:t>
            </w:r>
          </w:p>
        </w:tc>
        <w:tc>
          <w:tcPr>
            <w:tcW w:w="1711" w:type="dxa"/>
            <w:hideMark/>
          </w:tcPr>
          <w:p w14:paraId="161A8992"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 + mensual/ trimestral</w:t>
            </w:r>
          </w:p>
        </w:tc>
        <w:tc>
          <w:tcPr>
            <w:tcW w:w="1711" w:type="dxa"/>
            <w:hideMark/>
          </w:tcPr>
          <w:p w14:paraId="131C759E"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17/12/2020 Proyecto</w:t>
            </w:r>
            <w:r w:rsidRPr="002546FC">
              <w:rPr>
                <w:rFonts w:ascii="Calibri" w:eastAsia="Calibri" w:hAnsi="Calibri" w:cs="Calibri"/>
                <w:sz w:val="18"/>
                <w:szCs w:val="18"/>
              </w:rPr>
              <w:br/>
            </w:r>
            <w:r w:rsidRPr="002546FC">
              <w:rPr>
                <w:rFonts w:ascii="Calibri" w:eastAsia="Calibri" w:hAnsi="Calibri" w:cs="Calibri"/>
                <w:sz w:val="18"/>
                <w:szCs w:val="18"/>
              </w:rPr>
              <w:br/>
              <w:t>01/02/2021 Presupuesto</w:t>
            </w:r>
          </w:p>
        </w:tc>
      </w:tr>
      <w:tr w:rsidR="002546FC" w:rsidRPr="002546FC" w14:paraId="49DBC61F" w14:textId="77777777" w:rsidTr="003D799A">
        <w:trPr>
          <w:trHeight w:val="510"/>
        </w:trPr>
        <w:tc>
          <w:tcPr>
            <w:tcW w:w="5077" w:type="dxa"/>
            <w:hideMark/>
          </w:tcPr>
          <w:p w14:paraId="2BCE6684"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Las cuentas anuales</w:t>
            </w:r>
          </w:p>
        </w:tc>
        <w:tc>
          <w:tcPr>
            <w:tcW w:w="1711" w:type="dxa"/>
            <w:hideMark/>
          </w:tcPr>
          <w:p w14:paraId="283F9738"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 (julio-septiembre)</w:t>
            </w:r>
          </w:p>
        </w:tc>
        <w:tc>
          <w:tcPr>
            <w:tcW w:w="1711" w:type="dxa"/>
            <w:hideMark/>
          </w:tcPr>
          <w:p w14:paraId="2A98FAD7"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2019</w:t>
            </w:r>
          </w:p>
        </w:tc>
      </w:tr>
      <w:tr w:rsidR="002546FC" w:rsidRPr="002546FC" w14:paraId="3EC0F069" w14:textId="77777777" w:rsidTr="003D799A">
        <w:trPr>
          <w:trHeight w:val="840"/>
        </w:trPr>
        <w:tc>
          <w:tcPr>
            <w:tcW w:w="5077" w:type="dxa"/>
            <w:hideMark/>
          </w:tcPr>
          <w:p w14:paraId="0F4C8010"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Los informes de auditoría de cuentas y de fiscalización que los órganos de control externo realicen sobre dichas cuentas.</w:t>
            </w:r>
          </w:p>
        </w:tc>
        <w:tc>
          <w:tcPr>
            <w:tcW w:w="1711" w:type="dxa"/>
            <w:hideMark/>
          </w:tcPr>
          <w:p w14:paraId="04D98F67"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w:t>
            </w:r>
          </w:p>
        </w:tc>
        <w:tc>
          <w:tcPr>
            <w:tcW w:w="1711" w:type="dxa"/>
            <w:hideMark/>
          </w:tcPr>
          <w:p w14:paraId="295F0EA1"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2018</w:t>
            </w:r>
          </w:p>
        </w:tc>
      </w:tr>
      <w:tr w:rsidR="002546FC" w:rsidRPr="002546FC" w14:paraId="165E0C3D" w14:textId="77777777" w:rsidTr="003D799A">
        <w:trPr>
          <w:trHeight w:val="510"/>
        </w:trPr>
        <w:tc>
          <w:tcPr>
            <w:tcW w:w="5077" w:type="dxa"/>
            <w:hideMark/>
          </w:tcPr>
          <w:p w14:paraId="0AD3AF49"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Superávit (o déficit) por habitante (Resultado presupuestario ajustado/n° habitantes)</w:t>
            </w:r>
          </w:p>
        </w:tc>
        <w:tc>
          <w:tcPr>
            <w:tcW w:w="1711" w:type="dxa"/>
            <w:hideMark/>
          </w:tcPr>
          <w:p w14:paraId="75F82D67"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w:t>
            </w:r>
            <w:r w:rsidRPr="002546FC">
              <w:rPr>
                <w:rFonts w:ascii="Calibri" w:eastAsia="Calibri" w:hAnsi="Calibri" w:cs="Calibri"/>
                <w:sz w:val="18"/>
                <w:szCs w:val="18"/>
              </w:rPr>
              <w:br/>
              <w:t>(marzo)</w:t>
            </w:r>
          </w:p>
        </w:tc>
        <w:tc>
          <w:tcPr>
            <w:tcW w:w="1711" w:type="dxa"/>
            <w:hideMark/>
          </w:tcPr>
          <w:p w14:paraId="4CF2B6DD"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2019</w:t>
            </w:r>
          </w:p>
        </w:tc>
      </w:tr>
      <w:tr w:rsidR="002546FC" w:rsidRPr="002546FC" w14:paraId="271C321E" w14:textId="77777777" w:rsidTr="003D799A">
        <w:trPr>
          <w:trHeight w:val="510"/>
        </w:trPr>
        <w:tc>
          <w:tcPr>
            <w:tcW w:w="5077" w:type="dxa"/>
            <w:hideMark/>
          </w:tcPr>
          <w:p w14:paraId="31082C5E"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Autonomía fiscal (Derechos reconocidos netos de ingresos tributarios/Derechos reconocidos netos totales).</w:t>
            </w:r>
          </w:p>
        </w:tc>
        <w:tc>
          <w:tcPr>
            <w:tcW w:w="1711" w:type="dxa"/>
            <w:hideMark/>
          </w:tcPr>
          <w:p w14:paraId="219AF26F"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w:t>
            </w:r>
            <w:r w:rsidRPr="002546FC">
              <w:rPr>
                <w:rFonts w:ascii="Calibri" w:eastAsia="Calibri" w:hAnsi="Calibri" w:cs="Calibri"/>
                <w:sz w:val="18"/>
                <w:szCs w:val="18"/>
              </w:rPr>
              <w:br/>
              <w:t>(marzo)</w:t>
            </w:r>
          </w:p>
        </w:tc>
        <w:tc>
          <w:tcPr>
            <w:tcW w:w="1711" w:type="dxa"/>
            <w:hideMark/>
          </w:tcPr>
          <w:p w14:paraId="50534F76"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2019</w:t>
            </w:r>
          </w:p>
        </w:tc>
      </w:tr>
      <w:tr w:rsidR="002546FC" w:rsidRPr="002546FC" w14:paraId="631E111B" w14:textId="77777777" w:rsidTr="003D799A">
        <w:trPr>
          <w:trHeight w:val="708"/>
        </w:trPr>
        <w:tc>
          <w:tcPr>
            <w:tcW w:w="5077" w:type="dxa"/>
            <w:hideMark/>
          </w:tcPr>
          <w:p w14:paraId="7FBB70FA"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 Proporción que representa la Necesidad/Capacidad de financiación de la Diputación Foral en términos de Contabilidad Nacional sobre los Ingresos financieros o sobre el PIB provincial.</w:t>
            </w:r>
            <w:r w:rsidRPr="002546FC">
              <w:rPr>
                <w:rFonts w:ascii="Calibri" w:eastAsia="Calibri" w:hAnsi="Calibri" w:cs="Calibri"/>
                <w:sz w:val="18"/>
                <w:szCs w:val="18"/>
              </w:rPr>
              <w:br/>
              <w:t>- Ingresos fiscales por habitante.</w:t>
            </w:r>
            <w:r w:rsidRPr="002546FC">
              <w:rPr>
                <w:rFonts w:ascii="Calibri" w:eastAsia="Calibri" w:hAnsi="Calibri" w:cs="Calibri"/>
                <w:sz w:val="18"/>
                <w:szCs w:val="18"/>
              </w:rPr>
              <w:br/>
              <w:t>- Inversión por habitante.</w:t>
            </w:r>
            <w:r w:rsidRPr="002546FC">
              <w:rPr>
                <w:rFonts w:ascii="Calibri" w:eastAsia="Calibri" w:hAnsi="Calibri" w:cs="Calibri"/>
                <w:sz w:val="18"/>
                <w:szCs w:val="18"/>
              </w:rPr>
              <w:br/>
              <w:t>- Periodo medio de cobro.</w:t>
            </w:r>
          </w:p>
        </w:tc>
        <w:tc>
          <w:tcPr>
            <w:tcW w:w="1711" w:type="dxa"/>
            <w:hideMark/>
          </w:tcPr>
          <w:p w14:paraId="54EA1CFB"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w:t>
            </w:r>
            <w:r w:rsidRPr="002546FC">
              <w:rPr>
                <w:rFonts w:ascii="Calibri" w:eastAsia="Calibri" w:hAnsi="Calibri" w:cs="Calibri"/>
                <w:sz w:val="18"/>
                <w:szCs w:val="18"/>
              </w:rPr>
              <w:br/>
              <w:t>(marzo)</w:t>
            </w:r>
          </w:p>
        </w:tc>
        <w:tc>
          <w:tcPr>
            <w:tcW w:w="1711" w:type="dxa"/>
            <w:hideMark/>
          </w:tcPr>
          <w:p w14:paraId="3466B442"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2019</w:t>
            </w:r>
          </w:p>
        </w:tc>
      </w:tr>
      <w:tr w:rsidR="002546FC" w:rsidRPr="002546FC" w14:paraId="200D660B" w14:textId="77777777" w:rsidTr="003D799A">
        <w:trPr>
          <w:trHeight w:val="1035"/>
        </w:trPr>
        <w:tc>
          <w:tcPr>
            <w:tcW w:w="5077" w:type="dxa"/>
            <w:hideMark/>
          </w:tcPr>
          <w:p w14:paraId="13831D71"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 Endeudamiento por habitante.</w:t>
            </w:r>
            <w:r w:rsidRPr="002546FC">
              <w:rPr>
                <w:rFonts w:ascii="Calibri" w:eastAsia="Calibri" w:hAnsi="Calibri" w:cs="Calibri"/>
                <w:sz w:val="18"/>
                <w:szCs w:val="18"/>
              </w:rPr>
              <w:br/>
              <w:t>- Endeudamiento relativo, calculado como el porcentaje que representa el total de la deuda</w:t>
            </w:r>
            <w:r w:rsidRPr="002546FC">
              <w:rPr>
                <w:rFonts w:ascii="Calibri" w:eastAsia="Calibri" w:hAnsi="Calibri" w:cs="Calibri"/>
                <w:sz w:val="18"/>
                <w:szCs w:val="18"/>
              </w:rPr>
              <w:br/>
              <w:t>y préstamos a largo plazo sobre los ingresos corrientes.</w:t>
            </w:r>
          </w:p>
        </w:tc>
        <w:tc>
          <w:tcPr>
            <w:tcW w:w="1711" w:type="dxa"/>
            <w:hideMark/>
          </w:tcPr>
          <w:p w14:paraId="280D295B"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w:t>
            </w:r>
            <w:r w:rsidRPr="002546FC">
              <w:rPr>
                <w:rFonts w:ascii="Calibri" w:eastAsia="Calibri" w:hAnsi="Calibri" w:cs="Calibri"/>
                <w:sz w:val="18"/>
                <w:szCs w:val="18"/>
              </w:rPr>
              <w:br/>
              <w:t>(marzo)</w:t>
            </w:r>
          </w:p>
        </w:tc>
        <w:tc>
          <w:tcPr>
            <w:tcW w:w="1711" w:type="dxa"/>
            <w:hideMark/>
          </w:tcPr>
          <w:p w14:paraId="1BF84F78"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2019</w:t>
            </w:r>
          </w:p>
        </w:tc>
      </w:tr>
      <w:tr w:rsidR="002546FC" w:rsidRPr="002546FC" w14:paraId="084333F4" w14:textId="77777777" w:rsidTr="003D799A">
        <w:trPr>
          <w:trHeight w:val="510"/>
        </w:trPr>
        <w:tc>
          <w:tcPr>
            <w:tcW w:w="5077" w:type="dxa"/>
            <w:hideMark/>
          </w:tcPr>
          <w:p w14:paraId="3D10775B"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Cumplimiento de los periodos de pago a proveedores.</w:t>
            </w:r>
            <w:r w:rsidRPr="002546FC">
              <w:rPr>
                <w:rFonts w:ascii="Calibri" w:eastAsia="Calibri" w:hAnsi="Calibri" w:cs="Calibri"/>
                <w:sz w:val="18"/>
                <w:szCs w:val="18"/>
              </w:rPr>
              <w:br/>
              <w:t>(Periodo medio de pago de facturas)</w:t>
            </w:r>
          </w:p>
        </w:tc>
        <w:tc>
          <w:tcPr>
            <w:tcW w:w="1711" w:type="dxa"/>
            <w:hideMark/>
          </w:tcPr>
          <w:p w14:paraId="3BBFC336"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Mensual</w:t>
            </w:r>
          </w:p>
        </w:tc>
        <w:tc>
          <w:tcPr>
            <w:tcW w:w="1711" w:type="dxa"/>
            <w:hideMark/>
          </w:tcPr>
          <w:p w14:paraId="46B0D0B3"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2020 diciembre</w:t>
            </w:r>
          </w:p>
        </w:tc>
      </w:tr>
      <w:tr w:rsidR="002546FC" w:rsidRPr="002546FC" w14:paraId="32B2351B" w14:textId="77777777" w:rsidTr="003D799A">
        <w:trPr>
          <w:trHeight w:val="1020"/>
        </w:trPr>
        <w:tc>
          <w:tcPr>
            <w:tcW w:w="5077" w:type="dxa"/>
            <w:hideMark/>
          </w:tcPr>
          <w:p w14:paraId="152CD1B7"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Cumplimiento de los objetivos de estabilidad presupuestaria y sostenibilidad financiera.</w:t>
            </w:r>
            <w:r w:rsidRPr="002546FC">
              <w:rPr>
                <w:rFonts w:ascii="Calibri" w:eastAsia="Calibri" w:hAnsi="Calibri" w:cs="Calibri"/>
                <w:sz w:val="18"/>
                <w:szCs w:val="18"/>
              </w:rPr>
              <w:br/>
              <w:t>a) Informe de estabilidad presupuestaria y sostenibilidad financiera</w:t>
            </w:r>
            <w:r w:rsidRPr="002546FC">
              <w:rPr>
                <w:rFonts w:ascii="Calibri" w:eastAsia="Calibri" w:hAnsi="Calibri" w:cs="Calibri"/>
                <w:sz w:val="18"/>
                <w:szCs w:val="18"/>
              </w:rPr>
              <w:br/>
              <w:t>b) Estabilidad presupuestaria</w:t>
            </w:r>
            <w:r w:rsidRPr="002546FC">
              <w:rPr>
                <w:rFonts w:ascii="Calibri" w:eastAsia="Calibri" w:hAnsi="Calibri" w:cs="Calibri"/>
                <w:sz w:val="18"/>
                <w:szCs w:val="18"/>
              </w:rPr>
              <w:br/>
              <w:t>c) Regla de gasto</w:t>
            </w:r>
          </w:p>
        </w:tc>
        <w:tc>
          <w:tcPr>
            <w:tcW w:w="1711" w:type="dxa"/>
            <w:hideMark/>
          </w:tcPr>
          <w:p w14:paraId="73760430"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w:t>
            </w:r>
            <w:r w:rsidRPr="002546FC">
              <w:rPr>
                <w:rFonts w:ascii="Calibri" w:eastAsia="Calibri" w:hAnsi="Calibri" w:cs="Calibri"/>
                <w:sz w:val="18"/>
                <w:szCs w:val="18"/>
              </w:rPr>
              <w:br/>
              <w:t>(junio)</w:t>
            </w:r>
          </w:p>
        </w:tc>
        <w:tc>
          <w:tcPr>
            <w:tcW w:w="1711" w:type="dxa"/>
            <w:hideMark/>
          </w:tcPr>
          <w:p w14:paraId="118B93CF"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 2019</w:t>
            </w:r>
            <w:r w:rsidRPr="002546FC">
              <w:rPr>
                <w:rFonts w:ascii="Calibri" w:eastAsia="Calibri" w:hAnsi="Calibri" w:cs="Calibri"/>
                <w:sz w:val="18"/>
                <w:szCs w:val="18"/>
              </w:rPr>
              <w:br/>
              <w:t>b) 2019</w:t>
            </w:r>
            <w:r w:rsidRPr="002546FC">
              <w:rPr>
                <w:rFonts w:ascii="Calibri" w:eastAsia="Calibri" w:hAnsi="Calibri" w:cs="Calibri"/>
                <w:sz w:val="18"/>
                <w:szCs w:val="18"/>
              </w:rPr>
              <w:br/>
              <w:t>c) 2019</w:t>
            </w:r>
          </w:p>
        </w:tc>
      </w:tr>
      <w:tr w:rsidR="002546FC" w:rsidRPr="002546FC" w14:paraId="1A524158" w14:textId="77777777" w:rsidTr="003D799A">
        <w:trPr>
          <w:trHeight w:val="510"/>
        </w:trPr>
        <w:tc>
          <w:tcPr>
            <w:tcW w:w="5077" w:type="dxa"/>
            <w:hideMark/>
          </w:tcPr>
          <w:p w14:paraId="79AC1C87"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Gasto e inversión por habitante</w:t>
            </w:r>
          </w:p>
        </w:tc>
        <w:tc>
          <w:tcPr>
            <w:tcW w:w="1711" w:type="dxa"/>
            <w:hideMark/>
          </w:tcPr>
          <w:p w14:paraId="5ACF716F"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w:t>
            </w:r>
            <w:r w:rsidRPr="002546FC">
              <w:rPr>
                <w:rFonts w:ascii="Calibri" w:eastAsia="Calibri" w:hAnsi="Calibri" w:cs="Calibri"/>
                <w:sz w:val="18"/>
                <w:szCs w:val="18"/>
              </w:rPr>
              <w:br/>
              <w:t>(marzo)</w:t>
            </w:r>
          </w:p>
        </w:tc>
        <w:tc>
          <w:tcPr>
            <w:tcW w:w="1711" w:type="dxa"/>
            <w:hideMark/>
          </w:tcPr>
          <w:p w14:paraId="633F9C0B"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2019</w:t>
            </w:r>
          </w:p>
        </w:tc>
      </w:tr>
      <w:tr w:rsidR="002546FC" w:rsidRPr="002546FC" w14:paraId="111EA550" w14:textId="77777777" w:rsidTr="003D799A">
        <w:trPr>
          <w:trHeight w:val="300"/>
        </w:trPr>
        <w:tc>
          <w:tcPr>
            <w:tcW w:w="5077" w:type="dxa"/>
            <w:hideMark/>
          </w:tcPr>
          <w:p w14:paraId="60A17D4C"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Gasto e inversión por municipio (Territorialización)</w:t>
            </w:r>
          </w:p>
        </w:tc>
        <w:tc>
          <w:tcPr>
            <w:tcW w:w="1711" w:type="dxa"/>
            <w:hideMark/>
          </w:tcPr>
          <w:p w14:paraId="2E50AC85"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 (marzo)</w:t>
            </w:r>
          </w:p>
        </w:tc>
        <w:tc>
          <w:tcPr>
            <w:tcW w:w="1711" w:type="dxa"/>
            <w:hideMark/>
          </w:tcPr>
          <w:p w14:paraId="67F730F9"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dic-19</w:t>
            </w:r>
          </w:p>
        </w:tc>
      </w:tr>
      <w:tr w:rsidR="002546FC" w:rsidRPr="002546FC" w14:paraId="484085FD" w14:textId="77777777" w:rsidTr="003D799A">
        <w:trPr>
          <w:trHeight w:val="765"/>
        </w:trPr>
        <w:tc>
          <w:tcPr>
            <w:tcW w:w="5077" w:type="dxa"/>
            <w:hideMark/>
          </w:tcPr>
          <w:p w14:paraId="5FB8B445"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Endeudamiento de la Diputación Foral de Alava, su evolución temporal, plazos y características básicas. Operaciones de endeudamiento autorizadas a sus sociedades mercantiles.</w:t>
            </w:r>
          </w:p>
        </w:tc>
        <w:tc>
          <w:tcPr>
            <w:tcW w:w="1711" w:type="dxa"/>
            <w:hideMark/>
          </w:tcPr>
          <w:p w14:paraId="4BE89C79"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w:t>
            </w:r>
            <w:r w:rsidRPr="002546FC">
              <w:rPr>
                <w:rFonts w:ascii="Calibri" w:eastAsia="Calibri" w:hAnsi="Calibri" w:cs="Calibri"/>
                <w:sz w:val="18"/>
                <w:szCs w:val="18"/>
              </w:rPr>
              <w:br/>
              <w:t>(enero)</w:t>
            </w:r>
          </w:p>
        </w:tc>
        <w:tc>
          <w:tcPr>
            <w:tcW w:w="1711" w:type="dxa"/>
            <w:hideMark/>
          </w:tcPr>
          <w:p w14:paraId="35C7ACE4"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2020</w:t>
            </w:r>
          </w:p>
        </w:tc>
      </w:tr>
      <w:tr w:rsidR="002546FC" w:rsidRPr="002546FC" w14:paraId="5A3DE280" w14:textId="77777777" w:rsidTr="003D799A">
        <w:trPr>
          <w:trHeight w:val="341"/>
        </w:trPr>
        <w:tc>
          <w:tcPr>
            <w:tcW w:w="5077" w:type="dxa"/>
            <w:hideMark/>
          </w:tcPr>
          <w:p w14:paraId="6E61089C"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 xml:space="preserve">Avales concedidos </w:t>
            </w:r>
          </w:p>
        </w:tc>
        <w:tc>
          <w:tcPr>
            <w:tcW w:w="1711" w:type="dxa"/>
            <w:hideMark/>
          </w:tcPr>
          <w:p w14:paraId="1B943060"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Trimestral</w:t>
            </w:r>
          </w:p>
        </w:tc>
        <w:tc>
          <w:tcPr>
            <w:tcW w:w="1711" w:type="dxa"/>
            <w:hideMark/>
          </w:tcPr>
          <w:p w14:paraId="1F109557"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31/12/2020</w:t>
            </w:r>
          </w:p>
        </w:tc>
      </w:tr>
      <w:tr w:rsidR="002546FC" w:rsidRPr="002546FC" w14:paraId="7D62B39C" w14:textId="77777777" w:rsidTr="003D799A">
        <w:trPr>
          <w:trHeight w:val="765"/>
        </w:trPr>
        <w:tc>
          <w:tcPr>
            <w:tcW w:w="5077" w:type="dxa"/>
            <w:hideMark/>
          </w:tcPr>
          <w:p w14:paraId="132735AC"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La información estadística necesaria para valorar el grado de cumplimiento y calidad de los servicios públicos que sean de su competencia.</w:t>
            </w:r>
          </w:p>
        </w:tc>
        <w:tc>
          <w:tcPr>
            <w:tcW w:w="1711" w:type="dxa"/>
            <w:hideMark/>
          </w:tcPr>
          <w:p w14:paraId="6242D3E9"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w:t>
            </w:r>
            <w:r w:rsidRPr="002546FC">
              <w:rPr>
                <w:rFonts w:ascii="Calibri" w:eastAsia="Calibri" w:hAnsi="Calibri" w:cs="Calibri"/>
                <w:sz w:val="18"/>
                <w:szCs w:val="18"/>
              </w:rPr>
              <w:br/>
              <w:t>(junio)</w:t>
            </w:r>
          </w:p>
        </w:tc>
        <w:tc>
          <w:tcPr>
            <w:tcW w:w="1711" w:type="dxa"/>
            <w:hideMark/>
          </w:tcPr>
          <w:p w14:paraId="38C875F9"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2019</w:t>
            </w:r>
          </w:p>
        </w:tc>
      </w:tr>
      <w:tr w:rsidR="002546FC" w:rsidRPr="002546FC" w14:paraId="2E518798" w14:textId="77777777" w:rsidTr="003D799A">
        <w:trPr>
          <w:trHeight w:val="510"/>
        </w:trPr>
        <w:tc>
          <w:tcPr>
            <w:tcW w:w="5077" w:type="dxa"/>
            <w:hideMark/>
          </w:tcPr>
          <w:p w14:paraId="4E9165ED"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Inventario completo de Bienes y Derechos de la Diputación Foral.</w:t>
            </w:r>
          </w:p>
        </w:tc>
        <w:tc>
          <w:tcPr>
            <w:tcW w:w="1711" w:type="dxa"/>
            <w:hideMark/>
          </w:tcPr>
          <w:p w14:paraId="3B00117C"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w:t>
            </w:r>
            <w:r w:rsidRPr="002546FC">
              <w:rPr>
                <w:rFonts w:ascii="Calibri" w:eastAsia="Calibri" w:hAnsi="Calibri" w:cs="Calibri"/>
                <w:sz w:val="18"/>
                <w:szCs w:val="18"/>
              </w:rPr>
              <w:br/>
              <w:t>(junio)</w:t>
            </w:r>
          </w:p>
        </w:tc>
        <w:tc>
          <w:tcPr>
            <w:tcW w:w="1711" w:type="dxa"/>
            <w:hideMark/>
          </w:tcPr>
          <w:p w14:paraId="0CAB9A77"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2019</w:t>
            </w:r>
          </w:p>
        </w:tc>
      </w:tr>
      <w:tr w:rsidR="002546FC" w:rsidRPr="002546FC" w14:paraId="566902EF" w14:textId="77777777" w:rsidTr="003D799A">
        <w:trPr>
          <w:trHeight w:val="510"/>
        </w:trPr>
        <w:tc>
          <w:tcPr>
            <w:tcW w:w="5077" w:type="dxa"/>
            <w:hideMark/>
          </w:tcPr>
          <w:p w14:paraId="08CBAD2F" w14:textId="77777777" w:rsidR="002546FC" w:rsidRPr="002546FC" w:rsidRDefault="002546FC" w:rsidP="002546FC">
            <w:pPr>
              <w:autoSpaceDE w:val="0"/>
              <w:autoSpaceDN w:val="0"/>
              <w:adjustRightInd w:val="0"/>
              <w:rPr>
                <w:rFonts w:ascii="Calibri" w:eastAsia="Calibri" w:hAnsi="Calibri" w:cs="Calibri"/>
                <w:sz w:val="18"/>
                <w:szCs w:val="18"/>
              </w:rPr>
            </w:pPr>
            <w:bookmarkStart w:id="1" w:name="RANGE!C30"/>
            <w:r w:rsidRPr="002546FC">
              <w:rPr>
                <w:rFonts w:ascii="Calibri" w:eastAsia="Calibri" w:hAnsi="Calibri" w:cs="Calibri"/>
                <w:sz w:val="18"/>
                <w:szCs w:val="18"/>
              </w:rPr>
              <w:t>Coyuntura económica alavesa. Informes de coyuntura alavesa mensuales, trimestrales y anuales, así como datos coyunturales de Álava y otros Territorios.</w:t>
            </w:r>
            <w:bookmarkEnd w:id="1"/>
          </w:p>
        </w:tc>
        <w:tc>
          <w:tcPr>
            <w:tcW w:w="1711" w:type="dxa"/>
            <w:hideMark/>
          </w:tcPr>
          <w:p w14:paraId="08BFAB2F"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Automático</w:t>
            </w:r>
          </w:p>
        </w:tc>
        <w:tc>
          <w:tcPr>
            <w:tcW w:w="1711" w:type="dxa"/>
            <w:hideMark/>
          </w:tcPr>
          <w:p w14:paraId="3C16EC03"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Automático</w:t>
            </w:r>
          </w:p>
        </w:tc>
      </w:tr>
      <w:tr w:rsidR="002546FC" w:rsidRPr="002546FC" w14:paraId="41290D7C" w14:textId="77777777" w:rsidTr="003D799A">
        <w:trPr>
          <w:trHeight w:val="300"/>
        </w:trPr>
        <w:tc>
          <w:tcPr>
            <w:tcW w:w="5077" w:type="dxa"/>
            <w:hideMark/>
          </w:tcPr>
          <w:p w14:paraId="15A26E7B"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Informes de morosidad trimestrales de la Diputación Foral</w:t>
            </w:r>
          </w:p>
        </w:tc>
        <w:tc>
          <w:tcPr>
            <w:tcW w:w="1711" w:type="dxa"/>
            <w:hideMark/>
          </w:tcPr>
          <w:p w14:paraId="13752E7E"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Trimestral</w:t>
            </w:r>
          </w:p>
        </w:tc>
        <w:tc>
          <w:tcPr>
            <w:tcW w:w="1711" w:type="dxa"/>
            <w:hideMark/>
          </w:tcPr>
          <w:p w14:paraId="11854808"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2020 4º trim</w:t>
            </w:r>
          </w:p>
        </w:tc>
      </w:tr>
      <w:tr w:rsidR="002546FC" w:rsidRPr="002546FC" w14:paraId="35586247" w14:textId="77777777" w:rsidTr="003D799A">
        <w:trPr>
          <w:trHeight w:val="510"/>
        </w:trPr>
        <w:tc>
          <w:tcPr>
            <w:tcW w:w="5077" w:type="dxa"/>
            <w:hideMark/>
          </w:tcPr>
          <w:p w14:paraId="5EF718D3"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Lista y cuantía de las operaciones con los proveedores de la Diputación Foral.</w:t>
            </w:r>
          </w:p>
        </w:tc>
        <w:tc>
          <w:tcPr>
            <w:tcW w:w="1711" w:type="dxa"/>
            <w:hideMark/>
          </w:tcPr>
          <w:p w14:paraId="48803B22"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w:t>
            </w:r>
            <w:r w:rsidRPr="002546FC">
              <w:rPr>
                <w:rFonts w:ascii="Calibri" w:eastAsia="Calibri" w:hAnsi="Calibri" w:cs="Calibri"/>
                <w:sz w:val="18"/>
                <w:szCs w:val="18"/>
              </w:rPr>
              <w:br/>
              <w:t>(marzo)</w:t>
            </w:r>
          </w:p>
        </w:tc>
        <w:tc>
          <w:tcPr>
            <w:tcW w:w="1711" w:type="dxa"/>
            <w:hideMark/>
          </w:tcPr>
          <w:p w14:paraId="7A695114"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2019</w:t>
            </w:r>
          </w:p>
        </w:tc>
      </w:tr>
      <w:tr w:rsidR="002546FC" w:rsidRPr="002546FC" w14:paraId="71BDCC30" w14:textId="77777777" w:rsidTr="003D799A">
        <w:trPr>
          <w:trHeight w:val="1215"/>
        </w:trPr>
        <w:tc>
          <w:tcPr>
            <w:tcW w:w="5077" w:type="dxa"/>
            <w:hideMark/>
          </w:tcPr>
          <w:p w14:paraId="1ABF1AEE"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lastRenderedPageBreak/>
              <w:t xml:space="preserve">-Servicios públicos, de responsabilidad foral, que están gestionados a través de concesionarios, y las actividades administrativas externalizadas (realizadas </w:t>
            </w:r>
            <w:r w:rsidRPr="002546FC">
              <w:rPr>
                <w:rFonts w:ascii="Calibri" w:eastAsia="Calibri" w:hAnsi="Calibri" w:cs="Calibri"/>
                <w:sz w:val="18"/>
                <w:szCs w:val="18"/>
              </w:rPr>
              <w:br/>
              <w:t>mediante contratos de asistencia técnica).</w:t>
            </w:r>
            <w:r w:rsidRPr="002546FC">
              <w:rPr>
                <w:rFonts w:ascii="Calibri" w:eastAsia="Calibri" w:hAnsi="Calibri" w:cs="Calibri"/>
                <w:sz w:val="18"/>
                <w:szCs w:val="18"/>
              </w:rPr>
              <w:br/>
              <w:t xml:space="preserve">- Actividades Administrativas externalizadas </w:t>
            </w:r>
          </w:p>
          <w:p w14:paraId="3078EDD6"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 Encomiendas de gestión y encargos a medios propios</w:t>
            </w:r>
          </w:p>
        </w:tc>
        <w:tc>
          <w:tcPr>
            <w:tcW w:w="1711" w:type="dxa"/>
            <w:hideMark/>
          </w:tcPr>
          <w:p w14:paraId="2A48E843"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w:t>
            </w:r>
            <w:r w:rsidRPr="002546FC">
              <w:rPr>
                <w:rFonts w:ascii="Calibri" w:eastAsia="Calibri" w:hAnsi="Calibri" w:cs="Calibri"/>
                <w:sz w:val="18"/>
                <w:szCs w:val="18"/>
              </w:rPr>
              <w:br/>
              <w:t>(junio)</w:t>
            </w:r>
          </w:p>
        </w:tc>
        <w:tc>
          <w:tcPr>
            <w:tcW w:w="1711" w:type="dxa"/>
            <w:hideMark/>
          </w:tcPr>
          <w:p w14:paraId="4A030AB0"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2019</w:t>
            </w:r>
          </w:p>
        </w:tc>
      </w:tr>
      <w:tr w:rsidR="002546FC" w:rsidRPr="002546FC" w14:paraId="5DFFA431" w14:textId="77777777" w:rsidTr="003D799A">
        <w:trPr>
          <w:trHeight w:val="765"/>
        </w:trPr>
        <w:tc>
          <w:tcPr>
            <w:tcW w:w="5077" w:type="dxa"/>
            <w:hideMark/>
          </w:tcPr>
          <w:p w14:paraId="194F4DDE"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Informe de calificación crediticia Fitch Ratings</w:t>
            </w:r>
          </w:p>
        </w:tc>
        <w:tc>
          <w:tcPr>
            <w:tcW w:w="1711" w:type="dxa"/>
            <w:hideMark/>
          </w:tcPr>
          <w:p w14:paraId="126AFE04"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 xml:space="preserve">Semestral </w:t>
            </w:r>
            <w:r w:rsidRPr="002546FC">
              <w:rPr>
                <w:rFonts w:ascii="Calibri" w:eastAsia="Calibri" w:hAnsi="Calibri" w:cs="Calibri"/>
                <w:sz w:val="18"/>
                <w:szCs w:val="18"/>
              </w:rPr>
              <w:br/>
              <w:t>(enero-julio)</w:t>
            </w:r>
          </w:p>
        </w:tc>
        <w:tc>
          <w:tcPr>
            <w:tcW w:w="1711" w:type="dxa"/>
            <w:hideMark/>
          </w:tcPr>
          <w:p w14:paraId="2D9F940E"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06/11/2020 (informe)</w:t>
            </w:r>
          </w:p>
        </w:tc>
      </w:tr>
      <w:tr w:rsidR="002546FC" w:rsidRPr="002546FC" w14:paraId="53BFAEF0" w14:textId="77777777" w:rsidTr="003D799A">
        <w:trPr>
          <w:trHeight w:val="510"/>
        </w:trPr>
        <w:tc>
          <w:tcPr>
            <w:tcW w:w="5077" w:type="dxa"/>
            <w:hideMark/>
          </w:tcPr>
          <w:p w14:paraId="334AD41A"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Recaudación por tributos concertados</w:t>
            </w:r>
          </w:p>
        </w:tc>
        <w:tc>
          <w:tcPr>
            <w:tcW w:w="1711" w:type="dxa"/>
            <w:hideMark/>
          </w:tcPr>
          <w:p w14:paraId="58B7BD4A"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Mensual (&gt; día 15)</w:t>
            </w:r>
          </w:p>
        </w:tc>
        <w:tc>
          <w:tcPr>
            <w:tcW w:w="1711" w:type="dxa"/>
            <w:hideMark/>
          </w:tcPr>
          <w:p w14:paraId="1BE5A38A"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ene-21</w:t>
            </w:r>
          </w:p>
        </w:tc>
      </w:tr>
      <w:tr w:rsidR="002546FC" w:rsidRPr="002546FC" w14:paraId="4EE43DE3" w14:textId="77777777" w:rsidTr="003D799A">
        <w:trPr>
          <w:trHeight w:val="300"/>
        </w:trPr>
        <w:tc>
          <w:tcPr>
            <w:tcW w:w="5077" w:type="dxa"/>
            <w:hideMark/>
          </w:tcPr>
          <w:p w14:paraId="7BA703CD"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Presupuesto Gastos Fiscales</w:t>
            </w:r>
          </w:p>
        </w:tc>
        <w:tc>
          <w:tcPr>
            <w:tcW w:w="1711" w:type="dxa"/>
            <w:hideMark/>
          </w:tcPr>
          <w:p w14:paraId="5149CEC6"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Anual</w:t>
            </w:r>
          </w:p>
        </w:tc>
        <w:tc>
          <w:tcPr>
            <w:tcW w:w="1711" w:type="dxa"/>
            <w:hideMark/>
          </w:tcPr>
          <w:p w14:paraId="178E7326" w14:textId="77777777" w:rsidR="002546FC" w:rsidRPr="002546FC" w:rsidRDefault="002546FC" w:rsidP="002546FC">
            <w:pPr>
              <w:autoSpaceDE w:val="0"/>
              <w:autoSpaceDN w:val="0"/>
              <w:adjustRightInd w:val="0"/>
              <w:rPr>
                <w:rFonts w:ascii="Calibri" w:eastAsia="Calibri" w:hAnsi="Calibri" w:cs="Calibri"/>
                <w:sz w:val="18"/>
                <w:szCs w:val="18"/>
              </w:rPr>
            </w:pPr>
            <w:r w:rsidRPr="002546FC">
              <w:rPr>
                <w:rFonts w:ascii="Calibri" w:eastAsia="Calibri" w:hAnsi="Calibri" w:cs="Calibri"/>
                <w:sz w:val="18"/>
                <w:szCs w:val="18"/>
              </w:rPr>
              <w:t>2021</w:t>
            </w:r>
          </w:p>
        </w:tc>
      </w:tr>
    </w:tbl>
    <w:p w14:paraId="25271970"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r w:rsidRPr="002546FC">
        <w:rPr>
          <w:rFonts w:ascii="Calibri" w:eastAsia="Calibri" w:hAnsi="Calibri" w:cs="Times New Roman"/>
        </w:rPr>
        <w:tab/>
      </w:r>
    </w:p>
    <w:p w14:paraId="6807ADB5" w14:textId="77777777" w:rsidR="005B2A57" w:rsidRPr="00F46F2B" w:rsidRDefault="005B2A57" w:rsidP="005B2A57">
      <w:pPr>
        <w:pStyle w:val="Descripcin"/>
        <w:jc w:val="center"/>
        <w:rPr>
          <w:rFonts w:ascii="Calibri" w:hAnsi="Calibri" w:cs="Arial"/>
          <w:bCs w:val="0"/>
          <w:i/>
          <w:color w:val="auto"/>
          <w:sz w:val="16"/>
          <w:szCs w:val="16"/>
        </w:rPr>
      </w:pPr>
      <w:r w:rsidRPr="00F46F2B">
        <w:rPr>
          <w:rFonts w:ascii="Calibri" w:hAnsi="Calibri" w:cs="Arial"/>
          <w:bCs w:val="0"/>
          <w:i/>
          <w:color w:val="auto"/>
          <w:sz w:val="16"/>
          <w:szCs w:val="16"/>
        </w:rPr>
        <w:t>Tabla 1:</w:t>
      </w:r>
      <w:r w:rsidR="003C6915" w:rsidRPr="00F46F2B">
        <w:rPr>
          <w:rFonts w:ascii="Calibri" w:hAnsi="Calibri" w:cs="Arial"/>
          <w:bCs w:val="0"/>
          <w:i/>
          <w:color w:val="auto"/>
          <w:sz w:val="16"/>
          <w:szCs w:val="16"/>
        </w:rPr>
        <w:t xml:space="preserve"> </w:t>
      </w:r>
      <w:r w:rsidRPr="00F46F2B">
        <w:rPr>
          <w:rFonts w:ascii="Calibri" w:hAnsi="Calibri" w:cs="Arial"/>
          <w:bCs w:val="0"/>
          <w:i/>
          <w:color w:val="auto"/>
          <w:sz w:val="16"/>
          <w:szCs w:val="16"/>
        </w:rPr>
        <w:t xml:space="preserve">Datos sobre las fechas de actualización de </w:t>
      </w:r>
      <w:r w:rsidR="003C6915" w:rsidRPr="00F46F2B">
        <w:rPr>
          <w:rFonts w:ascii="Calibri" w:hAnsi="Calibri" w:cs="Arial"/>
          <w:bCs w:val="0"/>
          <w:i/>
          <w:color w:val="auto"/>
          <w:sz w:val="16"/>
          <w:szCs w:val="16"/>
        </w:rPr>
        <w:t>la Información</w:t>
      </w:r>
      <w:r w:rsidRPr="00F46F2B">
        <w:rPr>
          <w:rFonts w:ascii="Calibri" w:hAnsi="Calibri" w:cs="Arial"/>
          <w:bCs w:val="0"/>
          <w:i/>
          <w:color w:val="auto"/>
          <w:sz w:val="16"/>
          <w:szCs w:val="16"/>
        </w:rPr>
        <w:t xml:space="preserve"> presupuestaria, económica y financiera </w:t>
      </w:r>
    </w:p>
    <w:p w14:paraId="099FF8A9"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59132131"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r w:rsidRPr="002546FC">
        <w:rPr>
          <w:rFonts w:ascii="Calibri" w:eastAsia="Calibri" w:hAnsi="Calibri" w:cs="Times New Roman"/>
        </w:rPr>
        <w:t>Dentro de la información de Contratos hemos incluido informes sobre la contratación sobre los contratos suscritos y modificación de contratos originados por la emergencia del COVID-19.</w:t>
      </w:r>
    </w:p>
    <w:p w14:paraId="4DED3EAD"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218A3F94" w14:textId="3794B62D" w:rsidR="002546FC" w:rsidRPr="002546FC" w:rsidRDefault="002546FC" w:rsidP="002546FC">
      <w:pPr>
        <w:autoSpaceDE w:val="0"/>
        <w:autoSpaceDN w:val="0"/>
        <w:adjustRightInd w:val="0"/>
        <w:spacing w:after="0" w:line="240" w:lineRule="auto"/>
        <w:rPr>
          <w:rFonts w:ascii="Calibri" w:eastAsia="Calibri" w:hAnsi="Calibri" w:cs="Times New Roman"/>
        </w:rPr>
      </w:pPr>
      <w:r w:rsidRPr="002546FC">
        <w:rPr>
          <w:rFonts w:ascii="Calibri" w:eastAsia="Calibri" w:hAnsi="Calibri" w:cs="Times New Roman"/>
        </w:rPr>
        <w:t xml:space="preserve">A 31/12/2020 superamos las exigencias legales de publicidad activa de contenidos económicos, financieros y presupuestarios de la Diputación Foral con excepción de que hasta la fecha </w:t>
      </w:r>
      <w:r w:rsidRPr="002546FC">
        <w:rPr>
          <w:rFonts w:ascii="Calibri" w:eastAsia="Calibri" w:hAnsi="Calibri" w:cs="Times New Roman"/>
          <w:b/>
          <w:bCs/>
        </w:rPr>
        <w:t>no se han publicado las cláusulas sociales incorporadas a los convenios suscritos y a las subvenciones concedidas</w:t>
      </w:r>
      <w:r w:rsidRPr="002546FC">
        <w:rPr>
          <w:rFonts w:ascii="Calibri" w:eastAsia="Calibri" w:hAnsi="Calibri" w:cs="Times New Roman"/>
        </w:rPr>
        <w:t>. Esta situación es debida a las carencias de los sistemas de información de convenios y subvenciones. En cambio, las cláusulas sociales incorporadas a la contratación pública s</w:t>
      </w:r>
      <w:r w:rsidR="00905AC5">
        <w:rPr>
          <w:rFonts w:ascii="Calibri" w:eastAsia="Calibri" w:hAnsi="Calibri" w:cs="Times New Roman"/>
        </w:rPr>
        <w:t>í</w:t>
      </w:r>
      <w:r w:rsidRPr="002546FC">
        <w:rPr>
          <w:rFonts w:ascii="Calibri" w:eastAsia="Calibri" w:hAnsi="Calibri" w:cs="Times New Roman"/>
        </w:rPr>
        <w:t xml:space="preserve"> se recogen en los informes trimestrales de contratos. </w:t>
      </w:r>
    </w:p>
    <w:p w14:paraId="4FB5C43E" w14:textId="77777777" w:rsidR="002546FC" w:rsidRPr="002546FC" w:rsidRDefault="002546FC" w:rsidP="002546FC">
      <w:pPr>
        <w:autoSpaceDE w:val="0"/>
        <w:autoSpaceDN w:val="0"/>
        <w:adjustRightInd w:val="0"/>
        <w:spacing w:after="0" w:line="240" w:lineRule="auto"/>
        <w:contextualSpacing/>
        <w:rPr>
          <w:rFonts w:ascii="Calibri" w:eastAsia="Calibri" w:hAnsi="Calibri" w:cs="Times New Roman"/>
        </w:rPr>
      </w:pPr>
    </w:p>
    <w:p w14:paraId="0B365033"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3DAF678E" w14:textId="77777777" w:rsidR="002546FC" w:rsidRPr="002546FC" w:rsidRDefault="002546FC" w:rsidP="00D25A5E">
      <w:pPr>
        <w:numPr>
          <w:ilvl w:val="2"/>
          <w:numId w:val="5"/>
        </w:numPr>
        <w:autoSpaceDE w:val="0"/>
        <w:autoSpaceDN w:val="0"/>
        <w:adjustRightInd w:val="0"/>
        <w:spacing w:after="0" w:line="240" w:lineRule="auto"/>
        <w:contextualSpacing/>
        <w:rPr>
          <w:rFonts w:ascii="Calibri" w:eastAsia="Calibri" w:hAnsi="Calibri" w:cs="Times New Roman"/>
          <w:b/>
          <w:bCs/>
        </w:rPr>
      </w:pPr>
      <w:r w:rsidRPr="002546FC">
        <w:rPr>
          <w:rFonts w:ascii="Calibri" w:eastAsia="Calibri" w:hAnsi="Calibri" w:cs="Times New Roman"/>
          <w:b/>
          <w:bCs/>
        </w:rPr>
        <w:t xml:space="preserve">Derecho a la información pública. </w:t>
      </w:r>
      <w:r w:rsidRPr="002546FC">
        <w:rPr>
          <w:rFonts w:ascii="Calibri" w:eastAsia="Calibri" w:hAnsi="Calibri" w:cs="Times New Roman"/>
        </w:rPr>
        <w:t xml:space="preserve">Este bloque incluye dos apartados: “Información pública y Transparencia en la Diputación Foral de Álava” y “Acceso a la información pública”. </w:t>
      </w:r>
    </w:p>
    <w:p w14:paraId="0D2480D1" w14:textId="77777777" w:rsidR="002546FC" w:rsidRDefault="002546FC" w:rsidP="002546FC">
      <w:pPr>
        <w:autoSpaceDE w:val="0"/>
        <w:autoSpaceDN w:val="0"/>
        <w:adjustRightInd w:val="0"/>
        <w:spacing w:after="0" w:line="240" w:lineRule="auto"/>
        <w:contextualSpacing/>
        <w:rPr>
          <w:rFonts w:ascii="Calibri" w:eastAsia="Calibri" w:hAnsi="Calibri" w:cs="Times New Roman"/>
          <w:b/>
          <w:bCs/>
        </w:rPr>
      </w:pPr>
    </w:p>
    <w:p w14:paraId="4C6E7751" w14:textId="77777777" w:rsidR="00024C53" w:rsidRDefault="00024C53" w:rsidP="00024C53">
      <w:pPr>
        <w:autoSpaceDE w:val="0"/>
        <w:autoSpaceDN w:val="0"/>
        <w:adjustRightInd w:val="0"/>
        <w:spacing w:after="0" w:line="240" w:lineRule="auto"/>
        <w:contextualSpacing/>
        <w:rPr>
          <w:rFonts w:ascii="Calibri" w:eastAsia="Calibri" w:hAnsi="Calibri" w:cs="Calibri"/>
          <w:b/>
          <w:bCs/>
          <w:noProof/>
        </w:rPr>
      </w:pPr>
      <w:r>
        <w:rPr>
          <w:rFonts w:ascii="Calibri" w:eastAsia="Calibri" w:hAnsi="Calibri" w:cs="Calibri"/>
          <w:b/>
          <w:bCs/>
          <w:noProof/>
        </w:rPr>
        <w:t>DERECHO A LA INFORMACIÓN PÚBLICA (estructura del apartado)</w:t>
      </w:r>
    </w:p>
    <w:p w14:paraId="44E42A67" w14:textId="77777777" w:rsidR="00024C53" w:rsidRPr="00312352" w:rsidRDefault="00024C53" w:rsidP="00024C53">
      <w:pPr>
        <w:autoSpaceDE w:val="0"/>
        <w:autoSpaceDN w:val="0"/>
        <w:adjustRightInd w:val="0"/>
        <w:spacing w:after="0" w:line="240" w:lineRule="auto"/>
        <w:contextualSpacing/>
        <w:rPr>
          <w:rFonts w:ascii="Calibri" w:eastAsia="Calibri" w:hAnsi="Calibri" w:cs="Calibri"/>
          <w:b/>
          <w:bCs/>
          <w:noProof/>
        </w:rPr>
      </w:pPr>
    </w:p>
    <w:p w14:paraId="003B924E" w14:textId="1854CDF6" w:rsidR="00024C53" w:rsidRPr="00F17A2C" w:rsidRDefault="00DE1E95" w:rsidP="00024C53">
      <w:pPr>
        <w:autoSpaceDE w:val="0"/>
        <w:autoSpaceDN w:val="0"/>
        <w:adjustRightInd w:val="0"/>
        <w:spacing w:after="0" w:line="240" w:lineRule="auto"/>
        <w:ind w:firstLine="708"/>
        <w:contextualSpacing/>
        <w:rPr>
          <w:rFonts w:ascii="Calibri" w:eastAsia="Calibri" w:hAnsi="Calibri" w:cs="Times New Roman"/>
          <w:b/>
          <w:bCs/>
        </w:rPr>
      </w:pPr>
      <w:hyperlink r:id="rId57" w:history="1">
        <w:r w:rsidR="00024C53" w:rsidRPr="00F17A2C">
          <w:rPr>
            <w:rStyle w:val="Hipervnculo"/>
            <w:rFonts w:ascii="Calibri" w:eastAsia="Calibri" w:hAnsi="Calibri" w:cs="Times New Roman"/>
            <w:b/>
            <w:bCs/>
            <w:color w:val="auto"/>
            <w:u w:val="none"/>
          </w:rPr>
          <w:t>Acceso a la información pública</w:t>
        </w:r>
      </w:hyperlink>
    </w:p>
    <w:p w14:paraId="0868687F" w14:textId="3FC13788" w:rsidR="00024C53" w:rsidRPr="00F17A2C" w:rsidRDefault="00024C53" w:rsidP="00024C53">
      <w:pPr>
        <w:autoSpaceDE w:val="0"/>
        <w:autoSpaceDN w:val="0"/>
        <w:adjustRightInd w:val="0"/>
        <w:spacing w:after="0" w:line="240" w:lineRule="auto"/>
        <w:contextualSpacing/>
        <w:rPr>
          <w:rFonts w:ascii="Calibri" w:eastAsia="Calibri" w:hAnsi="Calibri" w:cs="Times New Roman"/>
        </w:rPr>
      </w:pPr>
      <w:r w:rsidRPr="00F17A2C">
        <w:rPr>
          <w:rFonts w:ascii="Calibri" w:eastAsia="Calibri" w:hAnsi="Calibri" w:cs="Times New Roman"/>
        </w:rPr>
        <w:tab/>
      </w:r>
      <w:r w:rsidRPr="00F17A2C">
        <w:rPr>
          <w:rFonts w:ascii="Calibri" w:eastAsia="Calibri" w:hAnsi="Calibri" w:cs="Times New Roman"/>
        </w:rPr>
        <w:tab/>
      </w:r>
      <w:hyperlink r:id="rId58" w:history="1">
        <w:r w:rsidRPr="00F17A2C">
          <w:rPr>
            <w:rStyle w:val="Hipervnculo"/>
            <w:rFonts w:ascii="Calibri" w:eastAsia="Calibri" w:hAnsi="Calibri" w:cs="Times New Roman"/>
            <w:color w:val="auto"/>
            <w:u w:val="none"/>
          </w:rPr>
          <w:t>En qué consiste</w:t>
        </w:r>
      </w:hyperlink>
    </w:p>
    <w:p w14:paraId="287D7F6B" w14:textId="02ADDA79" w:rsidR="00024C53" w:rsidRPr="00F17A2C" w:rsidRDefault="00024C53" w:rsidP="00024C53">
      <w:pPr>
        <w:autoSpaceDE w:val="0"/>
        <w:autoSpaceDN w:val="0"/>
        <w:adjustRightInd w:val="0"/>
        <w:spacing w:after="0" w:line="240" w:lineRule="auto"/>
        <w:contextualSpacing/>
        <w:rPr>
          <w:rFonts w:ascii="Calibri" w:eastAsia="Calibri" w:hAnsi="Calibri" w:cs="Times New Roman"/>
        </w:rPr>
      </w:pPr>
      <w:r w:rsidRPr="00F17A2C">
        <w:rPr>
          <w:rFonts w:ascii="Calibri" w:eastAsia="Calibri" w:hAnsi="Calibri" w:cs="Times New Roman"/>
        </w:rPr>
        <w:tab/>
      </w:r>
      <w:r w:rsidRPr="00F17A2C">
        <w:rPr>
          <w:rFonts w:ascii="Calibri" w:eastAsia="Calibri" w:hAnsi="Calibri" w:cs="Times New Roman"/>
        </w:rPr>
        <w:tab/>
      </w:r>
      <w:hyperlink r:id="rId59" w:history="1">
        <w:r w:rsidRPr="00F17A2C">
          <w:rPr>
            <w:rStyle w:val="Hipervnculo"/>
            <w:rFonts w:ascii="Calibri" w:eastAsia="Calibri" w:hAnsi="Calibri" w:cs="Times New Roman"/>
            <w:color w:val="auto"/>
            <w:u w:val="none"/>
          </w:rPr>
          <w:t>Cómo solicitar información pública</w:t>
        </w:r>
      </w:hyperlink>
    </w:p>
    <w:p w14:paraId="718E0553" w14:textId="483AC768" w:rsidR="00024C53" w:rsidRPr="00F17A2C" w:rsidRDefault="00024C53" w:rsidP="00024C53">
      <w:pPr>
        <w:autoSpaceDE w:val="0"/>
        <w:autoSpaceDN w:val="0"/>
        <w:adjustRightInd w:val="0"/>
        <w:spacing w:after="0" w:line="240" w:lineRule="auto"/>
        <w:contextualSpacing/>
        <w:rPr>
          <w:rFonts w:ascii="Calibri" w:eastAsia="Calibri" w:hAnsi="Calibri" w:cs="Times New Roman"/>
        </w:rPr>
      </w:pPr>
      <w:r w:rsidRPr="00F17A2C">
        <w:rPr>
          <w:rFonts w:ascii="Calibri" w:eastAsia="Calibri" w:hAnsi="Calibri" w:cs="Times New Roman"/>
        </w:rPr>
        <w:tab/>
      </w:r>
      <w:r w:rsidRPr="00F17A2C">
        <w:rPr>
          <w:rFonts w:ascii="Calibri" w:eastAsia="Calibri" w:hAnsi="Calibri" w:cs="Times New Roman"/>
        </w:rPr>
        <w:tab/>
      </w:r>
      <w:hyperlink r:id="rId60" w:history="1">
        <w:r w:rsidRPr="00F17A2C">
          <w:rPr>
            <w:rStyle w:val="Hipervnculo"/>
            <w:rFonts w:ascii="Calibri" w:eastAsia="Calibri" w:hAnsi="Calibri" w:cs="Times New Roman"/>
            <w:color w:val="auto"/>
            <w:u w:val="none"/>
          </w:rPr>
          <w:t>Preguntas frecuentes</w:t>
        </w:r>
      </w:hyperlink>
    </w:p>
    <w:p w14:paraId="706F2D75" w14:textId="01F70125" w:rsidR="00024C53" w:rsidRPr="00F17A2C" w:rsidRDefault="00024C53" w:rsidP="00024C53">
      <w:pPr>
        <w:autoSpaceDE w:val="0"/>
        <w:autoSpaceDN w:val="0"/>
        <w:adjustRightInd w:val="0"/>
        <w:spacing w:after="0" w:line="240" w:lineRule="auto"/>
        <w:contextualSpacing/>
        <w:rPr>
          <w:rFonts w:ascii="Calibri" w:eastAsia="Calibri" w:hAnsi="Calibri" w:cs="Times New Roman"/>
        </w:rPr>
      </w:pPr>
      <w:r w:rsidRPr="00F17A2C">
        <w:rPr>
          <w:rFonts w:ascii="Calibri" w:eastAsia="Calibri" w:hAnsi="Calibri" w:cs="Times New Roman"/>
        </w:rPr>
        <w:tab/>
      </w:r>
      <w:r w:rsidRPr="00F17A2C">
        <w:rPr>
          <w:rFonts w:ascii="Calibri" w:eastAsia="Calibri" w:hAnsi="Calibri" w:cs="Times New Roman"/>
        </w:rPr>
        <w:tab/>
      </w:r>
      <w:hyperlink r:id="rId61" w:history="1">
        <w:r w:rsidRPr="00F17A2C">
          <w:rPr>
            <w:rStyle w:val="Hipervnculo"/>
            <w:rFonts w:ascii="Calibri" w:eastAsia="Calibri" w:hAnsi="Calibri" w:cs="Times New Roman"/>
            <w:color w:val="auto"/>
            <w:u w:val="none"/>
          </w:rPr>
          <w:t>Reclamación ante el Consejo Foral de Transparencia</w:t>
        </w:r>
      </w:hyperlink>
    </w:p>
    <w:p w14:paraId="742FE41A" w14:textId="4172F486" w:rsidR="00024C53" w:rsidRPr="00FB2449" w:rsidRDefault="00024C53" w:rsidP="00024C53">
      <w:pPr>
        <w:autoSpaceDE w:val="0"/>
        <w:autoSpaceDN w:val="0"/>
        <w:adjustRightInd w:val="0"/>
        <w:spacing w:after="0" w:line="240" w:lineRule="auto"/>
        <w:contextualSpacing/>
        <w:rPr>
          <w:rFonts w:ascii="Calibri" w:eastAsia="Calibri" w:hAnsi="Calibri" w:cs="Times New Roman"/>
          <w:b/>
          <w:bCs/>
        </w:rPr>
      </w:pPr>
      <w:r w:rsidRPr="002546FC">
        <w:rPr>
          <w:rFonts w:ascii="Calibri" w:eastAsia="Calibri" w:hAnsi="Calibri" w:cs="Times New Roman"/>
        </w:rPr>
        <w:tab/>
      </w:r>
      <w:hyperlink r:id="rId62" w:history="1">
        <w:r w:rsidRPr="00FB2449">
          <w:rPr>
            <w:rStyle w:val="Hipervnculo"/>
            <w:rFonts w:ascii="Calibri" w:eastAsia="Calibri" w:hAnsi="Calibri" w:cs="Times New Roman"/>
            <w:b/>
            <w:bCs/>
            <w:color w:val="auto"/>
            <w:u w:val="none"/>
          </w:rPr>
          <w:t>Información Pública</w:t>
        </w:r>
      </w:hyperlink>
    </w:p>
    <w:p w14:paraId="6C4EAA5C" w14:textId="6D611380" w:rsidR="00024C53" w:rsidRPr="00FB2449" w:rsidRDefault="00024C53" w:rsidP="00024C53">
      <w:pPr>
        <w:autoSpaceDE w:val="0"/>
        <w:autoSpaceDN w:val="0"/>
        <w:adjustRightInd w:val="0"/>
        <w:spacing w:after="0" w:line="240" w:lineRule="auto"/>
        <w:contextualSpacing/>
        <w:rPr>
          <w:rFonts w:ascii="Calibri" w:eastAsia="Calibri" w:hAnsi="Calibri" w:cs="Times New Roman"/>
          <w:b/>
          <w:bCs/>
        </w:rPr>
      </w:pPr>
      <w:r w:rsidRPr="00FB2449">
        <w:rPr>
          <w:rFonts w:ascii="Calibri" w:eastAsia="Calibri" w:hAnsi="Calibri" w:cs="Times New Roman"/>
          <w:b/>
          <w:bCs/>
        </w:rPr>
        <w:tab/>
      </w:r>
      <w:r w:rsidRPr="00FB2449">
        <w:rPr>
          <w:rFonts w:ascii="Calibri" w:eastAsia="Calibri" w:hAnsi="Calibri" w:cs="Times New Roman"/>
          <w:b/>
          <w:bCs/>
        </w:rPr>
        <w:tab/>
      </w:r>
      <w:hyperlink r:id="rId63" w:history="1">
        <w:r w:rsidRPr="00FB2449">
          <w:rPr>
            <w:rStyle w:val="Hipervnculo"/>
            <w:rFonts w:ascii="Calibri" w:eastAsia="Calibri" w:hAnsi="Calibri" w:cs="Times New Roman"/>
            <w:color w:val="auto"/>
            <w:u w:val="none"/>
          </w:rPr>
          <w:t>Catálogo de información pública</w:t>
        </w:r>
      </w:hyperlink>
    </w:p>
    <w:p w14:paraId="20EA8170" w14:textId="1977929B" w:rsidR="00024C53" w:rsidRPr="00FB2449" w:rsidRDefault="00024C53" w:rsidP="00024C53">
      <w:pPr>
        <w:autoSpaceDE w:val="0"/>
        <w:autoSpaceDN w:val="0"/>
        <w:adjustRightInd w:val="0"/>
        <w:spacing w:after="0" w:line="240" w:lineRule="auto"/>
        <w:contextualSpacing/>
        <w:rPr>
          <w:rFonts w:ascii="Calibri" w:eastAsia="Calibri" w:hAnsi="Calibri" w:cs="Times New Roman"/>
        </w:rPr>
      </w:pPr>
      <w:r w:rsidRPr="00FB2449">
        <w:rPr>
          <w:rFonts w:ascii="Calibri" w:eastAsia="Calibri" w:hAnsi="Calibri" w:cs="Times New Roman"/>
          <w:b/>
          <w:bCs/>
        </w:rPr>
        <w:tab/>
      </w:r>
      <w:r w:rsidRPr="00FB2449">
        <w:rPr>
          <w:rFonts w:ascii="Calibri" w:eastAsia="Calibri" w:hAnsi="Calibri" w:cs="Times New Roman"/>
          <w:b/>
          <w:bCs/>
        </w:rPr>
        <w:tab/>
      </w:r>
      <w:hyperlink r:id="rId64" w:history="1">
        <w:r w:rsidRPr="00FB2449">
          <w:rPr>
            <w:rStyle w:val="Hipervnculo"/>
            <w:rFonts w:ascii="Calibri" w:eastAsia="Calibri" w:hAnsi="Calibri" w:cs="Times New Roman"/>
            <w:color w:val="auto"/>
            <w:u w:val="none"/>
          </w:rPr>
          <w:t>Guía fácil de la Norma Foral de Transparencia</w:t>
        </w:r>
      </w:hyperlink>
    </w:p>
    <w:p w14:paraId="5F745C75" w14:textId="3356CCC5" w:rsidR="00024C53" w:rsidRPr="00FB2449" w:rsidRDefault="00024C53" w:rsidP="00024C53">
      <w:pPr>
        <w:autoSpaceDE w:val="0"/>
        <w:autoSpaceDN w:val="0"/>
        <w:adjustRightInd w:val="0"/>
        <w:spacing w:after="0" w:line="240" w:lineRule="auto"/>
        <w:contextualSpacing/>
        <w:rPr>
          <w:rFonts w:ascii="Calibri" w:eastAsia="Calibri" w:hAnsi="Calibri" w:cs="Times New Roman"/>
        </w:rPr>
      </w:pPr>
      <w:r w:rsidRPr="00FB2449">
        <w:rPr>
          <w:rFonts w:ascii="Calibri" w:eastAsia="Calibri" w:hAnsi="Calibri" w:cs="Times New Roman"/>
        </w:rPr>
        <w:tab/>
      </w:r>
      <w:r w:rsidRPr="00FB2449">
        <w:rPr>
          <w:rFonts w:ascii="Calibri" w:eastAsia="Calibri" w:hAnsi="Calibri" w:cs="Times New Roman"/>
        </w:rPr>
        <w:tab/>
      </w:r>
      <w:hyperlink r:id="rId65" w:history="1">
        <w:r w:rsidRPr="00FB2449">
          <w:rPr>
            <w:rStyle w:val="Hipervnculo"/>
            <w:rFonts w:ascii="Calibri" w:eastAsia="Calibri" w:hAnsi="Calibri" w:cs="Times New Roman"/>
            <w:color w:val="auto"/>
            <w:u w:val="none"/>
          </w:rPr>
          <w:t>Consejo Foral de Transparencia</w:t>
        </w:r>
      </w:hyperlink>
    </w:p>
    <w:p w14:paraId="0E0BEC3E" w14:textId="56D38D71" w:rsidR="00024C53" w:rsidRPr="00FB2449" w:rsidRDefault="00024C53" w:rsidP="00024C53">
      <w:pPr>
        <w:autoSpaceDE w:val="0"/>
        <w:autoSpaceDN w:val="0"/>
        <w:adjustRightInd w:val="0"/>
        <w:spacing w:after="0" w:line="240" w:lineRule="auto"/>
        <w:contextualSpacing/>
        <w:rPr>
          <w:rFonts w:ascii="Calibri" w:eastAsia="Calibri" w:hAnsi="Calibri" w:cs="Times New Roman"/>
        </w:rPr>
      </w:pPr>
      <w:r w:rsidRPr="00FB2449">
        <w:rPr>
          <w:rFonts w:ascii="Calibri" w:eastAsia="Calibri" w:hAnsi="Calibri" w:cs="Times New Roman"/>
        </w:rPr>
        <w:tab/>
      </w:r>
      <w:r w:rsidRPr="00FB2449">
        <w:rPr>
          <w:rFonts w:ascii="Calibri" w:eastAsia="Calibri" w:hAnsi="Calibri" w:cs="Times New Roman"/>
        </w:rPr>
        <w:tab/>
      </w:r>
      <w:hyperlink r:id="rId66" w:history="1">
        <w:r w:rsidRPr="00FB2449">
          <w:rPr>
            <w:rStyle w:val="Hipervnculo"/>
            <w:rFonts w:ascii="Calibri" w:eastAsia="Calibri" w:hAnsi="Calibri" w:cs="Times New Roman"/>
            <w:color w:val="auto"/>
            <w:u w:val="none"/>
          </w:rPr>
          <w:t>Evaluación de la Transparencia</w:t>
        </w:r>
      </w:hyperlink>
    </w:p>
    <w:p w14:paraId="7A72C409" w14:textId="77777777" w:rsidR="00024C53" w:rsidRPr="00312352" w:rsidRDefault="00024C53" w:rsidP="00024C53">
      <w:pPr>
        <w:autoSpaceDE w:val="0"/>
        <w:autoSpaceDN w:val="0"/>
        <w:adjustRightInd w:val="0"/>
        <w:spacing w:after="0" w:line="240" w:lineRule="auto"/>
        <w:contextualSpacing/>
        <w:rPr>
          <w:rFonts w:ascii="Calibri" w:eastAsia="Calibri" w:hAnsi="Calibri" w:cs="Times New Roman"/>
          <w:b/>
          <w:bCs/>
        </w:rPr>
      </w:pPr>
      <w:r>
        <w:rPr>
          <w:rFonts w:ascii="Calibri" w:eastAsia="Calibri" w:hAnsi="Calibri" w:cs="Times New Roman"/>
        </w:rPr>
        <w:tab/>
      </w:r>
      <w:r>
        <w:rPr>
          <w:rFonts w:ascii="Calibri" w:eastAsia="Calibri" w:hAnsi="Calibri" w:cs="Times New Roman"/>
        </w:rPr>
        <w:tab/>
      </w:r>
    </w:p>
    <w:p w14:paraId="1FD79258" w14:textId="77777777" w:rsidR="00024C53" w:rsidRPr="00312352" w:rsidRDefault="00024C53" w:rsidP="00024C53">
      <w:pPr>
        <w:autoSpaceDE w:val="0"/>
        <w:autoSpaceDN w:val="0"/>
        <w:adjustRightInd w:val="0"/>
        <w:spacing w:after="0" w:line="240" w:lineRule="auto"/>
        <w:contextualSpacing/>
        <w:rPr>
          <w:rFonts w:ascii="Calibri" w:eastAsia="Calibri" w:hAnsi="Calibri" w:cs="Times New Roman"/>
          <w:b/>
          <w:bCs/>
        </w:rPr>
      </w:pPr>
      <w:r w:rsidRPr="002546FC">
        <w:rPr>
          <w:rFonts w:ascii="Calibri" w:eastAsia="Calibri" w:hAnsi="Calibri" w:cs="Times New Roman"/>
        </w:rPr>
        <w:tab/>
      </w:r>
    </w:p>
    <w:p w14:paraId="2C160439" w14:textId="77777777" w:rsidR="00024C53" w:rsidRPr="002546FC" w:rsidRDefault="00024C53" w:rsidP="002546FC">
      <w:pPr>
        <w:autoSpaceDE w:val="0"/>
        <w:autoSpaceDN w:val="0"/>
        <w:adjustRightInd w:val="0"/>
        <w:spacing w:after="0" w:line="240" w:lineRule="auto"/>
        <w:contextualSpacing/>
        <w:rPr>
          <w:rFonts w:ascii="Calibri" w:eastAsia="Calibri" w:hAnsi="Calibri" w:cs="Times New Roman"/>
          <w:b/>
          <w:bCs/>
        </w:rPr>
      </w:pPr>
    </w:p>
    <w:p w14:paraId="63ACD8C5" w14:textId="77777777" w:rsidR="002546FC" w:rsidRPr="002546FC" w:rsidRDefault="00634231" w:rsidP="002546FC">
      <w:pPr>
        <w:autoSpaceDE w:val="0"/>
        <w:autoSpaceDN w:val="0"/>
        <w:adjustRightInd w:val="0"/>
        <w:spacing w:after="0" w:line="240" w:lineRule="auto"/>
        <w:contextualSpacing/>
        <w:rPr>
          <w:rFonts w:ascii="Calibri" w:eastAsia="Calibri" w:hAnsi="Calibri" w:cs="Times New Roman"/>
        </w:rPr>
      </w:pPr>
      <w:r>
        <w:rPr>
          <w:noProof/>
        </w:rPr>
        <w:lastRenderedPageBreak/>
        <w:drawing>
          <wp:inline distT="0" distB="0" distL="0" distR="0" wp14:anchorId="35C1FFF3" wp14:editId="150AFB8C">
            <wp:extent cx="5400040" cy="2101215"/>
            <wp:effectExtent l="0" t="0" r="0" b="0"/>
            <wp:docPr id="30" name="Imagen 30">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a:hlinkClick r:id="rId57"/>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00040" cy="2101215"/>
                    </a:xfrm>
                    <a:prstGeom prst="rect">
                      <a:avLst/>
                    </a:prstGeom>
                    <a:noFill/>
                    <a:ln>
                      <a:noFill/>
                    </a:ln>
                  </pic:spPr>
                </pic:pic>
              </a:graphicData>
            </a:graphic>
          </wp:inline>
        </w:drawing>
      </w:r>
    </w:p>
    <w:p w14:paraId="7904E424" w14:textId="77777777" w:rsidR="002546FC" w:rsidRPr="002546FC" w:rsidRDefault="002546FC" w:rsidP="002546FC">
      <w:pPr>
        <w:autoSpaceDE w:val="0"/>
        <w:autoSpaceDN w:val="0"/>
        <w:adjustRightInd w:val="0"/>
        <w:spacing w:after="0" w:line="240" w:lineRule="auto"/>
        <w:contextualSpacing/>
        <w:rPr>
          <w:rFonts w:ascii="Calibri" w:eastAsia="Calibri" w:hAnsi="Calibri" w:cs="Times New Roman"/>
        </w:rPr>
      </w:pPr>
    </w:p>
    <w:p w14:paraId="4BB12C78" w14:textId="77777777" w:rsidR="002546FC" w:rsidRPr="002546FC" w:rsidRDefault="002546FC" w:rsidP="002546FC">
      <w:pPr>
        <w:autoSpaceDE w:val="0"/>
        <w:autoSpaceDN w:val="0"/>
        <w:adjustRightInd w:val="0"/>
        <w:spacing w:after="0" w:line="240" w:lineRule="auto"/>
        <w:contextualSpacing/>
        <w:rPr>
          <w:rFonts w:ascii="Calibri" w:eastAsia="Calibri" w:hAnsi="Calibri" w:cs="Times New Roman"/>
        </w:rPr>
      </w:pPr>
    </w:p>
    <w:p w14:paraId="6703C6F1" w14:textId="77777777" w:rsidR="00634231" w:rsidRPr="00F46F2B" w:rsidRDefault="00634231" w:rsidP="00634231">
      <w:pPr>
        <w:pStyle w:val="Descripcin"/>
        <w:jc w:val="center"/>
        <w:rPr>
          <w:rFonts w:ascii="Calibri" w:eastAsia="Calibri" w:hAnsi="Calibri" w:cs="Calibri"/>
          <w:bCs w:val="0"/>
        </w:rPr>
      </w:pPr>
      <w:r w:rsidRPr="00F46F2B">
        <w:rPr>
          <w:rFonts w:ascii="Calibri" w:hAnsi="Calibri" w:cs="Arial"/>
          <w:bCs w:val="0"/>
          <w:i/>
          <w:color w:val="auto"/>
          <w:sz w:val="16"/>
          <w:szCs w:val="16"/>
        </w:rPr>
        <w:t>Imagen 8: Sección “Derecho a la información pública”</w:t>
      </w:r>
    </w:p>
    <w:p w14:paraId="16F3F31B" w14:textId="77777777" w:rsidR="002546FC" w:rsidRPr="002546FC" w:rsidRDefault="002546FC" w:rsidP="002546FC">
      <w:pPr>
        <w:autoSpaceDE w:val="0"/>
        <w:autoSpaceDN w:val="0"/>
        <w:adjustRightInd w:val="0"/>
        <w:spacing w:after="0" w:line="240" w:lineRule="auto"/>
        <w:contextualSpacing/>
        <w:rPr>
          <w:rFonts w:ascii="Calibri" w:eastAsia="Calibri" w:hAnsi="Calibri" w:cs="Times New Roman"/>
        </w:rPr>
      </w:pPr>
    </w:p>
    <w:p w14:paraId="27C20756" w14:textId="77777777" w:rsidR="002546FC" w:rsidRPr="002546FC" w:rsidRDefault="002546FC" w:rsidP="002546FC">
      <w:pPr>
        <w:autoSpaceDE w:val="0"/>
        <w:autoSpaceDN w:val="0"/>
        <w:adjustRightInd w:val="0"/>
        <w:spacing w:after="0" w:line="240" w:lineRule="auto"/>
        <w:contextualSpacing/>
        <w:rPr>
          <w:rFonts w:ascii="Calibri" w:eastAsia="Calibri" w:hAnsi="Calibri" w:cs="Times New Roman"/>
        </w:rPr>
      </w:pPr>
    </w:p>
    <w:p w14:paraId="59A02E61" w14:textId="77777777" w:rsidR="002546FC" w:rsidRPr="002546FC" w:rsidRDefault="002546FC" w:rsidP="002546FC">
      <w:pPr>
        <w:autoSpaceDE w:val="0"/>
        <w:autoSpaceDN w:val="0"/>
        <w:adjustRightInd w:val="0"/>
        <w:spacing w:after="0" w:line="240" w:lineRule="auto"/>
        <w:contextualSpacing/>
        <w:rPr>
          <w:rFonts w:ascii="Calibri" w:eastAsia="Calibri" w:hAnsi="Calibri" w:cs="Times New Roman"/>
          <w:b/>
          <w:bCs/>
        </w:rPr>
      </w:pPr>
      <w:r w:rsidRPr="002546FC">
        <w:rPr>
          <w:rFonts w:ascii="Calibri" w:eastAsia="Calibri" w:hAnsi="Calibri" w:cs="Times New Roman"/>
        </w:rPr>
        <w:t>Queremos destacar algunas de las actuaciones que en este ámbito hemos realizado en 2020 para mejorar el acceso a la información pública y su rendición de cuentas:</w:t>
      </w:r>
    </w:p>
    <w:p w14:paraId="71202BA8" w14:textId="77777777" w:rsidR="002546FC" w:rsidRPr="002546FC" w:rsidRDefault="002546FC" w:rsidP="002546FC">
      <w:pPr>
        <w:autoSpaceDE w:val="0"/>
        <w:autoSpaceDN w:val="0"/>
        <w:adjustRightInd w:val="0"/>
        <w:spacing w:after="0" w:line="240" w:lineRule="auto"/>
        <w:contextualSpacing/>
        <w:rPr>
          <w:rFonts w:ascii="Calibri" w:eastAsia="Calibri" w:hAnsi="Calibri" w:cs="Times New Roman"/>
          <w:b/>
          <w:bCs/>
        </w:rPr>
      </w:pPr>
    </w:p>
    <w:p w14:paraId="7A37C5DD" w14:textId="77777777" w:rsidR="002546FC" w:rsidRPr="002546FC" w:rsidRDefault="002546FC" w:rsidP="00D25A5E">
      <w:pPr>
        <w:numPr>
          <w:ilvl w:val="1"/>
          <w:numId w:val="6"/>
        </w:numPr>
        <w:spacing w:after="160" w:line="259" w:lineRule="auto"/>
        <w:contextualSpacing/>
        <w:rPr>
          <w:rFonts w:ascii="Calibri" w:eastAsia="Calibri" w:hAnsi="Calibri" w:cs="Times New Roman"/>
        </w:rPr>
      </w:pPr>
      <w:r w:rsidRPr="002546FC">
        <w:rPr>
          <w:rFonts w:ascii="Calibri" w:eastAsia="Calibri" w:hAnsi="Calibri" w:cs="Times New Roman"/>
        </w:rPr>
        <w:t xml:space="preserve">Se ha modificado la estructura del apartado de Evaluación de la transparencia para mejorar la visualización de las </w:t>
      </w:r>
      <w:r w:rsidRPr="002546FC">
        <w:rPr>
          <w:rFonts w:ascii="Calibri" w:eastAsia="Calibri" w:hAnsi="Calibri" w:cs="Times New Roman"/>
          <w:b/>
          <w:bCs/>
        </w:rPr>
        <w:t>solicitudes de acceso desestimadas</w:t>
      </w:r>
      <w:r w:rsidRPr="002546FC">
        <w:rPr>
          <w:rFonts w:ascii="Calibri" w:eastAsia="Calibri" w:hAnsi="Calibri" w:cs="Times New Roman"/>
        </w:rPr>
        <w:t>.</w:t>
      </w:r>
    </w:p>
    <w:p w14:paraId="48AE969C" w14:textId="77777777" w:rsidR="002546FC" w:rsidRPr="002546FC" w:rsidRDefault="002546FC" w:rsidP="00D25A5E">
      <w:pPr>
        <w:numPr>
          <w:ilvl w:val="1"/>
          <w:numId w:val="6"/>
        </w:numPr>
        <w:spacing w:after="160" w:line="259" w:lineRule="auto"/>
        <w:contextualSpacing/>
        <w:rPr>
          <w:rFonts w:ascii="Calibri" w:eastAsia="Calibri" w:hAnsi="Calibri" w:cs="Times New Roman"/>
        </w:rPr>
      </w:pPr>
      <w:r w:rsidRPr="002546FC">
        <w:rPr>
          <w:rFonts w:ascii="Calibri" w:eastAsia="Calibri" w:hAnsi="Calibri" w:cs="Times New Roman"/>
        </w:rPr>
        <w:t xml:space="preserve">Hemos habilitado un trámite para que la ciudadanía pueda interponer una </w:t>
      </w:r>
      <w:r w:rsidRPr="002546FC">
        <w:rPr>
          <w:rFonts w:ascii="Calibri" w:eastAsia="Calibri" w:hAnsi="Calibri" w:cs="Times New Roman"/>
          <w:b/>
          <w:bCs/>
        </w:rPr>
        <w:t>reclamación a las resoluciones desestimatorias</w:t>
      </w:r>
      <w:r w:rsidRPr="002546FC">
        <w:rPr>
          <w:rFonts w:ascii="Calibri" w:eastAsia="Calibri" w:hAnsi="Calibri" w:cs="Times New Roman"/>
        </w:rPr>
        <w:t xml:space="preserve"> de acceso a la información pública desde la sede electrónica o presentando el formulario específico en los registros de la Diputación Foral de Álava. Para facilitar el acceso al trámite, hemos añadido el apartado “Reclamación ante el Consejo de Transparencia” donde se explica detalladamente la vía para interponer una reclamación ante el Consejo Foral de Transparencia. </w:t>
      </w:r>
    </w:p>
    <w:p w14:paraId="6CD4CB17" w14:textId="77777777" w:rsidR="002546FC" w:rsidRPr="002546FC" w:rsidRDefault="002546FC" w:rsidP="00D25A5E">
      <w:pPr>
        <w:numPr>
          <w:ilvl w:val="1"/>
          <w:numId w:val="6"/>
        </w:numPr>
        <w:spacing w:after="160" w:line="259" w:lineRule="auto"/>
        <w:contextualSpacing/>
        <w:rPr>
          <w:rFonts w:ascii="Calibri" w:eastAsia="Calibri" w:hAnsi="Calibri" w:cs="Times New Roman"/>
        </w:rPr>
      </w:pPr>
      <w:r w:rsidRPr="002546FC">
        <w:rPr>
          <w:rFonts w:ascii="Calibri" w:eastAsia="Calibri" w:hAnsi="Calibri" w:cs="Times New Roman"/>
        </w:rPr>
        <w:t>Se ha modificado el formulario de acceso a la información pública y su información descriptiva para facilitar el trámite de inicio del procedimiento, tanto para personas físicas como para personas jurídicas.</w:t>
      </w:r>
    </w:p>
    <w:p w14:paraId="3A802B31" w14:textId="77777777" w:rsidR="002546FC" w:rsidRPr="002546FC" w:rsidRDefault="002546FC" w:rsidP="00D25A5E">
      <w:pPr>
        <w:numPr>
          <w:ilvl w:val="1"/>
          <w:numId w:val="6"/>
        </w:numPr>
        <w:spacing w:after="160" w:line="259" w:lineRule="auto"/>
        <w:contextualSpacing/>
        <w:rPr>
          <w:rFonts w:ascii="Calibri" w:eastAsia="Calibri" w:hAnsi="Calibri" w:cs="Times New Roman"/>
        </w:rPr>
      </w:pPr>
      <w:r w:rsidRPr="002546FC">
        <w:rPr>
          <w:rFonts w:ascii="Calibri" w:eastAsia="Calibri" w:hAnsi="Calibri" w:cs="Times New Roman"/>
        </w:rPr>
        <w:t xml:space="preserve">En el contenido descriptivo de cómo iniciar una solicitud de información pública, hemos incorporado un texto para señalar las diferencias entre la tramitación general recogida en la Ley 19/2013, de 9 de diciembre, de transparencia, acceso a la información pública y buen gobierno, y las solicitudes sujetas a tramitación especial y específica. Para el trámite de inicio de las </w:t>
      </w:r>
      <w:r w:rsidRPr="002546FC">
        <w:rPr>
          <w:rFonts w:ascii="Calibri" w:eastAsia="Calibri" w:hAnsi="Calibri" w:cs="Times New Roman"/>
          <w:b/>
          <w:bCs/>
        </w:rPr>
        <w:t>solicitudes de acceso sujetas a tramitación especial</w:t>
      </w:r>
      <w:r w:rsidRPr="002546FC">
        <w:rPr>
          <w:rFonts w:ascii="Calibri" w:eastAsia="Calibri" w:hAnsi="Calibri" w:cs="Times New Roman"/>
        </w:rPr>
        <w:t xml:space="preserve"> se proporciona un enlace al Registro Electrónico Común. </w:t>
      </w:r>
    </w:p>
    <w:p w14:paraId="6205B7C3" w14:textId="77777777" w:rsidR="002546FC" w:rsidRPr="002546FC" w:rsidRDefault="002546FC" w:rsidP="00D25A5E">
      <w:pPr>
        <w:numPr>
          <w:ilvl w:val="1"/>
          <w:numId w:val="6"/>
        </w:numPr>
        <w:spacing w:after="160" w:line="259" w:lineRule="auto"/>
        <w:contextualSpacing/>
        <w:rPr>
          <w:rFonts w:ascii="Calibri" w:eastAsia="Calibri" w:hAnsi="Calibri" w:cs="Times New Roman"/>
        </w:rPr>
      </w:pPr>
      <w:r w:rsidRPr="002546FC">
        <w:rPr>
          <w:rFonts w:ascii="Calibri" w:eastAsia="Calibri" w:hAnsi="Calibri" w:cs="Times New Roman"/>
        </w:rPr>
        <w:t xml:space="preserve">Seguimos ampliando, actualizando y mejorando los contenidos del </w:t>
      </w:r>
      <w:r w:rsidRPr="00024C53">
        <w:rPr>
          <w:rFonts w:ascii="Calibri" w:eastAsia="Calibri" w:hAnsi="Calibri" w:cs="Times New Roman"/>
          <w:b/>
          <w:bCs/>
        </w:rPr>
        <w:t xml:space="preserve">“Catálogo de información pública” </w:t>
      </w:r>
      <w:r w:rsidRPr="002546FC">
        <w:rPr>
          <w:rFonts w:ascii="Calibri" w:eastAsia="Calibri" w:hAnsi="Calibri" w:cs="Times New Roman"/>
        </w:rPr>
        <w:t>para que se consolide como el principal recurso de acceso a la información pública foral que conforma series documentales del sector público foral alavés.</w:t>
      </w:r>
    </w:p>
    <w:p w14:paraId="1067A030" w14:textId="77777777" w:rsidR="00BF7D93" w:rsidRDefault="006A2842" w:rsidP="00BF7D93">
      <w:pPr>
        <w:pStyle w:val="Descripcin"/>
        <w:jc w:val="center"/>
        <w:rPr>
          <w:rFonts w:ascii="Calibri" w:hAnsi="Calibri" w:cs="Arial"/>
          <w:b w:val="0"/>
          <w:i/>
          <w:color w:val="auto"/>
          <w:sz w:val="16"/>
          <w:szCs w:val="16"/>
        </w:rPr>
      </w:pPr>
      <w:r w:rsidRPr="006A2842">
        <w:rPr>
          <w:noProof/>
        </w:rPr>
        <w:lastRenderedPageBreak/>
        <w:drawing>
          <wp:inline distT="0" distB="0" distL="0" distR="0" wp14:anchorId="7B1F0184" wp14:editId="3D5B26B5">
            <wp:extent cx="5305425" cy="2794955"/>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350689" cy="2818801"/>
                    </a:xfrm>
                    <a:prstGeom prst="rect">
                      <a:avLst/>
                    </a:prstGeom>
                  </pic:spPr>
                </pic:pic>
              </a:graphicData>
            </a:graphic>
          </wp:inline>
        </w:drawing>
      </w:r>
    </w:p>
    <w:p w14:paraId="72791DF0" w14:textId="77777777" w:rsidR="00BF7D93" w:rsidRPr="00F46F2B" w:rsidRDefault="00BF7D93" w:rsidP="00BF7D93">
      <w:pPr>
        <w:pStyle w:val="Descripcin"/>
        <w:jc w:val="center"/>
        <w:rPr>
          <w:rFonts w:ascii="Calibri" w:eastAsia="Calibri" w:hAnsi="Calibri" w:cs="Calibri"/>
          <w:bCs w:val="0"/>
        </w:rPr>
      </w:pPr>
      <w:r w:rsidRPr="00F46F2B">
        <w:rPr>
          <w:rFonts w:ascii="Calibri" w:hAnsi="Calibri" w:cs="Arial"/>
          <w:bCs w:val="0"/>
          <w:i/>
          <w:color w:val="auto"/>
          <w:sz w:val="16"/>
          <w:szCs w:val="16"/>
        </w:rPr>
        <w:t>Imagen 9: Ejemplo del contenido del “Catálogo de información pública”</w:t>
      </w:r>
    </w:p>
    <w:p w14:paraId="2BEE5215"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r w:rsidRPr="00370E1F">
        <w:rPr>
          <w:rFonts w:ascii="Calibri" w:eastAsia="Calibri" w:hAnsi="Calibri" w:cs="Times New Roman"/>
        </w:rPr>
        <w:t xml:space="preserve">Actualmente, en el </w:t>
      </w:r>
      <w:r w:rsidRPr="00370E1F">
        <w:rPr>
          <w:rFonts w:ascii="Calibri" w:eastAsia="Calibri" w:hAnsi="Calibri" w:cs="Times New Roman"/>
          <w:b/>
          <w:bCs/>
        </w:rPr>
        <w:t>Catálogo de información pública podemos encontrar los contenidos siguientes de la DFA y de entidades públicas:</w:t>
      </w:r>
    </w:p>
    <w:p w14:paraId="70CFC7E4"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6E3474FB" w14:textId="4FADB63D" w:rsidR="00370E1F" w:rsidRPr="00370E1F" w:rsidRDefault="00DE1E95" w:rsidP="00370E1F">
      <w:pPr>
        <w:spacing w:after="160" w:line="259" w:lineRule="auto"/>
        <w:rPr>
          <w:rFonts w:ascii="Calibri" w:eastAsia="Calibri" w:hAnsi="Calibri" w:cs="Times New Roman"/>
          <w:b/>
          <w:bCs/>
        </w:rPr>
      </w:pPr>
      <w:hyperlink r:id="rId69" w:history="1">
        <w:r w:rsidR="00370E1F" w:rsidRPr="00D67415">
          <w:rPr>
            <w:rStyle w:val="Hipervnculo"/>
            <w:rFonts w:ascii="Calibri" w:eastAsia="Calibri" w:hAnsi="Calibri" w:cs="Times New Roman"/>
            <w:b/>
            <w:bCs/>
            <w:color w:val="auto"/>
            <w:u w:val="none"/>
          </w:rPr>
          <w:t>Altos cargos</w:t>
        </w:r>
      </w:hyperlink>
    </w:p>
    <w:p w14:paraId="6D78A476"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1.</w:t>
      </w:r>
      <w:r w:rsidRPr="00370E1F">
        <w:rPr>
          <w:rFonts w:ascii="Calibri" w:eastAsia="Calibri" w:hAnsi="Calibri" w:cs="Times New Roman"/>
        </w:rPr>
        <w:tab/>
        <w:t>Perfil profesional</w:t>
      </w:r>
    </w:p>
    <w:p w14:paraId="484A36A2"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2.</w:t>
      </w:r>
      <w:r w:rsidRPr="00370E1F">
        <w:rPr>
          <w:rFonts w:ascii="Calibri" w:eastAsia="Calibri" w:hAnsi="Calibri" w:cs="Times New Roman"/>
        </w:rPr>
        <w:tab/>
        <w:t>Declaraciones de bienes e intereses</w:t>
      </w:r>
    </w:p>
    <w:p w14:paraId="621EB0C1"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3.</w:t>
      </w:r>
      <w:r w:rsidRPr="00370E1F">
        <w:rPr>
          <w:rFonts w:ascii="Calibri" w:eastAsia="Calibri" w:hAnsi="Calibri" w:cs="Times New Roman"/>
        </w:rPr>
        <w:tab/>
        <w:t>Declaraciones de compatibilidad</w:t>
      </w:r>
    </w:p>
    <w:p w14:paraId="4E6FB607"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4.</w:t>
      </w:r>
      <w:r w:rsidRPr="00370E1F">
        <w:rPr>
          <w:rFonts w:ascii="Calibri" w:eastAsia="Calibri" w:hAnsi="Calibri" w:cs="Times New Roman"/>
        </w:rPr>
        <w:tab/>
        <w:t>Direcciones electrónicas y RRSS de diputadas y diputados</w:t>
      </w:r>
    </w:p>
    <w:p w14:paraId="2EA7032F"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5.</w:t>
      </w:r>
      <w:r w:rsidRPr="00370E1F">
        <w:rPr>
          <w:rFonts w:ascii="Calibri" w:eastAsia="Calibri" w:hAnsi="Calibri" w:cs="Times New Roman"/>
        </w:rPr>
        <w:tab/>
        <w:t>Comisión de ética pública, memorias anuales y reclamaciones</w:t>
      </w:r>
    </w:p>
    <w:p w14:paraId="5831F757"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6.</w:t>
      </w:r>
      <w:r w:rsidRPr="00370E1F">
        <w:rPr>
          <w:rFonts w:ascii="Calibri" w:eastAsia="Calibri" w:hAnsi="Calibri" w:cs="Times New Roman"/>
        </w:rPr>
        <w:tab/>
        <w:t>Código de ética y buen gobierno</w:t>
      </w:r>
    </w:p>
    <w:p w14:paraId="0FEAB992"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7.</w:t>
      </w:r>
      <w:r w:rsidRPr="00370E1F">
        <w:rPr>
          <w:rFonts w:ascii="Calibri" w:eastAsia="Calibri" w:hAnsi="Calibri" w:cs="Times New Roman"/>
        </w:rPr>
        <w:tab/>
        <w:t>Gastos de viaje</w:t>
      </w:r>
    </w:p>
    <w:p w14:paraId="3ADDDE45"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8.</w:t>
      </w:r>
      <w:r w:rsidRPr="00370E1F">
        <w:rPr>
          <w:rFonts w:ascii="Calibri" w:eastAsia="Calibri" w:hAnsi="Calibri" w:cs="Times New Roman"/>
        </w:rPr>
        <w:tab/>
        <w:t xml:space="preserve">Retribuciones </w:t>
      </w:r>
    </w:p>
    <w:p w14:paraId="6CA4DACD"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9.</w:t>
      </w:r>
      <w:r w:rsidRPr="00370E1F">
        <w:rPr>
          <w:rFonts w:ascii="Calibri" w:eastAsia="Calibri" w:hAnsi="Calibri" w:cs="Times New Roman"/>
        </w:rPr>
        <w:tab/>
        <w:t>Norma foral reguladora del ejercicio del cargo público foral</w:t>
      </w:r>
    </w:p>
    <w:p w14:paraId="0B6ACD3B"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 xml:space="preserve">10. </w:t>
      </w:r>
      <w:r w:rsidRPr="00370E1F">
        <w:rPr>
          <w:rFonts w:ascii="Calibri" w:eastAsia="Calibri" w:hAnsi="Calibri" w:cs="Times New Roman"/>
        </w:rPr>
        <w:tab/>
        <w:t>Agenda para medios de altos cargos de la DFA</w:t>
      </w:r>
    </w:p>
    <w:p w14:paraId="1B50137F"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11.</w:t>
      </w:r>
      <w:r w:rsidRPr="00370E1F">
        <w:rPr>
          <w:rFonts w:ascii="Calibri" w:eastAsia="Calibri" w:hAnsi="Calibri" w:cs="Times New Roman"/>
        </w:rPr>
        <w:tab/>
        <w:t>Responsables de las entidades forales dependientes y/o participadas</w:t>
      </w:r>
    </w:p>
    <w:p w14:paraId="6A08B86A"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12.        Altos cargos-AAD</w:t>
      </w:r>
    </w:p>
    <w:p w14:paraId="33D765D5" w14:textId="77777777" w:rsidR="00291729" w:rsidRDefault="00291729" w:rsidP="00370E1F">
      <w:pPr>
        <w:spacing w:after="160" w:line="259" w:lineRule="auto"/>
        <w:rPr>
          <w:rFonts w:ascii="Calibri" w:eastAsia="Calibri" w:hAnsi="Calibri" w:cs="Times New Roman"/>
          <w:b/>
          <w:bCs/>
        </w:rPr>
      </w:pPr>
      <w:r>
        <w:rPr>
          <w:rFonts w:ascii="Calibri" w:eastAsia="Calibri" w:hAnsi="Calibri" w:cs="Times New Roman"/>
          <w:b/>
          <w:bCs/>
        </w:rPr>
        <w:t>´</w:t>
      </w:r>
    </w:p>
    <w:p w14:paraId="4A893BAC" w14:textId="4154076D" w:rsidR="00370E1F" w:rsidRPr="00370E1F" w:rsidRDefault="00DE1E95" w:rsidP="00370E1F">
      <w:pPr>
        <w:spacing w:after="160" w:line="259" w:lineRule="auto"/>
        <w:rPr>
          <w:rFonts w:ascii="Calibri" w:eastAsia="Calibri" w:hAnsi="Calibri" w:cs="Times New Roman"/>
          <w:b/>
          <w:bCs/>
        </w:rPr>
      </w:pPr>
      <w:hyperlink r:id="rId70" w:history="1">
        <w:r w:rsidR="00370E1F" w:rsidRPr="00D67415">
          <w:rPr>
            <w:rStyle w:val="Hipervnculo"/>
            <w:rFonts w:ascii="Calibri" w:eastAsia="Calibri" w:hAnsi="Calibri" w:cs="Times New Roman"/>
            <w:b/>
            <w:bCs/>
            <w:color w:val="auto"/>
            <w:u w:val="none"/>
          </w:rPr>
          <w:t>Contratos, convenios y subvenciones</w:t>
        </w:r>
      </w:hyperlink>
    </w:p>
    <w:p w14:paraId="0DC30C41"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13.</w:t>
      </w:r>
      <w:r w:rsidRPr="00370E1F">
        <w:rPr>
          <w:rFonts w:ascii="Calibri" w:eastAsia="Calibri" w:hAnsi="Calibri" w:cs="Times New Roman"/>
        </w:rPr>
        <w:tab/>
        <w:t>Contratos</w:t>
      </w:r>
    </w:p>
    <w:p w14:paraId="0EB9DA21"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14.</w:t>
      </w:r>
      <w:r w:rsidRPr="00370E1F">
        <w:rPr>
          <w:rFonts w:ascii="Calibri" w:eastAsia="Calibri" w:hAnsi="Calibri" w:cs="Times New Roman"/>
        </w:rPr>
        <w:tab/>
        <w:t>Subvenciones</w:t>
      </w:r>
    </w:p>
    <w:p w14:paraId="0AF1E687"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lastRenderedPageBreak/>
        <w:t>15.</w:t>
      </w:r>
      <w:r w:rsidRPr="00370E1F">
        <w:rPr>
          <w:rFonts w:ascii="Calibri" w:eastAsia="Calibri" w:hAnsi="Calibri" w:cs="Times New Roman"/>
        </w:rPr>
        <w:tab/>
        <w:t>Resoluciones del Órgano Administrativo Foral de Recursos Contractuales</w:t>
      </w:r>
    </w:p>
    <w:p w14:paraId="7D2587E8"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16.</w:t>
      </w:r>
      <w:r w:rsidRPr="00370E1F">
        <w:rPr>
          <w:rFonts w:ascii="Calibri" w:eastAsia="Calibri" w:hAnsi="Calibri" w:cs="Times New Roman"/>
        </w:rPr>
        <w:tab/>
        <w:t>Convenios</w:t>
      </w:r>
    </w:p>
    <w:p w14:paraId="23DBB855"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17.</w:t>
      </w:r>
      <w:r w:rsidRPr="00370E1F">
        <w:rPr>
          <w:rFonts w:ascii="Calibri" w:eastAsia="Calibri" w:hAnsi="Calibri" w:cs="Times New Roman"/>
        </w:rPr>
        <w:tab/>
        <w:t>Operaciones con proveedores</w:t>
      </w:r>
    </w:p>
    <w:p w14:paraId="3F3B61D5"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18.</w:t>
      </w:r>
      <w:r w:rsidRPr="00370E1F">
        <w:rPr>
          <w:rFonts w:ascii="Calibri" w:eastAsia="Calibri" w:hAnsi="Calibri" w:cs="Times New Roman"/>
        </w:rPr>
        <w:tab/>
        <w:t>Subvenciones concedidas a partidos políticos</w:t>
      </w:r>
    </w:p>
    <w:p w14:paraId="6424F0C2"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 xml:space="preserve">19. </w:t>
      </w:r>
      <w:r w:rsidRPr="00370E1F">
        <w:rPr>
          <w:rFonts w:ascii="Calibri" w:eastAsia="Calibri" w:hAnsi="Calibri" w:cs="Times New Roman"/>
        </w:rPr>
        <w:tab/>
        <w:t>Contratos-AAD</w:t>
      </w:r>
    </w:p>
    <w:p w14:paraId="78352E25"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 xml:space="preserve">20. </w:t>
      </w:r>
      <w:r w:rsidRPr="00370E1F">
        <w:rPr>
          <w:rFonts w:ascii="Calibri" w:eastAsia="Calibri" w:hAnsi="Calibri" w:cs="Times New Roman"/>
        </w:rPr>
        <w:tab/>
        <w:t>Convenios-AAD</w:t>
      </w:r>
    </w:p>
    <w:p w14:paraId="2B384252"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21.</w:t>
      </w:r>
      <w:r w:rsidRPr="00370E1F">
        <w:rPr>
          <w:rFonts w:ascii="Calibri" w:eastAsia="Calibri" w:hAnsi="Calibri" w:cs="Times New Roman"/>
        </w:rPr>
        <w:tab/>
        <w:t>Contratos-BFA</w:t>
      </w:r>
    </w:p>
    <w:p w14:paraId="28550773"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22.</w:t>
      </w:r>
      <w:r w:rsidRPr="00370E1F">
        <w:rPr>
          <w:rFonts w:ascii="Calibri" w:eastAsia="Calibri" w:hAnsi="Calibri" w:cs="Times New Roman"/>
        </w:rPr>
        <w:tab/>
        <w:t>Contratos-Arabat</w:t>
      </w:r>
    </w:p>
    <w:p w14:paraId="610BA170"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 xml:space="preserve">23. </w:t>
      </w:r>
      <w:r w:rsidRPr="00370E1F">
        <w:rPr>
          <w:rFonts w:ascii="Calibri" w:eastAsia="Calibri" w:hAnsi="Calibri" w:cs="Times New Roman"/>
        </w:rPr>
        <w:tab/>
        <w:t>Contratos-Urbide</w:t>
      </w:r>
    </w:p>
    <w:p w14:paraId="1DC813FB" w14:textId="77777777" w:rsidR="00D61CE9" w:rsidRDefault="00D61CE9" w:rsidP="00370E1F">
      <w:pPr>
        <w:spacing w:after="160" w:line="259" w:lineRule="auto"/>
        <w:rPr>
          <w:rFonts w:ascii="Calibri" w:eastAsia="Calibri" w:hAnsi="Calibri" w:cs="Times New Roman"/>
          <w:b/>
          <w:bCs/>
        </w:rPr>
      </w:pPr>
    </w:p>
    <w:p w14:paraId="4672DBBA" w14:textId="0EFE0009" w:rsidR="00370E1F" w:rsidRPr="00370E1F" w:rsidRDefault="00DE1E95" w:rsidP="00370E1F">
      <w:pPr>
        <w:spacing w:after="160" w:line="259" w:lineRule="auto"/>
        <w:rPr>
          <w:rFonts w:ascii="Calibri" w:eastAsia="Calibri" w:hAnsi="Calibri" w:cs="Times New Roman"/>
          <w:b/>
          <w:bCs/>
        </w:rPr>
      </w:pPr>
      <w:hyperlink r:id="rId71" w:history="1">
        <w:r w:rsidR="00370E1F" w:rsidRPr="00D67415">
          <w:rPr>
            <w:rStyle w:val="Hipervnculo"/>
            <w:rFonts w:ascii="Calibri" w:eastAsia="Calibri" w:hAnsi="Calibri" w:cs="Times New Roman"/>
            <w:b/>
            <w:bCs/>
            <w:color w:val="auto"/>
            <w:u w:val="none"/>
          </w:rPr>
          <w:t>Evaluación ambiental</w:t>
        </w:r>
      </w:hyperlink>
    </w:p>
    <w:p w14:paraId="3F6440EB"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24.</w:t>
      </w:r>
      <w:r w:rsidRPr="00370E1F">
        <w:rPr>
          <w:rFonts w:ascii="Calibri" w:eastAsia="Calibri" w:hAnsi="Calibri" w:cs="Times New Roman"/>
        </w:rPr>
        <w:tab/>
      </w:r>
      <w:r w:rsidRPr="00D67415">
        <w:rPr>
          <w:rFonts w:ascii="Calibri" w:eastAsia="Calibri" w:hAnsi="Calibri" w:cs="Times New Roman"/>
        </w:rPr>
        <w:t>Documento ambiental</w:t>
      </w:r>
    </w:p>
    <w:p w14:paraId="041B42C1"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25.</w:t>
      </w:r>
      <w:r w:rsidRPr="00370E1F">
        <w:rPr>
          <w:rFonts w:ascii="Calibri" w:eastAsia="Calibri" w:hAnsi="Calibri" w:cs="Times New Roman"/>
        </w:rPr>
        <w:tab/>
        <w:t>Borradores de proyectos</w:t>
      </w:r>
    </w:p>
    <w:p w14:paraId="24DC8F40"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26.</w:t>
      </w:r>
      <w:r w:rsidRPr="00370E1F">
        <w:rPr>
          <w:rFonts w:ascii="Calibri" w:eastAsia="Calibri" w:hAnsi="Calibri" w:cs="Times New Roman"/>
        </w:rPr>
        <w:tab/>
        <w:t>Alegaciones</w:t>
      </w:r>
    </w:p>
    <w:p w14:paraId="3C705960"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27.</w:t>
      </w:r>
      <w:r w:rsidRPr="00370E1F">
        <w:rPr>
          <w:rFonts w:ascii="Calibri" w:eastAsia="Calibri" w:hAnsi="Calibri" w:cs="Times New Roman"/>
        </w:rPr>
        <w:tab/>
        <w:t>Proyectos</w:t>
      </w:r>
    </w:p>
    <w:p w14:paraId="3D218A85"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28.</w:t>
      </w:r>
      <w:r w:rsidRPr="00370E1F">
        <w:rPr>
          <w:rFonts w:ascii="Calibri" w:eastAsia="Calibri" w:hAnsi="Calibri" w:cs="Times New Roman"/>
        </w:rPr>
        <w:tab/>
        <w:t>Planos</w:t>
      </w:r>
    </w:p>
    <w:p w14:paraId="4ACBF791"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29.</w:t>
      </w:r>
      <w:r w:rsidRPr="00370E1F">
        <w:rPr>
          <w:rFonts w:ascii="Calibri" w:eastAsia="Calibri" w:hAnsi="Calibri" w:cs="Times New Roman"/>
        </w:rPr>
        <w:tab/>
        <w:t>Informes ambientales</w:t>
      </w:r>
    </w:p>
    <w:p w14:paraId="0DE55B0F"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30.</w:t>
      </w:r>
      <w:r w:rsidRPr="00370E1F">
        <w:rPr>
          <w:rFonts w:ascii="Calibri" w:eastAsia="Calibri" w:hAnsi="Calibri" w:cs="Times New Roman"/>
        </w:rPr>
        <w:tab/>
        <w:t>(…)</w:t>
      </w:r>
    </w:p>
    <w:p w14:paraId="3B6AC90C" w14:textId="77777777" w:rsidR="00D61CE9" w:rsidRDefault="00D61CE9" w:rsidP="00370E1F">
      <w:pPr>
        <w:spacing w:after="160" w:line="259" w:lineRule="auto"/>
        <w:rPr>
          <w:rFonts w:ascii="Calibri" w:eastAsia="Calibri" w:hAnsi="Calibri" w:cs="Times New Roman"/>
          <w:b/>
          <w:bCs/>
        </w:rPr>
      </w:pPr>
    </w:p>
    <w:p w14:paraId="486C22AD" w14:textId="500C9D5E" w:rsidR="00370E1F" w:rsidRPr="00D67415" w:rsidRDefault="00DE1E95" w:rsidP="00370E1F">
      <w:pPr>
        <w:spacing w:after="160" w:line="259" w:lineRule="auto"/>
        <w:rPr>
          <w:rFonts w:ascii="Calibri" w:eastAsia="Calibri" w:hAnsi="Calibri" w:cs="Times New Roman"/>
          <w:b/>
          <w:bCs/>
        </w:rPr>
      </w:pPr>
      <w:hyperlink r:id="rId72" w:history="1">
        <w:r w:rsidR="00370E1F" w:rsidRPr="00D67415">
          <w:rPr>
            <w:rStyle w:val="Hipervnculo"/>
            <w:rFonts w:ascii="Calibri" w:eastAsia="Calibri" w:hAnsi="Calibri" w:cs="Times New Roman"/>
            <w:b/>
            <w:bCs/>
            <w:color w:val="auto"/>
            <w:u w:val="none"/>
          </w:rPr>
          <w:t>Evaluación de la Transparencia y acceso a la información pública</w:t>
        </w:r>
      </w:hyperlink>
    </w:p>
    <w:p w14:paraId="777B2867" w14:textId="77777777" w:rsidR="00370E1F" w:rsidRPr="00370E1F" w:rsidRDefault="00370E1F" w:rsidP="00941034">
      <w:pPr>
        <w:spacing w:after="160" w:line="240" w:lineRule="auto"/>
        <w:ind w:left="705" w:hanging="705"/>
        <w:rPr>
          <w:rFonts w:ascii="Calibri" w:eastAsia="Calibri" w:hAnsi="Calibri" w:cs="Times New Roman"/>
        </w:rPr>
      </w:pPr>
      <w:r w:rsidRPr="00370E1F">
        <w:rPr>
          <w:rFonts w:ascii="Calibri" w:eastAsia="Calibri" w:hAnsi="Calibri" w:cs="Times New Roman"/>
        </w:rPr>
        <w:t>31.</w:t>
      </w:r>
      <w:r w:rsidRPr="00370E1F">
        <w:rPr>
          <w:rFonts w:ascii="Calibri" w:eastAsia="Calibri" w:hAnsi="Calibri" w:cs="Times New Roman"/>
        </w:rPr>
        <w:tab/>
        <w:t>Relación de las solicitudes de información pública que han sido inadmitidas, desestimadas o estimadas parcialmente</w:t>
      </w:r>
    </w:p>
    <w:p w14:paraId="4AC9E44A"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32.</w:t>
      </w:r>
      <w:r w:rsidRPr="00370E1F">
        <w:rPr>
          <w:rFonts w:ascii="Calibri" w:eastAsia="Calibri" w:hAnsi="Calibri" w:cs="Times New Roman"/>
        </w:rPr>
        <w:tab/>
        <w:t xml:space="preserve">Informes anuales </w:t>
      </w:r>
    </w:p>
    <w:p w14:paraId="3E47C1E0"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33.</w:t>
      </w:r>
      <w:r w:rsidRPr="00370E1F">
        <w:rPr>
          <w:rFonts w:ascii="Calibri" w:eastAsia="Calibri" w:hAnsi="Calibri" w:cs="Times New Roman"/>
        </w:rPr>
        <w:tab/>
        <w:t>Resoluciones del Consejo Foral de Transparencia</w:t>
      </w:r>
    </w:p>
    <w:p w14:paraId="61E583CB" w14:textId="77777777" w:rsidR="00370E1F" w:rsidRPr="00370E1F" w:rsidRDefault="00370E1F" w:rsidP="00D67415">
      <w:pPr>
        <w:spacing w:after="160" w:line="240" w:lineRule="auto"/>
        <w:rPr>
          <w:rFonts w:ascii="Calibri" w:eastAsia="Calibri" w:hAnsi="Calibri" w:cs="Times New Roman"/>
        </w:rPr>
      </w:pPr>
      <w:r w:rsidRPr="00370E1F">
        <w:rPr>
          <w:rFonts w:ascii="Calibri" w:eastAsia="Calibri" w:hAnsi="Calibri" w:cs="Times New Roman"/>
        </w:rPr>
        <w:t>34.</w:t>
      </w:r>
      <w:r w:rsidRPr="00370E1F">
        <w:rPr>
          <w:rFonts w:ascii="Calibri" w:eastAsia="Calibri" w:hAnsi="Calibri" w:cs="Times New Roman"/>
        </w:rPr>
        <w:tab/>
        <w:t>Precios públicos por suministro de información pública</w:t>
      </w:r>
    </w:p>
    <w:p w14:paraId="1EC05D93" w14:textId="77777777" w:rsidR="00D67415" w:rsidRDefault="00D67415" w:rsidP="00370E1F">
      <w:pPr>
        <w:spacing w:after="160" w:line="259" w:lineRule="auto"/>
        <w:rPr>
          <w:rFonts w:ascii="Calibri" w:eastAsia="Calibri" w:hAnsi="Calibri" w:cs="Times New Roman"/>
          <w:b/>
          <w:bCs/>
        </w:rPr>
      </w:pPr>
    </w:p>
    <w:p w14:paraId="28D260B6" w14:textId="057AB8B5" w:rsidR="00370E1F" w:rsidRPr="00D67415" w:rsidRDefault="00DE1E95" w:rsidP="00370E1F">
      <w:pPr>
        <w:spacing w:after="160" w:line="259" w:lineRule="auto"/>
        <w:rPr>
          <w:rFonts w:ascii="Calibri" w:eastAsia="Calibri" w:hAnsi="Calibri" w:cs="Times New Roman"/>
          <w:b/>
          <w:bCs/>
        </w:rPr>
      </w:pPr>
      <w:hyperlink r:id="rId73" w:history="1">
        <w:r w:rsidR="00370E1F" w:rsidRPr="00D67415">
          <w:rPr>
            <w:rStyle w:val="Hipervnculo"/>
            <w:rFonts w:ascii="Calibri" w:eastAsia="Calibri" w:hAnsi="Calibri" w:cs="Times New Roman"/>
            <w:b/>
            <w:bCs/>
            <w:color w:val="auto"/>
            <w:u w:val="none"/>
          </w:rPr>
          <w:t>Información económica, financiera, presupuestaria y estadística</w:t>
        </w:r>
      </w:hyperlink>
    </w:p>
    <w:p w14:paraId="29D501E8"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35.</w:t>
      </w:r>
      <w:r w:rsidRPr="00370E1F">
        <w:rPr>
          <w:rFonts w:ascii="Calibri" w:eastAsia="Calibri" w:hAnsi="Calibri" w:cs="Times New Roman"/>
        </w:rPr>
        <w:tab/>
        <w:t>Presupuestos anuales e informes de ejecución presupuestaria mensuales</w:t>
      </w:r>
    </w:p>
    <w:p w14:paraId="6BB6E850"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36.</w:t>
      </w:r>
      <w:r w:rsidRPr="00370E1F">
        <w:rPr>
          <w:rFonts w:ascii="Calibri" w:eastAsia="Calibri" w:hAnsi="Calibri" w:cs="Times New Roman"/>
        </w:rPr>
        <w:tab/>
        <w:t xml:space="preserve"> Cuentas anuales</w:t>
      </w:r>
    </w:p>
    <w:p w14:paraId="62FB2664" w14:textId="77777777" w:rsidR="00370E1F" w:rsidRPr="00370E1F" w:rsidRDefault="00370E1F" w:rsidP="00941034">
      <w:pPr>
        <w:spacing w:after="160" w:line="240" w:lineRule="auto"/>
        <w:ind w:left="705" w:hanging="705"/>
        <w:rPr>
          <w:rFonts w:ascii="Calibri" w:eastAsia="Calibri" w:hAnsi="Calibri" w:cs="Times New Roman"/>
        </w:rPr>
      </w:pPr>
      <w:r w:rsidRPr="00370E1F">
        <w:rPr>
          <w:rFonts w:ascii="Calibri" w:eastAsia="Calibri" w:hAnsi="Calibri" w:cs="Times New Roman"/>
        </w:rPr>
        <w:t>37.</w:t>
      </w:r>
      <w:r w:rsidRPr="00370E1F">
        <w:rPr>
          <w:rFonts w:ascii="Calibri" w:eastAsia="Calibri" w:hAnsi="Calibri" w:cs="Times New Roman"/>
        </w:rPr>
        <w:tab/>
        <w:t xml:space="preserve">Informes sobre el cumplimiento de los objetivos de estabilidad presupuestaria y sostenibilidad financiera de la DFA y entidades </w:t>
      </w:r>
    </w:p>
    <w:p w14:paraId="57FCC8BB"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lastRenderedPageBreak/>
        <w:t>38.</w:t>
      </w:r>
      <w:r w:rsidRPr="00370E1F">
        <w:rPr>
          <w:rFonts w:ascii="Calibri" w:eastAsia="Calibri" w:hAnsi="Calibri" w:cs="Times New Roman"/>
        </w:rPr>
        <w:tab/>
        <w:t>Informes anuales de fiscalización de cuentas</w:t>
      </w:r>
    </w:p>
    <w:p w14:paraId="17AD982F"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39.</w:t>
      </w:r>
      <w:r w:rsidRPr="00370E1F">
        <w:rPr>
          <w:rFonts w:ascii="Calibri" w:eastAsia="Calibri" w:hAnsi="Calibri" w:cs="Times New Roman"/>
        </w:rPr>
        <w:tab/>
        <w:t>Informes mensuales de recaudación por tributos concertados</w:t>
      </w:r>
    </w:p>
    <w:p w14:paraId="79B40C47"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40.</w:t>
      </w:r>
      <w:r w:rsidRPr="00370E1F">
        <w:rPr>
          <w:rFonts w:ascii="Calibri" w:eastAsia="Calibri" w:hAnsi="Calibri" w:cs="Times New Roman"/>
        </w:rPr>
        <w:tab/>
        <w:t>Indicadores financieros y presupuestarios</w:t>
      </w:r>
    </w:p>
    <w:p w14:paraId="0B47EB65"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41.</w:t>
      </w:r>
      <w:r w:rsidRPr="00370E1F">
        <w:rPr>
          <w:rFonts w:ascii="Calibri" w:eastAsia="Calibri" w:hAnsi="Calibri" w:cs="Times New Roman"/>
        </w:rPr>
        <w:tab/>
        <w:t>Informes trimestrales de morosidad</w:t>
      </w:r>
    </w:p>
    <w:p w14:paraId="611E2EDF"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42.</w:t>
      </w:r>
      <w:r w:rsidRPr="00370E1F">
        <w:rPr>
          <w:rFonts w:ascii="Calibri" w:eastAsia="Calibri" w:hAnsi="Calibri" w:cs="Times New Roman"/>
        </w:rPr>
        <w:tab/>
        <w:t>Informes anuales de gastos fiscales</w:t>
      </w:r>
    </w:p>
    <w:p w14:paraId="5DF90F28"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43.</w:t>
      </w:r>
      <w:r w:rsidRPr="00370E1F">
        <w:rPr>
          <w:rFonts w:ascii="Calibri" w:eastAsia="Calibri" w:hAnsi="Calibri" w:cs="Times New Roman"/>
        </w:rPr>
        <w:tab/>
        <w:t>Informes anuales integrados de la Hacienda Foral</w:t>
      </w:r>
    </w:p>
    <w:p w14:paraId="36C74BD2" w14:textId="77777777" w:rsidR="00370E1F" w:rsidRPr="00370E1F" w:rsidRDefault="00370E1F" w:rsidP="00941034">
      <w:pPr>
        <w:spacing w:after="160" w:line="240" w:lineRule="auto"/>
        <w:ind w:left="705" w:hanging="705"/>
        <w:rPr>
          <w:rFonts w:ascii="Calibri" w:eastAsia="Calibri" w:hAnsi="Calibri" w:cs="Times New Roman"/>
        </w:rPr>
      </w:pPr>
      <w:r w:rsidRPr="00370E1F">
        <w:rPr>
          <w:rFonts w:ascii="Calibri" w:eastAsia="Calibri" w:hAnsi="Calibri" w:cs="Times New Roman"/>
        </w:rPr>
        <w:t>44.</w:t>
      </w:r>
      <w:r w:rsidRPr="00370E1F">
        <w:rPr>
          <w:rFonts w:ascii="Calibri" w:eastAsia="Calibri" w:hAnsi="Calibri" w:cs="Times New Roman"/>
        </w:rPr>
        <w:tab/>
        <w:t>Informes anuales sobre la deuda viva, evolución de la deuda y otros indicadores de la deuda</w:t>
      </w:r>
    </w:p>
    <w:p w14:paraId="16B48C69"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45.</w:t>
      </w:r>
      <w:r w:rsidRPr="00370E1F">
        <w:rPr>
          <w:rFonts w:ascii="Calibri" w:eastAsia="Calibri" w:hAnsi="Calibri" w:cs="Times New Roman"/>
        </w:rPr>
        <w:tab/>
        <w:t>Informes trimestrales sobre avales concedidos por la DFA</w:t>
      </w:r>
    </w:p>
    <w:p w14:paraId="277B58CF" w14:textId="77777777" w:rsidR="00370E1F" w:rsidRPr="00370E1F" w:rsidRDefault="00370E1F" w:rsidP="00941034">
      <w:pPr>
        <w:spacing w:after="160" w:line="240" w:lineRule="auto"/>
        <w:ind w:left="705" w:hanging="705"/>
        <w:rPr>
          <w:rFonts w:ascii="Calibri" w:eastAsia="Calibri" w:hAnsi="Calibri" w:cs="Times New Roman"/>
        </w:rPr>
      </w:pPr>
      <w:r w:rsidRPr="00370E1F">
        <w:rPr>
          <w:rFonts w:ascii="Calibri" w:eastAsia="Calibri" w:hAnsi="Calibri" w:cs="Times New Roman"/>
        </w:rPr>
        <w:t>46.</w:t>
      </w:r>
      <w:r w:rsidRPr="00370E1F">
        <w:rPr>
          <w:rFonts w:ascii="Calibri" w:eastAsia="Calibri" w:hAnsi="Calibri" w:cs="Times New Roman"/>
        </w:rPr>
        <w:tab/>
        <w:t>Gasto en campañas de publicidad. No se hace constar el importe por soporte ni por medio de comunicación.</w:t>
      </w:r>
    </w:p>
    <w:p w14:paraId="420ACDAC"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47.</w:t>
      </w:r>
      <w:r w:rsidRPr="00370E1F">
        <w:rPr>
          <w:rFonts w:ascii="Calibri" w:eastAsia="Calibri" w:hAnsi="Calibri" w:cs="Times New Roman"/>
        </w:rPr>
        <w:tab/>
        <w:t>Informes de calificación crediticia</w:t>
      </w:r>
    </w:p>
    <w:p w14:paraId="33811C79" w14:textId="77777777" w:rsidR="00370E1F" w:rsidRPr="00370E1F" w:rsidRDefault="00370E1F" w:rsidP="00941034">
      <w:pPr>
        <w:spacing w:after="160" w:line="240" w:lineRule="auto"/>
        <w:ind w:left="705" w:hanging="705"/>
        <w:rPr>
          <w:rFonts w:ascii="Calibri" w:eastAsia="Calibri" w:hAnsi="Calibri" w:cs="Times New Roman"/>
        </w:rPr>
      </w:pPr>
      <w:r w:rsidRPr="00370E1F">
        <w:rPr>
          <w:rFonts w:ascii="Calibri" w:eastAsia="Calibri" w:hAnsi="Calibri" w:cs="Times New Roman"/>
        </w:rPr>
        <w:t>48.</w:t>
      </w:r>
      <w:r w:rsidRPr="00370E1F">
        <w:rPr>
          <w:rFonts w:ascii="Calibri" w:eastAsia="Calibri" w:hAnsi="Calibri" w:cs="Times New Roman"/>
        </w:rPr>
        <w:tab/>
        <w:t>Listados anuales de servicios de responsabilidad foral gestionados mediante concesión y contratos de servicio.</w:t>
      </w:r>
    </w:p>
    <w:p w14:paraId="7B2E1164"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49.</w:t>
      </w:r>
      <w:r w:rsidRPr="00370E1F">
        <w:rPr>
          <w:rFonts w:ascii="Calibri" w:eastAsia="Calibri" w:hAnsi="Calibri" w:cs="Times New Roman"/>
        </w:rPr>
        <w:tab/>
        <w:t>Listados anuales de encomiendas de gestión y de encargos a medios propios</w:t>
      </w:r>
    </w:p>
    <w:p w14:paraId="315E1573"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50.</w:t>
      </w:r>
      <w:r w:rsidRPr="00370E1F">
        <w:rPr>
          <w:rFonts w:ascii="Calibri" w:eastAsia="Calibri" w:hAnsi="Calibri" w:cs="Times New Roman"/>
        </w:rPr>
        <w:tab/>
        <w:t>Indicadores de eficiencia y/o eficacia del gasto en servicios públicos</w:t>
      </w:r>
    </w:p>
    <w:p w14:paraId="0169BAD1"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51.</w:t>
      </w:r>
      <w:r w:rsidRPr="00370E1F">
        <w:rPr>
          <w:rFonts w:ascii="Calibri" w:eastAsia="Calibri" w:hAnsi="Calibri" w:cs="Times New Roman"/>
        </w:rPr>
        <w:tab/>
      </w:r>
      <w:bookmarkStart w:id="2" w:name="_Hlk67317994"/>
      <w:r w:rsidRPr="00370E1F">
        <w:rPr>
          <w:rFonts w:ascii="Calibri" w:eastAsia="Calibri" w:hAnsi="Calibri" w:cs="Times New Roman"/>
        </w:rPr>
        <w:t>Presupuestos-</w:t>
      </w:r>
      <w:bookmarkEnd w:id="2"/>
      <w:r w:rsidRPr="00370E1F">
        <w:rPr>
          <w:rFonts w:ascii="Calibri" w:eastAsia="Calibri" w:hAnsi="Calibri" w:cs="Times New Roman"/>
        </w:rPr>
        <w:t>Urbide</w:t>
      </w:r>
    </w:p>
    <w:p w14:paraId="503095D4"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52.</w:t>
      </w:r>
      <w:r w:rsidRPr="00370E1F">
        <w:rPr>
          <w:rFonts w:ascii="Calibri" w:eastAsia="Calibri" w:hAnsi="Calibri" w:cs="Times New Roman"/>
        </w:rPr>
        <w:tab/>
        <w:t>Presupuestos-AAD</w:t>
      </w:r>
    </w:p>
    <w:p w14:paraId="72F0BECE"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53.</w:t>
      </w:r>
      <w:r w:rsidRPr="00370E1F">
        <w:rPr>
          <w:rFonts w:ascii="Calibri" w:eastAsia="Calibri" w:hAnsi="Calibri" w:cs="Times New Roman"/>
        </w:rPr>
        <w:tab/>
        <w:t>Presupuestos-Arabat</w:t>
      </w:r>
    </w:p>
    <w:p w14:paraId="18D4D382"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54.</w:t>
      </w:r>
      <w:r w:rsidRPr="00370E1F">
        <w:rPr>
          <w:rFonts w:ascii="Calibri" w:eastAsia="Calibri" w:hAnsi="Calibri" w:cs="Times New Roman"/>
        </w:rPr>
        <w:tab/>
        <w:t>Presupuestos-BFA</w:t>
      </w:r>
    </w:p>
    <w:p w14:paraId="37C2E0A5"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55.</w:t>
      </w:r>
      <w:r w:rsidRPr="00370E1F">
        <w:rPr>
          <w:rFonts w:ascii="Calibri" w:eastAsia="Calibri" w:hAnsi="Calibri" w:cs="Times New Roman"/>
        </w:rPr>
        <w:tab/>
      </w:r>
      <w:bookmarkStart w:id="3" w:name="_Hlk67318092"/>
      <w:r w:rsidRPr="00370E1F">
        <w:rPr>
          <w:rFonts w:ascii="Calibri" w:eastAsia="Calibri" w:hAnsi="Calibri" w:cs="Times New Roman"/>
        </w:rPr>
        <w:t>Cuentas anuales</w:t>
      </w:r>
      <w:bookmarkEnd w:id="3"/>
      <w:r w:rsidRPr="00370E1F">
        <w:rPr>
          <w:rFonts w:ascii="Calibri" w:eastAsia="Calibri" w:hAnsi="Calibri" w:cs="Times New Roman"/>
        </w:rPr>
        <w:t>-Urbide</w:t>
      </w:r>
    </w:p>
    <w:p w14:paraId="4A30D92E"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56.</w:t>
      </w:r>
      <w:r w:rsidRPr="00370E1F">
        <w:rPr>
          <w:rFonts w:ascii="Calibri" w:eastAsia="Calibri" w:hAnsi="Calibri" w:cs="Times New Roman"/>
        </w:rPr>
        <w:tab/>
        <w:t>Cuentas anuales-Arabat</w:t>
      </w:r>
    </w:p>
    <w:p w14:paraId="4F089F3D"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57.</w:t>
      </w:r>
      <w:r w:rsidRPr="00370E1F">
        <w:rPr>
          <w:rFonts w:ascii="Calibri" w:eastAsia="Calibri" w:hAnsi="Calibri" w:cs="Times New Roman"/>
        </w:rPr>
        <w:tab/>
        <w:t>Cuentas anuales-AAD</w:t>
      </w:r>
    </w:p>
    <w:p w14:paraId="18D1C5B9" w14:textId="77777777" w:rsidR="00370E1F" w:rsidRPr="00370E1F" w:rsidRDefault="00370E1F" w:rsidP="00DD03EF">
      <w:pPr>
        <w:spacing w:before="240" w:after="160" w:line="240" w:lineRule="auto"/>
        <w:rPr>
          <w:rFonts w:ascii="Calibri" w:eastAsia="Calibri" w:hAnsi="Calibri" w:cs="Times New Roman"/>
        </w:rPr>
      </w:pPr>
      <w:r w:rsidRPr="00370E1F">
        <w:rPr>
          <w:rFonts w:ascii="Calibri" w:eastAsia="Calibri" w:hAnsi="Calibri" w:cs="Times New Roman"/>
        </w:rPr>
        <w:t xml:space="preserve">58. </w:t>
      </w:r>
      <w:r w:rsidRPr="00370E1F">
        <w:rPr>
          <w:rFonts w:ascii="Calibri" w:eastAsia="Calibri" w:hAnsi="Calibri" w:cs="Times New Roman"/>
        </w:rPr>
        <w:tab/>
        <w:t>Cuentas anuales-CCASA</w:t>
      </w:r>
    </w:p>
    <w:p w14:paraId="505624FC" w14:textId="77777777" w:rsidR="00370E1F" w:rsidRPr="00370E1F" w:rsidRDefault="00370E1F" w:rsidP="00DD03EF">
      <w:pPr>
        <w:spacing w:before="240" w:after="160" w:line="240" w:lineRule="auto"/>
        <w:rPr>
          <w:rFonts w:ascii="Calibri" w:eastAsia="Calibri" w:hAnsi="Calibri" w:cs="Times New Roman"/>
          <w:b/>
          <w:bCs/>
        </w:rPr>
      </w:pPr>
    </w:p>
    <w:p w14:paraId="13D5BD61" w14:textId="0872EA87" w:rsidR="00370E1F" w:rsidRPr="00342579" w:rsidRDefault="00DE1E95" w:rsidP="00DD03EF">
      <w:pPr>
        <w:spacing w:before="240" w:after="160" w:line="240" w:lineRule="auto"/>
        <w:rPr>
          <w:rFonts w:ascii="Calibri" w:eastAsia="Calibri" w:hAnsi="Calibri" w:cs="Times New Roman"/>
          <w:b/>
          <w:bCs/>
        </w:rPr>
      </w:pPr>
      <w:hyperlink r:id="rId74" w:history="1">
        <w:r w:rsidR="00370E1F" w:rsidRPr="00342579">
          <w:rPr>
            <w:rStyle w:val="Hipervnculo"/>
            <w:rFonts w:ascii="Calibri" w:eastAsia="Calibri" w:hAnsi="Calibri" w:cs="Times New Roman"/>
            <w:b/>
            <w:bCs/>
            <w:color w:val="auto"/>
            <w:u w:val="none"/>
          </w:rPr>
          <w:t>Información jurídica</w:t>
        </w:r>
      </w:hyperlink>
    </w:p>
    <w:p w14:paraId="09CEDFF3"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59.</w:t>
      </w:r>
      <w:r w:rsidRPr="00370E1F">
        <w:rPr>
          <w:rFonts w:ascii="Calibri" w:eastAsia="Calibri" w:hAnsi="Calibri" w:cs="Times New Roman"/>
        </w:rPr>
        <w:tab/>
        <w:t>Normativa foral</w:t>
      </w:r>
    </w:p>
    <w:p w14:paraId="6072191C" w14:textId="77777777" w:rsidR="00370E1F" w:rsidRPr="00370E1F" w:rsidRDefault="00370E1F" w:rsidP="00941034">
      <w:pPr>
        <w:spacing w:after="160" w:line="240" w:lineRule="auto"/>
        <w:ind w:left="705" w:hanging="705"/>
        <w:rPr>
          <w:rFonts w:ascii="Calibri" w:eastAsia="Calibri" w:hAnsi="Calibri" w:cs="Times New Roman"/>
        </w:rPr>
      </w:pPr>
      <w:r w:rsidRPr="00370E1F">
        <w:rPr>
          <w:rFonts w:ascii="Calibri" w:eastAsia="Calibri" w:hAnsi="Calibri" w:cs="Times New Roman"/>
        </w:rPr>
        <w:t>60.</w:t>
      </w:r>
      <w:r w:rsidRPr="00370E1F">
        <w:rPr>
          <w:rFonts w:ascii="Calibri" w:eastAsia="Calibri" w:hAnsi="Calibri" w:cs="Times New Roman"/>
        </w:rPr>
        <w:tab/>
        <w:t>Consejo de Gobierno Foral, extractos del Orden del día y extractos de las disposiciones aprobadas</w:t>
      </w:r>
    </w:p>
    <w:p w14:paraId="143A2AFB"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61.</w:t>
      </w:r>
      <w:r w:rsidRPr="00370E1F">
        <w:rPr>
          <w:rFonts w:ascii="Calibri" w:eastAsia="Calibri" w:hAnsi="Calibri" w:cs="Times New Roman"/>
        </w:rPr>
        <w:tab/>
        <w:t>Planes anuales normativos</w:t>
      </w:r>
    </w:p>
    <w:p w14:paraId="168F9090"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62.</w:t>
      </w:r>
      <w:r w:rsidRPr="00370E1F">
        <w:rPr>
          <w:rFonts w:ascii="Calibri" w:eastAsia="Calibri" w:hAnsi="Calibri" w:cs="Times New Roman"/>
        </w:rPr>
        <w:tab/>
        <w:t>Listados de los dictámenes de la Comisión Consultiva</w:t>
      </w:r>
    </w:p>
    <w:p w14:paraId="1CA9B2B1"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63.</w:t>
      </w:r>
      <w:r w:rsidRPr="00370E1F">
        <w:rPr>
          <w:rFonts w:ascii="Calibri" w:eastAsia="Calibri" w:hAnsi="Calibri" w:cs="Times New Roman"/>
        </w:rPr>
        <w:tab/>
        <w:t>Informes anuales sobre los recursos contencioso-administrativos</w:t>
      </w:r>
    </w:p>
    <w:p w14:paraId="3538E3A1"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lastRenderedPageBreak/>
        <w:t xml:space="preserve">64. </w:t>
      </w:r>
      <w:r w:rsidRPr="00370E1F">
        <w:rPr>
          <w:rFonts w:ascii="Calibri" w:eastAsia="Calibri" w:hAnsi="Calibri" w:cs="Times New Roman"/>
        </w:rPr>
        <w:tab/>
        <w:t>Registro de actividades de tratamiento</w:t>
      </w:r>
    </w:p>
    <w:p w14:paraId="62815B39"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65.</w:t>
      </w:r>
      <w:r w:rsidRPr="00370E1F">
        <w:rPr>
          <w:rFonts w:ascii="Calibri" w:eastAsia="Calibri" w:hAnsi="Calibri" w:cs="Times New Roman"/>
        </w:rPr>
        <w:tab/>
        <w:t>Normativa tributaria</w:t>
      </w:r>
    </w:p>
    <w:p w14:paraId="17957B57"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 xml:space="preserve">66. </w:t>
      </w:r>
      <w:r w:rsidRPr="00370E1F">
        <w:rPr>
          <w:rFonts w:ascii="Calibri" w:eastAsia="Calibri" w:hAnsi="Calibri" w:cs="Times New Roman"/>
        </w:rPr>
        <w:tab/>
        <w:t>Instrucciones tributarias</w:t>
      </w:r>
    </w:p>
    <w:p w14:paraId="5CA98614"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67.</w:t>
      </w:r>
      <w:r w:rsidRPr="00370E1F">
        <w:rPr>
          <w:rFonts w:ascii="Calibri" w:eastAsia="Calibri" w:hAnsi="Calibri" w:cs="Times New Roman"/>
        </w:rPr>
        <w:tab/>
        <w:t>BOTHA</w:t>
      </w:r>
    </w:p>
    <w:p w14:paraId="6E89A66C"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68.</w:t>
      </w:r>
      <w:r w:rsidRPr="00370E1F">
        <w:rPr>
          <w:rFonts w:ascii="Calibri" w:eastAsia="Calibri" w:hAnsi="Calibri" w:cs="Times New Roman"/>
        </w:rPr>
        <w:tab/>
        <w:t>Actividad de las JJ.GG. de Álava</w:t>
      </w:r>
    </w:p>
    <w:p w14:paraId="31C2726C"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69.</w:t>
      </w:r>
      <w:r w:rsidRPr="00370E1F">
        <w:rPr>
          <w:rFonts w:ascii="Calibri" w:eastAsia="Calibri" w:hAnsi="Calibri" w:cs="Times New Roman"/>
        </w:rPr>
        <w:tab/>
        <w:t>Normativa-AGA</w:t>
      </w:r>
    </w:p>
    <w:p w14:paraId="0BAC7660" w14:textId="77777777" w:rsidR="00370E1F" w:rsidRDefault="00370E1F" w:rsidP="00342579">
      <w:pPr>
        <w:spacing w:after="0" w:line="259" w:lineRule="auto"/>
        <w:rPr>
          <w:rFonts w:ascii="Calibri" w:eastAsia="Calibri" w:hAnsi="Calibri" w:cs="Times New Roman"/>
          <w:b/>
          <w:bCs/>
        </w:rPr>
      </w:pPr>
    </w:p>
    <w:p w14:paraId="7245EBE2" w14:textId="28B368A9" w:rsidR="00370E1F" w:rsidRPr="00342579" w:rsidRDefault="00342579" w:rsidP="00370E1F">
      <w:pPr>
        <w:spacing w:after="160" w:line="259" w:lineRule="auto"/>
        <w:rPr>
          <w:rStyle w:val="Hipervnculo"/>
          <w:rFonts w:ascii="Calibri" w:eastAsia="Calibri" w:hAnsi="Calibri" w:cs="Times New Roman"/>
          <w:b/>
          <w:bCs/>
          <w:color w:val="auto"/>
          <w:u w:val="none"/>
        </w:rPr>
      </w:pPr>
      <w:r w:rsidRPr="00342579">
        <w:rPr>
          <w:rFonts w:ascii="Calibri" w:eastAsia="Calibri" w:hAnsi="Calibri" w:cs="Times New Roman"/>
          <w:b/>
          <w:bCs/>
        </w:rPr>
        <w:fldChar w:fldCharType="begin"/>
      </w:r>
      <w:r w:rsidRPr="00342579">
        <w:rPr>
          <w:rFonts w:ascii="Calibri" w:eastAsia="Calibri" w:hAnsi="Calibri" w:cs="Times New Roman"/>
          <w:b/>
          <w:bCs/>
        </w:rPr>
        <w:instrText xml:space="preserve"> HYPERLINK "https://irekia.araba.eus/es/catalogo-informacion-publica?p_p_id=IrekiaArabaSearcher_INSTANCE_Y4xbnrvUvWaS&amp;p_p_lifecycle=0&amp;p_p_state=normal&amp;p_p_mode=view&amp;_IrekiaArabaSearcher_INSTANCE_Y4xbnrvUvWaS_categoryId=2976660&amp;_IrekiaArabaSearcher_INSTANCE_Y4xbnrvUvWaS_selectedCategories=2976660&amp;_IrekiaArabaSearcher_INSTANCE_Y4xbnrvUvWaS_queryBusqueda=" </w:instrText>
      </w:r>
      <w:r w:rsidRPr="00342579">
        <w:rPr>
          <w:rFonts w:ascii="Calibri" w:eastAsia="Calibri" w:hAnsi="Calibri" w:cs="Times New Roman"/>
          <w:b/>
          <w:bCs/>
        </w:rPr>
        <w:fldChar w:fldCharType="separate"/>
      </w:r>
      <w:r w:rsidR="00370E1F" w:rsidRPr="00342579">
        <w:rPr>
          <w:rStyle w:val="Hipervnculo"/>
          <w:rFonts w:ascii="Calibri" w:eastAsia="Calibri" w:hAnsi="Calibri" w:cs="Times New Roman"/>
          <w:b/>
          <w:bCs/>
          <w:color w:val="auto"/>
          <w:u w:val="none"/>
        </w:rPr>
        <w:t>Institución, organización, planificación y patrimonio</w:t>
      </w:r>
    </w:p>
    <w:p w14:paraId="7F7720FA" w14:textId="22219A6F" w:rsidR="00370E1F" w:rsidRPr="00370E1F" w:rsidRDefault="00342579" w:rsidP="00941034">
      <w:pPr>
        <w:spacing w:after="160" w:line="240" w:lineRule="auto"/>
        <w:rPr>
          <w:rFonts w:ascii="Calibri" w:eastAsia="Calibri" w:hAnsi="Calibri" w:cs="Times New Roman"/>
        </w:rPr>
      </w:pPr>
      <w:r w:rsidRPr="00342579">
        <w:rPr>
          <w:rFonts w:ascii="Calibri" w:eastAsia="Calibri" w:hAnsi="Calibri" w:cs="Times New Roman"/>
          <w:b/>
          <w:bCs/>
        </w:rPr>
        <w:fldChar w:fldCharType="end"/>
      </w:r>
      <w:r w:rsidR="00370E1F" w:rsidRPr="00370E1F">
        <w:rPr>
          <w:rFonts w:ascii="Calibri" w:eastAsia="Calibri" w:hAnsi="Calibri" w:cs="Times New Roman"/>
        </w:rPr>
        <w:t>70.</w:t>
      </w:r>
      <w:r w:rsidR="00370E1F" w:rsidRPr="00370E1F">
        <w:rPr>
          <w:rFonts w:ascii="Calibri" w:eastAsia="Calibri" w:hAnsi="Calibri" w:cs="Times New Roman"/>
        </w:rPr>
        <w:tab/>
        <w:t xml:space="preserve">Expedientes expropiatorios </w:t>
      </w:r>
    </w:p>
    <w:p w14:paraId="18391BF8"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71.</w:t>
      </w:r>
      <w:r w:rsidRPr="00370E1F">
        <w:rPr>
          <w:rFonts w:ascii="Calibri" w:eastAsia="Calibri" w:hAnsi="Calibri" w:cs="Times New Roman"/>
        </w:rPr>
        <w:tab/>
        <w:t>Planes estratégicos y actuaciones significativas</w:t>
      </w:r>
    </w:p>
    <w:p w14:paraId="61F2CA64"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72.</w:t>
      </w:r>
      <w:r w:rsidRPr="00370E1F">
        <w:rPr>
          <w:rFonts w:ascii="Calibri" w:eastAsia="Calibri" w:hAnsi="Calibri" w:cs="Times New Roman"/>
        </w:rPr>
        <w:tab/>
        <w:t>Planes sectoriales</w:t>
      </w:r>
    </w:p>
    <w:p w14:paraId="3A4B3B3D" w14:textId="77777777" w:rsidR="00370E1F" w:rsidRPr="00370E1F" w:rsidRDefault="00370E1F" w:rsidP="00342579">
      <w:pPr>
        <w:spacing w:after="160" w:line="240" w:lineRule="auto"/>
        <w:ind w:left="705" w:hanging="705"/>
        <w:rPr>
          <w:rFonts w:ascii="Calibri" w:eastAsia="Calibri" w:hAnsi="Calibri" w:cs="Times New Roman"/>
        </w:rPr>
      </w:pPr>
      <w:r w:rsidRPr="00370E1F">
        <w:rPr>
          <w:rFonts w:ascii="Calibri" w:eastAsia="Calibri" w:hAnsi="Calibri" w:cs="Times New Roman"/>
        </w:rPr>
        <w:t>73.</w:t>
      </w:r>
      <w:r w:rsidRPr="00370E1F">
        <w:rPr>
          <w:rFonts w:ascii="Calibri" w:eastAsia="Calibri" w:hAnsi="Calibri" w:cs="Times New Roman"/>
        </w:rPr>
        <w:tab/>
        <w:t>Entidades públicas forales (relación, catálogo de cargos, retribuciones, declaraciones de compatibilidad, RPT, planes de auditorías, informes de fiscalización)</w:t>
      </w:r>
    </w:p>
    <w:p w14:paraId="732C75FD"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74.</w:t>
      </w:r>
      <w:r w:rsidRPr="00370E1F">
        <w:rPr>
          <w:rFonts w:ascii="Calibri" w:eastAsia="Calibri" w:hAnsi="Calibri" w:cs="Times New Roman"/>
        </w:rPr>
        <w:tab/>
        <w:t>Relación de departamentos forales con sus funciones</w:t>
      </w:r>
    </w:p>
    <w:p w14:paraId="0BB75B28" w14:textId="77777777" w:rsidR="00370E1F" w:rsidRPr="00370E1F" w:rsidRDefault="00370E1F" w:rsidP="00342579">
      <w:pPr>
        <w:spacing w:after="160" w:line="240" w:lineRule="auto"/>
        <w:ind w:left="705" w:hanging="705"/>
        <w:rPr>
          <w:rFonts w:ascii="Calibri" w:eastAsia="Calibri" w:hAnsi="Calibri" w:cs="Times New Roman"/>
        </w:rPr>
      </w:pPr>
      <w:r w:rsidRPr="00370E1F">
        <w:rPr>
          <w:rFonts w:ascii="Calibri" w:eastAsia="Calibri" w:hAnsi="Calibri" w:cs="Times New Roman"/>
        </w:rPr>
        <w:t>75.</w:t>
      </w:r>
      <w:r w:rsidRPr="00370E1F">
        <w:rPr>
          <w:rFonts w:ascii="Calibri" w:eastAsia="Calibri" w:hAnsi="Calibri" w:cs="Times New Roman"/>
        </w:rPr>
        <w:tab/>
        <w:t>Catálogo de cargos públicos (acuerdos de aprobación, modificación y catálogo consolidado)</w:t>
      </w:r>
    </w:p>
    <w:p w14:paraId="1430C4E8"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76.</w:t>
      </w:r>
      <w:r w:rsidRPr="00370E1F">
        <w:rPr>
          <w:rFonts w:ascii="Calibri" w:eastAsia="Calibri" w:hAnsi="Calibri" w:cs="Times New Roman"/>
        </w:rPr>
        <w:tab/>
        <w:t>Organigramas de la DFA</w:t>
      </w:r>
    </w:p>
    <w:p w14:paraId="2DFEB4AD"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77.</w:t>
      </w:r>
      <w:r w:rsidRPr="00370E1F">
        <w:rPr>
          <w:rFonts w:ascii="Calibri" w:eastAsia="Calibri" w:hAnsi="Calibri" w:cs="Times New Roman"/>
        </w:rPr>
        <w:tab/>
        <w:t>Relaciones anuales de bienes inmuebles y de arrendamientos</w:t>
      </w:r>
    </w:p>
    <w:p w14:paraId="1F6613C3" w14:textId="77777777" w:rsidR="00370E1F" w:rsidRPr="00370E1F" w:rsidRDefault="00370E1F" w:rsidP="00342579">
      <w:pPr>
        <w:spacing w:after="160" w:line="240" w:lineRule="auto"/>
        <w:rPr>
          <w:rFonts w:ascii="Calibri" w:eastAsia="Calibri" w:hAnsi="Calibri" w:cs="Times New Roman"/>
        </w:rPr>
      </w:pPr>
      <w:r w:rsidRPr="00370E1F">
        <w:rPr>
          <w:rFonts w:ascii="Calibri" w:eastAsia="Calibri" w:hAnsi="Calibri" w:cs="Times New Roman"/>
        </w:rPr>
        <w:t>78.</w:t>
      </w:r>
      <w:r w:rsidRPr="00370E1F">
        <w:rPr>
          <w:rFonts w:ascii="Calibri" w:eastAsia="Calibri" w:hAnsi="Calibri" w:cs="Times New Roman"/>
        </w:rPr>
        <w:tab/>
        <w:t>Inventario anual de bienes y derechos (resumen de inmovilizado por clase de activo, Detalle de inmovilizado por clase de activo, listado de activos fijos)</w:t>
      </w:r>
    </w:p>
    <w:p w14:paraId="2A10DB2F"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79.</w:t>
      </w:r>
      <w:r w:rsidRPr="00370E1F">
        <w:rPr>
          <w:rFonts w:ascii="Calibri" w:eastAsia="Calibri" w:hAnsi="Calibri" w:cs="Times New Roman"/>
        </w:rPr>
        <w:tab/>
        <w:t>Planes anuales de lucha contra el fraude</w:t>
      </w:r>
    </w:p>
    <w:p w14:paraId="63B56E84"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80.</w:t>
      </w:r>
      <w:r w:rsidRPr="00370E1F">
        <w:rPr>
          <w:rFonts w:ascii="Calibri" w:eastAsia="Calibri" w:hAnsi="Calibri" w:cs="Times New Roman"/>
        </w:rPr>
        <w:tab/>
        <w:t>Memorias del servicio de Movilidad y Transportes</w:t>
      </w:r>
    </w:p>
    <w:p w14:paraId="425DB2FE"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81.</w:t>
      </w:r>
      <w:r w:rsidRPr="00370E1F">
        <w:rPr>
          <w:rFonts w:ascii="Calibri" w:eastAsia="Calibri" w:hAnsi="Calibri" w:cs="Times New Roman"/>
        </w:rPr>
        <w:tab/>
        <w:t>Listado de vehículos oficiales adscritos a la DFA</w:t>
      </w:r>
    </w:p>
    <w:p w14:paraId="1FA8897A"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82.</w:t>
      </w:r>
      <w:r w:rsidRPr="00370E1F">
        <w:rPr>
          <w:rFonts w:ascii="Calibri" w:eastAsia="Calibri" w:hAnsi="Calibri" w:cs="Times New Roman"/>
        </w:rPr>
        <w:tab/>
        <w:t>Relación de órganos colegiados</w:t>
      </w:r>
    </w:p>
    <w:p w14:paraId="1FAEC093" w14:textId="77777777" w:rsidR="00370E1F" w:rsidRPr="00370E1F" w:rsidRDefault="00370E1F" w:rsidP="00342579">
      <w:pPr>
        <w:spacing w:after="160" w:line="240" w:lineRule="auto"/>
        <w:ind w:left="705" w:hanging="705"/>
        <w:rPr>
          <w:rFonts w:ascii="Calibri" w:eastAsia="Calibri" w:hAnsi="Calibri" w:cs="Times New Roman"/>
        </w:rPr>
      </w:pPr>
      <w:r w:rsidRPr="00370E1F">
        <w:rPr>
          <w:rFonts w:ascii="Calibri" w:eastAsia="Calibri" w:hAnsi="Calibri" w:cs="Times New Roman"/>
        </w:rPr>
        <w:t>83.</w:t>
      </w:r>
      <w:r w:rsidRPr="00370E1F">
        <w:rPr>
          <w:rFonts w:ascii="Calibri" w:eastAsia="Calibri" w:hAnsi="Calibri" w:cs="Times New Roman"/>
        </w:rPr>
        <w:tab/>
        <w:t>Catálogo de los servicios de asistencia técnica urbanística y catálogo de los servicios de asistencia técnica informática y de las ofertas de contratación centralizada que pueden solicitar los ayuntamientos de Álava y otras entidades locales.</w:t>
      </w:r>
    </w:p>
    <w:p w14:paraId="0E1E842C" w14:textId="77777777" w:rsidR="00370E1F" w:rsidRPr="00370E1F" w:rsidRDefault="00370E1F" w:rsidP="00342579">
      <w:pPr>
        <w:spacing w:after="160" w:line="240" w:lineRule="auto"/>
        <w:ind w:left="705" w:hanging="705"/>
        <w:rPr>
          <w:rFonts w:ascii="Calibri" w:eastAsia="Calibri" w:hAnsi="Calibri" w:cs="Times New Roman"/>
        </w:rPr>
      </w:pPr>
      <w:r w:rsidRPr="00370E1F">
        <w:rPr>
          <w:rFonts w:ascii="Calibri" w:eastAsia="Calibri" w:hAnsi="Calibri" w:cs="Times New Roman"/>
        </w:rPr>
        <w:t>84.</w:t>
      </w:r>
      <w:r w:rsidRPr="00370E1F">
        <w:rPr>
          <w:rFonts w:ascii="Calibri" w:eastAsia="Calibri" w:hAnsi="Calibri" w:cs="Times New Roman"/>
        </w:rPr>
        <w:tab/>
        <w:t>Catálogo de servicios en materia de asistencia y cooperación jurídica y catálogo de servicios en materia de asistencia y cooperación económica que pueden solicitar los ayuntamientos de Álava y otras entidades locales.</w:t>
      </w:r>
    </w:p>
    <w:p w14:paraId="43C14B60"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85.</w:t>
      </w:r>
      <w:r w:rsidRPr="00370E1F">
        <w:rPr>
          <w:rFonts w:ascii="Calibri" w:eastAsia="Calibri" w:hAnsi="Calibri" w:cs="Times New Roman"/>
        </w:rPr>
        <w:tab/>
        <w:t>Catálogo de servicios en materia de gestión tributaria a entidades locales</w:t>
      </w:r>
    </w:p>
    <w:p w14:paraId="69756EF9"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86.</w:t>
      </w:r>
      <w:r w:rsidRPr="00370E1F">
        <w:rPr>
          <w:rFonts w:ascii="Calibri" w:eastAsia="Calibri" w:hAnsi="Calibri" w:cs="Times New Roman"/>
        </w:rPr>
        <w:tab/>
        <w:t>Informe de percepción social, 2019</w:t>
      </w:r>
    </w:p>
    <w:p w14:paraId="592F4323" w14:textId="77777777" w:rsidR="00370E1F" w:rsidRPr="00370E1F" w:rsidRDefault="00370E1F" w:rsidP="00342579">
      <w:pPr>
        <w:spacing w:after="160" w:line="240" w:lineRule="auto"/>
        <w:rPr>
          <w:rFonts w:ascii="Calibri" w:eastAsia="Calibri" w:hAnsi="Calibri" w:cs="Times New Roman"/>
        </w:rPr>
      </w:pPr>
      <w:r w:rsidRPr="00370E1F">
        <w:rPr>
          <w:rFonts w:ascii="Calibri" w:eastAsia="Calibri" w:hAnsi="Calibri" w:cs="Times New Roman"/>
        </w:rPr>
        <w:t>87.</w:t>
      </w:r>
      <w:r w:rsidRPr="00370E1F">
        <w:rPr>
          <w:rFonts w:ascii="Calibri" w:eastAsia="Calibri" w:hAnsi="Calibri" w:cs="Times New Roman"/>
        </w:rPr>
        <w:tab/>
        <w:t>Política de gestión de la documentación.</w:t>
      </w:r>
    </w:p>
    <w:p w14:paraId="052F7926"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88.</w:t>
      </w:r>
      <w:r w:rsidRPr="00370E1F">
        <w:rPr>
          <w:rFonts w:ascii="Calibri" w:eastAsia="Calibri" w:hAnsi="Calibri" w:cs="Times New Roman"/>
        </w:rPr>
        <w:tab/>
        <w:t xml:space="preserve">Cartas de servicios </w:t>
      </w:r>
    </w:p>
    <w:p w14:paraId="09475BB5"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lastRenderedPageBreak/>
        <w:t>89.</w:t>
      </w:r>
      <w:r w:rsidRPr="00370E1F">
        <w:rPr>
          <w:rFonts w:ascii="Calibri" w:eastAsia="Calibri" w:hAnsi="Calibri" w:cs="Times New Roman"/>
        </w:rPr>
        <w:tab/>
        <w:t>Información sobre el personal:</w:t>
      </w:r>
    </w:p>
    <w:p w14:paraId="1195EB60" w14:textId="77777777" w:rsidR="00370E1F" w:rsidRPr="00370E1F" w:rsidRDefault="00370E1F" w:rsidP="00941034">
      <w:pPr>
        <w:spacing w:after="0" w:line="240" w:lineRule="auto"/>
        <w:ind w:firstLine="708"/>
        <w:rPr>
          <w:rFonts w:ascii="Calibri" w:eastAsia="Calibri" w:hAnsi="Calibri" w:cs="Times New Roman"/>
        </w:rPr>
      </w:pPr>
      <w:r w:rsidRPr="00370E1F">
        <w:rPr>
          <w:rFonts w:ascii="Calibri" w:eastAsia="Calibri" w:hAnsi="Calibri" w:cs="Times New Roman"/>
        </w:rPr>
        <w:t>RPT, incompleta y desactualizada</w:t>
      </w:r>
    </w:p>
    <w:p w14:paraId="3F737354" w14:textId="77777777" w:rsidR="00370E1F" w:rsidRPr="00370E1F" w:rsidRDefault="00370E1F" w:rsidP="00941034">
      <w:pPr>
        <w:spacing w:after="0" w:line="240" w:lineRule="auto"/>
        <w:ind w:left="708"/>
        <w:rPr>
          <w:rFonts w:ascii="Calibri" w:eastAsia="Calibri" w:hAnsi="Calibri" w:cs="Times New Roman"/>
        </w:rPr>
      </w:pPr>
      <w:r w:rsidRPr="00370E1F">
        <w:rPr>
          <w:rFonts w:ascii="Calibri" w:eastAsia="Calibri" w:hAnsi="Calibri" w:cs="Times New Roman"/>
        </w:rPr>
        <w:t xml:space="preserve">Listados anuales de autorizaciones de compatibilidad, no hay datos de los años 2018, 2019, 2021 </w:t>
      </w:r>
    </w:p>
    <w:p w14:paraId="4B1C32DC" w14:textId="77777777" w:rsidR="00370E1F" w:rsidRPr="00370E1F" w:rsidRDefault="00370E1F" w:rsidP="00941034">
      <w:pPr>
        <w:spacing w:after="0" w:line="240" w:lineRule="auto"/>
        <w:ind w:firstLine="708"/>
        <w:rPr>
          <w:rFonts w:ascii="Calibri" w:eastAsia="Calibri" w:hAnsi="Calibri" w:cs="Times New Roman"/>
        </w:rPr>
      </w:pPr>
      <w:r w:rsidRPr="00370E1F">
        <w:rPr>
          <w:rFonts w:ascii="Calibri" w:eastAsia="Calibri" w:hAnsi="Calibri" w:cs="Times New Roman"/>
        </w:rPr>
        <w:t xml:space="preserve">Listado de vacantes sin ocupante, desactualizado </w:t>
      </w:r>
    </w:p>
    <w:p w14:paraId="13D7F77E" w14:textId="77777777" w:rsidR="00370E1F" w:rsidRPr="00370E1F" w:rsidRDefault="00370E1F" w:rsidP="00941034">
      <w:pPr>
        <w:spacing w:after="0" w:line="240" w:lineRule="auto"/>
        <w:ind w:firstLine="708"/>
        <w:rPr>
          <w:rFonts w:ascii="Calibri" w:eastAsia="Calibri" w:hAnsi="Calibri" w:cs="Times New Roman"/>
        </w:rPr>
      </w:pPr>
      <w:r w:rsidRPr="00370E1F">
        <w:rPr>
          <w:rFonts w:ascii="Calibri" w:eastAsia="Calibri" w:hAnsi="Calibri" w:cs="Times New Roman"/>
        </w:rPr>
        <w:t>Listados de puestos por direcciones, desactualizados</w:t>
      </w:r>
    </w:p>
    <w:p w14:paraId="5F3E60E2" w14:textId="77777777" w:rsidR="00370E1F" w:rsidRPr="00370E1F" w:rsidRDefault="00370E1F" w:rsidP="00941034">
      <w:pPr>
        <w:spacing w:after="0" w:line="240" w:lineRule="auto"/>
        <w:ind w:left="708"/>
        <w:rPr>
          <w:rFonts w:ascii="Calibri" w:eastAsia="Calibri" w:hAnsi="Calibri" w:cs="Times New Roman"/>
        </w:rPr>
      </w:pPr>
      <w:r w:rsidRPr="00370E1F">
        <w:rPr>
          <w:rFonts w:ascii="Calibri" w:eastAsia="Calibri" w:hAnsi="Calibri" w:cs="Times New Roman"/>
        </w:rPr>
        <w:t>Número de personas fijas y temporales desglosado por sexo, faltan datos de 2019 y de 2020</w:t>
      </w:r>
    </w:p>
    <w:p w14:paraId="77179C35" w14:textId="77777777" w:rsidR="00370E1F" w:rsidRPr="00370E1F" w:rsidRDefault="00370E1F" w:rsidP="00941034">
      <w:pPr>
        <w:spacing w:after="0" w:line="240" w:lineRule="auto"/>
        <w:ind w:firstLine="708"/>
        <w:rPr>
          <w:rFonts w:ascii="Calibri" w:eastAsia="Calibri" w:hAnsi="Calibri" w:cs="Times New Roman"/>
        </w:rPr>
      </w:pPr>
      <w:r w:rsidRPr="00370E1F">
        <w:rPr>
          <w:rFonts w:ascii="Calibri" w:eastAsia="Calibri" w:hAnsi="Calibri" w:cs="Times New Roman"/>
        </w:rPr>
        <w:t>Distribución de los perfiles lingüísticos por sexo y tipo de puesto, faltan datos de 2020</w:t>
      </w:r>
    </w:p>
    <w:p w14:paraId="5FD0A2D9" w14:textId="77777777" w:rsidR="00370E1F" w:rsidRPr="00370E1F" w:rsidRDefault="00370E1F" w:rsidP="00941034">
      <w:pPr>
        <w:spacing w:after="0" w:line="240" w:lineRule="auto"/>
        <w:ind w:left="708"/>
        <w:rPr>
          <w:rFonts w:ascii="Calibri" w:eastAsia="Calibri" w:hAnsi="Calibri" w:cs="Times New Roman"/>
        </w:rPr>
      </w:pPr>
      <w:r w:rsidRPr="00370E1F">
        <w:rPr>
          <w:rFonts w:ascii="Calibri" w:eastAsia="Calibri" w:hAnsi="Calibri" w:cs="Times New Roman"/>
        </w:rPr>
        <w:t>Número de personas liberadas sindicales por la jornada anual completa y distribución entre los sindicatos, incompleto y desactualizado</w:t>
      </w:r>
    </w:p>
    <w:p w14:paraId="620459F0" w14:textId="77777777" w:rsidR="00370E1F" w:rsidRPr="00370E1F" w:rsidRDefault="00370E1F" w:rsidP="00941034">
      <w:pPr>
        <w:spacing w:after="0" w:line="240" w:lineRule="auto"/>
        <w:ind w:firstLine="708"/>
        <w:rPr>
          <w:rFonts w:ascii="Calibri" w:eastAsia="Calibri" w:hAnsi="Calibri" w:cs="Times New Roman"/>
        </w:rPr>
      </w:pPr>
      <w:r w:rsidRPr="00370E1F">
        <w:rPr>
          <w:rFonts w:ascii="Calibri" w:eastAsia="Calibri" w:hAnsi="Calibri" w:cs="Times New Roman"/>
        </w:rPr>
        <w:t>Desglose de retribuciones por grupo de clasificación, incompleto y desactualizado</w:t>
      </w:r>
    </w:p>
    <w:p w14:paraId="5BFB36BC" w14:textId="77777777" w:rsidR="00370E1F" w:rsidRDefault="00370E1F" w:rsidP="00941034">
      <w:pPr>
        <w:spacing w:after="0" w:line="240" w:lineRule="auto"/>
        <w:ind w:firstLine="708"/>
        <w:rPr>
          <w:rFonts w:ascii="Calibri" w:eastAsia="Calibri" w:hAnsi="Calibri" w:cs="Times New Roman"/>
        </w:rPr>
      </w:pPr>
      <w:r w:rsidRPr="00370E1F">
        <w:rPr>
          <w:rFonts w:ascii="Calibri" w:eastAsia="Calibri" w:hAnsi="Calibri" w:cs="Times New Roman"/>
        </w:rPr>
        <w:t>Gastos de personal, faltan datos de 2020 y 2021</w:t>
      </w:r>
    </w:p>
    <w:p w14:paraId="4F6FAF60" w14:textId="77777777" w:rsidR="00370E1F" w:rsidRPr="00370E1F" w:rsidRDefault="00370E1F" w:rsidP="00342579">
      <w:pPr>
        <w:spacing w:after="0" w:line="240" w:lineRule="auto"/>
        <w:rPr>
          <w:rFonts w:ascii="Calibri" w:eastAsia="Calibri" w:hAnsi="Calibri" w:cs="Times New Roman"/>
        </w:rPr>
      </w:pPr>
    </w:p>
    <w:p w14:paraId="0AA7D0FE"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90.</w:t>
      </w:r>
      <w:r w:rsidRPr="00370E1F">
        <w:rPr>
          <w:rFonts w:ascii="Calibri" w:eastAsia="Calibri" w:hAnsi="Calibri" w:cs="Times New Roman"/>
        </w:rPr>
        <w:tab/>
        <w:t>Oferta de empleo público</w:t>
      </w:r>
    </w:p>
    <w:p w14:paraId="63094EF4"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91.</w:t>
      </w:r>
      <w:r w:rsidRPr="00370E1F">
        <w:rPr>
          <w:rFonts w:ascii="Calibri" w:eastAsia="Calibri" w:hAnsi="Calibri" w:cs="Times New Roman"/>
        </w:rPr>
        <w:tab/>
        <w:t>Listados de representantes de la DFA en organismos e instituciones públicas o privadas</w:t>
      </w:r>
    </w:p>
    <w:p w14:paraId="7726C6B2"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92.</w:t>
      </w:r>
      <w:r w:rsidRPr="00370E1F">
        <w:rPr>
          <w:rFonts w:ascii="Calibri" w:eastAsia="Calibri" w:hAnsi="Calibri" w:cs="Times New Roman"/>
        </w:rPr>
        <w:tab/>
        <w:t xml:space="preserve">Grupos políticos </w:t>
      </w:r>
    </w:p>
    <w:p w14:paraId="25A195A0"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93.</w:t>
      </w:r>
      <w:r w:rsidRPr="00370E1F">
        <w:rPr>
          <w:rFonts w:ascii="Calibri" w:eastAsia="Calibri" w:hAnsi="Calibri" w:cs="Times New Roman"/>
        </w:rPr>
        <w:tab/>
        <w:t>Funciones-AAD</w:t>
      </w:r>
    </w:p>
    <w:p w14:paraId="42F5D173"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94.</w:t>
      </w:r>
      <w:r w:rsidRPr="00370E1F">
        <w:rPr>
          <w:rFonts w:ascii="Calibri" w:eastAsia="Calibri" w:hAnsi="Calibri" w:cs="Times New Roman"/>
        </w:rPr>
        <w:tab/>
        <w:t>Personas liberadas-AAD</w:t>
      </w:r>
    </w:p>
    <w:p w14:paraId="6B70F6B3"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95.</w:t>
      </w:r>
      <w:r w:rsidRPr="00370E1F">
        <w:rPr>
          <w:rFonts w:ascii="Calibri" w:eastAsia="Calibri" w:hAnsi="Calibri" w:cs="Times New Roman"/>
        </w:rPr>
        <w:tab/>
        <w:t>Organigrama-AAD</w:t>
      </w:r>
    </w:p>
    <w:p w14:paraId="67B52DA2"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96.</w:t>
      </w:r>
      <w:r w:rsidRPr="00370E1F">
        <w:rPr>
          <w:rFonts w:ascii="Calibri" w:eastAsia="Calibri" w:hAnsi="Calibri" w:cs="Times New Roman"/>
        </w:rPr>
        <w:tab/>
        <w:t>Relación de puestos de trabajo-AAD</w:t>
      </w:r>
    </w:p>
    <w:p w14:paraId="2CA47C64"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97.</w:t>
      </w:r>
      <w:r w:rsidRPr="00370E1F">
        <w:rPr>
          <w:rFonts w:ascii="Calibri" w:eastAsia="Calibri" w:hAnsi="Calibri" w:cs="Times New Roman"/>
        </w:rPr>
        <w:tab/>
        <w:t>Contacto-AAD</w:t>
      </w:r>
    </w:p>
    <w:p w14:paraId="3D44C851"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98.</w:t>
      </w:r>
      <w:r w:rsidRPr="00370E1F">
        <w:rPr>
          <w:rFonts w:ascii="Calibri" w:eastAsia="Calibri" w:hAnsi="Calibri" w:cs="Times New Roman"/>
        </w:rPr>
        <w:tab/>
        <w:t>Organigrama – Arabat</w:t>
      </w:r>
    </w:p>
    <w:p w14:paraId="12C5A9EA"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99.</w:t>
      </w:r>
      <w:r w:rsidRPr="00370E1F">
        <w:rPr>
          <w:rFonts w:ascii="Calibri" w:eastAsia="Calibri" w:hAnsi="Calibri" w:cs="Times New Roman"/>
        </w:rPr>
        <w:tab/>
        <w:t>Relación de puestos de trabajo – Arabat</w:t>
      </w:r>
    </w:p>
    <w:p w14:paraId="44142B5B"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100.</w:t>
      </w:r>
      <w:r w:rsidRPr="00370E1F">
        <w:rPr>
          <w:rFonts w:ascii="Calibri" w:eastAsia="Calibri" w:hAnsi="Calibri" w:cs="Times New Roman"/>
        </w:rPr>
        <w:tab/>
        <w:t>Personal temporal-CCASA</w:t>
      </w:r>
    </w:p>
    <w:p w14:paraId="54D0287C"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101.</w:t>
      </w:r>
      <w:r w:rsidRPr="00370E1F">
        <w:rPr>
          <w:rFonts w:ascii="Calibri" w:eastAsia="Calibri" w:hAnsi="Calibri" w:cs="Times New Roman"/>
        </w:rPr>
        <w:tab/>
        <w:t>Personas liberadas-CCASA</w:t>
      </w:r>
    </w:p>
    <w:p w14:paraId="50AE0280" w14:textId="77777777" w:rsidR="00370E1F" w:rsidRP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102.</w:t>
      </w:r>
      <w:r w:rsidRPr="00370E1F">
        <w:rPr>
          <w:rFonts w:ascii="Calibri" w:eastAsia="Calibri" w:hAnsi="Calibri" w:cs="Times New Roman"/>
        </w:rPr>
        <w:tab/>
        <w:t>Organigrama-CCASA</w:t>
      </w:r>
    </w:p>
    <w:p w14:paraId="3EA2C017" w14:textId="31E6F3DE" w:rsidR="00370E1F" w:rsidRDefault="00370E1F" w:rsidP="00941034">
      <w:pPr>
        <w:spacing w:after="160" w:line="240" w:lineRule="auto"/>
        <w:rPr>
          <w:rFonts w:ascii="Calibri" w:eastAsia="Calibri" w:hAnsi="Calibri" w:cs="Times New Roman"/>
        </w:rPr>
      </w:pPr>
      <w:r w:rsidRPr="00370E1F">
        <w:rPr>
          <w:rFonts w:ascii="Calibri" w:eastAsia="Calibri" w:hAnsi="Calibri" w:cs="Times New Roman"/>
        </w:rPr>
        <w:t>103.</w:t>
      </w:r>
      <w:r w:rsidRPr="00370E1F">
        <w:rPr>
          <w:rFonts w:ascii="Calibri" w:eastAsia="Calibri" w:hAnsi="Calibri" w:cs="Times New Roman"/>
        </w:rPr>
        <w:tab/>
        <w:t>Memoria-Urbide</w:t>
      </w:r>
    </w:p>
    <w:p w14:paraId="04264B7E" w14:textId="4C2ACAF5" w:rsidR="00941034" w:rsidRDefault="00941034" w:rsidP="00941034">
      <w:pPr>
        <w:spacing w:after="160" w:line="240" w:lineRule="auto"/>
        <w:rPr>
          <w:rFonts w:ascii="Calibri" w:eastAsia="Calibri" w:hAnsi="Calibri" w:cs="Times New Roman"/>
        </w:rPr>
      </w:pPr>
    </w:p>
    <w:p w14:paraId="20B8FCF6" w14:textId="73CD28AE" w:rsidR="00941034" w:rsidRDefault="00941034" w:rsidP="00941034">
      <w:pPr>
        <w:spacing w:after="160" w:line="240" w:lineRule="auto"/>
        <w:rPr>
          <w:rFonts w:ascii="Calibri" w:eastAsia="Calibri" w:hAnsi="Calibri" w:cs="Times New Roman"/>
        </w:rPr>
      </w:pPr>
    </w:p>
    <w:p w14:paraId="209E87B6" w14:textId="2E28FD91" w:rsidR="00941034" w:rsidRDefault="00941034" w:rsidP="00941034">
      <w:pPr>
        <w:spacing w:after="160" w:line="240" w:lineRule="auto"/>
        <w:rPr>
          <w:rFonts w:ascii="Calibri" w:eastAsia="Calibri" w:hAnsi="Calibri" w:cs="Times New Roman"/>
        </w:rPr>
      </w:pPr>
    </w:p>
    <w:p w14:paraId="7594695B" w14:textId="77777777" w:rsidR="00342579" w:rsidRDefault="00342579" w:rsidP="00941034">
      <w:pPr>
        <w:spacing w:after="160" w:line="240" w:lineRule="auto"/>
        <w:rPr>
          <w:rFonts w:ascii="Calibri" w:eastAsia="Calibri" w:hAnsi="Calibri" w:cs="Times New Roman"/>
        </w:rPr>
      </w:pPr>
    </w:p>
    <w:p w14:paraId="46D90BDB" w14:textId="77777777" w:rsidR="00941034" w:rsidRPr="00370E1F" w:rsidRDefault="00941034" w:rsidP="00941034">
      <w:pPr>
        <w:spacing w:after="160" w:line="240" w:lineRule="auto"/>
        <w:rPr>
          <w:rFonts w:ascii="Calibri" w:eastAsia="Calibri" w:hAnsi="Calibri" w:cs="Times New Roman"/>
        </w:rPr>
      </w:pPr>
    </w:p>
    <w:p w14:paraId="04B01929" w14:textId="0AAFA61B" w:rsidR="00370E1F" w:rsidRDefault="00370E1F" w:rsidP="00370E1F">
      <w:pPr>
        <w:spacing w:after="160" w:line="259" w:lineRule="auto"/>
        <w:ind w:firstLine="708"/>
        <w:rPr>
          <w:rFonts w:ascii="Calibri" w:eastAsia="Calibri" w:hAnsi="Calibri" w:cs="Times New Roman"/>
        </w:rPr>
      </w:pPr>
    </w:p>
    <w:p w14:paraId="0F841DFF" w14:textId="77777777" w:rsidR="00D61CE9" w:rsidRPr="00370E1F" w:rsidRDefault="00D61CE9" w:rsidP="00370E1F">
      <w:pPr>
        <w:spacing w:after="160" w:line="259" w:lineRule="auto"/>
        <w:ind w:firstLine="708"/>
        <w:rPr>
          <w:rFonts w:ascii="Calibri" w:eastAsia="Calibri" w:hAnsi="Calibri" w:cs="Times New Roman"/>
        </w:rPr>
      </w:pPr>
    </w:p>
    <w:p w14:paraId="72C1F576" w14:textId="77777777" w:rsidR="002546FC" w:rsidRDefault="002546FC" w:rsidP="00D25A5E">
      <w:pPr>
        <w:numPr>
          <w:ilvl w:val="2"/>
          <w:numId w:val="5"/>
        </w:numPr>
        <w:autoSpaceDE w:val="0"/>
        <w:autoSpaceDN w:val="0"/>
        <w:adjustRightInd w:val="0"/>
        <w:spacing w:after="0" w:line="240" w:lineRule="auto"/>
        <w:contextualSpacing/>
        <w:rPr>
          <w:rFonts w:ascii="Calibri" w:eastAsia="Calibri" w:hAnsi="Calibri" w:cs="Times New Roman"/>
        </w:rPr>
      </w:pPr>
      <w:bookmarkStart w:id="4" w:name="_Hlk70596307"/>
      <w:r w:rsidRPr="002546FC">
        <w:rPr>
          <w:rFonts w:ascii="Calibri" w:eastAsia="Calibri" w:hAnsi="Calibri" w:cs="Times New Roman"/>
          <w:b/>
          <w:bCs/>
        </w:rPr>
        <w:lastRenderedPageBreak/>
        <w:t>Participación</w:t>
      </w:r>
      <w:r w:rsidRPr="002546FC">
        <w:rPr>
          <w:rFonts w:ascii="Calibri" w:eastAsia="Calibri" w:hAnsi="Calibri" w:cs="Times New Roman"/>
        </w:rPr>
        <w:t>. Se ha redistribuido la información sobre espacios de participación para facilitar su acceso. Durante el 2020, hemos trabajado en el desarrollo de diferentes herramientas de participación y en su refinamiento: el registro de participación ciudadana y las encuestas para recabar la opinión de la ciudadanía</w:t>
      </w:r>
      <w:r w:rsidR="00370E1F">
        <w:rPr>
          <w:rFonts w:ascii="Calibri" w:eastAsia="Calibri" w:hAnsi="Calibri" w:cs="Times New Roman"/>
        </w:rPr>
        <w:t>;</w:t>
      </w:r>
      <w:r w:rsidRPr="002546FC">
        <w:rPr>
          <w:rFonts w:ascii="Calibri" w:eastAsia="Calibri" w:hAnsi="Calibri" w:cs="Times New Roman"/>
        </w:rPr>
        <w:t xml:space="preserve"> por ejemplo, la creación del nuevo apartado “Opina”.</w:t>
      </w:r>
    </w:p>
    <w:bookmarkEnd w:id="4"/>
    <w:p w14:paraId="15F29938" w14:textId="77777777" w:rsidR="005C608F" w:rsidRDefault="005C608F" w:rsidP="005C608F">
      <w:pPr>
        <w:autoSpaceDE w:val="0"/>
        <w:autoSpaceDN w:val="0"/>
        <w:adjustRightInd w:val="0"/>
        <w:spacing w:after="0" w:line="240" w:lineRule="auto"/>
        <w:ind w:left="720"/>
        <w:contextualSpacing/>
        <w:rPr>
          <w:rFonts w:ascii="Calibri" w:eastAsia="Calibri" w:hAnsi="Calibri" w:cs="Times New Roman"/>
          <w:b/>
          <w:bCs/>
        </w:rPr>
      </w:pPr>
    </w:p>
    <w:p w14:paraId="16ECBBCF" w14:textId="77777777" w:rsidR="00BC7C71" w:rsidRDefault="00BC7C71" w:rsidP="00BC7C71">
      <w:pPr>
        <w:autoSpaceDE w:val="0"/>
        <w:autoSpaceDN w:val="0"/>
        <w:adjustRightInd w:val="0"/>
        <w:spacing w:after="0" w:line="240" w:lineRule="auto"/>
        <w:contextualSpacing/>
        <w:rPr>
          <w:rFonts w:ascii="Calibri" w:eastAsia="Calibri" w:hAnsi="Calibri" w:cs="Times New Roman"/>
          <w:b/>
          <w:bCs/>
        </w:rPr>
      </w:pPr>
    </w:p>
    <w:p w14:paraId="12EDAC19" w14:textId="77777777" w:rsidR="00BC7C71" w:rsidRDefault="00BC7C71" w:rsidP="00BC7C71">
      <w:pPr>
        <w:autoSpaceDE w:val="0"/>
        <w:autoSpaceDN w:val="0"/>
        <w:adjustRightInd w:val="0"/>
        <w:spacing w:after="0" w:line="240" w:lineRule="auto"/>
        <w:contextualSpacing/>
        <w:rPr>
          <w:rFonts w:ascii="Calibri" w:eastAsia="Calibri" w:hAnsi="Calibri" w:cs="Calibri"/>
          <w:b/>
          <w:bCs/>
          <w:noProof/>
        </w:rPr>
      </w:pPr>
      <w:r>
        <w:rPr>
          <w:rFonts w:ascii="Calibri" w:eastAsia="Calibri" w:hAnsi="Calibri" w:cs="Calibri"/>
          <w:b/>
          <w:bCs/>
          <w:noProof/>
        </w:rPr>
        <w:t>PARTICIPACIÓN (estructura del apartado)</w:t>
      </w:r>
    </w:p>
    <w:p w14:paraId="42F001E4" w14:textId="77777777" w:rsidR="00BC7C71" w:rsidRPr="00312352" w:rsidRDefault="00BC7C71" w:rsidP="00BC7C71">
      <w:pPr>
        <w:autoSpaceDE w:val="0"/>
        <w:autoSpaceDN w:val="0"/>
        <w:adjustRightInd w:val="0"/>
        <w:spacing w:after="0" w:line="240" w:lineRule="auto"/>
        <w:contextualSpacing/>
        <w:rPr>
          <w:rFonts w:ascii="Calibri" w:eastAsia="Calibri" w:hAnsi="Calibri" w:cs="Calibri"/>
          <w:b/>
          <w:bCs/>
          <w:noProof/>
        </w:rPr>
      </w:pPr>
    </w:p>
    <w:p w14:paraId="0C855442" w14:textId="0148348D" w:rsidR="00BC7C71" w:rsidRPr="00D61CE9" w:rsidRDefault="00DE1E95" w:rsidP="004A2A46">
      <w:pPr>
        <w:autoSpaceDE w:val="0"/>
        <w:autoSpaceDN w:val="0"/>
        <w:adjustRightInd w:val="0"/>
        <w:spacing w:after="0" w:line="240" w:lineRule="auto"/>
        <w:contextualSpacing/>
        <w:rPr>
          <w:rFonts w:ascii="Calibri" w:eastAsia="Calibri" w:hAnsi="Calibri" w:cs="Times New Roman"/>
          <w:b/>
          <w:bCs/>
        </w:rPr>
      </w:pPr>
      <w:hyperlink r:id="rId75" w:history="1">
        <w:r w:rsidR="00BC7C71" w:rsidRPr="00D61CE9">
          <w:rPr>
            <w:rStyle w:val="Hipervnculo"/>
            <w:rFonts w:ascii="Calibri" w:eastAsia="Calibri" w:hAnsi="Calibri" w:cs="Times New Roman"/>
            <w:b/>
            <w:bCs/>
            <w:color w:val="auto"/>
            <w:u w:val="none"/>
          </w:rPr>
          <w:t>Participación en la elaboración normativa</w:t>
        </w:r>
      </w:hyperlink>
    </w:p>
    <w:p w14:paraId="71FE25F1" w14:textId="427E7A5A" w:rsidR="00BC7C71" w:rsidRPr="00D61CE9" w:rsidRDefault="00BC7C71" w:rsidP="00BC7C71">
      <w:pPr>
        <w:autoSpaceDE w:val="0"/>
        <w:autoSpaceDN w:val="0"/>
        <w:adjustRightInd w:val="0"/>
        <w:spacing w:after="0" w:line="240" w:lineRule="auto"/>
        <w:contextualSpacing/>
        <w:rPr>
          <w:rFonts w:ascii="Calibri" w:eastAsia="Calibri" w:hAnsi="Calibri" w:cs="Times New Roman"/>
        </w:rPr>
      </w:pPr>
      <w:r w:rsidRPr="00D61CE9">
        <w:rPr>
          <w:rFonts w:ascii="Calibri" w:eastAsia="Calibri" w:hAnsi="Calibri" w:cs="Times New Roman"/>
        </w:rPr>
        <w:tab/>
      </w:r>
      <w:hyperlink r:id="rId76" w:history="1">
        <w:r w:rsidRPr="00D61CE9">
          <w:rPr>
            <w:rStyle w:val="Hipervnculo"/>
            <w:rFonts w:ascii="Calibri" w:eastAsia="Calibri" w:hAnsi="Calibri" w:cs="Times New Roman"/>
            <w:color w:val="auto"/>
            <w:u w:val="none"/>
          </w:rPr>
          <w:t>Consulta Pública Previa</w:t>
        </w:r>
      </w:hyperlink>
    </w:p>
    <w:p w14:paraId="3E0270B5" w14:textId="0090EFC2" w:rsidR="00BC7C71" w:rsidRPr="00D61CE9" w:rsidRDefault="00BC7C71" w:rsidP="00BC7C71">
      <w:pPr>
        <w:autoSpaceDE w:val="0"/>
        <w:autoSpaceDN w:val="0"/>
        <w:adjustRightInd w:val="0"/>
        <w:spacing w:after="0" w:line="240" w:lineRule="auto"/>
        <w:contextualSpacing/>
        <w:rPr>
          <w:rFonts w:ascii="Calibri" w:eastAsia="Calibri" w:hAnsi="Calibri" w:cs="Times New Roman"/>
        </w:rPr>
      </w:pPr>
      <w:r w:rsidRPr="00D61CE9">
        <w:rPr>
          <w:rFonts w:ascii="Calibri" w:eastAsia="Calibri" w:hAnsi="Calibri" w:cs="Times New Roman"/>
        </w:rPr>
        <w:tab/>
      </w:r>
      <w:hyperlink r:id="rId77" w:history="1">
        <w:r w:rsidRPr="00D61CE9">
          <w:rPr>
            <w:rStyle w:val="Hipervnculo"/>
            <w:rFonts w:ascii="Calibri" w:eastAsia="Calibri" w:hAnsi="Calibri" w:cs="Times New Roman"/>
            <w:color w:val="auto"/>
            <w:u w:val="none"/>
          </w:rPr>
          <w:t>Trámite de Audiencia e Información Pública</w:t>
        </w:r>
      </w:hyperlink>
    </w:p>
    <w:p w14:paraId="7EAAA7CB" w14:textId="5AB52422" w:rsidR="00BC7C71" w:rsidRPr="009C7080" w:rsidRDefault="00DE1E95" w:rsidP="00BC7C71">
      <w:pPr>
        <w:autoSpaceDE w:val="0"/>
        <w:autoSpaceDN w:val="0"/>
        <w:adjustRightInd w:val="0"/>
        <w:spacing w:after="0" w:line="240" w:lineRule="auto"/>
        <w:contextualSpacing/>
        <w:rPr>
          <w:rFonts w:ascii="Calibri" w:eastAsia="Calibri" w:hAnsi="Calibri" w:cs="Times New Roman"/>
          <w:b/>
          <w:bCs/>
        </w:rPr>
      </w:pPr>
      <w:hyperlink r:id="rId78" w:history="1">
        <w:r w:rsidR="00BC7C71" w:rsidRPr="009C7080">
          <w:rPr>
            <w:rStyle w:val="Hipervnculo"/>
            <w:rFonts w:ascii="Calibri" w:eastAsia="Calibri" w:hAnsi="Calibri" w:cs="Times New Roman"/>
            <w:b/>
            <w:bCs/>
            <w:color w:val="auto"/>
            <w:u w:val="none"/>
          </w:rPr>
          <w:t>Otras actuaciones sometidas a información pública</w:t>
        </w:r>
      </w:hyperlink>
    </w:p>
    <w:p w14:paraId="73F400FE" w14:textId="56191E82" w:rsidR="00BC7C71" w:rsidRPr="009C7080" w:rsidRDefault="00BC7C71" w:rsidP="00BC7C71">
      <w:pPr>
        <w:autoSpaceDE w:val="0"/>
        <w:autoSpaceDN w:val="0"/>
        <w:adjustRightInd w:val="0"/>
        <w:spacing w:after="0" w:line="240" w:lineRule="auto"/>
        <w:contextualSpacing/>
        <w:rPr>
          <w:rFonts w:ascii="Calibri" w:eastAsia="Calibri" w:hAnsi="Calibri" w:cs="Times New Roman"/>
          <w:b/>
          <w:bCs/>
        </w:rPr>
      </w:pPr>
      <w:r w:rsidRPr="009C7080">
        <w:rPr>
          <w:rFonts w:ascii="Calibri" w:eastAsia="Calibri" w:hAnsi="Calibri" w:cs="Times New Roman"/>
          <w:b/>
          <w:bCs/>
        </w:rPr>
        <w:tab/>
      </w:r>
      <w:hyperlink r:id="rId79" w:history="1">
        <w:r w:rsidRPr="009C7080">
          <w:rPr>
            <w:rStyle w:val="Hipervnculo"/>
            <w:rFonts w:ascii="Calibri" w:eastAsia="Calibri" w:hAnsi="Calibri" w:cs="Times New Roman"/>
            <w:color w:val="auto"/>
            <w:u w:val="none"/>
          </w:rPr>
          <w:t>Expropiaciones</w:t>
        </w:r>
      </w:hyperlink>
    </w:p>
    <w:p w14:paraId="72D6FFFD" w14:textId="333DCD28" w:rsidR="00BC7C71" w:rsidRPr="009C7080" w:rsidRDefault="00BC7C71" w:rsidP="00BC7C71">
      <w:pPr>
        <w:autoSpaceDE w:val="0"/>
        <w:autoSpaceDN w:val="0"/>
        <w:adjustRightInd w:val="0"/>
        <w:spacing w:after="0" w:line="240" w:lineRule="auto"/>
        <w:contextualSpacing/>
        <w:rPr>
          <w:rFonts w:ascii="Calibri" w:eastAsia="Calibri" w:hAnsi="Calibri" w:cs="Times New Roman"/>
        </w:rPr>
      </w:pPr>
      <w:r w:rsidRPr="009C7080">
        <w:rPr>
          <w:rFonts w:ascii="Calibri" w:eastAsia="Calibri" w:hAnsi="Calibri" w:cs="Times New Roman"/>
          <w:b/>
          <w:bCs/>
        </w:rPr>
        <w:tab/>
      </w:r>
      <w:hyperlink r:id="rId80" w:history="1">
        <w:r w:rsidRPr="009C7080">
          <w:rPr>
            <w:rStyle w:val="Hipervnculo"/>
            <w:rFonts w:ascii="Calibri" w:eastAsia="Calibri" w:hAnsi="Calibri" w:cs="Times New Roman"/>
            <w:color w:val="auto"/>
            <w:u w:val="none"/>
          </w:rPr>
          <w:t>Evaluación ambiental</w:t>
        </w:r>
      </w:hyperlink>
    </w:p>
    <w:p w14:paraId="3D278685" w14:textId="4416FCFF" w:rsidR="00BC7C71" w:rsidRPr="009C7080" w:rsidRDefault="00BC7C71" w:rsidP="00BC7C71">
      <w:pPr>
        <w:autoSpaceDE w:val="0"/>
        <w:autoSpaceDN w:val="0"/>
        <w:adjustRightInd w:val="0"/>
        <w:spacing w:after="0" w:line="240" w:lineRule="auto"/>
        <w:contextualSpacing/>
        <w:rPr>
          <w:rFonts w:ascii="Calibri" w:eastAsia="Calibri" w:hAnsi="Calibri" w:cs="Times New Roman"/>
        </w:rPr>
      </w:pPr>
      <w:r w:rsidRPr="009C7080">
        <w:rPr>
          <w:rFonts w:ascii="Calibri" w:eastAsia="Calibri" w:hAnsi="Calibri" w:cs="Times New Roman"/>
        </w:rPr>
        <w:tab/>
      </w:r>
      <w:hyperlink r:id="rId81" w:history="1">
        <w:r w:rsidRPr="009C7080">
          <w:rPr>
            <w:rStyle w:val="Hipervnculo"/>
            <w:rFonts w:ascii="Calibri" w:eastAsia="Calibri" w:hAnsi="Calibri" w:cs="Times New Roman"/>
            <w:color w:val="auto"/>
            <w:u w:val="none"/>
          </w:rPr>
          <w:t>Planes territoriales parciales</w:t>
        </w:r>
      </w:hyperlink>
    </w:p>
    <w:p w14:paraId="30606EAA" w14:textId="0E5AE0B8" w:rsidR="00BC7C71" w:rsidRPr="009C7080" w:rsidRDefault="00DE1E95" w:rsidP="00BC7C71">
      <w:pPr>
        <w:autoSpaceDE w:val="0"/>
        <w:autoSpaceDN w:val="0"/>
        <w:adjustRightInd w:val="0"/>
        <w:spacing w:after="0" w:line="240" w:lineRule="auto"/>
        <w:contextualSpacing/>
        <w:rPr>
          <w:rFonts w:ascii="Calibri" w:eastAsia="Calibri" w:hAnsi="Calibri" w:cs="Times New Roman"/>
          <w:b/>
          <w:bCs/>
        </w:rPr>
      </w:pPr>
      <w:hyperlink r:id="rId82" w:history="1">
        <w:r w:rsidR="00BC7C71" w:rsidRPr="009C7080">
          <w:rPr>
            <w:rStyle w:val="Hipervnculo"/>
            <w:rFonts w:ascii="Calibri" w:eastAsia="Calibri" w:hAnsi="Calibri" w:cs="Times New Roman"/>
            <w:b/>
            <w:bCs/>
            <w:color w:val="auto"/>
            <w:u w:val="none"/>
          </w:rPr>
          <w:t>Opina</w:t>
        </w:r>
      </w:hyperlink>
    </w:p>
    <w:p w14:paraId="7E823B22" w14:textId="27462911" w:rsidR="00BC7C71" w:rsidRPr="009C7080" w:rsidRDefault="00BC7C71" w:rsidP="00BC7C71">
      <w:pPr>
        <w:autoSpaceDE w:val="0"/>
        <w:autoSpaceDN w:val="0"/>
        <w:adjustRightInd w:val="0"/>
        <w:spacing w:after="0" w:line="240" w:lineRule="auto"/>
        <w:contextualSpacing/>
        <w:rPr>
          <w:rFonts w:ascii="Calibri" w:eastAsia="Calibri" w:hAnsi="Calibri" w:cs="Times New Roman"/>
        </w:rPr>
      </w:pPr>
      <w:r w:rsidRPr="009C7080">
        <w:rPr>
          <w:rFonts w:ascii="Calibri" w:eastAsia="Calibri" w:hAnsi="Calibri" w:cs="Times New Roman"/>
          <w:b/>
          <w:bCs/>
        </w:rPr>
        <w:tab/>
      </w:r>
      <w:hyperlink r:id="rId83" w:history="1">
        <w:r w:rsidRPr="009C7080">
          <w:rPr>
            <w:rStyle w:val="Hipervnculo"/>
            <w:rFonts w:ascii="Calibri" w:eastAsia="Calibri" w:hAnsi="Calibri" w:cs="Times New Roman"/>
            <w:color w:val="auto"/>
            <w:u w:val="none"/>
          </w:rPr>
          <w:t>Encuesta de satisfacción</w:t>
        </w:r>
      </w:hyperlink>
    </w:p>
    <w:p w14:paraId="65237D36" w14:textId="279BE149" w:rsidR="00BC7C71" w:rsidRPr="00342579" w:rsidRDefault="00DE1E95" w:rsidP="00BC7C71">
      <w:pPr>
        <w:autoSpaceDE w:val="0"/>
        <w:autoSpaceDN w:val="0"/>
        <w:adjustRightInd w:val="0"/>
        <w:spacing w:after="0" w:line="240" w:lineRule="auto"/>
        <w:contextualSpacing/>
        <w:rPr>
          <w:rFonts w:ascii="Calibri" w:eastAsia="Calibri" w:hAnsi="Calibri" w:cs="Times New Roman"/>
          <w:b/>
          <w:bCs/>
        </w:rPr>
      </w:pPr>
      <w:hyperlink r:id="rId84" w:history="1">
        <w:r w:rsidR="00BC7C71" w:rsidRPr="00342579">
          <w:rPr>
            <w:rStyle w:val="Hipervnculo"/>
            <w:rFonts w:ascii="Calibri" w:eastAsia="Calibri" w:hAnsi="Calibri" w:cs="Times New Roman"/>
            <w:b/>
            <w:bCs/>
            <w:color w:val="auto"/>
            <w:u w:val="none"/>
          </w:rPr>
          <w:t>Agenda 2030 Araba</w:t>
        </w:r>
      </w:hyperlink>
    </w:p>
    <w:p w14:paraId="1D87762F" w14:textId="39134B64" w:rsidR="00BC7C71" w:rsidRPr="00342579" w:rsidRDefault="00DE1E95" w:rsidP="00BC7C71">
      <w:pPr>
        <w:autoSpaceDE w:val="0"/>
        <w:autoSpaceDN w:val="0"/>
        <w:adjustRightInd w:val="0"/>
        <w:spacing w:after="0" w:line="240" w:lineRule="auto"/>
        <w:contextualSpacing/>
        <w:rPr>
          <w:rFonts w:ascii="Calibri" w:eastAsia="Calibri" w:hAnsi="Calibri" w:cs="Times New Roman"/>
          <w:b/>
          <w:bCs/>
        </w:rPr>
      </w:pPr>
      <w:hyperlink r:id="rId85" w:history="1">
        <w:r w:rsidR="00BC7C71" w:rsidRPr="00342579">
          <w:rPr>
            <w:rStyle w:val="Hipervnculo"/>
            <w:rFonts w:ascii="Calibri" w:eastAsia="Calibri" w:hAnsi="Calibri" w:cs="Times New Roman"/>
            <w:b/>
            <w:bCs/>
            <w:color w:val="auto"/>
            <w:u w:val="none"/>
          </w:rPr>
          <w:t>Espacios de participación</w:t>
        </w:r>
      </w:hyperlink>
    </w:p>
    <w:p w14:paraId="70CD9C53" w14:textId="77777777" w:rsidR="00BC7C71" w:rsidRDefault="00BC7C71" w:rsidP="00BC7C71">
      <w:pPr>
        <w:autoSpaceDE w:val="0"/>
        <w:autoSpaceDN w:val="0"/>
        <w:adjustRightInd w:val="0"/>
        <w:spacing w:after="0" w:line="240" w:lineRule="auto"/>
        <w:contextualSpacing/>
        <w:rPr>
          <w:rFonts w:ascii="Calibri" w:eastAsia="Calibri" w:hAnsi="Calibri" w:cs="Times New Roman"/>
        </w:rPr>
      </w:pPr>
      <w:r>
        <w:rPr>
          <w:rFonts w:ascii="Calibri" w:eastAsia="Calibri" w:hAnsi="Calibri" w:cs="Times New Roman"/>
          <w:b/>
          <w:bCs/>
        </w:rPr>
        <w:tab/>
      </w:r>
      <w:r>
        <w:rPr>
          <w:rFonts w:ascii="Calibri" w:eastAsia="Calibri" w:hAnsi="Calibri" w:cs="Times New Roman"/>
        </w:rPr>
        <w:t>Agora</w:t>
      </w:r>
    </w:p>
    <w:p w14:paraId="1AF2FF49" w14:textId="77777777" w:rsidR="00BC7C71" w:rsidRDefault="00BC7C71" w:rsidP="00BC7C71">
      <w:pPr>
        <w:autoSpaceDE w:val="0"/>
        <w:autoSpaceDN w:val="0"/>
        <w:adjustRightInd w:val="0"/>
        <w:spacing w:after="0" w:line="240" w:lineRule="auto"/>
        <w:contextualSpacing/>
        <w:rPr>
          <w:rFonts w:ascii="Calibri" w:eastAsia="Calibri" w:hAnsi="Calibri" w:cs="Times New Roman"/>
        </w:rPr>
      </w:pPr>
      <w:r>
        <w:rPr>
          <w:rFonts w:ascii="Calibri" w:eastAsia="Calibri" w:hAnsi="Calibri" w:cs="Times New Roman"/>
        </w:rPr>
        <w:tab/>
        <w:t>OGP Euskadi</w:t>
      </w:r>
    </w:p>
    <w:p w14:paraId="773852FB" w14:textId="77777777" w:rsidR="00BC7C71" w:rsidRDefault="00BC7C71" w:rsidP="00BC7C71">
      <w:pPr>
        <w:autoSpaceDE w:val="0"/>
        <w:autoSpaceDN w:val="0"/>
        <w:adjustRightInd w:val="0"/>
        <w:spacing w:after="0" w:line="240" w:lineRule="auto"/>
        <w:contextualSpacing/>
        <w:rPr>
          <w:rFonts w:ascii="Calibri" w:eastAsia="Calibri" w:hAnsi="Calibri" w:cs="Times New Roman"/>
        </w:rPr>
      </w:pPr>
      <w:r>
        <w:rPr>
          <w:rFonts w:ascii="Calibri" w:eastAsia="Calibri" w:hAnsi="Calibri" w:cs="Times New Roman"/>
        </w:rPr>
        <w:tab/>
        <w:t>Foro para la Innovación Social de Álava</w:t>
      </w:r>
    </w:p>
    <w:p w14:paraId="46D4619E" w14:textId="77777777" w:rsidR="00BC7C71" w:rsidRPr="00BC7C71" w:rsidRDefault="00BC7C71" w:rsidP="00BC7C71">
      <w:pPr>
        <w:autoSpaceDE w:val="0"/>
        <w:autoSpaceDN w:val="0"/>
        <w:adjustRightInd w:val="0"/>
        <w:spacing w:after="0" w:line="240" w:lineRule="auto"/>
        <w:contextualSpacing/>
        <w:rPr>
          <w:rFonts w:ascii="Calibri" w:eastAsia="Calibri" w:hAnsi="Calibri" w:cs="Times New Roman"/>
        </w:rPr>
      </w:pPr>
      <w:r>
        <w:rPr>
          <w:rFonts w:ascii="Calibri" w:eastAsia="Calibri" w:hAnsi="Calibri" w:cs="Times New Roman"/>
        </w:rPr>
        <w:tab/>
        <w:t>Órganos y espacios de participación</w:t>
      </w:r>
    </w:p>
    <w:p w14:paraId="5CB1BCBE" w14:textId="77777777" w:rsidR="00BC7C71" w:rsidRPr="00BC7C71" w:rsidRDefault="00BC7C71" w:rsidP="00BC7C71">
      <w:pPr>
        <w:autoSpaceDE w:val="0"/>
        <w:autoSpaceDN w:val="0"/>
        <w:adjustRightInd w:val="0"/>
        <w:spacing w:after="0" w:line="240" w:lineRule="auto"/>
        <w:contextualSpacing/>
        <w:rPr>
          <w:rFonts w:ascii="Calibri" w:eastAsia="Calibri" w:hAnsi="Calibri" w:cs="Times New Roman"/>
          <w:b/>
          <w:bCs/>
        </w:rPr>
      </w:pPr>
      <w:r>
        <w:rPr>
          <w:rFonts w:ascii="Calibri" w:eastAsia="Calibri" w:hAnsi="Calibri" w:cs="Times New Roman"/>
          <w:b/>
          <w:bCs/>
        </w:rPr>
        <w:tab/>
      </w:r>
    </w:p>
    <w:p w14:paraId="29A2B6C4" w14:textId="77777777" w:rsidR="002546FC" w:rsidRPr="002546FC" w:rsidRDefault="002546FC" w:rsidP="002546FC">
      <w:pPr>
        <w:autoSpaceDE w:val="0"/>
        <w:autoSpaceDN w:val="0"/>
        <w:adjustRightInd w:val="0"/>
        <w:spacing w:after="0" w:line="240" w:lineRule="auto"/>
        <w:contextualSpacing/>
        <w:rPr>
          <w:rFonts w:ascii="Calibri" w:eastAsia="Calibri" w:hAnsi="Calibri" w:cs="Times New Roman"/>
        </w:rPr>
      </w:pPr>
    </w:p>
    <w:p w14:paraId="624A4CB3" w14:textId="77777777" w:rsidR="002546FC" w:rsidRPr="002546FC" w:rsidRDefault="002546FC" w:rsidP="002546FC">
      <w:pPr>
        <w:autoSpaceDE w:val="0"/>
        <w:autoSpaceDN w:val="0"/>
        <w:adjustRightInd w:val="0"/>
        <w:spacing w:after="0" w:line="240" w:lineRule="auto"/>
        <w:contextualSpacing/>
        <w:rPr>
          <w:rFonts w:ascii="Calibri" w:eastAsia="Calibri" w:hAnsi="Calibri" w:cs="Times New Roman"/>
          <w:b/>
          <w:bCs/>
        </w:rPr>
      </w:pPr>
      <w:r w:rsidRPr="002546FC">
        <w:rPr>
          <w:rFonts w:ascii="Calibri" w:eastAsia="Calibri" w:hAnsi="Calibri" w:cs="Times New Roman"/>
        </w:rPr>
        <w:t>Tal y como hemos avanzado en el apartado de Acción de gobierno, en 2020 se puso en marcha la herramienta de participación en planes sectoriales. De esta manera, los departamentos forales disponen de una plataforma en la que gestionar la participación de la ciudadanía en la elaboración, ejecución y evaluación de los planes sectoriales.</w:t>
      </w:r>
    </w:p>
    <w:p w14:paraId="576D6484" w14:textId="77777777" w:rsidR="00BF7D93" w:rsidRDefault="00BF7D93" w:rsidP="002546FC">
      <w:pPr>
        <w:autoSpaceDE w:val="0"/>
        <w:autoSpaceDN w:val="0"/>
        <w:adjustRightInd w:val="0"/>
        <w:spacing w:after="0" w:line="240" w:lineRule="auto"/>
        <w:contextualSpacing/>
        <w:rPr>
          <w:rFonts w:ascii="Calibri" w:eastAsia="Calibri" w:hAnsi="Calibri" w:cs="Times New Roman"/>
        </w:rPr>
      </w:pPr>
    </w:p>
    <w:p w14:paraId="1AB5EE9A" w14:textId="77777777" w:rsidR="00BF7D93" w:rsidRDefault="00BF7D93" w:rsidP="002546FC">
      <w:pPr>
        <w:autoSpaceDE w:val="0"/>
        <w:autoSpaceDN w:val="0"/>
        <w:adjustRightInd w:val="0"/>
        <w:spacing w:after="0" w:line="240" w:lineRule="auto"/>
        <w:contextualSpacing/>
        <w:rPr>
          <w:rFonts w:ascii="Calibri" w:eastAsia="Calibri" w:hAnsi="Calibri" w:cs="Times New Roman"/>
        </w:rPr>
      </w:pPr>
      <w:r>
        <w:rPr>
          <w:noProof/>
        </w:rPr>
        <w:drawing>
          <wp:inline distT="0" distB="0" distL="0" distR="0" wp14:anchorId="2158C5F0" wp14:editId="65AE3D29">
            <wp:extent cx="5400040" cy="23114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00040" cy="2311400"/>
                    </a:xfrm>
                    <a:prstGeom prst="rect">
                      <a:avLst/>
                    </a:prstGeom>
                    <a:noFill/>
                    <a:ln>
                      <a:noFill/>
                    </a:ln>
                  </pic:spPr>
                </pic:pic>
              </a:graphicData>
            </a:graphic>
          </wp:inline>
        </w:drawing>
      </w:r>
    </w:p>
    <w:p w14:paraId="508F4AD5" w14:textId="77777777" w:rsidR="00BF7D93" w:rsidRDefault="00BF7D93" w:rsidP="00BF7D93">
      <w:pPr>
        <w:pStyle w:val="Descripcin"/>
        <w:jc w:val="center"/>
        <w:rPr>
          <w:rFonts w:ascii="Calibri" w:hAnsi="Calibri" w:cs="Arial"/>
          <w:b w:val="0"/>
          <w:i/>
          <w:color w:val="auto"/>
          <w:sz w:val="16"/>
          <w:szCs w:val="16"/>
        </w:rPr>
      </w:pPr>
    </w:p>
    <w:p w14:paraId="2436B2C2" w14:textId="77777777" w:rsidR="00BF7D93" w:rsidRPr="003428E4" w:rsidRDefault="00BF7D93" w:rsidP="00BF7D93">
      <w:pPr>
        <w:pStyle w:val="Descripcin"/>
        <w:jc w:val="center"/>
        <w:rPr>
          <w:rFonts w:ascii="Calibri" w:eastAsia="Calibri" w:hAnsi="Calibri" w:cs="Calibri"/>
          <w:bCs w:val="0"/>
        </w:rPr>
      </w:pPr>
      <w:r w:rsidRPr="003428E4">
        <w:rPr>
          <w:rFonts w:ascii="Calibri" w:hAnsi="Calibri" w:cs="Arial"/>
          <w:bCs w:val="0"/>
          <w:i/>
          <w:color w:val="auto"/>
          <w:sz w:val="16"/>
          <w:szCs w:val="16"/>
        </w:rPr>
        <w:t xml:space="preserve">Imagen </w:t>
      </w:r>
      <w:r w:rsidR="00C6242E" w:rsidRPr="003428E4">
        <w:rPr>
          <w:rFonts w:ascii="Calibri" w:hAnsi="Calibri" w:cs="Arial"/>
          <w:bCs w:val="0"/>
          <w:i/>
          <w:color w:val="auto"/>
          <w:sz w:val="16"/>
          <w:szCs w:val="16"/>
        </w:rPr>
        <w:t xml:space="preserve">10: </w:t>
      </w:r>
      <w:r w:rsidRPr="003428E4">
        <w:rPr>
          <w:rFonts w:ascii="Calibri" w:hAnsi="Calibri" w:cs="Arial"/>
          <w:bCs w:val="0"/>
          <w:i/>
          <w:color w:val="auto"/>
          <w:sz w:val="16"/>
          <w:szCs w:val="16"/>
        </w:rPr>
        <w:t xml:space="preserve"> </w:t>
      </w:r>
      <w:r w:rsidR="00C6242E" w:rsidRPr="003428E4">
        <w:rPr>
          <w:rFonts w:ascii="Calibri" w:hAnsi="Calibri" w:cs="Arial"/>
          <w:bCs w:val="0"/>
          <w:i/>
          <w:color w:val="auto"/>
          <w:sz w:val="16"/>
          <w:szCs w:val="16"/>
        </w:rPr>
        <w:t>Sección de “Participación”</w:t>
      </w:r>
    </w:p>
    <w:p w14:paraId="61748D19" w14:textId="77777777" w:rsidR="002546FC" w:rsidRPr="002546FC" w:rsidRDefault="002546FC" w:rsidP="002546FC">
      <w:pPr>
        <w:autoSpaceDE w:val="0"/>
        <w:autoSpaceDN w:val="0"/>
        <w:adjustRightInd w:val="0"/>
        <w:spacing w:after="0" w:line="240" w:lineRule="auto"/>
        <w:contextualSpacing/>
        <w:rPr>
          <w:rFonts w:ascii="Calibri" w:eastAsia="Calibri" w:hAnsi="Calibri" w:cs="Times New Roman"/>
        </w:rPr>
      </w:pPr>
    </w:p>
    <w:p w14:paraId="4F55E301"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r w:rsidRPr="002546FC">
        <w:rPr>
          <w:rFonts w:ascii="Calibri" w:eastAsia="Calibri" w:hAnsi="Calibri" w:cs="Times New Roman"/>
        </w:rPr>
        <w:tab/>
      </w:r>
    </w:p>
    <w:p w14:paraId="2CF27EEC" w14:textId="77777777" w:rsidR="002546FC" w:rsidRPr="002546FC" w:rsidRDefault="00C6242E" w:rsidP="002546FC">
      <w:pPr>
        <w:autoSpaceDE w:val="0"/>
        <w:autoSpaceDN w:val="0"/>
        <w:adjustRightInd w:val="0"/>
        <w:spacing w:after="0" w:line="240" w:lineRule="auto"/>
        <w:rPr>
          <w:rFonts w:ascii="Calibri" w:eastAsia="Calibri" w:hAnsi="Calibri" w:cs="Times New Roman"/>
        </w:rPr>
      </w:pPr>
      <w:r>
        <w:rPr>
          <w:noProof/>
        </w:rPr>
        <w:lastRenderedPageBreak/>
        <w:drawing>
          <wp:inline distT="0" distB="0" distL="0" distR="0" wp14:anchorId="686D37D7" wp14:editId="357DEDA0">
            <wp:extent cx="5400040" cy="2984500"/>
            <wp:effectExtent l="0" t="0" r="0" b="6350"/>
            <wp:docPr id="34" name="Imagen 34">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a:hlinkClick r:id="rId87"/>
                    </pic:cNvPr>
                    <pic:cNvPicPr/>
                  </pic:nvPicPr>
                  <pic:blipFill>
                    <a:blip r:embed="rId88"/>
                    <a:stretch>
                      <a:fillRect/>
                    </a:stretch>
                  </pic:blipFill>
                  <pic:spPr>
                    <a:xfrm>
                      <a:off x="0" y="0"/>
                      <a:ext cx="5400040" cy="2984500"/>
                    </a:xfrm>
                    <a:prstGeom prst="rect">
                      <a:avLst/>
                    </a:prstGeom>
                  </pic:spPr>
                </pic:pic>
              </a:graphicData>
            </a:graphic>
          </wp:inline>
        </w:drawing>
      </w:r>
    </w:p>
    <w:p w14:paraId="6DFBEA3D" w14:textId="77777777" w:rsidR="002546FC" w:rsidRDefault="002546FC" w:rsidP="002546FC">
      <w:pPr>
        <w:autoSpaceDE w:val="0"/>
        <w:autoSpaceDN w:val="0"/>
        <w:adjustRightInd w:val="0"/>
        <w:spacing w:after="0" w:line="240" w:lineRule="auto"/>
        <w:rPr>
          <w:rFonts w:ascii="Calibri" w:eastAsia="Calibri" w:hAnsi="Calibri" w:cs="Times New Roman"/>
        </w:rPr>
      </w:pPr>
    </w:p>
    <w:p w14:paraId="74562370" w14:textId="77777777" w:rsidR="00C6242E" w:rsidRPr="003428E4" w:rsidRDefault="00C6242E" w:rsidP="00C6242E">
      <w:pPr>
        <w:pStyle w:val="Descripcin"/>
        <w:jc w:val="center"/>
        <w:rPr>
          <w:rFonts w:ascii="Calibri" w:eastAsia="Calibri" w:hAnsi="Calibri" w:cs="Calibri"/>
          <w:bCs w:val="0"/>
        </w:rPr>
      </w:pPr>
      <w:r w:rsidRPr="003428E4">
        <w:rPr>
          <w:rFonts w:ascii="Calibri" w:hAnsi="Calibri" w:cs="Arial"/>
          <w:bCs w:val="0"/>
          <w:i/>
          <w:color w:val="auto"/>
          <w:sz w:val="16"/>
          <w:szCs w:val="16"/>
        </w:rPr>
        <w:t>Imagen 11:  Ejemplo de encuesta publicada</w:t>
      </w:r>
    </w:p>
    <w:p w14:paraId="279A7481" w14:textId="77777777" w:rsidR="00C6242E" w:rsidRPr="002546FC" w:rsidRDefault="00C6242E" w:rsidP="002546FC">
      <w:pPr>
        <w:autoSpaceDE w:val="0"/>
        <w:autoSpaceDN w:val="0"/>
        <w:adjustRightInd w:val="0"/>
        <w:spacing w:after="0" w:line="240" w:lineRule="auto"/>
        <w:rPr>
          <w:rFonts w:ascii="Calibri" w:eastAsia="Calibri" w:hAnsi="Calibri" w:cs="Times New Roman"/>
        </w:rPr>
      </w:pPr>
    </w:p>
    <w:p w14:paraId="6B74333B" w14:textId="5050213E" w:rsidR="002546FC" w:rsidRDefault="002546FC" w:rsidP="002546FC">
      <w:pPr>
        <w:autoSpaceDE w:val="0"/>
        <w:autoSpaceDN w:val="0"/>
        <w:adjustRightInd w:val="0"/>
        <w:spacing w:after="0" w:line="240" w:lineRule="auto"/>
        <w:rPr>
          <w:rFonts w:ascii="Calibri" w:eastAsia="Calibri" w:hAnsi="Calibri" w:cs="Times New Roman"/>
        </w:rPr>
      </w:pPr>
      <w:r w:rsidRPr="002546FC">
        <w:rPr>
          <w:rFonts w:ascii="Calibri" w:eastAsia="Calibri" w:hAnsi="Calibri" w:cs="Times New Roman"/>
        </w:rPr>
        <w:t>En el apartado de Espacios de participación se recogen las experiencias en participación ciudadana activas y finalizadas. Entre estas últimas, destaca el contenido sobre la experiencia piloto Añana Open Eskola que finalizó en 2020, dentro del compromiso Open Eskola de OGP</w:t>
      </w:r>
      <w:r w:rsidR="00986F58">
        <w:rPr>
          <w:rFonts w:ascii="Calibri" w:eastAsia="Calibri" w:hAnsi="Calibri" w:cs="Times New Roman"/>
        </w:rPr>
        <w:t xml:space="preserve"> </w:t>
      </w:r>
      <w:r w:rsidRPr="002546FC">
        <w:rPr>
          <w:rFonts w:ascii="Calibri" w:eastAsia="Calibri" w:hAnsi="Calibri" w:cs="Times New Roman"/>
        </w:rPr>
        <w:t>Euskadi 2018-2020.</w:t>
      </w:r>
    </w:p>
    <w:p w14:paraId="63DE4B61" w14:textId="77777777" w:rsidR="00B458F1" w:rsidRDefault="00B458F1" w:rsidP="002546FC">
      <w:pPr>
        <w:autoSpaceDE w:val="0"/>
        <w:autoSpaceDN w:val="0"/>
        <w:adjustRightInd w:val="0"/>
        <w:spacing w:after="0" w:line="240" w:lineRule="auto"/>
        <w:rPr>
          <w:rFonts w:ascii="Calibri" w:eastAsia="Calibri" w:hAnsi="Calibri" w:cs="Times New Roman"/>
        </w:rPr>
      </w:pPr>
    </w:p>
    <w:p w14:paraId="61FEA646" w14:textId="77777777" w:rsidR="00B458F1" w:rsidRDefault="00B458F1" w:rsidP="002546FC">
      <w:pPr>
        <w:autoSpaceDE w:val="0"/>
        <w:autoSpaceDN w:val="0"/>
        <w:adjustRightInd w:val="0"/>
        <w:spacing w:after="0" w:line="240" w:lineRule="auto"/>
        <w:rPr>
          <w:rFonts w:ascii="Calibri" w:eastAsia="Calibri" w:hAnsi="Calibri" w:cs="Times New Roman"/>
        </w:rPr>
      </w:pPr>
    </w:p>
    <w:p w14:paraId="013DA3B3" w14:textId="77777777" w:rsidR="00B458F1" w:rsidRDefault="00B458F1" w:rsidP="002546FC">
      <w:pPr>
        <w:autoSpaceDE w:val="0"/>
        <w:autoSpaceDN w:val="0"/>
        <w:adjustRightInd w:val="0"/>
        <w:spacing w:after="0" w:line="240" w:lineRule="auto"/>
        <w:rPr>
          <w:rFonts w:ascii="Calibri" w:eastAsia="Calibri" w:hAnsi="Calibri" w:cs="Times New Roman"/>
        </w:rPr>
      </w:pPr>
    </w:p>
    <w:p w14:paraId="34BDBC75" w14:textId="77777777" w:rsidR="00B458F1" w:rsidRDefault="00B458F1" w:rsidP="002546FC">
      <w:pPr>
        <w:autoSpaceDE w:val="0"/>
        <w:autoSpaceDN w:val="0"/>
        <w:adjustRightInd w:val="0"/>
        <w:spacing w:after="0" w:line="240" w:lineRule="auto"/>
        <w:rPr>
          <w:rFonts w:ascii="Calibri" w:eastAsia="Calibri" w:hAnsi="Calibri" w:cs="Times New Roman"/>
        </w:rPr>
      </w:pPr>
    </w:p>
    <w:p w14:paraId="341BD531" w14:textId="77777777" w:rsidR="002546FC" w:rsidRPr="002546FC" w:rsidRDefault="002546FC" w:rsidP="002546FC">
      <w:pPr>
        <w:autoSpaceDE w:val="0"/>
        <w:autoSpaceDN w:val="0"/>
        <w:adjustRightInd w:val="0"/>
        <w:spacing w:after="0" w:line="240" w:lineRule="auto"/>
        <w:rPr>
          <w:rFonts w:ascii="Calibri" w:eastAsia="Calibri" w:hAnsi="Calibri" w:cs="Times New Roman"/>
        </w:rPr>
      </w:pPr>
    </w:p>
    <w:p w14:paraId="2ACE908B" w14:textId="77777777" w:rsidR="002546FC" w:rsidRPr="002546FC" w:rsidRDefault="002546FC" w:rsidP="00D25A5E">
      <w:pPr>
        <w:numPr>
          <w:ilvl w:val="2"/>
          <w:numId w:val="5"/>
        </w:numPr>
        <w:autoSpaceDE w:val="0"/>
        <w:autoSpaceDN w:val="0"/>
        <w:adjustRightInd w:val="0"/>
        <w:spacing w:after="0" w:line="240" w:lineRule="auto"/>
        <w:contextualSpacing/>
        <w:rPr>
          <w:rFonts w:ascii="Calibri" w:eastAsia="Calibri" w:hAnsi="Calibri" w:cs="Times New Roman"/>
        </w:rPr>
      </w:pPr>
      <w:r w:rsidRPr="002546FC">
        <w:rPr>
          <w:rFonts w:ascii="Calibri" w:eastAsia="Calibri" w:hAnsi="Calibri" w:cs="Times New Roman"/>
          <w:b/>
          <w:bCs/>
        </w:rPr>
        <w:t xml:space="preserve">Open data. </w:t>
      </w:r>
      <w:r w:rsidRPr="002546FC">
        <w:rPr>
          <w:rFonts w:ascii="Calibri" w:eastAsia="Calibri" w:hAnsi="Calibri" w:cs="Times New Roman"/>
        </w:rPr>
        <w:t xml:space="preserve">Para intensificar la transparencia en la Administración Foral, durante el 2020 se ha publicado el apartado de Datos Abiertos. La ciudadanía puede utilizar estos conjuntos de datos para su consulta y, además, para enriquecerla con nuevos datos </w:t>
      </w:r>
      <w:r w:rsidR="00B458F1" w:rsidRPr="002546FC">
        <w:rPr>
          <w:rFonts w:ascii="Calibri" w:eastAsia="Calibri" w:hAnsi="Calibri" w:cs="Times New Roman"/>
        </w:rPr>
        <w:t>y reutilizarla</w:t>
      </w:r>
      <w:r w:rsidRPr="002546FC">
        <w:rPr>
          <w:rFonts w:ascii="Calibri" w:eastAsia="Calibri" w:hAnsi="Calibri" w:cs="Times New Roman"/>
        </w:rPr>
        <w:t xml:space="preserve"> mediante la generación de aplicaciones y servicios a partir de los datos abiertos. </w:t>
      </w:r>
    </w:p>
    <w:p w14:paraId="518BF2DF" w14:textId="77777777" w:rsidR="00B458F1" w:rsidRDefault="00B458F1" w:rsidP="00B458F1">
      <w:pPr>
        <w:autoSpaceDE w:val="0"/>
        <w:autoSpaceDN w:val="0"/>
        <w:adjustRightInd w:val="0"/>
        <w:spacing w:after="0" w:line="240" w:lineRule="auto"/>
        <w:contextualSpacing/>
        <w:rPr>
          <w:rFonts w:ascii="Calibri" w:eastAsia="Calibri" w:hAnsi="Calibri" w:cs="Calibri"/>
          <w:b/>
          <w:bCs/>
          <w:noProof/>
        </w:rPr>
      </w:pPr>
    </w:p>
    <w:p w14:paraId="00F12EB4" w14:textId="77777777" w:rsidR="00B458F1" w:rsidRDefault="00B458F1" w:rsidP="00B458F1">
      <w:pPr>
        <w:autoSpaceDE w:val="0"/>
        <w:autoSpaceDN w:val="0"/>
        <w:adjustRightInd w:val="0"/>
        <w:spacing w:after="0" w:line="240" w:lineRule="auto"/>
        <w:contextualSpacing/>
        <w:rPr>
          <w:rFonts w:ascii="Calibri" w:eastAsia="Calibri" w:hAnsi="Calibri" w:cs="Calibri"/>
          <w:b/>
          <w:bCs/>
          <w:noProof/>
        </w:rPr>
      </w:pPr>
      <w:r>
        <w:rPr>
          <w:rFonts w:ascii="Calibri" w:eastAsia="Calibri" w:hAnsi="Calibri" w:cs="Calibri"/>
          <w:b/>
          <w:bCs/>
          <w:noProof/>
        </w:rPr>
        <w:t>OPEN DATA (estructura del apartado)</w:t>
      </w:r>
    </w:p>
    <w:p w14:paraId="3F997320" w14:textId="77777777" w:rsidR="00B458F1" w:rsidRPr="00312352" w:rsidRDefault="00B458F1" w:rsidP="00B458F1">
      <w:pPr>
        <w:autoSpaceDE w:val="0"/>
        <w:autoSpaceDN w:val="0"/>
        <w:adjustRightInd w:val="0"/>
        <w:spacing w:after="0" w:line="240" w:lineRule="auto"/>
        <w:contextualSpacing/>
        <w:rPr>
          <w:rFonts w:ascii="Calibri" w:eastAsia="Calibri" w:hAnsi="Calibri" w:cs="Calibri"/>
          <w:b/>
          <w:bCs/>
          <w:noProof/>
        </w:rPr>
      </w:pPr>
    </w:p>
    <w:p w14:paraId="7CE27441" w14:textId="77777777" w:rsidR="00B458F1" w:rsidRPr="00312352" w:rsidRDefault="00B458F1" w:rsidP="00C6242E">
      <w:pPr>
        <w:autoSpaceDE w:val="0"/>
        <w:autoSpaceDN w:val="0"/>
        <w:adjustRightInd w:val="0"/>
        <w:spacing w:after="0" w:line="240" w:lineRule="auto"/>
        <w:contextualSpacing/>
        <w:rPr>
          <w:rFonts w:ascii="Calibri" w:eastAsia="Calibri" w:hAnsi="Calibri" w:cs="Times New Roman"/>
          <w:b/>
          <w:bCs/>
        </w:rPr>
      </w:pPr>
      <w:r>
        <w:rPr>
          <w:rFonts w:ascii="Calibri" w:eastAsia="Calibri" w:hAnsi="Calibri" w:cs="Times New Roman"/>
          <w:b/>
          <w:bCs/>
        </w:rPr>
        <w:t>¿Qué es Open Data?</w:t>
      </w:r>
    </w:p>
    <w:p w14:paraId="1692E0EB" w14:textId="77777777" w:rsidR="00B458F1" w:rsidRDefault="00B458F1" w:rsidP="00B458F1">
      <w:pPr>
        <w:autoSpaceDE w:val="0"/>
        <w:autoSpaceDN w:val="0"/>
        <w:adjustRightInd w:val="0"/>
        <w:spacing w:after="0" w:line="240" w:lineRule="auto"/>
        <w:contextualSpacing/>
        <w:rPr>
          <w:rFonts w:ascii="Calibri" w:eastAsia="Calibri" w:hAnsi="Calibri" w:cs="Times New Roman"/>
        </w:rPr>
      </w:pPr>
      <w:r w:rsidRPr="002546FC">
        <w:rPr>
          <w:rFonts w:ascii="Calibri" w:eastAsia="Calibri" w:hAnsi="Calibri" w:cs="Times New Roman"/>
        </w:rPr>
        <w:tab/>
      </w:r>
      <w:r>
        <w:rPr>
          <w:rFonts w:ascii="Calibri" w:eastAsia="Calibri" w:hAnsi="Calibri" w:cs="Times New Roman"/>
        </w:rPr>
        <w:t>Catálogo de datos abiertos</w:t>
      </w:r>
    </w:p>
    <w:p w14:paraId="1BCB623A" w14:textId="77777777" w:rsidR="00B458F1" w:rsidRDefault="00B458F1" w:rsidP="00B458F1">
      <w:pPr>
        <w:autoSpaceDE w:val="0"/>
        <w:autoSpaceDN w:val="0"/>
        <w:adjustRightInd w:val="0"/>
        <w:spacing w:after="0" w:line="240" w:lineRule="auto"/>
        <w:contextualSpacing/>
        <w:rPr>
          <w:rFonts w:ascii="Calibri" w:eastAsia="Calibri" w:hAnsi="Calibri" w:cs="Times New Roman"/>
        </w:rPr>
      </w:pPr>
      <w:r>
        <w:rPr>
          <w:rFonts w:ascii="Calibri" w:eastAsia="Calibri" w:hAnsi="Calibri" w:cs="Times New Roman"/>
        </w:rPr>
        <w:tab/>
        <w:t>Colabora</w:t>
      </w:r>
    </w:p>
    <w:p w14:paraId="64841027" w14:textId="77777777" w:rsidR="00B458F1" w:rsidRPr="002546FC" w:rsidRDefault="00B458F1" w:rsidP="00B458F1">
      <w:pPr>
        <w:autoSpaceDE w:val="0"/>
        <w:autoSpaceDN w:val="0"/>
        <w:adjustRightInd w:val="0"/>
        <w:spacing w:after="0" w:line="240" w:lineRule="auto"/>
        <w:contextualSpacing/>
        <w:rPr>
          <w:rFonts w:ascii="Calibri" w:eastAsia="Calibri" w:hAnsi="Calibri" w:cs="Times New Roman"/>
        </w:rPr>
      </w:pPr>
      <w:r>
        <w:rPr>
          <w:rFonts w:ascii="Calibri" w:eastAsia="Calibri" w:hAnsi="Calibri" w:cs="Times New Roman"/>
        </w:rPr>
        <w:tab/>
      </w:r>
      <w:r>
        <w:rPr>
          <w:rFonts w:ascii="Calibri" w:eastAsia="Calibri" w:hAnsi="Calibri" w:cs="Times New Roman"/>
        </w:rPr>
        <w:tab/>
      </w:r>
    </w:p>
    <w:p w14:paraId="396C9424" w14:textId="77777777" w:rsidR="002546FC" w:rsidRDefault="00FD5652" w:rsidP="002546FC">
      <w:pPr>
        <w:autoSpaceDE w:val="0"/>
        <w:autoSpaceDN w:val="0"/>
        <w:adjustRightInd w:val="0"/>
        <w:spacing w:after="0" w:line="240" w:lineRule="auto"/>
        <w:contextualSpacing/>
        <w:rPr>
          <w:rFonts w:ascii="Calibri" w:eastAsia="Calibri" w:hAnsi="Calibri" w:cs="Times New Roman"/>
        </w:rPr>
      </w:pPr>
      <w:r>
        <w:rPr>
          <w:noProof/>
        </w:rPr>
        <w:lastRenderedPageBreak/>
        <w:drawing>
          <wp:inline distT="0" distB="0" distL="0" distR="0" wp14:anchorId="584579FA" wp14:editId="7C653DDD">
            <wp:extent cx="5400040" cy="1477010"/>
            <wp:effectExtent l="0" t="0" r="0" b="889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400040" cy="1477010"/>
                    </a:xfrm>
                    <a:prstGeom prst="rect">
                      <a:avLst/>
                    </a:prstGeom>
                    <a:noFill/>
                    <a:ln>
                      <a:noFill/>
                    </a:ln>
                  </pic:spPr>
                </pic:pic>
              </a:graphicData>
            </a:graphic>
          </wp:inline>
        </w:drawing>
      </w:r>
    </w:p>
    <w:p w14:paraId="157BF91B" w14:textId="77777777" w:rsidR="004A2A46" w:rsidRDefault="004A2A46" w:rsidP="00FD5652">
      <w:pPr>
        <w:pStyle w:val="Descripcin"/>
        <w:jc w:val="center"/>
        <w:rPr>
          <w:rFonts w:ascii="Calibri" w:hAnsi="Calibri" w:cs="Arial"/>
          <w:b w:val="0"/>
          <w:i/>
          <w:color w:val="auto"/>
          <w:sz w:val="16"/>
          <w:szCs w:val="16"/>
        </w:rPr>
      </w:pPr>
    </w:p>
    <w:p w14:paraId="501033FC" w14:textId="77777777" w:rsidR="00FD5652" w:rsidRPr="0063064C" w:rsidRDefault="00FD5652" w:rsidP="00FD5652">
      <w:pPr>
        <w:pStyle w:val="Descripcin"/>
        <w:jc w:val="center"/>
        <w:rPr>
          <w:rFonts w:ascii="Calibri" w:eastAsia="Calibri" w:hAnsi="Calibri" w:cs="Calibri"/>
          <w:bCs w:val="0"/>
        </w:rPr>
      </w:pPr>
      <w:r w:rsidRPr="0063064C">
        <w:rPr>
          <w:rFonts w:ascii="Calibri" w:hAnsi="Calibri" w:cs="Arial"/>
          <w:bCs w:val="0"/>
          <w:i/>
          <w:color w:val="auto"/>
          <w:sz w:val="16"/>
          <w:szCs w:val="16"/>
        </w:rPr>
        <w:t>Imagen 12:  Sección “Open Data”</w:t>
      </w:r>
    </w:p>
    <w:p w14:paraId="18A726B6" w14:textId="77777777" w:rsidR="00FD5652" w:rsidRPr="002546FC" w:rsidRDefault="00FD5652" w:rsidP="002546FC">
      <w:pPr>
        <w:autoSpaceDE w:val="0"/>
        <w:autoSpaceDN w:val="0"/>
        <w:adjustRightInd w:val="0"/>
        <w:spacing w:after="0" w:line="240" w:lineRule="auto"/>
        <w:contextualSpacing/>
        <w:rPr>
          <w:rFonts w:ascii="Calibri" w:eastAsia="Calibri" w:hAnsi="Calibri" w:cs="Times New Roman"/>
        </w:rPr>
      </w:pPr>
    </w:p>
    <w:p w14:paraId="5F84D7A0" w14:textId="77777777" w:rsidR="002546FC" w:rsidRPr="002546FC" w:rsidRDefault="002546FC" w:rsidP="002546FC">
      <w:pPr>
        <w:autoSpaceDE w:val="0"/>
        <w:autoSpaceDN w:val="0"/>
        <w:adjustRightInd w:val="0"/>
        <w:spacing w:after="0" w:line="240" w:lineRule="auto"/>
        <w:contextualSpacing/>
        <w:rPr>
          <w:rFonts w:ascii="Calibri" w:eastAsia="Calibri" w:hAnsi="Calibri" w:cs="Times New Roman"/>
        </w:rPr>
      </w:pPr>
      <w:r w:rsidRPr="002546FC">
        <w:rPr>
          <w:rFonts w:ascii="Calibri" w:eastAsia="Calibri" w:hAnsi="Calibri" w:cs="Times New Roman"/>
        </w:rPr>
        <w:t xml:space="preserve">Actualmente, el catálogo de datos abiertos dispone de 23 conjuntos de datos o datasets. El objetivo es ir ampliando este catálogo de recursos con los datos disponibles de la Diputación Foral que puedan ser de interés para la ciudadanía. Para este fin, se ha habilitado un formulario de sugerencia de publicación de nuevos conjuntos de datos. </w:t>
      </w:r>
    </w:p>
    <w:p w14:paraId="06510838" w14:textId="77777777" w:rsidR="002546FC" w:rsidRDefault="002546FC" w:rsidP="002546FC">
      <w:pPr>
        <w:autoSpaceDE w:val="0"/>
        <w:autoSpaceDN w:val="0"/>
        <w:adjustRightInd w:val="0"/>
        <w:spacing w:after="0" w:line="240" w:lineRule="auto"/>
        <w:contextualSpacing/>
        <w:rPr>
          <w:rFonts w:ascii="Calibri" w:eastAsia="Calibri" w:hAnsi="Calibri" w:cs="Times New Roman"/>
        </w:rPr>
      </w:pPr>
    </w:p>
    <w:p w14:paraId="6DB4FFD1" w14:textId="77777777" w:rsidR="00FD5652" w:rsidRDefault="008D1FD3" w:rsidP="002546FC">
      <w:pPr>
        <w:autoSpaceDE w:val="0"/>
        <w:autoSpaceDN w:val="0"/>
        <w:adjustRightInd w:val="0"/>
        <w:spacing w:after="0" w:line="240" w:lineRule="auto"/>
        <w:contextualSpacing/>
        <w:rPr>
          <w:rFonts w:ascii="Calibri" w:eastAsia="Calibri" w:hAnsi="Calibri" w:cs="Times New Roman"/>
        </w:rPr>
      </w:pPr>
      <w:r w:rsidRPr="008D1FD3">
        <w:rPr>
          <w:noProof/>
        </w:rPr>
        <w:drawing>
          <wp:inline distT="0" distB="0" distL="0" distR="0" wp14:anchorId="53034384" wp14:editId="2E69C803">
            <wp:extent cx="5400040" cy="2900680"/>
            <wp:effectExtent l="0" t="0" r="0" b="0"/>
            <wp:docPr id="5" name="Imagen 5">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hlinkClick r:id="rId90"/>
                    </pic:cNvPr>
                    <pic:cNvPicPr/>
                  </pic:nvPicPr>
                  <pic:blipFill>
                    <a:blip r:embed="rId91"/>
                    <a:stretch>
                      <a:fillRect/>
                    </a:stretch>
                  </pic:blipFill>
                  <pic:spPr>
                    <a:xfrm>
                      <a:off x="0" y="0"/>
                      <a:ext cx="5400040" cy="2900680"/>
                    </a:xfrm>
                    <a:prstGeom prst="rect">
                      <a:avLst/>
                    </a:prstGeom>
                  </pic:spPr>
                </pic:pic>
              </a:graphicData>
            </a:graphic>
          </wp:inline>
        </w:drawing>
      </w:r>
    </w:p>
    <w:p w14:paraId="53C6ECF6" w14:textId="77777777" w:rsidR="00FD5652" w:rsidRDefault="00FD5652" w:rsidP="002546FC">
      <w:pPr>
        <w:autoSpaceDE w:val="0"/>
        <w:autoSpaceDN w:val="0"/>
        <w:adjustRightInd w:val="0"/>
        <w:spacing w:after="0" w:line="240" w:lineRule="auto"/>
        <w:contextualSpacing/>
        <w:rPr>
          <w:rFonts w:ascii="Calibri" w:eastAsia="Calibri" w:hAnsi="Calibri" w:cs="Times New Roman"/>
        </w:rPr>
      </w:pPr>
    </w:p>
    <w:p w14:paraId="14AE0A72" w14:textId="24E90044" w:rsidR="00FD5652" w:rsidRPr="00BB623F" w:rsidRDefault="00FD5652" w:rsidP="00BB623F">
      <w:pPr>
        <w:pStyle w:val="Descripcin"/>
        <w:jc w:val="center"/>
        <w:rPr>
          <w:rFonts w:ascii="Calibri" w:eastAsia="Calibri" w:hAnsi="Calibri" w:cs="Calibri"/>
          <w:bCs w:val="0"/>
        </w:rPr>
      </w:pPr>
      <w:r w:rsidRPr="0063064C">
        <w:rPr>
          <w:rFonts w:ascii="Calibri" w:hAnsi="Calibri" w:cs="Arial"/>
          <w:bCs w:val="0"/>
          <w:i/>
          <w:color w:val="auto"/>
          <w:sz w:val="16"/>
          <w:szCs w:val="16"/>
        </w:rPr>
        <w:t>Imagen 13:  Ejemplo de catálogo de Open Data</w:t>
      </w:r>
    </w:p>
    <w:p w14:paraId="73D37AEC" w14:textId="77777777" w:rsidR="002546FC" w:rsidRPr="002546FC" w:rsidRDefault="002546FC" w:rsidP="002546FC">
      <w:pPr>
        <w:autoSpaceDE w:val="0"/>
        <w:autoSpaceDN w:val="0"/>
        <w:adjustRightInd w:val="0"/>
        <w:spacing w:after="0" w:line="240" w:lineRule="auto"/>
        <w:contextualSpacing/>
        <w:rPr>
          <w:rFonts w:ascii="Calibri" w:eastAsia="Calibri" w:hAnsi="Calibri" w:cs="Times New Roman"/>
        </w:rPr>
      </w:pPr>
      <w:r w:rsidRPr="002546FC">
        <w:rPr>
          <w:rFonts w:ascii="Calibri" w:eastAsia="Calibri" w:hAnsi="Calibri" w:cs="Times New Roman"/>
        </w:rPr>
        <w:t>Fruto de la participación en el compromiso Open data y linked open data de OGP</w:t>
      </w:r>
      <w:r w:rsidR="007A7F9F">
        <w:rPr>
          <w:rFonts w:ascii="Calibri" w:eastAsia="Calibri" w:hAnsi="Calibri" w:cs="Times New Roman"/>
        </w:rPr>
        <w:t xml:space="preserve"> </w:t>
      </w:r>
      <w:r w:rsidRPr="002546FC">
        <w:rPr>
          <w:rFonts w:ascii="Calibri" w:eastAsia="Calibri" w:hAnsi="Calibri" w:cs="Times New Roman"/>
        </w:rPr>
        <w:t>Euskadi 2018-2020, se han desarrollado los datasets automáticos de Subvenciones, Localización de puntos de recogida de residuos y Cantidad de recogida de residuos; desde OGP</w:t>
      </w:r>
      <w:r w:rsidR="007A7F9F">
        <w:rPr>
          <w:rFonts w:ascii="Calibri" w:eastAsia="Calibri" w:hAnsi="Calibri" w:cs="Times New Roman"/>
        </w:rPr>
        <w:t xml:space="preserve"> </w:t>
      </w:r>
      <w:r w:rsidRPr="002546FC">
        <w:rPr>
          <w:rFonts w:ascii="Calibri" w:eastAsia="Calibri" w:hAnsi="Calibri" w:cs="Times New Roman"/>
        </w:rPr>
        <w:t>Euskadi se persigue poner a disposición de la ciudadanía e infomediarios datos consolidados y servicios extendidos a toda la CAE.</w:t>
      </w:r>
    </w:p>
    <w:p w14:paraId="131FA2D4" w14:textId="77777777" w:rsidR="002546FC" w:rsidRPr="002546FC" w:rsidRDefault="002546FC" w:rsidP="002546FC">
      <w:pPr>
        <w:autoSpaceDE w:val="0"/>
        <w:autoSpaceDN w:val="0"/>
        <w:adjustRightInd w:val="0"/>
        <w:spacing w:after="0" w:line="240" w:lineRule="auto"/>
        <w:contextualSpacing/>
        <w:rPr>
          <w:rFonts w:ascii="Calibri" w:eastAsia="Calibri" w:hAnsi="Calibri" w:cs="Times New Roman"/>
        </w:rPr>
      </w:pPr>
    </w:p>
    <w:p w14:paraId="3FB6527E" w14:textId="77777777" w:rsidR="002546FC" w:rsidRPr="002546FC" w:rsidRDefault="002546FC" w:rsidP="002546FC">
      <w:pPr>
        <w:autoSpaceDE w:val="0"/>
        <w:autoSpaceDN w:val="0"/>
        <w:adjustRightInd w:val="0"/>
        <w:spacing w:after="0" w:line="240" w:lineRule="auto"/>
        <w:contextualSpacing/>
        <w:rPr>
          <w:rFonts w:ascii="Calibri" w:eastAsia="Calibri" w:hAnsi="Calibri" w:cs="Times New Roman"/>
        </w:rPr>
      </w:pPr>
    </w:p>
    <w:p w14:paraId="50877D72" w14:textId="77777777"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b/>
          <w:bCs/>
        </w:rPr>
        <w:t>1.2 Visitas a la página web del Gobierno Abierto: Araba Irekia</w:t>
      </w:r>
      <w:r w:rsidRPr="002546FC">
        <w:rPr>
          <w:rFonts w:ascii="Calibri" w:eastAsia="Calibri" w:hAnsi="Calibri" w:cs="Times New Roman"/>
        </w:rPr>
        <w:t xml:space="preserve"> </w:t>
      </w:r>
    </w:p>
    <w:p w14:paraId="78E457CD" w14:textId="77777777"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 xml:space="preserve">Para realizar el análisis de los apartados más visitados en Araba Irekia se ha utilizado la aplicación Google Analytics. A la hora de valorar los datos extraídos, hay que destacar que </w:t>
      </w:r>
      <w:r w:rsidRPr="002546FC">
        <w:rPr>
          <w:rFonts w:ascii="Calibri" w:eastAsia="Calibri" w:hAnsi="Calibri" w:cs="Times New Roman"/>
        </w:rPr>
        <w:lastRenderedPageBreak/>
        <w:t xml:space="preserve">durante el 2020 se añadió un nuevo filtro en la aplicación con el objetivo de eliminar el tráfico interno en las métricas; esto explica la variación de los datos respecto a años anteriores. </w:t>
      </w:r>
    </w:p>
    <w:p w14:paraId="6B09480F" w14:textId="616A7610"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El número de visitas a páginas durante el año 2020 ha sido de 230.139</w:t>
      </w:r>
      <w:r w:rsidR="00955D3C">
        <w:rPr>
          <w:rFonts w:ascii="Calibri" w:eastAsia="Calibri" w:hAnsi="Calibri" w:cs="Times New Roman"/>
        </w:rPr>
        <w:t xml:space="preserve">; durante el </w:t>
      </w:r>
      <w:r w:rsidR="00156C89">
        <w:rPr>
          <w:rFonts w:ascii="Calibri" w:eastAsia="Calibri" w:hAnsi="Calibri" w:cs="Times New Roman"/>
        </w:rPr>
        <w:t xml:space="preserve">2019 </w:t>
      </w:r>
      <w:r w:rsidR="00955D3C">
        <w:rPr>
          <w:rFonts w:ascii="Calibri" w:eastAsia="Calibri" w:hAnsi="Calibri" w:cs="Times New Roman"/>
        </w:rPr>
        <w:t>las visitas</w:t>
      </w:r>
      <w:r w:rsidR="00156C89">
        <w:rPr>
          <w:rFonts w:ascii="Calibri" w:eastAsia="Calibri" w:hAnsi="Calibri" w:cs="Times New Roman"/>
        </w:rPr>
        <w:t xml:space="preserve"> ascendieron a </w:t>
      </w:r>
      <w:r w:rsidR="00156C89">
        <w:rPr>
          <w:rFonts w:ascii="Calibri" w:hAnsi="Calibri" w:cs="Calibri"/>
        </w:rPr>
        <w:t>398.920</w:t>
      </w:r>
      <w:r w:rsidRPr="002546FC">
        <w:rPr>
          <w:rFonts w:ascii="Calibri" w:eastAsia="Calibri" w:hAnsi="Calibri" w:cs="Times New Roman"/>
        </w:rPr>
        <w:t xml:space="preserve">. </w:t>
      </w:r>
    </w:p>
    <w:p w14:paraId="5E1E5990" w14:textId="77777777" w:rsidR="002546FC" w:rsidRPr="002546FC" w:rsidRDefault="002546FC" w:rsidP="002546FC">
      <w:pPr>
        <w:spacing w:after="160" w:line="259" w:lineRule="auto"/>
        <w:rPr>
          <w:rFonts w:ascii="Calibri" w:eastAsia="Calibri" w:hAnsi="Calibri" w:cs="Times New Roman"/>
          <w:b/>
          <w:bCs/>
        </w:rPr>
      </w:pPr>
      <w:r w:rsidRPr="002546FC">
        <w:rPr>
          <w:rFonts w:ascii="Calibri" w:eastAsia="Calibri" w:hAnsi="Calibri" w:cs="Times New Roman"/>
          <w:b/>
          <w:bCs/>
        </w:rPr>
        <w:t xml:space="preserve">            </w:t>
      </w:r>
    </w:p>
    <w:p w14:paraId="4D5EDBBA" w14:textId="77777777" w:rsidR="002546FC" w:rsidRPr="002546FC" w:rsidRDefault="002546FC" w:rsidP="002546FC">
      <w:pPr>
        <w:spacing w:after="160" w:line="259" w:lineRule="auto"/>
        <w:rPr>
          <w:rFonts w:ascii="Calibri" w:eastAsia="Calibri" w:hAnsi="Calibri" w:cs="Times New Roman"/>
          <w:b/>
          <w:bCs/>
        </w:rPr>
      </w:pPr>
      <w:r w:rsidRPr="002546FC">
        <w:rPr>
          <w:rFonts w:ascii="Calibri" w:eastAsia="Calibri" w:hAnsi="Calibri" w:cs="Times New Roman"/>
          <w:b/>
          <w:bCs/>
        </w:rPr>
        <w:t>1.2.1 Contenidos más visitados:</w:t>
      </w:r>
    </w:p>
    <w:p w14:paraId="4B20566C" w14:textId="77777777"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Los apartados de contenido económico han sido los más visitados. A continuación, mostramos los diez primeros resultados que ofrece Google Analytics:</w:t>
      </w:r>
    </w:p>
    <w:p w14:paraId="32A03DA2" w14:textId="77777777" w:rsidR="002546FC" w:rsidRPr="002546FC" w:rsidRDefault="002546FC" w:rsidP="00D25A5E">
      <w:pPr>
        <w:numPr>
          <w:ilvl w:val="0"/>
          <w:numId w:val="16"/>
        </w:numPr>
        <w:spacing w:after="160" w:line="259" w:lineRule="auto"/>
        <w:contextualSpacing/>
        <w:rPr>
          <w:rFonts w:ascii="Calibri" w:eastAsia="Calibri" w:hAnsi="Calibri" w:cs="Times New Roman"/>
        </w:rPr>
      </w:pPr>
      <w:r w:rsidRPr="002546FC">
        <w:rPr>
          <w:rFonts w:ascii="Calibri" w:eastAsia="Calibri" w:hAnsi="Calibri" w:cs="Times New Roman"/>
        </w:rPr>
        <w:t>Departamentos (7,19%)</w:t>
      </w:r>
    </w:p>
    <w:p w14:paraId="486945DE" w14:textId="77777777" w:rsidR="002546FC" w:rsidRPr="002546FC" w:rsidRDefault="002546FC" w:rsidP="00D25A5E">
      <w:pPr>
        <w:numPr>
          <w:ilvl w:val="0"/>
          <w:numId w:val="16"/>
        </w:numPr>
        <w:spacing w:after="160" w:line="259" w:lineRule="auto"/>
        <w:contextualSpacing/>
        <w:rPr>
          <w:rFonts w:ascii="Calibri" w:eastAsia="Calibri" w:hAnsi="Calibri" w:cs="Times New Roman"/>
        </w:rPr>
      </w:pPr>
      <w:r w:rsidRPr="002546FC">
        <w:rPr>
          <w:rFonts w:ascii="Calibri" w:eastAsia="Calibri" w:hAnsi="Calibri" w:cs="Times New Roman"/>
        </w:rPr>
        <w:t>Recaudación por tributos concertados (2,19%)</w:t>
      </w:r>
    </w:p>
    <w:p w14:paraId="09AA4392" w14:textId="77777777" w:rsidR="002546FC" w:rsidRPr="002546FC" w:rsidRDefault="002546FC" w:rsidP="00D25A5E">
      <w:pPr>
        <w:numPr>
          <w:ilvl w:val="0"/>
          <w:numId w:val="16"/>
        </w:numPr>
        <w:spacing w:after="160" w:line="259" w:lineRule="auto"/>
        <w:contextualSpacing/>
        <w:rPr>
          <w:rFonts w:ascii="Calibri" w:eastAsia="Calibri" w:hAnsi="Calibri" w:cs="Times New Roman"/>
        </w:rPr>
      </w:pPr>
      <w:r w:rsidRPr="002546FC">
        <w:rPr>
          <w:rFonts w:ascii="Calibri" w:eastAsia="Calibri" w:hAnsi="Calibri" w:cs="Times New Roman"/>
        </w:rPr>
        <w:t>Presupuestos (2,17%)</w:t>
      </w:r>
    </w:p>
    <w:p w14:paraId="63EEFD6C" w14:textId="77777777" w:rsidR="002546FC" w:rsidRPr="002546FC" w:rsidRDefault="002546FC" w:rsidP="00D25A5E">
      <w:pPr>
        <w:numPr>
          <w:ilvl w:val="0"/>
          <w:numId w:val="16"/>
        </w:numPr>
        <w:spacing w:after="160" w:line="259" w:lineRule="auto"/>
        <w:contextualSpacing/>
        <w:rPr>
          <w:rFonts w:ascii="Calibri" w:eastAsia="Calibri" w:hAnsi="Calibri" w:cs="Times New Roman"/>
        </w:rPr>
      </w:pPr>
      <w:r w:rsidRPr="002546FC">
        <w:rPr>
          <w:rFonts w:ascii="Calibri" w:eastAsia="Calibri" w:hAnsi="Calibri" w:cs="Times New Roman"/>
        </w:rPr>
        <w:t>Acceso desde la Home (2,16%) a la página del Informe Anual Integrado (2,14%)</w:t>
      </w:r>
    </w:p>
    <w:p w14:paraId="627CF9B7" w14:textId="77777777" w:rsidR="002546FC" w:rsidRPr="002546FC" w:rsidRDefault="002546FC" w:rsidP="00D25A5E">
      <w:pPr>
        <w:numPr>
          <w:ilvl w:val="0"/>
          <w:numId w:val="16"/>
        </w:numPr>
        <w:spacing w:after="160" w:line="259" w:lineRule="auto"/>
        <w:contextualSpacing/>
        <w:rPr>
          <w:rFonts w:ascii="Calibri" w:eastAsia="Calibri" w:hAnsi="Calibri" w:cs="Times New Roman"/>
        </w:rPr>
      </w:pPr>
      <w:r w:rsidRPr="002546FC">
        <w:rPr>
          <w:rFonts w:ascii="Calibri" w:eastAsia="Calibri" w:hAnsi="Calibri" w:cs="Times New Roman"/>
        </w:rPr>
        <w:t>Convenios (2,13%)</w:t>
      </w:r>
    </w:p>
    <w:p w14:paraId="6F84C761" w14:textId="77777777" w:rsidR="002546FC" w:rsidRPr="002546FC" w:rsidRDefault="002546FC" w:rsidP="00D25A5E">
      <w:pPr>
        <w:numPr>
          <w:ilvl w:val="0"/>
          <w:numId w:val="16"/>
        </w:numPr>
        <w:spacing w:after="160" w:line="259" w:lineRule="auto"/>
        <w:contextualSpacing/>
        <w:rPr>
          <w:rFonts w:ascii="Calibri" w:eastAsia="Calibri" w:hAnsi="Calibri" w:cs="Times New Roman"/>
        </w:rPr>
      </w:pPr>
      <w:r w:rsidRPr="002546FC">
        <w:rPr>
          <w:rFonts w:ascii="Calibri" w:eastAsia="Calibri" w:hAnsi="Calibri" w:cs="Times New Roman"/>
        </w:rPr>
        <w:t>Avales (2,12%)</w:t>
      </w:r>
    </w:p>
    <w:p w14:paraId="53E1D5A3" w14:textId="77777777" w:rsidR="002546FC" w:rsidRPr="002546FC" w:rsidRDefault="002546FC" w:rsidP="00D25A5E">
      <w:pPr>
        <w:numPr>
          <w:ilvl w:val="0"/>
          <w:numId w:val="16"/>
        </w:numPr>
        <w:spacing w:after="160" w:line="259" w:lineRule="auto"/>
        <w:contextualSpacing/>
        <w:rPr>
          <w:rFonts w:ascii="Calibri" w:eastAsia="Calibri" w:hAnsi="Calibri" w:cs="Times New Roman"/>
        </w:rPr>
      </w:pPr>
      <w:r w:rsidRPr="002546FC">
        <w:rPr>
          <w:rFonts w:ascii="Calibri" w:eastAsia="Calibri" w:hAnsi="Calibri" w:cs="Times New Roman"/>
        </w:rPr>
        <w:t>Relación de encomiendas (2,11%)</w:t>
      </w:r>
    </w:p>
    <w:p w14:paraId="19CDC2BB" w14:textId="77777777" w:rsidR="002546FC" w:rsidRPr="002546FC" w:rsidRDefault="002546FC" w:rsidP="00D25A5E">
      <w:pPr>
        <w:numPr>
          <w:ilvl w:val="0"/>
          <w:numId w:val="16"/>
        </w:numPr>
        <w:spacing w:after="160" w:line="259" w:lineRule="auto"/>
        <w:contextualSpacing/>
        <w:rPr>
          <w:rFonts w:ascii="Calibri" w:eastAsia="Calibri" w:hAnsi="Calibri" w:cs="Times New Roman"/>
        </w:rPr>
      </w:pPr>
      <w:r w:rsidRPr="002546FC">
        <w:rPr>
          <w:rFonts w:ascii="Calibri" w:eastAsia="Calibri" w:hAnsi="Calibri" w:cs="Times New Roman"/>
        </w:rPr>
        <w:t>Subvenciones concedidas (2,11%)</w:t>
      </w:r>
    </w:p>
    <w:p w14:paraId="05B444B9" w14:textId="77777777" w:rsidR="002546FC" w:rsidRPr="002546FC" w:rsidRDefault="002546FC" w:rsidP="00D25A5E">
      <w:pPr>
        <w:numPr>
          <w:ilvl w:val="0"/>
          <w:numId w:val="16"/>
        </w:numPr>
        <w:spacing w:after="160" w:line="259" w:lineRule="auto"/>
        <w:contextualSpacing/>
        <w:rPr>
          <w:rFonts w:ascii="Calibri" w:eastAsia="Calibri" w:hAnsi="Calibri" w:cs="Times New Roman"/>
        </w:rPr>
      </w:pPr>
      <w:r w:rsidRPr="002546FC">
        <w:rPr>
          <w:rFonts w:ascii="Calibri" w:eastAsia="Calibri" w:hAnsi="Calibri" w:cs="Times New Roman"/>
        </w:rPr>
        <w:t>Cuentas Generales (2,11%)</w:t>
      </w:r>
    </w:p>
    <w:p w14:paraId="6FBD16F1" w14:textId="77777777" w:rsidR="002546FC" w:rsidRPr="002546FC" w:rsidRDefault="002546FC" w:rsidP="00D25A5E">
      <w:pPr>
        <w:numPr>
          <w:ilvl w:val="0"/>
          <w:numId w:val="16"/>
        </w:numPr>
        <w:spacing w:after="160" w:line="259" w:lineRule="auto"/>
        <w:contextualSpacing/>
        <w:rPr>
          <w:rFonts w:ascii="Calibri" w:eastAsia="Calibri" w:hAnsi="Calibri" w:cs="Times New Roman"/>
        </w:rPr>
      </w:pPr>
      <w:r w:rsidRPr="002546FC">
        <w:rPr>
          <w:rFonts w:ascii="Calibri" w:eastAsia="Calibri" w:hAnsi="Calibri" w:cs="Times New Roman"/>
        </w:rPr>
        <w:t>Cumplimiento de objetivos de estabilidad presupuestaria (2,10%)</w:t>
      </w:r>
    </w:p>
    <w:p w14:paraId="4425FC0F" w14:textId="77777777" w:rsidR="002546FC" w:rsidRDefault="002546FC" w:rsidP="002546FC">
      <w:pPr>
        <w:spacing w:after="160" w:line="259" w:lineRule="auto"/>
        <w:contextualSpacing/>
        <w:rPr>
          <w:rFonts w:ascii="Calibri" w:eastAsia="Calibri" w:hAnsi="Calibri" w:cs="Times New Roman"/>
        </w:rPr>
      </w:pPr>
    </w:p>
    <w:p w14:paraId="4E8C4EB0" w14:textId="77777777" w:rsidR="002546FC" w:rsidRPr="002546FC" w:rsidRDefault="002546FC" w:rsidP="002546FC">
      <w:pPr>
        <w:spacing w:after="160" w:line="259" w:lineRule="auto"/>
        <w:rPr>
          <w:rFonts w:ascii="Calibri" w:eastAsia="Calibri" w:hAnsi="Calibri" w:cs="Times New Roman"/>
          <w:b/>
          <w:bCs/>
        </w:rPr>
      </w:pPr>
    </w:p>
    <w:p w14:paraId="77B3A43B" w14:textId="77777777" w:rsidR="002546FC" w:rsidRPr="002546FC" w:rsidRDefault="002546FC" w:rsidP="002546FC">
      <w:pPr>
        <w:spacing w:after="160" w:line="259" w:lineRule="auto"/>
        <w:rPr>
          <w:rFonts w:ascii="Calibri" w:eastAsia="Calibri" w:hAnsi="Calibri" w:cs="Times New Roman"/>
          <w:color w:val="FF0000"/>
        </w:rPr>
      </w:pPr>
      <w:r w:rsidRPr="002546FC">
        <w:rPr>
          <w:rFonts w:ascii="Calibri" w:eastAsia="Calibri" w:hAnsi="Calibri" w:cs="Times New Roman"/>
          <w:b/>
          <w:bCs/>
        </w:rPr>
        <w:t>1.2.2 Edad</w:t>
      </w:r>
      <w:r w:rsidRPr="002546FC">
        <w:rPr>
          <w:rFonts w:ascii="Calibri" w:eastAsia="Calibri" w:hAnsi="Calibri" w:cs="Times New Roman"/>
        </w:rPr>
        <w:t>: la edad de las personas usuarias que más visitan Araba Irekia, se sitúa entre los 45-54 años. Durante el 2019, fue entre los 35 y los 44 años. Por lo tanto, vamos constatando la necesidad de mostrar contenidos que capten el interés de la gente menor de 35 años y mayor de 54.</w:t>
      </w:r>
    </w:p>
    <w:p w14:paraId="41B053A9" w14:textId="77777777" w:rsidR="002546FC" w:rsidRPr="002546FC" w:rsidRDefault="002546FC" w:rsidP="002546FC">
      <w:pPr>
        <w:autoSpaceDE w:val="0"/>
        <w:autoSpaceDN w:val="0"/>
        <w:adjustRightInd w:val="0"/>
        <w:spacing w:after="0" w:line="240" w:lineRule="auto"/>
        <w:contextualSpacing/>
        <w:rPr>
          <w:rFonts w:ascii="Calibri" w:eastAsia="Calibri" w:hAnsi="Calibri" w:cs="Times New Roman"/>
        </w:rPr>
      </w:pPr>
    </w:p>
    <w:p w14:paraId="24864759" w14:textId="77777777" w:rsidR="002546FC" w:rsidRPr="002546FC" w:rsidRDefault="002546FC" w:rsidP="002546FC">
      <w:pPr>
        <w:autoSpaceDE w:val="0"/>
        <w:autoSpaceDN w:val="0"/>
        <w:adjustRightInd w:val="0"/>
        <w:spacing w:after="0" w:line="240" w:lineRule="auto"/>
        <w:contextualSpacing/>
        <w:rPr>
          <w:rFonts w:ascii="Calibri" w:eastAsia="Calibri" w:hAnsi="Calibri" w:cs="Times New Roman"/>
        </w:rPr>
      </w:pPr>
    </w:p>
    <w:p w14:paraId="4E6BE9B6" w14:textId="77777777" w:rsidR="002546FC" w:rsidRPr="002546FC" w:rsidRDefault="002546FC" w:rsidP="006928CE">
      <w:pPr>
        <w:autoSpaceDE w:val="0"/>
        <w:autoSpaceDN w:val="0"/>
        <w:adjustRightInd w:val="0"/>
        <w:spacing w:after="0" w:line="240" w:lineRule="auto"/>
        <w:contextualSpacing/>
        <w:jc w:val="center"/>
        <w:rPr>
          <w:rFonts w:ascii="Calibri" w:eastAsia="Calibri" w:hAnsi="Calibri" w:cs="Times New Roman"/>
        </w:rPr>
      </w:pPr>
      <w:r w:rsidRPr="002546FC">
        <w:rPr>
          <w:rFonts w:ascii="Calibri" w:eastAsia="Calibri" w:hAnsi="Calibri" w:cs="Times New Roman"/>
          <w:noProof/>
        </w:rPr>
        <w:drawing>
          <wp:inline distT="0" distB="0" distL="0" distR="0" wp14:anchorId="61E3CA8E" wp14:editId="33D9B4A7">
            <wp:extent cx="2438400" cy="2076450"/>
            <wp:effectExtent l="0" t="0" r="0" b="0"/>
            <wp:docPr id="13" name="Gráfico 13">
              <a:extLst xmlns:a="http://schemas.openxmlformats.org/drawingml/2006/main">
                <a:ext uri="{FF2B5EF4-FFF2-40B4-BE49-F238E27FC236}">
                  <a16:creationId xmlns:a16="http://schemas.microsoft.com/office/drawing/2014/main" id="{00000000-0008-0000-06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1CF1D6CB" w14:textId="77777777" w:rsidR="004A2A46" w:rsidRDefault="004A2A46" w:rsidP="00106E8A">
      <w:pPr>
        <w:pStyle w:val="Descripcin"/>
        <w:jc w:val="center"/>
        <w:rPr>
          <w:rFonts w:ascii="Calibri" w:hAnsi="Calibri" w:cs="Arial"/>
          <w:b w:val="0"/>
          <w:i/>
          <w:color w:val="auto"/>
          <w:sz w:val="16"/>
          <w:szCs w:val="16"/>
        </w:rPr>
      </w:pPr>
      <w:bookmarkStart w:id="5" w:name="_Hlk66956767"/>
    </w:p>
    <w:p w14:paraId="04C9DDE6" w14:textId="77777777" w:rsidR="00106E8A" w:rsidRPr="0063064C" w:rsidRDefault="00106E8A" w:rsidP="00106E8A">
      <w:pPr>
        <w:pStyle w:val="Descripcin"/>
        <w:jc w:val="center"/>
        <w:rPr>
          <w:rFonts w:ascii="Calibri" w:hAnsi="Calibri" w:cs="Arial"/>
          <w:bCs w:val="0"/>
          <w:i/>
          <w:color w:val="auto"/>
          <w:sz w:val="16"/>
          <w:szCs w:val="16"/>
        </w:rPr>
      </w:pPr>
      <w:r w:rsidRPr="0063064C">
        <w:rPr>
          <w:rFonts w:ascii="Calibri" w:hAnsi="Calibri" w:cs="Arial"/>
          <w:bCs w:val="0"/>
          <w:i/>
          <w:color w:val="auto"/>
          <w:sz w:val="16"/>
          <w:szCs w:val="16"/>
        </w:rPr>
        <w:t>Gráfico 1: Visitas a Araba Irekia segmentadas por edad</w:t>
      </w:r>
    </w:p>
    <w:bookmarkEnd w:id="5"/>
    <w:p w14:paraId="4F528437" w14:textId="77777777" w:rsidR="002546FC" w:rsidRPr="002546FC" w:rsidRDefault="002546FC" w:rsidP="002546FC">
      <w:pPr>
        <w:spacing w:after="160" w:line="259" w:lineRule="auto"/>
        <w:rPr>
          <w:rFonts w:ascii="Calibri" w:eastAsia="Calibri" w:hAnsi="Calibri" w:cs="Times New Roman"/>
          <w:b/>
          <w:bCs/>
        </w:rPr>
      </w:pPr>
    </w:p>
    <w:p w14:paraId="2BA70CA5" w14:textId="2D1833F2" w:rsidR="002546FC" w:rsidRDefault="002546FC" w:rsidP="002546FC">
      <w:pPr>
        <w:tabs>
          <w:tab w:val="left" w:pos="567"/>
        </w:tabs>
        <w:spacing w:after="160" w:line="259" w:lineRule="auto"/>
        <w:rPr>
          <w:rFonts w:ascii="Calibri" w:eastAsia="Calibri" w:hAnsi="Calibri" w:cs="Times New Roman"/>
        </w:rPr>
      </w:pPr>
      <w:r w:rsidRPr="002546FC">
        <w:rPr>
          <w:rFonts w:ascii="Calibri" w:eastAsia="Calibri" w:hAnsi="Calibri" w:cs="Times New Roman"/>
          <w:b/>
          <w:bCs/>
        </w:rPr>
        <w:lastRenderedPageBreak/>
        <w:t xml:space="preserve">1.2.3. Sexo: </w:t>
      </w:r>
      <w:r w:rsidRPr="002546FC">
        <w:rPr>
          <w:rFonts w:ascii="Calibri" w:eastAsia="Calibri" w:hAnsi="Calibri" w:cs="Times New Roman"/>
        </w:rPr>
        <w:t>El acceso por sexo sigue equilibrado y sin variación significativa respecto del año 2019.</w:t>
      </w:r>
    </w:p>
    <w:p w14:paraId="148D9E63" w14:textId="1801FCC8" w:rsidR="00986F58" w:rsidRDefault="00986F58" w:rsidP="002546FC">
      <w:pPr>
        <w:tabs>
          <w:tab w:val="left" w:pos="567"/>
        </w:tabs>
        <w:spacing w:after="160" w:line="259" w:lineRule="auto"/>
        <w:rPr>
          <w:rFonts w:ascii="Calibri" w:eastAsia="Calibri" w:hAnsi="Calibri" w:cs="Times New Roman"/>
        </w:rPr>
      </w:pPr>
    </w:p>
    <w:p w14:paraId="1F4B3CB4" w14:textId="77777777" w:rsidR="00986F58" w:rsidRPr="002546FC" w:rsidRDefault="00986F58" w:rsidP="002546FC">
      <w:pPr>
        <w:tabs>
          <w:tab w:val="left" w:pos="567"/>
        </w:tabs>
        <w:spacing w:after="160" w:line="259" w:lineRule="auto"/>
        <w:rPr>
          <w:rFonts w:ascii="Calibri" w:eastAsia="Calibri" w:hAnsi="Calibri" w:cs="Times New Roman"/>
        </w:rPr>
      </w:pPr>
    </w:p>
    <w:p w14:paraId="429CE78A" w14:textId="77777777" w:rsidR="002546FC" w:rsidRPr="002546FC" w:rsidRDefault="006928CE" w:rsidP="00C04835">
      <w:pPr>
        <w:spacing w:after="160" w:line="259" w:lineRule="auto"/>
        <w:jc w:val="center"/>
        <w:rPr>
          <w:rFonts w:ascii="Calibri" w:eastAsia="Calibri" w:hAnsi="Calibri" w:cs="Times New Roman"/>
        </w:rPr>
      </w:pPr>
      <w:r w:rsidRPr="002546FC">
        <w:rPr>
          <w:rFonts w:ascii="Calibri" w:eastAsia="Calibri" w:hAnsi="Calibri" w:cs="Times New Roman"/>
          <w:noProof/>
        </w:rPr>
        <w:drawing>
          <wp:inline distT="0" distB="0" distL="0" distR="0" wp14:anchorId="45310099" wp14:editId="03F0C46E">
            <wp:extent cx="1973580" cy="1771650"/>
            <wp:effectExtent l="0" t="0" r="0" b="0"/>
            <wp:docPr id="14" name="Gráfico 14">
              <a:extLst xmlns:a="http://schemas.openxmlformats.org/drawingml/2006/main">
                <a:ext uri="{FF2B5EF4-FFF2-40B4-BE49-F238E27FC236}">
                  <a16:creationId xmlns:a16="http://schemas.microsoft.com/office/drawing/2014/main" id="{00000000-0008-0000-06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186B6B8F" w14:textId="77777777" w:rsidR="002546FC" w:rsidRPr="002546FC" w:rsidRDefault="002546FC" w:rsidP="002546FC">
      <w:pPr>
        <w:spacing w:after="160" w:line="259" w:lineRule="auto"/>
        <w:rPr>
          <w:rFonts w:ascii="Calibri" w:eastAsia="Calibri" w:hAnsi="Calibri" w:cs="Times New Roman"/>
        </w:rPr>
      </w:pPr>
    </w:p>
    <w:p w14:paraId="559FB433" w14:textId="77777777" w:rsidR="00106E8A" w:rsidRPr="0063064C" w:rsidRDefault="00106E8A" w:rsidP="00106E8A">
      <w:pPr>
        <w:pStyle w:val="Descripcin"/>
        <w:jc w:val="center"/>
        <w:rPr>
          <w:rFonts w:ascii="Calibri" w:hAnsi="Calibri" w:cs="Arial"/>
          <w:bCs w:val="0"/>
          <w:i/>
          <w:color w:val="auto"/>
          <w:sz w:val="16"/>
          <w:szCs w:val="16"/>
        </w:rPr>
      </w:pPr>
      <w:r w:rsidRPr="0063064C">
        <w:rPr>
          <w:rFonts w:ascii="Calibri" w:hAnsi="Calibri" w:cs="Arial"/>
          <w:bCs w:val="0"/>
          <w:i/>
          <w:color w:val="auto"/>
          <w:sz w:val="16"/>
          <w:szCs w:val="16"/>
        </w:rPr>
        <w:t>Gráfico 2: Visitas a Araba Irekia segmentadas por sexo</w:t>
      </w:r>
    </w:p>
    <w:p w14:paraId="6AD0FE8A" w14:textId="77777777" w:rsidR="002546FC" w:rsidRPr="006928CE" w:rsidRDefault="002546FC" w:rsidP="002546FC">
      <w:pPr>
        <w:spacing w:after="160" w:line="259" w:lineRule="auto"/>
        <w:rPr>
          <w:rFonts w:ascii="Calibri" w:eastAsia="Calibri" w:hAnsi="Calibri" w:cs="Times New Roman"/>
          <w:color w:val="FFFFFF" w:themeColor="background1"/>
          <w14:textFill>
            <w14:noFill/>
          </w14:textFill>
        </w:rPr>
      </w:pPr>
    </w:p>
    <w:p w14:paraId="6EC1D131" w14:textId="77777777" w:rsidR="002546FC" w:rsidRPr="002546FC" w:rsidRDefault="002546FC" w:rsidP="002546FC">
      <w:pPr>
        <w:spacing w:after="160" w:line="259" w:lineRule="auto"/>
        <w:rPr>
          <w:rFonts w:ascii="Calibri" w:eastAsia="Calibri" w:hAnsi="Calibri" w:cs="Times New Roman"/>
        </w:rPr>
      </w:pPr>
    </w:p>
    <w:p w14:paraId="437CF5D6" w14:textId="2B2AEBA4" w:rsidR="002546FC" w:rsidRDefault="002546FC" w:rsidP="002546FC">
      <w:pPr>
        <w:spacing w:after="160" w:line="259" w:lineRule="auto"/>
        <w:rPr>
          <w:rFonts w:ascii="Calibri" w:eastAsia="Calibri" w:hAnsi="Calibri" w:cs="Times New Roman"/>
        </w:rPr>
      </w:pPr>
    </w:p>
    <w:p w14:paraId="289EB02C" w14:textId="6AD9474C" w:rsidR="00220BC5" w:rsidRDefault="00220BC5" w:rsidP="002546FC">
      <w:pPr>
        <w:spacing w:after="160" w:line="259" w:lineRule="auto"/>
        <w:rPr>
          <w:rFonts w:ascii="Calibri" w:eastAsia="Calibri" w:hAnsi="Calibri" w:cs="Times New Roman"/>
        </w:rPr>
      </w:pPr>
    </w:p>
    <w:p w14:paraId="2C911B1B" w14:textId="1C9D7A11" w:rsidR="00220BC5" w:rsidRDefault="00220BC5" w:rsidP="002546FC">
      <w:pPr>
        <w:spacing w:after="160" w:line="259" w:lineRule="auto"/>
        <w:rPr>
          <w:rFonts w:ascii="Calibri" w:eastAsia="Calibri" w:hAnsi="Calibri" w:cs="Times New Roman"/>
        </w:rPr>
      </w:pPr>
    </w:p>
    <w:p w14:paraId="60608F8D" w14:textId="737008F5" w:rsidR="00876EA2" w:rsidRDefault="00876EA2" w:rsidP="002546FC">
      <w:pPr>
        <w:spacing w:after="160" w:line="259" w:lineRule="auto"/>
        <w:rPr>
          <w:rFonts w:ascii="Calibri" w:eastAsia="Calibri" w:hAnsi="Calibri" w:cs="Times New Roman"/>
        </w:rPr>
      </w:pPr>
    </w:p>
    <w:p w14:paraId="2C149F0F" w14:textId="2E26C643" w:rsidR="00876EA2" w:rsidRDefault="00876EA2" w:rsidP="002546FC">
      <w:pPr>
        <w:spacing w:after="160" w:line="259" w:lineRule="auto"/>
        <w:rPr>
          <w:rFonts w:ascii="Calibri" w:eastAsia="Calibri" w:hAnsi="Calibri" w:cs="Times New Roman"/>
        </w:rPr>
      </w:pPr>
    </w:p>
    <w:p w14:paraId="2090BA94" w14:textId="6B52891E" w:rsidR="00876EA2" w:rsidRDefault="00876EA2" w:rsidP="002546FC">
      <w:pPr>
        <w:spacing w:after="160" w:line="259" w:lineRule="auto"/>
        <w:rPr>
          <w:rFonts w:ascii="Calibri" w:eastAsia="Calibri" w:hAnsi="Calibri" w:cs="Times New Roman"/>
        </w:rPr>
      </w:pPr>
    </w:p>
    <w:p w14:paraId="58633D6E" w14:textId="723896C6" w:rsidR="00876EA2" w:rsidRDefault="00876EA2" w:rsidP="002546FC">
      <w:pPr>
        <w:spacing w:after="160" w:line="259" w:lineRule="auto"/>
        <w:rPr>
          <w:rFonts w:ascii="Calibri" w:eastAsia="Calibri" w:hAnsi="Calibri" w:cs="Times New Roman"/>
        </w:rPr>
      </w:pPr>
    </w:p>
    <w:p w14:paraId="7FFD26C2" w14:textId="2DC4D1FF" w:rsidR="00876EA2" w:rsidRDefault="00876EA2" w:rsidP="002546FC">
      <w:pPr>
        <w:spacing w:after="160" w:line="259" w:lineRule="auto"/>
        <w:rPr>
          <w:rFonts w:ascii="Calibri" w:eastAsia="Calibri" w:hAnsi="Calibri" w:cs="Times New Roman"/>
        </w:rPr>
      </w:pPr>
    </w:p>
    <w:p w14:paraId="72B8DE4E" w14:textId="393538CB" w:rsidR="00876EA2" w:rsidRDefault="00876EA2" w:rsidP="002546FC">
      <w:pPr>
        <w:spacing w:after="160" w:line="259" w:lineRule="auto"/>
        <w:rPr>
          <w:rFonts w:ascii="Calibri" w:eastAsia="Calibri" w:hAnsi="Calibri" w:cs="Times New Roman"/>
        </w:rPr>
      </w:pPr>
    </w:p>
    <w:p w14:paraId="49D0914C" w14:textId="6162EA5F" w:rsidR="00876EA2" w:rsidRDefault="00876EA2" w:rsidP="002546FC">
      <w:pPr>
        <w:spacing w:after="160" w:line="259" w:lineRule="auto"/>
        <w:rPr>
          <w:rFonts w:ascii="Calibri" w:eastAsia="Calibri" w:hAnsi="Calibri" w:cs="Times New Roman"/>
        </w:rPr>
      </w:pPr>
    </w:p>
    <w:p w14:paraId="2AC62F95" w14:textId="101C1E48" w:rsidR="00876EA2" w:rsidRDefault="00876EA2" w:rsidP="002546FC">
      <w:pPr>
        <w:spacing w:after="160" w:line="259" w:lineRule="auto"/>
        <w:rPr>
          <w:rFonts w:ascii="Calibri" w:eastAsia="Calibri" w:hAnsi="Calibri" w:cs="Times New Roman"/>
        </w:rPr>
      </w:pPr>
    </w:p>
    <w:p w14:paraId="21C257A5" w14:textId="37A92437" w:rsidR="00876EA2" w:rsidRDefault="00876EA2" w:rsidP="002546FC">
      <w:pPr>
        <w:spacing w:after="160" w:line="259" w:lineRule="auto"/>
        <w:rPr>
          <w:rFonts w:ascii="Calibri" w:eastAsia="Calibri" w:hAnsi="Calibri" w:cs="Times New Roman"/>
        </w:rPr>
      </w:pPr>
    </w:p>
    <w:p w14:paraId="6EDF328F" w14:textId="77777777" w:rsidR="00876EA2" w:rsidRDefault="00876EA2" w:rsidP="002546FC">
      <w:pPr>
        <w:spacing w:after="160" w:line="259" w:lineRule="auto"/>
        <w:rPr>
          <w:rFonts w:ascii="Calibri" w:eastAsia="Calibri" w:hAnsi="Calibri" w:cs="Times New Roman"/>
        </w:rPr>
      </w:pPr>
    </w:p>
    <w:p w14:paraId="363B14F1" w14:textId="139F4057" w:rsidR="00220BC5" w:rsidRDefault="00220BC5" w:rsidP="002546FC">
      <w:pPr>
        <w:spacing w:after="160" w:line="259" w:lineRule="auto"/>
        <w:rPr>
          <w:rFonts w:ascii="Calibri" w:eastAsia="Calibri" w:hAnsi="Calibri" w:cs="Times New Roman"/>
        </w:rPr>
      </w:pPr>
    </w:p>
    <w:p w14:paraId="5F73F476" w14:textId="77777777" w:rsidR="00220BC5" w:rsidRPr="002546FC" w:rsidRDefault="00220BC5" w:rsidP="002546FC">
      <w:pPr>
        <w:spacing w:after="160" w:line="259" w:lineRule="auto"/>
        <w:rPr>
          <w:rFonts w:ascii="Calibri" w:eastAsia="Calibri" w:hAnsi="Calibri" w:cs="Times New Roman"/>
        </w:rPr>
      </w:pPr>
    </w:p>
    <w:p w14:paraId="2BEFDD4C" w14:textId="77777777" w:rsidR="002546FC" w:rsidRPr="002546FC" w:rsidRDefault="002546FC" w:rsidP="002546FC">
      <w:pPr>
        <w:spacing w:after="160" w:line="259" w:lineRule="auto"/>
        <w:rPr>
          <w:rFonts w:ascii="Calibri" w:eastAsia="Calibri" w:hAnsi="Calibri" w:cs="Times New Roman"/>
          <w:b/>
          <w:bCs/>
        </w:rPr>
      </w:pPr>
      <w:r w:rsidRPr="002546FC">
        <w:rPr>
          <w:rFonts w:ascii="Calibri" w:eastAsia="Calibri" w:hAnsi="Calibri" w:cs="Times New Roman"/>
          <w:b/>
          <w:bCs/>
        </w:rPr>
        <w:lastRenderedPageBreak/>
        <w:t>2.</w:t>
      </w:r>
      <w:r w:rsidR="006928CE">
        <w:rPr>
          <w:rFonts w:ascii="Calibri" w:eastAsia="Calibri" w:hAnsi="Calibri" w:cs="Times New Roman"/>
          <w:b/>
          <w:bCs/>
        </w:rPr>
        <w:t xml:space="preserve"> </w:t>
      </w:r>
      <w:r w:rsidRPr="002546FC">
        <w:rPr>
          <w:rFonts w:ascii="Calibri" w:eastAsia="Calibri" w:hAnsi="Calibri" w:cs="Times New Roman"/>
          <w:b/>
          <w:bCs/>
        </w:rPr>
        <w:t>Entidades públicas forales</w:t>
      </w:r>
    </w:p>
    <w:p w14:paraId="2C097C2F" w14:textId="77777777" w:rsidR="002546FC" w:rsidRPr="002546FC" w:rsidRDefault="002546FC" w:rsidP="002546FC">
      <w:pPr>
        <w:spacing w:after="160" w:line="259" w:lineRule="auto"/>
        <w:contextualSpacing/>
        <w:rPr>
          <w:rFonts w:ascii="Calibri" w:eastAsia="Calibri" w:hAnsi="Calibri" w:cs="Times New Roman"/>
        </w:rPr>
      </w:pPr>
      <w:r w:rsidRPr="002546FC">
        <w:rPr>
          <w:rFonts w:ascii="Calibri" w:eastAsia="Calibri" w:hAnsi="Calibri" w:cs="Times New Roman"/>
        </w:rPr>
        <w:t>Desde 2018 se mantienen contactos periódicos con las entidades participadas para recabar la información que la Diputación Foral debe publicar en su portal de Transparencia sobre dichas entidades. Por otra parte, también comunicamos a las entidades forales los resultados de los análisis de verificación del cumplimiento de las obligaciones de publicidad activa en sus webs que realizamos anualmente. A la vez que comunicamos las carencias detectadas, ofrecemos nuestro asesoramiento y les conminamos a avanzar en Transparencia.</w:t>
      </w:r>
    </w:p>
    <w:p w14:paraId="02EDED2C" w14:textId="77777777" w:rsidR="002546FC" w:rsidRPr="002546FC" w:rsidRDefault="002546FC" w:rsidP="002546FC">
      <w:pPr>
        <w:spacing w:after="160" w:line="259" w:lineRule="auto"/>
        <w:contextualSpacing/>
        <w:rPr>
          <w:rFonts w:ascii="Calibri" w:eastAsia="Calibri" w:hAnsi="Calibri" w:cs="Times New Roman"/>
        </w:rPr>
      </w:pPr>
    </w:p>
    <w:p w14:paraId="7CB05924" w14:textId="71A03619" w:rsidR="002546FC" w:rsidRPr="002546FC" w:rsidRDefault="002546FC" w:rsidP="002546FC">
      <w:pPr>
        <w:spacing w:after="160" w:line="259" w:lineRule="auto"/>
        <w:contextualSpacing/>
        <w:rPr>
          <w:rFonts w:ascii="Calibri" w:eastAsia="Calibri" w:hAnsi="Calibri" w:cs="Times New Roman"/>
        </w:rPr>
      </w:pPr>
      <w:r w:rsidRPr="002546FC">
        <w:rPr>
          <w:rFonts w:ascii="Calibri" w:eastAsia="Calibri" w:hAnsi="Calibri" w:cs="Times New Roman"/>
        </w:rPr>
        <w:t xml:space="preserve">A lo largo de estos años, destaca la disposición de las fundaciones a colaborar en la apertura de datos. Actualmente, podemos afirmar que </w:t>
      </w:r>
      <w:r w:rsidRPr="00244922">
        <w:rPr>
          <w:rFonts w:ascii="Calibri" w:eastAsia="Calibri" w:hAnsi="Calibri" w:cs="Times New Roman"/>
          <w:b/>
          <w:bCs/>
        </w:rPr>
        <w:t xml:space="preserve">las secciones de transparencia de las webs de </w:t>
      </w:r>
      <w:hyperlink r:id="rId94" w:history="1">
        <w:r w:rsidRPr="00B11723">
          <w:rPr>
            <w:rStyle w:val="Hipervnculo"/>
            <w:rFonts w:ascii="Calibri" w:eastAsia="Calibri" w:hAnsi="Calibri" w:cs="Times New Roman"/>
            <w:b/>
            <w:bCs/>
            <w:color w:val="auto"/>
            <w:u w:val="none"/>
          </w:rPr>
          <w:t>Artium</w:t>
        </w:r>
      </w:hyperlink>
      <w:r w:rsidRPr="00B11723">
        <w:rPr>
          <w:rFonts w:ascii="Calibri" w:eastAsia="Calibri" w:hAnsi="Calibri" w:cs="Times New Roman"/>
          <w:b/>
          <w:bCs/>
        </w:rPr>
        <w:t xml:space="preserve">, </w:t>
      </w:r>
      <w:hyperlink r:id="rId95" w:history="1">
        <w:r w:rsidRPr="00B11723">
          <w:rPr>
            <w:rStyle w:val="Hipervnculo"/>
            <w:rFonts w:ascii="Calibri" w:eastAsia="Calibri" w:hAnsi="Calibri" w:cs="Times New Roman"/>
            <w:b/>
            <w:bCs/>
            <w:color w:val="auto"/>
            <w:u w:val="none"/>
          </w:rPr>
          <w:t>Catedral Santa María</w:t>
        </w:r>
      </w:hyperlink>
      <w:r w:rsidRPr="00B11723">
        <w:rPr>
          <w:rFonts w:ascii="Calibri" w:eastAsia="Calibri" w:hAnsi="Calibri" w:cs="Times New Roman"/>
          <w:b/>
          <w:bCs/>
        </w:rPr>
        <w:t xml:space="preserve"> y </w:t>
      </w:r>
      <w:hyperlink r:id="rId96" w:history="1">
        <w:r w:rsidRPr="00B11723">
          <w:rPr>
            <w:rStyle w:val="Hipervnculo"/>
            <w:rFonts w:ascii="Calibri" w:eastAsia="Calibri" w:hAnsi="Calibri" w:cs="Times New Roman"/>
            <w:b/>
            <w:bCs/>
            <w:color w:val="auto"/>
            <w:u w:val="none"/>
          </w:rPr>
          <w:t>Valle Salado</w:t>
        </w:r>
      </w:hyperlink>
      <w:r w:rsidRPr="00244922">
        <w:rPr>
          <w:rFonts w:ascii="Calibri" w:eastAsia="Calibri" w:hAnsi="Calibri" w:cs="Times New Roman"/>
          <w:b/>
          <w:bCs/>
        </w:rPr>
        <w:t xml:space="preserve"> son ejemplos de buenas prácticas en publicidad activa para el resto de las entidades del sector público foral</w:t>
      </w:r>
      <w:r w:rsidRPr="002546FC">
        <w:rPr>
          <w:rFonts w:ascii="Calibri" w:eastAsia="Calibri" w:hAnsi="Calibri" w:cs="Times New Roman"/>
        </w:rPr>
        <w:t xml:space="preserve">. </w:t>
      </w:r>
    </w:p>
    <w:p w14:paraId="1458C813" w14:textId="77777777" w:rsidR="002546FC" w:rsidRPr="002546FC" w:rsidRDefault="002546FC" w:rsidP="002546FC">
      <w:pPr>
        <w:spacing w:after="160" w:line="259" w:lineRule="auto"/>
        <w:contextualSpacing/>
        <w:rPr>
          <w:rFonts w:ascii="Calibri" w:eastAsia="Calibri" w:hAnsi="Calibri" w:cs="Times New Roman"/>
        </w:rPr>
      </w:pPr>
    </w:p>
    <w:p w14:paraId="2D002D09" w14:textId="53B94616" w:rsidR="002546FC" w:rsidRPr="002546FC" w:rsidRDefault="002546FC" w:rsidP="002546FC">
      <w:pPr>
        <w:spacing w:after="160" w:line="259" w:lineRule="auto"/>
        <w:contextualSpacing/>
        <w:rPr>
          <w:rFonts w:ascii="Calibri" w:eastAsia="Calibri" w:hAnsi="Calibri" w:cs="Times New Roman"/>
        </w:rPr>
      </w:pPr>
      <w:r w:rsidRPr="002546FC">
        <w:rPr>
          <w:rFonts w:ascii="Calibri" w:eastAsia="Calibri" w:hAnsi="Calibri" w:cs="Times New Roman"/>
        </w:rPr>
        <w:t>La constatación de las dificultades generales en el avance de la publicidad activa de las entidades forales llevó a extender la creación de s</w:t>
      </w:r>
      <w:r w:rsidR="00BA3287">
        <w:rPr>
          <w:rFonts w:ascii="Calibri" w:eastAsia="Calibri" w:hAnsi="Calibri" w:cs="Times New Roman"/>
        </w:rPr>
        <w:t>ubsitios</w:t>
      </w:r>
      <w:r w:rsidRPr="002546FC">
        <w:rPr>
          <w:rFonts w:ascii="Calibri" w:eastAsia="Calibri" w:hAnsi="Calibri" w:cs="Times New Roman"/>
        </w:rPr>
        <w:t xml:space="preserve"> de Araba Irekia a los organismos y a las sociedades públicas. Esta decisión se materializó en la ejecución de la contratación de 2019 del Servicio de consultoría, análisis, diseño y construcción de la evolución funcional del Portal de Gobierno Abierto del Sector Público del Territorio Histórico de Álava. </w:t>
      </w:r>
    </w:p>
    <w:p w14:paraId="7ACC8B95" w14:textId="77777777" w:rsidR="002546FC" w:rsidRPr="002546FC" w:rsidRDefault="002546FC" w:rsidP="002546FC">
      <w:pPr>
        <w:spacing w:after="160" w:line="259" w:lineRule="auto"/>
        <w:contextualSpacing/>
        <w:rPr>
          <w:rFonts w:ascii="Calibri" w:eastAsia="Calibri" w:hAnsi="Calibri" w:cs="Times New Roman"/>
        </w:rPr>
      </w:pPr>
    </w:p>
    <w:p w14:paraId="1413C0C1" w14:textId="77777777" w:rsidR="002546FC" w:rsidRPr="002546FC" w:rsidRDefault="002546FC" w:rsidP="002546FC">
      <w:pPr>
        <w:spacing w:after="160" w:line="259" w:lineRule="auto"/>
        <w:contextualSpacing/>
        <w:rPr>
          <w:rFonts w:ascii="Calibri" w:eastAsia="Calibri" w:hAnsi="Calibri" w:cs="Times New Roman"/>
        </w:rPr>
      </w:pPr>
      <w:r w:rsidRPr="002546FC">
        <w:rPr>
          <w:rFonts w:ascii="Calibri" w:eastAsia="Calibri" w:hAnsi="Calibri" w:cs="Times New Roman"/>
        </w:rPr>
        <w:t xml:space="preserve">Con esta actuación la DFA ha puesto a disposición de las entidades forales, subsitios web personalizados de Araba Irekia; estos subsitios son portales de transparencia descentralizados, con el diseño genérico de Araba Irekia que, a su vez, permite a la ciudadanía el acceso centralizado a la publicidad activa foral de Álava. Es decir, todos los contenidos publicados en los subsitios de las entidades </w:t>
      </w:r>
      <w:r w:rsidR="006928CE" w:rsidRPr="002546FC">
        <w:rPr>
          <w:rFonts w:ascii="Calibri" w:eastAsia="Calibri" w:hAnsi="Calibri" w:cs="Times New Roman"/>
        </w:rPr>
        <w:t>forales</w:t>
      </w:r>
      <w:r w:rsidRPr="002546FC">
        <w:rPr>
          <w:rFonts w:ascii="Calibri" w:eastAsia="Calibri" w:hAnsi="Calibri" w:cs="Times New Roman"/>
        </w:rPr>
        <w:t xml:space="preserve"> se publican, a su vez, en el catálogo de transparencia de Araba Irekia.</w:t>
      </w:r>
    </w:p>
    <w:p w14:paraId="54D655B3" w14:textId="77777777" w:rsidR="002546FC" w:rsidRPr="002546FC" w:rsidRDefault="002546FC" w:rsidP="002546FC">
      <w:pPr>
        <w:spacing w:after="160" w:line="259" w:lineRule="auto"/>
        <w:contextualSpacing/>
        <w:rPr>
          <w:rFonts w:ascii="Calibri" w:eastAsia="Calibri" w:hAnsi="Calibri" w:cs="Times New Roman"/>
        </w:rPr>
      </w:pPr>
    </w:p>
    <w:p w14:paraId="3DA28699" w14:textId="5E3D1A84" w:rsidR="002546FC" w:rsidRDefault="002546FC" w:rsidP="002546FC">
      <w:pPr>
        <w:spacing w:after="160" w:line="259" w:lineRule="auto"/>
        <w:contextualSpacing/>
        <w:rPr>
          <w:rFonts w:ascii="Calibri" w:eastAsia="Calibri" w:hAnsi="Calibri" w:cs="Times New Roman"/>
        </w:rPr>
      </w:pPr>
      <w:r w:rsidRPr="002546FC">
        <w:rPr>
          <w:rFonts w:ascii="Calibri" w:eastAsia="Calibri" w:hAnsi="Calibri" w:cs="Times New Roman"/>
        </w:rPr>
        <w:t xml:space="preserve">Hasta la </w:t>
      </w:r>
      <w:r w:rsidRPr="003A7D6C">
        <w:rPr>
          <w:rFonts w:ascii="Calibri" w:eastAsia="Calibri" w:hAnsi="Calibri" w:cs="Times New Roman"/>
        </w:rPr>
        <w:t xml:space="preserve">fecha </w:t>
      </w:r>
      <w:hyperlink r:id="rId97" w:history="1">
        <w:r w:rsidRPr="003A7D6C">
          <w:rPr>
            <w:rStyle w:val="Hipervnculo"/>
            <w:rFonts w:ascii="Calibri" w:eastAsia="Calibri" w:hAnsi="Calibri" w:cs="Times New Roman"/>
            <w:color w:val="auto"/>
            <w:u w:val="none"/>
          </w:rPr>
          <w:t>CCASA</w:t>
        </w:r>
      </w:hyperlink>
      <w:r w:rsidRPr="003A7D6C">
        <w:rPr>
          <w:rFonts w:ascii="Calibri" w:eastAsia="Calibri" w:hAnsi="Calibri" w:cs="Times New Roman"/>
        </w:rPr>
        <w:t xml:space="preserve">, </w:t>
      </w:r>
      <w:hyperlink r:id="rId98" w:history="1">
        <w:r w:rsidRPr="003A7D6C">
          <w:rPr>
            <w:rStyle w:val="Hipervnculo"/>
            <w:rFonts w:ascii="Calibri" w:eastAsia="Calibri" w:hAnsi="Calibri" w:cs="Times New Roman"/>
            <w:color w:val="auto"/>
            <w:u w:val="none"/>
          </w:rPr>
          <w:t>Arabat</w:t>
        </w:r>
      </w:hyperlink>
      <w:r w:rsidRPr="003A7D6C">
        <w:rPr>
          <w:rFonts w:ascii="Calibri" w:eastAsia="Calibri" w:hAnsi="Calibri" w:cs="Times New Roman"/>
        </w:rPr>
        <w:t xml:space="preserve">, </w:t>
      </w:r>
      <w:hyperlink r:id="rId99" w:history="1">
        <w:r w:rsidRPr="003A7D6C">
          <w:rPr>
            <w:rStyle w:val="Hipervnculo"/>
            <w:rFonts w:ascii="Calibri" w:eastAsia="Calibri" w:hAnsi="Calibri" w:cs="Times New Roman"/>
            <w:color w:val="auto"/>
            <w:u w:val="none"/>
          </w:rPr>
          <w:t>Álava Agencia de Desarrollo</w:t>
        </w:r>
      </w:hyperlink>
      <w:r w:rsidRPr="003A7D6C">
        <w:rPr>
          <w:rFonts w:ascii="Calibri" w:eastAsia="Calibri" w:hAnsi="Calibri" w:cs="Times New Roman"/>
        </w:rPr>
        <w:t xml:space="preserve">, </w:t>
      </w:r>
      <w:hyperlink r:id="rId100" w:history="1">
        <w:r w:rsidRPr="003A7D6C">
          <w:rPr>
            <w:rStyle w:val="Hipervnculo"/>
            <w:rFonts w:ascii="Calibri" w:eastAsia="Calibri" w:hAnsi="Calibri" w:cs="Times New Roman"/>
            <w:color w:val="auto"/>
            <w:u w:val="none"/>
          </w:rPr>
          <w:t>Instituto Foral de la Juventud</w:t>
        </w:r>
      </w:hyperlink>
      <w:r w:rsidRPr="003A7D6C">
        <w:rPr>
          <w:rFonts w:ascii="Calibri" w:eastAsia="Calibri" w:hAnsi="Calibri" w:cs="Times New Roman"/>
        </w:rPr>
        <w:t xml:space="preserve">, Arabako Suhiltzaileak y Urbide han mostrado interés en participar en Araba Irekia y tienen </w:t>
      </w:r>
      <w:r w:rsidRPr="002546FC">
        <w:rPr>
          <w:rFonts w:ascii="Calibri" w:eastAsia="Calibri" w:hAnsi="Calibri" w:cs="Times New Roman"/>
        </w:rPr>
        <w:t>ya desplegad</w:t>
      </w:r>
      <w:r w:rsidR="00BA3287">
        <w:rPr>
          <w:rFonts w:ascii="Calibri" w:eastAsia="Calibri" w:hAnsi="Calibri" w:cs="Times New Roman"/>
        </w:rPr>
        <w:t>o</w:t>
      </w:r>
      <w:r w:rsidRPr="002546FC">
        <w:rPr>
          <w:rFonts w:ascii="Calibri" w:eastAsia="Calibri" w:hAnsi="Calibri" w:cs="Times New Roman"/>
        </w:rPr>
        <w:t>s sus respectiv</w:t>
      </w:r>
      <w:r w:rsidR="00BA3287">
        <w:rPr>
          <w:rFonts w:ascii="Calibri" w:eastAsia="Calibri" w:hAnsi="Calibri" w:cs="Times New Roman"/>
        </w:rPr>
        <w:t>o</w:t>
      </w:r>
      <w:r w:rsidRPr="002546FC">
        <w:rPr>
          <w:rFonts w:ascii="Calibri" w:eastAsia="Calibri" w:hAnsi="Calibri" w:cs="Times New Roman"/>
        </w:rPr>
        <w:t>s subs</w:t>
      </w:r>
      <w:r w:rsidR="00BA3287">
        <w:rPr>
          <w:rFonts w:ascii="Calibri" w:eastAsia="Calibri" w:hAnsi="Calibri" w:cs="Times New Roman"/>
        </w:rPr>
        <w:t>itios</w:t>
      </w:r>
      <w:r w:rsidRPr="002546FC">
        <w:rPr>
          <w:rFonts w:ascii="Calibri" w:eastAsia="Calibri" w:hAnsi="Calibri" w:cs="Times New Roman"/>
        </w:rPr>
        <w:t xml:space="preserve"> de Araba Irekia. La colaboración con la dirección de Euskera y Gobierno </w:t>
      </w:r>
      <w:r w:rsidR="00AE56F3">
        <w:rPr>
          <w:rFonts w:ascii="Calibri" w:eastAsia="Calibri" w:hAnsi="Calibri" w:cs="Times New Roman"/>
        </w:rPr>
        <w:t>A</w:t>
      </w:r>
      <w:r w:rsidRPr="002546FC">
        <w:rPr>
          <w:rFonts w:ascii="Calibri" w:eastAsia="Calibri" w:hAnsi="Calibri" w:cs="Times New Roman"/>
        </w:rPr>
        <w:t>bierto en la edición y publicación de contenidos se está consolidando.</w:t>
      </w:r>
    </w:p>
    <w:p w14:paraId="1F127BDE" w14:textId="77777777" w:rsidR="004B7C5B" w:rsidRDefault="004B7C5B" w:rsidP="002546FC">
      <w:pPr>
        <w:spacing w:after="160" w:line="259" w:lineRule="auto"/>
        <w:contextualSpacing/>
        <w:rPr>
          <w:rFonts w:ascii="Calibri" w:eastAsia="Calibri" w:hAnsi="Calibri" w:cs="Times New Roman"/>
        </w:rPr>
      </w:pPr>
    </w:p>
    <w:p w14:paraId="2326B6C9" w14:textId="632F4F2E" w:rsidR="004B7C5B" w:rsidRPr="002546FC" w:rsidRDefault="00DE1E95" w:rsidP="004B7C5B">
      <w:pPr>
        <w:spacing w:after="160" w:line="259" w:lineRule="auto"/>
        <w:contextualSpacing/>
        <w:rPr>
          <w:rFonts w:ascii="Calibri" w:eastAsia="Calibri" w:hAnsi="Calibri" w:cs="Times New Roman"/>
        </w:rPr>
      </w:pPr>
      <w:hyperlink r:id="rId101" w:history="1">
        <w:r w:rsidR="004B7C5B" w:rsidRPr="003A7D6C">
          <w:rPr>
            <w:rStyle w:val="Hipervnculo"/>
            <w:rFonts w:ascii="Calibri" w:eastAsia="Calibri" w:hAnsi="Calibri" w:cs="Times New Roman"/>
            <w:color w:val="auto"/>
            <w:u w:val="none"/>
          </w:rPr>
          <w:t>Fundación Kirolaraba</w:t>
        </w:r>
      </w:hyperlink>
      <w:r w:rsidR="004B7C5B">
        <w:rPr>
          <w:rFonts w:ascii="Calibri" w:eastAsia="Calibri" w:hAnsi="Calibri" w:cs="Times New Roman"/>
        </w:rPr>
        <w:t xml:space="preserve"> ha manifestado recientemente su interés en publicar su publicidad activa en </w:t>
      </w:r>
      <w:r w:rsidR="00BA3287">
        <w:rPr>
          <w:rFonts w:ascii="Calibri" w:eastAsia="Calibri" w:hAnsi="Calibri" w:cs="Times New Roman"/>
        </w:rPr>
        <w:t>el subsitio</w:t>
      </w:r>
      <w:r w:rsidR="004B7C5B">
        <w:rPr>
          <w:rFonts w:ascii="Calibri" w:eastAsia="Calibri" w:hAnsi="Calibri" w:cs="Times New Roman"/>
        </w:rPr>
        <w:t xml:space="preserve"> de Araba Irekia. En las próximas semanas desplegaremos su propio subsite.</w:t>
      </w:r>
    </w:p>
    <w:p w14:paraId="1F3F0D45" w14:textId="77777777" w:rsidR="004B7C5B" w:rsidRPr="002546FC" w:rsidRDefault="004B7C5B" w:rsidP="002546FC">
      <w:pPr>
        <w:spacing w:after="160" w:line="259" w:lineRule="auto"/>
        <w:contextualSpacing/>
        <w:rPr>
          <w:rFonts w:ascii="Calibri" w:eastAsia="Calibri" w:hAnsi="Calibri" w:cs="Times New Roman"/>
        </w:rPr>
      </w:pPr>
    </w:p>
    <w:p w14:paraId="50ECD826" w14:textId="07A161E2" w:rsidR="002546FC" w:rsidRPr="0093610A" w:rsidRDefault="002546FC" w:rsidP="002546FC">
      <w:pPr>
        <w:spacing w:after="160" w:line="259" w:lineRule="auto"/>
        <w:contextualSpacing/>
        <w:rPr>
          <w:rFonts w:ascii="Calibri" w:eastAsia="Calibri" w:hAnsi="Calibri" w:cs="Times New Roman"/>
        </w:rPr>
      </w:pPr>
      <w:r w:rsidRPr="0093610A">
        <w:rPr>
          <w:rFonts w:ascii="Calibri" w:eastAsia="Calibri" w:hAnsi="Calibri" w:cs="Times New Roman"/>
        </w:rPr>
        <w:t xml:space="preserve">En cuanto a IFBS, Fundación Kirolaraba, </w:t>
      </w:r>
      <w:hyperlink r:id="rId102" w:history="1">
        <w:r w:rsidRPr="003A7D6C">
          <w:rPr>
            <w:rStyle w:val="Hipervnculo"/>
            <w:rFonts w:ascii="Calibri" w:eastAsia="Calibri" w:hAnsi="Calibri" w:cs="Times New Roman"/>
            <w:color w:val="auto"/>
            <w:u w:val="none"/>
          </w:rPr>
          <w:t>Indesa</w:t>
        </w:r>
      </w:hyperlink>
      <w:r w:rsidRPr="003A7D6C">
        <w:rPr>
          <w:rFonts w:ascii="Calibri" w:eastAsia="Calibri" w:hAnsi="Calibri" w:cs="Times New Roman"/>
        </w:rPr>
        <w:t xml:space="preserve"> </w:t>
      </w:r>
      <w:r w:rsidRPr="0093610A">
        <w:rPr>
          <w:rFonts w:ascii="Calibri" w:eastAsia="Calibri" w:hAnsi="Calibri" w:cs="Times New Roman"/>
        </w:rPr>
        <w:t xml:space="preserve">y Naturgolf, la verificación del cumplimiento reciente </w:t>
      </w:r>
      <w:r w:rsidR="00210190" w:rsidRPr="0093610A">
        <w:rPr>
          <w:rFonts w:ascii="Calibri" w:eastAsia="Calibri" w:hAnsi="Calibri" w:cs="Times New Roman"/>
        </w:rPr>
        <w:t xml:space="preserve">ha </w:t>
      </w:r>
      <w:r w:rsidRPr="0093610A">
        <w:rPr>
          <w:rFonts w:ascii="Calibri" w:eastAsia="Calibri" w:hAnsi="Calibri" w:cs="Times New Roman"/>
        </w:rPr>
        <w:t>dem</w:t>
      </w:r>
      <w:r w:rsidR="00210190" w:rsidRPr="0093610A">
        <w:rPr>
          <w:rFonts w:ascii="Calibri" w:eastAsia="Calibri" w:hAnsi="Calibri" w:cs="Times New Roman"/>
        </w:rPr>
        <w:t>os</w:t>
      </w:r>
      <w:r w:rsidRPr="0093610A">
        <w:rPr>
          <w:rFonts w:ascii="Calibri" w:eastAsia="Calibri" w:hAnsi="Calibri" w:cs="Times New Roman"/>
        </w:rPr>
        <w:t>tra</w:t>
      </w:r>
      <w:r w:rsidR="00210190" w:rsidRPr="0093610A">
        <w:rPr>
          <w:rFonts w:ascii="Calibri" w:eastAsia="Calibri" w:hAnsi="Calibri" w:cs="Times New Roman"/>
        </w:rPr>
        <w:t>do</w:t>
      </w:r>
      <w:r w:rsidRPr="0093610A">
        <w:rPr>
          <w:rFonts w:ascii="Calibri" w:eastAsia="Calibri" w:hAnsi="Calibri" w:cs="Times New Roman"/>
        </w:rPr>
        <w:t xml:space="preserve"> que en 2020 </w:t>
      </w:r>
      <w:r w:rsidR="00210190" w:rsidRPr="0093610A">
        <w:rPr>
          <w:rFonts w:ascii="Calibri" w:eastAsia="Calibri" w:hAnsi="Calibri" w:cs="Times New Roman"/>
        </w:rPr>
        <w:t xml:space="preserve">los avances </w:t>
      </w:r>
      <w:r w:rsidRPr="0093610A">
        <w:rPr>
          <w:rFonts w:ascii="Calibri" w:eastAsia="Calibri" w:hAnsi="Calibri" w:cs="Times New Roman"/>
        </w:rPr>
        <w:t xml:space="preserve">en Transparencia </w:t>
      </w:r>
      <w:r w:rsidR="00210190" w:rsidRPr="0093610A">
        <w:rPr>
          <w:rFonts w:ascii="Calibri" w:eastAsia="Calibri" w:hAnsi="Calibri" w:cs="Times New Roman"/>
        </w:rPr>
        <w:t xml:space="preserve">han sido escasos </w:t>
      </w:r>
      <w:r w:rsidRPr="0093610A">
        <w:rPr>
          <w:rFonts w:ascii="Calibri" w:eastAsia="Calibri" w:hAnsi="Calibri" w:cs="Times New Roman"/>
        </w:rPr>
        <w:t>con respecto a años anteriores. La sociedad pública Enargi no ha sido objeto de verificación puesto que no ha tenido actividad alguna y su presencia web se limita a una página que hemos creado en Araba Irekia con la información básica disponible hasta la fecha.</w:t>
      </w:r>
    </w:p>
    <w:p w14:paraId="292CF99B" w14:textId="77777777" w:rsidR="002546FC" w:rsidRPr="002546FC" w:rsidRDefault="002546FC" w:rsidP="002546FC">
      <w:pPr>
        <w:spacing w:after="160" w:line="259" w:lineRule="auto"/>
        <w:contextualSpacing/>
        <w:rPr>
          <w:rFonts w:ascii="Calibri" w:eastAsia="Calibri" w:hAnsi="Calibri" w:cs="Times New Roman"/>
        </w:rPr>
      </w:pPr>
    </w:p>
    <w:p w14:paraId="3D7073F2" w14:textId="51AD8410" w:rsidR="002546FC" w:rsidRDefault="002546FC" w:rsidP="002546FC">
      <w:pPr>
        <w:spacing w:after="160" w:line="259" w:lineRule="auto"/>
        <w:contextualSpacing/>
        <w:rPr>
          <w:rFonts w:ascii="Calibri" w:eastAsia="Calibri" w:hAnsi="Calibri" w:cs="Times New Roman"/>
        </w:rPr>
      </w:pPr>
    </w:p>
    <w:p w14:paraId="08B0445D" w14:textId="6D3B627F" w:rsidR="0063064C" w:rsidRDefault="0063064C" w:rsidP="002546FC">
      <w:pPr>
        <w:spacing w:after="160" w:line="259" w:lineRule="auto"/>
        <w:contextualSpacing/>
        <w:rPr>
          <w:rFonts w:ascii="Calibri" w:eastAsia="Calibri" w:hAnsi="Calibri" w:cs="Times New Roman"/>
        </w:rPr>
      </w:pPr>
    </w:p>
    <w:p w14:paraId="1A3EA39E" w14:textId="77777777" w:rsidR="0063064C" w:rsidRPr="002546FC" w:rsidRDefault="0063064C" w:rsidP="002546FC">
      <w:pPr>
        <w:spacing w:after="160" w:line="259" w:lineRule="auto"/>
        <w:contextualSpacing/>
        <w:rPr>
          <w:rFonts w:ascii="Calibri" w:eastAsia="Calibri" w:hAnsi="Calibri" w:cs="Times New Roman"/>
        </w:rPr>
      </w:pPr>
    </w:p>
    <w:p w14:paraId="1E1CCD14" w14:textId="77777777" w:rsidR="002546FC" w:rsidRDefault="002546FC" w:rsidP="002546FC">
      <w:pPr>
        <w:spacing w:after="160" w:line="259" w:lineRule="auto"/>
        <w:contextualSpacing/>
        <w:rPr>
          <w:rFonts w:ascii="Calibri" w:eastAsia="Calibri" w:hAnsi="Calibri" w:cs="Times New Roman"/>
        </w:rPr>
      </w:pPr>
    </w:p>
    <w:p w14:paraId="51F43AA7" w14:textId="77777777" w:rsidR="006928CE" w:rsidRDefault="006928CE" w:rsidP="002546FC">
      <w:pPr>
        <w:spacing w:after="160" w:line="259" w:lineRule="auto"/>
        <w:contextualSpacing/>
        <w:rPr>
          <w:rFonts w:ascii="Calibri" w:eastAsia="Calibri" w:hAnsi="Calibri" w:cs="Times New Roman"/>
        </w:rPr>
      </w:pPr>
    </w:p>
    <w:p w14:paraId="217AEFF6" w14:textId="77777777" w:rsidR="002546FC" w:rsidRPr="002546FC" w:rsidRDefault="002546FC" w:rsidP="002546FC">
      <w:pPr>
        <w:spacing w:after="160" w:line="259" w:lineRule="auto"/>
        <w:rPr>
          <w:rFonts w:ascii="Calibri" w:eastAsia="Calibri" w:hAnsi="Calibri" w:cs="Times New Roman"/>
          <w:b/>
          <w:bCs/>
        </w:rPr>
      </w:pPr>
      <w:r w:rsidRPr="002546FC">
        <w:rPr>
          <w:rFonts w:ascii="Calibri" w:eastAsia="Calibri" w:hAnsi="Calibri" w:cs="Times New Roman"/>
          <w:b/>
          <w:bCs/>
        </w:rPr>
        <w:lastRenderedPageBreak/>
        <w:t>3. El ejercicio del derecho al acceso a la información pública</w:t>
      </w:r>
    </w:p>
    <w:p w14:paraId="04547B4D" w14:textId="3BE2F481"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 xml:space="preserve">El acceso a la información pública está configurado en nuestro sistema como un derecho de ejercicio procedimentalizado, es decir, requiere la previa presentación de una solicitud. Toda solicitud puede realizarse mediante el </w:t>
      </w:r>
      <w:hyperlink r:id="rId103" w:history="1">
        <w:r w:rsidRPr="003A7D6C">
          <w:rPr>
            <w:rStyle w:val="Hipervnculo"/>
            <w:rFonts w:ascii="Calibri" w:eastAsia="Calibri" w:hAnsi="Calibri" w:cs="Times New Roman"/>
            <w:color w:val="auto"/>
            <w:u w:val="none"/>
          </w:rPr>
          <w:t>trámite habilitado en la sede electrónica</w:t>
        </w:r>
      </w:hyperlink>
      <w:r w:rsidRPr="003A7D6C">
        <w:rPr>
          <w:rFonts w:ascii="Calibri" w:eastAsia="Calibri" w:hAnsi="Calibri" w:cs="Times New Roman"/>
        </w:rPr>
        <w:t>. L</w:t>
      </w:r>
      <w:r w:rsidRPr="002546FC">
        <w:rPr>
          <w:rFonts w:ascii="Calibri" w:eastAsia="Calibri" w:hAnsi="Calibri" w:cs="Times New Roman"/>
        </w:rPr>
        <w:t xml:space="preserve">a solicitud se recibe en la dirección de Euskera y Gobierno Abierto donde se registra en la plataforma foral de tramitación de expedientes para que los departamentos que cuentan con la información solicitada instruyan el expediente (soliciten aclaraciones, abran trámite de audiencia a personas interesadas, amplíen plazos para contestar…) y respondan a la persona solicitante notificando la resolución. </w:t>
      </w:r>
    </w:p>
    <w:p w14:paraId="380ADEAA" w14:textId="77777777"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 xml:space="preserve">Además, cualquier escrito dirigido a un órgano foral que incluya preguntas sobre el proceso de toma de decisiones, el uso de fondos públicos o sobre sus actuaciones también puede ser tratado como solicitud amparada en el derecho al acceso a la información pública, con todas las garantías procedimentales que ello conlleva. </w:t>
      </w:r>
    </w:p>
    <w:p w14:paraId="140CE140" w14:textId="77777777"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Todas las solicitudes de acceso deben ser respondidas en el plazo máximo de un mes. Este plazo puede ser ampliado por el volumen o complejidad de la información solicitada, siempre que esté debidamente justificado y previa notificación a la persona solicitante. Por otro lado, el plazo de resolución también puede ser suspendido 1. cuando se pida al solicitante que subsane deficiencias, 2. cuando se abra plazo para alegaciones de los interesados o 3. cuando se pida un informe que sea necesario para resolver la solicitud.</w:t>
      </w:r>
    </w:p>
    <w:p w14:paraId="4D29FE49" w14:textId="31407160"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Las inadmisiones y la</w:t>
      </w:r>
      <w:r w:rsidR="006928CE">
        <w:rPr>
          <w:rFonts w:ascii="Calibri" w:eastAsia="Calibri" w:hAnsi="Calibri" w:cs="Times New Roman"/>
        </w:rPr>
        <w:t>s</w:t>
      </w:r>
      <w:r w:rsidRPr="002546FC">
        <w:rPr>
          <w:rFonts w:ascii="Calibri" w:eastAsia="Calibri" w:hAnsi="Calibri" w:cs="Times New Roman"/>
        </w:rPr>
        <w:t xml:space="preserve"> desestimaciones de solicitudes de acceso a la información pública tienen que estar motivadas por</w:t>
      </w:r>
      <w:r w:rsidR="006928CE">
        <w:rPr>
          <w:rFonts w:ascii="Calibri" w:eastAsia="Calibri" w:hAnsi="Calibri" w:cs="Times New Roman"/>
        </w:rPr>
        <w:t xml:space="preserve"> </w:t>
      </w:r>
      <w:r w:rsidRPr="002546FC">
        <w:rPr>
          <w:rFonts w:ascii="Calibri" w:eastAsia="Calibri" w:hAnsi="Calibri" w:cs="Times New Roman"/>
        </w:rPr>
        <w:t>las causas y los límites previstos en la Ley 19/2013. Tanto la aplicación de las causas de inadmisión como de los límites del acceso que dan lugar a estimaciones parciales o desestimaciones debe implicar un perjuicio real (a un interés público o a un interés privado), ser motivada y justificada de acuerdo con las circunstancias del caso concreto. Es más, sobre todo tiene que estar justificado que, aun produciéndose el daño, no existe un interés superior que ampare el acceso.</w:t>
      </w:r>
    </w:p>
    <w:p w14:paraId="5F0D0C89" w14:textId="375D7CDF" w:rsidR="006928CE" w:rsidRDefault="002546FC" w:rsidP="002546FC">
      <w:pPr>
        <w:spacing w:after="160" w:line="259" w:lineRule="auto"/>
        <w:rPr>
          <w:rFonts w:ascii="Calibri" w:eastAsia="Calibri" w:hAnsi="Calibri" w:cs="Times New Roman"/>
        </w:rPr>
      </w:pPr>
      <w:r w:rsidRPr="002546FC">
        <w:rPr>
          <w:rFonts w:ascii="Calibri" w:eastAsia="Calibri" w:hAnsi="Calibri" w:cs="Times New Roman"/>
        </w:rPr>
        <w:t>Por último, cabe destacar, el papel que juega el</w:t>
      </w:r>
      <w:r w:rsidRPr="003A7D6C">
        <w:rPr>
          <w:rFonts w:ascii="Calibri" w:eastAsia="Calibri" w:hAnsi="Calibri" w:cs="Times New Roman"/>
        </w:rPr>
        <w:t xml:space="preserve"> </w:t>
      </w:r>
      <w:hyperlink r:id="rId104" w:history="1">
        <w:r w:rsidRPr="003A7D6C">
          <w:rPr>
            <w:rStyle w:val="Hipervnculo"/>
            <w:rFonts w:ascii="Calibri" w:eastAsia="Calibri" w:hAnsi="Calibri" w:cs="Times New Roman"/>
            <w:color w:val="auto"/>
            <w:u w:val="none"/>
          </w:rPr>
          <w:t>Consejo Foral de Transparencia</w:t>
        </w:r>
      </w:hyperlink>
      <w:r w:rsidRPr="002546FC">
        <w:rPr>
          <w:rFonts w:ascii="Calibri" w:eastAsia="Calibri" w:hAnsi="Calibri" w:cs="Times New Roman"/>
        </w:rPr>
        <w:t xml:space="preserve"> en las garantías del derecho al acceso. Las personas que no están de acuerdo con la respuesta a su solicitud de acceso tienen dos opciones: 1. en el plazo de un mes de la notificación de la resolución puede poner una reclamación ante el Consejo Foral de Transparencia y Buen Gobierno, o 2. interponer directamente un recurso contencioso-administrativo ante los juzgados de lo contencioso-administrativo de Vitoria-Gasteiz en el plazo de dos meses</w:t>
      </w:r>
      <w:r w:rsidR="00267299">
        <w:rPr>
          <w:rFonts w:ascii="Calibri" w:eastAsia="Calibri" w:hAnsi="Calibri" w:cs="Times New Roman"/>
        </w:rPr>
        <w:t>.</w:t>
      </w:r>
    </w:p>
    <w:p w14:paraId="12A6D1B1" w14:textId="77777777" w:rsidR="006928CE" w:rsidRDefault="006928CE" w:rsidP="002546FC">
      <w:pPr>
        <w:spacing w:after="160" w:line="259" w:lineRule="auto"/>
        <w:rPr>
          <w:rFonts w:ascii="Calibri" w:eastAsia="Calibri" w:hAnsi="Calibri" w:cs="Times New Roman"/>
        </w:rPr>
      </w:pPr>
    </w:p>
    <w:p w14:paraId="24C738B0" w14:textId="77777777" w:rsidR="006928CE" w:rsidRDefault="006928CE" w:rsidP="002546FC">
      <w:pPr>
        <w:spacing w:after="160" w:line="259" w:lineRule="auto"/>
        <w:rPr>
          <w:rFonts w:ascii="Calibri" w:eastAsia="Calibri" w:hAnsi="Calibri" w:cs="Times New Roman"/>
        </w:rPr>
      </w:pPr>
    </w:p>
    <w:p w14:paraId="09D6730F" w14:textId="77777777" w:rsidR="006928CE" w:rsidRDefault="006928CE" w:rsidP="002546FC">
      <w:pPr>
        <w:spacing w:after="160" w:line="259" w:lineRule="auto"/>
        <w:rPr>
          <w:rFonts w:ascii="Calibri" w:eastAsia="Calibri" w:hAnsi="Calibri" w:cs="Times New Roman"/>
        </w:rPr>
      </w:pPr>
    </w:p>
    <w:p w14:paraId="0308C5FE" w14:textId="77777777" w:rsidR="006928CE" w:rsidRDefault="006928CE" w:rsidP="002546FC">
      <w:pPr>
        <w:spacing w:after="160" w:line="259" w:lineRule="auto"/>
        <w:rPr>
          <w:rFonts w:ascii="Calibri" w:eastAsia="Calibri" w:hAnsi="Calibri" w:cs="Times New Roman"/>
        </w:rPr>
      </w:pPr>
    </w:p>
    <w:p w14:paraId="02A055F4" w14:textId="77777777" w:rsidR="006928CE" w:rsidRDefault="006928CE" w:rsidP="002546FC">
      <w:pPr>
        <w:spacing w:after="160" w:line="259" w:lineRule="auto"/>
        <w:rPr>
          <w:rFonts w:ascii="Calibri" w:eastAsia="Calibri" w:hAnsi="Calibri" w:cs="Times New Roman"/>
        </w:rPr>
      </w:pPr>
    </w:p>
    <w:p w14:paraId="5C0E195B" w14:textId="77777777" w:rsidR="006928CE" w:rsidRDefault="006928CE" w:rsidP="002546FC">
      <w:pPr>
        <w:spacing w:after="160" w:line="259" w:lineRule="auto"/>
        <w:rPr>
          <w:rFonts w:ascii="Calibri" w:eastAsia="Calibri" w:hAnsi="Calibri" w:cs="Times New Roman"/>
        </w:rPr>
      </w:pPr>
    </w:p>
    <w:p w14:paraId="23EF8CE0" w14:textId="77777777" w:rsidR="006928CE" w:rsidRPr="002546FC" w:rsidRDefault="006928CE" w:rsidP="002546FC">
      <w:pPr>
        <w:spacing w:after="160" w:line="259" w:lineRule="auto"/>
        <w:rPr>
          <w:rFonts w:ascii="Calibri" w:eastAsia="Calibri" w:hAnsi="Calibri" w:cs="Times New Roman"/>
        </w:rPr>
      </w:pPr>
    </w:p>
    <w:p w14:paraId="37FC30E3" w14:textId="77777777" w:rsidR="002546FC" w:rsidRPr="002546FC" w:rsidRDefault="002546FC" w:rsidP="002546FC">
      <w:pPr>
        <w:spacing w:after="160" w:line="259" w:lineRule="auto"/>
        <w:rPr>
          <w:rFonts w:ascii="Calibri" w:eastAsia="Calibri" w:hAnsi="Calibri" w:cs="Times New Roman"/>
          <w:b/>
          <w:bCs/>
        </w:rPr>
      </w:pPr>
      <w:r w:rsidRPr="002546FC">
        <w:rPr>
          <w:rFonts w:ascii="Calibri" w:eastAsia="Calibri" w:hAnsi="Calibri" w:cs="Times New Roman"/>
          <w:b/>
          <w:bCs/>
        </w:rPr>
        <w:lastRenderedPageBreak/>
        <w:t xml:space="preserve">3.1 Indicadores generales </w:t>
      </w:r>
    </w:p>
    <w:p w14:paraId="60EC4131" w14:textId="77777777" w:rsidR="00BC41FA" w:rsidRDefault="00BC41FA" w:rsidP="002546FC">
      <w:pPr>
        <w:spacing w:after="160" w:line="259" w:lineRule="auto"/>
        <w:rPr>
          <w:rFonts w:ascii="Calibri" w:eastAsia="Calibri" w:hAnsi="Calibri" w:cs="Times New Roman"/>
          <w:b/>
          <w:bCs/>
        </w:rPr>
      </w:pPr>
    </w:p>
    <w:p w14:paraId="628DCEA3" w14:textId="77777777" w:rsidR="002546FC" w:rsidRPr="002546FC" w:rsidRDefault="002546FC" w:rsidP="002546FC">
      <w:pPr>
        <w:spacing w:after="160" w:line="259" w:lineRule="auto"/>
        <w:rPr>
          <w:rFonts w:ascii="Calibri" w:eastAsia="Calibri" w:hAnsi="Calibri" w:cs="Times New Roman"/>
          <w:b/>
          <w:bCs/>
        </w:rPr>
      </w:pPr>
      <w:r w:rsidRPr="002546FC">
        <w:rPr>
          <w:rFonts w:ascii="Calibri" w:eastAsia="Calibri" w:hAnsi="Calibri" w:cs="Times New Roman"/>
          <w:b/>
          <w:bCs/>
        </w:rPr>
        <w:t>Evolución del perfil de las personas solicitantes</w:t>
      </w:r>
      <w:r w:rsidR="006928CE">
        <w:rPr>
          <w:rFonts w:ascii="Calibri" w:eastAsia="Calibri" w:hAnsi="Calibri" w:cs="Times New Roman"/>
          <w:b/>
          <w:bCs/>
        </w:rPr>
        <w:t>:</w:t>
      </w:r>
    </w:p>
    <w:p w14:paraId="753D3B3F" w14:textId="77777777" w:rsidR="002546FC" w:rsidRPr="002546FC" w:rsidRDefault="002546FC" w:rsidP="002546FC">
      <w:pPr>
        <w:spacing w:after="160" w:line="259" w:lineRule="auto"/>
        <w:rPr>
          <w:rFonts w:ascii="Calibri" w:eastAsia="Calibri" w:hAnsi="Calibri" w:cs="Times New Roman"/>
          <w:b/>
          <w:bCs/>
        </w:rPr>
      </w:pPr>
      <w:r w:rsidRPr="002546FC">
        <w:rPr>
          <w:rFonts w:ascii="Calibri" w:eastAsia="Calibri" w:hAnsi="Calibri" w:cs="Times New Roman"/>
          <w:noProof/>
        </w:rPr>
        <w:drawing>
          <wp:inline distT="0" distB="0" distL="0" distR="0" wp14:anchorId="46AC5114" wp14:editId="78F881F8">
            <wp:extent cx="5400040" cy="2437765"/>
            <wp:effectExtent l="0" t="0" r="0" b="0"/>
            <wp:docPr id="22" name="Gráfico 22">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4916DFA4" w14:textId="77777777" w:rsidR="004A2A46" w:rsidRDefault="004A2A46" w:rsidP="008263E4">
      <w:pPr>
        <w:pStyle w:val="Descripcin"/>
        <w:jc w:val="center"/>
        <w:rPr>
          <w:rFonts w:ascii="Calibri" w:hAnsi="Calibri" w:cs="Arial"/>
          <w:b w:val="0"/>
          <w:i/>
          <w:color w:val="auto"/>
          <w:sz w:val="16"/>
          <w:szCs w:val="16"/>
        </w:rPr>
      </w:pPr>
    </w:p>
    <w:p w14:paraId="0D8E64E2" w14:textId="77777777" w:rsidR="008263E4" w:rsidRPr="00FF4FDB" w:rsidRDefault="008263E4" w:rsidP="008263E4">
      <w:pPr>
        <w:pStyle w:val="Descripcin"/>
        <w:jc w:val="center"/>
        <w:rPr>
          <w:rFonts w:ascii="Calibri" w:hAnsi="Calibri" w:cs="Arial"/>
          <w:bCs w:val="0"/>
          <w:i/>
          <w:color w:val="auto"/>
          <w:sz w:val="16"/>
          <w:szCs w:val="16"/>
        </w:rPr>
      </w:pPr>
      <w:r w:rsidRPr="00FF4FDB">
        <w:rPr>
          <w:rFonts w:ascii="Calibri" w:hAnsi="Calibri" w:cs="Arial"/>
          <w:bCs w:val="0"/>
          <w:i/>
          <w:color w:val="auto"/>
          <w:sz w:val="16"/>
          <w:szCs w:val="16"/>
        </w:rPr>
        <w:t>Gráfico 3: Evolución del perfil de las personas solicitantes de información pública</w:t>
      </w:r>
    </w:p>
    <w:p w14:paraId="2AC0DE76" w14:textId="77777777" w:rsidR="002546FC" w:rsidRPr="002546FC" w:rsidRDefault="002546FC" w:rsidP="002546FC">
      <w:pPr>
        <w:spacing w:after="160" w:line="259" w:lineRule="auto"/>
        <w:rPr>
          <w:rFonts w:ascii="Calibri" w:eastAsia="Calibri" w:hAnsi="Calibri" w:cs="Times New Roman"/>
          <w:b/>
          <w:bCs/>
        </w:rPr>
      </w:pPr>
    </w:p>
    <w:p w14:paraId="44231CB9" w14:textId="77777777" w:rsidR="00BC41FA" w:rsidRDefault="00BC41FA" w:rsidP="002546FC">
      <w:pPr>
        <w:spacing w:after="160" w:line="259" w:lineRule="auto"/>
        <w:rPr>
          <w:rFonts w:ascii="Calibri" w:eastAsia="Calibri" w:hAnsi="Calibri" w:cs="Times New Roman"/>
          <w:b/>
          <w:bCs/>
        </w:rPr>
      </w:pPr>
    </w:p>
    <w:p w14:paraId="1211C678" w14:textId="77777777" w:rsidR="002546FC" w:rsidRPr="002546FC" w:rsidRDefault="006928CE" w:rsidP="002546FC">
      <w:pPr>
        <w:spacing w:after="160" w:line="259" w:lineRule="auto"/>
        <w:rPr>
          <w:rFonts w:ascii="Calibri" w:eastAsia="Calibri" w:hAnsi="Calibri" w:cs="Times New Roman"/>
          <w:b/>
          <w:bCs/>
        </w:rPr>
      </w:pPr>
      <w:r>
        <w:rPr>
          <w:rFonts w:ascii="Calibri" w:eastAsia="Calibri" w:hAnsi="Calibri" w:cs="Times New Roman"/>
          <w:b/>
          <w:bCs/>
        </w:rPr>
        <w:t>Evolución del i</w:t>
      </w:r>
      <w:r w:rsidR="002546FC" w:rsidRPr="002546FC">
        <w:rPr>
          <w:rFonts w:ascii="Calibri" w:eastAsia="Calibri" w:hAnsi="Calibri" w:cs="Times New Roman"/>
          <w:b/>
          <w:bCs/>
        </w:rPr>
        <w:t>dioma utilizado en las solicitudes de información pública</w:t>
      </w:r>
      <w:r>
        <w:rPr>
          <w:rFonts w:ascii="Calibri" w:eastAsia="Calibri" w:hAnsi="Calibri" w:cs="Times New Roman"/>
          <w:b/>
          <w:bCs/>
        </w:rPr>
        <w:t>:</w:t>
      </w:r>
    </w:p>
    <w:p w14:paraId="4EF7943A" w14:textId="77777777" w:rsidR="002546FC" w:rsidRPr="002546FC" w:rsidRDefault="002546FC" w:rsidP="002546FC">
      <w:pPr>
        <w:spacing w:after="160" w:line="259" w:lineRule="auto"/>
        <w:rPr>
          <w:rFonts w:ascii="Calibri" w:eastAsia="Calibri" w:hAnsi="Calibri" w:cs="Times New Roman"/>
          <w:b/>
          <w:bCs/>
        </w:rPr>
      </w:pPr>
      <w:r w:rsidRPr="002546FC">
        <w:rPr>
          <w:rFonts w:ascii="Calibri" w:eastAsia="Calibri" w:hAnsi="Calibri" w:cs="Times New Roman"/>
          <w:noProof/>
        </w:rPr>
        <w:drawing>
          <wp:inline distT="0" distB="0" distL="0" distR="0" wp14:anchorId="6FC4F899" wp14:editId="7281EB1B">
            <wp:extent cx="5400040" cy="2437765"/>
            <wp:effectExtent l="0" t="0" r="0" b="0"/>
            <wp:docPr id="23" name="Gráfico 23">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0AFE5C7A" w14:textId="77777777" w:rsidR="008263E4" w:rsidRPr="00FF4FDB" w:rsidRDefault="008263E4" w:rsidP="008263E4">
      <w:pPr>
        <w:pStyle w:val="Descripcin"/>
        <w:jc w:val="center"/>
        <w:rPr>
          <w:rFonts w:ascii="Calibri" w:hAnsi="Calibri" w:cs="Arial"/>
          <w:bCs w:val="0"/>
          <w:i/>
          <w:color w:val="auto"/>
          <w:sz w:val="16"/>
          <w:szCs w:val="16"/>
        </w:rPr>
      </w:pPr>
      <w:r w:rsidRPr="00FF4FDB">
        <w:rPr>
          <w:rFonts w:ascii="Calibri" w:hAnsi="Calibri" w:cs="Arial"/>
          <w:bCs w:val="0"/>
          <w:i/>
          <w:color w:val="auto"/>
          <w:sz w:val="16"/>
          <w:szCs w:val="16"/>
        </w:rPr>
        <w:t>Gráfico 4: Evolución en la utilización del idioma a la hora de solicitar la información pública</w:t>
      </w:r>
    </w:p>
    <w:p w14:paraId="5B2E5AE8" w14:textId="77777777" w:rsidR="008263E4" w:rsidRDefault="008263E4" w:rsidP="002546FC">
      <w:pPr>
        <w:spacing w:after="160" w:line="259" w:lineRule="auto"/>
        <w:rPr>
          <w:rFonts w:ascii="Calibri" w:eastAsia="Calibri" w:hAnsi="Calibri" w:cs="Times New Roman"/>
          <w:b/>
          <w:bCs/>
        </w:rPr>
      </w:pPr>
    </w:p>
    <w:p w14:paraId="1C626507" w14:textId="77777777" w:rsidR="008263E4" w:rsidRDefault="008263E4" w:rsidP="002546FC">
      <w:pPr>
        <w:spacing w:after="160" w:line="259" w:lineRule="auto"/>
        <w:rPr>
          <w:rFonts w:ascii="Calibri" w:eastAsia="Calibri" w:hAnsi="Calibri" w:cs="Times New Roman"/>
          <w:b/>
          <w:bCs/>
        </w:rPr>
      </w:pPr>
    </w:p>
    <w:p w14:paraId="450ABFB5" w14:textId="77777777" w:rsidR="00BC41FA" w:rsidRDefault="00BC41FA" w:rsidP="002546FC">
      <w:pPr>
        <w:spacing w:after="160" w:line="259" w:lineRule="auto"/>
        <w:rPr>
          <w:rFonts w:ascii="Calibri" w:eastAsia="Calibri" w:hAnsi="Calibri" w:cs="Times New Roman"/>
          <w:b/>
          <w:bCs/>
        </w:rPr>
      </w:pPr>
    </w:p>
    <w:p w14:paraId="48696CC7" w14:textId="77777777" w:rsidR="002546FC" w:rsidRDefault="002546FC" w:rsidP="002546FC">
      <w:pPr>
        <w:spacing w:after="160" w:line="259" w:lineRule="auto"/>
        <w:rPr>
          <w:rFonts w:ascii="Calibri" w:eastAsia="Calibri" w:hAnsi="Calibri" w:cs="Times New Roman"/>
          <w:b/>
          <w:bCs/>
        </w:rPr>
      </w:pPr>
      <w:r w:rsidRPr="002546FC">
        <w:rPr>
          <w:rFonts w:ascii="Calibri" w:eastAsia="Calibri" w:hAnsi="Calibri" w:cs="Times New Roman"/>
          <w:b/>
          <w:bCs/>
        </w:rPr>
        <w:lastRenderedPageBreak/>
        <w:t>Medio de entrada de las solicitudes públicas durante el 2020:</w:t>
      </w:r>
    </w:p>
    <w:p w14:paraId="0F7EE8F6" w14:textId="77777777" w:rsidR="00BC41FA" w:rsidRPr="002546FC" w:rsidRDefault="00BC41FA" w:rsidP="002546FC">
      <w:pPr>
        <w:spacing w:after="160" w:line="259" w:lineRule="auto"/>
        <w:rPr>
          <w:rFonts w:ascii="Calibri" w:eastAsia="Calibri" w:hAnsi="Calibri" w:cs="Times New Roman"/>
          <w:b/>
          <w:bCs/>
        </w:rPr>
      </w:pPr>
    </w:p>
    <w:p w14:paraId="12BBD09B" w14:textId="77777777" w:rsidR="002546FC" w:rsidRPr="002546FC" w:rsidRDefault="002546FC" w:rsidP="002546FC">
      <w:pPr>
        <w:spacing w:after="160" w:line="259" w:lineRule="auto"/>
        <w:rPr>
          <w:rFonts w:ascii="Calibri" w:eastAsia="Calibri" w:hAnsi="Calibri" w:cs="Times New Roman"/>
          <w:b/>
          <w:bCs/>
        </w:rPr>
      </w:pPr>
      <w:r w:rsidRPr="002546FC">
        <w:rPr>
          <w:rFonts w:ascii="Calibri" w:eastAsia="Calibri" w:hAnsi="Calibri" w:cs="Times New Roman"/>
          <w:noProof/>
        </w:rPr>
        <w:drawing>
          <wp:inline distT="0" distB="0" distL="0" distR="0" wp14:anchorId="7D256FCE" wp14:editId="203F1B90">
            <wp:extent cx="5286375" cy="1809750"/>
            <wp:effectExtent l="0" t="0" r="0" b="0"/>
            <wp:docPr id="25" name="Gráfico 25">
              <a:extLst xmlns:a="http://schemas.openxmlformats.org/drawingml/2006/main">
                <a:ext uri="{FF2B5EF4-FFF2-40B4-BE49-F238E27FC236}">
                  <a16:creationId xmlns:a16="http://schemas.microsoft.com/office/drawing/2014/main" id="{58ACA740-D1A6-409D-8EAE-5AD2642D44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4A3E765E" w14:textId="77777777" w:rsidR="008263E4" w:rsidRDefault="008263E4" w:rsidP="008263E4">
      <w:pPr>
        <w:pStyle w:val="Descripcin"/>
        <w:jc w:val="center"/>
        <w:rPr>
          <w:rFonts w:ascii="Calibri" w:hAnsi="Calibri" w:cs="Arial"/>
          <w:b w:val="0"/>
          <w:i/>
          <w:color w:val="auto"/>
          <w:sz w:val="16"/>
          <w:szCs w:val="16"/>
        </w:rPr>
      </w:pPr>
    </w:p>
    <w:p w14:paraId="594FC67E" w14:textId="77777777" w:rsidR="008263E4" w:rsidRPr="00854BF1" w:rsidRDefault="008263E4" w:rsidP="008263E4">
      <w:pPr>
        <w:pStyle w:val="Descripcin"/>
        <w:jc w:val="center"/>
        <w:rPr>
          <w:rFonts w:ascii="Calibri" w:hAnsi="Calibri" w:cs="Arial"/>
          <w:bCs w:val="0"/>
          <w:i/>
          <w:color w:val="auto"/>
          <w:sz w:val="16"/>
          <w:szCs w:val="16"/>
        </w:rPr>
      </w:pPr>
      <w:r w:rsidRPr="00854BF1">
        <w:rPr>
          <w:rFonts w:ascii="Calibri" w:hAnsi="Calibri" w:cs="Arial"/>
          <w:bCs w:val="0"/>
          <w:i/>
          <w:color w:val="auto"/>
          <w:sz w:val="16"/>
          <w:szCs w:val="16"/>
        </w:rPr>
        <w:t>Gráfico 5: Medio de entrada de las solicitudes de información pública durante el 2020</w:t>
      </w:r>
    </w:p>
    <w:p w14:paraId="647EC183" w14:textId="36307181" w:rsidR="008263E4" w:rsidRDefault="008263E4" w:rsidP="002546FC">
      <w:pPr>
        <w:spacing w:after="160" w:line="259" w:lineRule="auto"/>
        <w:rPr>
          <w:rFonts w:ascii="Calibri" w:eastAsia="Calibri" w:hAnsi="Calibri" w:cs="Times New Roman"/>
          <w:b/>
          <w:bCs/>
        </w:rPr>
      </w:pPr>
    </w:p>
    <w:p w14:paraId="7B7F3900" w14:textId="77777777" w:rsidR="00B449E5" w:rsidRDefault="00B449E5" w:rsidP="002546FC">
      <w:pPr>
        <w:spacing w:after="160" w:line="259" w:lineRule="auto"/>
        <w:rPr>
          <w:rFonts w:ascii="Calibri" w:eastAsia="Calibri" w:hAnsi="Calibri" w:cs="Times New Roman"/>
          <w:b/>
          <w:bCs/>
        </w:rPr>
      </w:pPr>
    </w:p>
    <w:p w14:paraId="6DD2B473" w14:textId="77777777" w:rsidR="002546FC" w:rsidRPr="002546FC" w:rsidRDefault="002546FC" w:rsidP="002546FC">
      <w:pPr>
        <w:spacing w:after="160" w:line="259" w:lineRule="auto"/>
        <w:rPr>
          <w:rFonts w:ascii="Calibri" w:eastAsia="Calibri" w:hAnsi="Calibri" w:cs="Times New Roman"/>
          <w:b/>
          <w:bCs/>
        </w:rPr>
      </w:pPr>
      <w:r w:rsidRPr="002546FC">
        <w:rPr>
          <w:rFonts w:ascii="Calibri" w:eastAsia="Calibri" w:hAnsi="Calibri" w:cs="Times New Roman"/>
          <w:b/>
          <w:bCs/>
        </w:rPr>
        <w:t>3.2 Número y temática de las solicitudes</w:t>
      </w:r>
    </w:p>
    <w:p w14:paraId="47619544" w14:textId="5ABABEB8" w:rsidR="00EC4BE9" w:rsidRDefault="002546FC" w:rsidP="00EC4BE9">
      <w:pPr>
        <w:spacing w:after="160" w:line="259" w:lineRule="auto"/>
        <w:rPr>
          <w:rFonts w:ascii="Calibri" w:eastAsia="Calibri" w:hAnsi="Calibri" w:cs="Times New Roman"/>
        </w:rPr>
      </w:pPr>
      <w:r w:rsidRPr="002546FC">
        <w:rPr>
          <w:rFonts w:ascii="Calibri" w:eastAsia="Calibri" w:hAnsi="Calibri" w:cs="Times New Roman"/>
        </w:rPr>
        <w:t>Durante el año 2020 se han recibido 5</w:t>
      </w:r>
      <w:r w:rsidR="00EC4BE9">
        <w:rPr>
          <w:rFonts w:ascii="Calibri" w:eastAsia="Calibri" w:hAnsi="Calibri" w:cs="Times New Roman"/>
        </w:rPr>
        <w:t>4</w:t>
      </w:r>
      <w:r w:rsidRPr="002546FC">
        <w:rPr>
          <w:rFonts w:ascii="Calibri" w:eastAsia="Calibri" w:hAnsi="Calibri" w:cs="Times New Roman"/>
        </w:rPr>
        <w:t xml:space="preserve"> solicitudes, 3</w:t>
      </w:r>
      <w:r w:rsidR="00EC4BE9">
        <w:rPr>
          <w:rFonts w:ascii="Calibri" w:eastAsia="Calibri" w:hAnsi="Calibri" w:cs="Times New Roman"/>
        </w:rPr>
        <w:t>2</w:t>
      </w:r>
      <w:r w:rsidRPr="002546FC">
        <w:rPr>
          <w:rFonts w:ascii="Calibri" w:eastAsia="Calibri" w:hAnsi="Calibri" w:cs="Times New Roman"/>
        </w:rPr>
        <w:t xml:space="preserve"> solicitudes más de las recibidas en el año 2019. Es un incremento considerable que podemos explicar analizando las solicitudes dirigidas a</w:t>
      </w:r>
      <w:r w:rsidR="00EC4BE9">
        <w:rPr>
          <w:rFonts w:ascii="Calibri" w:eastAsia="Calibri" w:hAnsi="Calibri" w:cs="Times New Roman"/>
        </w:rPr>
        <w:t xml:space="preserve"> </w:t>
      </w:r>
      <w:r w:rsidRPr="002546FC">
        <w:rPr>
          <w:rFonts w:ascii="Calibri" w:eastAsia="Calibri" w:hAnsi="Calibri" w:cs="Times New Roman"/>
        </w:rPr>
        <w:t>cada</w:t>
      </w:r>
      <w:r w:rsidR="00EC4BE9" w:rsidRPr="00EC4BE9">
        <w:rPr>
          <w:rFonts w:ascii="Calibri" w:eastAsia="Calibri" w:hAnsi="Calibri" w:cs="Times New Roman"/>
        </w:rPr>
        <w:t xml:space="preserve"> </w:t>
      </w:r>
      <w:r w:rsidR="00EC4BE9" w:rsidRPr="002546FC">
        <w:rPr>
          <w:rFonts w:ascii="Calibri" w:eastAsia="Calibri" w:hAnsi="Calibri" w:cs="Times New Roman"/>
        </w:rPr>
        <w:t>departamento en cada uno de los dos últimos ejercicios:</w:t>
      </w:r>
    </w:p>
    <w:p w14:paraId="49336D4A" w14:textId="77777777" w:rsidR="00B449E5" w:rsidRDefault="00B449E5" w:rsidP="00EC4BE9">
      <w:pPr>
        <w:spacing w:after="160" w:line="259" w:lineRule="auto"/>
        <w:rPr>
          <w:rFonts w:ascii="Calibri" w:eastAsia="Calibri" w:hAnsi="Calibri" w:cs="Times New Roman"/>
        </w:rPr>
      </w:pPr>
    </w:p>
    <w:tbl>
      <w:tblPr>
        <w:tblStyle w:val="Tablaconcuadrcula"/>
        <w:tblpPr w:leftFromText="141" w:rightFromText="141" w:vertAnchor="text" w:horzAnchor="margin" w:tblpY="18"/>
        <w:tblW w:w="8505" w:type="dxa"/>
        <w:tblLook w:val="04A0" w:firstRow="1" w:lastRow="0" w:firstColumn="1" w:lastColumn="0" w:noHBand="0" w:noVBand="1"/>
      </w:tblPr>
      <w:tblGrid>
        <w:gridCol w:w="4535"/>
        <w:gridCol w:w="1985"/>
        <w:gridCol w:w="1985"/>
      </w:tblGrid>
      <w:tr w:rsidR="000D55EE" w:rsidRPr="00D9199A" w14:paraId="7F6D99D9" w14:textId="77777777" w:rsidTr="000D55EE">
        <w:tc>
          <w:tcPr>
            <w:tcW w:w="4535" w:type="dxa"/>
          </w:tcPr>
          <w:p w14:paraId="05A8245A" w14:textId="77777777" w:rsidR="000D55EE" w:rsidRPr="00D9199A" w:rsidRDefault="000D55EE" w:rsidP="000D55EE">
            <w:pPr>
              <w:jc w:val="center"/>
              <w:rPr>
                <w:rFonts w:ascii="Calibri" w:eastAsia="Calibri" w:hAnsi="Calibri" w:cs="Times New Roman"/>
                <w:b/>
                <w:bCs/>
                <w:sz w:val="18"/>
                <w:szCs w:val="18"/>
              </w:rPr>
            </w:pPr>
            <w:r>
              <w:rPr>
                <w:rFonts w:ascii="Calibri" w:eastAsia="Calibri" w:hAnsi="Calibri" w:cs="Times New Roman"/>
                <w:b/>
                <w:bCs/>
                <w:sz w:val="18"/>
                <w:szCs w:val="18"/>
              </w:rPr>
              <w:t>SAILA</w:t>
            </w:r>
          </w:p>
        </w:tc>
        <w:tc>
          <w:tcPr>
            <w:tcW w:w="1985" w:type="dxa"/>
          </w:tcPr>
          <w:p w14:paraId="1E875196" w14:textId="77777777" w:rsidR="000D55EE" w:rsidRPr="00D9199A" w:rsidRDefault="000D55EE" w:rsidP="000D55EE">
            <w:pPr>
              <w:jc w:val="center"/>
              <w:rPr>
                <w:rFonts w:ascii="Calibri" w:eastAsia="Calibri" w:hAnsi="Calibri" w:cs="Times New Roman"/>
                <w:b/>
                <w:bCs/>
                <w:sz w:val="18"/>
                <w:szCs w:val="18"/>
              </w:rPr>
            </w:pPr>
            <w:r>
              <w:rPr>
                <w:rFonts w:ascii="Calibri" w:eastAsia="Calibri" w:hAnsi="Calibri" w:cs="Times New Roman"/>
                <w:b/>
                <w:bCs/>
                <w:sz w:val="18"/>
                <w:szCs w:val="18"/>
              </w:rPr>
              <w:t>2019</w:t>
            </w:r>
          </w:p>
        </w:tc>
        <w:tc>
          <w:tcPr>
            <w:tcW w:w="1985" w:type="dxa"/>
          </w:tcPr>
          <w:p w14:paraId="4851A682" w14:textId="77777777" w:rsidR="000D55EE" w:rsidRPr="00D9199A" w:rsidRDefault="000D55EE" w:rsidP="000D55EE">
            <w:pPr>
              <w:jc w:val="center"/>
              <w:rPr>
                <w:rFonts w:ascii="Calibri" w:eastAsia="Calibri" w:hAnsi="Calibri" w:cs="Times New Roman"/>
                <w:b/>
                <w:bCs/>
                <w:sz w:val="18"/>
                <w:szCs w:val="18"/>
              </w:rPr>
            </w:pPr>
            <w:r>
              <w:rPr>
                <w:rFonts w:ascii="Calibri" w:eastAsia="Calibri" w:hAnsi="Calibri" w:cs="Times New Roman"/>
                <w:b/>
                <w:bCs/>
                <w:sz w:val="18"/>
                <w:szCs w:val="18"/>
              </w:rPr>
              <w:t>2020</w:t>
            </w:r>
          </w:p>
        </w:tc>
      </w:tr>
      <w:tr w:rsidR="000D55EE" w:rsidRPr="00D9199A" w14:paraId="07113616" w14:textId="77777777" w:rsidTr="000D55EE">
        <w:tc>
          <w:tcPr>
            <w:tcW w:w="4535" w:type="dxa"/>
          </w:tcPr>
          <w:p w14:paraId="2AB404C2" w14:textId="77777777" w:rsidR="000D55EE" w:rsidRPr="00D9199A" w:rsidRDefault="000D55EE" w:rsidP="000D55EE">
            <w:pPr>
              <w:rPr>
                <w:rFonts w:ascii="Calibri" w:eastAsia="Calibri" w:hAnsi="Calibri" w:cs="Times New Roman"/>
                <w:sz w:val="18"/>
                <w:szCs w:val="18"/>
              </w:rPr>
            </w:pPr>
            <w:r w:rsidRPr="00114394">
              <w:rPr>
                <w:rFonts w:ascii="Calibri" w:eastAsia="Calibri" w:hAnsi="Calibri" w:cs="Times New Roman"/>
                <w:sz w:val="18"/>
                <w:szCs w:val="18"/>
              </w:rPr>
              <w:t>Diput</w:t>
            </w:r>
            <w:r>
              <w:rPr>
                <w:rFonts w:ascii="Calibri" w:eastAsia="Calibri" w:hAnsi="Calibri" w:cs="Times New Roman"/>
                <w:sz w:val="18"/>
                <w:szCs w:val="18"/>
              </w:rPr>
              <w:t>ado general</w:t>
            </w:r>
          </w:p>
        </w:tc>
        <w:tc>
          <w:tcPr>
            <w:tcW w:w="1985" w:type="dxa"/>
          </w:tcPr>
          <w:p w14:paraId="572741BE" w14:textId="77777777" w:rsidR="000D55EE" w:rsidRPr="00AB0C49" w:rsidRDefault="000D55EE" w:rsidP="000D55EE">
            <w:pPr>
              <w:jc w:val="center"/>
              <w:rPr>
                <w:rFonts w:ascii="Calibri" w:eastAsia="Calibri" w:hAnsi="Calibri" w:cs="Times New Roman"/>
                <w:sz w:val="18"/>
                <w:szCs w:val="18"/>
              </w:rPr>
            </w:pPr>
            <w:r w:rsidRPr="00AB0C49">
              <w:rPr>
                <w:rFonts w:ascii="Calibri" w:eastAsia="Calibri" w:hAnsi="Calibri" w:cs="Times New Roman"/>
                <w:sz w:val="18"/>
                <w:szCs w:val="18"/>
              </w:rPr>
              <w:t>3</w:t>
            </w:r>
          </w:p>
        </w:tc>
        <w:tc>
          <w:tcPr>
            <w:tcW w:w="1985" w:type="dxa"/>
          </w:tcPr>
          <w:p w14:paraId="181209DE" w14:textId="77777777" w:rsidR="000D55EE" w:rsidRPr="00AB0C49" w:rsidRDefault="000D55EE" w:rsidP="000D55EE">
            <w:pPr>
              <w:jc w:val="center"/>
              <w:rPr>
                <w:rFonts w:ascii="Calibri" w:eastAsia="Calibri" w:hAnsi="Calibri" w:cs="Times New Roman"/>
                <w:sz w:val="18"/>
                <w:szCs w:val="18"/>
              </w:rPr>
            </w:pPr>
            <w:r>
              <w:rPr>
                <w:rFonts w:ascii="Calibri" w:eastAsia="Calibri" w:hAnsi="Calibri" w:cs="Times New Roman"/>
                <w:sz w:val="18"/>
                <w:szCs w:val="18"/>
              </w:rPr>
              <w:t>4</w:t>
            </w:r>
          </w:p>
        </w:tc>
      </w:tr>
      <w:tr w:rsidR="000D55EE" w:rsidRPr="00D9199A" w14:paraId="19F00124" w14:textId="77777777" w:rsidTr="000D55EE">
        <w:tc>
          <w:tcPr>
            <w:tcW w:w="4535" w:type="dxa"/>
          </w:tcPr>
          <w:p w14:paraId="3A549274" w14:textId="77777777" w:rsidR="000D55EE" w:rsidRPr="00D15AE2" w:rsidRDefault="000D55EE" w:rsidP="000D55EE">
            <w:pPr>
              <w:rPr>
                <w:rFonts w:ascii="Calibri" w:eastAsia="Calibri" w:hAnsi="Calibri" w:cs="Times New Roman"/>
                <w:i/>
                <w:iCs/>
                <w:sz w:val="18"/>
                <w:szCs w:val="18"/>
              </w:rPr>
            </w:pPr>
            <w:r>
              <w:rPr>
                <w:rFonts w:ascii="Calibri" w:eastAsia="Calibri" w:hAnsi="Calibri" w:cs="Times New Roman"/>
                <w:i/>
                <w:iCs/>
                <w:sz w:val="18"/>
                <w:szCs w:val="18"/>
              </w:rPr>
              <w:t>Desarrollo económico, innovación y reto demográfico</w:t>
            </w:r>
          </w:p>
        </w:tc>
        <w:tc>
          <w:tcPr>
            <w:tcW w:w="1985" w:type="dxa"/>
          </w:tcPr>
          <w:p w14:paraId="59834946" w14:textId="77777777" w:rsidR="000D55EE" w:rsidRPr="00AB0C49" w:rsidRDefault="000D55EE" w:rsidP="000D55EE">
            <w:pPr>
              <w:jc w:val="center"/>
              <w:rPr>
                <w:rFonts w:ascii="Calibri" w:eastAsia="Calibri" w:hAnsi="Calibri" w:cs="Times New Roman"/>
                <w:sz w:val="18"/>
                <w:szCs w:val="18"/>
              </w:rPr>
            </w:pPr>
            <w:r w:rsidRPr="00AB0C49">
              <w:rPr>
                <w:rFonts w:ascii="Calibri" w:eastAsia="Calibri" w:hAnsi="Calibri" w:cs="Times New Roman"/>
                <w:sz w:val="18"/>
                <w:szCs w:val="18"/>
              </w:rPr>
              <w:t>1</w:t>
            </w:r>
          </w:p>
        </w:tc>
        <w:tc>
          <w:tcPr>
            <w:tcW w:w="1985" w:type="dxa"/>
          </w:tcPr>
          <w:p w14:paraId="1C9EFA2B" w14:textId="77777777" w:rsidR="000D55EE" w:rsidRPr="00AB0C49" w:rsidRDefault="000D55EE" w:rsidP="000D55EE">
            <w:pPr>
              <w:jc w:val="center"/>
              <w:rPr>
                <w:rFonts w:ascii="Calibri" w:eastAsia="Calibri" w:hAnsi="Calibri" w:cs="Times New Roman"/>
                <w:sz w:val="18"/>
                <w:szCs w:val="18"/>
              </w:rPr>
            </w:pPr>
            <w:r>
              <w:rPr>
                <w:rFonts w:ascii="Calibri" w:eastAsia="Calibri" w:hAnsi="Calibri" w:cs="Times New Roman"/>
                <w:sz w:val="18"/>
                <w:szCs w:val="18"/>
              </w:rPr>
              <w:t>2</w:t>
            </w:r>
          </w:p>
        </w:tc>
      </w:tr>
      <w:tr w:rsidR="000D55EE" w:rsidRPr="00D9199A" w14:paraId="1978D4B5" w14:textId="77777777" w:rsidTr="000D55EE">
        <w:tc>
          <w:tcPr>
            <w:tcW w:w="4535" w:type="dxa"/>
          </w:tcPr>
          <w:p w14:paraId="27687A6D" w14:textId="77777777" w:rsidR="000D55EE" w:rsidRPr="00D15AE2" w:rsidRDefault="000D55EE" w:rsidP="000D55EE">
            <w:pPr>
              <w:rPr>
                <w:rFonts w:ascii="Calibri" w:eastAsia="Calibri" w:hAnsi="Calibri" w:cs="Times New Roman"/>
                <w:i/>
                <w:iCs/>
                <w:sz w:val="18"/>
                <w:szCs w:val="18"/>
              </w:rPr>
            </w:pPr>
            <w:r>
              <w:rPr>
                <w:rFonts w:ascii="Calibri" w:eastAsia="Calibri" w:hAnsi="Calibri" w:cs="Times New Roman"/>
                <w:i/>
                <w:iCs/>
                <w:sz w:val="18"/>
                <w:szCs w:val="18"/>
              </w:rPr>
              <w:t>Equilibrio territorial</w:t>
            </w:r>
          </w:p>
        </w:tc>
        <w:tc>
          <w:tcPr>
            <w:tcW w:w="1985" w:type="dxa"/>
          </w:tcPr>
          <w:p w14:paraId="6E2D71D9" w14:textId="77777777" w:rsidR="000D55EE" w:rsidRPr="00AB0C49" w:rsidRDefault="000D55EE" w:rsidP="000D55EE">
            <w:pPr>
              <w:jc w:val="center"/>
              <w:rPr>
                <w:rFonts w:ascii="Calibri" w:eastAsia="Calibri" w:hAnsi="Calibri" w:cs="Times New Roman"/>
                <w:sz w:val="18"/>
                <w:szCs w:val="18"/>
              </w:rPr>
            </w:pPr>
          </w:p>
        </w:tc>
        <w:tc>
          <w:tcPr>
            <w:tcW w:w="1985" w:type="dxa"/>
          </w:tcPr>
          <w:p w14:paraId="60759242" w14:textId="77777777" w:rsidR="000D55EE" w:rsidRPr="00AB0C49" w:rsidRDefault="000D55EE" w:rsidP="000D55EE">
            <w:pPr>
              <w:jc w:val="center"/>
              <w:rPr>
                <w:rFonts w:ascii="Calibri" w:eastAsia="Calibri" w:hAnsi="Calibri" w:cs="Times New Roman"/>
                <w:sz w:val="18"/>
                <w:szCs w:val="18"/>
              </w:rPr>
            </w:pPr>
            <w:r>
              <w:rPr>
                <w:rFonts w:ascii="Calibri" w:eastAsia="Calibri" w:hAnsi="Calibri" w:cs="Times New Roman"/>
                <w:sz w:val="18"/>
                <w:szCs w:val="18"/>
              </w:rPr>
              <w:t>1</w:t>
            </w:r>
          </w:p>
        </w:tc>
      </w:tr>
      <w:tr w:rsidR="000D55EE" w:rsidRPr="00D9199A" w14:paraId="73053ACB" w14:textId="77777777" w:rsidTr="000D55EE">
        <w:tc>
          <w:tcPr>
            <w:tcW w:w="4535" w:type="dxa"/>
          </w:tcPr>
          <w:p w14:paraId="4B84D85A" w14:textId="77777777" w:rsidR="000D55EE" w:rsidRPr="00D9199A" w:rsidRDefault="000D55EE" w:rsidP="000D55EE">
            <w:pPr>
              <w:rPr>
                <w:rFonts w:ascii="Calibri" w:eastAsia="Calibri" w:hAnsi="Calibri" w:cs="Times New Roman"/>
                <w:sz w:val="18"/>
                <w:szCs w:val="18"/>
              </w:rPr>
            </w:pPr>
            <w:r>
              <w:rPr>
                <w:rFonts w:ascii="Calibri" w:eastAsia="Calibri" w:hAnsi="Calibri" w:cs="Times New Roman"/>
                <w:sz w:val="18"/>
                <w:szCs w:val="18"/>
              </w:rPr>
              <w:t>Fomento del empleo, comercio y turismo y de administración foral</w:t>
            </w:r>
          </w:p>
        </w:tc>
        <w:tc>
          <w:tcPr>
            <w:tcW w:w="1985" w:type="dxa"/>
          </w:tcPr>
          <w:p w14:paraId="426CE22A" w14:textId="77777777" w:rsidR="000D55EE" w:rsidRPr="00AB0C49" w:rsidRDefault="000D55EE" w:rsidP="000D55EE">
            <w:pPr>
              <w:jc w:val="center"/>
              <w:rPr>
                <w:rFonts w:ascii="Calibri" w:eastAsia="Calibri" w:hAnsi="Calibri" w:cs="Times New Roman"/>
                <w:sz w:val="18"/>
                <w:szCs w:val="18"/>
              </w:rPr>
            </w:pPr>
            <w:r>
              <w:rPr>
                <w:rFonts w:ascii="Calibri" w:eastAsia="Calibri" w:hAnsi="Calibri" w:cs="Times New Roman"/>
                <w:sz w:val="18"/>
                <w:szCs w:val="18"/>
              </w:rPr>
              <w:t>5</w:t>
            </w:r>
          </w:p>
        </w:tc>
        <w:tc>
          <w:tcPr>
            <w:tcW w:w="1985" w:type="dxa"/>
          </w:tcPr>
          <w:p w14:paraId="662D4D8E" w14:textId="77777777" w:rsidR="000D55EE" w:rsidRPr="00AB0C49" w:rsidRDefault="000D55EE" w:rsidP="000D55EE">
            <w:pPr>
              <w:jc w:val="center"/>
              <w:rPr>
                <w:rFonts w:ascii="Calibri" w:eastAsia="Calibri" w:hAnsi="Calibri" w:cs="Times New Roman"/>
                <w:sz w:val="18"/>
                <w:szCs w:val="18"/>
              </w:rPr>
            </w:pPr>
            <w:r>
              <w:rPr>
                <w:rFonts w:ascii="Calibri" w:eastAsia="Calibri" w:hAnsi="Calibri" w:cs="Times New Roman"/>
                <w:sz w:val="18"/>
                <w:szCs w:val="18"/>
              </w:rPr>
              <w:t>5</w:t>
            </w:r>
          </w:p>
        </w:tc>
      </w:tr>
      <w:tr w:rsidR="000D55EE" w:rsidRPr="00D9199A" w14:paraId="5D38FFDF" w14:textId="77777777" w:rsidTr="000D55EE">
        <w:tc>
          <w:tcPr>
            <w:tcW w:w="4535" w:type="dxa"/>
          </w:tcPr>
          <w:p w14:paraId="2AAD6167" w14:textId="77777777" w:rsidR="000D55EE" w:rsidRPr="00D15AE2" w:rsidRDefault="001C3518" w:rsidP="000D55EE">
            <w:pPr>
              <w:rPr>
                <w:rFonts w:ascii="Calibri" w:eastAsia="Calibri" w:hAnsi="Calibri" w:cs="Times New Roman"/>
                <w:i/>
                <w:iCs/>
                <w:sz w:val="18"/>
                <w:szCs w:val="18"/>
              </w:rPr>
            </w:pPr>
            <w:r>
              <w:rPr>
                <w:rFonts w:ascii="Calibri" w:eastAsia="Calibri" w:hAnsi="Calibri" w:cs="Times New Roman"/>
                <w:i/>
                <w:iCs/>
                <w:sz w:val="18"/>
                <w:szCs w:val="18"/>
              </w:rPr>
              <w:t>C</w:t>
            </w:r>
            <w:r w:rsidR="000D55EE">
              <w:rPr>
                <w:rFonts w:ascii="Calibri" w:eastAsia="Calibri" w:hAnsi="Calibri" w:cs="Times New Roman"/>
                <w:i/>
                <w:iCs/>
                <w:sz w:val="18"/>
                <w:szCs w:val="18"/>
              </w:rPr>
              <w:t xml:space="preserve">ultura y </w:t>
            </w:r>
            <w:r>
              <w:rPr>
                <w:rFonts w:ascii="Calibri" w:eastAsia="Calibri" w:hAnsi="Calibri" w:cs="Times New Roman"/>
                <w:i/>
                <w:iCs/>
                <w:sz w:val="18"/>
                <w:szCs w:val="18"/>
              </w:rPr>
              <w:t>D</w:t>
            </w:r>
            <w:r w:rsidR="000D55EE">
              <w:rPr>
                <w:rFonts w:ascii="Calibri" w:eastAsia="Calibri" w:hAnsi="Calibri" w:cs="Times New Roman"/>
                <w:i/>
                <w:iCs/>
                <w:sz w:val="18"/>
                <w:szCs w:val="18"/>
              </w:rPr>
              <w:t>eporte</w:t>
            </w:r>
          </w:p>
        </w:tc>
        <w:tc>
          <w:tcPr>
            <w:tcW w:w="1985" w:type="dxa"/>
          </w:tcPr>
          <w:p w14:paraId="587E765F" w14:textId="77777777" w:rsidR="000D55EE" w:rsidRPr="00AB0C49" w:rsidRDefault="000D55EE" w:rsidP="000D55EE">
            <w:pPr>
              <w:jc w:val="center"/>
              <w:rPr>
                <w:rFonts w:ascii="Calibri" w:eastAsia="Calibri" w:hAnsi="Calibri" w:cs="Times New Roman"/>
                <w:sz w:val="18"/>
                <w:szCs w:val="18"/>
              </w:rPr>
            </w:pPr>
            <w:r>
              <w:rPr>
                <w:rFonts w:ascii="Calibri" w:eastAsia="Calibri" w:hAnsi="Calibri" w:cs="Times New Roman"/>
                <w:sz w:val="18"/>
                <w:szCs w:val="18"/>
              </w:rPr>
              <w:t>0</w:t>
            </w:r>
          </w:p>
        </w:tc>
        <w:tc>
          <w:tcPr>
            <w:tcW w:w="1985" w:type="dxa"/>
          </w:tcPr>
          <w:p w14:paraId="068FFF12" w14:textId="77777777" w:rsidR="000D55EE" w:rsidRPr="00AB0C49" w:rsidRDefault="000D55EE" w:rsidP="000D55EE">
            <w:pPr>
              <w:jc w:val="center"/>
              <w:rPr>
                <w:rFonts w:ascii="Calibri" w:eastAsia="Calibri" w:hAnsi="Calibri" w:cs="Times New Roman"/>
                <w:sz w:val="18"/>
                <w:szCs w:val="18"/>
              </w:rPr>
            </w:pPr>
            <w:r>
              <w:rPr>
                <w:rFonts w:ascii="Calibri" w:eastAsia="Calibri" w:hAnsi="Calibri" w:cs="Times New Roman"/>
                <w:sz w:val="18"/>
                <w:szCs w:val="18"/>
              </w:rPr>
              <w:t>5</w:t>
            </w:r>
          </w:p>
        </w:tc>
      </w:tr>
      <w:tr w:rsidR="000D55EE" w:rsidRPr="00D9199A" w14:paraId="086183D2" w14:textId="77777777" w:rsidTr="000D55EE">
        <w:tc>
          <w:tcPr>
            <w:tcW w:w="4535" w:type="dxa"/>
          </w:tcPr>
          <w:p w14:paraId="6EBCFFE6" w14:textId="77777777" w:rsidR="000D55EE" w:rsidRPr="00D9199A" w:rsidRDefault="000D55EE" w:rsidP="000D55EE">
            <w:pPr>
              <w:rPr>
                <w:rFonts w:ascii="Calibri" w:eastAsia="Calibri" w:hAnsi="Calibri" w:cs="Times New Roman"/>
                <w:sz w:val="18"/>
                <w:szCs w:val="18"/>
              </w:rPr>
            </w:pPr>
            <w:r>
              <w:rPr>
                <w:rFonts w:ascii="Calibri" w:eastAsia="Calibri" w:hAnsi="Calibri" w:cs="Times New Roman"/>
                <w:sz w:val="18"/>
                <w:szCs w:val="18"/>
              </w:rPr>
              <w:t xml:space="preserve">Hacienda, </w:t>
            </w:r>
            <w:r w:rsidR="001C3518">
              <w:rPr>
                <w:rFonts w:ascii="Calibri" w:eastAsia="Calibri" w:hAnsi="Calibri" w:cs="Times New Roman"/>
                <w:sz w:val="18"/>
                <w:szCs w:val="18"/>
              </w:rPr>
              <w:t>F</w:t>
            </w:r>
            <w:r>
              <w:rPr>
                <w:rFonts w:ascii="Calibri" w:eastAsia="Calibri" w:hAnsi="Calibri" w:cs="Times New Roman"/>
                <w:sz w:val="18"/>
                <w:szCs w:val="18"/>
              </w:rPr>
              <w:t xml:space="preserve">inanzas y </w:t>
            </w:r>
            <w:r w:rsidR="001C3518">
              <w:rPr>
                <w:rFonts w:ascii="Calibri" w:eastAsia="Calibri" w:hAnsi="Calibri" w:cs="Times New Roman"/>
                <w:sz w:val="18"/>
                <w:szCs w:val="18"/>
              </w:rPr>
              <w:t>P</w:t>
            </w:r>
            <w:r>
              <w:rPr>
                <w:rFonts w:ascii="Calibri" w:eastAsia="Calibri" w:hAnsi="Calibri" w:cs="Times New Roman"/>
                <w:sz w:val="18"/>
                <w:szCs w:val="18"/>
              </w:rPr>
              <w:t>resupuestos</w:t>
            </w:r>
          </w:p>
        </w:tc>
        <w:tc>
          <w:tcPr>
            <w:tcW w:w="1985" w:type="dxa"/>
          </w:tcPr>
          <w:p w14:paraId="63B21E5A" w14:textId="77777777" w:rsidR="000D55EE" w:rsidRPr="00AB0C49" w:rsidRDefault="000D55EE" w:rsidP="000D55EE">
            <w:pPr>
              <w:jc w:val="center"/>
              <w:rPr>
                <w:rFonts w:ascii="Calibri" w:eastAsia="Calibri" w:hAnsi="Calibri" w:cs="Times New Roman"/>
                <w:sz w:val="18"/>
                <w:szCs w:val="18"/>
              </w:rPr>
            </w:pPr>
            <w:r>
              <w:rPr>
                <w:rFonts w:ascii="Calibri" w:eastAsia="Calibri" w:hAnsi="Calibri" w:cs="Times New Roman"/>
                <w:sz w:val="18"/>
                <w:szCs w:val="18"/>
              </w:rPr>
              <w:t>2</w:t>
            </w:r>
          </w:p>
        </w:tc>
        <w:tc>
          <w:tcPr>
            <w:tcW w:w="1985" w:type="dxa"/>
          </w:tcPr>
          <w:p w14:paraId="43435004" w14:textId="77777777" w:rsidR="000D55EE" w:rsidRPr="00AB0C49" w:rsidRDefault="000D55EE" w:rsidP="000D55EE">
            <w:pPr>
              <w:jc w:val="center"/>
              <w:rPr>
                <w:rFonts w:ascii="Calibri" w:eastAsia="Calibri" w:hAnsi="Calibri" w:cs="Times New Roman"/>
                <w:sz w:val="18"/>
                <w:szCs w:val="18"/>
              </w:rPr>
            </w:pPr>
            <w:r>
              <w:rPr>
                <w:rFonts w:ascii="Calibri" w:eastAsia="Calibri" w:hAnsi="Calibri" w:cs="Times New Roman"/>
                <w:sz w:val="18"/>
                <w:szCs w:val="18"/>
              </w:rPr>
              <w:t>7</w:t>
            </w:r>
          </w:p>
        </w:tc>
      </w:tr>
      <w:tr w:rsidR="000D55EE" w:rsidRPr="00D9199A" w14:paraId="79098F82" w14:textId="77777777" w:rsidTr="000D55EE">
        <w:tc>
          <w:tcPr>
            <w:tcW w:w="4535" w:type="dxa"/>
          </w:tcPr>
          <w:p w14:paraId="200AC504" w14:textId="77777777" w:rsidR="000D55EE" w:rsidRPr="00F06729" w:rsidRDefault="000D55EE" w:rsidP="000D55EE">
            <w:pPr>
              <w:rPr>
                <w:rFonts w:ascii="Calibri" w:eastAsia="Calibri" w:hAnsi="Calibri" w:cs="Times New Roman"/>
                <w:b/>
                <w:bCs/>
                <w:sz w:val="18"/>
                <w:szCs w:val="18"/>
              </w:rPr>
            </w:pPr>
            <w:r>
              <w:rPr>
                <w:rFonts w:ascii="Calibri" w:eastAsia="Calibri" w:hAnsi="Calibri" w:cs="Times New Roman"/>
                <w:b/>
                <w:bCs/>
                <w:sz w:val="18"/>
                <w:szCs w:val="18"/>
              </w:rPr>
              <w:t xml:space="preserve">Políticas </w:t>
            </w:r>
            <w:r w:rsidR="001C3518">
              <w:rPr>
                <w:rFonts w:ascii="Calibri" w:eastAsia="Calibri" w:hAnsi="Calibri" w:cs="Times New Roman"/>
                <w:b/>
                <w:bCs/>
                <w:sz w:val="18"/>
                <w:szCs w:val="18"/>
              </w:rPr>
              <w:t>S</w:t>
            </w:r>
            <w:r>
              <w:rPr>
                <w:rFonts w:ascii="Calibri" w:eastAsia="Calibri" w:hAnsi="Calibri" w:cs="Times New Roman"/>
                <w:b/>
                <w:bCs/>
                <w:sz w:val="18"/>
                <w:szCs w:val="18"/>
              </w:rPr>
              <w:t>ociales</w:t>
            </w:r>
          </w:p>
        </w:tc>
        <w:tc>
          <w:tcPr>
            <w:tcW w:w="1985" w:type="dxa"/>
          </w:tcPr>
          <w:p w14:paraId="5834E6FE" w14:textId="77777777" w:rsidR="000D55EE" w:rsidRPr="00F06729" w:rsidRDefault="000D55EE" w:rsidP="000D55EE">
            <w:pPr>
              <w:jc w:val="center"/>
              <w:rPr>
                <w:rFonts w:ascii="Calibri" w:eastAsia="Calibri" w:hAnsi="Calibri" w:cs="Times New Roman"/>
                <w:b/>
                <w:bCs/>
                <w:sz w:val="18"/>
                <w:szCs w:val="18"/>
              </w:rPr>
            </w:pPr>
            <w:r w:rsidRPr="00F06729">
              <w:rPr>
                <w:rFonts w:ascii="Calibri" w:eastAsia="Calibri" w:hAnsi="Calibri" w:cs="Times New Roman"/>
                <w:b/>
                <w:bCs/>
                <w:sz w:val="18"/>
                <w:szCs w:val="18"/>
              </w:rPr>
              <w:t>1</w:t>
            </w:r>
          </w:p>
        </w:tc>
        <w:tc>
          <w:tcPr>
            <w:tcW w:w="1985" w:type="dxa"/>
          </w:tcPr>
          <w:p w14:paraId="008E957D" w14:textId="77777777" w:rsidR="000D55EE" w:rsidRPr="00F06729" w:rsidRDefault="000D55EE" w:rsidP="000D55EE">
            <w:pPr>
              <w:jc w:val="center"/>
              <w:rPr>
                <w:rFonts w:ascii="Calibri" w:eastAsia="Calibri" w:hAnsi="Calibri" w:cs="Times New Roman"/>
                <w:b/>
                <w:bCs/>
                <w:sz w:val="18"/>
                <w:szCs w:val="18"/>
              </w:rPr>
            </w:pPr>
            <w:r w:rsidRPr="00F06729">
              <w:rPr>
                <w:rFonts w:ascii="Calibri" w:eastAsia="Calibri" w:hAnsi="Calibri" w:cs="Times New Roman"/>
                <w:b/>
                <w:bCs/>
                <w:sz w:val="18"/>
                <w:szCs w:val="18"/>
              </w:rPr>
              <w:t>21</w:t>
            </w:r>
          </w:p>
        </w:tc>
      </w:tr>
      <w:tr w:rsidR="000D55EE" w:rsidRPr="00D9199A" w14:paraId="2367E41A" w14:textId="77777777" w:rsidTr="000D55EE">
        <w:tc>
          <w:tcPr>
            <w:tcW w:w="4535" w:type="dxa"/>
          </w:tcPr>
          <w:p w14:paraId="7ED369C8" w14:textId="77777777" w:rsidR="000D55EE" w:rsidRPr="00D9199A" w:rsidRDefault="001C3518" w:rsidP="000D55EE">
            <w:pPr>
              <w:rPr>
                <w:rFonts w:ascii="Calibri" w:eastAsia="Calibri" w:hAnsi="Calibri" w:cs="Times New Roman"/>
                <w:sz w:val="18"/>
                <w:szCs w:val="18"/>
              </w:rPr>
            </w:pPr>
            <w:r>
              <w:rPr>
                <w:rFonts w:ascii="Calibri" w:eastAsia="Calibri" w:hAnsi="Calibri" w:cs="Times New Roman"/>
                <w:sz w:val="18"/>
                <w:szCs w:val="18"/>
              </w:rPr>
              <w:t>Infraestructuras viarias y movilidad</w:t>
            </w:r>
          </w:p>
        </w:tc>
        <w:tc>
          <w:tcPr>
            <w:tcW w:w="1985" w:type="dxa"/>
          </w:tcPr>
          <w:p w14:paraId="0F8E1745" w14:textId="77777777" w:rsidR="000D55EE" w:rsidRPr="00AB0C49" w:rsidRDefault="000D55EE" w:rsidP="000D55EE">
            <w:pPr>
              <w:jc w:val="center"/>
              <w:rPr>
                <w:rFonts w:ascii="Calibri" w:eastAsia="Calibri" w:hAnsi="Calibri" w:cs="Times New Roman"/>
                <w:sz w:val="18"/>
                <w:szCs w:val="18"/>
              </w:rPr>
            </w:pPr>
            <w:r w:rsidRPr="00AB0C49">
              <w:rPr>
                <w:rFonts w:ascii="Calibri" w:eastAsia="Calibri" w:hAnsi="Calibri" w:cs="Times New Roman"/>
                <w:sz w:val="18"/>
                <w:szCs w:val="18"/>
              </w:rPr>
              <w:t>3</w:t>
            </w:r>
          </w:p>
        </w:tc>
        <w:tc>
          <w:tcPr>
            <w:tcW w:w="1985" w:type="dxa"/>
          </w:tcPr>
          <w:p w14:paraId="591F5E0C" w14:textId="77777777" w:rsidR="000D55EE" w:rsidRPr="00AB0C49" w:rsidRDefault="000D55EE" w:rsidP="000D55EE">
            <w:pPr>
              <w:jc w:val="center"/>
              <w:rPr>
                <w:rFonts w:ascii="Calibri" w:eastAsia="Calibri" w:hAnsi="Calibri" w:cs="Times New Roman"/>
                <w:sz w:val="18"/>
                <w:szCs w:val="18"/>
              </w:rPr>
            </w:pPr>
            <w:r>
              <w:rPr>
                <w:rFonts w:ascii="Calibri" w:eastAsia="Calibri" w:hAnsi="Calibri" w:cs="Times New Roman"/>
                <w:sz w:val="18"/>
                <w:szCs w:val="18"/>
              </w:rPr>
              <w:t>1</w:t>
            </w:r>
          </w:p>
        </w:tc>
      </w:tr>
      <w:tr w:rsidR="000D55EE" w:rsidRPr="00D9199A" w14:paraId="7586E80B" w14:textId="77777777" w:rsidTr="000D55EE">
        <w:tc>
          <w:tcPr>
            <w:tcW w:w="4535" w:type="dxa"/>
          </w:tcPr>
          <w:p w14:paraId="63A688F1" w14:textId="77777777" w:rsidR="000D55EE" w:rsidRPr="00D9199A" w:rsidRDefault="001C3518" w:rsidP="000D55EE">
            <w:pPr>
              <w:rPr>
                <w:rFonts w:ascii="Calibri" w:eastAsia="Calibri" w:hAnsi="Calibri" w:cs="Times New Roman"/>
                <w:sz w:val="18"/>
                <w:szCs w:val="18"/>
              </w:rPr>
            </w:pPr>
            <w:r>
              <w:rPr>
                <w:rFonts w:ascii="Calibri" w:eastAsia="Calibri" w:hAnsi="Calibri" w:cs="Times New Roman"/>
                <w:sz w:val="18"/>
                <w:szCs w:val="18"/>
              </w:rPr>
              <w:t>Medio Ambiente y Urbanismo</w:t>
            </w:r>
          </w:p>
        </w:tc>
        <w:tc>
          <w:tcPr>
            <w:tcW w:w="1985" w:type="dxa"/>
          </w:tcPr>
          <w:p w14:paraId="06E07B0B" w14:textId="77777777" w:rsidR="000D55EE" w:rsidRPr="00AB0C49" w:rsidRDefault="000D55EE" w:rsidP="000D55EE">
            <w:pPr>
              <w:jc w:val="center"/>
              <w:rPr>
                <w:rFonts w:ascii="Calibri" w:eastAsia="Calibri" w:hAnsi="Calibri" w:cs="Times New Roman"/>
                <w:sz w:val="18"/>
                <w:szCs w:val="18"/>
              </w:rPr>
            </w:pPr>
            <w:r>
              <w:rPr>
                <w:rFonts w:ascii="Calibri" w:eastAsia="Calibri" w:hAnsi="Calibri" w:cs="Times New Roman"/>
                <w:sz w:val="18"/>
                <w:szCs w:val="18"/>
              </w:rPr>
              <w:t>2</w:t>
            </w:r>
          </w:p>
        </w:tc>
        <w:tc>
          <w:tcPr>
            <w:tcW w:w="1985" w:type="dxa"/>
          </w:tcPr>
          <w:p w14:paraId="6CDD0147" w14:textId="77777777" w:rsidR="000D55EE" w:rsidRPr="00AB0C49" w:rsidRDefault="000D55EE" w:rsidP="000D55EE">
            <w:pPr>
              <w:jc w:val="center"/>
              <w:rPr>
                <w:rFonts w:ascii="Calibri" w:eastAsia="Calibri" w:hAnsi="Calibri" w:cs="Times New Roman"/>
                <w:sz w:val="18"/>
                <w:szCs w:val="18"/>
              </w:rPr>
            </w:pPr>
            <w:r>
              <w:rPr>
                <w:rFonts w:ascii="Calibri" w:eastAsia="Calibri" w:hAnsi="Calibri" w:cs="Times New Roman"/>
                <w:sz w:val="18"/>
                <w:szCs w:val="18"/>
              </w:rPr>
              <w:t>8</w:t>
            </w:r>
          </w:p>
        </w:tc>
      </w:tr>
      <w:tr w:rsidR="000D55EE" w:rsidRPr="00D9199A" w14:paraId="41F99C4D" w14:textId="77777777" w:rsidTr="000D55EE">
        <w:tc>
          <w:tcPr>
            <w:tcW w:w="4535" w:type="dxa"/>
          </w:tcPr>
          <w:p w14:paraId="5380D386" w14:textId="77777777" w:rsidR="000D55EE" w:rsidRPr="00D9199A" w:rsidRDefault="001C3518" w:rsidP="000D55EE">
            <w:pPr>
              <w:rPr>
                <w:rFonts w:ascii="Calibri" w:eastAsia="Calibri" w:hAnsi="Calibri" w:cs="Times New Roman"/>
                <w:sz w:val="18"/>
                <w:szCs w:val="18"/>
              </w:rPr>
            </w:pPr>
            <w:r>
              <w:rPr>
                <w:rFonts w:ascii="Calibri" w:eastAsia="Calibri" w:hAnsi="Calibri" w:cs="Times New Roman"/>
                <w:sz w:val="18"/>
                <w:szCs w:val="18"/>
              </w:rPr>
              <w:t>Agricultura</w:t>
            </w:r>
          </w:p>
        </w:tc>
        <w:tc>
          <w:tcPr>
            <w:tcW w:w="1985" w:type="dxa"/>
          </w:tcPr>
          <w:p w14:paraId="103F9A51" w14:textId="77777777" w:rsidR="000D55EE" w:rsidRPr="00AB0C49" w:rsidRDefault="000D55EE" w:rsidP="000D55EE">
            <w:pPr>
              <w:jc w:val="center"/>
              <w:rPr>
                <w:rFonts w:ascii="Calibri" w:eastAsia="Calibri" w:hAnsi="Calibri" w:cs="Times New Roman"/>
                <w:sz w:val="18"/>
                <w:szCs w:val="18"/>
              </w:rPr>
            </w:pPr>
            <w:r>
              <w:rPr>
                <w:rFonts w:ascii="Calibri" w:eastAsia="Calibri" w:hAnsi="Calibri" w:cs="Times New Roman"/>
                <w:sz w:val="18"/>
                <w:szCs w:val="18"/>
              </w:rPr>
              <w:t>5</w:t>
            </w:r>
          </w:p>
        </w:tc>
        <w:tc>
          <w:tcPr>
            <w:tcW w:w="1985" w:type="dxa"/>
          </w:tcPr>
          <w:p w14:paraId="730FD8B5" w14:textId="77777777" w:rsidR="000D55EE" w:rsidRPr="00AB0C49" w:rsidRDefault="000D55EE" w:rsidP="000D55EE">
            <w:pPr>
              <w:jc w:val="center"/>
              <w:rPr>
                <w:rFonts w:ascii="Calibri" w:eastAsia="Calibri" w:hAnsi="Calibri" w:cs="Times New Roman"/>
                <w:sz w:val="18"/>
                <w:szCs w:val="18"/>
              </w:rPr>
            </w:pPr>
            <w:r>
              <w:rPr>
                <w:rFonts w:ascii="Calibri" w:eastAsia="Calibri" w:hAnsi="Calibri" w:cs="Times New Roman"/>
                <w:sz w:val="18"/>
                <w:szCs w:val="18"/>
              </w:rPr>
              <w:t>0</w:t>
            </w:r>
          </w:p>
        </w:tc>
      </w:tr>
    </w:tbl>
    <w:p w14:paraId="1FEE1C41" w14:textId="77777777" w:rsidR="003C6915" w:rsidRDefault="003C6915" w:rsidP="00EC4BE9">
      <w:pPr>
        <w:pStyle w:val="Descripcin"/>
        <w:rPr>
          <w:rFonts w:ascii="Calibri" w:hAnsi="Calibri" w:cs="Arial"/>
          <w:b w:val="0"/>
          <w:i/>
          <w:color w:val="auto"/>
          <w:sz w:val="16"/>
          <w:szCs w:val="16"/>
        </w:rPr>
      </w:pPr>
    </w:p>
    <w:p w14:paraId="0CBE9AC5" w14:textId="77777777" w:rsidR="003C6915" w:rsidRPr="00AB3973" w:rsidRDefault="003C6915" w:rsidP="003C6915">
      <w:pPr>
        <w:pStyle w:val="Descripcin"/>
        <w:jc w:val="center"/>
        <w:rPr>
          <w:rFonts w:ascii="Calibri" w:hAnsi="Calibri" w:cs="Arial"/>
          <w:bCs w:val="0"/>
          <w:i/>
          <w:color w:val="auto"/>
          <w:sz w:val="16"/>
          <w:szCs w:val="16"/>
        </w:rPr>
      </w:pPr>
      <w:bookmarkStart w:id="6" w:name="_Hlk66959363"/>
      <w:r w:rsidRPr="00AB3973">
        <w:rPr>
          <w:rFonts w:ascii="Calibri" w:hAnsi="Calibri" w:cs="Arial"/>
          <w:bCs w:val="0"/>
          <w:i/>
          <w:color w:val="auto"/>
          <w:sz w:val="16"/>
          <w:szCs w:val="16"/>
        </w:rPr>
        <w:t>Tabla 2: comparativa del número de solicitudes por año</w:t>
      </w:r>
    </w:p>
    <w:bookmarkEnd w:id="6"/>
    <w:p w14:paraId="0744310A" w14:textId="77777777" w:rsidR="007D0E38" w:rsidRDefault="007D0E38" w:rsidP="002546FC">
      <w:pPr>
        <w:spacing w:after="0" w:line="240" w:lineRule="auto"/>
        <w:jc w:val="both"/>
        <w:rPr>
          <w:rFonts w:ascii="Calibri" w:eastAsia="Calibri" w:hAnsi="Calibri" w:cs="Times New Roman"/>
        </w:rPr>
      </w:pPr>
    </w:p>
    <w:p w14:paraId="5E1A0C52" w14:textId="77777777" w:rsidR="007D0E38" w:rsidRDefault="007D0E38" w:rsidP="002546FC">
      <w:pPr>
        <w:spacing w:after="0" w:line="240" w:lineRule="auto"/>
        <w:jc w:val="both"/>
        <w:rPr>
          <w:rFonts w:ascii="Calibri" w:eastAsia="Calibri" w:hAnsi="Calibri" w:cs="Times New Roman"/>
        </w:rPr>
      </w:pPr>
    </w:p>
    <w:p w14:paraId="28578EC4" w14:textId="77777777" w:rsidR="007D0E38" w:rsidRDefault="007D0E38" w:rsidP="002546FC">
      <w:pPr>
        <w:spacing w:after="0" w:line="240" w:lineRule="auto"/>
        <w:jc w:val="both"/>
        <w:rPr>
          <w:rFonts w:ascii="Calibri" w:eastAsia="Calibri" w:hAnsi="Calibri" w:cs="Times New Roman"/>
        </w:rPr>
      </w:pPr>
    </w:p>
    <w:p w14:paraId="420CBB09" w14:textId="77777777" w:rsidR="007D0E38" w:rsidRDefault="007D0E38" w:rsidP="002546FC">
      <w:pPr>
        <w:spacing w:after="0" w:line="240" w:lineRule="auto"/>
        <w:jc w:val="both"/>
        <w:rPr>
          <w:rFonts w:ascii="Calibri" w:eastAsia="Calibri" w:hAnsi="Calibri" w:cs="Times New Roman"/>
        </w:rPr>
      </w:pPr>
    </w:p>
    <w:p w14:paraId="7D702D32" w14:textId="77777777" w:rsidR="007D0E38" w:rsidRDefault="007D0E38" w:rsidP="002546FC">
      <w:pPr>
        <w:spacing w:after="0" w:line="240" w:lineRule="auto"/>
        <w:jc w:val="both"/>
        <w:rPr>
          <w:rFonts w:ascii="Calibri" w:eastAsia="Calibri" w:hAnsi="Calibri" w:cs="Times New Roman"/>
        </w:rPr>
      </w:pPr>
    </w:p>
    <w:p w14:paraId="5382CAB4" w14:textId="77777777" w:rsidR="007D0E38" w:rsidRDefault="003C6915" w:rsidP="003C6915">
      <w:pPr>
        <w:spacing w:after="0" w:line="240" w:lineRule="auto"/>
        <w:jc w:val="center"/>
        <w:rPr>
          <w:rFonts w:ascii="Calibri" w:eastAsia="Calibri" w:hAnsi="Calibri" w:cs="Times New Roman"/>
        </w:rPr>
      </w:pPr>
      <w:r>
        <w:rPr>
          <w:noProof/>
        </w:rPr>
        <w:lastRenderedPageBreak/>
        <w:drawing>
          <wp:inline distT="0" distB="0" distL="0" distR="0" wp14:anchorId="3011222E" wp14:editId="27FDB155">
            <wp:extent cx="5057775" cy="6276975"/>
            <wp:effectExtent l="0" t="0" r="0" b="0"/>
            <wp:docPr id="15" name="Gráfico 15">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5BA738D3" w14:textId="77777777" w:rsidR="007D0E38" w:rsidRDefault="007D0E38" w:rsidP="002546FC">
      <w:pPr>
        <w:spacing w:after="0" w:line="240" w:lineRule="auto"/>
        <w:jc w:val="both"/>
        <w:rPr>
          <w:rFonts w:ascii="Calibri" w:eastAsia="Calibri" w:hAnsi="Calibri" w:cs="Times New Roman"/>
        </w:rPr>
      </w:pPr>
    </w:p>
    <w:p w14:paraId="393BE3E6" w14:textId="77777777" w:rsidR="003C6915" w:rsidRPr="00AB3973" w:rsidRDefault="003C6915" w:rsidP="003C6915">
      <w:pPr>
        <w:pStyle w:val="Descripcin"/>
        <w:jc w:val="center"/>
        <w:rPr>
          <w:rFonts w:ascii="Calibri" w:hAnsi="Calibri" w:cs="Arial"/>
          <w:bCs w:val="0"/>
          <w:i/>
          <w:color w:val="auto"/>
          <w:sz w:val="16"/>
          <w:szCs w:val="16"/>
        </w:rPr>
      </w:pPr>
      <w:r w:rsidRPr="00AB3973">
        <w:rPr>
          <w:rFonts w:ascii="Calibri" w:hAnsi="Calibri" w:cs="Arial"/>
          <w:bCs w:val="0"/>
          <w:i/>
          <w:color w:val="auto"/>
          <w:sz w:val="16"/>
          <w:szCs w:val="16"/>
        </w:rPr>
        <w:t>Gráfico 6: Número de solicitudes de información pública por departamento</w:t>
      </w:r>
    </w:p>
    <w:p w14:paraId="49A2C1F3" w14:textId="77777777" w:rsidR="007D0E38" w:rsidRDefault="007D0E38" w:rsidP="002546FC">
      <w:pPr>
        <w:spacing w:after="0" w:line="240" w:lineRule="auto"/>
        <w:jc w:val="both"/>
        <w:rPr>
          <w:rFonts w:ascii="Calibri" w:eastAsia="Calibri" w:hAnsi="Calibri" w:cs="Times New Roman"/>
        </w:rPr>
      </w:pPr>
    </w:p>
    <w:p w14:paraId="03F7677D" w14:textId="77777777" w:rsidR="003C6915" w:rsidRDefault="003C6915" w:rsidP="002546FC">
      <w:pPr>
        <w:spacing w:after="0" w:line="240" w:lineRule="auto"/>
        <w:jc w:val="both"/>
        <w:rPr>
          <w:rFonts w:ascii="Calibri" w:eastAsia="Calibri" w:hAnsi="Calibri" w:cs="Times New Roman"/>
        </w:rPr>
      </w:pPr>
    </w:p>
    <w:p w14:paraId="4549E294" w14:textId="77777777" w:rsidR="002546FC" w:rsidRPr="002546FC" w:rsidRDefault="00773625" w:rsidP="002546FC">
      <w:pPr>
        <w:spacing w:after="0" w:line="240" w:lineRule="auto"/>
        <w:jc w:val="both"/>
        <w:rPr>
          <w:rFonts w:ascii="Calibri" w:eastAsia="Calibri" w:hAnsi="Calibri" w:cs="Times New Roman"/>
        </w:rPr>
      </w:pPr>
      <w:r w:rsidRPr="002546FC">
        <w:rPr>
          <w:rFonts w:ascii="Calibri" w:eastAsia="Calibri" w:hAnsi="Calibri" w:cs="Times New Roman"/>
        </w:rPr>
        <w:t xml:space="preserve">En cifras absolutas, </w:t>
      </w:r>
      <w:r w:rsidRPr="00005CC2">
        <w:rPr>
          <w:rFonts w:ascii="Calibri" w:eastAsia="Calibri" w:hAnsi="Calibri" w:cs="Times New Roman"/>
          <w:b/>
          <w:bCs/>
        </w:rPr>
        <w:t xml:space="preserve">el mayor incremento </w:t>
      </w:r>
      <w:r w:rsidR="002546FC" w:rsidRPr="00005CC2">
        <w:rPr>
          <w:rFonts w:ascii="Calibri" w:eastAsia="Calibri" w:hAnsi="Calibri" w:cs="Times New Roman"/>
          <w:b/>
          <w:bCs/>
        </w:rPr>
        <w:t>de solicitudes sucede en el departamento de Políticas Sociales.</w:t>
      </w:r>
      <w:r w:rsidR="002546FC" w:rsidRPr="002546FC">
        <w:rPr>
          <w:rFonts w:ascii="Calibri" w:eastAsia="Calibri" w:hAnsi="Calibri" w:cs="Times New Roman"/>
        </w:rPr>
        <w:t xml:space="preserve"> Si analizamos las solicitudes dirigidas a este departamento concluimos que los temas más consultados están referidos a servicios asistenciales de competencia foral: en primer lugar, a datos relativos a los efectos de la pandemia en centros residenciales de personas mayores y, en segundo lugar, a datos sobre inspecciones en centros residenciales. Si analizamos la tipología de solicitante de datos relativos a la pandemia, vemos que se trata de profesionales de la información y de la investigación.</w:t>
      </w:r>
    </w:p>
    <w:p w14:paraId="3E861C23" w14:textId="77777777" w:rsidR="002546FC" w:rsidRPr="002546FC" w:rsidRDefault="002546FC" w:rsidP="002546FC">
      <w:pPr>
        <w:spacing w:after="0" w:line="240" w:lineRule="auto"/>
        <w:jc w:val="both"/>
        <w:rPr>
          <w:rFonts w:ascii="Calibri" w:eastAsia="Calibri" w:hAnsi="Calibri" w:cs="Times New Roman"/>
        </w:rPr>
      </w:pPr>
    </w:p>
    <w:p w14:paraId="39F2326C" w14:textId="77777777" w:rsidR="002546FC" w:rsidRPr="002546FC" w:rsidRDefault="002546FC" w:rsidP="002546FC">
      <w:pPr>
        <w:spacing w:after="0" w:line="240" w:lineRule="auto"/>
        <w:jc w:val="both"/>
        <w:rPr>
          <w:rFonts w:ascii="Calibri" w:eastAsia="Calibri" w:hAnsi="Calibri" w:cs="Times New Roman"/>
        </w:rPr>
      </w:pPr>
      <w:r w:rsidRPr="002546FC">
        <w:rPr>
          <w:rFonts w:ascii="Calibri" w:eastAsia="Calibri" w:hAnsi="Calibri" w:cs="Times New Roman"/>
        </w:rPr>
        <w:lastRenderedPageBreak/>
        <w:t>Por lo tanto, el COVID-19 también ha condicionado el acceso a la información pública durante 2020. La atención a la demanda de datos relativos a los efectos de la pandemia en los de servicios residenciales por parte de periodistas ha supuesto una significativa carga de trabajo para el servicio de secretaría de Servicios Sociales. En concreto, se han generado informes relativos a solicitudes de datos de:</w:t>
      </w:r>
    </w:p>
    <w:p w14:paraId="1B852C8F" w14:textId="77777777" w:rsidR="002546FC" w:rsidRPr="002546FC" w:rsidRDefault="002546FC" w:rsidP="002546FC">
      <w:pPr>
        <w:spacing w:after="0" w:line="240" w:lineRule="auto"/>
        <w:jc w:val="both"/>
        <w:rPr>
          <w:rFonts w:ascii="Calibri" w:eastAsia="Calibri" w:hAnsi="Calibri" w:cs="Times New Roman"/>
        </w:rPr>
      </w:pPr>
    </w:p>
    <w:p w14:paraId="5F0B1CD3" w14:textId="77777777" w:rsidR="002546FC" w:rsidRDefault="002546FC" w:rsidP="005E3335">
      <w:pPr>
        <w:spacing w:after="0" w:line="240" w:lineRule="auto"/>
        <w:ind w:left="708"/>
        <w:contextualSpacing/>
        <w:jc w:val="both"/>
        <w:rPr>
          <w:rFonts w:ascii="Calibri" w:eastAsia="Calibri" w:hAnsi="Calibri" w:cs="Times New Roman"/>
        </w:rPr>
      </w:pPr>
      <w:r w:rsidRPr="002546FC">
        <w:rPr>
          <w:rFonts w:ascii="Calibri" w:eastAsia="Calibri" w:hAnsi="Calibri" w:cs="Times New Roman"/>
        </w:rPr>
        <w:t>Listado de plazas residenciales concertadas en residencias de mayores del Territorio Foral en los años 2019 y 2020. En cada caso se pide conocer:</w:t>
      </w:r>
    </w:p>
    <w:p w14:paraId="485DB14E" w14:textId="77777777" w:rsidR="009C2008" w:rsidRPr="002546FC" w:rsidRDefault="009C2008" w:rsidP="009C2008">
      <w:pPr>
        <w:spacing w:after="0" w:line="240" w:lineRule="auto"/>
        <w:ind w:left="1068"/>
        <w:contextualSpacing/>
        <w:jc w:val="both"/>
        <w:rPr>
          <w:rFonts w:ascii="Calibri" w:eastAsia="Calibri" w:hAnsi="Calibri" w:cs="Times New Roman"/>
        </w:rPr>
      </w:pPr>
    </w:p>
    <w:p w14:paraId="4D67D154" w14:textId="77777777" w:rsidR="002546FC" w:rsidRPr="002546FC" w:rsidRDefault="002546FC" w:rsidP="004E123E">
      <w:pPr>
        <w:pStyle w:val="Prrafodelista"/>
        <w:numPr>
          <w:ilvl w:val="0"/>
          <w:numId w:val="23"/>
        </w:numPr>
        <w:spacing w:after="0" w:line="240" w:lineRule="auto"/>
        <w:jc w:val="both"/>
        <w:rPr>
          <w:rFonts w:ascii="Calibri" w:eastAsia="Calibri" w:hAnsi="Calibri" w:cs="Times New Roman"/>
        </w:rPr>
      </w:pPr>
      <w:r w:rsidRPr="002546FC">
        <w:rPr>
          <w:rFonts w:ascii="Calibri" w:eastAsia="Calibri" w:hAnsi="Calibri" w:cs="Times New Roman"/>
        </w:rPr>
        <w:t>Denominación y dirección del centro.</w:t>
      </w:r>
    </w:p>
    <w:p w14:paraId="22D6751C" w14:textId="77777777" w:rsidR="002546FC" w:rsidRPr="002546FC" w:rsidRDefault="002546FC" w:rsidP="004E123E">
      <w:pPr>
        <w:pStyle w:val="Prrafodelista"/>
        <w:numPr>
          <w:ilvl w:val="0"/>
          <w:numId w:val="23"/>
        </w:numPr>
        <w:spacing w:after="0" w:line="240" w:lineRule="auto"/>
        <w:jc w:val="both"/>
        <w:rPr>
          <w:rFonts w:ascii="Calibri" w:eastAsia="Calibri" w:hAnsi="Calibri" w:cs="Times New Roman"/>
        </w:rPr>
      </w:pPr>
      <w:r w:rsidRPr="002546FC">
        <w:rPr>
          <w:rFonts w:ascii="Calibri" w:eastAsia="Calibri" w:hAnsi="Calibri" w:cs="Times New Roman"/>
        </w:rPr>
        <w:t>Empresa titular del mismo.</w:t>
      </w:r>
    </w:p>
    <w:p w14:paraId="185774BD" w14:textId="77777777" w:rsidR="002546FC" w:rsidRPr="002546FC" w:rsidRDefault="002546FC" w:rsidP="004E123E">
      <w:pPr>
        <w:pStyle w:val="Prrafodelista"/>
        <w:numPr>
          <w:ilvl w:val="0"/>
          <w:numId w:val="23"/>
        </w:numPr>
        <w:spacing w:after="0" w:line="240" w:lineRule="auto"/>
        <w:jc w:val="both"/>
        <w:rPr>
          <w:rFonts w:ascii="Calibri" w:eastAsia="Calibri" w:hAnsi="Calibri" w:cs="Times New Roman"/>
        </w:rPr>
      </w:pPr>
      <w:r w:rsidRPr="002546FC">
        <w:rPr>
          <w:rFonts w:ascii="Calibri" w:eastAsia="Calibri" w:hAnsi="Calibri" w:cs="Times New Roman"/>
        </w:rPr>
        <w:t>Número de plazas totales del centro.</w:t>
      </w:r>
    </w:p>
    <w:p w14:paraId="6E2627A9" w14:textId="77777777" w:rsidR="002546FC" w:rsidRPr="002546FC" w:rsidRDefault="002546FC" w:rsidP="004E123E">
      <w:pPr>
        <w:pStyle w:val="Prrafodelista"/>
        <w:numPr>
          <w:ilvl w:val="0"/>
          <w:numId w:val="23"/>
        </w:numPr>
        <w:spacing w:after="0" w:line="240" w:lineRule="auto"/>
        <w:jc w:val="both"/>
        <w:rPr>
          <w:rFonts w:ascii="Calibri" w:eastAsia="Calibri" w:hAnsi="Calibri" w:cs="Times New Roman"/>
        </w:rPr>
      </w:pPr>
      <w:r w:rsidRPr="002546FC">
        <w:rPr>
          <w:rFonts w:ascii="Calibri" w:eastAsia="Calibri" w:hAnsi="Calibri" w:cs="Times New Roman"/>
        </w:rPr>
        <w:t>Número de plazas concertadas.</w:t>
      </w:r>
    </w:p>
    <w:p w14:paraId="48CC76A7" w14:textId="77777777" w:rsidR="002546FC" w:rsidRPr="002546FC" w:rsidRDefault="002546FC" w:rsidP="004E123E">
      <w:pPr>
        <w:pStyle w:val="Prrafodelista"/>
        <w:numPr>
          <w:ilvl w:val="0"/>
          <w:numId w:val="23"/>
        </w:numPr>
        <w:spacing w:after="0" w:line="240" w:lineRule="auto"/>
        <w:jc w:val="both"/>
        <w:rPr>
          <w:rFonts w:ascii="Calibri" w:eastAsia="Calibri" w:hAnsi="Calibri" w:cs="Times New Roman"/>
        </w:rPr>
      </w:pPr>
      <w:r w:rsidRPr="002546FC">
        <w:rPr>
          <w:rFonts w:ascii="Calibri" w:eastAsia="Calibri" w:hAnsi="Calibri" w:cs="Times New Roman"/>
        </w:rPr>
        <w:t>Importe que se abona por plaza y día, con y sin IVA.</w:t>
      </w:r>
    </w:p>
    <w:p w14:paraId="66F0D309" w14:textId="77777777" w:rsidR="002546FC" w:rsidRDefault="002546FC" w:rsidP="004E123E">
      <w:pPr>
        <w:pStyle w:val="Prrafodelista"/>
        <w:numPr>
          <w:ilvl w:val="0"/>
          <w:numId w:val="23"/>
        </w:numPr>
        <w:spacing w:after="0" w:line="240" w:lineRule="auto"/>
        <w:jc w:val="both"/>
        <w:rPr>
          <w:rFonts w:ascii="Calibri" w:eastAsia="Calibri" w:hAnsi="Calibri" w:cs="Times New Roman"/>
        </w:rPr>
      </w:pPr>
      <w:r w:rsidRPr="002546FC">
        <w:rPr>
          <w:rFonts w:ascii="Calibri" w:eastAsia="Calibri" w:hAnsi="Calibri" w:cs="Times New Roman"/>
        </w:rPr>
        <w:t>Número de plazas ocupadas</w:t>
      </w:r>
    </w:p>
    <w:p w14:paraId="3FDCEF77" w14:textId="77777777" w:rsidR="009C2008" w:rsidRPr="002546FC" w:rsidRDefault="009C2008" w:rsidP="009C2008">
      <w:pPr>
        <w:spacing w:after="0" w:line="240" w:lineRule="auto"/>
        <w:ind w:left="2124"/>
        <w:contextualSpacing/>
        <w:jc w:val="both"/>
        <w:rPr>
          <w:rFonts w:ascii="Calibri" w:eastAsia="Calibri" w:hAnsi="Calibri" w:cs="Times New Roman"/>
        </w:rPr>
      </w:pPr>
    </w:p>
    <w:p w14:paraId="19DB70FD" w14:textId="77777777" w:rsidR="002546FC" w:rsidRPr="009C2008" w:rsidRDefault="002546FC" w:rsidP="009C2008">
      <w:pPr>
        <w:pStyle w:val="Prrafodelista"/>
        <w:numPr>
          <w:ilvl w:val="0"/>
          <w:numId w:val="7"/>
        </w:numPr>
        <w:spacing w:after="0" w:line="240" w:lineRule="auto"/>
        <w:jc w:val="both"/>
        <w:rPr>
          <w:rFonts w:ascii="Calibri" w:eastAsia="Calibri" w:hAnsi="Calibri" w:cs="Times New Roman"/>
        </w:rPr>
      </w:pPr>
      <w:r w:rsidRPr="009C2008">
        <w:rPr>
          <w:rFonts w:ascii="Calibri" w:eastAsia="Calibri" w:hAnsi="Calibri" w:cs="Times New Roman"/>
        </w:rPr>
        <w:t>Número de plazas ocupadas y/o residentes (incluyendo centros privados y concertados) en residencias de mayores o ancianos desglosados por tipo de centro al 1 de marzo y 8 de marzo o las fechas más cercanas posibles a las anteriores.</w:t>
      </w:r>
    </w:p>
    <w:p w14:paraId="128A5BB3" w14:textId="77777777" w:rsidR="002546FC" w:rsidRPr="009C2008" w:rsidRDefault="002546FC" w:rsidP="009C2008">
      <w:pPr>
        <w:pStyle w:val="Prrafodelista"/>
        <w:numPr>
          <w:ilvl w:val="0"/>
          <w:numId w:val="7"/>
        </w:numPr>
        <w:spacing w:after="0" w:line="240" w:lineRule="auto"/>
        <w:jc w:val="both"/>
        <w:rPr>
          <w:rFonts w:ascii="Calibri" w:eastAsia="Calibri" w:hAnsi="Calibri" w:cs="Times New Roman"/>
        </w:rPr>
      </w:pPr>
      <w:r w:rsidRPr="009C2008">
        <w:rPr>
          <w:rFonts w:ascii="Calibri" w:eastAsia="Calibri" w:hAnsi="Calibri" w:cs="Times New Roman"/>
        </w:rPr>
        <w:t>Número de fallecidos con síntomas de COVID-19 y/o confirmados en residencias de mayores o ancianos entre el 1 de febrero hasta la última fecha disponible, desglosado por tipo de centro.</w:t>
      </w:r>
    </w:p>
    <w:p w14:paraId="60ECA7EF" w14:textId="77777777" w:rsidR="002546FC" w:rsidRPr="009C2008" w:rsidRDefault="002546FC" w:rsidP="009C2008">
      <w:pPr>
        <w:pStyle w:val="Prrafodelista"/>
        <w:numPr>
          <w:ilvl w:val="0"/>
          <w:numId w:val="7"/>
        </w:numPr>
        <w:spacing w:after="0" w:line="240" w:lineRule="auto"/>
        <w:jc w:val="both"/>
        <w:rPr>
          <w:rFonts w:ascii="Calibri" w:eastAsia="Calibri" w:hAnsi="Calibri" w:cs="Times New Roman"/>
        </w:rPr>
      </w:pPr>
      <w:r w:rsidRPr="009C2008">
        <w:rPr>
          <w:rFonts w:ascii="Calibri" w:eastAsia="Calibri" w:hAnsi="Calibri" w:cs="Times New Roman"/>
        </w:rPr>
        <w:t>Número de fallecidos total en residencias de mayores o ancianos entre el 1 de febrero hasta la última fecha disponible, desglosado por tipo de centro.</w:t>
      </w:r>
    </w:p>
    <w:p w14:paraId="71F367B8" w14:textId="77777777" w:rsidR="002546FC" w:rsidRPr="009C2008" w:rsidRDefault="002546FC" w:rsidP="009C2008">
      <w:pPr>
        <w:pStyle w:val="Prrafodelista"/>
        <w:numPr>
          <w:ilvl w:val="0"/>
          <w:numId w:val="7"/>
        </w:numPr>
        <w:spacing w:after="0" w:line="240" w:lineRule="auto"/>
        <w:jc w:val="both"/>
        <w:rPr>
          <w:rFonts w:ascii="Calibri" w:eastAsia="Calibri" w:hAnsi="Calibri" w:cs="Times New Roman"/>
        </w:rPr>
      </w:pPr>
      <w:r w:rsidRPr="009C2008">
        <w:rPr>
          <w:rFonts w:ascii="Calibri" w:eastAsia="Calibri" w:hAnsi="Calibri" w:cs="Times New Roman"/>
        </w:rPr>
        <w:t>Datos de mortalidad de personas residentes en residencias de ancianos o mayores de enero a mayo 2015- 2020 desglosado por año, mes, tipo de residencias (pública, privada, mixta) y lugar de fallecimiento (residencia, hospital u otro).</w:t>
      </w:r>
    </w:p>
    <w:p w14:paraId="21DEED44" w14:textId="77777777" w:rsidR="002546FC" w:rsidRDefault="002546FC" w:rsidP="00D25A5E">
      <w:pPr>
        <w:numPr>
          <w:ilvl w:val="0"/>
          <w:numId w:val="7"/>
        </w:numPr>
        <w:spacing w:after="0" w:line="240" w:lineRule="auto"/>
        <w:contextualSpacing/>
        <w:jc w:val="both"/>
        <w:rPr>
          <w:rFonts w:ascii="Calibri" w:eastAsia="Calibri" w:hAnsi="Calibri" w:cs="Times New Roman"/>
        </w:rPr>
      </w:pPr>
      <w:r w:rsidRPr="002546FC">
        <w:rPr>
          <w:rFonts w:ascii="Calibri" w:eastAsia="Calibri" w:hAnsi="Calibri" w:cs="Times New Roman"/>
        </w:rPr>
        <w:t>Listado de residencias de mayores autorizadas en el Territorio Foral a fecha 1 de enero de 2020. En cada caso se pide conocer:</w:t>
      </w:r>
    </w:p>
    <w:p w14:paraId="00410114" w14:textId="77777777" w:rsidR="009C2008" w:rsidRPr="002546FC" w:rsidRDefault="009C2008" w:rsidP="009C2008">
      <w:pPr>
        <w:spacing w:after="0" w:line="240" w:lineRule="auto"/>
        <w:ind w:left="1068"/>
        <w:contextualSpacing/>
        <w:jc w:val="both"/>
        <w:rPr>
          <w:rFonts w:ascii="Calibri" w:eastAsia="Calibri" w:hAnsi="Calibri" w:cs="Times New Roman"/>
        </w:rPr>
      </w:pPr>
    </w:p>
    <w:p w14:paraId="58D318A8" w14:textId="77777777" w:rsidR="002546FC" w:rsidRPr="002546FC" w:rsidRDefault="002546FC" w:rsidP="004E123E">
      <w:pPr>
        <w:pStyle w:val="Prrafodelista"/>
        <w:numPr>
          <w:ilvl w:val="0"/>
          <w:numId w:val="25"/>
        </w:numPr>
        <w:spacing w:after="0" w:line="240" w:lineRule="auto"/>
        <w:jc w:val="both"/>
        <w:rPr>
          <w:rFonts w:ascii="Calibri" w:eastAsia="Calibri" w:hAnsi="Calibri" w:cs="Times New Roman"/>
        </w:rPr>
      </w:pPr>
      <w:r w:rsidRPr="002546FC">
        <w:rPr>
          <w:rFonts w:ascii="Calibri" w:eastAsia="Calibri" w:hAnsi="Calibri" w:cs="Times New Roman"/>
        </w:rPr>
        <w:t>El número de registro.</w:t>
      </w:r>
    </w:p>
    <w:p w14:paraId="3565CE4F" w14:textId="77777777" w:rsidR="002546FC" w:rsidRPr="002546FC" w:rsidRDefault="002546FC" w:rsidP="004E123E">
      <w:pPr>
        <w:pStyle w:val="Prrafodelista"/>
        <w:numPr>
          <w:ilvl w:val="0"/>
          <w:numId w:val="25"/>
        </w:numPr>
        <w:spacing w:after="0" w:line="240" w:lineRule="auto"/>
        <w:jc w:val="both"/>
        <w:rPr>
          <w:rFonts w:ascii="Calibri" w:eastAsia="Calibri" w:hAnsi="Calibri" w:cs="Times New Roman"/>
        </w:rPr>
      </w:pPr>
      <w:r w:rsidRPr="002546FC">
        <w:rPr>
          <w:rFonts w:ascii="Calibri" w:eastAsia="Calibri" w:hAnsi="Calibri" w:cs="Times New Roman"/>
        </w:rPr>
        <w:t>La denominación del centro.</w:t>
      </w:r>
    </w:p>
    <w:p w14:paraId="1DA8766E" w14:textId="77777777" w:rsidR="002546FC" w:rsidRPr="002546FC" w:rsidRDefault="002546FC" w:rsidP="004E123E">
      <w:pPr>
        <w:pStyle w:val="Prrafodelista"/>
        <w:numPr>
          <w:ilvl w:val="0"/>
          <w:numId w:val="25"/>
        </w:numPr>
        <w:spacing w:after="0" w:line="240" w:lineRule="auto"/>
        <w:jc w:val="both"/>
        <w:rPr>
          <w:rFonts w:ascii="Calibri" w:eastAsia="Calibri" w:hAnsi="Calibri" w:cs="Times New Roman"/>
        </w:rPr>
      </w:pPr>
      <w:r w:rsidRPr="002546FC">
        <w:rPr>
          <w:rFonts w:ascii="Calibri" w:eastAsia="Calibri" w:hAnsi="Calibri" w:cs="Times New Roman"/>
        </w:rPr>
        <w:t>La dirección del centro.</w:t>
      </w:r>
    </w:p>
    <w:p w14:paraId="62D4299C" w14:textId="77777777" w:rsidR="002546FC" w:rsidRPr="002546FC" w:rsidRDefault="002546FC" w:rsidP="004E123E">
      <w:pPr>
        <w:pStyle w:val="Prrafodelista"/>
        <w:numPr>
          <w:ilvl w:val="0"/>
          <w:numId w:val="25"/>
        </w:numPr>
        <w:spacing w:after="0" w:line="240" w:lineRule="auto"/>
        <w:jc w:val="both"/>
        <w:rPr>
          <w:rFonts w:ascii="Calibri" w:eastAsia="Calibri" w:hAnsi="Calibri" w:cs="Times New Roman"/>
        </w:rPr>
      </w:pPr>
      <w:r w:rsidRPr="002546FC">
        <w:rPr>
          <w:rFonts w:ascii="Calibri" w:eastAsia="Calibri" w:hAnsi="Calibri" w:cs="Times New Roman"/>
        </w:rPr>
        <w:t>La empresa titular del centro.</w:t>
      </w:r>
    </w:p>
    <w:p w14:paraId="004D22BD" w14:textId="77777777" w:rsidR="002546FC" w:rsidRPr="002546FC" w:rsidRDefault="002546FC" w:rsidP="004E123E">
      <w:pPr>
        <w:pStyle w:val="Prrafodelista"/>
        <w:numPr>
          <w:ilvl w:val="0"/>
          <w:numId w:val="25"/>
        </w:numPr>
        <w:spacing w:after="0" w:line="240" w:lineRule="auto"/>
        <w:jc w:val="both"/>
        <w:rPr>
          <w:rFonts w:ascii="Calibri" w:eastAsia="Calibri" w:hAnsi="Calibri" w:cs="Times New Roman"/>
        </w:rPr>
      </w:pPr>
      <w:r w:rsidRPr="002546FC">
        <w:rPr>
          <w:rFonts w:ascii="Calibri" w:eastAsia="Calibri" w:hAnsi="Calibri" w:cs="Times New Roman"/>
        </w:rPr>
        <w:t>El número de plazas autorizadas del centro.</w:t>
      </w:r>
    </w:p>
    <w:p w14:paraId="2A3A50B4" w14:textId="77777777" w:rsidR="002546FC" w:rsidRPr="002546FC" w:rsidRDefault="002546FC" w:rsidP="004E123E">
      <w:pPr>
        <w:pStyle w:val="Prrafodelista"/>
        <w:numPr>
          <w:ilvl w:val="0"/>
          <w:numId w:val="25"/>
        </w:numPr>
        <w:spacing w:after="0" w:line="240" w:lineRule="auto"/>
        <w:jc w:val="both"/>
        <w:rPr>
          <w:rFonts w:ascii="Calibri" w:eastAsia="Calibri" w:hAnsi="Calibri" w:cs="Times New Roman"/>
        </w:rPr>
      </w:pPr>
      <w:r w:rsidRPr="002546FC">
        <w:rPr>
          <w:rFonts w:ascii="Calibri" w:eastAsia="Calibri" w:hAnsi="Calibri" w:cs="Times New Roman"/>
        </w:rPr>
        <w:t>El número de plazas ocupadas del centro.</w:t>
      </w:r>
    </w:p>
    <w:p w14:paraId="1A36CB08" w14:textId="77777777" w:rsidR="002546FC" w:rsidRDefault="002546FC" w:rsidP="004E123E">
      <w:pPr>
        <w:pStyle w:val="Prrafodelista"/>
        <w:numPr>
          <w:ilvl w:val="0"/>
          <w:numId w:val="25"/>
        </w:numPr>
        <w:spacing w:after="0" w:line="240" w:lineRule="auto"/>
        <w:jc w:val="both"/>
        <w:rPr>
          <w:rFonts w:ascii="Calibri" w:eastAsia="Calibri" w:hAnsi="Calibri" w:cs="Times New Roman"/>
        </w:rPr>
      </w:pPr>
      <w:r w:rsidRPr="002546FC">
        <w:rPr>
          <w:rFonts w:ascii="Calibri" w:eastAsia="Calibri" w:hAnsi="Calibri" w:cs="Times New Roman"/>
        </w:rPr>
        <w:t>El tipo de gestión del centro (pública autonómica o municipal, gestión indirecta, concertada, privada).</w:t>
      </w:r>
    </w:p>
    <w:p w14:paraId="4317B844" w14:textId="77777777" w:rsidR="009C2008" w:rsidRPr="002546FC" w:rsidRDefault="009C2008" w:rsidP="009C2008">
      <w:pPr>
        <w:spacing w:after="0" w:line="240" w:lineRule="auto"/>
        <w:ind w:left="2124"/>
        <w:contextualSpacing/>
        <w:jc w:val="both"/>
        <w:rPr>
          <w:rFonts w:ascii="Calibri" w:eastAsia="Calibri" w:hAnsi="Calibri" w:cs="Times New Roman"/>
        </w:rPr>
      </w:pPr>
    </w:p>
    <w:p w14:paraId="0004D1B0" w14:textId="77777777" w:rsidR="002546FC" w:rsidRPr="002546FC" w:rsidRDefault="002546FC" w:rsidP="00D25A5E">
      <w:pPr>
        <w:numPr>
          <w:ilvl w:val="0"/>
          <w:numId w:val="7"/>
        </w:numPr>
        <w:spacing w:after="0" w:line="240" w:lineRule="auto"/>
        <w:contextualSpacing/>
        <w:jc w:val="both"/>
        <w:rPr>
          <w:rFonts w:ascii="Calibri" w:eastAsia="Calibri" w:hAnsi="Calibri" w:cs="Times New Roman"/>
        </w:rPr>
      </w:pPr>
      <w:r w:rsidRPr="002546FC">
        <w:rPr>
          <w:rFonts w:ascii="Calibri" w:eastAsia="Calibri" w:hAnsi="Calibri" w:cs="Times New Roman"/>
        </w:rPr>
        <w:t>Número de inspecciones realizadas en las residencias para personas mayores de Araba. Información desglosada por años y por tipo de residencia (públicas de gestión directa y públicas de gestión indirecta; privadas, tanto con plazas concertadas como exclusivamente privadas) para los años de 2014 a 2020, ambos incluidos.</w:t>
      </w:r>
    </w:p>
    <w:p w14:paraId="53ECFD44" w14:textId="77777777" w:rsidR="002546FC" w:rsidRPr="002546FC" w:rsidRDefault="002546FC" w:rsidP="00D25A5E">
      <w:pPr>
        <w:numPr>
          <w:ilvl w:val="0"/>
          <w:numId w:val="7"/>
        </w:numPr>
        <w:spacing w:after="160" w:line="259" w:lineRule="auto"/>
        <w:contextualSpacing/>
        <w:rPr>
          <w:rFonts w:ascii="Calibri" w:eastAsia="Calibri" w:hAnsi="Calibri" w:cs="Times New Roman"/>
        </w:rPr>
      </w:pPr>
      <w:r w:rsidRPr="002546FC">
        <w:rPr>
          <w:rFonts w:ascii="Calibri" w:eastAsia="Calibri" w:hAnsi="Calibri" w:cs="Times New Roman"/>
        </w:rPr>
        <w:t>Número de inspectores encargados de inspeccionar las residencias de mayores del Territorio Foral entre 2014 y 2019, ambos inclusive. En concreto, se pide conocer el número de inspectores a 31 de diciembre de cada año.</w:t>
      </w:r>
    </w:p>
    <w:p w14:paraId="45BCF99D" w14:textId="77777777" w:rsidR="002546FC" w:rsidRDefault="002546FC" w:rsidP="00D25A5E">
      <w:pPr>
        <w:numPr>
          <w:ilvl w:val="0"/>
          <w:numId w:val="7"/>
        </w:numPr>
        <w:spacing w:after="0" w:line="240" w:lineRule="auto"/>
        <w:contextualSpacing/>
        <w:jc w:val="both"/>
        <w:rPr>
          <w:rFonts w:ascii="Calibri" w:eastAsia="Calibri" w:hAnsi="Calibri" w:cs="Times New Roman"/>
        </w:rPr>
      </w:pPr>
      <w:r w:rsidRPr="002546FC">
        <w:rPr>
          <w:rFonts w:ascii="Calibri" w:eastAsia="Calibri" w:hAnsi="Calibri" w:cs="Times New Roman"/>
        </w:rPr>
        <w:t>Sanciones, multas o penalidades impuestas entre 2014 y 2020, ambos inclusive, a las residencias de mayores del Territorio Foral. En concreto, se pide conocer:</w:t>
      </w:r>
    </w:p>
    <w:p w14:paraId="7DC0D08D" w14:textId="77777777" w:rsidR="004E123E" w:rsidRPr="002546FC" w:rsidRDefault="004E123E" w:rsidP="004E123E">
      <w:pPr>
        <w:spacing w:after="0" w:line="240" w:lineRule="auto"/>
        <w:ind w:left="1068"/>
        <w:contextualSpacing/>
        <w:jc w:val="both"/>
        <w:rPr>
          <w:rFonts w:ascii="Calibri" w:eastAsia="Calibri" w:hAnsi="Calibri" w:cs="Times New Roman"/>
        </w:rPr>
      </w:pPr>
    </w:p>
    <w:p w14:paraId="690DAD3A" w14:textId="77777777" w:rsidR="002546FC" w:rsidRPr="004E123E" w:rsidRDefault="002546FC" w:rsidP="004E123E">
      <w:pPr>
        <w:pStyle w:val="Prrafodelista"/>
        <w:numPr>
          <w:ilvl w:val="0"/>
          <w:numId w:val="24"/>
        </w:numPr>
        <w:spacing w:after="0" w:line="240" w:lineRule="auto"/>
        <w:jc w:val="both"/>
        <w:rPr>
          <w:rFonts w:ascii="Calibri" w:eastAsia="Calibri" w:hAnsi="Calibri" w:cs="Times New Roman"/>
        </w:rPr>
      </w:pPr>
      <w:r w:rsidRPr="004E123E">
        <w:rPr>
          <w:rFonts w:ascii="Calibri" w:eastAsia="Calibri" w:hAnsi="Calibri" w:cs="Times New Roman"/>
        </w:rPr>
        <w:t>La denominación del centro sancionado.</w:t>
      </w:r>
    </w:p>
    <w:p w14:paraId="4CBB7B96" w14:textId="77777777" w:rsidR="002546FC" w:rsidRPr="004E123E" w:rsidRDefault="002546FC" w:rsidP="004E123E">
      <w:pPr>
        <w:pStyle w:val="Prrafodelista"/>
        <w:numPr>
          <w:ilvl w:val="0"/>
          <w:numId w:val="24"/>
        </w:numPr>
        <w:spacing w:after="0" w:line="240" w:lineRule="auto"/>
        <w:jc w:val="both"/>
        <w:rPr>
          <w:rFonts w:ascii="Calibri" w:eastAsia="Calibri" w:hAnsi="Calibri" w:cs="Times New Roman"/>
        </w:rPr>
      </w:pPr>
      <w:r w:rsidRPr="004E123E">
        <w:rPr>
          <w:rFonts w:ascii="Calibri" w:eastAsia="Calibri" w:hAnsi="Calibri" w:cs="Times New Roman"/>
        </w:rPr>
        <w:t>La empresa titular del centro sancionado.</w:t>
      </w:r>
    </w:p>
    <w:p w14:paraId="4F810A73" w14:textId="77777777" w:rsidR="002546FC" w:rsidRPr="004E123E" w:rsidRDefault="002546FC" w:rsidP="004E123E">
      <w:pPr>
        <w:pStyle w:val="Prrafodelista"/>
        <w:numPr>
          <w:ilvl w:val="0"/>
          <w:numId w:val="24"/>
        </w:numPr>
        <w:spacing w:after="0" w:line="240" w:lineRule="auto"/>
        <w:jc w:val="both"/>
        <w:rPr>
          <w:rFonts w:ascii="Calibri" w:eastAsia="Calibri" w:hAnsi="Calibri" w:cs="Times New Roman"/>
        </w:rPr>
      </w:pPr>
      <w:r w:rsidRPr="004E123E">
        <w:rPr>
          <w:rFonts w:ascii="Calibri" w:eastAsia="Calibri" w:hAnsi="Calibri" w:cs="Times New Roman"/>
        </w:rPr>
        <w:t>La fecha de la sanción.</w:t>
      </w:r>
    </w:p>
    <w:p w14:paraId="247AB944" w14:textId="77777777" w:rsidR="002546FC" w:rsidRPr="004E123E" w:rsidRDefault="002546FC" w:rsidP="004E123E">
      <w:pPr>
        <w:pStyle w:val="Prrafodelista"/>
        <w:numPr>
          <w:ilvl w:val="0"/>
          <w:numId w:val="24"/>
        </w:numPr>
        <w:spacing w:after="0" w:line="240" w:lineRule="auto"/>
        <w:jc w:val="both"/>
        <w:rPr>
          <w:rFonts w:ascii="Calibri" w:eastAsia="Calibri" w:hAnsi="Calibri" w:cs="Times New Roman"/>
        </w:rPr>
      </w:pPr>
      <w:r w:rsidRPr="004E123E">
        <w:rPr>
          <w:rFonts w:ascii="Calibri" w:eastAsia="Calibri" w:hAnsi="Calibri" w:cs="Times New Roman"/>
        </w:rPr>
        <w:t>El motivo de la sanción.</w:t>
      </w:r>
    </w:p>
    <w:p w14:paraId="1322373A" w14:textId="77777777" w:rsidR="002546FC" w:rsidRPr="004E123E" w:rsidRDefault="002546FC" w:rsidP="004E123E">
      <w:pPr>
        <w:pStyle w:val="Prrafodelista"/>
        <w:numPr>
          <w:ilvl w:val="0"/>
          <w:numId w:val="24"/>
        </w:numPr>
        <w:spacing w:after="0" w:line="240" w:lineRule="auto"/>
        <w:jc w:val="both"/>
        <w:rPr>
          <w:rFonts w:ascii="Calibri" w:eastAsia="Calibri" w:hAnsi="Calibri" w:cs="Times New Roman"/>
        </w:rPr>
      </w:pPr>
      <w:r w:rsidRPr="004E123E">
        <w:rPr>
          <w:rFonts w:ascii="Calibri" w:eastAsia="Calibri" w:hAnsi="Calibri" w:cs="Times New Roman"/>
        </w:rPr>
        <w:t>El importe de la sanción.</w:t>
      </w:r>
    </w:p>
    <w:p w14:paraId="22AD7786" w14:textId="77777777" w:rsidR="002546FC" w:rsidRPr="004E123E" w:rsidRDefault="002546FC" w:rsidP="004E123E">
      <w:pPr>
        <w:pStyle w:val="Prrafodelista"/>
        <w:numPr>
          <w:ilvl w:val="0"/>
          <w:numId w:val="24"/>
        </w:numPr>
        <w:spacing w:after="0" w:line="240" w:lineRule="auto"/>
        <w:jc w:val="both"/>
        <w:rPr>
          <w:rFonts w:ascii="Calibri" w:eastAsia="Calibri" w:hAnsi="Calibri" w:cs="Times New Roman"/>
        </w:rPr>
      </w:pPr>
      <w:r w:rsidRPr="004E123E">
        <w:rPr>
          <w:rFonts w:ascii="Calibri" w:eastAsia="Calibri" w:hAnsi="Calibri" w:cs="Times New Roman"/>
        </w:rPr>
        <w:t xml:space="preserve">Casos en los que la empresa no abonó la sanción y recurrió a la vía </w:t>
      </w:r>
      <w:r w:rsidR="009C2008" w:rsidRPr="004E123E">
        <w:rPr>
          <w:rFonts w:ascii="Calibri" w:eastAsia="Calibri" w:hAnsi="Calibri" w:cs="Times New Roman"/>
        </w:rPr>
        <w:t>contencioso-administrativa</w:t>
      </w:r>
      <w:r w:rsidRPr="004E123E">
        <w:rPr>
          <w:rFonts w:ascii="Calibri" w:eastAsia="Calibri" w:hAnsi="Calibri" w:cs="Times New Roman"/>
        </w:rPr>
        <w:t>.</w:t>
      </w:r>
    </w:p>
    <w:p w14:paraId="73CF2625" w14:textId="77777777" w:rsidR="002546FC" w:rsidRPr="004E123E" w:rsidRDefault="002546FC" w:rsidP="004E123E">
      <w:pPr>
        <w:pStyle w:val="Prrafodelista"/>
        <w:numPr>
          <w:ilvl w:val="0"/>
          <w:numId w:val="24"/>
        </w:numPr>
        <w:spacing w:after="0" w:line="240" w:lineRule="auto"/>
        <w:jc w:val="both"/>
        <w:rPr>
          <w:rFonts w:ascii="Calibri" w:eastAsia="Calibri" w:hAnsi="Calibri" w:cs="Times New Roman"/>
        </w:rPr>
      </w:pPr>
      <w:r w:rsidRPr="004E123E">
        <w:rPr>
          <w:rFonts w:ascii="Calibri" w:eastAsia="Calibri" w:hAnsi="Calibri" w:cs="Times New Roman"/>
        </w:rPr>
        <w:t xml:space="preserve">En caso de que la empresa haya recurrido a la vía </w:t>
      </w:r>
      <w:r w:rsidR="009C2008" w:rsidRPr="004E123E">
        <w:rPr>
          <w:rFonts w:ascii="Calibri" w:eastAsia="Calibri" w:hAnsi="Calibri" w:cs="Times New Roman"/>
        </w:rPr>
        <w:t>contencioso-administrativa</w:t>
      </w:r>
      <w:r w:rsidRPr="004E123E">
        <w:rPr>
          <w:rFonts w:ascii="Calibri" w:eastAsia="Calibri" w:hAnsi="Calibri" w:cs="Times New Roman"/>
        </w:rPr>
        <w:t>, situación en la que se encuentra la causa judicial: ya resuelta o pendiente de resolución.</w:t>
      </w:r>
    </w:p>
    <w:p w14:paraId="6CF74ACE" w14:textId="77777777" w:rsidR="002546FC" w:rsidRPr="004E123E" w:rsidRDefault="002546FC" w:rsidP="004E123E">
      <w:pPr>
        <w:pStyle w:val="Prrafodelista"/>
        <w:numPr>
          <w:ilvl w:val="0"/>
          <w:numId w:val="24"/>
        </w:numPr>
        <w:spacing w:after="0" w:line="240" w:lineRule="auto"/>
        <w:jc w:val="both"/>
        <w:rPr>
          <w:rFonts w:ascii="Calibri" w:eastAsia="Calibri" w:hAnsi="Calibri" w:cs="Times New Roman"/>
        </w:rPr>
      </w:pPr>
      <w:r w:rsidRPr="004E123E">
        <w:rPr>
          <w:rFonts w:ascii="Calibri" w:eastAsia="Calibri" w:hAnsi="Calibri" w:cs="Times New Roman"/>
        </w:rPr>
        <w:t>En los casos en que ya exista resolución judicial, enumerar la fecha de la resolución, el órgano judicial que la dictó y el número de la resolución.</w:t>
      </w:r>
    </w:p>
    <w:p w14:paraId="65FDBA4B" w14:textId="77777777" w:rsidR="002546FC" w:rsidRPr="002546FC" w:rsidRDefault="002546FC" w:rsidP="002546FC">
      <w:pPr>
        <w:spacing w:after="160" w:line="259" w:lineRule="auto"/>
        <w:rPr>
          <w:rFonts w:ascii="Calibri" w:eastAsia="Calibri" w:hAnsi="Calibri" w:cs="Times New Roman"/>
        </w:rPr>
      </w:pPr>
    </w:p>
    <w:p w14:paraId="51E0BA05" w14:textId="77777777" w:rsid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En cuanto al resto de departamentos, a continuación, se resumen las temáticas de las solicitudes.</w:t>
      </w:r>
    </w:p>
    <w:p w14:paraId="354D2570" w14:textId="77777777" w:rsidR="004E123E" w:rsidRPr="002546FC" w:rsidRDefault="004E123E" w:rsidP="002546FC">
      <w:pPr>
        <w:spacing w:after="160" w:line="259" w:lineRule="auto"/>
        <w:rPr>
          <w:rFonts w:ascii="Calibri" w:eastAsia="Calibri" w:hAnsi="Calibri" w:cs="Times New Roman"/>
        </w:rPr>
      </w:pPr>
    </w:p>
    <w:tbl>
      <w:tblPr>
        <w:tblStyle w:val="Tablaconcuadrcula"/>
        <w:tblW w:w="0" w:type="auto"/>
        <w:tblInd w:w="567" w:type="dxa"/>
        <w:tblLook w:val="04A0" w:firstRow="1" w:lastRow="0" w:firstColumn="1" w:lastColumn="0" w:noHBand="0" w:noVBand="1"/>
      </w:tblPr>
      <w:tblGrid>
        <w:gridCol w:w="4080"/>
        <w:gridCol w:w="4073"/>
      </w:tblGrid>
      <w:tr w:rsidR="002546FC" w:rsidRPr="002546FC" w14:paraId="74845533" w14:textId="77777777" w:rsidTr="004E123E">
        <w:tc>
          <w:tcPr>
            <w:tcW w:w="4080" w:type="dxa"/>
          </w:tcPr>
          <w:p w14:paraId="6BA2086F" w14:textId="77777777" w:rsidR="002546FC" w:rsidRPr="002546FC" w:rsidRDefault="002546FC" w:rsidP="002546FC">
            <w:pPr>
              <w:rPr>
                <w:rFonts w:ascii="Calibri" w:eastAsia="Calibri" w:hAnsi="Calibri" w:cs="Times New Roman"/>
                <w:b/>
                <w:bCs/>
                <w:sz w:val="18"/>
                <w:szCs w:val="18"/>
              </w:rPr>
            </w:pPr>
            <w:r w:rsidRPr="002546FC">
              <w:rPr>
                <w:rFonts w:ascii="Calibri" w:eastAsia="Calibri" w:hAnsi="Calibri" w:cs="Times New Roman"/>
                <w:b/>
                <w:bCs/>
                <w:sz w:val="18"/>
                <w:szCs w:val="18"/>
              </w:rPr>
              <w:t>DEPARTAMENTO</w:t>
            </w:r>
          </w:p>
        </w:tc>
        <w:tc>
          <w:tcPr>
            <w:tcW w:w="4073" w:type="dxa"/>
          </w:tcPr>
          <w:p w14:paraId="422A86DB" w14:textId="77777777" w:rsidR="002546FC" w:rsidRPr="002546FC" w:rsidRDefault="002546FC" w:rsidP="002546FC">
            <w:pPr>
              <w:rPr>
                <w:rFonts w:ascii="Calibri" w:eastAsia="Calibri" w:hAnsi="Calibri" w:cs="Times New Roman"/>
                <w:b/>
                <w:bCs/>
                <w:sz w:val="18"/>
                <w:szCs w:val="18"/>
              </w:rPr>
            </w:pPr>
            <w:r w:rsidRPr="002546FC">
              <w:rPr>
                <w:rFonts w:ascii="Calibri" w:eastAsia="Calibri" w:hAnsi="Calibri" w:cs="Times New Roman"/>
                <w:b/>
                <w:bCs/>
                <w:sz w:val="18"/>
                <w:szCs w:val="18"/>
              </w:rPr>
              <w:t>RESUMEN DE LAS SOLICITUDES</w:t>
            </w:r>
          </w:p>
        </w:tc>
      </w:tr>
      <w:tr w:rsidR="002546FC" w:rsidRPr="002546FC" w14:paraId="4100DEFB" w14:textId="77777777" w:rsidTr="004E123E">
        <w:tc>
          <w:tcPr>
            <w:tcW w:w="4080" w:type="dxa"/>
          </w:tcPr>
          <w:p w14:paraId="13C576F9" w14:textId="77777777"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Diputado General</w:t>
            </w:r>
          </w:p>
        </w:tc>
        <w:tc>
          <w:tcPr>
            <w:tcW w:w="4073" w:type="dxa"/>
          </w:tcPr>
          <w:p w14:paraId="1971E23C" w14:textId="6EB9F529"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Información institucional para investigación universitaria, históric</w:t>
            </w:r>
            <w:r w:rsidR="00A36D49">
              <w:rPr>
                <w:rFonts w:ascii="Calibri" w:eastAsia="Calibri" w:hAnsi="Calibri" w:cs="Times New Roman"/>
                <w:sz w:val="18"/>
                <w:szCs w:val="18"/>
              </w:rPr>
              <w:t>a</w:t>
            </w:r>
            <w:r w:rsidRPr="002546FC">
              <w:rPr>
                <w:rFonts w:ascii="Calibri" w:eastAsia="Calibri" w:hAnsi="Calibri" w:cs="Times New Roman"/>
                <w:sz w:val="18"/>
                <w:szCs w:val="18"/>
              </w:rPr>
              <w:t xml:space="preserve"> y periodística </w:t>
            </w:r>
          </w:p>
        </w:tc>
      </w:tr>
      <w:tr w:rsidR="002546FC" w:rsidRPr="002546FC" w14:paraId="7018494B" w14:textId="77777777" w:rsidTr="004E123E">
        <w:tc>
          <w:tcPr>
            <w:tcW w:w="4080" w:type="dxa"/>
          </w:tcPr>
          <w:p w14:paraId="59770C16" w14:textId="77777777"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Desarrollo Económico, Innovación y Reto Demográfico</w:t>
            </w:r>
          </w:p>
        </w:tc>
        <w:tc>
          <w:tcPr>
            <w:tcW w:w="4073" w:type="dxa"/>
          </w:tcPr>
          <w:p w14:paraId="47179E14" w14:textId="77777777"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Extensión de la banda ancha en el territorio</w:t>
            </w:r>
          </w:p>
        </w:tc>
      </w:tr>
      <w:tr w:rsidR="002546FC" w:rsidRPr="002546FC" w14:paraId="7FC4EA84" w14:textId="77777777" w:rsidTr="004E123E">
        <w:tc>
          <w:tcPr>
            <w:tcW w:w="4080" w:type="dxa"/>
          </w:tcPr>
          <w:p w14:paraId="6EC0AEE4" w14:textId="77777777"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Equilibrio Territorial</w:t>
            </w:r>
          </w:p>
        </w:tc>
        <w:tc>
          <w:tcPr>
            <w:tcW w:w="4073" w:type="dxa"/>
          </w:tcPr>
          <w:p w14:paraId="7102495A" w14:textId="77777777"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Datos sobre una contratación de Arabako Suhiltzaileak y datos presupuestarios de entidades locales</w:t>
            </w:r>
          </w:p>
        </w:tc>
      </w:tr>
      <w:tr w:rsidR="002546FC" w:rsidRPr="002546FC" w14:paraId="51C33BB3" w14:textId="77777777" w:rsidTr="004E123E">
        <w:tc>
          <w:tcPr>
            <w:tcW w:w="4080" w:type="dxa"/>
          </w:tcPr>
          <w:p w14:paraId="4065CEA7" w14:textId="77777777"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Fomento del Empleo, Comercio y Turismo de Administración Foral</w:t>
            </w:r>
          </w:p>
        </w:tc>
        <w:tc>
          <w:tcPr>
            <w:tcW w:w="4073" w:type="dxa"/>
          </w:tcPr>
          <w:p w14:paraId="1CB5AA85" w14:textId="77777777"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Copias de exámenes de Ofertas Públicas de Empleo (Dirección de Función Pública)</w:t>
            </w:r>
          </w:p>
          <w:p w14:paraId="005B7F98" w14:textId="77777777"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Estado de desarrollo de la Administración Electrónica en la Diputación Foral de Álava. (Dirección de Servicios Generales)</w:t>
            </w:r>
          </w:p>
          <w:p w14:paraId="513AA470" w14:textId="77777777"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Datos sobre el contrato del anuncio protagonizado por Antonio Resines (Dirección de Fomento del Empleo, Comercio y Turismo)</w:t>
            </w:r>
          </w:p>
        </w:tc>
      </w:tr>
      <w:tr w:rsidR="002546FC" w:rsidRPr="002546FC" w14:paraId="4F3CCD3C" w14:textId="77777777" w:rsidTr="004E123E">
        <w:tc>
          <w:tcPr>
            <w:tcW w:w="4080" w:type="dxa"/>
          </w:tcPr>
          <w:p w14:paraId="49D6102D" w14:textId="77777777"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Cultura y Deporte</w:t>
            </w:r>
          </w:p>
        </w:tc>
        <w:tc>
          <w:tcPr>
            <w:tcW w:w="4073" w:type="dxa"/>
          </w:tcPr>
          <w:p w14:paraId="3437797F" w14:textId="77777777"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Copias de pruebas selectivas del IFJ</w:t>
            </w:r>
          </w:p>
        </w:tc>
      </w:tr>
      <w:tr w:rsidR="002546FC" w:rsidRPr="002546FC" w14:paraId="259E0420" w14:textId="77777777" w:rsidTr="004E123E">
        <w:tc>
          <w:tcPr>
            <w:tcW w:w="4080" w:type="dxa"/>
          </w:tcPr>
          <w:p w14:paraId="6A9A574D" w14:textId="77777777"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Hacienda, Finanzas y Presupuestos</w:t>
            </w:r>
          </w:p>
        </w:tc>
        <w:tc>
          <w:tcPr>
            <w:tcW w:w="4073" w:type="dxa"/>
          </w:tcPr>
          <w:p w14:paraId="3E142361" w14:textId="77777777"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 xml:space="preserve">Información sobre un contrato de arrendamiento </w:t>
            </w:r>
          </w:p>
        </w:tc>
      </w:tr>
      <w:tr w:rsidR="002546FC" w:rsidRPr="002546FC" w14:paraId="3EC79295" w14:textId="77777777" w:rsidTr="004E123E">
        <w:tc>
          <w:tcPr>
            <w:tcW w:w="4080" w:type="dxa"/>
          </w:tcPr>
          <w:p w14:paraId="3A1108D5" w14:textId="77777777"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Infraestructuras Viarias y Movilidad</w:t>
            </w:r>
          </w:p>
        </w:tc>
        <w:tc>
          <w:tcPr>
            <w:tcW w:w="4073" w:type="dxa"/>
          </w:tcPr>
          <w:p w14:paraId="3A8C989D" w14:textId="77777777"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Copias de los expedientes de adjudicación de VTC en Álava en los últimos cinco años.</w:t>
            </w:r>
          </w:p>
        </w:tc>
      </w:tr>
      <w:tr w:rsidR="002546FC" w:rsidRPr="002546FC" w14:paraId="6B17E6F1" w14:textId="77777777" w:rsidTr="004E123E">
        <w:tc>
          <w:tcPr>
            <w:tcW w:w="4080" w:type="dxa"/>
          </w:tcPr>
          <w:p w14:paraId="094F25EA" w14:textId="77777777" w:rsidR="002546FC" w:rsidRPr="002546FC" w:rsidRDefault="002546FC" w:rsidP="002546FC">
            <w:pPr>
              <w:rPr>
                <w:rFonts w:ascii="Calibri" w:eastAsia="Calibri" w:hAnsi="Calibri" w:cs="Times New Roman"/>
                <w:sz w:val="18"/>
                <w:szCs w:val="18"/>
              </w:rPr>
            </w:pPr>
          </w:p>
        </w:tc>
        <w:tc>
          <w:tcPr>
            <w:tcW w:w="4073" w:type="dxa"/>
          </w:tcPr>
          <w:p w14:paraId="3C6E35EF" w14:textId="77777777"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 xml:space="preserve">La gestión del lobo; datos sobre contrataciones para la gestión de residuos; gestión del agua; información sobre sanciones por incidentes que hayan provocado la electrocución de aves; gestión de intervenciones concretas de Espacios Naturales y Biodiversidad. </w:t>
            </w:r>
          </w:p>
        </w:tc>
      </w:tr>
      <w:tr w:rsidR="002546FC" w:rsidRPr="002546FC" w14:paraId="031AC905" w14:textId="77777777" w:rsidTr="004E123E">
        <w:tc>
          <w:tcPr>
            <w:tcW w:w="4080" w:type="dxa"/>
          </w:tcPr>
          <w:p w14:paraId="0F039295" w14:textId="77777777"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Agricultura</w:t>
            </w:r>
          </w:p>
        </w:tc>
        <w:tc>
          <w:tcPr>
            <w:tcW w:w="4073" w:type="dxa"/>
          </w:tcPr>
          <w:p w14:paraId="171B0851" w14:textId="77777777" w:rsidR="002546FC" w:rsidRPr="002546FC" w:rsidRDefault="002546FC" w:rsidP="002546FC">
            <w:pPr>
              <w:rPr>
                <w:rFonts w:ascii="Calibri" w:eastAsia="Calibri" w:hAnsi="Calibri" w:cs="Times New Roman"/>
                <w:sz w:val="18"/>
                <w:szCs w:val="18"/>
              </w:rPr>
            </w:pPr>
            <w:r w:rsidRPr="002546FC">
              <w:rPr>
                <w:rFonts w:ascii="Calibri" w:eastAsia="Calibri" w:hAnsi="Calibri" w:cs="Times New Roman"/>
                <w:sz w:val="18"/>
                <w:szCs w:val="18"/>
              </w:rPr>
              <w:t>El departamento de Agricultura no ha recibido solicitudes de información pública durante el 2020.</w:t>
            </w:r>
          </w:p>
        </w:tc>
      </w:tr>
    </w:tbl>
    <w:p w14:paraId="359E8422" w14:textId="77777777" w:rsidR="00517510" w:rsidRDefault="00517510" w:rsidP="004E123E">
      <w:pPr>
        <w:pStyle w:val="Descripcin"/>
        <w:jc w:val="center"/>
        <w:rPr>
          <w:rFonts w:ascii="Calibri" w:hAnsi="Calibri" w:cs="Arial"/>
          <w:b w:val="0"/>
          <w:i/>
          <w:color w:val="auto"/>
          <w:sz w:val="16"/>
          <w:szCs w:val="16"/>
        </w:rPr>
      </w:pPr>
    </w:p>
    <w:p w14:paraId="1D3FD27D" w14:textId="77777777" w:rsidR="004E123E" w:rsidRPr="00AB3973" w:rsidRDefault="004E123E" w:rsidP="004E123E">
      <w:pPr>
        <w:pStyle w:val="Descripcin"/>
        <w:jc w:val="center"/>
        <w:rPr>
          <w:rFonts w:ascii="Calibri" w:hAnsi="Calibri" w:cs="Arial"/>
          <w:bCs w:val="0"/>
          <w:i/>
          <w:color w:val="auto"/>
          <w:sz w:val="16"/>
          <w:szCs w:val="16"/>
        </w:rPr>
      </w:pPr>
      <w:r w:rsidRPr="00AB3973">
        <w:rPr>
          <w:rFonts w:ascii="Calibri" w:hAnsi="Calibri" w:cs="Arial"/>
          <w:bCs w:val="0"/>
          <w:i/>
          <w:color w:val="auto"/>
          <w:sz w:val="16"/>
          <w:szCs w:val="16"/>
        </w:rPr>
        <w:t>Tabla 3: Temática de las solicitudes por departamento</w:t>
      </w:r>
    </w:p>
    <w:p w14:paraId="347AD07D" w14:textId="77777777"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 xml:space="preserve">Por otra parte, a finales de 2020, se consensuó con las unidades tramitadoras un cambio de criterio en la instrucción de un tipo de solicitudes. En concreto, para los siguientes casos: solicitudes que no son de acceso a la información pública (por ejemplo, cuando la persona </w:t>
      </w:r>
      <w:r w:rsidRPr="002546FC">
        <w:rPr>
          <w:rFonts w:ascii="Calibri" w:eastAsia="Calibri" w:hAnsi="Calibri" w:cs="Times New Roman"/>
        </w:rPr>
        <w:lastRenderedPageBreak/>
        <w:t>solicitante es interesada en el expediente en curso al que quiere acceder) y solicitudes de acceso a la información pública con régimen jurídico específico de acceso (por ejemplo, en materia ambiental). El cambio de criterio consiste en que dichas solicitudes no se resolverán mediante la inadmisión, como venía haciéndose, si no que se iniciarán en el procedimiento correspondiente, dando traslado del expediente a la unidad tramitadora responsable, en su caso, y comunicando a la persona solicitante la nueva situación.</w:t>
      </w:r>
    </w:p>
    <w:p w14:paraId="669D2566" w14:textId="77777777" w:rsid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Este cambio de criterio responde a la necesidad de agilizar los procedimientos a los que hace referencia la Disposición adicional primera de la Ley 19/2013 y que hasta ahora se inadmitían con la necesidad de que la persona solicitante repitiera la solicitud.</w:t>
      </w:r>
    </w:p>
    <w:p w14:paraId="35B099AA" w14:textId="77777777" w:rsidR="004147CD" w:rsidRDefault="004147CD" w:rsidP="002546FC">
      <w:pPr>
        <w:spacing w:after="160" w:line="259" w:lineRule="auto"/>
        <w:rPr>
          <w:rFonts w:ascii="Calibri" w:eastAsia="Calibri" w:hAnsi="Calibri" w:cs="Times New Roman"/>
        </w:rPr>
      </w:pPr>
      <w:r>
        <w:rPr>
          <w:rFonts w:ascii="Calibri" w:eastAsia="Calibri" w:hAnsi="Calibri" w:cs="Times New Roman"/>
        </w:rPr>
        <w:t>En el siguiente gráfico se recoge la evolución de las solicitudes de información pública a lo largo de los últimos años:</w:t>
      </w:r>
    </w:p>
    <w:p w14:paraId="5303DFE8" w14:textId="77777777" w:rsidR="004E123E" w:rsidRDefault="004E123E" w:rsidP="002546FC">
      <w:pPr>
        <w:spacing w:after="160" w:line="259" w:lineRule="auto"/>
        <w:rPr>
          <w:rFonts w:ascii="Calibri" w:eastAsia="Calibri" w:hAnsi="Calibri" w:cs="Times New Roman"/>
        </w:rPr>
      </w:pPr>
    </w:p>
    <w:p w14:paraId="56B19641" w14:textId="77777777" w:rsidR="004E123E" w:rsidRPr="002546FC" w:rsidRDefault="004E123E" w:rsidP="002546FC">
      <w:pPr>
        <w:spacing w:after="160" w:line="259" w:lineRule="auto"/>
        <w:rPr>
          <w:rFonts w:ascii="Calibri" w:eastAsia="Calibri" w:hAnsi="Calibri" w:cs="Times New Roman"/>
        </w:rPr>
      </w:pPr>
    </w:p>
    <w:p w14:paraId="75DE26AF" w14:textId="77777777" w:rsidR="002546FC" w:rsidRPr="002546FC" w:rsidRDefault="002546FC" w:rsidP="002546FC">
      <w:pPr>
        <w:spacing w:after="160" w:line="259" w:lineRule="auto"/>
        <w:rPr>
          <w:rFonts w:ascii="Calibri" w:eastAsia="Calibri" w:hAnsi="Calibri" w:cs="Times New Roman"/>
          <w:b/>
          <w:bCs/>
        </w:rPr>
      </w:pPr>
      <w:r w:rsidRPr="002546FC">
        <w:rPr>
          <w:rFonts w:ascii="Calibri" w:eastAsia="Calibri" w:hAnsi="Calibri" w:cs="Times New Roman"/>
          <w:noProof/>
        </w:rPr>
        <w:drawing>
          <wp:inline distT="0" distB="0" distL="0" distR="0" wp14:anchorId="1D9772DC" wp14:editId="561E1C5D">
            <wp:extent cx="5400040" cy="3392805"/>
            <wp:effectExtent l="0" t="0" r="0" b="0"/>
            <wp:docPr id="21" name="Gráfico 21">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667EF711" w14:textId="77777777" w:rsidR="004E123E" w:rsidRPr="00AB3973" w:rsidRDefault="004E123E" w:rsidP="004E123E">
      <w:pPr>
        <w:spacing w:line="240" w:lineRule="auto"/>
        <w:jc w:val="center"/>
        <w:rPr>
          <w:rFonts w:ascii="Calibri" w:hAnsi="Calibri" w:cs="Arial"/>
          <w:b/>
          <w:i/>
          <w:sz w:val="16"/>
          <w:szCs w:val="16"/>
        </w:rPr>
      </w:pPr>
      <w:r w:rsidRPr="00AB3973">
        <w:rPr>
          <w:rFonts w:ascii="Calibri" w:hAnsi="Calibri" w:cs="Arial"/>
          <w:b/>
          <w:i/>
          <w:sz w:val="16"/>
          <w:szCs w:val="16"/>
        </w:rPr>
        <w:t>Gráfico 7: Evolución de las solicitudes de información pública</w:t>
      </w:r>
    </w:p>
    <w:p w14:paraId="2FD92BCE" w14:textId="77777777" w:rsidR="004E123E" w:rsidRDefault="004E123E" w:rsidP="002546FC">
      <w:pPr>
        <w:spacing w:after="160" w:line="259" w:lineRule="auto"/>
        <w:rPr>
          <w:rFonts w:ascii="Calibri" w:eastAsia="Calibri" w:hAnsi="Calibri" w:cs="Times New Roman"/>
          <w:b/>
          <w:bCs/>
        </w:rPr>
      </w:pPr>
    </w:p>
    <w:p w14:paraId="39725581" w14:textId="77777777" w:rsidR="00084720" w:rsidRDefault="00084720" w:rsidP="002546FC">
      <w:pPr>
        <w:spacing w:after="160" w:line="259" w:lineRule="auto"/>
        <w:rPr>
          <w:rFonts w:ascii="Calibri" w:eastAsia="Calibri" w:hAnsi="Calibri" w:cs="Times New Roman"/>
          <w:b/>
          <w:bCs/>
        </w:rPr>
      </w:pPr>
    </w:p>
    <w:p w14:paraId="7246FD44" w14:textId="77777777" w:rsidR="00084720" w:rsidRDefault="00084720" w:rsidP="002546FC">
      <w:pPr>
        <w:spacing w:after="160" w:line="259" w:lineRule="auto"/>
        <w:rPr>
          <w:rFonts w:ascii="Calibri" w:eastAsia="Calibri" w:hAnsi="Calibri" w:cs="Times New Roman"/>
          <w:b/>
          <w:bCs/>
        </w:rPr>
      </w:pPr>
    </w:p>
    <w:p w14:paraId="286F1DE1" w14:textId="77777777" w:rsidR="002546FC" w:rsidRPr="002546FC" w:rsidRDefault="002546FC" w:rsidP="002546FC">
      <w:pPr>
        <w:spacing w:after="160" w:line="259" w:lineRule="auto"/>
        <w:rPr>
          <w:rFonts w:ascii="Calibri" w:eastAsia="Calibri" w:hAnsi="Calibri" w:cs="Times New Roman"/>
          <w:b/>
          <w:bCs/>
        </w:rPr>
      </w:pPr>
      <w:r w:rsidRPr="002546FC">
        <w:rPr>
          <w:rFonts w:ascii="Calibri" w:eastAsia="Calibri" w:hAnsi="Calibri" w:cs="Times New Roman"/>
          <w:b/>
          <w:bCs/>
        </w:rPr>
        <w:t xml:space="preserve">3.3 Sentido de las resoluciones </w:t>
      </w:r>
      <w:r w:rsidRPr="002546FC">
        <w:rPr>
          <w:rFonts w:ascii="Calibri" w:eastAsia="Calibri" w:hAnsi="Calibri" w:cs="Times New Roman"/>
          <w:b/>
          <w:bCs/>
        </w:rPr>
        <w:tab/>
      </w:r>
    </w:p>
    <w:p w14:paraId="49DA0419" w14:textId="129EAD4A" w:rsidR="00CE6909" w:rsidRDefault="002546FC" w:rsidP="002546FC">
      <w:pPr>
        <w:spacing w:after="160" w:line="259" w:lineRule="auto"/>
        <w:rPr>
          <w:rFonts w:ascii="Calibri" w:eastAsia="Calibri" w:hAnsi="Calibri" w:cs="Times New Roman"/>
        </w:rPr>
      </w:pPr>
      <w:r w:rsidRPr="002546FC">
        <w:rPr>
          <w:rFonts w:ascii="Calibri" w:eastAsia="Calibri" w:hAnsi="Calibri" w:cs="Times New Roman"/>
        </w:rPr>
        <w:t>Durante el 2020 se han recibido 5</w:t>
      </w:r>
      <w:r w:rsidR="00084720">
        <w:rPr>
          <w:rFonts w:ascii="Calibri" w:eastAsia="Calibri" w:hAnsi="Calibri" w:cs="Times New Roman"/>
        </w:rPr>
        <w:t>4</w:t>
      </w:r>
      <w:r w:rsidRPr="002546FC">
        <w:rPr>
          <w:rFonts w:ascii="Calibri" w:eastAsia="Calibri" w:hAnsi="Calibri" w:cs="Times New Roman"/>
        </w:rPr>
        <w:t xml:space="preserve"> solicitudes de información pública, de las cuales 19 han sido estimadas en su totalidad y 7 parcialmente.  </w:t>
      </w:r>
      <w:r w:rsidR="00CE6909">
        <w:rPr>
          <w:rFonts w:ascii="Calibri" w:eastAsia="Calibri" w:hAnsi="Calibri" w:cs="Times New Roman"/>
        </w:rPr>
        <w:t>Se ha limitado el acceso en 1</w:t>
      </w:r>
      <w:r w:rsidR="00600DF7">
        <w:rPr>
          <w:rFonts w:ascii="Calibri" w:eastAsia="Calibri" w:hAnsi="Calibri" w:cs="Times New Roman"/>
        </w:rPr>
        <w:t>6</w:t>
      </w:r>
      <w:r w:rsidR="00CE6909">
        <w:rPr>
          <w:rFonts w:ascii="Calibri" w:eastAsia="Calibri" w:hAnsi="Calibri" w:cs="Times New Roman"/>
        </w:rPr>
        <w:t xml:space="preserve"> solicitudes: 5 han sido desestimadas y 1</w:t>
      </w:r>
      <w:r w:rsidR="008C2A01">
        <w:rPr>
          <w:rFonts w:ascii="Calibri" w:eastAsia="Calibri" w:hAnsi="Calibri" w:cs="Times New Roman"/>
        </w:rPr>
        <w:t>1</w:t>
      </w:r>
      <w:r w:rsidR="00CE6909">
        <w:rPr>
          <w:rFonts w:ascii="Calibri" w:eastAsia="Calibri" w:hAnsi="Calibri" w:cs="Times New Roman"/>
        </w:rPr>
        <w:t xml:space="preserve"> inadmitidas. </w:t>
      </w:r>
    </w:p>
    <w:p w14:paraId="4BDC183C" w14:textId="77777777"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lastRenderedPageBreak/>
        <w:t>Debido al cambio de criterio explicado anteriormente, contamos con 8 solicitudes correspondientes a procedimientos que cuentan una tramitación específica y que, por lo tanto, no han sido resueltas al amparo del derecho de acceso de la Ley 19/2013 y no se recogen en esta analítica.</w:t>
      </w:r>
    </w:p>
    <w:p w14:paraId="559A97E1" w14:textId="41FE5D88" w:rsidR="00FC2999" w:rsidRDefault="002546FC" w:rsidP="002546FC">
      <w:pPr>
        <w:spacing w:after="160" w:line="259" w:lineRule="auto"/>
        <w:rPr>
          <w:rFonts w:ascii="Calibri" w:eastAsia="Calibri" w:hAnsi="Calibri" w:cs="Times New Roman"/>
        </w:rPr>
      </w:pPr>
      <w:r w:rsidRPr="002546FC">
        <w:rPr>
          <w:rFonts w:ascii="Calibri" w:eastAsia="Calibri" w:hAnsi="Calibri" w:cs="Times New Roman"/>
        </w:rPr>
        <w:t xml:space="preserve">En el ejercicio, se han archivado </w:t>
      </w:r>
      <w:r w:rsidR="003564FC">
        <w:rPr>
          <w:rFonts w:ascii="Calibri" w:eastAsia="Calibri" w:hAnsi="Calibri" w:cs="Times New Roman"/>
        </w:rPr>
        <w:t>cuatro</w:t>
      </w:r>
      <w:r w:rsidRPr="002546FC">
        <w:rPr>
          <w:rFonts w:ascii="Calibri" w:eastAsia="Calibri" w:hAnsi="Calibri" w:cs="Times New Roman"/>
        </w:rPr>
        <w:t xml:space="preserve"> solicitudes</w:t>
      </w:r>
      <w:r w:rsidR="00F77C04">
        <w:rPr>
          <w:rFonts w:ascii="Calibri" w:eastAsia="Calibri" w:hAnsi="Calibri" w:cs="Times New Roman"/>
        </w:rPr>
        <w:t xml:space="preserve">, </w:t>
      </w:r>
      <w:r w:rsidR="00FC2999">
        <w:rPr>
          <w:rFonts w:ascii="Calibri" w:eastAsia="Calibri" w:hAnsi="Calibri" w:cs="Times New Roman"/>
        </w:rPr>
        <w:t>al no haber podido</w:t>
      </w:r>
      <w:r w:rsidRPr="002546FC">
        <w:rPr>
          <w:rFonts w:ascii="Calibri" w:eastAsia="Calibri" w:hAnsi="Calibri" w:cs="Times New Roman"/>
        </w:rPr>
        <w:t xml:space="preserve"> seguir la tramitación por causa de las personas solicitantes</w:t>
      </w:r>
      <w:r w:rsidR="00FC2999">
        <w:rPr>
          <w:rFonts w:ascii="Calibri" w:eastAsia="Calibri" w:hAnsi="Calibri" w:cs="Times New Roman"/>
        </w:rPr>
        <w:t>.</w:t>
      </w:r>
    </w:p>
    <w:p w14:paraId="26C163AA" w14:textId="77777777"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Motivos que han denegado el acceso total a las solicitudes de información pública:</w:t>
      </w:r>
    </w:p>
    <w:p w14:paraId="64192AD3" w14:textId="77777777" w:rsidR="002546FC" w:rsidRPr="002546FC" w:rsidRDefault="002546FC" w:rsidP="00D25A5E">
      <w:pPr>
        <w:numPr>
          <w:ilvl w:val="0"/>
          <w:numId w:val="17"/>
        </w:numPr>
        <w:spacing w:after="160" w:line="259" w:lineRule="auto"/>
        <w:contextualSpacing/>
        <w:rPr>
          <w:rFonts w:ascii="Calibri" w:eastAsia="Calibri" w:hAnsi="Calibri" w:cs="Times New Roman"/>
        </w:rPr>
      </w:pPr>
      <w:r w:rsidRPr="002546FC">
        <w:rPr>
          <w:rFonts w:ascii="Calibri" w:eastAsia="Calibri" w:hAnsi="Calibri" w:cs="Times New Roman"/>
        </w:rPr>
        <w:t>Estimación parcial: 7</w:t>
      </w:r>
    </w:p>
    <w:p w14:paraId="348CD817" w14:textId="77777777" w:rsidR="002546FC" w:rsidRPr="002546FC" w:rsidRDefault="002546FC" w:rsidP="00D25A5E">
      <w:pPr>
        <w:numPr>
          <w:ilvl w:val="0"/>
          <w:numId w:val="17"/>
        </w:numPr>
        <w:spacing w:after="160" w:line="259" w:lineRule="auto"/>
        <w:contextualSpacing/>
        <w:rPr>
          <w:rFonts w:ascii="Calibri" w:eastAsia="Calibri" w:hAnsi="Calibri" w:cs="Times New Roman"/>
        </w:rPr>
      </w:pPr>
      <w:r w:rsidRPr="002546FC">
        <w:rPr>
          <w:rFonts w:ascii="Calibri" w:eastAsia="Calibri" w:hAnsi="Calibri" w:cs="Times New Roman"/>
        </w:rPr>
        <w:t>Solicitudes desestimadas: 5</w:t>
      </w:r>
    </w:p>
    <w:p w14:paraId="1A4AB25D" w14:textId="2975EF2C" w:rsidR="002546FC" w:rsidRPr="00FB1525" w:rsidRDefault="002546FC" w:rsidP="00D25A5E">
      <w:pPr>
        <w:numPr>
          <w:ilvl w:val="0"/>
          <w:numId w:val="17"/>
        </w:numPr>
        <w:spacing w:after="160" w:line="259" w:lineRule="auto"/>
        <w:contextualSpacing/>
        <w:rPr>
          <w:rFonts w:ascii="Calibri" w:eastAsia="Calibri" w:hAnsi="Calibri" w:cs="Times New Roman"/>
        </w:rPr>
      </w:pPr>
      <w:r w:rsidRPr="002546FC">
        <w:rPr>
          <w:rFonts w:ascii="Calibri" w:eastAsia="Calibri" w:hAnsi="Calibri" w:cs="Times New Roman"/>
        </w:rPr>
        <w:t>Solicitudes inadmitidas</w:t>
      </w:r>
      <w:r w:rsidRPr="00FB1525">
        <w:rPr>
          <w:rFonts w:ascii="Calibri" w:eastAsia="Calibri" w:hAnsi="Calibri" w:cs="Times New Roman"/>
        </w:rPr>
        <w:t>: 1</w:t>
      </w:r>
      <w:r w:rsidR="00BE62DC" w:rsidRPr="00FB1525">
        <w:rPr>
          <w:rFonts w:ascii="Calibri" w:eastAsia="Calibri" w:hAnsi="Calibri" w:cs="Times New Roman"/>
        </w:rPr>
        <w:t>1</w:t>
      </w:r>
    </w:p>
    <w:p w14:paraId="3EA9629E" w14:textId="77777777" w:rsidR="002546FC" w:rsidRPr="00FB1525" w:rsidRDefault="002546FC" w:rsidP="00D25A5E">
      <w:pPr>
        <w:numPr>
          <w:ilvl w:val="0"/>
          <w:numId w:val="17"/>
        </w:numPr>
        <w:spacing w:after="160" w:line="259" w:lineRule="auto"/>
        <w:contextualSpacing/>
        <w:rPr>
          <w:rFonts w:ascii="Calibri" w:eastAsia="Calibri" w:hAnsi="Calibri" w:cs="Times New Roman"/>
        </w:rPr>
      </w:pPr>
      <w:r w:rsidRPr="00FB1525">
        <w:rPr>
          <w:rFonts w:ascii="Calibri" w:eastAsia="Calibri" w:hAnsi="Calibri" w:cs="Times New Roman"/>
        </w:rPr>
        <w:t>Solicitudes que corresponden a otras regulaciones: 8</w:t>
      </w:r>
    </w:p>
    <w:p w14:paraId="03391028" w14:textId="62A38FB8" w:rsidR="002546FC" w:rsidRPr="00FB1525" w:rsidRDefault="002546FC" w:rsidP="00D25A5E">
      <w:pPr>
        <w:numPr>
          <w:ilvl w:val="0"/>
          <w:numId w:val="17"/>
        </w:numPr>
        <w:spacing w:after="160" w:line="259" w:lineRule="auto"/>
        <w:contextualSpacing/>
        <w:rPr>
          <w:rFonts w:ascii="Calibri" w:eastAsia="Calibri" w:hAnsi="Calibri" w:cs="Times New Roman"/>
        </w:rPr>
      </w:pPr>
      <w:r w:rsidRPr="00FB1525">
        <w:rPr>
          <w:rFonts w:ascii="Calibri" w:eastAsia="Calibri" w:hAnsi="Calibri" w:cs="Times New Roman"/>
        </w:rPr>
        <w:t xml:space="preserve">Solicitudes archivadas: </w:t>
      </w:r>
      <w:r w:rsidR="00BE62DC" w:rsidRPr="00FB1525">
        <w:rPr>
          <w:rFonts w:ascii="Calibri" w:eastAsia="Calibri" w:hAnsi="Calibri" w:cs="Times New Roman"/>
        </w:rPr>
        <w:t>4</w:t>
      </w:r>
    </w:p>
    <w:p w14:paraId="3F2D9052" w14:textId="77777777" w:rsidR="00F77C04" w:rsidRPr="00F77C04" w:rsidRDefault="00F77C04" w:rsidP="00A01B44">
      <w:pPr>
        <w:spacing w:after="160" w:line="259" w:lineRule="auto"/>
        <w:jc w:val="center"/>
        <w:rPr>
          <w:rFonts w:ascii="Calibri" w:eastAsia="Calibri" w:hAnsi="Calibri" w:cs="Times New Roman"/>
          <w:noProof/>
        </w:rPr>
      </w:pPr>
      <w:r w:rsidRPr="002546FC">
        <w:rPr>
          <w:rFonts w:ascii="Calibri" w:eastAsia="Calibri" w:hAnsi="Calibri" w:cs="Times New Roman"/>
          <w:noProof/>
        </w:rPr>
        <w:drawing>
          <wp:inline distT="0" distB="0" distL="0" distR="0" wp14:anchorId="5C330FB3" wp14:editId="63BE237C">
            <wp:extent cx="4819650" cy="3914775"/>
            <wp:effectExtent l="0" t="0" r="0" b="0"/>
            <wp:docPr id="17" name="Gráfico 17">
              <a:extLst xmlns:a="http://schemas.openxmlformats.org/drawingml/2006/main">
                <a:ext uri="{FF2B5EF4-FFF2-40B4-BE49-F238E27FC236}">
                  <a16:creationId xmlns:a16="http://schemas.microsoft.com/office/drawing/2014/main" id="{00000000-0008-0000-02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52065FB3" w14:textId="77777777" w:rsidR="004E123E" w:rsidRPr="00C24C69" w:rsidRDefault="004E123E" w:rsidP="004E123E">
      <w:pPr>
        <w:spacing w:line="240" w:lineRule="auto"/>
        <w:jc w:val="center"/>
        <w:rPr>
          <w:rFonts w:ascii="Calibri" w:hAnsi="Calibri" w:cs="Arial"/>
          <w:b/>
          <w:i/>
          <w:sz w:val="16"/>
          <w:szCs w:val="16"/>
        </w:rPr>
      </w:pPr>
      <w:bookmarkStart w:id="7" w:name="_Hlk66957591"/>
      <w:r w:rsidRPr="00C24C69">
        <w:rPr>
          <w:rFonts w:ascii="Calibri" w:hAnsi="Calibri" w:cs="Arial"/>
          <w:b/>
          <w:i/>
          <w:sz w:val="16"/>
          <w:szCs w:val="16"/>
        </w:rPr>
        <w:t>Gráfico 8: Sentido de las resoluciones de información pública para el 2020</w:t>
      </w:r>
    </w:p>
    <w:bookmarkEnd w:id="7"/>
    <w:p w14:paraId="59923290" w14:textId="77777777" w:rsidR="004E123E" w:rsidRDefault="004E123E" w:rsidP="002546FC">
      <w:pPr>
        <w:spacing w:after="160" w:line="259" w:lineRule="auto"/>
        <w:rPr>
          <w:rFonts w:ascii="Calibri" w:eastAsia="Calibri" w:hAnsi="Calibri" w:cs="Times New Roman"/>
        </w:rPr>
      </w:pPr>
    </w:p>
    <w:p w14:paraId="58AAA4AA" w14:textId="77777777" w:rsidR="004E123E" w:rsidRDefault="004E123E" w:rsidP="002546FC">
      <w:pPr>
        <w:spacing w:after="160" w:line="259" w:lineRule="auto"/>
        <w:rPr>
          <w:rFonts w:ascii="Calibri" w:eastAsia="Calibri" w:hAnsi="Calibri" w:cs="Times New Roman"/>
        </w:rPr>
      </w:pPr>
    </w:p>
    <w:p w14:paraId="257BEC3F" w14:textId="77777777"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CAUSAS DE ESTIMACIÓN PARCIAL:</w:t>
      </w:r>
    </w:p>
    <w:p w14:paraId="1E22E23D" w14:textId="77777777" w:rsidR="002546FC" w:rsidRPr="005E3335" w:rsidRDefault="002546FC" w:rsidP="005E3335">
      <w:pPr>
        <w:pStyle w:val="Prrafodelista"/>
        <w:numPr>
          <w:ilvl w:val="0"/>
          <w:numId w:val="26"/>
        </w:numPr>
        <w:spacing w:after="160" w:line="259" w:lineRule="auto"/>
        <w:rPr>
          <w:rFonts w:ascii="Calibri" w:eastAsia="Calibri" w:hAnsi="Calibri" w:cs="Times New Roman"/>
        </w:rPr>
      </w:pPr>
      <w:r w:rsidRPr="005E3335">
        <w:rPr>
          <w:rFonts w:ascii="Calibri" w:eastAsia="Calibri" w:hAnsi="Calibri" w:cs="Times New Roman"/>
        </w:rPr>
        <w:t>Por ser la información solicitada manifiestamente repetitiva o tener un carácter abusivo no justificado con la finalidad de transparencia. (Una solicitud dirigida a la dirección de Finanzas y Presupuestos)</w:t>
      </w:r>
    </w:p>
    <w:p w14:paraId="3B4DFE39" w14:textId="77777777" w:rsidR="002546FC" w:rsidRPr="005E3335" w:rsidRDefault="002546FC" w:rsidP="005E3335">
      <w:pPr>
        <w:pStyle w:val="Prrafodelista"/>
        <w:numPr>
          <w:ilvl w:val="0"/>
          <w:numId w:val="26"/>
        </w:numPr>
        <w:spacing w:after="160" w:line="259" w:lineRule="auto"/>
        <w:rPr>
          <w:rFonts w:ascii="Calibri" w:eastAsia="Calibri" w:hAnsi="Calibri" w:cs="Times New Roman"/>
        </w:rPr>
      </w:pPr>
      <w:r w:rsidRPr="005E3335">
        <w:rPr>
          <w:rFonts w:ascii="Calibri" w:eastAsia="Calibri" w:hAnsi="Calibri" w:cs="Times New Roman"/>
        </w:rPr>
        <w:lastRenderedPageBreak/>
        <w:t xml:space="preserve">Estimación con oposición de terceras personas: se estima parcialmente puesto que de los siete afectados por la solicitud de información, dos presentaron alegaciones oponiéndose en ambos casos al acceso a la información pública (Una solicitud dirigida </w:t>
      </w:r>
      <w:r w:rsidR="00F77C04" w:rsidRPr="005E3335">
        <w:rPr>
          <w:rFonts w:ascii="Calibri" w:eastAsia="Calibri" w:hAnsi="Calibri" w:cs="Times New Roman"/>
        </w:rPr>
        <w:t>a la dirección de Movilidad y Transportes</w:t>
      </w:r>
      <w:r w:rsidRPr="005E3335">
        <w:rPr>
          <w:rFonts w:ascii="Calibri" w:eastAsia="Calibri" w:hAnsi="Calibri" w:cs="Times New Roman"/>
        </w:rPr>
        <w:t>)</w:t>
      </w:r>
    </w:p>
    <w:p w14:paraId="3A1EB629" w14:textId="77777777" w:rsidR="002546FC" w:rsidRPr="005E3335" w:rsidRDefault="002546FC" w:rsidP="005E3335">
      <w:pPr>
        <w:pStyle w:val="Prrafodelista"/>
        <w:numPr>
          <w:ilvl w:val="0"/>
          <w:numId w:val="26"/>
        </w:numPr>
        <w:spacing w:after="160" w:line="259" w:lineRule="auto"/>
        <w:rPr>
          <w:rFonts w:ascii="Calibri" w:eastAsia="Calibri" w:hAnsi="Calibri" w:cs="Times New Roman"/>
        </w:rPr>
      </w:pPr>
      <w:r w:rsidRPr="005E3335">
        <w:rPr>
          <w:rFonts w:ascii="Calibri" w:eastAsia="Calibri" w:hAnsi="Calibri" w:cs="Times New Roman"/>
        </w:rPr>
        <w:t>Protección de datos de carácter personal de menores. (</w:t>
      </w:r>
      <w:bookmarkStart w:id="8" w:name="_Hlk66699008"/>
      <w:r w:rsidRPr="005E3335">
        <w:rPr>
          <w:rFonts w:ascii="Calibri" w:eastAsia="Calibri" w:hAnsi="Calibri" w:cs="Times New Roman"/>
        </w:rPr>
        <w:t>Una solicitud dirigida al departamento de Políticas Sociales</w:t>
      </w:r>
      <w:bookmarkEnd w:id="8"/>
      <w:r w:rsidRPr="005E3335">
        <w:rPr>
          <w:rFonts w:ascii="Calibri" w:eastAsia="Calibri" w:hAnsi="Calibri" w:cs="Times New Roman"/>
        </w:rPr>
        <w:t>)</w:t>
      </w:r>
    </w:p>
    <w:p w14:paraId="473F1A7C" w14:textId="1B69CB05" w:rsidR="002546FC" w:rsidRPr="005E3335" w:rsidRDefault="002546FC" w:rsidP="005E3335">
      <w:pPr>
        <w:pStyle w:val="Prrafodelista"/>
        <w:numPr>
          <w:ilvl w:val="0"/>
          <w:numId w:val="26"/>
        </w:numPr>
        <w:spacing w:after="160" w:line="259" w:lineRule="auto"/>
        <w:rPr>
          <w:rFonts w:ascii="Calibri" w:eastAsia="Calibri" w:hAnsi="Calibri" w:cs="Times New Roman"/>
        </w:rPr>
      </w:pPr>
      <w:r w:rsidRPr="005E3335">
        <w:rPr>
          <w:rFonts w:ascii="Calibri" w:eastAsia="Calibri" w:hAnsi="Calibri" w:cs="Times New Roman"/>
        </w:rPr>
        <w:t xml:space="preserve">Aplicación de límites al derecho de acceso contemplados en el art. 14.1 de la Ley 19/2013. (Cuatro solicitudes dirigidas al departamento de Políticas Sociales) </w:t>
      </w:r>
    </w:p>
    <w:p w14:paraId="5AE7EDD9" w14:textId="77777777" w:rsidR="002546FC" w:rsidRPr="002546FC" w:rsidRDefault="002546FC" w:rsidP="002546FC">
      <w:pPr>
        <w:spacing w:after="160" w:line="259" w:lineRule="auto"/>
        <w:rPr>
          <w:rFonts w:ascii="Calibri" w:eastAsia="Calibri" w:hAnsi="Calibri" w:cs="Times New Roman"/>
        </w:rPr>
      </w:pPr>
    </w:p>
    <w:p w14:paraId="0E9C7FC4" w14:textId="77777777"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CAUSAS DE DESESTIMACIÓN:</w:t>
      </w:r>
    </w:p>
    <w:p w14:paraId="24DE4531" w14:textId="77777777" w:rsidR="002546FC" w:rsidRPr="002546FC" w:rsidRDefault="002546FC" w:rsidP="005E3335">
      <w:pPr>
        <w:numPr>
          <w:ilvl w:val="0"/>
          <w:numId w:val="27"/>
        </w:numPr>
        <w:spacing w:after="160" w:line="259" w:lineRule="auto"/>
        <w:contextualSpacing/>
        <w:rPr>
          <w:rFonts w:ascii="Calibri" w:eastAsia="Calibri" w:hAnsi="Calibri" w:cs="Times New Roman"/>
        </w:rPr>
      </w:pPr>
      <w:r w:rsidRPr="002546FC">
        <w:rPr>
          <w:rFonts w:ascii="Calibri" w:eastAsia="Calibri" w:hAnsi="Calibri" w:cs="Times New Roman"/>
        </w:rPr>
        <w:t>Por no encontrarse contemplado en las cesiones de datos con trascendencia tributaria reguladas en la NF General Tributaria de Álava. (Una solicitud dirigida a la dirección de Hacienda)</w:t>
      </w:r>
    </w:p>
    <w:p w14:paraId="7E112B1C" w14:textId="77777777" w:rsidR="002546FC" w:rsidRPr="002546FC" w:rsidRDefault="002546FC" w:rsidP="005E3335">
      <w:pPr>
        <w:numPr>
          <w:ilvl w:val="0"/>
          <w:numId w:val="27"/>
        </w:numPr>
        <w:spacing w:after="160" w:line="259" w:lineRule="auto"/>
        <w:contextualSpacing/>
        <w:rPr>
          <w:rFonts w:ascii="Calibri" w:eastAsia="Calibri" w:hAnsi="Calibri" w:cs="Times New Roman"/>
        </w:rPr>
      </w:pPr>
      <w:r w:rsidRPr="002546FC">
        <w:rPr>
          <w:rFonts w:ascii="Calibri" w:eastAsia="Calibri" w:hAnsi="Calibri" w:cs="Times New Roman"/>
        </w:rPr>
        <w:t>Imposibilidad de localizar la documentación solicitada (Una solicitud dirigida a la dirección de Función Pública)</w:t>
      </w:r>
    </w:p>
    <w:p w14:paraId="73AFC7DB" w14:textId="77777777" w:rsidR="002546FC" w:rsidRPr="002546FC" w:rsidRDefault="002546FC" w:rsidP="005E3335">
      <w:pPr>
        <w:numPr>
          <w:ilvl w:val="0"/>
          <w:numId w:val="27"/>
        </w:numPr>
        <w:spacing w:after="160" w:line="259" w:lineRule="auto"/>
        <w:contextualSpacing/>
        <w:rPr>
          <w:rFonts w:ascii="Calibri" w:eastAsia="Calibri" w:hAnsi="Calibri" w:cs="Times New Roman"/>
        </w:rPr>
      </w:pPr>
      <w:r w:rsidRPr="002546FC">
        <w:rPr>
          <w:rFonts w:ascii="Calibri" w:eastAsia="Calibri" w:hAnsi="Calibri" w:cs="Times New Roman"/>
        </w:rPr>
        <w:t>Protección de datos de carácter personal de salud. (Dos solicitudes dirigidas al departamento de Políticas Sociales)</w:t>
      </w:r>
    </w:p>
    <w:p w14:paraId="399311F9" w14:textId="77777777" w:rsidR="002546FC" w:rsidRPr="006C14C3" w:rsidRDefault="002546FC" w:rsidP="005E3335">
      <w:pPr>
        <w:numPr>
          <w:ilvl w:val="0"/>
          <w:numId w:val="27"/>
        </w:numPr>
        <w:spacing w:after="160" w:line="259" w:lineRule="auto"/>
        <w:contextualSpacing/>
        <w:rPr>
          <w:rFonts w:ascii="Calibri" w:eastAsia="Calibri" w:hAnsi="Calibri" w:cs="Times New Roman"/>
          <w:i/>
          <w:iCs/>
        </w:rPr>
      </w:pPr>
      <w:r w:rsidRPr="002546FC">
        <w:rPr>
          <w:rFonts w:ascii="Calibri" w:eastAsia="Calibri" w:hAnsi="Calibri" w:cs="Times New Roman"/>
        </w:rPr>
        <w:t xml:space="preserve">La normativa en materia de servicios sociales no contempla en el régimen jurídico sancionatorio el acceso al contenido de resoluciones sancionadoras o su publicación como sanción. </w:t>
      </w:r>
      <w:r w:rsidR="006C14C3">
        <w:rPr>
          <w:rFonts w:ascii="Calibri" w:eastAsia="Calibri" w:hAnsi="Calibri" w:cs="Times New Roman"/>
        </w:rPr>
        <w:t>(</w:t>
      </w:r>
      <w:r w:rsidRPr="002546FC">
        <w:rPr>
          <w:rFonts w:ascii="Calibri" w:eastAsia="Calibri" w:hAnsi="Calibri" w:cs="Times New Roman"/>
        </w:rPr>
        <w:t xml:space="preserve">Una solicitud dirigida al departamento de Políticas Sociales). </w:t>
      </w:r>
      <w:r w:rsidRPr="006C14C3">
        <w:rPr>
          <w:rFonts w:ascii="Calibri" w:eastAsia="Calibri" w:hAnsi="Calibri" w:cs="Times New Roman"/>
          <w:i/>
          <w:iCs/>
        </w:rPr>
        <w:t xml:space="preserve">Tras la interposición de reclamación ante el Consejo Foral de Transparencia, finalmente se estimó la solicitud y </w:t>
      </w:r>
      <w:r w:rsidR="006C14C3" w:rsidRPr="006C14C3">
        <w:rPr>
          <w:rFonts w:ascii="Calibri" w:eastAsia="Calibri" w:hAnsi="Calibri" w:cs="Times New Roman"/>
          <w:i/>
          <w:iCs/>
        </w:rPr>
        <w:t xml:space="preserve">en 2021 </w:t>
      </w:r>
      <w:r w:rsidRPr="006C14C3">
        <w:rPr>
          <w:rFonts w:ascii="Calibri" w:eastAsia="Calibri" w:hAnsi="Calibri" w:cs="Times New Roman"/>
          <w:i/>
          <w:iCs/>
        </w:rPr>
        <w:t xml:space="preserve">se dio acceso a la información solicitada.  </w:t>
      </w:r>
    </w:p>
    <w:p w14:paraId="5A254935" w14:textId="77777777" w:rsidR="002546FC" w:rsidRPr="002546FC" w:rsidRDefault="002546FC" w:rsidP="002546FC">
      <w:pPr>
        <w:spacing w:after="160" w:line="259" w:lineRule="auto"/>
        <w:contextualSpacing/>
        <w:rPr>
          <w:rFonts w:ascii="Calibri" w:eastAsia="Calibri" w:hAnsi="Calibri" w:cs="Times New Roman"/>
        </w:rPr>
      </w:pPr>
    </w:p>
    <w:p w14:paraId="63766898" w14:textId="77777777"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CAUSAS DE INADMISIÓN:</w:t>
      </w:r>
    </w:p>
    <w:p w14:paraId="5097701A" w14:textId="77777777" w:rsidR="002546FC" w:rsidRPr="005E3335" w:rsidRDefault="002546FC" w:rsidP="005E3335">
      <w:pPr>
        <w:pStyle w:val="Prrafodelista"/>
        <w:numPr>
          <w:ilvl w:val="0"/>
          <w:numId w:val="30"/>
        </w:numPr>
        <w:spacing w:after="160" w:line="259" w:lineRule="auto"/>
        <w:rPr>
          <w:rFonts w:ascii="Calibri" w:eastAsia="Calibri" w:hAnsi="Calibri" w:cs="Times New Roman"/>
        </w:rPr>
      </w:pPr>
      <w:r w:rsidRPr="005E3335">
        <w:rPr>
          <w:rFonts w:ascii="Calibri" w:eastAsia="Calibri" w:hAnsi="Calibri" w:cs="Times New Roman"/>
        </w:rPr>
        <w:t>Considerarse manifiestamente repetitiva o con carácter abusivo no justificado con la finalidad de transparencia. (Una solicitud dirigida a la dirección de Finanzas y Presupuestos)</w:t>
      </w:r>
    </w:p>
    <w:p w14:paraId="5CB469F7" w14:textId="77777777" w:rsidR="002546FC" w:rsidRPr="005E3335" w:rsidRDefault="002546FC" w:rsidP="005E3335">
      <w:pPr>
        <w:pStyle w:val="Prrafodelista"/>
        <w:numPr>
          <w:ilvl w:val="0"/>
          <w:numId w:val="30"/>
        </w:numPr>
        <w:spacing w:after="160" w:line="259" w:lineRule="auto"/>
        <w:rPr>
          <w:rFonts w:ascii="Calibri" w:eastAsia="Calibri" w:hAnsi="Calibri" w:cs="Times New Roman"/>
        </w:rPr>
      </w:pPr>
      <w:r w:rsidRPr="005E3335">
        <w:rPr>
          <w:rFonts w:ascii="Calibri" w:eastAsia="Calibri" w:hAnsi="Calibri" w:cs="Times New Roman"/>
        </w:rPr>
        <w:t>Solicitud dirigida a un órgano en cuyo poder no obra la información cuando se desconozca el competente (Una solicitud dirigida al departamento de Medioambiente y Urbanismo)</w:t>
      </w:r>
    </w:p>
    <w:p w14:paraId="1051FE60" w14:textId="77777777" w:rsidR="002546FC" w:rsidRPr="005E3335" w:rsidRDefault="002546FC" w:rsidP="005E3335">
      <w:pPr>
        <w:pStyle w:val="Prrafodelista"/>
        <w:numPr>
          <w:ilvl w:val="0"/>
          <w:numId w:val="30"/>
        </w:numPr>
        <w:spacing w:after="160" w:line="259" w:lineRule="auto"/>
        <w:rPr>
          <w:rFonts w:ascii="Calibri" w:eastAsia="Calibri" w:hAnsi="Calibri" w:cs="Times New Roman"/>
        </w:rPr>
      </w:pPr>
      <w:r w:rsidRPr="005E3335">
        <w:rPr>
          <w:rFonts w:ascii="Calibri" w:eastAsia="Calibri" w:hAnsi="Calibri" w:cs="Times New Roman"/>
        </w:rPr>
        <w:t xml:space="preserve">Información que tiene el carácter de preparatoria de la actividad de la Diputación Foral de Álava. (Una solicitud dirigida a la dirección de Finanzas y Presupuestos) </w:t>
      </w:r>
    </w:p>
    <w:p w14:paraId="57A531A1" w14:textId="77777777" w:rsidR="002546FC" w:rsidRPr="005E3335" w:rsidRDefault="002546FC" w:rsidP="005E3335">
      <w:pPr>
        <w:pStyle w:val="Prrafodelista"/>
        <w:numPr>
          <w:ilvl w:val="0"/>
          <w:numId w:val="30"/>
        </w:numPr>
        <w:spacing w:after="160" w:line="259" w:lineRule="auto"/>
        <w:rPr>
          <w:rFonts w:ascii="Calibri" w:eastAsia="Calibri" w:hAnsi="Calibri" w:cs="Times New Roman"/>
        </w:rPr>
      </w:pPr>
      <w:r w:rsidRPr="005E3335">
        <w:rPr>
          <w:rFonts w:ascii="Calibri" w:eastAsia="Calibri" w:hAnsi="Calibri" w:cs="Times New Roman"/>
        </w:rPr>
        <w:t>Por tratarse de información para cuya divulgación sea necesaria una acción previa de reelaboración, en aplicación del criterio 7/2015 del Consejo Foral de Transparencia y Buen Gobierno. (Una solicitud dirigida a la dirección de Equilibrio Territorial)</w:t>
      </w:r>
    </w:p>
    <w:p w14:paraId="776DCD18" w14:textId="6E3F22AF" w:rsidR="002546FC" w:rsidRPr="005E3335" w:rsidRDefault="0026515C" w:rsidP="005E3335">
      <w:pPr>
        <w:pStyle w:val="Prrafodelista"/>
        <w:numPr>
          <w:ilvl w:val="0"/>
          <w:numId w:val="30"/>
        </w:numPr>
        <w:spacing w:after="160" w:line="259" w:lineRule="auto"/>
        <w:rPr>
          <w:rFonts w:ascii="Calibri" w:eastAsia="Calibri" w:hAnsi="Calibri" w:cs="Times New Roman"/>
        </w:rPr>
      </w:pPr>
      <w:r w:rsidRPr="00B62A7C">
        <w:rPr>
          <w:rFonts w:ascii="Calibri" w:eastAsia="Calibri" w:hAnsi="Calibri" w:cs="Times New Roman"/>
        </w:rPr>
        <w:t xml:space="preserve">Por tratarse de información sujeta a regulaciones especiales del derecho de acceso a la información pública. </w:t>
      </w:r>
      <w:r w:rsidR="002546FC" w:rsidRPr="005E3335">
        <w:rPr>
          <w:rFonts w:ascii="Calibri" w:eastAsia="Calibri" w:hAnsi="Calibri" w:cs="Times New Roman"/>
        </w:rPr>
        <w:t>(Dos solicitudes dirigidas a la dirección de Cultura, una solicitud dirigida a la dirección de Equilibrio Territorial y una solicitud dirigida al departamento de Políticas Sociales)</w:t>
      </w:r>
    </w:p>
    <w:p w14:paraId="4A62093B" w14:textId="77777777" w:rsidR="002546FC" w:rsidRPr="002546FC" w:rsidRDefault="002546FC" w:rsidP="00FB1525">
      <w:pPr>
        <w:pStyle w:val="Prrafodelista"/>
        <w:numPr>
          <w:ilvl w:val="0"/>
          <w:numId w:val="30"/>
        </w:numPr>
        <w:spacing w:after="160" w:line="259" w:lineRule="auto"/>
        <w:rPr>
          <w:rFonts w:ascii="Calibri" w:eastAsia="Calibri" w:hAnsi="Calibri" w:cs="Times New Roman"/>
        </w:rPr>
      </w:pPr>
      <w:r w:rsidRPr="002546FC">
        <w:rPr>
          <w:rFonts w:ascii="Calibri" w:eastAsia="Calibri" w:hAnsi="Calibri" w:cs="Times New Roman"/>
        </w:rPr>
        <w:t>Solicitudes manifiestamente repetitivas (Una solicitud dirigida a la dirección de Función Pública y una solicitud dirigida al departamento de Políticas Sociales)</w:t>
      </w:r>
    </w:p>
    <w:p w14:paraId="273EBFBA" w14:textId="77777777" w:rsidR="002546FC" w:rsidRPr="002546FC" w:rsidRDefault="002546FC" w:rsidP="005E3335">
      <w:pPr>
        <w:numPr>
          <w:ilvl w:val="0"/>
          <w:numId w:val="31"/>
        </w:numPr>
        <w:spacing w:after="160" w:line="259" w:lineRule="auto"/>
        <w:contextualSpacing/>
        <w:rPr>
          <w:rFonts w:ascii="Calibri" w:eastAsia="Calibri" w:hAnsi="Calibri" w:cs="Times New Roman"/>
        </w:rPr>
      </w:pPr>
      <w:r w:rsidRPr="002546FC">
        <w:rPr>
          <w:rFonts w:ascii="Calibri" w:eastAsia="Calibri" w:hAnsi="Calibri" w:cs="Times New Roman"/>
        </w:rPr>
        <w:lastRenderedPageBreak/>
        <w:t>Información acerca de una sociedad pública limitada que no forma parte del Sector Público del THA y la información solicitada no se halla en la DFA. (Una solicitud dirigida al departamento de Diputado General)</w:t>
      </w:r>
    </w:p>
    <w:p w14:paraId="2D4E0795" w14:textId="77777777" w:rsidR="002546FC" w:rsidRPr="002546FC" w:rsidRDefault="002546FC" w:rsidP="002546FC">
      <w:pPr>
        <w:spacing w:after="160" w:line="259" w:lineRule="auto"/>
        <w:contextualSpacing/>
        <w:rPr>
          <w:rFonts w:ascii="Calibri" w:eastAsia="Calibri" w:hAnsi="Calibri" w:cs="Times New Roman"/>
        </w:rPr>
      </w:pPr>
    </w:p>
    <w:p w14:paraId="25859DC5" w14:textId="77777777"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CAUSAS ARCHIVO:</w:t>
      </w:r>
    </w:p>
    <w:p w14:paraId="120262B7" w14:textId="77777777" w:rsidR="002546FC" w:rsidRPr="002546FC" w:rsidRDefault="002546FC" w:rsidP="005E3335">
      <w:pPr>
        <w:numPr>
          <w:ilvl w:val="0"/>
          <w:numId w:val="32"/>
        </w:numPr>
        <w:spacing w:after="160" w:line="259" w:lineRule="auto"/>
        <w:contextualSpacing/>
        <w:rPr>
          <w:rFonts w:ascii="Calibri" w:eastAsia="Calibri" w:hAnsi="Calibri" w:cs="Times New Roman"/>
        </w:rPr>
      </w:pPr>
      <w:r w:rsidRPr="002546FC">
        <w:rPr>
          <w:rFonts w:ascii="Calibri" w:eastAsia="Calibri" w:hAnsi="Calibri" w:cs="Times New Roman"/>
        </w:rPr>
        <w:t xml:space="preserve">La persona interesada presentó escrito de desistimiento en su solicitud. (Una solicitud dirigida </w:t>
      </w:r>
      <w:r w:rsidR="007C6F01">
        <w:rPr>
          <w:rFonts w:ascii="Calibri" w:eastAsia="Calibri" w:hAnsi="Calibri" w:cs="Times New Roman"/>
        </w:rPr>
        <w:t>a la dirección de Hacienda)</w:t>
      </w:r>
    </w:p>
    <w:p w14:paraId="0091B949" w14:textId="64104115" w:rsidR="002546FC" w:rsidRDefault="002546FC" w:rsidP="005E3335">
      <w:pPr>
        <w:numPr>
          <w:ilvl w:val="0"/>
          <w:numId w:val="32"/>
        </w:numPr>
        <w:spacing w:after="160" w:line="259" w:lineRule="auto"/>
        <w:contextualSpacing/>
        <w:rPr>
          <w:rFonts w:ascii="Calibri" w:eastAsia="Calibri" w:hAnsi="Calibri" w:cs="Times New Roman"/>
        </w:rPr>
      </w:pPr>
      <w:r w:rsidRPr="002546FC">
        <w:rPr>
          <w:rFonts w:ascii="Calibri" w:eastAsia="Calibri" w:hAnsi="Calibri" w:cs="Times New Roman"/>
        </w:rPr>
        <w:t>La persona solicitante no respondió al requerimiento de información necesaria para la concreción de su solicitud. Archivada por desistimiento (Una solicitud dirigida al servicio de Secretaría técnica y atención a la ciudadanía</w:t>
      </w:r>
      <w:r w:rsidRPr="00FB1525">
        <w:rPr>
          <w:rFonts w:ascii="Calibri" w:eastAsia="Calibri" w:hAnsi="Calibri" w:cs="Times New Roman"/>
        </w:rPr>
        <w:t xml:space="preserve"> </w:t>
      </w:r>
      <w:r w:rsidRPr="002546FC">
        <w:rPr>
          <w:rFonts w:ascii="Calibri" w:eastAsia="Calibri" w:hAnsi="Calibri" w:cs="Times New Roman"/>
        </w:rPr>
        <w:t>del departamento de Diputado General)</w:t>
      </w:r>
    </w:p>
    <w:p w14:paraId="0977B118" w14:textId="77777777" w:rsidR="00BE62DC" w:rsidRPr="00BE62DC" w:rsidRDefault="00BE62DC" w:rsidP="00FB1525">
      <w:pPr>
        <w:numPr>
          <w:ilvl w:val="0"/>
          <w:numId w:val="32"/>
        </w:numPr>
        <w:spacing w:after="160" w:line="259" w:lineRule="auto"/>
        <w:contextualSpacing/>
        <w:rPr>
          <w:rFonts w:ascii="Calibri" w:eastAsia="Calibri" w:hAnsi="Calibri" w:cs="Times New Roman"/>
        </w:rPr>
      </w:pPr>
      <w:r w:rsidRPr="00BE62DC">
        <w:rPr>
          <w:rFonts w:ascii="Calibri" w:eastAsia="Calibri" w:hAnsi="Calibri" w:cs="Times New Roman"/>
        </w:rPr>
        <w:t>La persona interesada, una vez transcurrido el plazo para subsanar la solicitud, no aportó la documentación requerida. (Una solicitud dirigida a la dirección de Hacienda)</w:t>
      </w:r>
    </w:p>
    <w:p w14:paraId="2CD40EB0" w14:textId="3E32D114" w:rsidR="00BE62DC" w:rsidRPr="00BE62DC" w:rsidRDefault="00BE62DC" w:rsidP="00FB1525">
      <w:pPr>
        <w:numPr>
          <w:ilvl w:val="0"/>
          <w:numId w:val="32"/>
        </w:numPr>
        <w:spacing w:after="160" w:line="259" w:lineRule="auto"/>
        <w:contextualSpacing/>
        <w:rPr>
          <w:rFonts w:ascii="Calibri" w:eastAsia="Calibri" w:hAnsi="Calibri" w:cs="Times New Roman"/>
        </w:rPr>
      </w:pPr>
      <w:r w:rsidRPr="00BE62DC">
        <w:rPr>
          <w:rFonts w:ascii="Calibri" w:eastAsia="Calibri" w:hAnsi="Calibri" w:cs="Times New Roman"/>
        </w:rPr>
        <w:t>Esta Administración no es competente para la emisión de los certificados solicitados</w:t>
      </w:r>
      <w:r>
        <w:rPr>
          <w:rFonts w:ascii="Calibri" w:eastAsia="Calibri" w:hAnsi="Calibri" w:cs="Times New Roman"/>
        </w:rPr>
        <w:t xml:space="preserve"> y se deriva la solicitud al INNS</w:t>
      </w:r>
      <w:r w:rsidRPr="00BE62DC">
        <w:rPr>
          <w:rFonts w:ascii="Calibri" w:eastAsia="Calibri" w:hAnsi="Calibri" w:cs="Times New Roman"/>
        </w:rPr>
        <w:t>. (Una solicitud dirigida al departamento de Políticas Sociales)</w:t>
      </w:r>
    </w:p>
    <w:p w14:paraId="5E9DB4BE" w14:textId="77777777" w:rsidR="00BE62DC" w:rsidRPr="002546FC" w:rsidRDefault="00BE62DC" w:rsidP="00BE62DC">
      <w:pPr>
        <w:spacing w:after="160" w:line="259" w:lineRule="auto"/>
        <w:ind w:left="720"/>
        <w:contextualSpacing/>
        <w:rPr>
          <w:rFonts w:ascii="Calibri" w:eastAsia="Calibri" w:hAnsi="Calibri" w:cs="Times New Roman"/>
        </w:rPr>
      </w:pPr>
    </w:p>
    <w:p w14:paraId="717DDED6" w14:textId="77777777" w:rsidR="002546FC" w:rsidRPr="002546FC" w:rsidRDefault="002546FC" w:rsidP="002546FC">
      <w:pPr>
        <w:spacing w:after="160" w:line="259" w:lineRule="auto"/>
        <w:contextualSpacing/>
        <w:rPr>
          <w:rFonts w:ascii="Calibri" w:eastAsia="Calibri" w:hAnsi="Calibri" w:cs="Times New Roman"/>
          <w:color w:val="7030A0"/>
        </w:rPr>
      </w:pPr>
    </w:p>
    <w:p w14:paraId="04DAB63A" w14:textId="77777777" w:rsidR="002546FC" w:rsidRPr="002546FC" w:rsidRDefault="002546FC" w:rsidP="002546FC">
      <w:pPr>
        <w:spacing w:after="160" w:line="259" w:lineRule="auto"/>
        <w:rPr>
          <w:rFonts w:ascii="Calibri" w:eastAsia="Calibri" w:hAnsi="Calibri" w:cs="Times New Roman"/>
        </w:rPr>
      </w:pPr>
    </w:p>
    <w:p w14:paraId="558D7F19" w14:textId="77777777"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 xml:space="preserve">OTRAS REGULACIONES: </w:t>
      </w:r>
    </w:p>
    <w:p w14:paraId="3051CC7B" w14:textId="77777777" w:rsidR="002546FC" w:rsidRPr="001A5BE6" w:rsidRDefault="002546FC" w:rsidP="001A5BE6">
      <w:pPr>
        <w:numPr>
          <w:ilvl w:val="0"/>
          <w:numId w:val="34"/>
        </w:numPr>
        <w:spacing w:after="160" w:line="259" w:lineRule="auto"/>
        <w:contextualSpacing/>
        <w:rPr>
          <w:rFonts w:ascii="Calibri" w:eastAsia="Calibri" w:hAnsi="Calibri" w:cs="Times New Roman"/>
        </w:rPr>
      </w:pPr>
      <w:r w:rsidRPr="001A5BE6">
        <w:rPr>
          <w:rFonts w:ascii="Calibri" w:eastAsia="Calibri" w:hAnsi="Calibri" w:cs="Times New Roman"/>
        </w:rPr>
        <w:t>Una solicitud de información contenida en el Archivo Histórico de Álava que se tiene que tramitar por la legislación básica de acceso a archivos.</w:t>
      </w:r>
    </w:p>
    <w:p w14:paraId="4D1E61D3" w14:textId="449E367D" w:rsidR="002546FC" w:rsidRPr="00DF6338" w:rsidRDefault="002546FC" w:rsidP="001A5BE6">
      <w:pPr>
        <w:numPr>
          <w:ilvl w:val="0"/>
          <w:numId w:val="34"/>
        </w:numPr>
        <w:spacing w:after="160" w:line="259" w:lineRule="auto"/>
        <w:contextualSpacing/>
        <w:rPr>
          <w:rFonts w:ascii="Calibri" w:eastAsia="Calibri" w:hAnsi="Calibri" w:cs="Times New Roman"/>
          <w:color w:val="7030A0"/>
        </w:rPr>
      </w:pPr>
      <w:r w:rsidRPr="001A5BE6">
        <w:rPr>
          <w:rFonts w:ascii="Calibri" w:eastAsia="Calibri" w:hAnsi="Calibri" w:cs="Times New Roman"/>
        </w:rPr>
        <w:t xml:space="preserve">Siete solicitudes de información ce carácter medioambiental que se tienen que tramitar por </w:t>
      </w:r>
      <w:r w:rsidRPr="002546FC">
        <w:rPr>
          <w:rFonts w:ascii="Calibri" w:eastAsia="Calibri" w:hAnsi="Calibri" w:cs="Times New Roman"/>
        </w:rPr>
        <w:t>el procedimiento específico de acceso a la información ambiental</w:t>
      </w:r>
      <w:r w:rsidR="00244922">
        <w:rPr>
          <w:rFonts w:ascii="Calibri" w:eastAsia="Calibri" w:hAnsi="Calibri" w:cs="Times New Roman"/>
        </w:rPr>
        <w:t>.</w:t>
      </w:r>
      <w:r w:rsidRPr="002546FC">
        <w:rPr>
          <w:rFonts w:ascii="Calibri" w:eastAsia="Calibri" w:hAnsi="Calibri" w:cs="Times New Roman"/>
        </w:rPr>
        <w:t xml:space="preserve"> </w:t>
      </w:r>
    </w:p>
    <w:p w14:paraId="219BBF02" w14:textId="77777777" w:rsidR="00DF6338" w:rsidRDefault="00DF6338" w:rsidP="00DF6338">
      <w:pPr>
        <w:spacing w:after="160" w:line="259" w:lineRule="auto"/>
        <w:contextualSpacing/>
        <w:rPr>
          <w:rFonts w:ascii="Calibri" w:eastAsia="Calibri" w:hAnsi="Calibri" w:cs="Times New Roman"/>
        </w:rPr>
      </w:pPr>
    </w:p>
    <w:p w14:paraId="6EFB8405" w14:textId="77777777" w:rsidR="004E123E" w:rsidRDefault="004E123E" w:rsidP="00DF6338">
      <w:pPr>
        <w:spacing w:after="160" w:line="259" w:lineRule="auto"/>
        <w:contextualSpacing/>
        <w:rPr>
          <w:rFonts w:ascii="Calibri" w:eastAsia="Calibri" w:hAnsi="Calibri" w:cs="Times New Roman"/>
          <w:b/>
          <w:bCs/>
        </w:rPr>
      </w:pPr>
    </w:p>
    <w:p w14:paraId="42049AEB" w14:textId="77777777" w:rsidR="004E123E" w:rsidRDefault="004E123E" w:rsidP="00DF6338">
      <w:pPr>
        <w:spacing w:after="160" w:line="259" w:lineRule="auto"/>
        <w:contextualSpacing/>
        <w:rPr>
          <w:rFonts w:ascii="Calibri" w:eastAsia="Calibri" w:hAnsi="Calibri" w:cs="Times New Roman"/>
          <w:b/>
          <w:bCs/>
        </w:rPr>
      </w:pPr>
    </w:p>
    <w:p w14:paraId="45B800D0" w14:textId="77777777" w:rsidR="004E123E" w:rsidRDefault="004E123E" w:rsidP="00DF6338">
      <w:pPr>
        <w:spacing w:after="160" w:line="259" w:lineRule="auto"/>
        <w:contextualSpacing/>
        <w:rPr>
          <w:rFonts w:ascii="Calibri" w:eastAsia="Calibri" w:hAnsi="Calibri" w:cs="Times New Roman"/>
          <w:b/>
          <w:bCs/>
        </w:rPr>
      </w:pPr>
    </w:p>
    <w:p w14:paraId="3F04046E" w14:textId="77777777" w:rsidR="004E123E" w:rsidRDefault="004E123E" w:rsidP="00DF6338">
      <w:pPr>
        <w:spacing w:after="160" w:line="259" w:lineRule="auto"/>
        <w:contextualSpacing/>
        <w:rPr>
          <w:rFonts w:ascii="Calibri" w:eastAsia="Calibri" w:hAnsi="Calibri" w:cs="Times New Roman"/>
          <w:b/>
          <w:bCs/>
        </w:rPr>
      </w:pPr>
    </w:p>
    <w:p w14:paraId="182AB3C6" w14:textId="77777777" w:rsidR="004E123E" w:rsidRDefault="004E123E" w:rsidP="00DF6338">
      <w:pPr>
        <w:spacing w:after="160" w:line="259" w:lineRule="auto"/>
        <w:contextualSpacing/>
        <w:rPr>
          <w:rFonts w:ascii="Calibri" w:eastAsia="Calibri" w:hAnsi="Calibri" w:cs="Times New Roman"/>
          <w:b/>
          <w:bCs/>
        </w:rPr>
      </w:pPr>
    </w:p>
    <w:p w14:paraId="393F752B" w14:textId="77777777" w:rsidR="004E123E" w:rsidRDefault="004E123E" w:rsidP="00DF6338">
      <w:pPr>
        <w:spacing w:after="160" w:line="259" w:lineRule="auto"/>
        <w:contextualSpacing/>
        <w:rPr>
          <w:rFonts w:ascii="Calibri" w:eastAsia="Calibri" w:hAnsi="Calibri" w:cs="Times New Roman"/>
          <w:b/>
          <w:bCs/>
        </w:rPr>
      </w:pPr>
    </w:p>
    <w:p w14:paraId="527EBBFA" w14:textId="77777777" w:rsidR="004E123E" w:rsidRDefault="004E123E" w:rsidP="00DF6338">
      <w:pPr>
        <w:spacing w:after="160" w:line="259" w:lineRule="auto"/>
        <w:contextualSpacing/>
        <w:rPr>
          <w:rFonts w:ascii="Calibri" w:eastAsia="Calibri" w:hAnsi="Calibri" w:cs="Times New Roman"/>
          <w:b/>
          <w:bCs/>
        </w:rPr>
      </w:pPr>
    </w:p>
    <w:p w14:paraId="62FE38FD" w14:textId="77777777" w:rsidR="004E123E" w:rsidRDefault="004E123E" w:rsidP="00DF6338">
      <w:pPr>
        <w:spacing w:after="160" w:line="259" w:lineRule="auto"/>
        <w:contextualSpacing/>
        <w:rPr>
          <w:rFonts w:ascii="Calibri" w:eastAsia="Calibri" w:hAnsi="Calibri" w:cs="Times New Roman"/>
          <w:b/>
          <w:bCs/>
        </w:rPr>
      </w:pPr>
    </w:p>
    <w:p w14:paraId="4DDD3393" w14:textId="77777777" w:rsidR="004E123E" w:rsidRDefault="004E123E" w:rsidP="00DF6338">
      <w:pPr>
        <w:spacing w:after="160" w:line="259" w:lineRule="auto"/>
        <w:contextualSpacing/>
        <w:rPr>
          <w:rFonts w:ascii="Calibri" w:eastAsia="Calibri" w:hAnsi="Calibri" w:cs="Times New Roman"/>
          <w:b/>
          <w:bCs/>
        </w:rPr>
      </w:pPr>
    </w:p>
    <w:p w14:paraId="3A107D4C" w14:textId="77777777" w:rsidR="004E123E" w:rsidRDefault="004E123E" w:rsidP="00DF6338">
      <w:pPr>
        <w:spacing w:after="160" w:line="259" w:lineRule="auto"/>
        <w:contextualSpacing/>
        <w:rPr>
          <w:rFonts w:ascii="Calibri" w:eastAsia="Calibri" w:hAnsi="Calibri" w:cs="Times New Roman"/>
          <w:b/>
          <w:bCs/>
        </w:rPr>
      </w:pPr>
    </w:p>
    <w:p w14:paraId="25A39FDB" w14:textId="77777777" w:rsidR="004E123E" w:rsidRDefault="004E123E" w:rsidP="00DF6338">
      <w:pPr>
        <w:spacing w:after="160" w:line="259" w:lineRule="auto"/>
        <w:contextualSpacing/>
        <w:rPr>
          <w:rFonts w:ascii="Calibri" w:eastAsia="Calibri" w:hAnsi="Calibri" w:cs="Times New Roman"/>
          <w:b/>
          <w:bCs/>
        </w:rPr>
      </w:pPr>
    </w:p>
    <w:p w14:paraId="113866D5" w14:textId="77777777" w:rsidR="004E123E" w:rsidRDefault="004E123E" w:rsidP="00DF6338">
      <w:pPr>
        <w:spacing w:after="160" w:line="259" w:lineRule="auto"/>
        <w:contextualSpacing/>
        <w:rPr>
          <w:rFonts w:ascii="Calibri" w:eastAsia="Calibri" w:hAnsi="Calibri" w:cs="Times New Roman"/>
          <w:b/>
          <w:bCs/>
        </w:rPr>
      </w:pPr>
    </w:p>
    <w:p w14:paraId="3BCDBDCA" w14:textId="77777777" w:rsidR="004E123E" w:rsidRDefault="004E123E" w:rsidP="00DF6338">
      <w:pPr>
        <w:spacing w:after="160" w:line="259" w:lineRule="auto"/>
        <w:contextualSpacing/>
        <w:rPr>
          <w:rFonts w:ascii="Calibri" w:eastAsia="Calibri" w:hAnsi="Calibri" w:cs="Times New Roman"/>
          <w:b/>
          <w:bCs/>
        </w:rPr>
      </w:pPr>
    </w:p>
    <w:p w14:paraId="5EF6C200" w14:textId="77777777" w:rsidR="00FC2999" w:rsidRDefault="00FC2999" w:rsidP="00DF6338">
      <w:pPr>
        <w:spacing w:after="160" w:line="259" w:lineRule="auto"/>
        <w:contextualSpacing/>
        <w:rPr>
          <w:rFonts w:ascii="Calibri" w:eastAsia="Calibri" w:hAnsi="Calibri" w:cs="Times New Roman"/>
          <w:b/>
          <w:bCs/>
        </w:rPr>
      </w:pPr>
    </w:p>
    <w:p w14:paraId="3B7D6F1D" w14:textId="77777777" w:rsidR="004E123E" w:rsidRDefault="004E123E" w:rsidP="00DF6338">
      <w:pPr>
        <w:spacing w:after="160" w:line="259" w:lineRule="auto"/>
        <w:contextualSpacing/>
        <w:rPr>
          <w:rFonts w:ascii="Calibri" w:eastAsia="Calibri" w:hAnsi="Calibri" w:cs="Times New Roman"/>
          <w:b/>
          <w:bCs/>
        </w:rPr>
      </w:pPr>
    </w:p>
    <w:p w14:paraId="561C81B4" w14:textId="64131B2B" w:rsidR="004E123E" w:rsidRDefault="004E123E" w:rsidP="00DF6338">
      <w:pPr>
        <w:spacing w:after="160" w:line="259" w:lineRule="auto"/>
        <w:contextualSpacing/>
        <w:rPr>
          <w:rFonts w:ascii="Calibri" w:eastAsia="Calibri" w:hAnsi="Calibri" w:cs="Times New Roman"/>
          <w:b/>
          <w:bCs/>
        </w:rPr>
      </w:pPr>
    </w:p>
    <w:p w14:paraId="4C0630A3" w14:textId="3E76ABED" w:rsidR="00C24C69" w:rsidRDefault="00C24C69" w:rsidP="00DF6338">
      <w:pPr>
        <w:spacing w:after="160" w:line="259" w:lineRule="auto"/>
        <w:contextualSpacing/>
        <w:rPr>
          <w:rFonts w:ascii="Calibri" w:eastAsia="Calibri" w:hAnsi="Calibri" w:cs="Times New Roman"/>
          <w:b/>
          <w:bCs/>
        </w:rPr>
      </w:pPr>
    </w:p>
    <w:p w14:paraId="69AE6841" w14:textId="62E2788D" w:rsidR="00C24C69" w:rsidRDefault="00C24C69" w:rsidP="00DF6338">
      <w:pPr>
        <w:spacing w:after="160" w:line="259" w:lineRule="auto"/>
        <w:contextualSpacing/>
        <w:rPr>
          <w:rFonts w:ascii="Calibri" w:eastAsia="Calibri" w:hAnsi="Calibri" w:cs="Times New Roman"/>
          <w:b/>
          <w:bCs/>
        </w:rPr>
      </w:pPr>
    </w:p>
    <w:p w14:paraId="39B1110E" w14:textId="77777777" w:rsidR="00C24C69" w:rsidRDefault="00C24C69" w:rsidP="00DF6338">
      <w:pPr>
        <w:spacing w:after="160" w:line="259" w:lineRule="auto"/>
        <w:contextualSpacing/>
        <w:rPr>
          <w:rFonts w:ascii="Calibri" w:eastAsia="Calibri" w:hAnsi="Calibri" w:cs="Times New Roman"/>
          <w:b/>
          <w:bCs/>
        </w:rPr>
      </w:pPr>
    </w:p>
    <w:p w14:paraId="1EA8ABE3" w14:textId="77777777" w:rsidR="004E123E" w:rsidRDefault="004E123E" w:rsidP="00DF6338">
      <w:pPr>
        <w:spacing w:after="160" w:line="259" w:lineRule="auto"/>
        <w:contextualSpacing/>
        <w:rPr>
          <w:rFonts w:ascii="Calibri" w:eastAsia="Calibri" w:hAnsi="Calibri" w:cs="Times New Roman"/>
          <w:b/>
          <w:bCs/>
        </w:rPr>
      </w:pPr>
    </w:p>
    <w:p w14:paraId="47D6E09B" w14:textId="77777777" w:rsidR="00DF6338" w:rsidRPr="00DF6338" w:rsidRDefault="00DF6338" w:rsidP="00DF6338">
      <w:pPr>
        <w:spacing w:after="160" w:line="259" w:lineRule="auto"/>
        <w:contextualSpacing/>
        <w:rPr>
          <w:rFonts w:ascii="Calibri" w:eastAsia="Calibri" w:hAnsi="Calibri" w:cs="Times New Roman"/>
          <w:b/>
          <w:bCs/>
          <w:color w:val="7030A0"/>
        </w:rPr>
      </w:pPr>
      <w:r w:rsidRPr="00DF6338">
        <w:rPr>
          <w:rFonts w:ascii="Calibri" w:eastAsia="Calibri" w:hAnsi="Calibri" w:cs="Times New Roman"/>
          <w:b/>
          <w:bCs/>
        </w:rPr>
        <w:t>Evolución del sentido de la resolución durante los últimos cuatro años:</w:t>
      </w:r>
    </w:p>
    <w:p w14:paraId="19737C8B" w14:textId="77777777" w:rsidR="002546FC" w:rsidRPr="002546FC" w:rsidRDefault="002546FC" w:rsidP="002546FC">
      <w:pPr>
        <w:spacing w:after="160" w:line="259" w:lineRule="auto"/>
        <w:contextualSpacing/>
        <w:rPr>
          <w:rFonts w:ascii="Calibri" w:eastAsia="Calibri" w:hAnsi="Calibri" w:cs="Times New Roman"/>
          <w:color w:val="7030A0"/>
        </w:rPr>
      </w:pPr>
    </w:p>
    <w:p w14:paraId="7E7D98FD" w14:textId="77777777" w:rsidR="002546FC" w:rsidRPr="002546FC" w:rsidRDefault="002546FC" w:rsidP="002546FC">
      <w:pPr>
        <w:spacing w:after="160" w:line="259" w:lineRule="auto"/>
        <w:contextualSpacing/>
        <w:rPr>
          <w:rFonts w:ascii="Calibri" w:eastAsia="Calibri" w:hAnsi="Calibri" w:cs="Times New Roman"/>
          <w:color w:val="7030A0"/>
        </w:rPr>
      </w:pPr>
      <w:r w:rsidRPr="002546FC">
        <w:rPr>
          <w:rFonts w:ascii="Calibri" w:eastAsia="Calibri" w:hAnsi="Calibri" w:cs="Times New Roman"/>
          <w:noProof/>
        </w:rPr>
        <w:drawing>
          <wp:inline distT="0" distB="0" distL="0" distR="0" wp14:anchorId="23467974" wp14:editId="04AC5181">
            <wp:extent cx="5572125" cy="4021455"/>
            <wp:effectExtent l="0" t="0" r="0" b="0"/>
            <wp:docPr id="18" name="Gráfico 18">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33632077" w14:textId="77777777" w:rsidR="002546FC" w:rsidRDefault="002546FC" w:rsidP="002546FC">
      <w:pPr>
        <w:spacing w:after="160" w:line="259" w:lineRule="auto"/>
        <w:rPr>
          <w:rFonts w:ascii="Calibri" w:eastAsia="Calibri" w:hAnsi="Calibri" w:cs="Times New Roman"/>
          <w:color w:val="7030A0"/>
        </w:rPr>
      </w:pPr>
      <w:bookmarkStart w:id="9" w:name="_Hlk66705540"/>
    </w:p>
    <w:p w14:paraId="7CE14720" w14:textId="77777777" w:rsidR="004E123E" w:rsidRPr="00C24C69" w:rsidRDefault="004E123E" w:rsidP="004E123E">
      <w:pPr>
        <w:spacing w:line="240" w:lineRule="auto"/>
        <w:jc w:val="center"/>
        <w:rPr>
          <w:rFonts w:ascii="Calibri" w:hAnsi="Calibri" w:cs="Arial"/>
          <w:b/>
          <w:i/>
          <w:sz w:val="16"/>
          <w:szCs w:val="16"/>
        </w:rPr>
      </w:pPr>
      <w:r w:rsidRPr="00C24C69">
        <w:rPr>
          <w:rFonts w:ascii="Calibri" w:hAnsi="Calibri" w:cs="Arial"/>
          <w:b/>
          <w:i/>
          <w:sz w:val="16"/>
          <w:szCs w:val="16"/>
        </w:rPr>
        <w:t>Gráfico 9: Evolución del sentido de la resolución de las solicitudes de información pública</w:t>
      </w:r>
    </w:p>
    <w:p w14:paraId="697284EB" w14:textId="77777777" w:rsidR="00C035DC" w:rsidRDefault="00C035DC" w:rsidP="002546FC">
      <w:pPr>
        <w:spacing w:after="160" w:line="259" w:lineRule="auto"/>
        <w:rPr>
          <w:rFonts w:ascii="Calibri" w:eastAsia="Calibri" w:hAnsi="Calibri" w:cs="Times New Roman"/>
          <w:color w:val="7030A0"/>
        </w:rPr>
      </w:pPr>
    </w:p>
    <w:p w14:paraId="69621398" w14:textId="77777777" w:rsidR="00C035DC" w:rsidRDefault="00C035DC" w:rsidP="002546FC">
      <w:pPr>
        <w:spacing w:after="160" w:line="259" w:lineRule="auto"/>
        <w:rPr>
          <w:rFonts w:ascii="Calibri" w:eastAsia="Calibri" w:hAnsi="Calibri" w:cs="Times New Roman"/>
          <w:color w:val="7030A0"/>
        </w:rPr>
      </w:pPr>
    </w:p>
    <w:p w14:paraId="7296A175" w14:textId="77777777" w:rsidR="004E123E" w:rsidRDefault="004E123E" w:rsidP="002546FC">
      <w:pPr>
        <w:spacing w:after="160" w:line="259" w:lineRule="auto"/>
        <w:rPr>
          <w:rFonts w:ascii="Calibri" w:eastAsia="Calibri" w:hAnsi="Calibri" w:cs="Times New Roman"/>
          <w:color w:val="7030A0"/>
        </w:rPr>
      </w:pPr>
    </w:p>
    <w:p w14:paraId="17BCED48" w14:textId="77777777" w:rsidR="004E123E" w:rsidRDefault="004E123E" w:rsidP="002546FC">
      <w:pPr>
        <w:spacing w:after="160" w:line="259" w:lineRule="auto"/>
        <w:rPr>
          <w:rFonts w:ascii="Calibri" w:eastAsia="Calibri" w:hAnsi="Calibri" w:cs="Times New Roman"/>
          <w:color w:val="7030A0"/>
        </w:rPr>
      </w:pPr>
    </w:p>
    <w:p w14:paraId="45E7ACA9" w14:textId="77777777" w:rsidR="004E123E" w:rsidRDefault="004E123E" w:rsidP="002546FC">
      <w:pPr>
        <w:spacing w:after="160" w:line="259" w:lineRule="auto"/>
        <w:rPr>
          <w:rFonts w:ascii="Calibri" w:eastAsia="Calibri" w:hAnsi="Calibri" w:cs="Times New Roman"/>
          <w:color w:val="7030A0"/>
        </w:rPr>
      </w:pPr>
    </w:p>
    <w:p w14:paraId="63D7B080" w14:textId="77777777" w:rsidR="004E123E" w:rsidRDefault="004E123E" w:rsidP="002546FC">
      <w:pPr>
        <w:spacing w:after="160" w:line="259" w:lineRule="auto"/>
        <w:rPr>
          <w:rFonts w:ascii="Calibri" w:eastAsia="Calibri" w:hAnsi="Calibri" w:cs="Times New Roman"/>
          <w:color w:val="7030A0"/>
        </w:rPr>
      </w:pPr>
    </w:p>
    <w:p w14:paraId="649B07EC" w14:textId="77777777" w:rsidR="004E123E" w:rsidRDefault="004E123E" w:rsidP="002546FC">
      <w:pPr>
        <w:spacing w:after="160" w:line="259" w:lineRule="auto"/>
        <w:rPr>
          <w:rFonts w:ascii="Calibri" w:eastAsia="Calibri" w:hAnsi="Calibri" w:cs="Times New Roman"/>
          <w:color w:val="7030A0"/>
        </w:rPr>
      </w:pPr>
    </w:p>
    <w:p w14:paraId="2A8BD861" w14:textId="77777777" w:rsidR="004E123E" w:rsidRDefault="004E123E" w:rsidP="002546FC">
      <w:pPr>
        <w:spacing w:after="160" w:line="259" w:lineRule="auto"/>
        <w:rPr>
          <w:rFonts w:ascii="Calibri" w:eastAsia="Calibri" w:hAnsi="Calibri" w:cs="Times New Roman"/>
          <w:color w:val="7030A0"/>
        </w:rPr>
      </w:pPr>
    </w:p>
    <w:p w14:paraId="51F8CD71" w14:textId="0F417FD3" w:rsidR="004E123E" w:rsidRDefault="004E123E" w:rsidP="002546FC">
      <w:pPr>
        <w:spacing w:after="160" w:line="259" w:lineRule="auto"/>
        <w:rPr>
          <w:rFonts w:ascii="Calibri" w:eastAsia="Calibri" w:hAnsi="Calibri" w:cs="Times New Roman"/>
          <w:color w:val="7030A0"/>
        </w:rPr>
      </w:pPr>
    </w:p>
    <w:p w14:paraId="5ED177AD" w14:textId="77777777" w:rsidR="00BB623F" w:rsidRDefault="00BB623F" w:rsidP="002546FC">
      <w:pPr>
        <w:spacing w:after="160" w:line="259" w:lineRule="auto"/>
        <w:rPr>
          <w:rFonts w:ascii="Calibri" w:eastAsia="Calibri" w:hAnsi="Calibri" w:cs="Times New Roman"/>
          <w:color w:val="7030A0"/>
        </w:rPr>
      </w:pPr>
    </w:p>
    <w:p w14:paraId="50EE3779" w14:textId="77777777" w:rsidR="004E123E" w:rsidRDefault="004E123E" w:rsidP="002546FC">
      <w:pPr>
        <w:spacing w:after="160" w:line="259" w:lineRule="auto"/>
        <w:rPr>
          <w:rFonts w:ascii="Calibri" w:eastAsia="Calibri" w:hAnsi="Calibri" w:cs="Times New Roman"/>
          <w:color w:val="7030A0"/>
        </w:rPr>
      </w:pPr>
    </w:p>
    <w:p w14:paraId="046C1E17" w14:textId="77777777" w:rsidR="00C035DC" w:rsidRDefault="00C035DC" w:rsidP="002546FC">
      <w:pPr>
        <w:spacing w:after="160" w:line="259" w:lineRule="auto"/>
        <w:rPr>
          <w:rFonts w:ascii="Calibri" w:eastAsia="Calibri" w:hAnsi="Calibri" w:cs="Times New Roman"/>
          <w:color w:val="7030A0"/>
        </w:rPr>
      </w:pPr>
    </w:p>
    <w:bookmarkEnd w:id="9"/>
    <w:p w14:paraId="42CB18DE" w14:textId="77777777" w:rsidR="002546FC" w:rsidRDefault="002546FC" w:rsidP="00D25A5E">
      <w:pPr>
        <w:numPr>
          <w:ilvl w:val="1"/>
          <w:numId w:val="18"/>
        </w:numPr>
        <w:spacing w:after="160" w:line="259" w:lineRule="auto"/>
        <w:contextualSpacing/>
        <w:rPr>
          <w:rFonts w:ascii="Calibri" w:eastAsia="Calibri" w:hAnsi="Calibri" w:cs="Times New Roman"/>
          <w:b/>
          <w:bCs/>
        </w:rPr>
      </w:pPr>
      <w:r w:rsidRPr="002546FC">
        <w:rPr>
          <w:rFonts w:ascii="Calibri" w:eastAsia="Calibri" w:hAnsi="Calibri" w:cs="Times New Roman"/>
          <w:b/>
          <w:bCs/>
        </w:rPr>
        <w:lastRenderedPageBreak/>
        <w:t xml:space="preserve">Plazo medio de las resoluciones </w:t>
      </w:r>
    </w:p>
    <w:p w14:paraId="0485E58D" w14:textId="77777777" w:rsidR="00503E8C" w:rsidRPr="002546FC" w:rsidRDefault="00503E8C" w:rsidP="00503E8C">
      <w:pPr>
        <w:spacing w:after="160" w:line="259" w:lineRule="auto"/>
        <w:ind w:left="360"/>
        <w:contextualSpacing/>
        <w:rPr>
          <w:rFonts w:ascii="Calibri" w:eastAsia="Calibri" w:hAnsi="Calibri" w:cs="Times New Roman"/>
          <w:b/>
          <w:bCs/>
        </w:rPr>
      </w:pPr>
    </w:p>
    <w:p w14:paraId="1FC41117" w14:textId="77777777"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rPr>
        <w:t xml:space="preserve">El plazo de resolución de las solicitudes de información pública es de un mes. Durante el año 2020 el plazo medio de resolución ha sido de cuarenta y </w:t>
      </w:r>
      <w:r w:rsidR="00C035DC" w:rsidRPr="002546FC">
        <w:rPr>
          <w:rFonts w:ascii="Calibri" w:eastAsia="Calibri" w:hAnsi="Calibri" w:cs="Times New Roman"/>
        </w:rPr>
        <w:t>cuatro días</w:t>
      </w:r>
      <w:r w:rsidRPr="002546FC">
        <w:rPr>
          <w:rFonts w:ascii="Calibri" w:eastAsia="Calibri" w:hAnsi="Calibri" w:cs="Times New Roman"/>
        </w:rPr>
        <w:t xml:space="preserve">. En este ejercicio en diversos expedientes se han dado las circunstancias previstas en la normativa para ampliaciones y suspensiones de plazos, aunque el hecho destacable en este sentido es la suspensión de los plazos administrativos motivada por el estado de alarma durante el periodo comprendido entre el 14/03/2020 y el 01/06/2020. </w:t>
      </w:r>
    </w:p>
    <w:p w14:paraId="3FD0620B" w14:textId="77777777" w:rsidR="002546FC" w:rsidRPr="002546FC" w:rsidRDefault="002546FC" w:rsidP="002546FC">
      <w:pPr>
        <w:spacing w:after="160" w:line="259" w:lineRule="auto"/>
        <w:rPr>
          <w:rFonts w:ascii="Calibri" w:eastAsia="Calibri" w:hAnsi="Calibri" w:cs="Times New Roman"/>
        </w:rPr>
      </w:pPr>
    </w:p>
    <w:p w14:paraId="384E0CCC" w14:textId="77777777" w:rsidR="002546FC" w:rsidRPr="002546FC" w:rsidRDefault="002546FC" w:rsidP="002546FC">
      <w:pPr>
        <w:spacing w:after="160" w:line="259" w:lineRule="auto"/>
        <w:rPr>
          <w:rFonts w:ascii="Calibri" w:eastAsia="Calibri" w:hAnsi="Calibri" w:cs="Times New Roman"/>
        </w:rPr>
      </w:pPr>
      <w:r w:rsidRPr="002546FC">
        <w:rPr>
          <w:rFonts w:ascii="Calibri" w:eastAsia="Calibri" w:hAnsi="Calibri" w:cs="Times New Roman"/>
          <w:b/>
          <w:bCs/>
        </w:rPr>
        <w:t>Evolución del plazo medio de resolución de las solicitudes de información pública:</w:t>
      </w:r>
      <w:r w:rsidRPr="002546FC">
        <w:rPr>
          <w:rFonts w:ascii="Calibri" w:eastAsia="Calibri" w:hAnsi="Calibri" w:cs="Times New Roman"/>
          <w:bCs/>
        </w:rPr>
        <w:t xml:space="preserve"> </w:t>
      </w:r>
    </w:p>
    <w:p w14:paraId="254DCEEB" w14:textId="77777777" w:rsidR="002546FC" w:rsidRPr="002546FC" w:rsidRDefault="002546FC" w:rsidP="002546FC">
      <w:pPr>
        <w:spacing w:after="160" w:line="259" w:lineRule="auto"/>
        <w:rPr>
          <w:rFonts w:ascii="Calibri" w:eastAsia="Calibri" w:hAnsi="Calibri" w:cs="Times New Roman"/>
        </w:rPr>
      </w:pPr>
    </w:p>
    <w:p w14:paraId="3507DAEC" w14:textId="77777777" w:rsidR="002546FC" w:rsidRPr="002546FC" w:rsidRDefault="002546FC" w:rsidP="002546FC">
      <w:pPr>
        <w:spacing w:after="160" w:line="259" w:lineRule="auto"/>
        <w:rPr>
          <w:rFonts w:ascii="Calibri" w:eastAsia="Calibri" w:hAnsi="Calibri" w:cs="Times New Roman"/>
          <w:b/>
          <w:bCs/>
          <w:color w:val="FF0000"/>
        </w:rPr>
      </w:pPr>
      <w:r w:rsidRPr="002546FC">
        <w:rPr>
          <w:rFonts w:ascii="Calibri" w:eastAsia="Calibri" w:hAnsi="Calibri" w:cs="Times New Roman"/>
          <w:noProof/>
        </w:rPr>
        <w:drawing>
          <wp:inline distT="0" distB="0" distL="0" distR="0" wp14:anchorId="6D66FABB" wp14:editId="22ADCD93">
            <wp:extent cx="4572000" cy="2743200"/>
            <wp:effectExtent l="0" t="0" r="0" b="0"/>
            <wp:docPr id="24" name="Gráfico 24">
              <a:extLst xmlns:a="http://schemas.openxmlformats.org/drawingml/2006/main">
                <a:ext uri="{FF2B5EF4-FFF2-40B4-BE49-F238E27FC236}">
                  <a16:creationId xmlns:a16="http://schemas.microsoft.com/office/drawing/2014/main" id="{F97F9B20-7946-44DE-85EE-DB9B0E99FF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09666981" w14:textId="77777777" w:rsidR="002546FC" w:rsidRPr="002546FC" w:rsidRDefault="002546FC" w:rsidP="002546FC">
      <w:pPr>
        <w:spacing w:after="160" w:line="259" w:lineRule="auto"/>
        <w:rPr>
          <w:rFonts w:ascii="Calibri" w:eastAsia="Calibri" w:hAnsi="Calibri" w:cs="Times New Roman"/>
          <w:b/>
          <w:bCs/>
          <w:color w:val="FF0000"/>
        </w:rPr>
      </w:pPr>
    </w:p>
    <w:p w14:paraId="38EA1E34" w14:textId="77777777" w:rsidR="00FA34E6" w:rsidRDefault="00FA34E6" w:rsidP="002546FC">
      <w:pPr>
        <w:spacing w:after="160" w:line="259" w:lineRule="auto"/>
        <w:rPr>
          <w:rFonts w:ascii="Calibri" w:eastAsia="Calibri" w:hAnsi="Calibri" w:cs="Times New Roman"/>
          <w:b/>
          <w:bCs/>
        </w:rPr>
      </w:pPr>
    </w:p>
    <w:p w14:paraId="08958E68" w14:textId="77777777" w:rsidR="004E123E" w:rsidRPr="00D650EF" w:rsidRDefault="004E123E" w:rsidP="004E123E">
      <w:pPr>
        <w:spacing w:line="240" w:lineRule="auto"/>
        <w:jc w:val="center"/>
        <w:rPr>
          <w:rFonts w:ascii="Calibri" w:hAnsi="Calibri" w:cs="Arial"/>
          <w:b/>
          <w:i/>
          <w:sz w:val="16"/>
          <w:szCs w:val="16"/>
        </w:rPr>
      </w:pPr>
      <w:r w:rsidRPr="00D650EF">
        <w:rPr>
          <w:rFonts w:ascii="Calibri" w:hAnsi="Calibri" w:cs="Arial"/>
          <w:b/>
          <w:i/>
          <w:sz w:val="16"/>
          <w:szCs w:val="16"/>
        </w:rPr>
        <w:t>Gráfico 10: Evolución del plazo medio de resolución de las solicitudes de información pública</w:t>
      </w:r>
    </w:p>
    <w:p w14:paraId="6C84D344" w14:textId="77777777" w:rsidR="00FA34E6" w:rsidRDefault="00FA34E6" w:rsidP="002546FC">
      <w:pPr>
        <w:spacing w:after="160" w:line="259" w:lineRule="auto"/>
        <w:rPr>
          <w:rFonts w:ascii="Calibri" w:eastAsia="Calibri" w:hAnsi="Calibri" w:cs="Times New Roman"/>
          <w:b/>
          <w:bCs/>
        </w:rPr>
      </w:pPr>
    </w:p>
    <w:p w14:paraId="3EA9CD57" w14:textId="77777777" w:rsidR="00FA34E6" w:rsidRDefault="00FA34E6" w:rsidP="002546FC">
      <w:pPr>
        <w:spacing w:after="160" w:line="259" w:lineRule="auto"/>
        <w:rPr>
          <w:rFonts w:ascii="Calibri" w:eastAsia="Calibri" w:hAnsi="Calibri" w:cs="Times New Roman"/>
          <w:b/>
          <w:bCs/>
        </w:rPr>
      </w:pPr>
    </w:p>
    <w:p w14:paraId="13376357" w14:textId="77777777" w:rsidR="00FA34E6" w:rsidRDefault="00FA34E6" w:rsidP="002546FC">
      <w:pPr>
        <w:spacing w:after="160" w:line="259" w:lineRule="auto"/>
        <w:rPr>
          <w:rFonts w:ascii="Calibri" w:eastAsia="Calibri" w:hAnsi="Calibri" w:cs="Times New Roman"/>
          <w:b/>
          <w:bCs/>
        </w:rPr>
      </w:pPr>
    </w:p>
    <w:p w14:paraId="4EEAC730" w14:textId="77777777" w:rsidR="00FA34E6" w:rsidRDefault="00FA34E6" w:rsidP="002546FC">
      <w:pPr>
        <w:spacing w:after="160" w:line="259" w:lineRule="auto"/>
        <w:rPr>
          <w:rFonts w:ascii="Calibri" w:eastAsia="Calibri" w:hAnsi="Calibri" w:cs="Times New Roman"/>
          <w:b/>
          <w:bCs/>
        </w:rPr>
      </w:pPr>
    </w:p>
    <w:p w14:paraId="1FE85A53" w14:textId="4825CF36" w:rsidR="00FA34E6" w:rsidRDefault="00FA34E6" w:rsidP="002546FC">
      <w:pPr>
        <w:spacing w:after="160" w:line="259" w:lineRule="auto"/>
        <w:rPr>
          <w:rFonts w:ascii="Calibri" w:eastAsia="Calibri" w:hAnsi="Calibri" w:cs="Times New Roman"/>
          <w:b/>
          <w:bCs/>
        </w:rPr>
      </w:pPr>
    </w:p>
    <w:p w14:paraId="6D8B2CC5" w14:textId="77777777" w:rsidR="00BB623F" w:rsidRDefault="00BB623F" w:rsidP="002546FC">
      <w:pPr>
        <w:spacing w:after="160" w:line="259" w:lineRule="auto"/>
        <w:rPr>
          <w:rFonts w:ascii="Calibri" w:eastAsia="Calibri" w:hAnsi="Calibri" w:cs="Times New Roman"/>
          <w:b/>
          <w:bCs/>
        </w:rPr>
      </w:pPr>
    </w:p>
    <w:p w14:paraId="2FDDEC7C" w14:textId="77777777" w:rsidR="00FA34E6" w:rsidRDefault="00FA34E6" w:rsidP="002546FC">
      <w:pPr>
        <w:spacing w:after="160" w:line="259" w:lineRule="auto"/>
        <w:rPr>
          <w:rFonts w:ascii="Calibri" w:eastAsia="Calibri" w:hAnsi="Calibri" w:cs="Times New Roman"/>
          <w:b/>
          <w:bCs/>
        </w:rPr>
      </w:pPr>
    </w:p>
    <w:p w14:paraId="6FC60BB7" w14:textId="77777777" w:rsidR="00FA34E6" w:rsidRDefault="00FA34E6" w:rsidP="002546FC">
      <w:pPr>
        <w:spacing w:after="160" w:line="259" w:lineRule="auto"/>
        <w:rPr>
          <w:rFonts w:ascii="Calibri" w:eastAsia="Calibri" w:hAnsi="Calibri" w:cs="Times New Roman"/>
          <w:b/>
          <w:bCs/>
        </w:rPr>
      </w:pPr>
    </w:p>
    <w:p w14:paraId="77A9D56C" w14:textId="77777777" w:rsidR="002546FC" w:rsidRPr="002546FC" w:rsidRDefault="002546FC" w:rsidP="002546FC">
      <w:pPr>
        <w:spacing w:after="160" w:line="259" w:lineRule="auto"/>
        <w:rPr>
          <w:rFonts w:ascii="Calibri" w:eastAsia="Calibri" w:hAnsi="Calibri" w:cs="Times New Roman"/>
          <w:b/>
          <w:bCs/>
        </w:rPr>
      </w:pPr>
      <w:r w:rsidRPr="002546FC">
        <w:rPr>
          <w:rFonts w:ascii="Calibri" w:eastAsia="Calibri" w:hAnsi="Calibri" w:cs="Times New Roman"/>
          <w:b/>
          <w:bCs/>
        </w:rPr>
        <w:lastRenderedPageBreak/>
        <w:t>3.5 Reclamaciones ante el Consejo Foral de Transparencia</w:t>
      </w:r>
    </w:p>
    <w:p w14:paraId="496D814D" w14:textId="6DE1DA7C" w:rsidR="00FA34E6" w:rsidRDefault="00FA34E6" w:rsidP="00FA34E6">
      <w:r>
        <w:t xml:space="preserve">El Consejo Foral de Transparencia es el órgano constituido por el Decreto Foral 5/2017 al amparo de lo dispuesto en la disposición adicional primera de la N.F. 1/2017 con el cometido principal de </w:t>
      </w:r>
      <w:hyperlink r:id="rId113" w:history="1">
        <w:r w:rsidRPr="00B61BE9">
          <w:rPr>
            <w:rStyle w:val="Hipervnculo"/>
            <w:color w:val="auto"/>
            <w:u w:val="none"/>
          </w:rPr>
          <w:t>resolver las reclamaciones contra resoluciones</w:t>
        </w:r>
      </w:hyperlink>
      <w:r w:rsidRPr="00B61BE9">
        <w:t xml:space="preserve"> </w:t>
      </w:r>
      <w:r>
        <w:t>dictadas en solicitudes de acceso a la información pública.</w:t>
      </w:r>
    </w:p>
    <w:p w14:paraId="09064490" w14:textId="77777777" w:rsidR="00FA34E6" w:rsidRPr="002357D1" w:rsidRDefault="00FA34E6" w:rsidP="00FA34E6">
      <w:pPr>
        <w:rPr>
          <w:color w:val="FF0000"/>
        </w:rPr>
      </w:pPr>
      <w:r>
        <w:t>En 2020 dos solicitantes de acceso a la información pública recurrieron ante el citado órgano las siguientes resoluciones:</w:t>
      </w:r>
      <w:r w:rsidR="002357D1">
        <w:t xml:space="preserve"> </w:t>
      </w:r>
    </w:p>
    <w:tbl>
      <w:tblPr>
        <w:tblStyle w:val="Tablaconcuadrcula"/>
        <w:tblW w:w="9463" w:type="dxa"/>
        <w:tblLayout w:type="fixed"/>
        <w:tblLook w:val="04A0" w:firstRow="1" w:lastRow="0" w:firstColumn="1" w:lastColumn="0" w:noHBand="0" w:noVBand="1"/>
      </w:tblPr>
      <w:tblGrid>
        <w:gridCol w:w="1101"/>
        <w:gridCol w:w="1417"/>
        <w:gridCol w:w="1843"/>
        <w:gridCol w:w="2551"/>
        <w:gridCol w:w="2551"/>
      </w:tblGrid>
      <w:tr w:rsidR="0093610A" w14:paraId="74C2B80F" w14:textId="77777777" w:rsidTr="0093610A">
        <w:tc>
          <w:tcPr>
            <w:tcW w:w="1101" w:type="dxa"/>
          </w:tcPr>
          <w:p w14:paraId="5080F6C4" w14:textId="77777777" w:rsidR="0093610A" w:rsidRPr="00AB7277" w:rsidRDefault="0093610A" w:rsidP="006B743F">
            <w:pPr>
              <w:rPr>
                <w:b/>
                <w:bCs/>
                <w:sz w:val="18"/>
                <w:szCs w:val="18"/>
              </w:rPr>
            </w:pPr>
            <w:r w:rsidRPr="00AB7277">
              <w:rPr>
                <w:b/>
                <w:bCs/>
                <w:sz w:val="18"/>
                <w:szCs w:val="18"/>
              </w:rPr>
              <w:t xml:space="preserve">Expediente </w:t>
            </w:r>
          </w:p>
        </w:tc>
        <w:tc>
          <w:tcPr>
            <w:tcW w:w="1417" w:type="dxa"/>
          </w:tcPr>
          <w:p w14:paraId="7E87AEB7" w14:textId="77777777" w:rsidR="0093610A" w:rsidRPr="00AB7277" w:rsidRDefault="0093610A" w:rsidP="006B743F">
            <w:pPr>
              <w:rPr>
                <w:b/>
                <w:bCs/>
                <w:sz w:val="18"/>
                <w:szCs w:val="18"/>
              </w:rPr>
            </w:pPr>
            <w:r w:rsidRPr="00AB7277">
              <w:rPr>
                <w:b/>
                <w:bCs/>
                <w:sz w:val="18"/>
                <w:szCs w:val="18"/>
              </w:rPr>
              <w:t>Departamento</w:t>
            </w:r>
          </w:p>
        </w:tc>
        <w:tc>
          <w:tcPr>
            <w:tcW w:w="1843" w:type="dxa"/>
          </w:tcPr>
          <w:p w14:paraId="3646A9CD" w14:textId="77777777" w:rsidR="0093610A" w:rsidRPr="00AB7277" w:rsidRDefault="0093610A" w:rsidP="006B743F">
            <w:pPr>
              <w:rPr>
                <w:b/>
                <w:bCs/>
                <w:sz w:val="18"/>
                <w:szCs w:val="18"/>
              </w:rPr>
            </w:pPr>
            <w:r w:rsidRPr="00AB7277">
              <w:rPr>
                <w:b/>
                <w:bCs/>
                <w:sz w:val="18"/>
                <w:szCs w:val="18"/>
              </w:rPr>
              <w:t>Solicitud</w:t>
            </w:r>
          </w:p>
        </w:tc>
        <w:tc>
          <w:tcPr>
            <w:tcW w:w="2551" w:type="dxa"/>
          </w:tcPr>
          <w:p w14:paraId="4FECF91C" w14:textId="77777777" w:rsidR="0093610A" w:rsidRPr="00AB7277" w:rsidRDefault="0093610A" w:rsidP="006B743F">
            <w:pPr>
              <w:rPr>
                <w:b/>
                <w:bCs/>
                <w:sz w:val="18"/>
                <w:szCs w:val="18"/>
              </w:rPr>
            </w:pPr>
            <w:r>
              <w:rPr>
                <w:b/>
                <w:bCs/>
                <w:sz w:val="18"/>
                <w:szCs w:val="18"/>
              </w:rPr>
              <w:t>Resolución recurrida</w:t>
            </w:r>
          </w:p>
        </w:tc>
        <w:tc>
          <w:tcPr>
            <w:tcW w:w="2551" w:type="dxa"/>
          </w:tcPr>
          <w:p w14:paraId="511D86A1" w14:textId="77777777" w:rsidR="0093610A" w:rsidRDefault="0093610A" w:rsidP="006B743F">
            <w:pPr>
              <w:rPr>
                <w:b/>
                <w:bCs/>
                <w:sz w:val="18"/>
                <w:szCs w:val="18"/>
              </w:rPr>
            </w:pPr>
            <w:r>
              <w:rPr>
                <w:b/>
                <w:bCs/>
                <w:sz w:val="18"/>
                <w:szCs w:val="18"/>
              </w:rPr>
              <w:t>Resolución C.F.T</w:t>
            </w:r>
          </w:p>
        </w:tc>
      </w:tr>
      <w:tr w:rsidR="0093610A" w14:paraId="591AE1AE" w14:textId="77777777" w:rsidTr="0093610A">
        <w:tc>
          <w:tcPr>
            <w:tcW w:w="1101" w:type="dxa"/>
          </w:tcPr>
          <w:p w14:paraId="6D1C1507" w14:textId="77777777" w:rsidR="0093610A" w:rsidRPr="00AB7277" w:rsidRDefault="0093610A" w:rsidP="006B743F">
            <w:pPr>
              <w:rPr>
                <w:sz w:val="18"/>
                <w:szCs w:val="18"/>
              </w:rPr>
            </w:pPr>
            <w:r w:rsidRPr="00AB7277">
              <w:rPr>
                <w:sz w:val="18"/>
                <w:szCs w:val="18"/>
              </w:rPr>
              <w:t>2020/023</w:t>
            </w:r>
          </w:p>
        </w:tc>
        <w:tc>
          <w:tcPr>
            <w:tcW w:w="1417" w:type="dxa"/>
          </w:tcPr>
          <w:p w14:paraId="695F97DD" w14:textId="77777777" w:rsidR="0093610A" w:rsidRPr="00AB7277" w:rsidRDefault="0093610A" w:rsidP="006B743F">
            <w:pPr>
              <w:rPr>
                <w:sz w:val="18"/>
                <w:szCs w:val="18"/>
              </w:rPr>
            </w:pPr>
            <w:r w:rsidRPr="00AB7277">
              <w:rPr>
                <w:sz w:val="18"/>
                <w:szCs w:val="18"/>
              </w:rPr>
              <w:t>Políticas Sociales</w:t>
            </w:r>
          </w:p>
        </w:tc>
        <w:tc>
          <w:tcPr>
            <w:tcW w:w="1843" w:type="dxa"/>
          </w:tcPr>
          <w:p w14:paraId="1351EFE6" w14:textId="77777777" w:rsidR="0093610A" w:rsidRPr="00AB7277" w:rsidRDefault="0093610A" w:rsidP="006B743F">
            <w:pPr>
              <w:rPr>
                <w:sz w:val="18"/>
                <w:szCs w:val="18"/>
              </w:rPr>
            </w:pPr>
            <w:r w:rsidRPr="00AB7277">
              <w:rPr>
                <w:sz w:val="18"/>
                <w:szCs w:val="18"/>
              </w:rPr>
              <w:t>Datos sobre Sanciones, multas o penalidades impuestas entre 2014 y 2019, ambos inclusive, a las residencias de mayores del T.H.A.</w:t>
            </w:r>
          </w:p>
        </w:tc>
        <w:tc>
          <w:tcPr>
            <w:tcW w:w="2551" w:type="dxa"/>
          </w:tcPr>
          <w:p w14:paraId="496D12A3" w14:textId="77777777" w:rsidR="0093610A" w:rsidRDefault="0093610A" w:rsidP="006B743F">
            <w:pPr>
              <w:rPr>
                <w:sz w:val="18"/>
                <w:szCs w:val="18"/>
              </w:rPr>
            </w:pPr>
            <w:r>
              <w:rPr>
                <w:sz w:val="18"/>
                <w:szCs w:val="18"/>
              </w:rPr>
              <w:t>Desestimación; motivos:</w:t>
            </w:r>
          </w:p>
          <w:p w14:paraId="7870C703" w14:textId="77777777" w:rsidR="0093610A" w:rsidRPr="00AB7277" w:rsidRDefault="0093610A" w:rsidP="006B743F">
            <w:pPr>
              <w:rPr>
                <w:sz w:val="18"/>
                <w:szCs w:val="18"/>
              </w:rPr>
            </w:pPr>
            <w:r>
              <w:rPr>
                <w:sz w:val="18"/>
                <w:szCs w:val="18"/>
              </w:rPr>
              <w:t>“</w:t>
            </w:r>
            <w:r w:rsidRPr="00AB7277">
              <w:rPr>
                <w:sz w:val="18"/>
                <w:szCs w:val="18"/>
              </w:rPr>
              <w:t>(…) la publicación, o en su caso, el conocimiento por terceros que no han sido parte en un procedimiento sancionador</w:t>
            </w:r>
          </w:p>
          <w:p w14:paraId="198FA917" w14:textId="77777777" w:rsidR="0093610A" w:rsidRPr="00AB7277" w:rsidRDefault="0093610A" w:rsidP="006B743F">
            <w:pPr>
              <w:rPr>
                <w:sz w:val="18"/>
                <w:szCs w:val="18"/>
              </w:rPr>
            </w:pPr>
            <w:r w:rsidRPr="00AB7277">
              <w:rPr>
                <w:sz w:val="18"/>
                <w:szCs w:val="18"/>
              </w:rPr>
              <w:t>del contenido de una resolución sancionadora conllevaría para los titulares de las residencias una sanción</w:t>
            </w:r>
          </w:p>
          <w:p w14:paraId="37569985" w14:textId="77777777" w:rsidR="0093610A" w:rsidRPr="00AB7277" w:rsidRDefault="0093610A" w:rsidP="006B743F">
            <w:pPr>
              <w:rPr>
                <w:sz w:val="18"/>
                <w:szCs w:val="18"/>
              </w:rPr>
            </w:pPr>
            <w:r w:rsidRPr="00AB7277">
              <w:rPr>
                <w:sz w:val="18"/>
                <w:szCs w:val="18"/>
              </w:rPr>
              <w:t>encubierta o un agravamiento de la misma. La normativa en materia de servicios sociales no contempla en el régimen jurídico sancionatorio el acceso al contenido de resoluciones sancionadoras o su publicación como sanción</w:t>
            </w:r>
            <w:r>
              <w:rPr>
                <w:sz w:val="18"/>
                <w:szCs w:val="18"/>
              </w:rPr>
              <w:t>”.</w:t>
            </w:r>
          </w:p>
        </w:tc>
        <w:tc>
          <w:tcPr>
            <w:tcW w:w="2551" w:type="dxa"/>
          </w:tcPr>
          <w:p w14:paraId="104C45B5" w14:textId="77777777" w:rsidR="0093610A" w:rsidRDefault="0093610A" w:rsidP="006B743F">
            <w:pPr>
              <w:rPr>
                <w:sz w:val="18"/>
                <w:szCs w:val="18"/>
              </w:rPr>
            </w:pPr>
            <w:r>
              <w:rPr>
                <w:sz w:val="18"/>
                <w:szCs w:val="18"/>
              </w:rPr>
              <w:t>“</w:t>
            </w:r>
            <w:r w:rsidRPr="0093610A">
              <w:rPr>
                <w:sz w:val="18"/>
                <w:szCs w:val="18"/>
              </w:rPr>
              <w:t>Ordenar la retroacción del procedimiento de resolución de la solicitud al momento que se otorgue el período de alegaciones citado en el fundamento jurídico sexto, tras el cual debe continuarse el procedimiento hasta dictarse la resolución correspondiente</w:t>
            </w:r>
            <w:r>
              <w:rPr>
                <w:sz w:val="18"/>
                <w:szCs w:val="18"/>
              </w:rPr>
              <w:t>”.</w:t>
            </w:r>
          </w:p>
        </w:tc>
      </w:tr>
      <w:tr w:rsidR="0093610A" w14:paraId="17F10B2D" w14:textId="77777777" w:rsidTr="0093610A">
        <w:tc>
          <w:tcPr>
            <w:tcW w:w="1101" w:type="dxa"/>
          </w:tcPr>
          <w:p w14:paraId="7750C180" w14:textId="77777777" w:rsidR="0093610A" w:rsidRPr="00AB7277" w:rsidRDefault="0093610A" w:rsidP="006B743F">
            <w:pPr>
              <w:rPr>
                <w:sz w:val="18"/>
                <w:szCs w:val="18"/>
              </w:rPr>
            </w:pPr>
            <w:r>
              <w:rPr>
                <w:sz w:val="18"/>
                <w:szCs w:val="18"/>
              </w:rPr>
              <w:t>2020/050</w:t>
            </w:r>
          </w:p>
        </w:tc>
        <w:tc>
          <w:tcPr>
            <w:tcW w:w="1417" w:type="dxa"/>
          </w:tcPr>
          <w:p w14:paraId="701C3DEA" w14:textId="77777777" w:rsidR="0093610A" w:rsidRPr="00AB7277" w:rsidRDefault="0093610A" w:rsidP="006B743F">
            <w:pPr>
              <w:rPr>
                <w:sz w:val="18"/>
                <w:szCs w:val="18"/>
              </w:rPr>
            </w:pPr>
            <w:r>
              <w:rPr>
                <w:sz w:val="18"/>
                <w:szCs w:val="18"/>
              </w:rPr>
              <w:t>Medio Ambiente y Urbanismo</w:t>
            </w:r>
          </w:p>
        </w:tc>
        <w:tc>
          <w:tcPr>
            <w:tcW w:w="1843" w:type="dxa"/>
          </w:tcPr>
          <w:p w14:paraId="068021F0" w14:textId="77777777" w:rsidR="0093610A" w:rsidRPr="00AB7277" w:rsidRDefault="0093610A" w:rsidP="006B743F">
            <w:pPr>
              <w:rPr>
                <w:sz w:val="18"/>
                <w:szCs w:val="18"/>
              </w:rPr>
            </w:pPr>
            <w:r>
              <w:rPr>
                <w:sz w:val="18"/>
                <w:szCs w:val="18"/>
              </w:rPr>
              <w:t>“</w:t>
            </w:r>
            <w:r w:rsidRPr="00F71F2B">
              <w:rPr>
                <w:sz w:val="18"/>
                <w:szCs w:val="18"/>
              </w:rPr>
              <w:t xml:space="preserve">En comparecencia de fecha 31/01/2019 en sesión de control con Número de Expediente: 10/C/14/0003416 en Juntas Generales de Álava, la Directora de Medio Ambiente Amaia Barredo afirmó que se estaba elaborando un </w:t>
            </w:r>
            <w:r w:rsidRPr="00506E7C">
              <w:rPr>
                <w:sz w:val="18"/>
                <w:szCs w:val="18"/>
              </w:rPr>
              <w:t>informe técnico jurídico ante</w:t>
            </w:r>
            <w:r w:rsidRPr="00F71F2B">
              <w:rPr>
                <w:sz w:val="18"/>
                <w:szCs w:val="18"/>
              </w:rPr>
              <w:t xml:space="preserve"> la complejidad del proceso de adaptación del Consorcio de Aguas de la Rioja Alavesa y que estaría preparado en unos meses</w:t>
            </w:r>
            <w:r>
              <w:rPr>
                <w:sz w:val="18"/>
                <w:szCs w:val="18"/>
              </w:rPr>
              <w:t>”.</w:t>
            </w:r>
          </w:p>
        </w:tc>
        <w:tc>
          <w:tcPr>
            <w:tcW w:w="2551" w:type="dxa"/>
          </w:tcPr>
          <w:p w14:paraId="7CA2A543" w14:textId="77777777" w:rsidR="0093610A" w:rsidRDefault="0093610A" w:rsidP="006B743F">
            <w:pPr>
              <w:rPr>
                <w:sz w:val="18"/>
                <w:szCs w:val="18"/>
              </w:rPr>
            </w:pPr>
            <w:r>
              <w:rPr>
                <w:sz w:val="18"/>
                <w:szCs w:val="18"/>
              </w:rPr>
              <w:t>Inadmisión; motivos:</w:t>
            </w:r>
          </w:p>
          <w:p w14:paraId="06AAFA92" w14:textId="77777777" w:rsidR="0093610A" w:rsidRDefault="0093610A" w:rsidP="006B743F">
            <w:pPr>
              <w:rPr>
                <w:sz w:val="18"/>
                <w:szCs w:val="18"/>
              </w:rPr>
            </w:pPr>
            <w:r w:rsidRPr="00814772">
              <w:rPr>
                <w:sz w:val="18"/>
                <w:szCs w:val="18"/>
              </w:rPr>
              <w:t>Solicitud dirigida a un órgano en cuyo poder no obra la información cuando se desconozca el competente</w:t>
            </w:r>
            <w:r>
              <w:rPr>
                <w:sz w:val="18"/>
                <w:szCs w:val="18"/>
              </w:rPr>
              <w:t>.</w:t>
            </w:r>
          </w:p>
        </w:tc>
        <w:tc>
          <w:tcPr>
            <w:tcW w:w="2551" w:type="dxa"/>
          </w:tcPr>
          <w:p w14:paraId="685B76FF" w14:textId="77777777" w:rsidR="00B54585" w:rsidRPr="0088377C" w:rsidRDefault="00B54585" w:rsidP="006B743F">
            <w:pPr>
              <w:rPr>
                <w:color w:val="FF0000"/>
                <w:sz w:val="18"/>
                <w:szCs w:val="18"/>
              </w:rPr>
            </w:pPr>
            <w:r w:rsidRPr="00267299">
              <w:rPr>
                <w:sz w:val="18"/>
                <w:szCs w:val="18"/>
              </w:rPr>
              <w:t>“Desestimar la reclamación por no concurrir los requisitos del artículo 18 de la Norma Foral 1/2017, de 8 de febrero, de Transparencia, Participación Ciudadana y Buen Gobierno del Territorio Histórico de Álava.”</w:t>
            </w:r>
          </w:p>
        </w:tc>
      </w:tr>
    </w:tbl>
    <w:p w14:paraId="15467E77" w14:textId="77777777" w:rsidR="002546FC" w:rsidRPr="002546FC" w:rsidRDefault="002546FC" w:rsidP="002546FC">
      <w:pPr>
        <w:spacing w:after="160" w:line="259" w:lineRule="auto"/>
        <w:rPr>
          <w:rFonts w:ascii="Calibri" w:eastAsia="Calibri" w:hAnsi="Calibri" w:cs="Times New Roman"/>
          <w:b/>
          <w:bCs/>
        </w:rPr>
      </w:pPr>
    </w:p>
    <w:p w14:paraId="4C6E48C9" w14:textId="77777777" w:rsidR="00524655" w:rsidRPr="00D650EF" w:rsidRDefault="00524655" w:rsidP="00524655">
      <w:pPr>
        <w:pStyle w:val="Descripcin"/>
        <w:jc w:val="center"/>
        <w:rPr>
          <w:rFonts w:ascii="Calibri" w:hAnsi="Calibri" w:cs="Arial"/>
          <w:bCs w:val="0"/>
          <w:i/>
          <w:color w:val="auto"/>
          <w:sz w:val="16"/>
          <w:szCs w:val="16"/>
        </w:rPr>
      </w:pPr>
      <w:r w:rsidRPr="00D650EF">
        <w:rPr>
          <w:rFonts w:ascii="Calibri" w:hAnsi="Calibri" w:cs="Arial"/>
          <w:bCs w:val="0"/>
          <w:i/>
          <w:color w:val="auto"/>
          <w:sz w:val="16"/>
          <w:szCs w:val="16"/>
        </w:rPr>
        <w:t xml:space="preserve">Tabla </w:t>
      </w:r>
      <w:r w:rsidR="00BE7BF0" w:rsidRPr="00D650EF">
        <w:rPr>
          <w:rFonts w:ascii="Calibri" w:hAnsi="Calibri" w:cs="Arial"/>
          <w:bCs w:val="0"/>
          <w:i/>
          <w:color w:val="auto"/>
          <w:sz w:val="16"/>
          <w:szCs w:val="16"/>
        </w:rPr>
        <w:t>4</w:t>
      </w:r>
      <w:r w:rsidRPr="00D650EF">
        <w:rPr>
          <w:rFonts w:ascii="Calibri" w:hAnsi="Calibri" w:cs="Arial"/>
          <w:bCs w:val="0"/>
          <w:i/>
          <w:color w:val="auto"/>
          <w:sz w:val="16"/>
          <w:szCs w:val="16"/>
        </w:rPr>
        <w:t xml:space="preserve">: </w:t>
      </w:r>
      <w:r w:rsidR="00BE7BF0" w:rsidRPr="00D650EF">
        <w:rPr>
          <w:rFonts w:ascii="Calibri" w:hAnsi="Calibri" w:cs="Arial"/>
          <w:bCs w:val="0"/>
          <w:i/>
          <w:color w:val="auto"/>
          <w:sz w:val="16"/>
          <w:szCs w:val="16"/>
        </w:rPr>
        <w:t>reclamaciones interpuestas ante el Consejo Foral de Transparencia</w:t>
      </w:r>
    </w:p>
    <w:p w14:paraId="3DEB31A5" w14:textId="77777777" w:rsidR="00524655" w:rsidRDefault="00524655" w:rsidP="00524655">
      <w:pPr>
        <w:spacing w:after="160" w:line="259" w:lineRule="auto"/>
        <w:rPr>
          <w:rFonts w:ascii="Calibri" w:eastAsia="Calibri" w:hAnsi="Calibri" w:cs="Times New Roman"/>
        </w:rPr>
      </w:pPr>
    </w:p>
    <w:p w14:paraId="365A4859" w14:textId="77777777" w:rsidR="008D4E9C" w:rsidRDefault="008D4E9C" w:rsidP="006B743F">
      <w:pPr>
        <w:rPr>
          <w:b/>
          <w:bCs/>
        </w:rPr>
      </w:pPr>
    </w:p>
    <w:p w14:paraId="4999407A" w14:textId="009384CC" w:rsidR="006B743F" w:rsidRDefault="006B743F" w:rsidP="006B743F">
      <w:pPr>
        <w:rPr>
          <w:b/>
          <w:bCs/>
        </w:rPr>
      </w:pPr>
      <w:r>
        <w:rPr>
          <w:b/>
          <w:bCs/>
        </w:rPr>
        <w:lastRenderedPageBreak/>
        <w:t>4.</w:t>
      </w:r>
      <w:r w:rsidRPr="003D4C0F">
        <w:rPr>
          <w:b/>
          <w:bCs/>
        </w:rPr>
        <w:t xml:space="preserve">Conclusiones </w:t>
      </w:r>
    </w:p>
    <w:p w14:paraId="174B67C8" w14:textId="77777777" w:rsidR="006B743F" w:rsidRDefault="006B743F" w:rsidP="006B743F">
      <w:pPr>
        <w:contextualSpacing/>
      </w:pPr>
      <w:r>
        <w:t>Una institución es transparente cuando explica periódicamente lo que hace, cómo lo hace y para qué lo hace, es decir, cuando presenta la información de manera clara, evidente y comprensible. Gracias a la publicidad activa y al derecho a la información pública, la Diputación Foral de Álava se muestra más accesible a la ciudadanía y está en disposición de someter su actividad a la rendición social de cuentas.</w:t>
      </w:r>
    </w:p>
    <w:p w14:paraId="42D926DE" w14:textId="77777777" w:rsidR="006B743F" w:rsidRDefault="006B743F" w:rsidP="006B743F">
      <w:pPr>
        <w:contextualSpacing/>
      </w:pPr>
    </w:p>
    <w:p w14:paraId="1FB4E9DE" w14:textId="77777777" w:rsidR="006B743F" w:rsidRDefault="006B743F" w:rsidP="006B743F">
      <w:pPr>
        <w:contextualSpacing/>
      </w:pPr>
      <w:r>
        <w:t>El avance en el cumplimiento con las obligaciones de publicidad activa y del derecho al acceso a la información pública del sector público foral alavés sigue siendo la actividad principal de Gobierno Abierto en la Diputación Foral de Álava. En este sentido, durante 2021 la dirección de Euskera y Gobierno Abierto se centrará en:</w:t>
      </w:r>
    </w:p>
    <w:p w14:paraId="7A7CAD9B" w14:textId="77777777" w:rsidR="006B743F" w:rsidRDefault="006B743F" w:rsidP="006B743F">
      <w:pPr>
        <w:contextualSpacing/>
      </w:pPr>
    </w:p>
    <w:p w14:paraId="1C1D09D9" w14:textId="77777777" w:rsidR="006B743F" w:rsidRDefault="006B743F" w:rsidP="001A5BE6">
      <w:pPr>
        <w:pStyle w:val="Prrafodelista"/>
        <w:numPr>
          <w:ilvl w:val="0"/>
          <w:numId w:val="35"/>
        </w:numPr>
        <w:spacing w:after="160" w:line="360" w:lineRule="auto"/>
      </w:pPr>
      <w:r>
        <w:t>Completar la información relativa al personal empleado público.</w:t>
      </w:r>
    </w:p>
    <w:p w14:paraId="210F8B19" w14:textId="77777777" w:rsidR="006B743F" w:rsidRDefault="006B743F" w:rsidP="001A5BE6">
      <w:pPr>
        <w:pStyle w:val="Prrafodelista"/>
        <w:numPr>
          <w:ilvl w:val="0"/>
          <w:numId w:val="35"/>
        </w:numPr>
        <w:spacing w:after="160" w:line="360" w:lineRule="auto"/>
      </w:pPr>
      <w:r>
        <w:t>Publicar los datos relativos a las cláusulas sociales de convenios y subvenciones.</w:t>
      </w:r>
    </w:p>
    <w:p w14:paraId="6C57F993" w14:textId="77777777" w:rsidR="006B743F" w:rsidRDefault="006B743F" w:rsidP="001A5BE6">
      <w:pPr>
        <w:pStyle w:val="Prrafodelista"/>
        <w:numPr>
          <w:ilvl w:val="0"/>
          <w:numId w:val="35"/>
        </w:numPr>
        <w:spacing w:after="160" w:line="360" w:lineRule="auto"/>
      </w:pPr>
      <w:r>
        <w:t>Incrementar la periodicidad de la información de contratación pública.</w:t>
      </w:r>
    </w:p>
    <w:p w14:paraId="060E5EC9" w14:textId="77777777" w:rsidR="006B743F" w:rsidRDefault="006B743F" w:rsidP="001A5BE6">
      <w:pPr>
        <w:pStyle w:val="Prrafodelista"/>
        <w:numPr>
          <w:ilvl w:val="0"/>
          <w:numId w:val="35"/>
        </w:numPr>
        <w:spacing w:after="160" w:line="360" w:lineRule="auto"/>
      </w:pPr>
      <w:r>
        <w:t>Publicar la información de contratación privada.</w:t>
      </w:r>
    </w:p>
    <w:p w14:paraId="70570B86" w14:textId="77777777" w:rsidR="006B743F" w:rsidRDefault="006B743F" w:rsidP="001A5BE6">
      <w:pPr>
        <w:pStyle w:val="Prrafodelista"/>
        <w:numPr>
          <w:ilvl w:val="0"/>
          <w:numId w:val="35"/>
        </w:numPr>
        <w:spacing w:after="160" w:line="360" w:lineRule="auto"/>
      </w:pPr>
      <w:r>
        <w:t xml:space="preserve">Completar la información de planes y programas anuales y </w:t>
      </w:r>
      <w:r w:rsidR="00517510">
        <w:t>plurianuales,</w:t>
      </w:r>
      <w:r>
        <w:t xml:space="preserve"> así como sus evaluaciones preceptivas.</w:t>
      </w:r>
    </w:p>
    <w:p w14:paraId="566210F5" w14:textId="77777777" w:rsidR="00E03DFB" w:rsidRDefault="003F54D6" w:rsidP="001A5BE6">
      <w:pPr>
        <w:pStyle w:val="Prrafodelista"/>
        <w:numPr>
          <w:ilvl w:val="0"/>
          <w:numId w:val="35"/>
        </w:numPr>
        <w:spacing w:after="160" w:line="360" w:lineRule="auto"/>
      </w:pPr>
      <w:r>
        <w:t xml:space="preserve">Completar la publicación de las </w:t>
      </w:r>
      <w:r w:rsidR="00EC1251">
        <w:t>solicitudes</w:t>
      </w:r>
      <w:r>
        <w:t xml:space="preserve"> del derecho al acceso a la información pública</w:t>
      </w:r>
      <w:r w:rsidR="00EC1251">
        <w:t xml:space="preserve"> con el contenido de las resoluciones estimatorias.</w:t>
      </w:r>
    </w:p>
    <w:p w14:paraId="0B317BD2" w14:textId="77777777" w:rsidR="006B743F" w:rsidRDefault="006B743F" w:rsidP="006B743F">
      <w:pPr>
        <w:ind w:left="705" w:hanging="705"/>
        <w:contextualSpacing/>
      </w:pPr>
    </w:p>
    <w:p w14:paraId="0467E196" w14:textId="77777777" w:rsidR="006B743F" w:rsidRDefault="006B743F" w:rsidP="006B743F">
      <w:pPr>
        <w:contextualSpacing/>
      </w:pPr>
      <w:r>
        <w:t>En cuanto a las mejoras de Araba Irekia a trabajar en 2021 destacan los servicios de visualización de datos:</w:t>
      </w:r>
    </w:p>
    <w:p w14:paraId="2045F71C" w14:textId="77777777" w:rsidR="006B743F" w:rsidRDefault="006B743F" w:rsidP="001A5BE6">
      <w:pPr>
        <w:pStyle w:val="Prrafodelista"/>
        <w:numPr>
          <w:ilvl w:val="0"/>
          <w:numId w:val="36"/>
        </w:numPr>
        <w:spacing w:after="160" w:line="259" w:lineRule="auto"/>
      </w:pPr>
      <w:r>
        <w:t>Desarrollo de la visualización gráfica de los presupuestos a través de una plataforma donde se informa, al detalle, cómo se distribuye el presupuesto de la diputación foral, tanto los ingresos como los gastos. Es una herramienta intuitiva, concebida para las personas sin conocimiento o experiencia en el tema presupuestario. Utiliza datos presupuestarios forales, en formatos abiertos y reutilizables.</w:t>
      </w:r>
    </w:p>
    <w:p w14:paraId="3725A8D1" w14:textId="77777777" w:rsidR="00A22E8F" w:rsidRDefault="00A22E8F" w:rsidP="00A22E8F">
      <w:pPr>
        <w:pStyle w:val="Prrafodelista"/>
        <w:spacing w:after="160" w:line="259" w:lineRule="auto"/>
      </w:pPr>
    </w:p>
    <w:p w14:paraId="3ACA23E1" w14:textId="77777777" w:rsidR="006B743F" w:rsidRDefault="006B743F" w:rsidP="001A5BE6">
      <w:pPr>
        <w:pStyle w:val="Prrafodelista"/>
        <w:numPr>
          <w:ilvl w:val="0"/>
          <w:numId w:val="36"/>
        </w:numPr>
        <w:spacing w:after="160" w:line="259" w:lineRule="auto"/>
      </w:pPr>
      <w:r>
        <w:t>Visualizaciones previas a descargas de contenidos de publicidad activa.</w:t>
      </w:r>
    </w:p>
    <w:p w14:paraId="77CF534A" w14:textId="77777777" w:rsidR="006B743F" w:rsidRDefault="006B743F" w:rsidP="006B743F">
      <w:pPr>
        <w:contextualSpacing/>
      </w:pPr>
    </w:p>
    <w:p w14:paraId="67BB34F1" w14:textId="77777777" w:rsidR="006B743F" w:rsidRDefault="0026446B" w:rsidP="006B743F">
      <w:pPr>
        <w:contextualSpacing/>
      </w:pPr>
      <w:r>
        <w:t>En relación con el</w:t>
      </w:r>
      <w:r w:rsidR="006B743F">
        <w:t xml:space="preserve"> desarrollo de la sección de Open Data, se plantea incrementar los datasets (conjunto de datos) publicados en formatos abiertos que sean de interés y utilidad para la reutilización de la ciudadanía y de las empresas infomediarias.</w:t>
      </w:r>
    </w:p>
    <w:p w14:paraId="13EAF385" w14:textId="77777777" w:rsidR="006B743F" w:rsidRDefault="006B743F" w:rsidP="006B743F">
      <w:pPr>
        <w:contextualSpacing/>
      </w:pPr>
    </w:p>
    <w:p w14:paraId="378CF35C" w14:textId="28FA6F66" w:rsidR="006B743F" w:rsidRDefault="006B743F" w:rsidP="006B743F">
      <w:pPr>
        <w:contextualSpacing/>
      </w:pPr>
      <w:r>
        <w:t xml:space="preserve">En lo que respecta a las entidades forales, durante 2021 los esfuerzos seguirán concentrados en el desarrollo </w:t>
      </w:r>
      <w:r w:rsidR="00E25637">
        <w:t xml:space="preserve">y puesta en marcha </w:t>
      </w:r>
      <w:r>
        <w:t xml:space="preserve">de </w:t>
      </w:r>
      <w:r w:rsidR="00BA3287">
        <w:t>los subsitios</w:t>
      </w:r>
      <w:r>
        <w:t xml:space="preserve"> de Araba Irekia de los organismos, </w:t>
      </w:r>
      <w:r>
        <w:lastRenderedPageBreak/>
        <w:t>sociedades</w:t>
      </w:r>
      <w:r w:rsidR="003C28A2">
        <w:t xml:space="preserve"> públicas</w:t>
      </w:r>
      <w:r>
        <w:t xml:space="preserve"> y consorcios forales. Asimismo, </w:t>
      </w:r>
      <w:r w:rsidR="00BA3287">
        <w:t>estos subsitios</w:t>
      </w:r>
      <w:r>
        <w:t xml:space="preserve"> se pondrán a disposición de las Cuadrillas y de las entidades locales de menos de 5.000 habitantes.</w:t>
      </w:r>
    </w:p>
    <w:p w14:paraId="3560D32F" w14:textId="77777777" w:rsidR="006B743F" w:rsidRDefault="006B743F" w:rsidP="006B743F">
      <w:pPr>
        <w:contextualSpacing/>
      </w:pPr>
    </w:p>
    <w:p w14:paraId="5E9285D8" w14:textId="77777777" w:rsidR="006B743F" w:rsidRDefault="00C85772" w:rsidP="006B743F">
      <w:pPr>
        <w:contextualSpacing/>
      </w:pPr>
      <w:r>
        <w:t>D</w:t>
      </w:r>
      <w:r w:rsidR="006B743F">
        <w:t xml:space="preserve">entro de la sección de Participación de Araba Irekia en 2021 </w:t>
      </w:r>
      <w:r w:rsidR="00E25637">
        <w:t xml:space="preserve">los </w:t>
      </w:r>
      <w:r w:rsidR="006B743F">
        <w:t xml:space="preserve">departamentos </w:t>
      </w:r>
      <w:r w:rsidR="00E25637">
        <w:t xml:space="preserve">forales van a </w:t>
      </w:r>
      <w:r w:rsidR="00B44B8E">
        <w:t>disponer</w:t>
      </w:r>
      <w:r w:rsidR="006B743F">
        <w:t xml:space="preserve"> una herramienta de participación ciudadana que facilitará la rendición de cuentas de los planes estratégicos, actuaciones significativas y planes sectoriales. Se trata de una funcionalidad que permite que la ciudadanía haga preguntas directas sobre la acción del gobierno que serán respondidas por las y los miembros del gobierno foral. </w:t>
      </w:r>
    </w:p>
    <w:p w14:paraId="36258C28" w14:textId="77777777" w:rsidR="006B743F" w:rsidRDefault="006B743F" w:rsidP="006B743F">
      <w:pPr>
        <w:contextualSpacing/>
      </w:pPr>
    </w:p>
    <w:p w14:paraId="597EA875" w14:textId="77777777" w:rsidR="006B743F" w:rsidRDefault="00B44B8E" w:rsidP="00C85772">
      <w:pPr>
        <w:rPr>
          <w:b/>
          <w:bCs/>
        </w:rPr>
      </w:pPr>
      <w:r>
        <w:rPr>
          <w:b/>
          <w:bCs/>
        </w:rPr>
        <w:t>Para finalizar</w:t>
      </w:r>
      <w:r w:rsidR="00C85772" w:rsidRPr="00C85772">
        <w:rPr>
          <w:b/>
          <w:bCs/>
        </w:rPr>
        <w:t xml:space="preserve">, </w:t>
      </w:r>
      <w:r w:rsidR="000E7526">
        <w:rPr>
          <w:b/>
          <w:bCs/>
        </w:rPr>
        <w:t>a</w:t>
      </w:r>
      <w:r w:rsidR="00B74589">
        <w:rPr>
          <w:b/>
          <w:bCs/>
        </w:rPr>
        <w:t>gradece</w:t>
      </w:r>
      <w:r w:rsidR="000E7526">
        <w:rPr>
          <w:b/>
          <w:bCs/>
        </w:rPr>
        <w:t>mos</w:t>
      </w:r>
      <w:r w:rsidR="00B74589">
        <w:rPr>
          <w:b/>
          <w:bCs/>
        </w:rPr>
        <w:t xml:space="preserve"> </w:t>
      </w:r>
      <w:r w:rsidR="00C85772" w:rsidRPr="00C85772">
        <w:rPr>
          <w:b/>
          <w:bCs/>
        </w:rPr>
        <w:t xml:space="preserve">la implicación de las personas </w:t>
      </w:r>
      <w:r w:rsidR="00B74589">
        <w:rPr>
          <w:b/>
          <w:bCs/>
        </w:rPr>
        <w:t xml:space="preserve">designadas para </w:t>
      </w:r>
      <w:r w:rsidR="002A1AD6">
        <w:rPr>
          <w:b/>
          <w:bCs/>
        </w:rPr>
        <w:t>g</w:t>
      </w:r>
      <w:r w:rsidR="002A1AD6" w:rsidRPr="002A1AD6">
        <w:rPr>
          <w:b/>
          <w:bCs/>
        </w:rPr>
        <w:t xml:space="preserve">estionar la evaluación de políticas públicas, la transparencia y la participación ciudadana en </w:t>
      </w:r>
      <w:r w:rsidR="002A1AD6">
        <w:rPr>
          <w:b/>
          <w:bCs/>
        </w:rPr>
        <w:t>cada departamento.</w:t>
      </w:r>
      <w:r w:rsidR="000E7526" w:rsidRPr="000E7526">
        <w:t xml:space="preserve"> </w:t>
      </w:r>
      <w:r w:rsidR="000E7526">
        <w:rPr>
          <w:b/>
          <w:bCs/>
        </w:rPr>
        <w:t>Su colaboración es necesaria para reforzar la estructura organizativa transversal y avanzar de forma alineada y sostenible.</w:t>
      </w:r>
      <w:r w:rsidR="002A1AD6">
        <w:rPr>
          <w:b/>
          <w:bCs/>
        </w:rPr>
        <w:t xml:space="preserve"> </w:t>
      </w:r>
      <w:r w:rsidR="00A22E8F">
        <w:rPr>
          <w:b/>
          <w:bCs/>
        </w:rPr>
        <w:t xml:space="preserve">También valoramos positivamente la inclusión dentro del Plan de Formación de 2021 de </w:t>
      </w:r>
      <w:r w:rsidR="00A22E8F" w:rsidRPr="00A22E8F">
        <w:rPr>
          <w:b/>
          <w:bCs/>
        </w:rPr>
        <w:t>un curso sobre transparencia y protección de datos con el objetivo de que el personal empleado público comprenda y conozca las obligaciones que para el sector público foral imponen las normas de transparencia, tanto en su vertiente activa (publicación en Araba Irekia) como en la pasiva (derecho de acceso).</w:t>
      </w:r>
      <w:r w:rsidR="00A22E8F">
        <w:rPr>
          <w:b/>
          <w:bCs/>
        </w:rPr>
        <w:t xml:space="preserve">  </w:t>
      </w:r>
      <w:r w:rsidR="002A1AD6">
        <w:rPr>
          <w:b/>
          <w:bCs/>
        </w:rPr>
        <w:t xml:space="preserve"> </w:t>
      </w:r>
    </w:p>
    <w:p w14:paraId="6B1166BE" w14:textId="77777777" w:rsidR="00880994" w:rsidRDefault="00880994" w:rsidP="002021F2"/>
    <w:sectPr w:rsidR="00880994" w:rsidSect="00BE3333">
      <w:headerReference w:type="default" r:id="rId114"/>
      <w:footerReference w:type="default" r:id="rId115"/>
      <w:headerReference w:type="first" r:id="rId116"/>
      <w:pgSz w:w="11906" w:h="16838"/>
      <w:pgMar w:top="212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8D27D" w14:textId="77777777" w:rsidR="00D67415" w:rsidRDefault="00D67415" w:rsidP="00283106">
      <w:pPr>
        <w:spacing w:after="0" w:line="240" w:lineRule="auto"/>
      </w:pPr>
      <w:r>
        <w:separator/>
      </w:r>
    </w:p>
  </w:endnote>
  <w:endnote w:type="continuationSeparator" w:id="0">
    <w:p w14:paraId="5D2F0E8D" w14:textId="77777777" w:rsidR="00D67415" w:rsidRDefault="00D67415" w:rsidP="00283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1633746"/>
      <w:docPartObj>
        <w:docPartGallery w:val="Page Numbers (Bottom of Page)"/>
        <w:docPartUnique/>
      </w:docPartObj>
    </w:sdtPr>
    <w:sdtEndPr/>
    <w:sdtContent>
      <w:p w14:paraId="5ECCB703" w14:textId="77777777" w:rsidR="00D67415" w:rsidRDefault="00D67415" w:rsidP="00A273C2">
        <w:pPr>
          <w:pStyle w:val="Piedepgina"/>
        </w:pPr>
        <w:r>
          <w:tab/>
        </w:r>
        <w:r>
          <w:tab/>
        </w:r>
        <w:r>
          <w:fldChar w:fldCharType="begin"/>
        </w:r>
        <w:r>
          <w:instrText>PAGE   \* MERGEFORMAT</w:instrText>
        </w:r>
        <w:r>
          <w:fldChar w:fldCharType="separate"/>
        </w:r>
        <w:r>
          <w:rPr>
            <w:noProof/>
          </w:rPr>
          <w:t>2</w:t>
        </w:r>
        <w:r>
          <w:fldChar w:fldCharType="end"/>
        </w:r>
      </w:p>
    </w:sdtContent>
  </w:sdt>
  <w:p w14:paraId="6E95DB42" w14:textId="77777777" w:rsidR="00D67415" w:rsidRDefault="00D674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43AC7" w14:textId="77777777" w:rsidR="00D67415" w:rsidRDefault="00D67415" w:rsidP="00283106">
      <w:pPr>
        <w:spacing w:after="0" w:line="240" w:lineRule="auto"/>
      </w:pPr>
      <w:r>
        <w:separator/>
      </w:r>
    </w:p>
  </w:footnote>
  <w:footnote w:type="continuationSeparator" w:id="0">
    <w:p w14:paraId="28CB737A" w14:textId="77777777" w:rsidR="00D67415" w:rsidRDefault="00D67415" w:rsidP="00283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67415" w:rsidRPr="003052B9" w14:paraId="5B7ECE99" w14:textId="77777777" w:rsidTr="004425DB">
      <w:trPr>
        <w:cantSplit/>
        <w:trHeight w:val="338"/>
      </w:trPr>
      <w:tc>
        <w:tcPr>
          <w:tcW w:w="3856" w:type="dxa"/>
        </w:tcPr>
        <w:p w14:paraId="5E136067"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val="restart"/>
        </w:tcPr>
        <w:p w14:paraId="28662A02"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r w:rsidRPr="003052B9">
            <w:rPr>
              <w:rFonts w:ascii="Times New Roman" w:eastAsia="Times New Roman" w:hAnsi="Times New Roman" w:cs="Verdana"/>
              <w:noProof/>
              <w:sz w:val="20"/>
              <w:szCs w:val="20"/>
              <w:lang w:eastAsia="es-ES"/>
            </w:rPr>
            <w:drawing>
              <wp:inline distT="0" distB="0" distL="0" distR="0" wp14:anchorId="4621405C" wp14:editId="04AED6AD">
                <wp:extent cx="428625" cy="428625"/>
                <wp:effectExtent l="0" t="0" r="9525" b="9525"/>
                <wp:docPr id="8" name="Imagen 8"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266595A"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r w:rsidR="00D67415" w:rsidRPr="003052B9" w14:paraId="78B88183" w14:textId="77777777" w:rsidTr="004425DB">
      <w:trPr>
        <w:cantSplit/>
        <w:trHeight w:val="337"/>
      </w:trPr>
      <w:tc>
        <w:tcPr>
          <w:tcW w:w="3856" w:type="dxa"/>
        </w:tcPr>
        <w:p w14:paraId="2AC8BBFE"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tcPr>
        <w:p w14:paraId="71E0D523"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p>
      </w:tc>
      <w:tc>
        <w:tcPr>
          <w:tcW w:w="3856" w:type="dxa"/>
        </w:tcPr>
        <w:p w14:paraId="595DA60F"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bl>
  <w:p w14:paraId="594D664A" w14:textId="77777777" w:rsidR="00D67415" w:rsidRDefault="00D6741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67415" w:rsidRPr="003052B9" w14:paraId="05AC4235" w14:textId="77777777" w:rsidTr="004425DB">
      <w:trPr>
        <w:cantSplit/>
        <w:trHeight w:val="338"/>
      </w:trPr>
      <w:tc>
        <w:tcPr>
          <w:tcW w:w="3856" w:type="dxa"/>
        </w:tcPr>
        <w:p w14:paraId="3191F489"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val="restart"/>
        </w:tcPr>
        <w:p w14:paraId="475EE790"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r w:rsidRPr="003052B9">
            <w:rPr>
              <w:rFonts w:ascii="Times New Roman" w:eastAsia="Times New Roman" w:hAnsi="Times New Roman" w:cs="Verdana"/>
              <w:noProof/>
              <w:sz w:val="20"/>
              <w:szCs w:val="20"/>
              <w:lang w:eastAsia="es-ES"/>
            </w:rPr>
            <w:drawing>
              <wp:inline distT="0" distB="0" distL="0" distR="0" wp14:anchorId="426E68BD" wp14:editId="20B4F5DA">
                <wp:extent cx="428625" cy="428625"/>
                <wp:effectExtent l="0" t="0" r="9525" b="9525"/>
                <wp:docPr id="7" name="Imagen 7"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1EE65735"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r w:rsidR="00D67415" w:rsidRPr="003052B9" w14:paraId="4734568B" w14:textId="77777777" w:rsidTr="004425DB">
      <w:trPr>
        <w:cantSplit/>
        <w:trHeight w:val="337"/>
      </w:trPr>
      <w:tc>
        <w:tcPr>
          <w:tcW w:w="3856" w:type="dxa"/>
        </w:tcPr>
        <w:p w14:paraId="3C749657"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tcPr>
        <w:p w14:paraId="5FB84C17"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p>
      </w:tc>
      <w:tc>
        <w:tcPr>
          <w:tcW w:w="3856" w:type="dxa"/>
        </w:tcPr>
        <w:p w14:paraId="3C4BE8F2"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bl>
  <w:p w14:paraId="3DE8E90A" w14:textId="77777777" w:rsidR="00D67415" w:rsidRDefault="00D6741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75A2E"/>
    <w:multiLevelType w:val="hybridMultilevel"/>
    <w:tmpl w:val="BCDA97D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E52838"/>
    <w:multiLevelType w:val="hybridMultilevel"/>
    <w:tmpl w:val="C5A28B7E"/>
    <w:lvl w:ilvl="0" w:tplc="AFCCCA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3124BC"/>
    <w:multiLevelType w:val="hybridMultilevel"/>
    <w:tmpl w:val="D8F01ACE"/>
    <w:lvl w:ilvl="0" w:tplc="AFCCCA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B155540"/>
    <w:multiLevelType w:val="hybridMultilevel"/>
    <w:tmpl w:val="64102BDA"/>
    <w:lvl w:ilvl="0" w:tplc="AFCCCA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B83249"/>
    <w:multiLevelType w:val="hybridMultilevel"/>
    <w:tmpl w:val="C5D63B1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9B2D18"/>
    <w:multiLevelType w:val="hybridMultilevel"/>
    <w:tmpl w:val="6848009C"/>
    <w:lvl w:ilvl="0" w:tplc="F84ADE1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E20A49"/>
    <w:multiLevelType w:val="hybridMultilevel"/>
    <w:tmpl w:val="A7F4B4D2"/>
    <w:lvl w:ilvl="0" w:tplc="60840CD2">
      <w:numFmt w:val="bullet"/>
      <w:lvlText w:val="-"/>
      <w:lvlJc w:val="left"/>
      <w:pPr>
        <w:ind w:left="360" w:hanging="360"/>
      </w:pPr>
      <w:rPr>
        <w:rFonts w:ascii="Calibri" w:eastAsiaTheme="minorHAnsi" w:hAnsi="Calibri" w:cs="Calibri"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5B62B5B"/>
    <w:multiLevelType w:val="hybridMultilevel"/>
    <w:tmpl w:val="15A6F3BC"/>
    <w:lvl w:ilvl="0" w:tplc="0C0A0019">
      <w:start w:val="1"/>
      <w:numFmt w:val="lowerLetter"/>
      <w:lvlText w:val="%1."/>
      <w:lvlJc w:val="left"/>
      <w:pPr>
        <w:ind w:left="1776" w:hanging="360"/>
      </w:pPr>
    </w:lvl>
    <w:lvl w:ilvl="1" w:tplc="0C0A0019">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8" w15:restartNumberingAfterBreak="0">
    <w:nsid w:val="1FEC4F85"/>
    <w:multiLevelType w:val="hybridMultilevel"/>
    <w:tmpl w:val="DD9E8BA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2BB0D99"/>
    <w:multiLevelType w:val="hybridMultilevel"/>
    <w:tmpl w:val="C29C59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32A3BD2"/>
    <w:multiLevelType w:val="hybridMultilevel"/>
    <w:tmpl w:val="586CA87A"/>
    <w:lvl w:ilvl="0" w:tplc="2940FE2E">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24E34B94"/>
    <w:multiLevelType w:val="hybridMultilevel"/>
    <w:tmpl w:val="854AE79E"/>
    <w:lvl w:ilvl="0" w:tplc="2940FE2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54460C6"/>
    <w:multiLevelType w:val="hybridMultilevel"/>
    <w:tmpl w:val="899EDB1E"/>
    <w:lvl w:ilvl="0" w:tplc="AFCCCA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6705D1D"/>
    <w:multiLevelType w:val="multilevel"/>
    <w:tmpl w:val="BB16AEB2"/>
    <w:lvl w:ilvl="0">
      <w:start w:val="1"/>
      <w:numFmt w:val="decimal"/>
      <w:lvlText w:val="%1"/>
      <w:lvlJc w:val="left"/>
      <w:pPr>
        <w:ind w:left="435" w:hanging="435"/>
      </w:pPr>
      <w:rPr>
        <w:rFonts w:asciiTheme="minorHAnsi" w:hAnsiTheme="minorHAnsi" w:cstheme="minorBidi" w:hint="default"/>
        <w:b/>
      </w:rPr>
    </w:lvl>
    <w:lvl w:ilvl="1">
      <w:start w:val="1"/>
      <w:numFmt w:val="decimal"/>
      <w:lvlText w:val="%1.%2"/>
      <w:lvlJc w:val="left"/>
      <w:pPr>
        <w:ind w:left="435" w:hanging="435"/>
      </w:pPr>
      <w:rPr>
        <w:rFonts w:asciiTheme="minorHAnsi" w:hAnsiTheme="minorHAnsi" w:cstheme="minorBidi" w:hint="default"/>
        <w:b/>
      </w:rPr>
    </w:lvl>
    <w:lvl w:ilvl="2">
      <w:start w:val="2"/>
      <w:numFmt w:val="decimal"/>
      <w:lvlText w:val="%1.%2.%3"/>
      <w:lvlJc w:val="left"/>
      <w:pPr>
        <w:ind w:left="720" w:hanging="720"/>
      </w:pPr>
      <w:rPr>
        <w:rFonts w:asciiTheme="minorHAnsi" w:hAnsiTheme="minorHAnsi" w:cstheme="minorBidi" w:hint="default"/>
        <w:b/>
      </w:rPr>
    </w:lvl>
    <w:lvl w:ilvl="3">
      <w:start w:val="1"/>
      <w:numFmt w:val="decimal"/>
      <w:lvlText w:val="%1.%2.%3.%4"/>
      <w:lvlJc w:val="left"/>
      <w:pPr>
        <w:ind w:left="720" w:hanging="720"/>
      </w:pPr>
      <w:rPr>
        <w:rFonts w:asciiTheme="minorHAnsi" w:hAnsiTheme="minorHAnsi" w:cstheme="minorBidi" w:hint="default"/>
        <w:b/>
      </w:rPr>
    </w:lvl>
    <w:lvl w:ilvl="4">
      <w:start w:val="1"/>
      <w:numFmt w:val="decimal"/>
      <w:lvlText w:val="%1.%2.%3.%4.%5"/>
      <w:lvlJc w:val="left"/>
      <w:pPr>
        <w:ind w:left="1080" w:hanging="1080"/>
      </w:pPr>
      <w:rPr>
        <w:rFonts w:asciiTheme="minorHAnsi" w:hAnsiTheme="minorHAnsi" w:cstheme="minorBidi" w:hint="default"/>
        <w:b/>
      </w:rPr>
    </w:lvl>
    <w:lvl w:ilvl="5">
      <w:start w:val="1"/>
      <w:numFmt w:val="decimal"/>
      <w:lvlText w:val="%1.%2.%3.%4.%5.%6"/>
      <w:lvlJc w:val="left"/>
      <w:pPr>
        <w:ind w:left="1080" w:hanging="1080"/>
      </w:pPr>
      <w:rPr>
        <w:rFonts w:asciiTheme="minorHAnsi" w:hAnsiTheme="minorHAnsi" w:cstheme="minorBidi" w:hint="default"/>
        <w:b/>
      </w:rPr>
    </w:lvl>
    <w:lvl w:ilvl="6">
      <w:start w:val="1"/>
      <w:numFmt w:val="decimal"/>
      <w:lvlText w:val="%1.%2.%3.%4.%5.%6.%7"/>
      <w:lvlJc w:val="left"/>
      <w:pPr>
        <w:ind w:left="1440" w:hanging="1440"/>
      </w:pPr>
      <w:rPr>
        <w:rFonts w:asciiTheme="minorHAnsi" w:hAnsiTheme="minorHAnsi" w:cstheme="minorBidi" w:hint="default"/>
        <w:b/>
      </w:rPr>
    </w:lvl>
    <w:lvl w:ilvl="7">
      <w:start w:val="1"/>
      <w:numFmt w:val="decimal"/>
      <w:lvlText w:val="%1.%2.%3.%4.%5.%6.%7.%8"/>
      <w:lvlJc w:val="left"/>
      <w:pPr>
        <w:ind w:left="1440" w:hanging="1440"/>
      </w:pPr>
      <w:rPr>
        <w:rFonts w:asciiTheme="minorHAnsi" w:hAnsiTheme="minorHAnsi" w:cstheme="minorBidi" w:hint="default"/>
        <w:b/>
      </w:rPr>
    </w:lvl>
    <w:lvl w:ilvl="8">
      <w:start w:val="1"/>
      <w:numFmt w:val="decimal"/>
      <w:lvlText w:val="%1.%2.%3.%4.%5.%6.%7.%8.%9"/>
      <w:lvlJc w:val="left"/>
      <w:pPr>
        <w:ind w:left="1440" w:hanging="1440"/>
      </w:pPr>
      <w:rPr>
        <w:rFonts w:asciiTheme="minorHAnsi" w:hAnsiTheme="minorHAnsi" w:cstheme="minorBidi" w:hint="default"/>
        <w:b/>
      </w:rPr>
    </w:lvl>
  </w:abstractNum>
  <w:abstractNum w:abstractNumId="14" w15:restartNumberingAfterBreak="0">
    <w:nsid w:val="2E0361E1"/>
    <w:multiLevelType w:val="hybridMultilevel"/>
    <w:tmpl w:val="76A86596"/>
    <w:lvl w:ilvl="0" w:tplc="60840CD2">
      <w:numFmt w:val="bullet"/>
      <w:lvlText w:val="-"/>
      <w:lvlJc w:val="left"/>
      <w:pPr>
        <w:ind w:left="360" w:hanging="360"/>
      </w:pPr>
      <w:rPr>
        <w:rFonts w:ascii="Calibri" w:eastAsiaTheme="minorHAnsi" w:hAnsi="Calibri" w:cs="Calibri"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319562BE"/>
    <w:multiLevelType w:val="hybridMultilevel"/>
    <w:tmpl w:val="C64CC6F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5F535E3"/>
    <w:multiLevelType w:val="multilevel"/>
    <w:tmpl w:val="78F49E10"/>
    <w:lvl w:ilvl="0">
      <w:start w:val="1"/>
      <w:numFmt w:val="decimal"/>
      <w:lvlText w:val="%1"/>
      <w:lvlJc w:val="left"/>
      <w:pPr>
        <w:ind w:left="360" w:hanging="360"/>
      </w:pPr>
      <w:rPr>
        <w:rFonts w:hint="default"/>
        <w:b/>
        <w:sz w:val="24"/>
        <w:szCs w:val="24"/>
      </w:rPr>
    </w:lvl>
    <w:lvl w:ilvl="1">
      <w:start w:val="1"/>
      <w:numFmt w:val="decimal"/>
      <w:lvlText w:val="%1.%2"/>
      <w:lvlJc w:val="left"/>
      <w:pPr>
        <w:ind w:left="1353" w:hanging="360"/>
      </w:pPr>
      <w:rPr>
        <w:rFonts w:hint="default"/>
      </w:rPr>
    </w:lvl>
    <w:lvl w:ilvl="2">
      <w:start w:val="1"/>
      <w:numFmt w:val="decimal"/>
      <w:lvlText w:val="%1.%2.%3"/>
      <w:lvlJc w:val="left"/>
      <w:pPr>
        <w:ind w:left="2563"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7" w15:restartNumberingAfterBreak="0">
    <w:nsid w:val="3D7204E1"/>
    <w:multiLevelType w:val="hybridMultilevel"/>
    <w:tmpl w:val="AB2895A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EE339BC"/>
    <w:multiLevelType w:val="hybridMultilevel"/>
    <w:tmpl w:val="823C9506"/>
    <w:lvl w:ilvl="0" w:tplc="AFCCCA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FA8642E"/>
    <w:multiLevelType w:val="hybridMultilevel"/>
    <w:tmpl w:val="EE246B2A"/>
    <w:lvl w:ilvl="0" w:tplc="2940FE2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2AF6681"/>
    <w:multiLevelType w:val="hybridMultilevel"/>
    <w:tmpl w:val="573855D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4913499"/>
    <w:multiLevelType w:val="multilevel"/>
    <w:tmpl w:val="3A46E2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9B14CF7"/>
    <w:multiLevelType w:val="multilevel"/>
    <w:tmpl w:val="EC9490C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F663A64"/>
    <w:multiLevelType w:val="multilevel"/>
    <w:tmpl w:val="1474F7F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12360C8"/>
    <w:multiLevelType w:val="hybridMultilevel"/>
    <w:tmpl w:val="8BBAD3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18B0A59"/>
    <w:multiLevelType w:val="hybridMultilevel"/>
    <w:tmpl w:val="6B225FA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E2633FC"/>
    <w:multiLevelType w:val="hybridMultilevel"/>
    <w:tmpl w:val="028E401C"/>
    <w:lvl w:ilvl="0" w:tplc="BF76A4C6">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90F2D80"/>
    <w:multiLevelType w:val="hybridMultilevel"/>
    <w:tmpl w:val="7388958E"/>
    <w:lvl w:ilvl="0" w:tplc="AFCCCA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9801060"/>
    <w:multiLevelType w:val="hybridMultilevel"/>
    <w:tmpl w:val="B25AB068"/>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A5516B8"/>
    <w:multiLevelType w:val="hybridMultilevel"/>
    <w:tmpl w:val="24927CD2"/>
    <w:lvl w:ilvl="0" w:tplc="60840CD2">
      <w:numFmt w:val="bullet"/>
      <w:lvlText w:val="-"/>
      <w:lvlJc w:val="left"/>
      <w:pPr>
        <w:ind w:left="720" w:hanging="360"/>
      </w:pPr>
      <w:rPr>
        <w:rFonts w:ascii="Calibri" w:eastAsiaTheme="minorHAnsi" w:hAnsi="Calibri" w:cs="Calibri" w:hint="default"/>
      </w:rPr>
    </w:lvl>
    <w:lvl w:ilvl="1" w:tplc="60840CD2">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D5D62AD"/>
    <w:multiLevelType w:val="hybridMultilevel"/>
    <w:tmpl w:val="C8B083FA"/>
    <w:lvl w:ilvl="0" w:tplc="2940FE2E">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73DF0F17"/>
    <w:multiLevelType w:val="hybridMultilevel"/>
    <w:tmpl w:val="15A6F3BC"/>
    <w:lvl w:ilvl="0" w:tplc="0C0A0019">
      <w:start w:val="1"/>
      <w:numFmt w:val="lowerLetter"/>
      <w:lvlText w:val="%1."/>
      <w:lvlJc w:val="left"/>
      <w:pPr>
        <w:ind w:left="1776" w:hanging="360"/>
      </w:pPr>
    </w:lvl>
    <w:lvl w:ilvl="1" w:tplc="0C0A0019">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32" w15:restartNumberingAfterBreak="0">
    <w:nsid w:val="76DA4DF2"/>
    <w:multiLevelType w:val="hybridMultilevel"/>
    <w:tmpl w:val="FDA4250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3" w15:restartNumberingAfterBreak="0">
    <w:nsid w:val="7752577D"/>
    <w:multiLevelType w:val="hybridMultilevel"/>
    <w:tmpl w:val="09427BAE"/>
    <w:lvl w:ilvl="0" w:tplc="428C4D68">
      <w:start w:val="1"/>
      <w:numFmt w:val="decimal"/>
      <w:lvlText w:val="%1."/>
      <w:lvlJc w:val="left"/>
      <w:pPr>
        <w:ind w:left="1080" w:hanging="360"/>
      </w:pPr>
      <w:rPr>
        <w:rFonts w:asciiTheme="minorHAnsi" w:eastAsiaTheme="minorHAnsi" w:hAnsiTheme="minorHAnsi"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78462E4"/>
    <w:multiLevelType w:val="hybridMultilevel"/>
    <w:tmpl w:val="15A6F3BC"/>
    <w:lvl w:ilvl="0" w:tplc="0C0A0019">
      <w:start w:val="1"/>
      <w:numFmt w:val="lowerLetter"/>
      <w:lvlText w:val="%1."/>
      <w:lvlJc w:val="left"/>
      <w:pPr>
        <w:ind w:left="1776" w:hanging="360"/>
      </w:pPr>
    </w:lvl>
    <w:lvl w:ilvl="1" w:tplc="0C0A0019">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35" w15:restartNumberingAfterBreak="0">
    <w:nsid w:val="7C006B92"/>
    <w:multiLevelType w:val="hybridMultilevel"/>
    <w:tmpl w:val="AC7EDCB0"/>
    <w:lvl w:ilvl="0" w:tplc="DBBC39CC">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D4A5836"/>
    <w:multiLevelType w:val="hybridMultilevel"/>
    <w:tmpl w:val="2B02327A"/>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24"/>
  </w:num>
  <w:num w:numId="2">
    <w:abstractNumId w:val="14"/>
  </w:num>
  <w:num w:numId="3">
    <w:abstractNumId w:val="21"/>
  </w:num>
  <w:num w:numId="4">
    <w:abstractNumId w:val="26"/>
  </w:num>
  <w:num w:numId="5">
    <w:abstractNumId w:val="13"/>
  </w:num>
  <w:num w:numId="6">
    <w:abstractNumId w:val="29"/>
  </w:num>
  <w:num w:numId="7">
    <w:abstractNumId w:val="36"/>
  </w:num>
  <w:num w:numId="8">
    <w:abstractNumId w:val="12"/>
  </w:num>
  <w:num w:numId="9">
    <w:abstractNumId w:val="18"/>
  </w:num>
  <w:num w:numId="10">
    <w:abstractNumId w:val="1"/>
  </w:num>
  <w:num w:numId="11">
    <w:abstractNumId w:val="23"/>
  </w:num>
  <w:num w:numId="12">
    <w:abstractNumId w:val="2"/>
  </w:num>
  <w:num w:numId="13">
    <w:abstractNumId w:val="27"/>
  </w:num>
  <w:num w:numId="14">
    <w:abstractNumId w:val="3"/>
  </w:num>
  <w:num w:numId="15">
    <w:abstractNumId w:val="28"/>
  </w:num>
  <w:num w:numId="16">
    <w:abstractNumId w:val="33"/>
  </w:num>
  <w:num w:numId="17">
    <w:abstractNumId w:val="19"/>
  </w:num>
  <w:num w:numId="18">
    <w:abstractNumId w:val="22"/>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6"/>
  </w:num>
  <w:num w:numId="22">
    <w:abstractNumId w:val="11"/>
  </w:num>
  <w:num w:numId="23">
    <w:abstractNumId w:val="7"/>
  </w:num>
  <w:num w:numId="24">
    <w:abstractNumId w:val="34"/>
  </w:num>
  <w:num w:numId="25">
    <w:abstractNumId w:val="31"/>
  </w:num>
  <w:num w:numId="26">
    <w:abstractNumId w:val="20"/>
  </w:num>
  <w:num w:numId="27">
    <w:abstractNumId w:val="4"/>
  </w:num>
  <w:num w:numId="28">
    <w:abstractNumId w:val="10"/>
  </w:num>
  <w:num w:numId="29">
    <w:abstractNumId w:val="30"/>
  </w:num>
  <w:num w:numId="30">
    <w:abstractNumId w:val="17"/>
  </w:num>
  <w:num w:numId="31">
    <w:abstractNumId w:val="15"/>
  </w:num>
  <w:num w:numId="32">
    <w:abstractNumId w:val="0"/>
  </w:num>
  <w:num w:numId="33">
    <w:abstractNumId w:val="9"/>
  </w:num>
  <w:num w:numId="34">
    <w:abstractNumId w:val="35"/>
  </w:num>
  <w:num w:numId="35">
    <w:abstractNumId w:val="25"/>
  </w:num>
  <w:num w:numId="36">
    <w:abstractNumId w:val="8"/>
  </w:num>
  <w:num w:numId="37">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3C1F"/>
    <w:rsid w:val="000031CE"/>
    <w:rsid w:val="000046F9"/>
    <w:rsid w:val="00004851"/>
    <w:rsid w:val="00005CC2"/>
    <w:rsid w:val="00005DA3"/>
    <w:rsid w:val="000061D0"/>
    <w:rsid w:val="00007507"/>
    <w:rsid w:val="00007EBA"/>
    <w:rsid w:val="0001330E"/>
    <w:rsid w:val="000137F7"/>
    <w:rsid w:val="00014EA5"/>
    <w:rsid w:val="00016BC2"/>
    <w:rsid w:val="00020548"/>
    <w:rsid w:val="00021927"/>
    <w:rsid w:val="00024C53"/>
    <w:rsid w:val="000309BE"/>
    <w:rsid w:val="0004334A"/>
    <w:rsid w:val="0004353A"/>
    <w:rsid w:val="000437BB"/>
    <w:rsid w:val="00046A9A"/>
    <w:rsid w:val="00047410"/>
    <w:rsid w:val="000527AE"/>
    <w:rsid w:val="000531A0"/>
    <w:rsid w:val="0005364D"/>
    <w:rsid w:val="00057D6C"/>
    <w:rsid w:val="00064419"/>
    <w:rsid w:val="00065099"/>
    <w:rsid w:val="00066882"/>
    <w:rsid w:val="00070E35"/>
    <w:rsid w:val="00072D70"/>
    <w:rsid w:val="00076089"/>
    <w:rsid w:val="00077EE3"/>
    <w:rsid w:val="000817F4"/>
    <w:rsid w:val="00082C61"/>
    <w:rsid w:val="000835C8"/>
    <w:rsid w:val="000840E7"/>
    <w:rsid w:val="00084720"/>
    <w:rsid w:val="000957BD"/>
    <w:rsid w:val="000A0500"/>
    <w:rsid w:val="000A3594"/>
    <w:rsid w:val="000A4253"/>
    <w:rsid w:val="000A6053"/>
    <w:rsid w:val="000A7906"/>
    <w:rsid w:val="000B2172"/>
    <w:rsid w:val="000B3D75"/>
    <w:rsid w:val="000C3573"/>
    <w:rsid w:val="000C37E8"/>
    <w:rsid w:val="000C4349"/>
    <w:rsid w:val="000D24C8"/>
    <w:rsid w:val="000D40B8"/>
    <w:rsid w:val="000D55EE"/>
    <w:rsid w:val="000E0127"/>
    <w:rsid w:val="000E4731"/>
    <w:rsid w:val="000E5072"/>
    <w:rsid w:val="000E7526"/>
    <w:rsid w:val="000E75A7"/>
    <w:rsid w:val="000E7810"/>
    <w:rsid w:val="000F0CD2"/>
    <w:rsid w:val="000F2473"/>
    <w:rsid w:val="001038B0"/>
    <w:rsid w:val="00104575"/>
    <w:rsid w:val="0010489A"/>
    <w:rsid w:val="00105C70"/>
    <w:rsid w:val="00106B77"/>
    <w:rsid w:val="00106E8A"/>
    <w:rsid w:val="00106F45"/>
    <w:rsid w:val="00110618"/>
    <w:rsid w:val="00133A36"/>
    <w:rsid w:val="00134CB7"/>
    <w:rsid w:val="00143AF9"/>
    <w:rsid w:val="00145E96"/>
    <w:rsid w:val="001470F4"/>
    <w:rsid w:val="001538BF"/>
    <w:rsid w:val="00155C46"/>
    <w:rsid w:val="00156AAC"/>
    <w:rsid w:val="00156C89"/>
    <w:rsid w:val="00160139"/>
    <w:rsid w:val="001613C6"/>
    <w:rsid w:val="00161A9F"/>
    <w:rsid w:val="001701E8"/>
    <w:rsid w:val="00171CE6"/>
    <w:rsid w:val="00171DFE"/>
    <w:rsid w:val="0017344D"/>
    <w:rsid w:val="001835C4"/>
    <w:rsid w:val="001906E6"/>
    <w:rsid w:val="00195E45"/>
    <w:rsid w:val="001A1F89"/>
    <w:rsid w:val="001A30CB"/>
    <w:rsid w:val="001A32A7"/>
    <w:rsid w:val="001A5BE6"/>
    <w:rsid w:val="001B002A"/>
    <w:rsid w:val="001B2F86"/>
    <w:rsid w:val="001B63A8"/>
    <w:rsid w:val="001B7CEB"/>
    <w:rsid w:val="001C1103"/>
    <w:rsid w:val="001C3518"/>
    <w:rsid w:val="001C7389"/>
    <w:rsid w:val="001C78FE"/>
    <w:rsid w:val="001D30B2"/>
    <w:rsid w:val="001D41E3"/>
    <w:rsid w:val="001E6954"/>
    <w:rsid w:val="001E7A2E"/>
    <w:rsid w:val="001F074C"/>
    <w:rsid w:val="001F3972"/>
    <w:rsid w:val="001F4813"/>
    <w:rsid w:val="00201206"/>
    <w:rsid w:val="002021F2"/>
    <w:rsid w:val="002038D6"/>
    <w:rsid w:val="00203FC1"/>
    <w:rsid w:val="0020484F"/>
    <w:rsid w:val="00205658"/>
    <w:rsid w:val="00205E38"/>
    <w:rsid w:val="00206CBB"/>
    <w:rsid w:val="00210190"/>
    <w:rsid w:val="0021020A"/>
    <w:rsid w:val="0021179E"/>
    <w:rsid w:val="00220BC5"/>
    <w:rsid w:val="002215CF"/>
    <w:rsid w:val="00221A8C"/>
    <w:rsid w:val="00223BB7"/>
    <w:rsid w:val="00232B33"/>
    <w:rsid w:val="002347D2"/>
    <w:rsid w:val="00234FF3"/>
    <w:rsid w:val="002357D1"/>
    <w:rsid w:val="002360B6"/>
    <w:rsid w:val="00237784"/>
    <w:rsid w:val="00243348"/>
    <w:rsid w:val="00244922"/>
    <w:rsid w:val="0025266E"/>
    <w:rsid w:val="00252ABA"/>
    <w:rsid w:val="002546FC"/>
    <w:rsid w:val="0025487C"/>
    <w:rsid w:val="002620A3"/>
    <w:rsid w:val="0026446B"/>
    <w:rsid w:val="0026515C"/>
    <w:rsid w:val="00267299"/>
    <w:rsid w:val="00273089"/>
    <w:rsid w:val="0027434D"/>
    <w:rsid w:val="002802E4"/>
    <w:rsid w:val="00281118"/>
    <w:rsid w:val="00281DF3"/>
    <w:rsid w:val="00283106"/>
    <w:rsid w:val="00284AA8"/>
    <w:rsid w:val="00285E47"/>
    <w:rsid w:val="00291729"/>
    <w:rsid w:val="00293604"/>
    <w:rsid w:val="00294CC4"/>
    <w:rsid w:val="00296ADC"/>
    <w:rsid w:val="002A1AD6"/>
    <w:rsid w:val="002A29BE"/>
    <w:rsid w:val="002A5F46"/>
    <w:rsid w:val="002A6912"/>
    <w:rsid w:val="002A7B8E"/>
    <w:rsid w:val="002B123C"/>
    <w:rsid w:val="002B6E15"/>
    <w:rsid w:val="002B7641"/>
    <w:rsid w:val="002B7C56"/>
    <w:rsid w:val="002C15BF"/>
    <w:rsid w:val="002D0D07"/>
    <w:rsid w:val="002D0D43"/>
    <w:rsid w:val="002D27BA"/>
    <w:rsid w:val="002D4E90"/>
    <w:rsid w:val="002D6215"/>
    <w:rsid w:val="002D7F3E"/>
    <w:rsid w:val="002E0F52"/>
    <w:rsid w:val="002E15DC"/>
    <w:rsid w:val="002E4A05"/>
    <w:rsid w:val="002E5D18"/>
    <w:rsid w:val="002E7693"/>
    <w:rsid w:val="002E785F"/>
    <w:rsid w:val="002F5D68"/>
    <w:rsid w:val="00312352"/>
    <w:rsid w:val="00313121"/>
    <w:rsid w:val="00314895"/>
    <w:rsid w:val="003324B5"/>
    <w:rsid w:val="0033521A"/>
    <w:rsid w:val="00336938"/>
    <w:rsid w:val="00337A24"/>
    <w:rsid w:val="00337C8F"/>
    <w:rsid w:val="00341D7F"/>
    <w:rsid w:val="00342579"/>
    <w:rsid w:val="003428E4"/>
    <w:rsid w:val="00343FF5"/>
    <w:rsid w:val="003444CA"/>
    <w:rsid w:val="0034484E"/>
    <w:rsid w:val="0034527B"/>
    <w:rsid w:val="00345A32"/>
    <w:rsid w:val="003503A2"/>
    <w:rsid w:val="003564FC"/>
    <w:rsid w:val="003617CF"/>
    <w:rsid w:val="00362539"/>
    <w:rsid w:val="003639DA"/>
    <w:rsid w:val="003641A9"/>
    <w:rsid w:val="00365A30"/>
    <w:rsid w:val="00366006"/>
    <w:rsid w:val="00370E1F"/>
    <w:rsid w:val="00374DA8"/>
    <w:rsid w:val="00375A04"/>
    <w:rsid w:val="0038331A"/>
    <w:rsid w:val="00392902"/>
    <w:rsid w:val="003A4E90"/>
    <w:rsid w:val="003A7C98"/>
    <w:rsid w:val="003A7D6C"/>
    <w:rsid w:val="003B072E"/>
    <w:rsid w:val="003B0F96"/>
    <w:rsid w:val="003B216E"/>
    <w:rsid w:val="003B268D"/>
    <w:rsid w:val="003B3678"/>
    <w:rsid w:val="003B40EF"/>
    <w:rsid w:val="003B66AB"/>
    <w:rsid w:val="003C0F07"/>
    <w:rsid w:val="003C18D9"/>
    <w:rsid w:val="003C28A2"/>
    <w:rsid w:val="003C4341"/>
    <w:rsid w:val="003C440D"/>
    <w:rsid w:val="003C6915"/>
    <w:rsid w:val="003D4EEF"/>
    <w:rsid w:val="003D799A"/>
    <w:rsid w:val="003E1B77"/>
    <w:rsid w:val="003E662F"/>
    <w:rsid w:val="003E7521"/>
    <w:rsid w:val="003F0018"/>
    <w:rsid w:val="003F4DAF"/>
    <w:rsid w:val="003F54D6"/>
    <w:rsid w:val="003F5594"/>
    <w:rsid w:val="003F5829"/>
    <w:rsid w:val="003F68B6"/>
    <w:rsid w:val="003F713C"/>
    <w:rsid w:val="0040261D"/>
    <w:rsid w:val="00403C93"/>
    <w:rsid w:val="00404E31"/>
    <w:rsid w:val="00406D40"/>
    <w:rsid w:val="004076E5"/>
    <w:rsid w:val="0041232D"/>
    <w:rsid w:val="004147CD"/>
    <w:rsid w:val="00424176"/>
    <w:rsid w:val="00425965"/>
    <w:rsid w:val="00425DEC"/>
    <w:rsid w:val="00426364"/>
    <w:rsid w:val="00427A64"/>
    <w:rsid w:val="00430297"/>
    <w:rsid w:val="00433ED6"/>
    <w:rsid w:val="004356A0"/>
    <w:rsid w:val="004371E2"/>
    <w:rsid w:val="00440E87"/>
    <w:rsid w:val="004425DB"/>
    <w:rsid w:val="00442922"/>
    <w:rsid w:val="00442F4F"/>
    <w:rsid w:val="00447345"/>
    <w:rsid w:val="004517F8"/>
    <w:rsid w:val="00455AB9"/>
    <w:rsid w:val="004562D8"/>
    <w:rsid w:val="00456700"/>
    <w:rsid w:val="004576B1"/>
    <w:rsid w:val="00463C15"/>
    <w:rsid w:val="00470853"/>
    <w:rsid w:val="004709A4"/>
    <w:rsid w:val="00473710"/>
    <w:rsid w:val="004750F1"/>
    <w:rsid w:val="00475BF7"/>
    <w:rsid w:val="0048172F"/>
    <w:rsid w:val="0048545D"/>
    <w:rsid w:val="00485EA4"/>
    <w:rsid w:val="00487BB1"/>
    <w:rsid w:val="0049472A"/>
    <w:rsid w:val="004A2A46"/>
    <w:rsid w:val="004B36F4"/>
    <w:rsid w:val="004B3C1F"/>
    <w:rsid w:val="004B3FE0"/>
    <w:rsid w:val="004B5187"/>
    <w:rsid w:val="004B74CB"/>
    <w:rsid w:val="004B7C5B"/>
    <w:rsid w:val="004D0419"/>
    <w:rsid w:val="004D5D48"/>
    <w:rsid w:val="004D634C"/>
    <w:rsid w:val="004E060C"/>
    <w:rsid w:val="004E123E"/>
    <w:rsid w:val="004E1A17"/>
    <w:rsid w:val="004E294F"/>
    <w:rsid w:val="004E5ED1"/>
    <w:rsid w:val="004E7906"/>
    <w:rsid w:val="004F23D5"/>
    <w:rsid w:val="004F2B06"/>
    <w:rsid w:val="004F7296"/>
    <w:rsid w:val="004F7D8A"/>
    <w:rsid w:val="00501DB3"/>
    <w:rsid w:val="00502C83"/>
    <w:rsid w:val="00503E8C"/>
    <w:rsid w:val="00504524"/>
    <w:rsid w:val="00505520"/>
    <w:rsid w:val="00506E7C"/>
    <w:rsid w:val="00514648"/>
    <w:rsid w:val="00517510"/>
    <w:rsid w:val="00521F8B"/>
    <w:rsid w:val="00524655"/>
    <w:rsid w:val="005279D4"/>
    <w:rsid w:val="0053119C"/>
    <w:rsid w:val="0053506C"/>
    <w:rsid w:val="0053619C"/>
    <w:rsid w:val="0054152E"/>
    <w:rsid w:val="00542B66"/>
    <w:rsid w:val="00543092"/>
    <w:rsid w:val="00543459"/>
    <w:rsid w:val="00543F19"/>
    <w:rsid w:val="00544CF8"/>
    <w:rsid w:val="0054591A"/>
    <w:rsid w:val="00546488"/>
    <w:rsid w:val="005466F6"/>
    <w:rsid w:val="00547AAC"/>
    <w:rsid w:val="00555E02"/>
    <w:rsid w:val="0055763B"/>
    <w:rsid w:val="005601C1"/>
    <w:rsid w:val="005607F3"/>
    <w:rsid w:val="0056226D"/>
    <w:rsid w:val="005628FC"/>
    <w:rsid w:val="00563E44"/>
    <w:rsid w:val="00565FBE"/>
    <w:rsid w:val="00566F31"/>
    <w:rsid w:val="00567309"/>
    <w:rsid w:val="0057016F"/>
    <w:rsid w:val="00570185"/>
    <w:rsid w:val="00577A4E"/>
    <w:rsid w:val="00583730"/>
    <w:rsid w:val="005916D1"/>
    <w:rsid w:val="0059226E"/>
    <w:rsid w:val="00596080"/>
    <w:rsid w:val="0059630A"/>
    <w:rsid w:val="005A278F"/>
    <w:rsid w:val="005A3765"/>
    <w:rsid w:val="005A4D62"/>
    <w:rsid w:val="005A61DB"/>
    <w:rsid w:val="005A67D9"/>
    <w:rsid w:val="005B16E2"/>
    <w:rsid w:val="005B1EE5"/>
    <w:rsid w:val="005B2A57"/>
    <w:rsid w:val="005B2CC9"/>
    <w:rsid w:val="005C39AE"/>
    <w:rsid w:val="005C4CF7"/>
    <w:rsid w:val="005C608F"/>
    <w:rsid w:val="005D1D61"/>
    <w:rsid w:val="005D1F68"/>
    <w:rsid w:val="005D2B44"/>
    <w:rsid w:val="005D38B0"/>
    <w:rsid w:val="005D73C7"/>
    <w:rsid w:val="005E15A5"/>
    <w:rsid w:val="005E3335"/>
    <w:rsid w:val="005E6EA8"/>
    <w:rsid w:val="005F26D8"/>
    <w:rsid w:val="005F3E94"/>
    <w:rsid w:val="00600DF7"/>
    <w:rsid w:val="00601139"/>
    <w:rsid w:val="0060390D"/>
    <w:rsid w:val="0061032F"/>
    <w:rsid w:val="00611834"/>
    <w:rsid w:val="006122F4"/>
    <w:rsid w:val="00616C46"/>
    <w:rsid w:val="0062030E"/>
    <w:rsid w:val="00620436"/>
    <w:rsid w:val="006234BF"/>
    <w:rsid w:val="00624F54"/>
    <w:rsid w:val="006302B0"/>
    <w:rsid w:val="0063064C"/>
    <w:rsid w:val="00630C12"/>
    <w:rsid w:val="006311A4"/>
    <w:rsid w:val="00634231"/>
    <w:rsid w:val="00636521"/>
    <w:rsid w:val="0063702C"/>
    <w:rsid w:val="0064164B"/>
    <w:rsid w:val="0064306C"/>
    <w:rsid w:val="00643C6F"/>
    <w:rsid w:val="006444E9"/>
    <w:rsid w:val="00644898"/>
    <w:rsid w:val="00646447"/>
    <w:rsid w:val="006516A4"/>
    <w:rsid w:val="00652CA7"/>
    <w:rsid w:val="00656448"/>
    <w:rsid w:val="006573E3"/>
    <w:rsid w:val="00662920"/>
    <w:rsid w:val="00663642"/>
    <w:rsid w:val="0066523C"/>
    <w:rsid w:val="0067202A"/>
    <w:rsid w:val="00676725"/>
    <w:rsid w:val="0068106F"/>
    <w:rsid w:val="006827E9"/>
    <w:rsid w:val="006840DC"/>
    <w:rsid w:val="00684AF2"/>
    <w:rsid w:val="00686080"/>
    <w:rsid w:val="0069054A"/>
    <w:rsid w:val="00692323"/>
    <w:rsid w:val="006928CE"/>
    <w:rsid w:val="00694896"/>
    <w:rsid w:val="006A2842"/>
    <w:rsid w:val="006A30DC"/>
    <w:rsid w:val="006A52CF"/>
    <w:rsid w:val="006A62B3"/>
    <w:rsid w:val="006B361E"/>
    <w:rsid w:val="006B41A9"/>
    <w:rsid w:val="006B6643"/>
    <w:rsid w:val="006B743F"/>
    <w:rsid w:val="006C14C3"/>
    <w:rsid w:val="006C2A61"/>
    <w:rsid w:val="006C516C"/>
    <w:rsid w:val="006C6450"/>
    <w:rsid w:val="006D0671"/>
    <w:rsid w:val="006E2FC0"/>
    <w:rsid w:val="006E3FAA"/>
    <w:rsid w:val="006E674D"/>
    <w:rsid w:val="006F361A"/>
    <w:rsid w:val="00700070"/>
    <w:rsid w:val="00703987"/>
    <w:rsid w:val="00703D9E"/>
    <w:rsid w:val="007118E0"/>
    <w:rsid w:val="00712D6C"/>
    <w:rsid w:val="00721366"/>
    <w:rsid w:val="00727D2F"/>
    <w:rsid w:val="0073431B"/>
    <w:rsid w:val="007406FA"/>
    <w:rsid w:val="007421B0"/>
    <w:rsid w:val="007424E5"/>
    <w:rsid w:val="00745BEF"/>
    <w:rsid w:val="00750E0B"/>
    <w:rsid w:val="00754F76"/>
    <w:rsid w:val="0075660B"/>
    <w:rsid w:val="00757E23"/>
    <w:rsid w:val="0076135F"/>
    <w:rsid w:val="00766AC0"/>
    <w:rsid w:val="0076742D"/>
    <w:rsid w:val="00772F44"/>
    <w:rsid w:val="00773625"/>
    <w:rsid w:val="00773E1A"/>
    <w:rsid w:val="00774192"/>
    <w:rsid w:val="00776907"/>
    <w:rsid w:val="00776BEA"/>
    <w:rsid w:val="00776D13"/>
    <w:rsid w:val="00780D12"/>
    <w:rsid w:val="00787AFE"/>
    <w:rsid w:val="00792409"/>
    <w:rsid w:val="00795065"/>
    <w:rsid w:val="00795FFF"/>
    <w:rsid w:val="00796E95"/>
    <w:rsid w:val="0079741E"/>
    <w:rsid w:val="007A09B9"/>
    <w:rsid w:val="007A0C93"/>
    <w:rsid w:val="007A636E"/>
    <w:rsid w:val="007A6C4C"/>
    <w:rsid w:val="007A76C6"/>
    <w:rsid w:val="007A7B44"/>
    <w:rsid w:val="007A7F9F"/>
    <w:rsid w:val="007B00E7"/>
    <w:rsid w:val="007B3434"/>
    <w:rsid w:val="007B3D64"/>
    <w:rsid w:val="007B4E5F"/>
    <w:rsid w:val="007C5B59"/>
    <w:rsid w:val="007C6226"/>
    <w:rsid w:val="007C6EC9"/>
    <w:rsid w:val="007C6F01"/>
    <w:rsid w:val="007D0E38"/>
    <w:rsid w:val="007E11B7"/>
    <w:rsid w:val="007E2B39"/>
    <w:rsid w:val="007F0565"/>
    <w:rsid w:val="007F2473"/>
    <w:rsid w:val="007F3371"/>
    <w:rsid w:val="007F54FB"/>
    <w:rsid w:val="007F5761"/>
    <w:rsid w:val="007F74F1"/>
    <w:rsid w:val="00800B12"/>
    <w:rsid w:val="00803996"/>
    <w:rsid w:val="0080698B"/>
    <w:rsid w:val="00806CDA"/>
    <w:rsid w:val="00815C6E"/>
    <w:rsid w:val="008209EC"/>
    <w:rsid w:val="00820A81"/>
    <w:rsid w:val="00822306"/>
    <w:rsid w:val="008263E4"/>
    <w:rsid w:val="00830662"/>
    <w:rsid w:val="00833738"/>
    <w:rsid w:val="008340F7"/>
    <w:rsid w:val="00841994"/>
    <w:rsid w:val="00844CEF"/>
    <w:rsid w:val="00846250"/>
    <w:rsid w:val="00850A01"/>
    <w:rsid w:val="00852C08"/>
    <w:rsid w:val="00854BF1"/>
    <w:rsid w:val="00857A88"/>
    <w:rsid w:val="00857C0C"/>
    <w:rsid w:val="00860E75"/>
    <w:rsid w:val="00865547"/>
    <w:rsid w:val="0086635A"/>
    <w:rsid w:val="00866718"/>
    <w:rsid w:val="00867B1E"/>
    <w:rsid w:val="008763E8"/>
    <w:rsid w:val="00876EA2"/>
    <w:rsid w:val="00880994"/>
    <w:rsid w:val="0088377C"/>
    <w:rsid w:val="0088524E"/>
    <w:rsid w:val="0089384A"/>
    <w:rsid w:val="008A0DCF"/>
    <w:rsid w:val="008A32D6"/>
    <w:rsid w:val="008B05ED"/>
    <w:rsid w:val="008B2257"/>
    <w:rsid w:val="008B2B7C"/>
    <w:rsid w:val="008B2F45"/>
    <w:rsid w:val="008B7658"/>
    <w:rsid w:val="008C1E31"/>
    <w:rsid w:val="008C2616"/>
    <w:rsid w:val="008C2A01"/>
    <w:rsid w:val="008C68A1"/>
    <w:rsid w:val="008D1FD3"/>
    <w:rsid w:val="008D20F2"/>
    <w:rsid w:val="008D308D"/>
    <w:rsid w:val="008D4E9C"/>
    <w:rsid w:val="008D5313"/>
    <w:rsid w:val="008E745C"/>
    <w:rsid w:val="008F1114"/>
    <w:rsid w:val="008F26FA"/>
    <w:rsid w:val="008F3BF0"/>
    <w:rsid w:val="008F576E"/>
    <w:rsid w:val="00905AC5"/>
    <w:rsid w:val="00906632"/>
    <w:rsid w:val="0091615D"/>
    <w:rsid w:val="009225A2"/>
    <w:rsid w:val="0092542C"/>
    <w:rsid w:val="0092708A"/>
    <w:rsid w:val="009300CC"/>
    <w:rsid w:val="00932733"/>
    <w:rsid w:val="0093610A"/>
    <w:rsid w:val="00941034"/>
    <w:rsid w:val="009476B1"/>
    <w:rsid w:val="009504A3"/>
    <w:rsid w:val="0095092F"/>
    <w:rsid w:val="00955D3C"/>
    <w:rsid w:val="00967699"/>
    <w:rsid w:val="009677C4"/>
    <w:rsid w:val="009728C7"/>
    <w:rsid w:val="00974D37"/>
    <w:rsid w:val="00981764"/>
    <w:rsid w:val="00982547"/>
    <w:rsid w:val="00986F58"/>
    <w:rsid w:val="0099344A"/>
    <w:rsid w:val="0099360C"/>
    <w:rsid w:val="00997BD4"/>
    <w:rsid w:val="009A374B"/>
    <w:rsid w:val="009A3AC3"/>
    <w:rsid w:val="009B1F44"/>
    <w:rsid w:val="009B32D2"/>
    <w:rsid w:val="009B39F2"/>
    <w:rsid w:val="009B7932"/>
    <w:rsid w:val="009C09FF"/>
    <w:rsid w:val="009C2008"/>
    <w:rsid w:val="009C6C86"/>
    <w:rsid w:val="009C7080"/>
    <w:rsid w:val="009C777E"/>
    <w:rsid w:val="009E04D7"/>
    <w:rsid w:val="009E412C"/>
    <w:rsid w:val="009E5559"/>
    <w:rsid w:val="009E7194"/>
    <w:rsid w:val="009F6E72"/>
    <w:rsid w:val="009F7150"/>
    <w:rsid w:val="00A01B44"/>
    <w:rsid w:val="00A0597B"/>
    <w:rsid w:val="00A065DB"/>
    <w:rsid w:val="00A07D38"/>
    <w:rsid w:val="00A11A40"/>
    <w:rsid w:val="00A13D4A"/>
    <w:rsid w:val="00A14F02"/>
    <w:rsid w:val="00A213DA"/>
    <w:rsid w:val="00A22E8F"/>
    <w:rsid w:val="00A2661F"/>
    <w:rsid w:val="00A273C2"/>
    <w:rsid w:val="00A3187A"/>
    <w:rsid w:val="00A35D64"/>
    <w:rsid w:val="00A36D49"/>
    <w:rsid w:val="00A400D0"/>
    <w:rsid w:val="00A401C3"/>
    <w:rsid w:val="00A419A0"/>
    <w:rsid w:val="00A41D44"/>
    <w:rsid w:val="00A437F2"/>
    <w:rsid w:val="00A46078"/>
    <w:rsid w:val="00A5127D"/>
    <w:rsid w:val="00A54E05"/>
    <w:rsid w:val="00A579C8"/>
    <w:rsid w:val="00A616A0"/>
    <w:rsid w:val="00A62D15"/>
    <w:rsid w:val="00A63DF8"/>
    <w:rsid w:val="00A63F09"/>
    <w:rsid w:val="00A641B3"/>
    <w:rsid w:val="00A70A4A"/>
    <w:rsid w:val="00A73B4F"/>
    <w:rsid w:val="00A741C9"/>
    <w:rsid w:val="00A77BD0"/>
    <w:rsid w:val="00A83F53"/>
    <w:rsid w:val="00A841C6"/>
    <w:rsid w:val="00A86A90"/>
    <w:rsid w:val="00A86BCD"/>
    <w:rsid w:val="00A8795C"/>
    <w:rsid w:val="00A912FA"/>
    <w:rsid w:val="00A91CF4"/>
    <w:rsid w:val="00A92559"/>
    <w:rsid w:val="00AA03DE"/>
    <w:rsid w:val="00AA0AAE"/>
    <w:rsid w:val="00AA21E1"/>
    <w:rsid w:val="00AA3ABD"/>
    <w:rsid w:val="00AA4DE8"/>
    <w:rsid w:val="00AB07C4"/>
    <w:rsid w:val="00AB0958"/>
    <w:rsid w:val="00AB26C6"/>
    <w:rsid w:val="00AB36B1"/>
    <w:rsid w:val="00AB3973"/>
    <w:rsid w:val="00AB3D15"/>
    <w:rsid w:val="00AB5B3A"/>
    <w:rsid w:val="00AB77D6"/>
    <w:rsid w:val="00AC2A45"/>
    <w:rsid w:val="00AC3CA4"/>
    <w:rsid w:val="00AC4230"/>
    <w:rsid w:val="00AC47F8"/>
    <w:rsid w:val="00AD2A06"/>
    <w:rsid w:val="00AD4036"/>
    <w:rsid w:val="00AD4FF2"/>
    <w:rsid w:val="00AE0080"/>
    <w:rsid w:val="00AE1269"/>
    <w:rsid w:val="00AE56F3"/>
    <w:rsid w:val="00AF297B"/>
    <w:rsid w:val="00AF3E7C"/>
    <w:rsid w:val="00AF5565"/>
    <w:rsid w:val="00AF736B"/>
    <w:rsid w:val="00B0066B"/>
    <w:rsid w:val="00B11723"/>
    <w:rsid w:val="00B12F8A"/>
    <w:rsid w:val="00B161EB"/>
    <w:rsid w:val="00B17277"/>
    <w:rsid w:val="00B17314"/>
    <w:rsid w:val="00B208E4"/>
    <w:rsid w:val="00B217DD"/>
    <w:rsid w:val="00B24B30"/>
    <w:rsid w:val="00B317B0"/>
    <w:rsid w:val="00B32E6D"/>
    <w:rsid w:val="00B36E08"/>
    <w:rsid w:val="00B431A3"/>
    <w:rsid w:val="00B449E5"/>
    <w:rsid w:val="00B44B8E"/>
    <w:rsid w:val="00B458F1"/>
    <w:rsid w:val="00B45E88"/>
    <w:rsid w:val="00B54585"/>
    <w:rsid w:val="00B5531D"/>
    <w:rsid w:val="00B61BE9"/>
    <w:rsid w:val="00B62A7C"/>
    <w:rsid w:val="00B661EF"/>
    <w:rsid w:val="00B733B5"/>
    <w:rsid w:val="00B737A5"/>
    <w:rsid w:val="00B74589"/>
    <w:rsid w:val="00B7724B"/>
    <w:rsid w:val="00B81333"/>
    <w:rsid w:val="00B822E4"/>
    <w:rsid w:val="00B82731"/>
    <w:rsid w:val="00B908AC"/>
    <w:rsid w:val="00B90C54"/>
    <w:rsid w:val="00B91E34"/>
    <w:rsid w:val="00BA3287"/>
    <w:rsid w:val="00BA48C7"/>
    <w:rsid w:val="00BA63A3"/>
    <w:rsid w:val="00BB126F"/>
    <w:rsid w:val="00BB3ABF"/>
    <w:rsid w:val="00BB430A"/>
    <w:rsid w:val="00BB623F"/>
    <w:rsid w:val="00BC107F"/>
    <w:rsid w:val="00BC41FA"/>
    <w:rsid w:val="00BC43EC"/>
    <w:rsid w:val="00BC783F"/>
    <w:rsid w:val="00BC7C71"/>
    <w:rsid w:val="00BD6811"/>
    <w:rsid w:val="00BE0234"/>
    <w:rsid w:val="00BE10F2"/>
    <w:rsid w:val="00BE23D6"/>
    <w:rsid w:val="00BE2782"/>
    <w:rsid w:val="00BE2C2D"/>
    <w:rsid w:val="00BE2F12"/>
    <w:rsid w:val="00BE3333"/>
    <w:rsid w:val="00BE62DC"/>
    <w:rsid w:val="00BE779A"/>
    <w:rsid w:val="00BE7BF0"/>
    <w:rsid w:val="00BF117D"/>
    <w:rsid w:val="00BF7D93"/>
    <w:rsid w:val="00C035DC"/>
    <w:rsid w:val="00C04835"/>
    <w:rsid w:val="00C075B6"/>
    <w:rsid w:val="00C1213F"/>
    <w:rsid w:val="00C159E4"/>
    <w:rsid w:val="00C22423"/>
    <w:rsid w:val="00C244D0"/>
    <w:rsid w:val="00C24C69"/>
    <w:rsid w:val="00C25D9F"/>
    <w:rsid w:val="00C336B7"/>
    <w:rsid w:val="00C37F30"/>
    <w:rsid w:val="00C50004"/>
    <w:rsid w:val="00C51E49"/>
    <w:rsid w:val="00C520C9"/>
    <w:rsid w:val="00C54228"/>
    <w:rsid w:val="00C54263"/>
    <w:rsid w:val="00C544FA"/>
    <w:rsid w:val="00C6242E"/>
    <w:rsid w:val="00C70471"/>
    <w:rsid w:val="00C70D3D"/>
    <w:rsid w:val="00C731D5"/>
    <w:rsid w:val="00C74BC4"/>
    <w:rsid w:val="00C74EED"/>
    <w:rsid w:val="00C80956"/>
    <w:rsid w:val="00C84F70"/>
    <w:rsid w:val="00C85772"/>
    <w:rsid w:val="00C92405"/>
    <w:rsid w:val="00C948FE"/>
    <w:rsid w:val="00CA2748"/>
    <w:rsid w:val="00CA4C58"/>
    <w:rsid w:val="00CA7E52"/>
    <w:rsid w:val="00CB098B"/>
    <w:rsid w:val="00CB3490"/>
    <w:rsid w:val="00CB4318"/>
    <w:rsid w:val="00CB6744"/>
    <w:rsid w:val="00CB6C42"/>
    <w:rsid w:val="00CB7397"/>
    <w:rsid w:val="00CC08C1"/>
    <w:rsid w:val="00CC2722"/>
    <w:rsid w:val="00CC6273"/>
    <w:rsid w:val="00CD1461"/>
    <w:rsid w:val="00CD1B22"/>
    <w:rsid w:val="00CE152F"/>
    <w:rsid w:val="00CE6909"/>
    <w:rsid w:val="00CF4057"/>
    <w:rsid w:val="00CF6432"/>
    <w:rsid w:val="00D0464F"/>
    <w:rsid w:val="00D04F6B"/>
    <w:rsid w:val="00D13901"/>
    <w:rsid w:val="00D14006"/>
    <w:rsid w:val="00D14C07"/>
    <w:rsid w:val="00D15DFC"/>
    <w:rsid w:val="00D2085E"/>
    <w:rsid w:val="00D23DE8"/>
    <w:rsid w:val="00D25A5E"/>
    <w:rsid w:val="00D2793C"/>
    <w:rsid w:val="00D3471B"/>
    <w:rsid w:val="00D41A38"/>
    <w:rsid w:val="00D41C98"/>
    <w:rsid w:val="00D44C3A"/>
    <w:rsid w:val="00D46FEB"/>
    <w:rsid w:val="00D51322"/>
    <w:rsid w:val="00D5141A"/>
    <w:rsid w:val="00D5452C"/>
    <w:rsid w:val="00D55715"/>
    <w:rsid w:val="00D56937"/>
    <w:rsid w:val="00D60BB1"/>
    <w:rsid w:val="00D60E8B"/>
    <w:rsid w:val="00D61CE9"/>
    <w:rsid w:val="00D650EF"/>
    <w:rsid w:val="00D67415"/>
    <w:rsid w:val="00D737C9"/>
    <w:rsid w:val="00D757D3"/>
    <w:rsid w:val="00D80553"/>
    <w:rsid w:val="00D86763"/>
    <w:rsid w:val="00D8768A"/>
    <w:rsid w:val="00D94BFA"/>
    <w:rsid w:val="00DA2302"/>
    <w:rsid w:val="00DA663B"/>
    <w:rsid w:val="00DB0F25"/>
    <w:rsid w:val="00DB54E3"/>
    <w:rsid w:val="00DC571A"/>
    <w:rsid w:val="00DD02C7"/>
    <w:rsid w:val="00DD03EF"/>
    <w:rsid w:val="00DE1E95"/>
    <w:rsid w:val="00DE5203"/>
    <w:rsid w:val="00DE59A3"/>
    <w:rsid w:val="00DF6338"/>
    <w:rsid w:val="00E0032A"/>
    <w:rsid w:val="00E01F9D"/>
    <w:rsid w:val="00E03DFB"/>
    <w:rsid w:val="00E04900"/>
    <w:rsid w:val="00E1019B"/>
    <w:rsid w:val="00E11246"/>
    <w:rsid w:val="00E12DFB"/>
    <w:rsid w:val="00E153F6"/>
    <w:rsid w:val="00E1562A"/>
    <w:rsid w:val="00E16B08"/>
    <w:rsid w:val="00E25637"/>
    <w:rsid w:val="00E27F2B"/>
    <w:rsid w:val="00E336DB"/>
    <w:rsid w:val="00E36490"/>
    <w:rsid w:val="00E3691D"/>
    <w:rsid w:val="00E4084C"/>
    <w:rsid w:val="00E4463A"/>
    <w:rsid w:val="00E45390"/>
    <w:rsid w:val="00E454C0"/>
    <w:rsid w:val="00E46A2D"/>
    <w:rsid w:val="00E46E62"/>
    <w:rsid w:val="00E556E6"/>
    <w:rsid w:val="00E56960"/>
    <w:rsid w:val="00E60923"/>
    <w:rsid w:val="00E60AE2"/>
    <w:rsid w:val="00E63EEA"/>
    <w:rsid w:val="00E6484E"/>
    <w:rsid w:val="00E64BD1"/>
    <w:rsid w:val="00E64EC3"/>
    <w:rsid w:val="00E65D1F"/>
    <w:rsid w:val="00E775D5"/>
    <w:rsid w:val="00E803A1"/>
    <w:rsid w:val="00E81A7A"/>
    <w:rsid w:val="00E82AA0"/>
    <w:rsid w:val="00E8717E"/>
    <w:rsid w:val="00E87338"/>
    <w:rsid w:val="00E92B0B"/>
    <w:rsid w:val="00E951BF"/>
    <w:rsid w:val="00E9565F"/>
    <w:rsid w:val="00EB0927"/>
    <w:rsid w:val="00EB2171"/>
    <w:rsid w:val="00EB22AB"/>
    <w:rsid w:val="00EB5461"/>
    <w:rsid w:val="00EB66B9"/>
    <w:rsid w:val="00EC1251"/>
    <w:rsid w:val="00EC2910"/>
    <w:rsid w:val="00EC4BE9"/>
    <w:rsid w:val="00EC5D24"/>
    <w:rsid w:val="00EC6E28"/>
    <w:rsid w:val="00ED3A34"/>
    <w:rsid w:val="00ED55B6"/>
    <w:rsid w:val="00ED55D4"/>
    <w:rsid w:val="00ED628D"/>
    <w:rsid w:val="00ED7723"/>
    <w:rsid w:val="00EE0B93"/>
    <w:rsid w:val="00EE6AB2"/>
    <w:rsid w:val="00EE7F88"/>
    <w:rsid w:val="00EF1EBE"/>
    <w:rsid w:val="00EF43B5"/>
    <w:rsid w:val="00EF549E"/>
    <w:rsid w:val="00F130FA"/>
    <w:rsid w:val="00F151DF"/>
    <w:rsid w:val="00F166FE"/>
    <w:rsid w:val="00F16701"/>
    <w:rsid w:val="00F179B2"/>
    <w:rsid w:val="00F17A2C"/>
    <w:rsid w:val="00F2217C"/>
    <w:rsid w:val="00F2251E"/>
    <w:rsid w:val="00F2401A"/>
    <w:rsid w:val="00F30B27"/>
    <w:rsid w:val="00F3324B"/>
    <w:rsid w:val="00F33A68"/>
    <w:rsid w:val="00F35029"/>
    <w:rsid w:val="00F3591B"/>
    <w:rsid w:val="00F46F2B"/>
    <w:rsid w:val="00F47D40"/>
    <w:rsid w:val="00F5258E"/>
    <w:rsid w:val="00F5528A"/>
    <w:rsid w:val="00F55F8D"/>
    <w:rsid w:val="00F66FE6"/>
    <w:rsid w:val="00F734A7"/>
    <w:rsid w:val="00F74304"/>
    <w:rsid w:val="00F77C04"/>
    <w:rsid w:val="00F82811"/>
    <w:rsid w:val="00F90235"/>
    <w:rsid w:val="00F9065E"/>
    <w:rsid w:val="00F91E89"/>
    <w:rsid w:val="00FA239D"/>
    <w:rsid w:val="00FA34E6"/>
    <w:rsid w:val="00FA3DD0"/>
    <w:rsid w:val="00FA77EC"/>
    <w:rsid w:val="00FB1525"/>
    <w:rsid w:val="00FB1C26"/>
    <w:rsid w:val="00FB2449"/>
    <w:rsid w:val="00FB46C0"/>
    <w:rsid w:val="00FB6015"/>
    <w:rsid w:val="00FC1A61"/>
    <w:rsid w:val="00FC2136"/>
    <w:rsid w:val="00FC2999"/>
    <w:rsid w:val="00FD02B2"/>
    <w:rsid w:val="00FD0457"/>
    <w:rsid w:val="00FD135F"/>
    <w:rsid w:val="00FD3CE0"/>
    <w:rsid w:val="00FD5551"/>
    <w:rsid w:val="00FD5652"/>
    <w:rsid w:val="00FE1270"/>
    <w:rsid w:val="00FE2DA4"/>
    <w:rsid w:val="00FE4E72"/>
    <w:rsid w:val="00FF4649"/>
    <w:rsid w:val="00FF4F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89DC833"/>
  <w15:docId w15:val="{5F085F1A-0FF8-4E8F-AE88-248BDC9C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3F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0CD2"/>
    <w:pPr>
      <w:ind w:left="720"/>
      <w:contextualSpacing/>
    </w:pPr>
  </w:style>
  <w:style w:type="paragraph" w:styleId="Textodeglobo">
    <w:name w:val="Balloon Text"/>
    <w:basedOn w:val="Normal"/>
    <w:link w:val="TextodegloboCar"/>
    <w:uiPriority w:val="99"/>
    <w:semiHidden/>
    <w:unhideWhenUsed/>
    <w:rsid w:val="00F828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2811"/>
    <w:rPr>
      <w:rFonts w:ascii="Tahoma" w:hAnsi="Tahoma" w:cs="Tahoma"/>
      <w:sz w:val="16"/>
      <w:szCs w:val="16"/>
    </w:rPr>
  </w:style>
  <w:style w:type="paragraph" w:styleId="Encabezado">
    <w:name w:val="header"/>
    <w:basedOn w:val="Normal"/>
    <w:link w:val="EncabezadoCar"/>
    <w:uiPriority w:val="99"/>
    <w:unhideWhenUsed/>
    <w:rsid w:val="0028310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3106"/>
  </w:style>
  <w:style w:type="paragraph" w:styleId="Piedepgina">
    <w:name w:val="footer"/>
    <w:basedOn w:val="Normal"/>
    <w:link w:val="PiedepginaCar"/>
    <w:uiPriority w:val="99"/>
    <w:unhideWhenUsed/>
    <w:rsid w:val="0028310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3106"/>
  </w:style>
  <w:style w:type="paragraph" w:styleId="Descripcin">
    <w:name w:val="caption"/>
    <w:basedOn w:val="Normal"/>
    <w:next w:val="Normal"/>
    <w:uiPriority w:val="35"/>
    <w:unhideWhenUsed/>
    <w:qFormat/>
    <w:rsid w:val="00337C8F"/>
    <w:pPr>
      <w:spacing w:line="240" w:lineRule="auto"/>
    </w:pPr>
    <w:rPr>
      <w:b/>
      <w:bCs/>
      <w:color w:val="4F81BD" w:themeColor="accent1"/>
      <w:sz w:val="18"/>
      <w:szCs w:val="18"/>
    </w:rPr>
  </w:style>
  <w:style w:type="paragraph" w:customStyle="1" w:styleId="rtejustify">
    <w:name w:val="rtejustify"/>
    <w:basedOn w:val="Normal"/>
    <w:rsid w:val="0080698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0698B"/>
    <w:rPr>
      <w:b/>
      <w:bCs/>
    </w:rPr>
  </w:style>
  <w:style w:type="paragraph" w:styleId="NormalWeb">
    <w:name w:val="Normal (Web)"/>
    <w:basedOn w:val="Normal"/>
    <w:uiPriority w:val="99"/>
    <w:unhideWhenUsed/>
    <w:rsid w:val="009300C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9300CC"/>
    <w:rPr>
      <w:color w:val="0000FF"/>
      <w:u w:val="single"/>
    </w:rPr>
  </w:style>
  <w:style w:type="numbering" w:customStyle="1" w:styleId="Sinlista1">
    <w:name w:val="Sin lista1"/>
    <w:next w:val="Sinlista"/>
    <w:uiPriority w:val="99"/>
    <w:semiHidden/>
    <w:unhideWhenUsed/>
    <w:rsid w:val="002546FC"/>
  </w:style>
  <w:style w:type="table" w:styleId="Tablaconcuadrcula">
    <w:name w:val="Table Grid"/>
    <w:basedOn w:val="Tablanormal"/>
    <w:uiPriority w:val="39"/>
    <w:rsid w:val="00254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84F70"/>
    <w:rPr>
      <w:color w:val="605E5C"/>
      <w:shd w:val="clear" w:color="auto" w:fill="E1DFDD"/>
    </w:rPr>
  </w:style>
  <w:style w:type="character" w:styleId="Hipervnculovisitado">
    <w:name w:val="FollowedHyperlink"/>
    <w:basedOn w:val="Fuentedeprrafopredeter"/>
    <w:uiPriority w:val="99"/>
    <w:semiHidden/>
    <w:unhideWhenUsed/>
    <w:rsid w:val="005466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389093">
      <w:bodyDiv w:val="1"/>
      <w:marLeft w:val="0"/>
      <w:marRight w:val="0"/>
      <w:marTop w:val="0"/>
      <w:marBottom w:val="0"/>
      <w:divBdr>
        <w:top w:val="none" w:sz="0" w:space="0" w:color="auto"/>
        <w:left w:val="none" w:sz="0" w:space="0" w:color="auto"/>
        <w:bottom w:val="none" w:sz="0" w:space="0" w:color="auto"/>
        <w:right w:val="none" w:sz="0" w:space="0" w:color="auto"/>
      </w:divBdr>
    </w:div>
    <w:div w:id="572129681">
      <w:bodyDiv w:val="1"/>
      <w:marLeft w:val="0"/>
      <w:marRight w:val="0"/>
      <w:marTop w:val="0"/>
      <w:marBottom w:val="0"/>
      <w:divBdr>
        <w:top w:val="none" w:sz="0" w:space="0" w:color="auto"/>
        <w:left w:val="none" w:sz="0" w:space="0" w:color="auto"/>
        <w:bottom w:val="none" w:sz="0" w:space="0" w:color="auto"/>
        <w:right w:val="none" w:sz="0" w:space="0" w:color="auto"/>
      </w:divBdr>
    </w:div>
    <w:div w:id="610092772">
      <w:bodyDiv w:val="1"/>
      <w:marLeft w:val="0"/>
      <w:marRight w:val="0"/>
      <w:marTop w:val="0"/>
      <w:marBottom w:val="0"/>
      <w:divBdr>
        <w:top w:val="none" w:sz="0" w:space="0" w:color="auto"/>
        <w:left w:val="none" w:sz="0" w:space="0" w:color="auto"/>
        <w:bottom w:val="none" w:sz="0" w:space="0" w:color="auto"/>
        <w:right w:val="none" w:sz="0" w:space="0" w:color="auto"/>
      </w:divBdr>
    </w:div>
    <w:div w:id="732235616">
      <w:bodyDiv w:val="1"/>
      <w:marLeft w:val="0"/>
      <w:marRight w:val="0"/>
      <w:marTop w:val="0"/>
      <w:marBottom w:val="0"/>
      <w:divBdr>
        <w:top w:val="none" w:sz="0" w:space="0" w:color="auto"/>
        <w:left w:val="none" w:sz="0" w:space="0" w:color="auto"/>
        <w:bottom w:val="none" w:sz="0" w:space="0" w:color="auto"/>
        <w:right w:val="none" w:sz="0" w:space="0" w:color="auto"/>
      </w:divBdr>
    </w:div>
    <w:div w:id="764769933">
      <w:bodyDiv w:val="1"/>
      <w:marLeft w:val="0"/>
      <w:marRight w:val="0"/>
      <w:marTop w:val="0"/>
      <w:marBottom w:val="0"/>
      <w:divBdr>
        <w:top w:val="none" w:sz="0" w:space="0" w:color="auto"/>
        <w:left w:val="none" w:sz="0" w:space="0" w:color="auto"/>
        <w:bottom w:val="none" w:sz="0" w:space="0" w:color="auto"/>
        <w:right w:val="none" w:sz="0" w:space="0" w:color="auto"/>
      </w:divBdr>
    </w:div>
    <w:div w:id="994794962">
      <w:bodyDiv w:val="1"/>
      <w:marLeft w:val="0"/>
      <w:marRight w:val="0"/>
      <w:marTop w:val="0"/>
      <w:marBottom w:val="0"/>
      <w:divBdr>
        <w:top w:val="none" w:sz="0" w:space="0" w:color="auto"/>
        <w:left w:val="none" w:sz="0" w:space="0" w:color="auto"/>
        <w:bottom w:val="none" w:sz="0" w:space="0" w:color="auto"/>
        <w:right w:val="none" w:sz="0" w:space="0" w:color="auto"/>
      </w:divBdr>
    </w:div>
    <w:div w:id="1017536242">
      <w:bodyDiv w:val="1"/>
      <w:marLeft w:val="0"/>
      <w:marRight w:val="0"/>
      <w:marTop w:val="0"/>
      <w:marBottom w:val="0"/>
      <w:divBdr>
        <w:top w:val="none" w:sz="0" w:space="0" w:color="auto"/>
        <w:left w:val="none" w:sz="0" w:space="0" w:color="auto"/>
        <w:bottom w:val="none" w:sz="0" w:space="0" w:color="auto"/>
        <w:right w:val="none" w:sz="0" w:space="0" w:color="auto"/>
      </w:divBdr>
    </w:div>
    <w:div w:id="1044911775">
      <w:bodyDiv w:val="1"/>
      <w:marLeft w:val="0"/>
      <w:marRight w:val="0"/>
      <w:marTop w:val="0"/>
      <w:marBottom w:val="0"/>
      <w:divBdr>
        <w:top w:val="none" w:sz="0" w:space="0" w:color="auto"/>
        <w:left w:val="none" w:sz="0" w:space="0" w:color="auto"/>
        <w:bottom w:val="none" w:sz="0" w:space="0" w:color="auto"/>
        <w:right w:val="none" w:sz="0" w:space="0" w:color="auto"/>
      </w:divBdr>
    </w:div>
    <w:div w:id="1077508637">
      <w:bodyDiv w:val="1"/>
      <w:marLeft w:val="0"/>
      <w:marRight w:val="0"/>
      <w:marTop w:val="0"/>
      <w:marBottom w:val="0"/>
      <w:divBdr>
        <w:top w:val="none" w:sz="0" w:space="0" w:color="auto"/>
        <w:left w:val="none" w:sz="0" w:space="0" w:color="auto"/>
        <w:bottom w:val="none" w:sz="0" w:space="0" w:color="auto"/>
        <w:right w:val="none" w:sz="0" w:space="0" w:color="auto"/>
      </w:divBdr>
      <w:divsChild>
        <w:div w:id="30225127">
          <w:marLeft w:val="0"/>
          <w:marRight w:val="0"/>
          <w:marTop w:val="0"/>
          <w:marBottom w:val="0"/>
          <w:divBdr>
            <w:top w:val="none" w:sz="0" w:space="0" w:color="auto"/>
            <w:left w:val="none" w:sz="0" w:space="0" w:color="auto"/>
            <w:bottom w:val="none" w:sz="0" w:space="0" w:color="auto"/>
            <w:right w:val="none" w:sz="0" w:space="0" w:color="auto"/>
          </w:divBdr>
        </w:div>
        <w:div w:id="1579905994">
          <w:marLeft w:val="0"/>
          <w:marRight w:val="0"/>
          <w:marTop w:val="0"/>
          <w:marBottom w:val="0"/>
          <w:divBdr>
            <w:top w:val="none" w:sz="0" w:space="0" w:color="auto"/>
            <w:left w:val="none" w:sz="0" w:space="0" w:color="auto"/>
            <w:bottom w:val="none" w:sz="0" w:space="0" w:color="auto"/>
            <w:right w:val="none" w:sz="0" w:space="0" w:color="auto"/>
          </w:divBdr>
        </w:div>
      </w:divsChild>
    </w:div>
    <w:div w:id="1208377615">
      <w:bodyDiv w:val="1"/>
      <w:marLeft w:val="0"/>
      <w:marRight w:val="0"/>
      <w:marTop w:val="0"/>
      <w:marBottom w:val="0"/>
      <w:divBdr>
        <w:top w:val="none" w:sz="0" w:space="0" w:color="auto"/>
        <w:left w:val="none" w:sz="0" w:space="0" w:color="auto"/>
        <w:bottom w:val="none" w:sz="0" w:space="0" w:color="auto"/>
        <w:right w:val="none" w:sz="0" w:space="0" w:color="auto"/>
      </w:divBdr>
    </w:div>
    <w:div w:id="1297296698">
      <w:bodyDiv w:val="1"/>
      <w:marLeft w:val="0"/>
      <w:marRight w:val="0"/>
      <w:marTop w:val="0"/>
      <w:marBottom w:val="0"/>
      <w:divBdr>
        <w:top w:val="none" w:sz="0" w:space="0" w:color="auto"/>
        <w:left w:val="none" w:sz="0" w:space="0" w:color="auto"/>
        <w:bottom w:val="none" w:sz="0" w:space="0" w:color="auto"/>
        <w:right w:val="none" w:sz="0" w:space="0" w:color="auto"/>
      </w:divBdr>
    </w:div>
    <w:div w:id="1403213156">
      <w:bodyDiv w:val="1"/>
      <w:marLeft w:val="0"/>
      <w:marRight w:val="0"/>
      <w:marTop w:val="0"/>
      <w:marBottom w:val="0"/>
      <w:divBdr>
        <w:top w:val="none" w:sz="0" w:space="0" w:color="auto"/>
        <w:left w:val="none" w:sz="0" w:space="0" w:color="auto"/>
        <w:bottom w:val="none" w:sz="0" w:space="0" w:color="auto"/>
        <w:right w:val="none" w:sz="0" w:space="0" w:color="auto"/>
      </w:divBdr>
    </w:div>
    <w:div w:id="1431467027">
      <w:bodyDiv w:val="1"/>
      <w:marLeft w:val="0"/>
      <w:marRight w:val="0"/>
      <w:marTop w:val="0"/>
      <w:marBottom w:val="0"/>
      <w:divBdr>
        <w:top w:val="none" w:sz="0" w:space="0" w:color="auto"/>
        <w:left w:val="none" w:sz="0" w:space="0" w:color="auto"/>
        <w:bottom w:val="none" w:sz="0" w:space="0" w:color="auto"/>
        <w:right w:val="none" w:sz="0" w:space="0" w:color="auto"/>
      </w:divBdr>
    </w:div>
    <w:div w:id="1651909524">
      <w:bodyDiv w:val="1"/>
      <w:marLeft w:val="0"/>
      <w:marRight w:val="0"/>
      <w:marTop w:val="0"/>
      <w:marBottom w:val="0"/>
      <w:divBdr>
        <w:top w:val="none" w:sz="0" w:space="0" w:color="auto"/>
        <w:left w:val="none" w:sz="0" w:space="0" w:color="auto"/>
        <w:bottom w:val="none" w:sz="0" w:space="0" w:color="auto"/>
        <w:right w:val="none" w:sz="0" w:space="0" w:color="auto"/>
      </w:divBdr>
    </w:div>
    <w:div w:id="1694302257">
      <w:bodyDiv w:val="1"/>
      <w:marLeft w:val="0"/>
      <w:marRight w:val="0"/>
      <w:marTop w:val="0"/>
      <w:marBottom w:val="0"/>
      <w:divBdr>
        <w:top w:val="none" w:sz="0" w:space="0" w:color="auto"/>
        <w:left w:val="none" w:sz="0" w:space="0" w:color="auto"/>
        <w:bottom w:val="none" w:sz="0" w:space="0" w:color="auto"/>
        <w:right w:val="none" w:sz="0" w:space="0" w:color="auto"/>
      </w:divBdr>
    </w:div>
    <w:div w:id="182138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rekia.araba.eus/es/plan-de-gobierno/acciones-de-gobierno" TargetMode="External"/><Relationship Id="rId117" Type="http://schemas.openxmlformats.org/officeDocument/2006/relationships/fontTable" Target="fontTable.xml"/><Relationship Id="rId21" Type="http://schemas.openxmlformats.org/officeDocument/2006/relationships/hyperlink" Target="https://irekia.araba.eus/es/plan-anual-normativo" TargetMode="External"/><Relationship Id="rId42" Type="http://schemas.openxmlformats.org/officeDocument/2006/relationships/hyperlink" Target="https://irekia.araba.eus/es/subvenciones-concedidas" TargetMode="External"/><Relationship Id="rId47" Type="http://schemas.openxmlformats.org/officeDocument/2006/relationships/hyperlink" Target="https://irekia.araba.eus/es/encargos" TargetMode="External"/><Relationship Id="rId63" Type="http://schemas.openxmlformats.org/officeDocument/2006/relationships/hyperlink" Target="https://irekia.araba.eus/es/catalogo-informacion-publica" TargetMode="External"/><Relationship Id="rId68" Type="http://schemas.openxmlformats.org/officeDocument/2006/relationships/image" Target="media/image9.png"/><Relationship Id="rId84" Type="http://schemas.openxmlformats.org/officeDocument/2006/relationships/hyperlink" Target="https://irekia.araba.eus/es/agenda2030" TargetMode="External"/><Relationship Id="rId89" Type="http://schemas.openxmlformats.org/officeDocument/2006/relationships/image" Target="media/image12.png"/><Relationship Id="rId112" Type="http://schemas.openxmlformats.org/officeDocument/2006/relationships/chart" Target="charts/chart10.xml"/><Relationship Id="rId16" Type="http://schemas.openxmlformats.org/officeDocument/2006/relationships/hyperlink" Target="https://irekia.araba.eus/es/empleados-publicos/oferta-publica-de-empleo" TargetMode="External"/><Relationship Id="rId107" Type="http://schemas.openxmlformats.org/officeDocument/2006/relationships/chart" Target="charts/chart5.xml"/><Relationship Id="rId11" Type="http://schemas.openxmlformats.org/officeDocument/2006/relationships/hyperlink" Target="https://irekia.araba.eus/es/entidades-publicas" TargetMode="External"/><Relationship Id="rId24" Type="http://schemas.openxmlformats.org/officeDocument/2006/relationships/image" Target="media/image2.png"/><Relationship Id="rId32" Type="http://schemas.openxmlformats.org/officeDocument/2006/relationships/image" Target="media/image5.png"/><Relationship Id="rId37" Type="http://schemas.openxmlformats.org/officeDocument/2006/relationships/hyperlink" Target="https://irekia.araba.eus/es/cuentas-generales" TargetMode="External"/><Relationship Id="rId40" Type="http://schemas.openxmlformats.org/officeDocument/2006/relationships/hyperlink" Target="https://irekia.araba.eus/es/kontratu-errekurtsoen-foru-organo-administratiboa" TargetMode="External"/><Relationship Id="rId45" Type="http://schemas.openxmlformats.org/officeDocument/2006/relationships/hyperlink" Target="https://irekia.araba.eus/es/encomiendas-y-encargos" TargetMode="External"/><Relationship Id="rId53" Type="http://schemas.openxmlformats.org/officeDocument/2006/relationships/hyperlink" Target="https://irekia.araba.eus/es/indicadores-generales" TargetMode="External"/><Relationship Id="rId58" Type="http://schemas.openxmlformats.org/officeDocument/2006/relationships/hyperlink" Target="https://irekia.araba.eus/es/en-que-consiste" TargetMode="External"/><Relationship Id="rId66" Type="http://schemas.openxmlformats.org/officeDocument/2006/relationships/hyperlink" Target="https://irekia.araba.eus/es/evaluaci%C3%B3n-de-la-transparencia" TargetMode="External"/><Relationship Id="rId74" Type="http://schemas.openxmlformats.org/officeDocument/2006/relationships/hyperlink" Target="https://irekia.araba.eus/es/catalogo-informacion-publica?p_p_id=IrekiaArabaSearcher_INSTANCE_Y4xbnrvUvWaS&amp;p_p_lifecycle=0&amp;p_p_state=normal&amp;p_p_mode=view&amp;_IrekiaArabaSearcher_INSTANCE_Y4xbnrvUvWaS_categoryId=2976663&amp;_IrekiaArabaSearcher_INSTANCE_Y4xbnrvUvWaS_selectedCategories=2976663&amp;_IrekiaArabaSearcher_INSTANCE_Y4xbnrvUvWaS_queryBusqueda=" TargetMode="External"/><Relationship Id="rId79" Type="http://schemas.openxmlformats.org/officeDocument/2006/relationships/hyperlink" Target="https://irekia.araba.eus/es/expropiaciones" TargetMode="External"/><Relationship Id="rId87" Type="http://schemas.openxmlformats.org/officeDocument/2006/relationships/hyperlink" Target="https://irekia.araba.eus/es/-/encuesta-satisfaccion-araba-irekia" TargetMode="External"/><Relationship Id="rId102" Type="http://schemas.openxmlformats.org/officeDocument/2006/relationships/hyperlink" Target="https://irekia-aad.araba.eus/es/web/irekia-indesa/" TargetMode="External"/><Relationship Id="rId110" Type="http://schemas.openxmlformats.org/officeDocument/2006/relationships/chart" Target="charts/chart8.xml"/><Relationship Id="rId115"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irekia.araba.eus/es/reclamaci%C3%B3n-ante-el-consejo-de-transparencia" TargetMode="External"/><Relationship Id="rId82" Type="http://schemas.openxmlformats.org/officeDocument/2006/relationships/hyperlink" Target="https://irekia.araba.eus/es/opina" TargetMode="External"/><Relationship Id="rId90" Type="http://schemas.openxmlformats.org/officeDocument/2006/relationships/hyperlink" Target="https://irekia.araba.eus/es/catalogo-de-datos-abiertos" TargetMode="External"/><Relationship Id="rId95" Type="http://schemas.openxmlformats.org/officeDocument/2006/relationships/hyperlink" Target="https://www.catedralvitoria.eus/es/transparencia/" TargetMode="External"/><Relationship Id="rId19" Type="http://schemas.openxmlformats.org/officeDocument/2006/relationships/hyperlink" Target="https://irekia.araba.eus/es/normativa-en-elaboracion" TargetMode="External"/><Relationship Id="rId14" Type="http://schemas.openxmlformats.org/officeDocument/2006/relationships/hyperlink" Target="https://irekia.araba.eus/es/catalogo-informacion-publica/detalle-transparencia/-/asset_publisher/4VjjpZ7AK0Uk/content/comision-de-etica-publi-1" TargetMode="External"/><Relationship Id="rId22" Type="http://schemas.openxmlformats.org/officeDocument/2006/relationships/hyperlink" Target="https://irekia.araba.eus/es/informe-contencioso-administrativo" TargetMode="External"/><Relationship Id="rId27" Type="http://schemas.openxmlformats.org/officeDocument/2006/relationships/hyperlink" Target="https://irekia.araba.eus/es/plan-a" TargetMode="External"/><Relationship Id="rId30" Type="http://schemas.openxmlformats.org/officeDocument/2006/relationships/hyperlink" Target="https://irekia.araba.eus/es/plan-de-gobierno/planes-sectoriales" TargetMode="External"/><Relationship Id="rId35" Type="http://schemas.openxmlformats.org/officeDocument/2006/relationships/hyperlink" Target="https://irekia.araba.eus/es/presupuestos" TargetMode="External"/><Relationship Id="rId43" Type="http://schemas.openxmlformats.org/officeDocument/2006/relationships/hyperlink" Target="https://irekia.araba.eus/es/subvenciones-concedidas-a-partidos-politicos" TargetMode="External"/><Relationship Id="rId48" Type="http://schemas.openxmlformats.org/officeDocument/2006/relationships/hyperlink" Target="https://irekia.araba.eus/es/ingresos-gastos-y-deuda" TargetMode="External"/><Relationship Id="rId56" Type="http://schemas.openxmlformats.org/officeDocument/2006/relationships/image" Target="media/image7.png"/><Relationship Id="rId64" Type="http://schemas.openxmlformats.org/officeDocument/2006/relationships/hyperlink" Target="https://irekia.araba.eus/es/norma-foral-de-transparencia" TargetMode="External"/><Relationship Id="rId69" Type="http://schemas.openxmlformats.org/officeDocument/2006/relationships/hyperlink" Target="https://irekia.araba.eus/es/catalogo-informacion-publica?p_p_id=IrekiaArabaSearcher_INSTANCE_Y4xbnrvUvWaS&amp;p_p_lifecycle=0&amp;p_p_state=normal&amp;p_p_mode=view&amp;_IrekiaArabaSearcher_INSTANCE_Y4xbnrvUvWaS_categoryId=2976664&amp;_IrekiaArabaSearcher_INSTANCE_Y4xbnrvUvWaS_selectedCategories=2976664&amp;_IrekiaArabaSearcher_INSTANCE_Y4xbnrvUvWaS_queryBusqueda=" TargetMode="External"/><Relationship Id="rId77" Type="http://schemas.openxmlformats.org/officeDocument/2006/relationships/hyperlink" Target="https://irekia.araba.eus/es/participacion-en-actuaciones-del-gobierno-foral/tramite-de-audiencia-e-informacion-publica" TargetMode="External"/><Relationship Id="rId100" Type="http://schemas.openxmlformats.org/officeDocument/2006/relationships/hyperlink" Target="https://irekia-aad.araba.eus/es/web/irekia-gazteria/" TargetMode="External"/><Relationship Id="rId105" Type="http://schemas.openxmlformats.org/officeDocument/2006/relationships/chart" Target="charts/chart3.xml"/><Relationship Id="rId113" Type="http://schemas.openxmlformats.org/officeDocument/2006/relationships/hyperlink" Target="https://irekia.araba.eus/es/catalogo-informacion-publica/detalle-transparencia/-/asset_publisher/4VjjpZ7AK0Uk/content/reclamaciones-consejo-foral-de-transparencia" TargetMode="External"/><Relationship Id="rId118" Type="http://schemas.openxmlformats.org/officeDocument/2006/relationships/theme" Target="theme/theme1.xml"/><Relationship Id="rId8" Type="http://schemas.openxmlformats.org/officeDocument/2006/relationships/hyperlink" Target="https://irekia.araba.eus/documents/2908004/2935420/02_Diputado+General+2019-2023_v2.pdf/dc415f03-64e6-836c-8db3-c0de78e67486?t=1607935704027" TargetMode="External"/><Relationship Id="rId51" Type="http://schemas.openxmlformats.org/officeDocument/2006/relationships/hyperlink" Target="https://irekia.araba.eus/es/compromisos-institucionales" TargetMode="External"/><Relationship Id="rId72" Type="http://schemas.openxmlformats.org/officeDocument/2006/relationships/hyperlink" Target="https://irekia.araba.eus/es/catalogo-informacion-publica?p_p_id=IrekiaArabaSearcher_INSTANCE_Y4xbnrvUvWaS&amp;p_p_lifecycle=0&amp;p_p_state=normal&amp;p_p_mode=view&amp;_IrekiaArabaSearcher_INSTANCE_Y4xbnrvUvWaS_categoryId=2976661&amp;_IrekiaArabaSearcher_INSTANCE_Y4xbnrvUvWaS_selectedCategories=2976661&amp;_IrekiaArabaSearcher_INSTANCE_Y4xbnrvUvWaS_queryBusqueda=" TargetMode="External"/><Relationship Id="rId80" Type="http://schemas.openxmlformats.org/officeDocument/2006/relationships/hyperlink" Target="https://irekia.araba.eus/es/participacion/evaluacion-ambiental" TargetMode="External"/><Relationship Id="rId85" Type="http://schemas.openxmlformats.org/officeDocument/2006/relationships/hyperlink" Target="https://irekia.araba.eus/es/espacios-de-participaci%C3%B3n" TargetMode="External"/><Relationship Id="rId93" Type="http://schemas.openxmlformats.org/officeDocument/2006/relationships/chart" Target="charts/chart2.xml"/><Relationship Id="rId98" Type="http://schemas.openxmlformats.org/officeDocument/2006/relationships/hyperlink" Target="https://irekia.araba.eus/es/web/irekia-arabat" TargetMode="External"/><Relationship Id="rId3" Type="http://schemas.openxmlformats.org/officeDocument/2006/relationships/styles" Target="styles.xml"/><Relationship Id="rId12" Type="http://schemas.openxmlformats.org/officeDocument/2006/relationships/hyperlink" Target="https://irekia.araba.eus/es/personal-empleadeado-publico" TargetMode="External"/><Relationship Id="rId17" Type="http://schemas.openxmlformats.org/officeDocument/2006/relationships/hyperlink" Target="https://irekia.araba.eus/es/empleados-publicos/personal-liberado" TargetMode="External"/><Relationship Id="rId25" Type="http://schemas.openxmlformats.org/officeDocument/2006/relationships/image" Target="media/image3.png"/><Relationship Id="rId33" Type="http://schemas.openxmlformats.org/officeDocument/2006/relationships/image" Target="media/image6.png"/><Relationship Id="rId38" Type="http://schemas.openxmlformats.org/officeDocument/2006/relationships/hyperlink" Target="https://irekia.araba.eus/es/contratacion" TargetMode="External"/><Relationship Id="rId46" Type="http://schemas.openxmlformats.org/officeDocument/2006/relationships/hyperlink" Target="https://irekia.araba.eus/es/relacion-de-encomiendas" TargetMode="External"/><Relationship Id="rId59" Type="http://schemas.openxmlformats.org/officeDocument/2006/relationships/hyperlink" Target="https://irekia.araba.eus/es/como-solicitar-informacion-publica" TargetMode="External"/><Relationship Id="rId67" Type="http://schemas.openxmlformats.org/officeDocument/2006/relationships/image" Target="media/image8.png"/><Relationship Id="rId103" Type="http://schemas.openxmlformats.org/officeDocument/2006/relationships/hyperlink" Target="https://e-s.araba.eus/wps/portal/!ut/p/c4/04_SB8K8xLLM9MSSzPy8xBz9CP0os3hnd0cPE3MfAwN_ozADAyM_0-BAg9BgYwNfQ_2CbEdFAHzIONg!/" TargetMode="External"/><Relationship Id="rId108" Type="http://schemas.openxmlformats.org/officeDocument/2006/relationships/chart" Target="charts/chart6.xml"/><Relationship Id="rId116" Type="http://schemas.openxmlformats.org/officeDocument/2006/relationships/header" Target="header2.xml"/><Relationship Id="rId20" Type="http://schemas.openxmlformats.org/officeDocument/2006/relationships/hyperlink" Target="https://irekia.araba.eus/es/normativa-vigente" TargetMode="External"/><Relationship Id="rId41" Type="http://schemas.openxmlformats.org/officeDocument/2006/relationships/hyperlink" Target="https://irekia.araba.eus/es/subvencion" TargetMode="External"/><Relationship Id="rId54" Type="http://schemas.openxmlformats.org/officeDocument/2006/relationships/hyperlink" Target="https://irekia.araba.eus/es/patrimonio" TargetMode="External"/><Relationship Id="rId62" Type="http://schemas.openxmlformats.org/officeDocument/2006/relationships/hyperlink" Target="https://irekia.araba.eus/es/informacion-publica-y-transparencia-de-la-dfa" TargetMode="External"/><Relationship Id="rId70" Type="http://schemas.openxmlformats.org/officeDocument/2006/relationships/hyperlink" Target="https://irekia.araba.eus/es/catalogo-informacion-publica?p_p_id=IrekiaArabaSearcher_INSTANCE_Y4xbnrvUvWaS&amp;p_p_lifecycle=0&amp;p_p_state=normal&amp;p_p_mode=view&amp;_IrekiaArabaSearcher_INSTANCE_Y4xbnrvUvWaS_categoryId=2976667&amp;_IrekiaArabaSearcher_INSTANCE_Y4xbnrvUvWaS_selectedCategories=2976667&amp;_IrekiaArabaSearcher_INSTANCE_Y4xbnrvUvWaS_queryBusqueda=" TargetMode="External"/><Relationship Id="rId75" Type="http://schemas.openxmlformats.org/officeDocument/2006/relationships/hyperlink" Target="https://irekia.araba.eus/es/participacion-en-actuaciones-del-gobierno-foral" TargetMode="External"/><Relationship Id="rId83" Type="http://schemas.openxmlformats.org/officeDocument/2006/relationships/hyperlink" Target="https://irekia.araba.eus/es/encuesta" TargetMode="External"/><Relationship Id="rId88" Type="http://schemas.openxmlformats.org/officeDocument/2006/relationships/image" Target="media/image11.png"/><Relationship Id="rId91" Type="http://schemas.openxmlformats.org/officeDocument/2006/relationships/image" Target="media/image13.png"/><Relationship Id="rId96" Type="http://schemas.openxmlformats.org/officeDocument/2006/relationships/hyperlink" Target="https://vallesalado.com/Transparencia" TargetMode="External"/><Relationship Id="rId111"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rekia.araba.eus/es/empleados-publicos/altos-cargos" TargetMode="External"/><Relationship Id="rId23" Type="http://schemas.openxmlformats.org/officeDocument/2006/relationships/hyperlink" Target="https://irekia.araba.eus/es/contacto" TargetMode="External"/><Relationship Id="rId28" Type="http://schemas.openxmlformats.org/officeDocument/2006/relationships/hyperlink" Target="https://irekia.araba.eus/es/grado-de-avance-del-plan-%C3%A1" TargetMode="External"/><Relationship Id="rId36" Type="http://schemas.openxmlformats.org/officeDocument/2006/relationships/hyperlink" Target="https://irekia.araba.eus/es/cumplimiento-de-objetivos-de-estabilidad-presupuestaria" TargetMode="External"/><Relationship Id="rId49" Type="http://schemas.openxmlformats.org/officeDocument/2006/relationships/hyperlink" Target="https://irekia.araba.eus/es/ingresos-y-gastos" TargetMode="External"/><Relationship Id="rId57" Type="http://schemas.openxmlformats.org/officeDocument/2006/relationships/hyperlink" Target="https://irekia.araba.eus/es/acceso-a-la-informacion-publica" TargetMode="External"/><Relationship Id="rId106" Type="http://schemas.openxmlformats.org/officeDocument/2006/relationships/chart" Target="charts/chart4.xml"/><Relationship Id="rId114" Type="http://schemas.openxmlformats.org/officeDocument/2006/relationships/header" Target="header1.xml"/><Relationship Id="rId10" Type="http://schemas.openxmlformats.org/officeDocument/2006/relationships/hyperlink" Target="https://irekia.araba.eus/es/departamentos1" TargetMode="External"/><Relationship Id="rId31" Type="http://schemas.openxmlformats.org/officeDocument/2006/relationships/image" Target="media/image4.png"/><Relationship Id="rId44" Type="http://schemas.openxmlformats.org/officeDocument/2006/relationships/hyperlink" Target="https://irekia.araba.eus/es/convenios" TargetMode="External"/><Relationship Id="rId52" Type="http://schemas.openxmlformats.org/officeDocument/2006/relationships/hyperlink" Target="https://irekia.araba.eus/es/deuda" TargetMode="External"/><Relationship Id="rId60" Type="http://schemas.openxmlformats.org/officeDocument/2006/relationships/hyperlink" Target="https://irekia.araba.eus/es/acceso-a-la-informacion-publica/preguntas-frecuentes" TargetMode="External"/><Relationship Id="rId65" Type="http://schemas.openxmlformats.org/officeDocument/2006/relationships/hyperlink" Target="https://irekia.araba.eus/es/consejo-de-transparencia" TargetMode="External"/><Relationship Id="rId73" Type="http://schemas.openxmlformats.org/officeDocument/2006/relationships/hyperlink" Target="https://irekia.araba.eus/es/catalogo-informacion-publica?p_p_id=IrekiaArabaSearcher_INSTANCE_Y4xbnrvUvWaS&amp;p_p_lifecycle=0&amp;p_p_state=normal&amp;p_p_mode=view&amp;_IrekiaArabaSearcher_INSTANCE_Y4xbnrvUvWaS_categoryId=2976662&amp;_IrekiaArabaSearcher_INSTANCE_Y4xbnrvUvWaS_selectedCategories=2976662&amp;_IrekiaArabaSearcher_INSTANCE_Y4xbnrvUvWaS_queryBusqueda=" TargetMode="External"/><Relationship Id="rId78" Type="http://schemas.openxmlformats.org/officeDocument/2006/relationships/hyperlink" Target="https://irekia.araba.eus/es/otras-actuaciones" TargetMode="External"/><Relationship Id="rId81" Type="http://schemas.openxmlformats.org/officeDocument/2006/relationships/hyperlink" Target="https://web.araba.eus/es/urbanismo/ordenacion-territorial" TargetMode="External"/><Relationship Id="rId86" Type="http://schemas.openxmlformats.org/officeDocument/2006/relationships/image" Target="media/image10.png"/><Relationship Id="rId94" Type="http://schemas.openxmlformats.org/officeDocument/2006/relationships/hyperlink" Target="https://www.artium.eus/es/transparencia" TargetMode="External"/><Relationship Id="rId99" Type="http://schemas.openxmlformats.org/officeDocument/2006/relationships/hyperlink" Target="https://irekia-aad.araba.eus/es/inicio" TargetMode="External"/><Relationship Id="rId101" Type="http://schemas.openxmlformats.org/officeDocument/2006/relationships/hyperlink" Target="https://irekia-aad.araba.eus/es/web/irekia-kirolaraba/"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irekia.araba.eus/es/personal-empleadeado-publico/empleados-publicos" TargetMode="External"/><Relationship Id="rId18" Type="http://schemas.openxmlformats.org/officeDocument/2006/relationships/hyperlink" Target="https://irekia.araba.eus/es/informacion-juridica" TargetMode="External"/><Relationship Id="rId39" Type="http://schemas.openxmlformats.org/officeDocument/2006/relationships/hyperlink" Target="https://irekia.araba.eus/es/contratacion" TargetMode="External"/><Relationship Id="rId109" Type="http://schemas.openxmlformats.org/officeDocument/2006/relationships/chart" Target="charts/chart7.xml"/><Relationship Id="rId34" Type="http://schemas.openxmlformats.org/officeDocument/2006/relationships/hyperlink" Target="https://irekia.araba.eus/es/presupuestos-y-cuentas-generales" TargetMode="External"/><Relationship Id="rId50" Type="http://schemas.openxmlformats.org/officeDocument/2006/relationships/hyperlink" Target="https://irekia.araba.eus/es/recaudacion-por-tributos-concertados" TargetMode="External"/><Relationship Id="rId55" Type="http://schemas.openxmlformats.org/officeDocument/2006/relationships/hyperlink" Target="https://irekia.araba.eus/es/avales" TargetMode="External"/><Relationship Id="rId76" Type="http://schemas.openxmlformats.org/officeDocument/2006/relationships/hyperlink" Target="https://irekia.araba.eus/es/participacion-en-actuaciones-del-gobierno-foral/consulta-publica-previa" TargetMode="External"/><Relationship Id="rId97" Type="http://schemas.openxmlformats.org/officeDocument/2006/relationships/hyperlink" Target="https://irekia-ccasa.araba.eus/es/" TargetMode="External"/><Relationship Id="rId104" Type="http://schemas.openxmlformats.org/officeDocument/2006/relationships/hyperlink" Target="https://irekia.araba.eus/es/consejo-de-transparencia" TargetMode="External"/><Relationship Id="rId7" Type="http://schemas.openxmlformats.org/officeDocument/2006/relationships/endnotes" Target="endnotes.xml"/><Relationship Id="rId71" Type="http://schemas.openxmlformats.org/officeDocument/2006/relationships/hyperlink" Target="https://irekia.araba.eus/es/catalogo-informacion-publica?p_p_id=IrekiaArabaSearcher_INSTANCE_Y4xbnrvUvWaS&amp;p_p_lifecycle=0&amp;p_p_state=normal&amp;p_p_mode=view&amp;_IrekiaArabaSearcher_INSTANCE_Y4xbnrvUvWaS_categoryId=2976666&amp;_IrekiaArabaSearcher_INSTANCE_Y4xbnrvUvWaS_selectedCategories=2976666&amp;_IrekiaArabaSearcher_INSTANCE_Y4xbnrvUvWaS_queryBusqueda=" TargetMode="External"/><Relationship Id="rId92" Type="http://schemas.openxmlformats.org/officeDocument/2006/relationships/chart" Target="charts/chart1.xml"/><Relationship Id="rId2" Type="http://schemas.openxmlformats.org/officeDocument/2006/relationships/numbering" Target="numbering.xml"/><Relationship Id="rId29" Type="http://schemas.openxmlformats.org/officeDocument/2006/relationships/hyperlink" Target="https://irekia.araba.eus/es/plan-de-gobierno/acciones-de-gobierno/consejo-de-gobier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kurien\Desktop\Informe%20anual%20transparencia%202020.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ES"/>
              <a:t>Edad</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clustered"/>
        <c:varyColors val="0"/>
        <c:ser>
          <c:idx val="0"/>
          <c:order val="0"/>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Irekia!$A$49:$A$54</c:f>
              <c:strCache>
                <c:ptCount val="5"/>
                <c:pt idx="0">
                  <c:v>18-24</c:v>
                </c:pt>
                <c:pt idx="1">
                  <c:v>25-34</c:v>
                </c:pt>
                <c:pt idx="2">
                  <c:v>35-44</c:v>
                </c:pt>
                <c:pt idx="3">
                  <c:v>45-54</c:v>
                </c:pt>
                <c:pt idx="4">
                  <c:v>55-64</c:v>
                </c:pt>
              </c:strCache>
            </c:strRef>
          </c:cat>
          <c:val>
            <c:numRef>
              <c:f>Irekia!$B$49:$B$54</c:f>
              <c:numCache>
                <c:formatCode>General</c:formatCode>
                <c:ptCount val="6"/>
                <c:pt idx="0">
                  <c:v>7.77</c:v>
                </c:pt>
                <c:pt idx="1">
                  <c:v>19.260000000000002</c:v>
                </c:pt>
                <c:pt idx="2">
                  <c:v>19.32</c:v>
                </c:pt>
                <c:pt idx="3">
                  <c:v>29.52</c:v>
                </c:pt>
                <c:pt idx="4">
                  <c:v>24.12</c:v>
                </c:pt>
              </c:numCache>
            </c:numRef>
          </c:val>
          <c:extLst>
            <c:ext xmlns:c16="http://schemas.microsoft.com/office/drawing/2014/chart" uri="{C3380CC4-5D6E-409C-BE32-E72D297353CC}">
              <c16:uniqueId val="{00000000-3C22-40C2-815B-66CCCDFFDB55}"/>
            </c:ext>
          </c:extLst>
        </c:ser>
        <c:dLbls>
          <c:showLegendKey val="0"/>
          <c:showVal val="0"/>
          <c:showCatName val="0"/>
          <c:showSerName val="0"/>
          <c:showPercent val="0"/>
          <c:showBubbleSize val="0"/>
        </c:dLbls>
        <c:gapWidth val="164"/>
        <c:overlap val="-22"/>
        <c:axId val="408237832"/>
        <c:axId val="419493792"/>
      </c:barChart>
      <c:catAx>
        <c:axId val="40823783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19493792"/>
        <c:crosses val="autoZero"/>
        <c:auto val="1"/>
        <c:lblAlgn val="ctr"/>
        <c:lblOffset val="100"/>
        <c:noMultiLvlLbl val="0"/>
      </c:catAx>
      <c:valAx>
        <c:axId val="4194937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0823783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Evolución del plazo medio de resolución</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bar"/>
        <c:grouping val="clustered"/>
        <c:varyColors val="0"/>
        <c:ser>
          <c:idx val="0"/>
          <c:order val="0"/>
          <c:spPr>
            <a:pattFill prst="narVert">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'Otros gráficos'!$B$38:$B$41</c:f>
              <c:strCache>
                <c:ptCount val="4"/>
                <c:pt idx="0">
                  <c:v>Año 2017</c:v>
                </c:pt>
                <c:pt idx="1">
                  <c:v>Año 2018</c:v>
                </c:pt>
                <c:pt idx="2">
                  <c:v>Año 2019</c:v>
                </c:pt>
                <c:pt idx="3">
                  <c:v>Año 2020</c:v>
                </c:pt>
              </c:strCache>
            </c:strRef>
          </c:cat>
          <c:val>
            <c:numRef>
              <c:f>'Otros gráficos'!$C$38:$C$41</c:f>
              <c:numCache>
                <c:formatCode>General</c:formatCode>
                <c:ptCount val="4"/>
                <c:pt idx="0">
                  <c:v>27</c:v>
                </c:pt>
                <c:pt idx="1">
                  <c:v>45</c:v>
                </c:pt>
                <c:pt idx="2">
                  <c:v>39</c:v>
                </c:pt>
                <c:pt idx="3">
                  <c:v>44</c:v>
                </c:pt>
              </c:numCache>
            </c:numRef>
          </c:val>
          <c:extLst>
            <c:ext xmlns:c16="http://schemas.microsoft.com/office/drawing/2014/chart" uri="{C3380CC4-5D6E-409C-BE32-E72D297353CC}">
              <c16:uniqueId val="{00000000-1BAC-4DCB-9929-734283FC8956}"/>
            </c:ext>
          </c:extLst>
        </c:ser>
        <c:dLbls>
          <c:showLegendKey val="0"/>
          <c:showVal val="0"/>
          <c:showCatName val="0"/>
          <c:showSerName val="0"/>
          <c:showPercent val="0"/>
          <c:showBubbleSize val="0"/>
        </c:dLbls>
        <c:gapWidth val="227"/>
        <c:overlap val="-48"/>
        <c:axId val="514152000"/>
        <c:axId val="514150688"/>
      </c:barChart>
      <c:catAx>
        <c:axId val="514152000"/>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14150688"/>
        <c:crosses val="autoZero"/>
        <c:auto val="1"/>
        <c:lblAlgn val="ctr"/>
        <c:lblOffset val="100"/>
        <c:noMultiLvlLbl val="0"/>
      </c:catAx>
      <c:valAx>
        <c:axId val="5141506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1415200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E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ES"/>
              <a:t>Sexo</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manualLayout>
          <c:layoutTarget val="inner"/>
          <c:xMode val="edge"/>
          <c:yMode val="edge"/>
          <c:x val="0.21496620354888069"/>
          <c:y val="0.40121130020037815"/>
          <c:w val="0.52114380972648688"/>
          <c:h val="0.61703427071616046"/>
        </c:manualLayout>
      </c:layout>
      <c:barChart>
        <c:barDir val="col"/>
        <c:grouping val="clustered"/>
        <c:varyColors val="0"/>
        <c:ser>
          <c:idx val="0"/>
          <c:order val="0"/>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Irekia!$A$81:$A$82</c:f>
              <c:strCache>
                <c:ptCount val="2"/>
                <c:pt idx="0">
                  <c:v>Mujer</c:v>
                </c:pt>
                <c:pt idx="1">
                  <c:v>Hombre</c:v>
                </c:pt>
              </c:strCache>
            </c:strRef>
          </c:cat>
          <c:val>
            <c:numRef>
              <c:f>Irekia!$B$81:$B$82</c:f>
              <c:numCache>
                <c:formatCode>General</c:formatCode>
                <c:ptCount val="2"/>
                <c:pt idx="0">
                  <c:v>41.3</c:v>
                </c:pt>
                <c:pt idx="1">
                  <c:v>58.7</c:v>
                </c:pt>
              </c:numCache>
            </c:numRef>
          </c:val>
          <c:extLst>
            <c:ext xmlns:c16="http://schemas.microsoft.com/office/drawing/2014/chart" uri="{C3380CC4-5D6E-409C-BE32-E72D297353CC}">
              <c16:uniqueId val="{00000000-2F2B-42C0-9610-65DCB64DA9E9}"/>
            </c:ext>
          </c:extLst>
        </c:ser>
        <c:dLbls>
          <c:showLegendKey val="0"/>
          <c:showVal val="0"/>
          <c:showCatName val="0"/>
          <c:showSerName val="0"/>
          <c:showPercent val="0"/>
          <c:showBubbleSize val="0"/>
        </c:dLbls>
        <c:gapWidth val="164"/>
        <c:overlap val="-22"/>
        <c:axId val="408258496"/>
        <c:axId val="408264072"/>
      </c:barChart>
      <c:catAx>
        <c:axId val="40825849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08264072"/>
        <c:crosses val="autoZero"/>
        <c:auto val="1"/>
        <c:lblAlgn val="ctr"/>
        <c:lblOffset val="100"/>
        <c:noMultiLvlLbl val="0"/>
      </c:catAx>
      <c:valAx>
        <c:axId val="4082640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0825849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ES"/>
              <a:t>Perfil</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clustered"/>
        <c:varyColors val="0"/>
        <c:ser>
          <c:idx val="0"/>
          <c:order val="0"/>
          <c:tx>
            <c:v>2017</c:v>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 Comparativa-evolución 2'!$E$34:$E$36</c:f>
              <c:strCache>
                <c:ptCount val="3"/>
                <c:pt idx="0">
                  <c:v>Mujeres</c:v>
                </c:pt>
                <c:pt idx="1">
                  <c:v>Hombres </c:v>
                </c:pt>
                <c:pt idx="2">
                  <c:v>Asociaciones </c:v>
                </c:pt>
              </c:strCache>
            </c:strRef>
          </c:cat>
          <c:val>
            <c:numRef>
              <c:f>' Comparativa-evolución 2'!$F$34:$F$36</c:f>
              <c:numCache>
                <c:formatCode>General</c:formatCode>
                <c:ptCount val="3"/>
                <c:pt idx="0">
                  <c:v>3</c:v>
                </c:pt>
                <c:pt idx="1">
                  <c:v>18</c:v>
                </c:pt>
                <c:pt idx="2">
                  <c:v>0</c:v>
                </c:pt>
              </c:numCache>
            </c:numRef>
          </c:val>
          <c:extLst>
            <c:ext xmlns:c16="http://schemas.microsoft.com/office/drawing/2014/chart" uri="{C3380CC4-5D6E-409C-BE32-E72D297353CC}">
              <c16:uniqueId val="{00000000-D95A-4E77-B1DA-870443840CD1}"/>
            </c:ext>
          </c:extLst>
        </c:ser>
        <c:ser>
          <c:idx val="1"/>
          <c:order val="1"/>
          <c:tx>
            <c:v>2018</c:v>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 Comparativa-evolución 2'!$E$34:$E$36</c:f>
              <c:strCache>
                <c:ptCount val="3"/>
                <c:pt idx="0">
                  <c:v>Mujeres</c:v>
                </c:pt>
                <c:pt idx="1">
                  <c:v>Hombres </c:v>
                </c:pt>
                <c:pt idx="2">
                  <c:v>Asociaciones </c:v>
                </c:pt>
              </c:strCache>
            </c:strRef>
          </c:cat>
          <c:val>
            <c:numRef>
              <c:f>' Comparativa-evolución 2'!$G$34:$G$36</c:f>
              <c:numCache>
                <c:formatCode>General</c:formatCode>
                <c:ptCount val="3"/>
                <c:pt idx="0">
                  <c:v>6</c:v>
                </c:pt>
                <c:pt idx="1">
                  <c:v>20</c:v>
                </c:pt>
                <c:pt idx="2">
                  <c:v>11</c:v>
                </c:pt>
              </c:numCache>
            </c:numRef>
          </c:val>
          <c:extLst>
            <c:ext xmlns:c16="http://schemas.microsoft.com/office/drawing/2014/chart" uri="{C3380CC4-5D6E-409C-BE32-E72D297353CC}">
              <c16:uniqueId val="{00000001-D95A-4E77-B1DA-870443840CD1}"/>
            </c:ext>
          </c:extLst>
        </c:ser>
        <c:ser>
          <c:idx val="2"/>
          <c:order val="2"/>
          <c:tx>
            <c:v>2019</c:v>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 Comparativa-evolución 2'!$E$34:$E$36</c:f>
              <c:strCache>
                <c:ptCount val="3"/>
                <c:pt idx="0">
                  <c:v>Mujeres</c:v>
                </c:pt>
                <c:pt idx="1">
                  <c:v>Hombres </c:v>
                </c:pt>
                <c:pt idx="2">
                  <c:v>Asociaciones </c:v>
                </c:pt>
              </c:strCache>
            </c:strRef>
          </c:cat>
          <c:val>
            <c:numRef>
              <c:f>' Comparativa-evolución 2'!$H$34:$H$36</c:f>
              <c:numCache>
                <c:formatCode>General</c:formatCode>
                <c:ptCount val="3"/>
                <c:pt idx="0">
                  <c:v>9</c:v>
                </c:pt>
                <c:pt idx="1">
                  <c:v>11</c:v>
                </c:pt>
                <c:pt idx="2">
                  <c:v>2</c:v>
                </c:pt>
              </c:numCache>
            </c:numRef>
          </c:val>
          <c:extLst>
            <c:ext xmlns:c16="http://schemas.microsoft.com/office/drawing/2014/chart" uri="{C3380CC4-5D6E-409C-BE32-E72D297353CC}">
              <c16:uniqueId val="{00000002-D95A-4E77-B1DA-870443840CD1}"/>
            </c:ext>
          </c:extLst>
        </c:ser>
        <c:ser>
          <c:idx val="3"/>
          <c:order val="3"/>
          <c:tx>
            <c:v>2020</c:v>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cat>
            <c:strRef>
              <c:f>' Comparativa-evolución 2'!$E$34:$E$36</c:f>
              <c:strCache>
                <c:ptCount val="3"/>
                <c:pt idx="0">
                  <c:v>Mujeres</c:v>
                </c:pt>
                <c:pt idx="1">
                  <c:v>Hombres </c:v>
                </c:pt>
                <c:pt idx="2">
                  <c:v>Asociaciones </c:v>
                </c:pt>
              </c:strCache>
            </c:strRef>
          </c:cat>
          <c:val>
            <c:numRef>
              <c:f>' Comparativa-evolución 2'!$I$34:$I$36</c:f>
              <c:numCache>
                <c:formatCode>General</c:formatCode>
                <c:ptCount val="3"/>
                <c:pt idx="0">
                  <c:v>20</c:v>
                </c:pt>
                <c:pt idx="1">
                  <c:v>30</c:v>
                </c:pt>
                <c:pt idx="2">
                  <c:v>4</c:v>
                </c:pt>
              </c:numCache>
            </c:numRef>
          </c:val>
          <c:extLst>
            <c:ext xmlns:c16="http://schemas.microsoft.com/office/drawing/2014/chart" uri="{C3380CC4-5D6E-409C-BE32-E72D297353CC}">
              <c16:uniqueId val="{00000003-D95A-4E77-B1DA-870443840CD1}"/>
            </c:ext>
          </c:extLst>
        </c:ser>
        <c:dLbls>
          <c:showLegendKey val="0"/>
          <c:showVal val="0"/>
          <c:showCatName val="0"/>
          <c:showSerName val="0"/>
          <c:showPercent val="0"/>
          <c:showBubbleSize val="0"/>
        </c:dLbls>
        <c:gapWidth val="164"/>
        <c:overlap val="-22"/>
        <c:axId val="110001536"/>
        <c:axId val="110007424"/>
      </c:barChart>
      <c:catAx>
        <c:axId val="110001536"/>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10007424"/>
        <c:crosses val="autoZero"/>
        <c:auto val="1"/>
        <c:lblAlgn val="ctr"/>
        <c:lblOffset val="100"/>
        <c:noMultiLvlLbl val="0"/>
      </c:catAx>
      <c:valAx>
        <c:axId val="1100074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100015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Idioma</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manualLayout>
          <c:layoutTarget val="inner"/>
          <c:xMode val="edge"/>
          <c:yMode val="edge"/>
          <c:x val="5.4160557516517334E-2"/>
          <c:y val="0.18554425488480605"/>
          <c:w val="0.92285093673635621"/>
          <c:h val="0.5777216389617964"/>
        </c:manualLayout>
      </c:layout>
      <c:barChart>
        <c:barDir val="col"/>
        <c:grouping val="clustered"/>
        <c:varyColors val="0"/>
        <c:ser>
          <c:idx val="0"/>
          <c:order val="0"/>
          <c:tx>
            <c:v>2017</c:v>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 Comparativa-evolución 2'!$E$60:$E$61</c:f>
              <c:strCache>
                <c:ptCount val="2"/>
                <c:pt idx="0">
                  <c:v>Euskera</c:v>
                </c:pt>
                <c:pt idx="1">
                  <c:v>Castellano</c:v>
                </c:pt>
              </c:strCache>
            </c:strRef>
          </c:cat>
          <c:val>
            <c:numRef>
              <c:f>' Comparativa-evolución 2'!$F$60:$F$61</c:f>
              <c:numCache>
                <c:formatCode>General</c:formatCode>
                <c:ptCount val="2"/>
                <c:pt idx="0">
                  <c:v>1</c:v>
                </c:pt>
                <c:pt idx="1">
                  <c:v>20</c:v>
                </c:pt>
              </c:numCache>
            </c:numRef>
          </c:val>
          <c:extLst>
            <c:ext xmlns:c16="http://schemas.microsoft.com/office/drawing/2014/chart" uri="{C3380CC4-5D6E-409C-BE32-E72D297353CC}">
              <c16:uniqueId val="{00000000-8547-4866-BC47-D69368227EAE}"/>
            </c:ext>
          </c:extLst>
        </c:ser>
        <c:ser>
          <c:idx val="1"/>
          <c:order val="1"/>
          <c:tx>
            <c:v>2018</c:v>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 Comparativa-evolución 2'!$E$60:$E$61</c:f>
              <c:strCache>
                <c:ptCount val="2"/>
                <c:pt idx="0">
                  <c:v>Euskera</c:v>
                </c:pt>
                <c:pt idx="1">
                  <c:v>Castellano</c:v>
                </c:pt>
              </c:strCache>
            </c:strRef>
          </c:cat>
          <c:val>
            <c:numRef>
              <c:f>' Comparativa-evolución 2'!$G$60:$G$61</c:f>
              <c:numCache>
                <c:formatCode>General</c:formatCode>
                <c:ptCount val="2"/>
                <c:pt idx="0">
                  <c:v>2</c:v>
                </c:pt>
                <c:pt idx="1">
                  <c:v>35</c:v>
                </c:pt>
              </c:numCache>
            </c:numRef>
          </c:val>
          <c:extLst>
            <c:ext xmlns:c16="http://schemas.microsoft.com/office/drawing/2014/chart" uri="{C3380CC4-5D6E-409C-BE32-E72D297353CC}">
              <c16:uniqueId val="{00000001-8547-4866-BC47-D69368227EAE}"/>
            </c:ext>
          </c:extLst>
        </c:ser>
        <c:ser>
          <c:idx val="3"/>
          <c:order val="2"/>
          <c:tx>
            <c:v>2019</c:v>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cat>
            <c:strRef>
              <c:f>' Comparativa-evolución 2'!$E$60:$E$61</c:f>
              <c:strCache>
                <c:ptCount val="2"/>
                <c:pt idx="0">
                  <c:v>Euskera</c:v>
                </c:pt>
                <c:pt idx="1">
                  <c:v>Castellano</c:v>
                </c:pt>
              </c:strCache>
            </c:strRef>
          </c:cat>
          <c:val>
            <c:numRef>
              <c:f>' Comparativa-evolución 2'!$H$60:$H$61</c:f>
              <c:numCache>
                <c:formatCode>General</c:formatCode>
                <c:ptCount val="2"/>
                <c:pt idx="0">
                  <c:v>1</c:v>
                </c:pt>
                <c:pt idx="1">
                  <c:v>21</c:v>
                </c:pt>
              </c:numCache>
            </c:numRef>
          </c:val>
          <c:extLst>
            <c:ext xmlns:c16="http://schemas.microsoft.com/office/drawing/2014/chart" uri="{C3380CC4-5D6E-409C-BE32-E72D297353CC}">
              <c16:uniqueId val="{00000002-8547-4866-BC47-D69368227EAE}"/>
            </c:ext>
          </c:extLst>
        </c:ser>
        <c:ser>
          <c:idx val="2"/>
          <c:order val="3"/>
          <c:tx>
            <c:v>2020</c:v>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 Comparativa-evolución 2'!$E$60:$E$61</c:f>
              <c:strCache>
                <c:ptCount val="2"/>
                <c:pt idx="0">
                  <c:v>Euskera</c:v>
                </c:pt>
                <c:pt idx="1">
                  <c:v>Castellano</c:v>
                </c:pt>
              </c:strCache>
            </c:strRef>
          </c:cat>
          <c:val>
            <c:numRef>
              <c:f>' Comparativa-evolución 2'!$I$60:$I$61</c:f>
              <c:numCache>
                <c:formatCode>General</c:formatCode>
                <c:ptCount val="2"/>
                <c:pt idx="0">
                  <c:v>3</c:v>
                </c:pt>
                <c:pt idx="1">
                  <c:v>51</c:v>
                </c:pt>
              </c:numCache>
            </c:numRef>
          </c:val>
          <c:extLst>
            <c:ext xmlns:c16="http://schemas.microsoft.com/office/drawing/2014/chart" uri="{C3380CC4-5D6E-409C-BE32-E72D297353CC}">
              <c16:uniqueId val="{00000003-8547-4866-BC47-D69368227EAE}"/>
            </c:ext>
          </c:extLst>
        </c:ser>
        <c:dLbls>
          <c:showLegendKey val="0"/>
          <c:showVal val="0"/>
          <c:showCatName val="0"/>
          <c:showSerName val="0"/>
          <c:showPercent val="0"/>
          <c:showBubbleSize val="0"/>
        </c:dLbls>
        <c:gapWidth val="164"/>
        <c:overlap val="-22"/>
        <c:axId val="110135168"/>
        <c:axId val="110136704"/>
      </c:barChart>
      <c:catAx>
        <c:axId val="110135168"/>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10136704"/>
        <c:crosses val="autoZero"/>
        <c:auto val="1"/>
        <c:lblAlgn val="ctr"/>
        <c:lblOffset val="100"/>
        <c:noMultiLvlLbl val="0"/>
      </c:catAx>
      <c:valAx>
        <c:axId val="1101367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101351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ES"/>
              <a:t>MEDIO DE ENTRADA</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manualLayout>
          <c:layoutTarget val="inner"/>
          <c:xMode val="edge"/>
          <c:yMode val="edge"/>
          <c:x val="9.8611111111111108E-2"/>
          <c:y val="0.300838801399825"/>
          <c:w val="0.81388888888888888"/>
          <c:h val="0.59822980460775732"/>
        </c:manualLayout>
      </c:layout>
      <c:barChart>
        <c:barDir val="col"/>
        <c:grouping val="clustered"/>
        <c:varyColors val="0"/>
        <c:ser>
          <c:idx val="0"/>
          <c:order val="0"/>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'Otros gráficos'!$B$5:$B$7</c:f>
              <c:strCache>
                <c:ptCount val="3"/>
                <c:pt idx="0">
                  <c:v>Sede electrónica</c:v>
                </c:pt>
                <c:pt idx="1">
                  <c:v>Registro General</c:v>
                </c:pt>
                <c:pt idx="2">
                  <c:v>Derivadas de otras admones </c:v>
                </c:pt>
              </c:strCache>
            </c:strRef>
          </c:cat>
          <c:val>
            <c:numRef>
              <c:f>'Otros gráficos'!$C$5:$C$7</c:f>
              <c:numCache>
                <c:formatCode>General</c:formatCode>
                <c:ptCount val="3"/>
                <c:pt idx="0">
                  <c:v>40</c:v>
                </c:pt>
                <c:pt idx="1">
                  <c:v>11</c:v>
                </c:pt>
                <c:pt idx="2">
                  <c:v>3</c:v>
                </c:pt>
              </c:numCache>
            </c:numRef>
          </c:val>
          <c:extLst>
            <c:ext xmlns:c16="http://schemas.microsoft.com/office/drawing/2014/chart" uri="{C3380CC4-5D6E-409C-BE32-E72D297353CC}">
              <c16:uniqueId val="{00000000-975A-4308-AE72-5118AA5F1D4C}"/>
            </c:ext>
          </c:extLst>
        </c:ser>
        <c:dLbls>
          <c:showLegendKey val="0"/>
          <c:showVal val="0"/>
          <c:showCatName val="0"/>
          <c:showSerName val="0"/>
          <c:showPercent val="0"/>
          <c:showBubbleSize val="0"/>
        </c:dLbls>
        <c:gapWidth val="164"/>
        <c:overlap val="-22"/>
        <c:axId val="528174616"/>
        <c:axId val="528179208"/>
      </c:barChart>
      <c:catAx>
        <c:axId val="52817461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28179208"/>
        <c:crosses val="autoZero"/>
        <c:auto val="1"/>
        <c:lblAlgn val="ctr"/>
        <c:lblOffset val="100"/>
        <c:noMultiLvlLbl val="0"/>
      </c:catAx>
      <c:valAx>
        <c:axId val="5281792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28174616"/>
        <c:crosses val="autoZero"/>
        <c:crossBetween val="between"/>
      </c:valAx>
      <c:spPr>
        <a:noFill/>
        <a:ln w="25400">
          <a:noFill/>
        </a:ln>
        <a:effectLst/>
      </c:spPr>
    </c:plotArea>
    <c:plotVisOnly val="1"/>
    <c:dispBlanksAs val="gap"/>
    <c:showDLblsOverMax val="0"/>
  </c:chart>
  <c:spPr>
    <a:noFill/>
    <a:ln w="9525" cap="flat" cmpd="sng" algn="ctr">
      <a:noFill/>
      <a:round/>
    </a:ln>
    <a:effectLst/>
  </c:spPr>
  <c:txPr>
    <a:bodyPr/>
    <a:lstStyle/>
    <a:p>
      <a:pPr>
        <a:defRPr/>
      </a:pPr>
      <a:endParaRPr lang="es-E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123228346456692"/>
          <c:y val="3.8774311453060491E-2"/>
          <c:w val="0.66420209973753286"/>
          <c:h val="0.52566681795851555"/>
        </c:manualLayout>
      </c:layout>
      <c:pie3DChart>
        <c:varyColors val="1"/>
        <c:ser>
          <c:idx val="0"/>
          <c:order val="0"/>
          <c:explosion val="25"/>
          <c:dPt>
            <c:idx val="0"/>
            <c:bubble3D val="0"/>
            <c:spPr>
              <a:solidFill>
                <a:schemeClr val="accent6"/>
              </a:solidFill>
              <a:ln>
                <a:noFill/>
              </a:ln>
              <a:effectLst/>
              <a:sp3d/>
            </c:spPr>
            <c:extLst>
              <c:ext xmlns:c16="http://schemas.microsoft.com/office/drawing/2014/chart" uri="{C3380CC4-5D6E-409C-BE32-E72D297353CC}">
                <c16:uniqueId val="{00000001-4CB2-4333-85D5-2B1D9D749D0E}"/>
              </c:ext>
            </c:extLst>
          </c:dPt>
          <c:dPt>
            <c:idx val="1"/>
            <c:bubble3D val="0"/>
            <c:spPr>
              <a:solidFill>
                <a:schemeClr val="accent5"/>
              </a:solidFill>
              <a:ln>
                <a:noFill/>
              </a:ln>
              <a:effectLst/>
              <a:sp3d/>
            </c:spPr>
            <c:extLst>
              <c:ext xmlns:c16="http://schemas.microsoft.com/office/drawing/2014/chart" uri="{C3380CC4-5D6E-409C-BE32-E72D297353CC}">
                <c16:uniqueId val="{00000003-4CB2-4333-85D5-2B1D9D749D0E}"/>
              </c:ext>
            </c:extLst>
          </c:dPt>
          <c:dPt>
            <c:idx val="2"/>
            <c:bubble3D val="0"/>
            <c:spPr>
              <a:solidFill>
                <a:schemeClr val="accent4"/>
              </a:solidFill>
              <a:ln>
                <a:noFill/>
              </a:ln>
              <a:effectLst/>
              <a:sp3d/>
            </c:spPr>
            <c:extLst>
              <c:ext xmlns:c16="http://schemas.microsoft.com/office/drawing/2014/chart" uri="{C3380CC4-5D6E-409C-BE32-E72D297353CC}">
                <c16:uniqueId val="{00000005-4CB2-4333-85D5-2B1D9D749D0E}"/>
              </c:ext>
            </c:extLst>
          </c:dPt>
          <c:dPt>
            <c:idx val="3"/>
            <c:bubble3D val="0"/>
            <c:spPr>
              <a:solidFill>
                <a:schemeClr val="accent6">
                  <a:lumMod val="60000"/>
                </a:schemeClr>
              </a:solidFill>
              <a:ln>
                <a:noFill/>
              </a:ln>
              <a:effectLst/>
              <a:sp3d/>
            </c:spPr>
            <c:extLst>
              <c:ext xmlns:c16="http://schemas.microsoft.com/office/drawing/2014/chart" uri="{C3380CC4-5D6E-409C-BE32-E72D297353CC}">
                <c16:uniqueId val="{00000007-4CB2-4333-85D5-2B1D9D749D0E}"/>
              </c:ext>
            </c:extLst>
          </c:dPt>
          <c:dPt>
            <c:idx val="4"/>
            <c:bubble3D val="0"/>
            <c:spPr>
              <a:solidFill>
                <a:schemeClr val="accent5">
                  <a:lumMod val="60000"/>
                </a:schemeClr>
              </a:solidFill>
              <a:ln>
                <a:noFill/>
              </a:ln>
              <a:effectLst/>
              <a:sp3d/>
            </c:spPr>
            <c:extLst>
              <c:ext xmlns:c16="http://schemas.microsoft.com/office/drawing/2014/chart" uri="{C3380CC4-5D6E-409C-BE32-E72D297353CC}">
                <c16:uniqueId val="{00000009-4CB2-4333-85D5-2B1D9D749D0E}"/>
              </c:ext>
            </c:extLst>
          </c:dPt>
          <c:dPt>
            <c:idx val="5"/>
            <c:bubble3D val="0"/>
            <c:spPr>
              <a:solidFill>
                <a:schemeClr val="accent4">
                  <a:lumMod val="60000"/>
                </a:schemeClr>
              </a:solidFill>
              <a:ln>
                <a:noFill/>
              </a:ln>
              <a:effectLst/>
              <a:sp3d/>
            </c:spPr>
            <c:extLst>
              <c:ext xmlns:c16="http://schemas.microsoft.com/office/drawing/2014/chart" uri="{C3380CC4-5D6E-409C-BE32-E72D297353CC}">
                <c16:uniqueId val="{0000000B-4CB2-4333-85D5-2B1D9D749D0E}"/>
              </c:ext>
            </c:extLst>
          </c:dPt>
          <c:dPt>
            <c:idx val="6"/>
            <c:bubble3D val="0"/>
            <c:spPr>
              <a:solidFill>
                <a:schemeClr val="accent6">
                  <a:lumMod val="80000"/>
                  <a:lumOff val="20000"/>
                </a:schemeClr>
              </a:solidFill>
              <a:ln>
                <a:noFill/>
              </a:ln>
              <a:effectLst/>
              <a:sp3d/>
            </c:spPr>
            <c:extLst>
              <c:ext xmlns:c16="http://schemas.microsoft.com/office/drawing/2014/chart" uri="{C3380CC4-5D6E-409C-BE32-E72D297353CC}">
                <c16:uniqueId val="{0000000D-4CB2-4333-85D5-2B1D9D749D0E}"/>
              </c:ext>
            </c:extLst>
          </c:dPt>
          <c:dPt>
            <c:idx val="7"/>
            <c:bubble3D val="0"/>
            <c:spPr>
              <a:solidFill>
                <a:schemeClr val="accent5">
                  <a:lumMod val="80000"/>
                  <a:lumOff val="20000"/>
                </a:schemeClr>
              </a:solidFill>
              <a:ln>
                <a:noFill/>
              </a:ln>
              <a:effectLst/>
              <a:sp3d/>
            </c:spPr>
            <c:extLst>
              <c:ext xmlns:c16="http://schemas.microsoft.com/office/drawing/2014/chart" uri="{C3380CC4-5D6E-409C-BE32-E72D297353CC}">
                <c16:uniqueId val="{0000000F-4CB2-4333-85D5-2B1D9D749D0E}"/>
              </c:ext>
            </c:extLst>
          </c:dPt>
          <c:dPt>
            <c:idx val="8"/>
            <c:bubble3D val="0"/>
            <c:spPr>
              <a:solidFill>
                <a:schemeClr val="accent4">
                  <a:lumMod val="80000"/>
                  <a:lumOff val="20000"/>
                </a:schemeClr>
              </a:solidFill>
              <a:ln>
                <a:noFill/>
              </a:ln>
              <a:effectLst/>
              <a:sp3d/>
            </c:spPr>
            <c:extLst>
              <c:ext xmlns:c16="http://schemas.microsoft.com/office/drawing/2014/chart" uri="{C3380CC4-5D6E-409C-BE32-E72D297353CC}">
                <c16:uniqueId val="{00000011-4CB2-4333-85D5-2B1D9D749D0E}"/>
              </c:ext>
            </c:extLst>
          </c:dPt>
          <c:dPt>
            <c:idx val="9"/>
            <c:bubble3D val="0"/>
            <c:spPr>
              <a:solidFill>
                <a:schemeClr val="accent6">
                  <a:lumMod val="80000"/>
                </a:schemeClr>
              </a:solidFill>
              <a:ln>
                <a:noFill/>
              </a:ln>
              <a:effectLst/>
              <a:sp3d/>
            </c:spPr>
            <c:extLst>
              <c:ext xmlns:c16="http://schemas.microsoft.com/office/drawing/2014/chart" uri="{C3380CC4-5D6E-409C-BE32-E72D297353CC}">
                <c16:uniqueId val="{00000013-4CB2-4333-85D5-2B1D9D749D0E}"/>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s-ES"/>
              </a:p>
            </c:txPr>
            <c:showLegendKey val="0"/>
            <c:showVal val="0"/>
            <c:showCatName val="0"/>
            <c:showSerName val="0"/>
            <c:showPercent val="1"/>
            <c:showBubbleSize val="0"/>
            <c:showLeaderLines val="0"/>
            <c:extLst>
              <c:ext xmlns:c15="http://schemas.microsoft.com/office/drawing/2012/chart" uri="{CE6537A1-D6FC-4f65-9D91-7224C49458BB}"/>
            </c:extLst>
          </c:dLbls>
          <c:cat>
            <c:strRef>
              <c:f>'Solicitudes cas 2020'!$B$31:$B$40</c:f>
              <c:strCache>
                <c:ptCount val="10"/>
                <c:pt idx="0">
                  <c:v>Diputado General: 4</c:v>
                </c:pt>
                <c:pt idx="1">
                  <c:v>Desarrollo Económico, Innovación y Reto Demográficol: 1</c:v>
                </c:pt>
                <c:pt idx="2">
                  <c:v>Fomento del Empleo, Comercio y Turismo y de Administración Foral: 5</c:v>
                </c:pt>
                <c:pt idx="3">
                  <c:v>Hacienda , Finanzas y Presupuestos: 7</c:v>
                </c:pt>
                <c:pt idx="4">
                  <c:v>Equilibrio Territorial: 2</c:v>
                </c:pt>
                <c:pt idx="5">
                  <c:v>Agricultura: 0</c:v>
                </c:pt>
                <c:pt idx="6">
                  <c:v>Políticas Sociales: 21</c:v>
                </c:pt>
                <c:pt idx="7">
                  <c:v>Infraestructuras Viarias y Movilidad:1</c:v>
                </c:pt>
                <c:pt idx="8">
                  <c:v>Cultura y Deporte: 5</c:v>
                </c:pt>
                <c:pt idx="9">
                  <c:v>Medioambiente y Urbanismo: 8</c:v>
                </c:pt>
              </c:strCache>
            </c:strRef>
          </c:cat>
          <c:val>
            <c:numRef>
              <c:f>'Solicitudes cas 2020'!$C$31:$C$40</c:f>
              <c:numCache>
                <c:formatCode>General</c:formatCode>
                <c:ptCount val="10"/>
                <c:pt idx="0">
                  <c:v>4</c:v>
                </c:pt>
                <c:pt idx="1">
                  <c:v>1</c:v>
                </c:pt>
                <c:pt idx="2">
                  <c:v>5</c:v>
                </c:pt>
                <c:pt idx="3">
                  <c:v>7</c:v>
                </c:pt>
                <c:pt idx="4">
                  <c:v>2</c:v>
                </c:pt>
                <c:pt idx="5">
                  <c:v>0</c:v>
                </c:pt>
                <c:pt idx="6">
                  <c:v>21</c:v>
                </c:pt>
                <c:pt idx="7">
                  <c:v>1</c:v>
                </c:pt>
                <c:pt idx="8">
                  <c:v>5</c:v>
                </c:pt>
                <c:pt idx="9">
                  <c:v>8</c:v>
                </c:pt>
              </c:numCache>
            </c:numRef>
          </c:val>
          <c:extLst>
            <c:ext xmlns:c16="http://schemas.microsoft.com/office/drawing/2014/chart" uri="{C3380CC4-5D6E-409C-BE32-E72D297353CC}">
              <c16:uniqueId val="{00000000-456F-4A04-A0A4-F42BD2C4C73F}"/>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0.11546369203849519"/>
          <c:y val="0.52255159336326973"/>
          <c:w val="0.82462817147856515"/>
          <c:h val="0.3816731592173411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ES"/>
        </a:p>
      </c:txPr>
    </c:legend>
    <c:plotVisOnly val="1"/>
    <c:dispBlanksAs val="gap"/>
    <c:showDLblsOverMax val="0"/>
  </c:chart>
  <c:spPr>
    <a:noFill/>
    <a:ln w="9525" cap="flat" cmpd="sng" algn="ctr">
      <a:noFill/>
      <a:prstDash val="solid"/>
      <a:round/>
    </a:ln>
    <a:effectLst/>
  </c:spPr>
  <c:txPr>
    <a:bodyPr/>
    <a:lstStyle/>
    <a:p>
      <a:pPr>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Evolución de las solicitudes de información pública</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clustered"/>
        <c:varyColors val="0"/>
        <c:ser>
          <c:idx val="0"/>
          <c:order val="0"/>
          <c:tx>
            <c:v>2017</c:v>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'Comparativa-evolución 1'!$A$55:$A$64</c:f>
              <c:strCache>
                <c:ptCount val="10"/>
                <c:pt idx="0">
                  <c:v>Diputado General</c:v>
                </c:pt>
                <c:pt idx="1">
                  <c:v> Equilibrio Territorial (legislatura 2019-2023) </c:v>
                </c:pt>
                <c:pt idx="2">
                  <c:v>Desarrollo Económico, Innovación y Reto Demográfico (legislatura 2019-2023)</c:v>
                </c:pt>
                <c:pt idx="3">
                  <c:v>Fomento del Empleo, Comercio y Turismo y de Administración Foral</c:v>
                </c:pt>
                <c:pt idx="4">
                  <c:v>Hacienda , Finanzas y Presupuestos</c:v>
                </c:pt>
                <c:pt idx="5">
                  <c:v>Políticas Sociales (legislatura 2019-2023)</c:v>
                </c:pt>
                <c:pt idx="6">
                  <c:v>Agricultura</c:v>
                </c:pt>
                <c:pt idx="7">
                  <c:v>Infraestructuras Viarias y Movilidad</c:v>
                </c:pt>
                <c:pt idx="8">
                  <c:v>Cultura y Deporte (legislatura 2019-2023)</c:v>
                </c:pt>
                <c:pt idx="9">
                  <c:v>Medioambiente y Urbanismo</c:v>
                </c:pt>
              </c:strCache>
            </c:strRef>
          </c:cat>
          <c:val>
            <c:numRef>
              <c:f>'Comparativa-evolución 1'!$B$55:$B$64</c:f>
              <c:numCache>
                <c:formatCode>General</c:formatCode>
                <c:ptCount val="10"/>
                <c:pt idx="0">
                  <c:v>2</c:v>
                </c:pt>
                <c:pt idx="1">
                  <c:v>1</c:v>
                </c:pt>
                <c:pt idx="3">
                  <c:v>1</c:v>
                </c:pt>
                <c:pt idx="4">
                  <c:v>2</c:v>
                </c:pt>
                <c:pt idx="5">
                  <c:v>5</c:v>
                </c:pt>
                <c:pt idx="6">
                  <c:v>1</c:v>
                </c:pt>
                <c:pt idx="7">
                  <c:v>4</c:v>
                </c:pt>
                <c:pt idx="8">
                  <c:v>2</c:v>
                </c:pt>
                <c:pt idx="9">
                  <c:v>3</c:v>
                </c:pt>
              </c:numCache>
            </c:numRef>
          </c:val>
          <c:extLst>
            <c:ext xmlns:c16="http://schemas.microsoft.com/office/drawing/2014/chart" uri="{C3380CC4-5D6E-409C-BE32-E72D297353CC}">
              <c16:uniqueId val="{00000000-116F-4550-A207-310C6A64CAFF}"/>
            </c:ext>
          </c:extLst>
        </c:ser>
        <c:ser>
          <c:idx val="1"/>
          <c:order val="1"/>
          <c:tx>
            <c:v>2018</c:v>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'Comparativa-evolución 1'!$A$55:$A$64</c:f>
              <c:strCache>
                <c:ptCount val="10"/>
                <c:pt idx="0">
                  <c:v>Diputado General</c:v>
                </c:pt>
                <c:pt idx="1">
                  <c:v> Equilibrio Territorial (legislatura 2019-2023) </c:v>
                </c:pt>
                <c:pt idx="2">
                  <c:v>Desarrollo Económico, Innovación y Reto Demográfico (legislatura 2019-2023)</c:v>
                </c:pt>
                <c:pt idx="3">
                  <c:v>Fomento del Empleo, Comercio y Turismo y de Administración Foral</c:v>
                </c:pt>
                <c:pt idx="4">
                  <c:v>Hacienda , Finanzas y Presupuestos</c:v>
                </c:pt>
                <c:pt idx="5">
                  <c:v>Políticas Sociales (legislatura 2019-2023)</c:v>
                </c:pt>
                <c:pt idx="6">
                  <c:v>Agricultura</c:v>
                </c:pt>
                <c:pt idx="7">
                  <c:v>Infraestructuras Viarias y Movilidad</c:v>
                </c:pt>
                <c:pt idx="8">
                  <c:v>Cultura y Deporte (legislatura 2019-2023)</c:v>
                </c:pt>
                <c:pt idx="9">
                  <c:v>Medioambiente y Urbanismo</c:v>
                </c:pt>
              </c:strCache>
            </c:strRef>
          </c:cat>
          <c:val>
            <c:numRef>
              <c:f>'Comparativa-evolución 1'!$C$55:$C$64</c:f>
              <c:numCache>
                <c:formatCode>General</c:formatCode>
                <c:ptCount val="10"/>
                <c:pt idx="0">
                  <c:v>4</c:v>
                </c:pt>
                <c:pt idx="1">
                  <c:v>2</c:v>
                </c:pt>
                <c:pt idx="3">
                  <c:v>6</c:v>
                </c:pt>
                <c:pt idx="4">
                  <c:v>2</c:v>
                </c:pt>
                <c:pt idx="5">
                  <c:v>4</c:v>
                </c:pt>
                <c:pt idx="6">
                  <c:v>4</c:v>
                </c:pt>
                <c:pt idx="7">
                  <c:v>8</c:v>
                </c:pt>
                <c:pt idx="8">
                  <c:v>0</c:v>
                </c:pt>
                <c:pt idx="9">
                  <c:v>7</c:v>
                </c:pt>
              </c:numCache>
            </c:numRef>
          </c:val>
          <c:extLst>
            <c:ext xmlns:c16="http://schemas.microsoft.com/office/drawing/2014/chart" uri="{C3380CC4-5D6E-409C-BE32-E72D297353CC}">
              <c16:uniqueId val="{00000001-116F-4550-A207-310C6A64CAFF}"/>
            </c:ext>
          </c:extLst>
        </c:ser>
        <c:ser>
          <c:idx val="2"/>
          <c:order val="2"/>
          <c:tx>
            <c:v>2019</c:v>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'Comparativa-evolución 1'!$A$55:$A$64</c:f>
              <c:strCache>
                <c:ptCount val="10"/>
                <c:pt idx="0">
                  <c:v>Diputado General</c:v>
                </c:pt>
                <c:pt idx="1">
                  <c:v> Equilibrio Territorial (legislatura 2019-2023) </c:v>
                </c:pt>
                <c:pt idx="2">
                  <c:v>Desarrollo Económico, Innovación y Reto Demográfico (legislatura 2019-2023)</c:v>
                </c:pt>
                <c:pt idx="3">
                  <c:v>Fomento del Empleo, Comercio y Turismo y de Administración Foral</c:v>
                </c:pt>
                <c:pt idx="4">
                  <c:v>Hacienda , Finanzas y Presupuestos</c:v>
                </c:pt>
                <c:pt idx="5">
                  <c:v>Políticas Sociales (legislatura 2019-2023)</c:v>
                </c:pt>
                <c:pt idx="6">
                  <c:v>Agricultura</c:v>
                </c:pt>
                <c:pt idx="7">
                  <c:v>Infraestructuras Viarias y Movilidad</c:v>
                </c:pt>
                <c:pt idx="8">
                  <c:v>Cultura y Deporte (legislatura 2019-2023)</c:v>
                </c:pt>
                <c:pt idx="9">
                  <c:v>Medioambiente y Urbanismo</c:v>
                </c:pt>
              </c:strCache>
            </c:strRef>
          </c:cat>
          <c:val>
            <c:numRef>
              <c:f>'Comparativa-evolución 1'!$D$55:$D$64</c:f>
              <c:numCache>
                <c:formatCode>General</c:formatCode>
                <c:ptCount val="10"/>
                <c:pt idx="0">
                  <c:v>3</c:v>
                </c:pt>
                <c:pt idx="1">
                  <c:v>1</c:v>
                </c:pt>
                <c:pt idx="3">
                  <c:v>5</c:v>
                </c:pt>
                <c:pt idx="4">
                  <c:v>2</c:v>
                </c:pt>
                <c:pt idx="5">
                  <c:v>1</c:v>
                </c:pt>
                <c:pt idx="6">
                  <c:v>5</c:v>
                </c:pt>
                <c:pt idx="7">
                  <c:v>3</c:v>
                </c:pt>
                <c:pt idx="8">
                  <c:v>0</c:v>
                </c:pt>
                <c:pt idx="9">
                  <c:v>2</c:v>
                </c:pt>
              </c:numCache>
            </c:numRef>
          </c:val>
          <c:extLst>
            <c:ext xmlns:c16="http://schemas.microsoft.com/office/drawing/2014/chart" uri="{C3380CC4-5D6E-409C-BE32-E72D297353CC}">
              <c16:uniqueId val="{00000002-116F-4550-A207-310C6A64CAFF}"/>
            </c:ext>
          </c:extLst>
        </c:ser>
        <c:ser>
          <c:idx val="3"/>
          <c:order val="3"/>
          <c:tx>
            <c:v>2020</c:v>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'Comparativa-evolución 1'!$A$55:$A$64</c:f>
              <c:strCache>
                <c:ptCount val="10"/>
                <c:pt idx="0">
                  <c:v>Diputado General</c:v>
                </c:pt>
                <c:pt idx="1">
                  <c:v> Equilibrio Territorial (legislatura 2019-2023) </c:v>
                </c:pt>
                <c:pt idx="2">
                  <c:v>Desarrollo Económico, Innovación y Reto Demográfico (legislatura 2019-2023)</c:v>
                </c:pt>
                <c:pt idx="3">
                  <c:v>Fomento del Empleo, Comercio y Turismo y de Administración Foral</c:v>
                </c:pt>
                <c:pt idx="4">
                  <c:v>Hacienda , Finanzas y Presupuestos</c:v>
                </c:pt>
                <c:pt idx="5">
                  <c:v>Políticas Sociales (legislatura 2019-2023)</c:v>
                </c:pt>
                <c:pt idx="6">
                  <c:v>Agricultura</c:v>
                </c:pt>
                <c:pt idx="7">
                  <c:v>Infraestructuras Viarias y Movilidad</c:v>
                </c:pt>
                <c:pt idx="8">
                  <c:v>Cultura y Deporte (legislatura 2019-2023)</c:v>
                </c:pt>
                <c:pt idx="9">
                  <c:v>Medioambiente y Urbanismo</c:v>
                </c:pt>
              </c:strCache>
            </c:strRef>
          </c:cat>
          <c:val>
            <c:numRef>
              <c:f>'Comparativa-evolución 1'!$E$55:$E$64</c:f>
              <c:numCache>
                <c:formatCode>General</c:formatCode>
                <c:ptCount val="10"/>
                <c:pt idx="0">
                  <c:v>4</c:v>
                </c:pt>
                <c:pt idx="1">
                  <c:v>2</c:v>
                </c:pt>
                <c:pt idx="2">
                  <c:v>1</c:v>
                </c:pt>
                <c:pt idx="3">
                  <c:v>5</c:v>
                </c:pt>
                <c:pt idx="4">
                  <c:v>7</c:v>
                </c:pt>
                <c:pt idx="5">
                  <c:v>21</c:v>
                </c:pt>
                <c:pt idx="6">
                  <c:v>0</c:v>
                </c:pt>
                <c:pt idx="7">
                  <c:v>1</c:v>
                </c:pt>
                <c:pt idx="8">
                  <c:v>5</c:v>
                </c:pt>
                <c:pt idx="9">
                  <c:v>8</c:v>
                </c:pt>
              </c:numCache>
            </c:numRef>
          </c:val>
          <c:extLst>
            <c:ext xmlns:c16="http://schemas.microsoft.com/office/drawing/2014/chart" uri="{C3380CC4-5D6E-409C-BE32-E72D297353CC}">
              <c16:uniqueId val="{00000003-116F-4550-A207-310C6A64CAFF}"/>
            </c:ext>
          </c:extLst>
        </c:ser>
        <c:dLbls>
          <c:dLblPos val="outEnd"/>
          <c:showLegendKey val="0"/>
          <c:showVal val="1"/>
          <c:showCatName val="0"/>
          <c:showSerName val="0"/>
          <c:showPercent val="0"/>
          <c:showBubbleSize val="0"/>
        </c:dLbls>
        <c:gapWidth val="164"/>
        <c:overlap val="-22"/>
        <c:axId val="111242240"/>
        <c:axId val="111256320"/>
      </c:barChart>
      <c:catAx>
        <c:axId val="111242240"/>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11256320"/>
        <c:crosses val="autoZero"/>
        <c:auto val="1"/>
        <c:lblAlgn val="ctr"/>
        <c:lblOffset val="100"/>
        <c:noMultiLvlLbl val="0"/>
      </c:catAx>
      <c:valAx>
        <c:axId val="1112563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112422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50"/>
      <c:rotY val="28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4255599472990776E-2"/>
          <c:y val="4.6040874104220121E-2"/>
          <c:w val="0.63745209714398343"/>
          <c:h val="0.92589592594684933"/>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666-48E4-929E-D73EF2C428F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666-48E4-929E-D73EF2C428F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666-48E4-929E-D73EF2C428F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3666-48E4-929E-D73EF2C428F4}"/>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3666-48E4-929E-D73EF2C428F4}"/>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3666-48E4-929E-D73EF2C428F4}"/>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3666-48E4-929E-D73EF2C428F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0"/>
            <c:extLst>
              <c:ext xmlns:c15="http://schemas.microsoft.com/office/drawing/2012/chart" uri="{CE6537A1-D6FC-4f65-9D91-7224C49458BB}"/>
            </c:extLst>
          </c:dLbls>
          <c:cat>
            <c:strRef>
              <c:f>'Solicitudes cas 2020'!$B$47:$B$52</c:f>
              <c:strCache>
                <c:ptCount val="6"/>
                <c:pt idx="0">
                  <c:v>Estimadas totalmente: 19</c:v>
                </c:pt>
                <c:pt idx="1">
                  <c:v>Estimación parcial: 7</c:v>
                </c:pt>
                <c:pt idx="2">
                  <c:v>Desestimadas: 5</c:v>
                </c:pt>
                <c:pt idx="3">
                  <c:v>Inadmitidas: 11</c:v>
                </c:pt>
                <c:pt idx="4">
                  <c:v>Otras regulaciones: 8</c:v>
                </c:pt>
                <c:pt idx="5">
                  <c:v>Archivadas: 4</c:v>
                </c:pt>
              </c:strCache>
            </c:strRef>
          </c:cat>
          <c:val>
            <c:numRef>
              <c:f>'Solicitudes cas 2020'!$C$47:$C$52</c:f>
              <c:numCache>
                <c:formatCode>General</c:formatCode>
                <c:ptCount val="6"/>
                <c:pt idx="0">
                  <c:v>19</c:v>
                </c:pt>
                <c:pt idx="1">
                  <c:v>7</c:v>
                </c:pt>
                <c:pt idx="2">
                  <c:v>5</c:v>
                </c:pt>
                <c:pt idx="3">
                  <c:v>11</c:v>
                </c:pt>
                <c:pt idx="4">
                  <c:v>8</c:v>
                </c:pt>
                <c:pt idx="5">
                  <c:v>2</c:v>
                </c:pt>
              </c:numCache>
            </c:numRef>
          </c:val>
          <c:extLst>
            <c:ext xmlns:c16="http://schemas.microsoft.com/office/drawing/2014/chart" uri="{C3380CC4-5D6E-409C-BE32-E72D297353CC}">
              <c16:uniqueId val="{0000000E-3666-48E4-929E-D73EF2C428F4}"/>
            </c:ext>
          </c:extLst>
        </c:ser>
        <c:dLbls>
          <c:dLblPos val="ctr"/>
          <c:showLegendKey val="0"/>
          <c:showVal val="0"/>
          <c:showCatName val="0"/>
          <c:showSerName val="0"/>
          <c:showPercent val="1"/>
          <c:showBubbleSize val="0"/>
          <c:showLeaderLines val="0"/>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a:t>Evolución del sentido de la resolución</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s-ES"/>
        </a:p>
      </c:txPr>
    </c:title>
    <c:autoTitleDeleted val="0"/>
    <c:plotArea>
      <c:layout>
        <c:manualLayout>
          <c:layoutTarget val="inner"/>
          <c:xMode val="edge"/>
          <c:yMode val="edge"/>
          <c:x val="6.0897357295986859E-2"/>
          <c:y val="0.1192421218553024"/>
          <c:w val="0.92485327883632862"/>
          <c:h val="0.70692971479268607"/>
        </c:manualLayout>
      </c:layout>
      <c:barChart>
        <c:barDir val="col"/>
        <c:grouping val="clustered"/>
        <c:varyColors val="0"/>
        <c:ser>
          <c:idx val="2"/>
          <c:order val="0"/>
          <c:tx>
            <c:v>2017</c:v>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'Comparativa-evolución 1'!$A$3:$A$7</c:f>
              <c:strCache>
                <c:ptCount val="5"/>
                <c:pt idx="0">
                  <c:v>Estimadas totalmente</c:v>
                </c:pt>
                <c:pt idx="1">
                  <c:v>Estimadas parcialmente</c:v>
                </c:pt>
                <c:pt idx="2">
                  <c:v>Desestimadas</c:v>
                </c:pt>
                <c:pt idx="3">
                  <c:v>Inadmitidas</c:v>
                </c:pt>
                <c:pt idx="4">
                  <c:v>Otras solicitudes (otras regulaciones, archivadas…)</c:v>
                </c:pt>
              </c:strCache>
            </c:strRef>
          </c:cat>
          <c:val>
            <c:numRef>
              <c:f>'Comparativa-evolución 1'!$B$3:$B$7</c:f>
              <c:numCache>
                <c:formatCode>General</c:formatCode>
                <c:ptCount val="5"/>
                <c:pt idx="0">
                  <c:v>11</c:v>
                </c:pt>
                <c:pt idx="1">
                  <c:v>5</c:v>
                </c:pt>
                <c:pt idx="2">
                  <c:v>0</c:v>
                </c:pt>
                <c:pt idx="3">
                  <c:v>3</c:v>
                </c:pt>
                <c:pt idx="4">
                  <c:v>2</c:v>
                </c:pt>
              </c:numCache>
            </c:numRef>
          </c:val>
          <c:extLst>
            <c:ext xmlns:c16="http://schemas.microsoft.com/office/drawing/2014/chart" uri="{C3380CC4-5D6E-409C-BE32-E72D297353CC}">
              <c16:uniqueId val="{00000000-FE47-4380-B8A8-8F983F8011F4}"/>
            </c:ext>
          </c:extLst>
        </c:ser>
        <c:ser>
          <c:idx val="0"/>
          <c:order val="1"/>
          <c:tx>
            <c:v>2018</c:v>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'Comparativa-evolución 1'!$A$3:$A$7</c:f>
              <c:strCache>
                <c:ptCount val="5"/>
                <c:pt idx="0">
                  <c:v>Estimadas totalmente</c:v>
                </c:pt>
                <c:pt idx="1">
                  <c:v>Estimadas parcialmente</c:v>
                </c:pt>
                <c:pt idx="2">
                  <c:v>Desestimadas</c:v>
                </c:pt>
                <c:pt idx="3">
                  <c:v>Inadmitidas</c:v>
                </c:pt>
                <c:pt idx="4">
                  <c:v>Otras solicitudes (otras regulaciones, archivadas…)</c:v>
                </c:pt>
              </c:strCache>
            </c:strRef>
          </c:cat>
          <c:val>
            <c:numRef>
              <c:f>'Comparativa-evolución 1'!$C$3:$C$7</c:f>
              <c:numCache>
                <c:formatCode>General</c:formatCode>
                <c:ptCount val="5"/>
                <c:pt idx="0">
                  <c:v>30</c:v>
                </c:pt>
                <c:pt idx="1">
                  <c:v>0</c:v>
                </c:pt>
                <c:pt idx="2">
                  <c:v>1</c:v>
                </c:pt>
                <c:pt idx="3">
                  <c:v>6</c:v>
                </c:pt>
                <c:pt idx="4">
                  <c:v>0</c:v>
                </c:pt>
              </c:numCache>
            </c:numRef>
          </c:val>
          <c:extLst>
            <c:ext xmlns:c16="http://schemas.microsoft.com/office/drawing/2014/chart" uri="{C3380CC4-5D6E-409C-BE32-E72D297353CC}">
              <c16:uniqueId val="{00000001-FE47-4380-B8A8-8F983F8011F4}"/>
            </c:ext>
          </c:extLst>
        </c:ser>
        <c:ser>
          <c:idx val="1"/>
          <c:order val="2"/>
          <c:tx>
            <c:v>2019</c:v>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'Comparativa-evolución 1'!$A$3:$A$7</c:f>
              <c:strCache>
                <c:ptCount val="5"/>
                <c:pt idx="0">
                  <c:v>Estimadas totalmente</c:v>
                </c:pt>
                <c:pt idx="1">
                  <c:v>Estimadas parcialmente</c:v>
                </c:pt>
                <c:pt idx="2">
                  <c:v>Desestimadas</c:v>
                </c:pt>
                <c:pt idx="3">
                  <c:v>Inadmitidas</c:v>
                </c:pt>
                <c:pt idx="4">
                  <c:v>Otras solicitudes (otras regulaciones, archivadas…)</c:v>
                </c:pt>
              </c:strCache>
            </c:strRef>
          </c:cat>
          <c:val>
            <c:numRef>
              <c:f>'Comparativa-evolución 1'!$D$3:$D$7</c:f>
              <c:numCache>
                <c:formatCode>General</c:formatCode>
                <c:ptCount val="5"/>
                <c:pt idx="0">
                  <c:v>17</c:v>
                </c:pt>
                <c:pt idx="1">
                  <c:v>1</c:v>
                </c:pt>
                <c:pt idx="2">
                  <c:v>2</c:v>
                </c:pt>
                <c:pt idx="3">
                  <c:v>2</c:v>
                </c:pt>
                <c:pt idx="4">
                  <c:v>0</c:v>
                </c:pt>
              </c:numCache>
            </c:numRef>
          </c:val>
          <c:extLst>
            <c:ext xmlns:c16="http://schemas.microsoft.com/office/drawing/2014/chart" uri="{C3380CC4-5D6E-409C-BE32-E72D297353CC}">
              <c16:uniqueId val="{00000002-FE47-4380-B8A8-8F983F8011F4}"/>
            </c:ext>
          </c:extLst>
        </c:ser>
        <c:ser>
          <c:idx val="3"/>
          <c:order val="3"/>
          <c:tx>
            <c:v>2020</c:v>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'Comparativa-evolución 1'!$A$3:$A$7</c:f>
              <c:strCache>
                <c:ptCount val="5"/>
                <c:pt idx="0">
                  <c:v>Estimadas totalmente</c:v>
                </c:pt>
                <c:pt idx="1">
                  <c:v>Estimadas parcialmente</c:v>
                </c:pt>
                <c:pt idx="2">
                  <c:v>Desestimadas</c:v>
                </c:pt>
                <c:pt idx="3">
                  <c:v>Inadmitidas</c:v>
                </c:pt>
                <c:pt idx="4">
                  <c:v>Otras solicitudes (otras regulaciones, archivadas…)</c:v>
                </c:pt>
              </c:strCache>
            </c:strRef>
          </c:cat>
          <c:val>
            <c:numRef>
              <c:f>'Comparativa-evolución 1'!$E$3:$E$7</c:f>
              <c:numCache>
                <c:formatCode>General</c:formatCode>
                <c:ptCount val="5"/>
                <c:pt idx="0">
                  <c:v>19</c:v>
                </c:pt>
                <c:pt idx="1">
                  <c:v>7</c:v>
                </c:pt>
                <c:pt idx="2">
                  <c:v>5</c:v>
                </c:pt>
                <c:pt idx="3">
                  <c:v>11</c:v>
                </c:pt>
                <c:pt idx="4">
                  <c:v>12</c:v>
                </c:pt>
              </c:numCache>
            </c:numRef>
          </c:val>
          <c:extLst>
            <c:ext xmlns:c16="http://schemas.microsoft.com/office/drawing/2014/chart" uri="{C3380CC4-5D6E-409C-BE32-E72D297353CC}">
              <c16:uniqueId val="{00000003-FE47-4380-B8A8-8F983F8011F4}"/>
            </c:ext>
          </c:extLst>
        </c:ser>
        <c:dLbls>
          <c:dLblPos val="outEnd"/>
          <c:showLegendKey val="0"/>
          <c:showVal val="1"/>
          <c:showCatName val="0"/>
          <c:showSerName val="0"/>
          <c:showPercent val="0"/>
          <c:showBubbleSize val="0"/>
        </c:dLbls>
        <c:gapWidth val="80"/>
        <c:overlap val="25"/>
        <c:axId val="111206400"/>
        <c:axId val="111207936"/>
      </c:barChart>
      <c:catAx>
        <c:axId val="111206400"/>
        <c:scaling>
          <c:orientation val="minMax"/>
        </c:scaling>
        <c:delete val="0"/>
        <c:axPos val="b"/>
        <c:numFmt formatCode="General" sourceLinked="0"/>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s-ES"/>
          </a:p>
        </c:txPr>
        <c:crossAx val="111207936"/>
        <c:crosses val="autoZero"/>
        <c:auto val="1"/>
        <c:lblAlgn val="ctr"/>
        <c:lblOffset val="100"/>
        <c:noMultiLvlLbl val="0"/>
      </c:catAx>
      <c:valAx>
        <c:axId val="11120793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s-ES"/>
          </a:p>
        </c:txPr>
        <c:crossAx val="111206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4">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10.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CDC78-14CC-42D0-9F31-F80B97CA0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1186</TotalTime>
  <Pages>40</Pages>
  <Words>10027</Words>
  <Characters>55154</Characters>
  <Application>Microsoft Office Word</Application>
  <DocSecurity>0</DocSecurity>
  <Lines>459</Lines>
  <Paragraphs>130</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65051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Urien Salterain, Karoline</cp:lastModifiedBy>
  <cp:revision>132</cp:revision>
  <cp:lastPrinted>2018-06-20T11:15:00Z</cp:lastPrinted>
  <dcterms:created xsi:type="dcterms:W3CDTF">2021-03-17T09:07:00Z</dcterms:created>
  <dcterms:modified xsi:type="dcterms:W3CDTF">2021-05-05T08:41:00Z</dcterms:modified>
</cp:coreProperties>
</file>