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2A453" w14:textId="785D33A3" w:rsidR="003C4971" w:rsidRDefault="003C4971" w:rsidP="003C4971">
      <w:pPr>
        <w:rPr>
          <w:b/>
          <w:sz w:val="22"/>
          <w:szCs w:val="22"/>
        </w:rPr>
      </w:pPr>
      <w:r w:rsidRPr="00F407F4">
        <w:rPr>
          <w:b/>
          <w:sz w:val="22"/>
          <w:szCs w:val="22"/>
        </w:rPr>
        <w:t>ORDEN FORAL</w:t>
      </w:r>
      <w:r w:rsidR="00F75DF2">
        <w:rPr>
          <w:b/>
          <w:sz w:val="22"/>
          <w:szCs w:val="22"/>
        </w:rPr>
        <w:t xml:space="preserve">  </w:t>
      </w:r>
      <w:r w:rsidR="00F75DF2" w:rsidRPr="00F75DF2">
        <w:rPr>
          <w:sz w:val="26"/>
          <w:szCs w:val="26"/>
          <w:lang w:val="es-ES"/>
        </w:rPr>
        <w:t>119/2020, de 28 de julio</w:t>
      </w:r>
    </w:p>
    <w:p w14:paraId="1FF781A2" w14:textId="77777777" w:rsidR="00F75DF2" w:rsidRPr="00F407F4" w:rsidRDefault="00F75DF2" w:rsidP="003C4971">
      <w:pPr>
        <w:rPr>
          <w:b/>
          <w:sz w:val="22"/>
          <w:szCs w:val="22"/>
        </w:rPr>
      </w:pPr>
    </w:p>
    <w:p w14:paraId="7356E329" w14:textId="77777777" w:rsidR="003C4971" w:rsidRPr="00F407F4" w:rsidRDefault="003C4971" w:rsidP="003C4971">
      <w:pPr>
        <w:rPr>
          <w:sz w:val="22"/>
          <w:szCs w:val="22"/>
        </w:rPr>
      </w:pPr>
      <w:r w:rsidRPr="00F407F4">
        <w:rPr>
          <w:sz w:val="22"/>
          <w:szCs w:val="22"/>
        </w:rPr>
        <w:t>Departamento de Políticas Sociales</w:t>
      </w:r>
    </w:p>
    <w:p w14:paraId="67558D85" w14:textId="77777777" w:rsidR="003C4971" w:rsidRPr="00F407F4" w:rsidRDefault="003C4971" w:rsidP="003C4971">
      <w:pPr>
        <w:rPr>
          <w:sz w:val="22"/>
          <w:szCs w:val="22"/>
        </w:rPr>
      </w:pPr>
    </w:p>
    <w:p w14:paraId="58232605" w14:textId="77777777" w:rsidR="003C4971" w:rsidRPr="00F407F4" w:rsidRDefault="003C4971" w:rsidP="003C4971">
      <w:pPr>
        <w:rPr>
          <w:sz w:val="22"/>
          <w:szCs w:val="22"/>
        </w:rPr>
      </w:pPr>
    </w:p>
    <w:p w14:paraId="57766D93" w14:textId="77777777" w:rsidR="003C4971" w:rsidRPr="00F407F4" w:rsidRDefault="003C4971" w:rsidP="003C4971">
      <w:pPr>
        <w:rPr>
          <w:sz w:val="22"/>
          <w:szCs w:val="22"/>
        </w:rPr>
      </w:pPr>
      <w:proofErr w:type="spellStart"/>
      <w:r w:rsidRPr="00F407F4">
        <w:rPr>
          <w:sz w:val="22"/>
          <w:szCs w:val="22"/>
        </w:rPr>
        <w:t>Nº</w:t>
      </w:r>
      <w:proofErr w:type="spellEnd"/>
      <w:r w:rsidRPr="00F407F4">
        <w:rPr>
          <w:sz w:val="22"/>
          <w:szCs w:val="22"/>
        </w:rPr>
        <w:t xml:space="preserve"> </w:t>
      </w:r>
      <w:proofErr w:type="spellStart"/>
      <w:r w:rsidRPr="00F407F4">
        <w:rPr>
          <w:sz w:val="22"/>
          <w:szCs w:val="22"/>
        </w:rPr>
        <w:t>expte</w:t>
      </w:r>
      <w:proofErr w:type="spellEnd"/>
      <w:r w:rsidRPr="00F407F4">
        <w:rPr>
          <w:sz w:val="22"/>
          <w:szCs w:val="22"/>
        </w:rPr>
        <w:t>: INFOPU 2020/038</w:t>
      </w:r>
    </w:p>
    <w:p w14:paraId="75567F7C" w14:textId="77777777" w:rsidR="003C4971" w:rsidRPr="00F407F4" w:rsidRDefault="003C4971" w:rsidP="003C4971">
      <w:pPr>
        <w:rPr>
          <w:sz w:val="22"/>
          <w:szCs w:val="22"/>
        </w:rPr>
      </w:pPr>
    </w:p>
    <w:p w14:paraId="1265A525" w14:textId="77777777" w:rsidR="003C4971" w:rsidRPr="00F407F4" w:rsidRDefault="003C4971" w:rsidP="003C4971">
      <w:pPr>
        <w:rPr>
          <w:sz w:val="22"/>
          <w:szCs w:val="22"/>
        </w:rPr>
      </w:pPr>
    </w:p>
    <w:p w14:paraId="607D41E6" w14:textId="38C06DBC" w:rsidR="003C4971" w:rsidRPr="00F407F4" w:rsidRDefault="003C4971" w:rsidP="003C4971">
      <w:pPr>
        <w:spacing w:after="360"/>
        <w:jc w:val="both"/>
        <w:rPr>
          <w:b/>
          <w:sz w:val="22"/>
          <w:szCs w:val="22"/>
        </w:rPr>
      </w:pPr>
      <w:r w:rsidRPr="00F407F4">
        <w:rPr>
          <w:b/>
          <w:sz w:val="22"/>
          <w:szCs w:val="22"/>
        </w:rPr>
        <w:t xml:space="preserve">Acceso a información pública por parte de </w:t>
      </w:r>
      <w:proofErr w:type="spellStart"/>
      <w:r w:rsidR="00F75DF2" w:rsidRPr="00F75DF2">
        <w:rPr>
          <w:rFonts w:ascii="Tms Rmn" w:hAnsi="Tms Rmn"/>
          <w:sz w:val="24"/>
          <w:highlight w:val="black"/>
        </w:rPr>
        <w:t>xxxxx</w:t>
      </w:r>
      <w:proofErr w:type="spellEnd"/>
    </w:p>
    <w:p w14:paraId="4055FD01" w14:textId="7C6824DC" w:rsidR="003C4971" w:rsidRPr="00F407F4" w:rsidRDefault="003C4971" w:rsidP="003C4971">
      <w:pPr>
        <w:spacing w:after="360"/>
        <w:jc w:val="both"/>
        <w:rPr>
          <w:sz w:val="22"/>
          <w:szCs w:val="22"/>
        </w:rPr>
      </w:pPr>
      <w:r w:rsidRPr="00F407F4">
        <w:rPr>
          <w:sz w:val="22"/>
          <w:szCs w:val="22"/>
        </w:rPr>
        <w:t>Con fecha 17 de julio de 2020</w:t>
      </w:r>
      <w:r w:rsidRPr="00F54C52">
        <w:rPr>
          <w:sz w:val="22"/>
          <w:szCs w:val="22"/>
        </w:rPr>
        <w:t xml:space="preserve"> </w:t>
      </w:r>
      <w:r w:rsidRPr="00F407F4">
        <w:rPr>
          <w:sz w:val="22"/>
          <w:szCs w:val="22"/>
        </w:rPr>
        <w:t>tuvo entrada en el Registro del Instituto Foral de Bienestar Social de Álava, solicitud de acceso a la información pública presentada por,</w:t>
      </w:r>
      <w:r w:rsidR="00F75DF2" w:rsidRPr="00F75DF2">
        <w:rPr>
          <w:rFonts w:ascii="Tms Rmn" w:hAnsi="Tms Rmn"/>
          <w:sz w:val="22"/>
          <w:szCs w:val="22"/>
        </w:rPr>
        <w:t xml:space="preserve"> </w:t>
      </w:r>
      <w:proofErr w:type="spellStart"/>
      <w:r w:rsidR="00F75DF2" w:rsidRPr="00F75DF2">
        <w:rPr>
          <w:rFonts w:ascii="Tms Rmn" w:hAnsi="Tms Rmn"/>
          <w:sz w:val="24"/>
          <w:highlight w:val="black"/>
        </w:rPr>
        <w:t>xxxxx</w:t>
      </w:r>
      <w:proofErr w:type="spellEnd"/>
      <w:r w:rsidRPr="00F407F4">
        <w:rPr>
          <w:sz w:val="22"/>
          <w:szCs w:val="22"/>
        </w:rPr>
        <w:t xml:space="preserve"> con DNI </w:t>
      </w:r>
      <w:proofErr w:type="spellStart"/>
      <w:r w:rsidR="00F75DF2" w:rsidRPr="000C1CA3">
        <w:rPr>
          <w:highlight w:val="black"/>
        </w:rPr>
        <w:t>xxxxx</w:t>
      </w:r>
      <w:proofErr w:type="spellEnd"/>
      <w:r w:rsidR="00F75DF2">
        <w:rPr>
          <w:sz w:val="22"/>
          <w:szCs w:val="22"/>
        </w:rPr>
        <w:t xml:space="preserve"> </w:t>
      </w:r>
      <w:r w:rsidRPr="00F407F4">
        <w:rPr>
          <w:sz w:val="22"/>
          <w:szCs w:val="22"/>
        </w:rPr>
        <w:t>en calidad de ciudadana, al amparo de la Norma Foral 1/2017, de 8 de febrero, de transparencia, participación ciudadana y buen gobierno, solicitud que quedó registrada con el número 2020/038.</w:t>
      </w:r>
    </w:p>
    <w:p w14:paraId="3DD7F125" w14:textId="6134965A" w:rsidR="003C4971" w:rsidRPr="00F407F4" w:rsidRDefault="003C4971" w:rsidP="003C4971">
      <w:pPr>
        <w:spacing w:after="360"/>
        <w:jc w:val="both"/>
        <w:rPr>
          <w:sz w:val="22"/>
          <w:szCs w:val="22"/>
        </w:rPr>
      </w:pPr>
      <w:r w:rsidRPr="00F407F4">
        <w:rPr>
          <w:sz w:val="22"/>
          <w:szCs w:val="22"/>
        </w:rPr>
        <w:t>Dicha solicitud hace referencia a los “Certificados de importes al cobro desglosados (nóminas desglosadas) del INSS en el registro de prestaciones sociales de</w:t>
      </w:r>
      <w:r w:rsidR="00F75DF2">
        <w:rPr>
          <w:sz w:val="22"/>
          <w:szCs w:val="22"/>
        </w:rPr>
        <w:t xml:space="preserve"> </w:t>
      </w:r>
      <w:proofErr w:type="spellStart"/>
      <w:r w:rsidR="00F75DF2" w:rsidRPr="000C1CA3">
        <w:rPr>
          <w:highlight w:val="black"/>
        </w:rPr>
        <w:t>xxxxx</w:t>
      </w:r>
      <w:proofErr w:type="spellEnd"/>
      <w:r w:rsidRPr="00F407F4">
        <w:rPr>
          <w:sz w:val="22"/>
          <w:szCs w:val="22"/>
        </w:rPr>
        <w:t>, con DNI</w:t>
      </w:r>
      <w:r w:rsidR="00F75DF2" w:rsidRPr="00B066FA">
        <w:rPr>
          <w:sz w:val="22"/>
          <w:szCs w:val="22"/>
        </w:rPr>
        <w:t xml:space="preserve"> </w:t>
      </w:r>
      <w:proofErr w:type="spellStart"/>
      <w:proofErr w:type="gramStart"/>
      <w:r w:rsidR="00F75DF2" w:rsidRPr="000C1CA3">
        <w:rPr>
          <w:highlight w:val="black"/>
        </w:rPr>
        <w:t>xxxxx</w:t>
      </w:r>
      <w:proofErr w:type="spellEnd"/>
      <w:r w:rsidR="00F75DF2">
        <w:rPr>
          <w:sz w:val="22"/>
          <w:szCs w:val="22"/>
        </w:rPr>
        <w:t xml:space="preserve"> </w:t>
      </w:r>
      <w:r w:rsidRPr="00F407F4">
        <w:rPr>
          <w:sz w:val="22"/>
          <w:szCs w:val="22"/>
        </w:rPr>
        <w:t>,</w:t>
      </w:r>
      <w:proofErr w:type="gramEnd"/>
      <w:r w:rsidRPr="00F407F4">
        <w:rPr>
          <w:sz w:val="22"/>
          <w:szCs w:val="22"/>
        </w:rPr>
        <w:t xml:space="preserve"> años solicitados 2013, 2014, 2015, 2016, 2017, 2018, 2019 y 2020. Se anexa modelo de nómina”</w:t>
      </w:r>
    </w:p>
    <w:p w14:paraId="204AF3DB" w14:textId="77777777" w:rsidR="003C4971" w:rsidRPr="00F407F4" w:rsidRDefault="003C4971" w:rsidP="003C4971">
      <w:pPr>
        <w:spacing w:after="360"/>
        <w:jc w:val="both"/>
        <w:rPr>
          <w:sz w:val="22"/>
          <w:szCs w:val="22"/>
        </w:rPr>
      </w:pPr>
      <w:r w:rsidRPr="00F407F4">
        <w:rPr>
          <w:sz w:val="22"/>
          <w:szCs w:val="22"/>
        </w:rPr>
        <w:t>Como motivos para la solicitud alega que “Se solicita en oficina del INSS el 30/08/2019 y no nos dan respuesta de desglose del cobro mensual. Se necesita el cobro exacto del complemento de incapacidad que cada año es modificado para rebatir cantidad errónea que nos requiere el IFBS”.</w:t>
      </w:r>
    </w:p>
    <w:p w14:paraId="7679E31C" w14:textId="77777777" w:rsidR="003C4971" w:rsidRPr="00F407F4" w:rsidRDefault="003C4971" w:rsidP="003C4971">
      <w:pPr>
        <w:spacing w:after="360"/>
        <w:jc w:val="both"/>
        <w:rPr>
          <w:sz w:val="22"/>
          <w:szCs w:val="22"/>
        </w:rPr>
      </w:pPr>
      <w:r w:rsidRPr="00F407F4">
        <w:rPr>
          <w:sz w:val="22"/>
          <w:szCs w:val="22"/>
        </w:rPr>
        <w:t xml:space="preserve">La persona interesada anexa a la solicitud el “Certificado de importes al cobro desglosado” según modelo que le emitió el INSS el 30/08/2019 como ejemplo de la información requerida. </w:t>
      </w:r>
    </w:p>
    <w:p w14:paraId="3D0A9F1C" w14:textId="77777777" w:rsidR="003C4971" w:rsidRPr="00F407F4" w:rsidRDefault="003C4971" w:rsidP="003C4971">
      <w:pPr>
        <w:jc w:val="both"/>
        <w:rPr>
          <w:sz w:val="22"/>
          <w:szCs w:val="22"/>
        </w:rPr>
      </w:pPr>
      <w:r w:rsidRPr="00F407F4">
        <w:rPr>
          <w:sz w:val="22"/>
          <w:szCs w:val="22"/>
        </w:rPr>
        <w:t xml:space="preserve">En este caso la información solicitada es competencia del Instituto Nacional de la Seguridad Social (INSS), que es quien debe conocerla y a quien se da traslado de su solicitud. </w:t>
      </w:r>
    </w:p>
    <w:p w14:paraId="5B86CB6A" w14:textId="77777777" w:rsidR="003C4971" w:rsidRPr="00F407F4" w:rsidRDefault="003C4971" w:rsidP="003C4971">
      <w:pPr>
        <w:rPr>
          <w:sz w:val="22"/>
          <w:szCs w:val="22"/>
        </w:rPr>
      </w:pPr>
    </w:p>
    <w:p w14:paraId="5D367DF8" w14:textId="77777777" w:rsidR="003C4971" w:rsidRPr="00F407F4" w:rsidRDefault="003C4971" w:rsidP="003C4971">
      <w:pPr>
        <w:rPr>
          <w:sz w:val="22"/>
          <w:szCs w:val="22"/>
        </w:rPr>
      </w:pPr>
      <w:r w:rsidRPr="00F407F4">
        <w:rPr>
          <w:sz w:val="22"/>
          <w:szCs w:val="22"/>
        </w:rPr>
        <w:t>En su virtud, haciendo uso de las facultades que me competen,</w:t>
      </w:r>
    </w:p>
    <w:p w14:paraId="0E8B727B" w14:textId="77777777" w:rsidR="003C4971" w:rsidRPr="00F407F4" w:rsidRDefault="003C4971" w:rsidP="003C4971">
      <w:pPr>
        <w:rPr>
          <w:sz w:val="22"/>
          <w:szCs w:val="22"/>
        </w:rPr>
      </w:pPr>
    </w:p>
    <w:p w14:paraId="16B394EE" w14:textId="77777777" w:rsidR="003C4971" w:rsidRPr="00F407F4" w:rsidRDefault="003C4971" w:rsidP="003C4971">
      <w:pPr>
        <w:spacing w:before="360" w:after="360"/>
        <w:jc w:val="center"/>
        <w:rPr>
          <w:b/>
          <w:sz w:val="22"/>
          <w:szCs w:val="22"/>
        </w:rPr>
      </w:pPr>
      <w:r w:rsidRPr="00F407F4">
        <w:rPr>
          <w:b/>
          <w:sz w:val="22"/>
          <w:szCs w:val="22"/>
        </w:rPr>
        <w:t>DISPONGO</w:t>
      </w:r>
    </w:p>
    <w:p w14:paraId="02652370" w14:textId="77777777" w:rsidR="003C4971" w:rsidRPr="00F407F4" w:rsidRDefault="003C4971" w:rsidP="003C4971">
      <w:pPr>
        <w:spacing w:before="360" w:after="360"/>
        <w:jc w:val="center"/>
        <w:rPr>
          <w:b/>
          <w:sz w:val="22"/>
          <w:szCs w:val="22"/>
        </w:rPr>
      </w:pPr>
    </w:p>
    <w:p w14:paraId="7D0D4345" w14:textId="77777777" w:rsidR="0080392F" w:rsidRPr="00E0428F" w:rsidRDefault="003C4971" w:rsidP="0080392F">
      <w:pPr>
        <w:jc w:val="both"/>
        <w:rPr>
          <w:sz w:val="22"/>
          <w:szCs w:val="22"/>
        </w:rPr>
      </w:pPr>
      <w:r w:rsidRPr="00F407F4">
        <w:rPr>
          <w:b/>
          <w:sz w:val="22"/>
          <w:szCs w:val="22"/>
        </w:rPr>
        <w:t>PRIMERO</w:t>
      </w:r>
      <w:r w:rsidRPr="00F54C52">
        <w:rPr>
          <w:b/>
          <w:sz w:val="22"/>
          <w:szCs w:val="22"/>
        </w:rPr>
        <w:t xml:space="preserve">. </w:t>
      </w:r>
      <w:r w:rsidRPr="00E0428F">
        <w:rPr>
          <w:sz w:val="22"/>
          <w:szCs w:val="22"/>
        </w:rPr>
        <w:t xml:space="preserve">Analizada su solicitud, se </w:t>
      </w:r>
      <w:r w:rsidR="0080392F" w:rsidRPr="00E0428F">
        <w:rPr>
          <w:sz w:val="22"/>
          <w:szCs w:val="22"/>
        </w:rPr>
        <w:t>informa que esta A</w:t>
      </w:r>
      <w:r w:rsidRPr="00E0428F">
        <w:rPr>
          <w:sz w:val="22"/>
          <w:szCs w:val="22"/>
        </w:rPr>
        <w:t xml:space="preserve">dministración no es competente para la emisión de los Certificados de importes al cobro. En este caso la información requerida compete al Instituto Nacional de la Seguridad Social (INSS), a quien </w:t>
      </w:r>
      <w:r w:rsidR="0080392F" w:rsidRPr="00E0428F">
        <w:rPr>
          <w:sz w:val="22"/>
          <w:szCs w:val="22"/>
        </w:rPr>
        <w:t>se da traslado de su solicitud</w:t>
      </w:r>
      <w:r w:rsidR="007863D1" w:rsidRPr="00E0428F">
        <w:rPr>
          <w:sz w:val="22"/>
          <w:szCs w:val="22"/>
        </w:rPr>
        <w:t xml:space="preserve"> (Dirección Provincial del INSS en </w:t>
      </w:r>
      <w:proofErr w:type="spellStart"/>
      <w:r w:rsidR="007863D1" w:rsidRPr="00E0428F">
        <w:rPr>
          <w:sz w:val="22"/>
          <w:szCs w:val="22"/>
        </w:rPr>
        <w:t>Alava</w:t>
      </w:r>
      <w:proofErr w:type="spellEnd"/>
      <w:r w:rsidR="007863D1" w:rsidRPr="00E0428F">
        <w:rPr>
          <w:sz w:val="22"/>
          <w:szCs w:val="22"/>
        </w:rPr>
        <w:t>)</w:t>
      </w:r>
      <w:r w:rsidR="0080392F" w:rsidRPr="00E0428F">
        <w:rPr>
          <w:sz w:val="22"/>
          <w:szCs w:val="22"/>
        </w:rPr>
        <w:t xml:space="preserve">, en virtud al artículo 19 de la Ley 19/2013 de 9 de diciembre, de </w:t>
      </w:r>
      <w:r w:rsidR="0080392F" w:rsidRPr="00E0428F">
        <w:rPr>
          <w:sz w:val="22"/>
          <w:szCs w:val="22"/>
        </w:rPr>
        <w:lastRenderedPageBreak/>
        <w:t>transparencia, acceso a la información pública y buen gobierno, según el cual “Si la solicitud se refiere a información que no obre en poder del sujeto al que se dirige, éste la remitirá al competente, si lo conociera, e informará de esta circunstancia al solicitante”.</w:t>
      </w:r>
    </w:p>
    <w:p w14:paraId="00DAA822" w14:textId="77777777" w:rsidR="003C4971" w:rsidRPr="00F54C52" w:rsidRDefault="003C4971" w:rsidP="003C4971">
      <w:pPr>
        <w:jc w:val="both"/>
        <w:rPr>
          <w:b/>
          <w:sz w:val="22"/>
          <w:szCs w:val="22"/>
        </w:rPr>
      </w:pPr>
    </w:p>
    <w:p w14:paraId="5F70C058" w14:textId="77777777" w:rsidR="003C4971" w:rsidRDefault="003C4971" w:rsidP="003C4971">
      <w:pPr>
        <w:jc w:val="both"/>
        <w:rPr>
          <w:sz w:val="22"/>
          <w:szCs w:val="22"/>
        </w:rPr>
      </w:pPr>
      <w:r w:rsidRPr="00F407F4">
        <w:rPr>
          <w:b/>
          <w:sz w:val="22"/>
          <w:szCs w:val="22"/>
        </w:rPr>
        <w:t xml:space="preserve">SEGUNDO. </w:t>
      </w:r>
      <w:r w:rsidRPr="00F407F4">
        <w:rPr>
          <w:sz w:val="22"/>
          <w:szCs w:val="22"/>
        </w:rPr>
        <w:t>Contra la presente resolución, que pone fin a la vía administrativa, podrá interponerse recurso contencioso-administrativo ante los juzgados de lo contencioso-administrativo de Vitoria-Gasteiz en el plazo de dos meses o, previa y potestativamente, reclamación ante el Consejo foral de Transparencia y Buen Gobierno en el plazo de un mes; en ambos casos, el plazo se contará desde el día siguiente al de la notificación de la presente resolución.</w:t>
      </w:r>
    </w:p>
    <w:p w14:paraId="038FDF51" w14:textId="77777777" w:rsidR="00F407F4" w:rsidRDefault="00F407F4" w:rsidP="003C4971">
      <w:pPr>
        <w:jc w:val="both"/>
        <w:rPr>
          <w:sz w:val="22"/>
          <w:szCs w:val="22"/>
        </w:rPr>
      </w:pPr>
    </w:p>
    <w:p w14:paraId="4176E238" w14:textId="77777777" w:rsidR="00F407F4" w:rsidRDefault="00F407F4" w:rsidP="003C4971">
      <w:pPr>
        <w:jc w:val="both"/>
        <w:rPr>
          <w:sz w:val="22"/>
          <w:szCs w:val="22"/>
        </w:rPr>
      </w:pPr>
    </w:p>
    <w:p w14:paraId="08D1563D" w14:textId="77777777" w:rsidR="00F407F4" w:rsidRDefault="00F407F4" w:rsidP="003C4971">
      <w:pPr>
        <w:jc w:val="both"/>
        <w:rPr>
          <w:sz w:val="22"/>
          <w:szCs w:val="22"/>
        </w:rPr>
      </w:pPr>
      <w:r>
        <w:rPr>
          <w:sz w:val="22"/>
          <w:szCs w:val="22"/>
        </w:rPr>
        <w:t>Vitoria-Gasteiz</w:t>
      </w:r>
    </w:p>
    <w:p w14:paraId="61E6181B" w14:textId="77777777" w:rsidR="00F407F4" w:rsidRDefault="00F407F4" w:rsidP="003C4971">
      <w:pPr>
        <w:jc w:val="both"/>
        <w:rPr>
          <w:sz w:val="22"/>
          <w:szCs w:val="22"/>
        </w:rPr>
      </w:pPr>
    </w:p>
    <w:p w14:paraId="5337BB9E" w14:textId="77777777" w:rsidR="00F407F4" w:rsidRDefault="00F407F4" w:rsidP="003C4971">
      <w:pPr>
        <w:jc w:val="both"/>
        <w:rPr>
          <w:sz w:val="22"/>
          <w:szCs w:val="22"/>
        </w:rPr>
      </w:pPr>
    </w:p>
    <w:p w14:paraId="1C258740" w14:textId="77777777" w:rsidR="00F407F4" w:rsidRPr="00F407F4" w:rsidRDefault="00F407F4" w:rsidP="003C4971">
      <w:pPr>
        <w:jc w:val="both"/>
        <w:rPr>
          <w:sz w:val="22"/>
          <w:szCs w:val="22"/>
        </w:rPr>
      </w:pPr>
    </w:p>
    <w:p w14:paraId="66C25679" w14:textId="77777777" w:rsidR="003C4971" w:rsidRPr="00F407F4" w:rsidRDefault="003C4971" w:rsidP="003C4971">
      <w:pPr>
        <w:jc w:val="right"/>
        <w:rPr>
          <w:b/>
          <w:sz w:val="22"/>
          <w:szCs w:val="22"/>
        </w:rPr>
      </w:pPr>
    </w:p>
    <w:p w14:paraId="487C50F3" w14:textId="77777777" w:rsidR="003C4971" w:rsidRPr="00F407F4" w:rsidRDefault="003C4971" w:rsidP="003C4971">
      <w:pPr>
        <w:jc w:val="right"/>
        <w:rPr>
          <w:b/>
          <w:sz w:val="22"/>
          <w:szCs w:val="22"/>
        </w:rPr>
      </w:pPr>
    </w:p>
    <w:p w14:paraId="643A50D1" w14:textId="77777777" w:rsidR="003C4971" w:rsidRPr="00F407F4" w:rsidRDefault="003C4971" w:rsidP="003C4971">
      <w:pPr>
        <w:jc w:val="right"/>
        <w:rPr>
          <w:b/>
          <w:sz w:val="22"/>
          <w:szCs w:val="22"/>
        </w:rPr>
      </w:pPr>
    </w:p>
    <w:tbl>
      <w:tblPr>
        <w:tblW w:w="0" w:type="auto"/>
        <w:tblLook w:val="04A0" w:firstRow="1" w:lastRow="0" w:firstColumn="1" w:lastColumn="0" w:noHBand="0" w:noVBand="1"/>
      </w:tblPr>
      <w:tblGrid>
        <w:gridCol w:w="4534"/>
        <w:gridCol w:w="4537"/>
      </w:tblGrid>
      <w:tr w:rsidR="003C4971" w:rsidRPr="00F407F4" w14:paraId="08FC9D41" w14:textId="77777777" w:rsidTr="00537A50">
        <w:tc>
          <w:tcPr>
            <w:tcW w:w="4605" w:type="dxa"/>
            <w:shd w:val="clear" w:color="auto" w:fill="auto"/>
          </w:tcPr>
          <w:p w14:paraId="2C3B5A43" w14:textId="77777777" w:rsidR="003C4971" w:rsidRPr="00F407F4" w:rsidRDefault="003C4971" w:rsidP="00537A50">
            <w:pPr>
              <w:spacing w:after="120"/>
              <w:jc w:val="center"/>
              <w:rPr>
                <w:b/>
                <w:sz w:val="22"/>
                <w:szCs w:val="22"/>
              </w:rPr>
            </w:pPr>
            <w:r w:rsidRPr="00F407F4">
              <w:rPr>
                <w:b/>
                <w:sz w:val="22"/>
                <w:szCs w:val="22"/>
              </w:rPr>
              <w:t xml:space="preserve">Emilio Sola </w:t>
            </w:r>
            <w:proofErr w:type="spellStart"/>
            <w:r w:rsidRPr="00F407F4">
              <w:rPr>
                <w:b/>
                <w:sz w:val="22"/>
                <w:szCs w:val="22"/>
              </w:rPr>
              <w:t>Ballojera</w:t>
            </w:r>
            <w:proofErr w:type="spellEnd"/>
          </w:p>
          <w:p w14:paraId="7C028B3C" w14:textId="77777777" w:rsidR="003C4971" w:rsidRPr="00F407F4" w:rsidRDefault="003C4971" w:rsidP="00537A50">
            <w:pPr>
              <w:spacing w:after="60"/>
              <w:jc w:val="center"/>
              <w:rPr>
                <w:sz w:val="22"/>
                <w:szCs w:val="22"/>
              </w:rPr>
            </w:pPr>
            <w:proofErr w:type="spellStart"/>
            <w:r w:rsidRPr="00F407F4">
              <w:rPr>
                <w:sz w:val="22"/>
                <w:szCs w:val="22"/>
              </w:rPr>
              <w:t>Gizarte</w:t>
            </w:r>
            <w:proofErr w:type="spellEnd"/>
            <w:r w:rsidRPr="00F407F4">
              <w:rPr>
                <w:sz w:val="22"/>
                <w:szCs w:val="22"/>
              </w:rPr>
              <w:t xml:space="preserve"> </w:t>
            </w:r>
            <w:proofErr w:type="spellStart"/>
            <w:r w:rsidRPr="00F407F4">
              <w:rPr>
                <w:sz w:val="22"/>
                <w:szCs w:val="22"/>
              </w:rPr>
              <w:t>Politiken</w:t>
            </w:r>
            <w:proofErr w:type="spellEnd"/>
            <w:r w:rsidRPr="00F407F4">
              <w:rPr>
                <w:sz w:val="22"/>
                <w:szCs w:val="22"/>
              </w:rPr>
              <w:t xml:space="preserve"> </w:t>
            </w:r>
            <w:proofErr w:type="spellStart"/>
            <w:r w:rsidRPr="00F407F4">
              <w:rPr>
                <w:sz w:val="22"/>
                <w:szCs w:val="22"/>
              </w:rPr>
              <w:t>foru</w:t>
            </w:r>
            <w:proofErr w:type="spellEnd"/>
            <w:r w:rsidRPr="00F407F4">
              <w:rPr>
                <w:sz w:val="22"/>
                <w:szCs w:val="22"/>
              </w:rPr>
              <w:t xml:space="preserve"> </w:t>
            </w:r>
            <w:proofErr w:type="spellStart"/>
            <w:r w:rsidRPr="00F407F4">
              <w:rPr>
                <w:sz w:val="22"/>
                <w:szCs w:val="22"/>
              </w:rPr>
              <w:t>diputatua</w:t>
            </w:r>
            <w:proofErr w:type="spellEnd"/>
          </w:p>
          <w:p w14:paraId="08A48745" w14:textId="77777777" w:rsidR="003C4971" w:rsidRPr="00F407F4" w:rsidRDefault="003C4971" w:rsidP="00537A50">
            <w:pPr>
              <w:jc w:val="center"/>
              <w:rPr>
                <w:b/>
                <w:sz w:val="22"/>
                <w:szCs w:val="22"/>
              </w:rPr>
            </w:pPr>
            <w:r w:rsidRPr="00F407F4">
              <w:rPr>
                <w:sz w:val="22"/>
                <w:szCs w:val="22"/>
              </w:rPr>
              <w:t>Diputado Foral de Políticas Sociales</w:t>
            </w:r>
          </w:p>
        </w:tc>
        <w:tc>
          <w:tcPr>
            <w:tcW w:w="4606" w:type="dxa"/>
            <w:shd w:val="clear" w:color="auto" w:fill="auto"/>
          </w:tcPr>
          <w:p w14:paraId="2AE608F5" w14:textId="77777777" w:rsidR="003C4971" w:rsidRPr="00F407F4" w:rsidRDefault="003C4971" w:rsidP="00537A50">
            <w:pPr>
              <w:spacing w:after="120"/>
              <w:jc w:val="center"/>
              <w:rPr>
                <w:b/>
                <w:sz w:val="22"/>
                <w:szCs w:val="22"/>
              </w:rPr>
            </w:pPr>
            <w:r w:rsidRPr="00F407F4">
              <w:rPr>
                <w:b/>
                <w:sz w:val="22"/>
                <w:szCs w:val="22"/>
              </w:rPr>
              <w:t>Ana Belén Otero Miguélez</w:t>
            </w:r>
          </w:p>
          <w:p w14:paraId="55F25CE5" w14:textId="77777777" w:rsidR="003C4971" w:rsidRPr="00F407F4" w:rsidRDefault="003C4971" w:rsidP="00537A50">
            <w:pPr>
              <w:spacing w:after="60"/>
              <w:jc w:val="center"/>
              <w:rPr>
                <w:sz w:val="22"/>
                <w:szCs w:val="22"/>
              </w:rPr>
            </w:pPr>
            <w:proofErr w:type="spellStart"/>
            <w:r w:rsidRPr="00F407F4">
              <w:rPr>
                <w:sz w:val="22"/>
                <w:szCs w:val="22"/>
              </w:rPr>
              <w:t>Gizarte</w:t>
            </w:r>
            <w:proofErr w:type="spellEnd"/>
            <w:r w:rsidRPr="00F407F4">
              <w:rPr>
                <w:sz w:val="22"/>
                <w:szCs w:val="22"/>
              </w:rPr>
              <w:t xml:space="preserve"> </w:t>
            </w:r>
            <w:proofErr w:type="spellStart"/>
            <w:r w:rsidRPr="00F407F4">
              <w:rPr>
                <w:sz w:val="22"/>
                <w:szCs w:val="22"/>
              </w:rPr>
              <w:t>Zerbitzuen</w:t>
            </w:r>
            <w:proofErr w:type="spellEnd"/>
            <w:r w:rsidRPr="00F407F4">
              <w:rPr>
                <w:sz w:val="22"/>
                <w:szCs w:val="22"/>
              </w:rPr>
              <w:t xml:space="preserve"> </w:t>
            </w:r>
            <w:proofErr w:type="spellStart"/>
            <w:r w:rsidRPr="00F407F4">
              <w:rPr>
                <w:sz w:val="22"/>
                <w:szCs w:val="22"/>
              </w:rPr>
              <w:t>zuzendaria</w:t>
            </w:r>
            <w:proofErr w:type="spellEnd"/>
          </w:p>
          <w:p w14:paraId="4DE29861" w14:textId="77777777" w:rsidR="003C4971" w:rsidRPr="00F407F4" w:rsidRDefault="003C4971" w:rsidP="00537A50">
            <w:pPr>
              <w:jc w:val="center"/>
              <w:rPr>
                <w:b/>
                <w:sz w:val="22"/>
                <w:szCs w:val="22"/>
              </w:rPr>
            </w:pPr>
            <w:r w:rsidRPr="00F407F4">
              <w:rPr>
                <w:sz w:val="22"/>
                <w:szCs w:val="22"/>
              </w:rPr>
              <w:t>Directora de Servicios Sociales</w:t>
            </w:r>
          </w:p>
        </w:tc>
      </w:tr>
    </w:tbl>
    <w:p w14:paraId="5E297C2F" w14:textId="77777777" w:rsidR="003C4971" w:rsidRPr="00F407F4" w:rsidRDefault="003C4971" w:rsidP="003C4971">
      <w:pPr>
        <w:jc w:val="both"/>
        <w:rPr>
          <w:sz w:val="22"/>
          <w:szCs w:val="22"/>
        </w:rPr>
      </w:pPr>
    </w:p>
    <w:p w14:paraId="788E1267" w14:textId="77777777" w:rsidR="00EC5113" w:rsidRPr="00F407F4" w:rsidRDefault="00EC5113">
      <w:pPr>
        <w:rPr>
          <w:sz w:val="22"/>
          <w:szCs w:val="22"/>
        </w:rPr>
      </w:pPr>
    </w:p>
    <w:p w14:paraId="7D64F8DE" w14:textId="77777777" w:rsidR="00EC5113" w:rsidRPr="00F407F4" w:rsidRDefault="00503AF8" w:rsidP="00503AF8">
      <w:pPr>
        <w:pStyle w:val="Ttulo"/>
        <w:jc w:val="left"/>
        <w:rPr>
          <w:sz w:val="22"/>
          <w:szCs w:val="22"/>
        </w:rPr>
      </w:pPr>
      <w:r w:rsidRPr="00F407F4">
        <w:rPr>
          <w:sz w:val="22"/>
          <w:szCs w:val="22"/>
        </w:rPr>
        <w:t xml:space="preserve"> </w:t>
      </w:r>
    </w:p>
    <w:p w14:paraId="25AC5BCE" w14:textId="77777777" w:rsidR="00EC5113" w:rsidRPr="00F407F4" w:rsidRDefault="00EC5113" w:rsidP="00EC5113">
      <w:pPr>
        <w:pStyle w:val="Encabezado"/>
        <w:tabs>
          <w:tab w:val="left" w:pos="708"/>
        </w:tabs>
        <w:rPr>
          <w:rFonts w:ascii="Arial" w:hAnsi="Arial"/>
          <w:noProof/>
          <w:sz w:val="22"/>
          <w:szCs w:val="22"/>
        </w:rPr>
      </w:pPr>
    </w:p>
    <w:p w14:paraId="604AAAC0" w14:textId="77777777" w:rsidR="00A51913" w:rsidRPr="00F407F4" w:rsidRDefault="00A51913" w:rsidP="00EC5113">
      <w:pPr>
        <w:rPr>
          <w:sz w:val="22"/>
          <w:szCs w:val="22"/>
        </w:rPr>
      </w:pPr>
    </w:p>
    <w:sectPr w:rsidR="00A51913" w:rsidRPr="00F407F4">
      <w:headerReference w:type="default" r:id="rId8"/>
      <w:headerReference w:type="first" r:id="rId9"/>
      <w:footerReference w:type="first" r:id="rId10"/>
      <w:pgSz w:w="11906" w:h="16838" w:code="9"/>
      <w:pgMar w:top="2835" w:right="1134" w:bottom="1418" w:left="1701" w:header="454"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EFA47" w14:textId="77777777" w:rsidR="00BC7317" w:rsidRDefault="00BC7317">
      <w:r>
        <w:separator/>
      </w:r>
    </w:p>
  </w:endnote>
  <w:endnote w:type="continuationSeparator" w:id="0">
    <w:p w14:paraId="318E3548" w14:textId="77777777" w:rsidR="00BC7317" w:rsidRDefault="00BC7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DC7BD" w14:textId="77777777" w:rsidR="00A51913" w:rsidRDefault="00A51913">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57B71" w14:textId="77777777" w:rsidR="00BC7317" w:rsidRDefault="00BC7317">
      <w:r>
        <w:separator/>
      </w:r>
    </w:p>
  </w:footnote>
  <w:footnote w:type="continuationSeparator" w:id="0">
    <w:p w14:paraId="5A285BB6" w14:textId="77777777" w:rsidR="00BC7317" w:rsidRDefault="00BC7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A51913" w14:paraId="057D89C9" w14:textId="77777777">
      <w:trPr>
        <w:cantSplit/>
        <w:trHeight w:val="338"/>
      </w:trPr>
      <w:tc>
        <w:tcPr>
          <w:tcW w:w="3856" w:type="dxa"/>
        </w:tcPr>
        <w:p w14:paraId="62F53CA3" w14:textId="77777777" w:rsidR="00A51913" w:rsidRDefault="00A51913">
          <w:pPr>
            <w:pStyle w:val="Encabezado"/>
            <w:jc w:val="center"/>
          </w:pPr>
        </w:p>
      </w:tc>
      <w:tc>
        <w:tcPr>
          <w:tcW w:w="1361" w:type="dxa"/>
          <w:vMerge w:val="restart"/>
        </w:tcPr>
        <w:p w14:paraId="7524336C" w14:textId="77777777" w:rsidR="00A51913" w:rsidRDefault="003C4971">
          <w:pPr>
            <w:pStyle w:val="Encabezado"/>
            <w:jc w:val="center"/>
          </w:pPr>
          <w:r>
            <w:rPr>
              <w:noProof/>
              <w:lang w:val="es-ES"/>
            </w:rPr>
            <w:drawing>
              <wp:inline distT="0" distB="0" distL="0" distR="0" wp14:anchorId="5EA48DEB" wp14:editId="69E557C5">
                <wp:extent cx="428625" cy="428625"/>
                <wp:effectExtent l="0" t="0" r="9525" b="9525"/>
                <wp:docPr id="1" name="Imagen 1"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856" w:type="dxa"/>
        </w:tcPr>
        <w:p w14:paraId="08D599E5" w14:textId="77777777" w:rsidR="00A51913" w:rsidRDefault="00A51913">
          <w:pPr>
            <w:pStyle w:val="Encabezado"/>
          </w:pPr>
        </w:p>
      </w:tc>
    </w:tr>
    <w:tr w:rsidR="00A51913" w14:paraId="3A603614" w14:textId="77777777">
      <w:trPr>
        <w:cantSplit/>
        <w:trHeight w:val="337"/>
      </w:trPr>
      <w:tc>
        <w:tcPr>
          <w:tcW w:w="3856" w:type="dxa"/>
        </w:tcPr>
        <w:p w14:paraId="3C1BA236" w14:textId="77777777" w:rsidR="00A51913" w:rsidRDefault="00A51913">
          <w:pPr>
            <w:pStyle w:val="Encabezado"/>
          </w:pPr>
        </w:p>
      </w:tc>
      <w:tc>
        <w:tcPr>
          <w:tcW w:w="1361" w:type="dxa"/>
          <w:vMerge/>
        </w:tcPr>
        <w:p w14:paraId="0B2AC252" w14:textId="77777777" w:rsidR="00A51913" w:rsidRDefault="00A51913">
          <w:pPr>
            <w:pStyle w:val="Encabezado"/>
            <w:jc w:val="center"/>
          </w:pPr>
        </w:p>
      </w:tc>
      <w:tc>
        <w:tcPr>
          <w:tcW w:w="3856" w:type="dxa"/>
        </w:tcPr>
        <w:p w14:paraId="026D68F5" w14:textId="77777777" w:rsidR="00A51913" w:rsidRDefault="00A51913">
          <w:pPr>
            <w:pStyle w:val="Encabezado"/>
          </w:pPr>
        </w:p>
      </w:tc>
    </w:tr>
  </w:tbl>
  <w:p w14:paraId="18076427" w14:textId="77777777" w:rsidR="00A51913" w:rsidRDefault="00A5191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0D209" w14:textId="77777777" w:rsidR="00A51913" w:rsidRDefault="00A51913">
    <w:pPr>
      <w:pStyle w:val="Encabezado"/>
      <w:rPr>
        <w:rFonts w:ascii="Arial" w:hAnsi="Arial"/>
        <w:sz w:val="16"/>
      </w:rPr>
    </w:pPr>
  </w:p>
  <w:p w14:paraId="0EA66057" w14:textId="77777777" w:rsidR="00A51913" w:rsidRDefault="00A51913">
    <w:pPr>
      <w:pStyle w:val="Encabezado"/>
      <w:rPr>
        <w:rFonts w:ascii="Arial" w:hAnsi="Arial"/>
        <w:sz w:val="22"/>
      </w:rPr>
    </w:pPr>
  </w:p>
  <w:tbl>
    <w:tblPr>
      <w:tblW w:w="0" w:type="auto"/>
      <w:tblInd w:w="70" w:type="dxa"/>
      <w:tblLayout w:type="fixed"/>
      <w:tblCellMar>
        <w:left w:w="70" w:type="dxa"/>
        <w:right w:w="70" w:type="dxa"/>
      </w:tblCellMar>
      <w:tblLook w:val="0000" w:firstRow="0" w:lastRow="0" w:firstColumn="0" w:lastColumn="0" w:noHBand="0" w:noVBand="0"/>
    </w:tblPr>
    <w:tblGrid>
      <w:gridCol w:w="5670"/>
      <w:gridCol w:w="3402"/>
    </w:tblGrid>
    <w:tr w:rsidR="00A51913" w14:paraId="523F3473" w14:textId="77777777">
      <w:tc>
        <w:tcPr>
          <w:tcW w:w="5670" w:type="dxa"/>
        </w:tcPr>
        <w:p w14:paraId="1FCA9E82" w14:textId="77777777" w:rsidR="00A51913" w:rsidRDefault="00A51913">
          <w:pPr>
            <w:pStyle w:val="Encabezado"/>
            <w:tabs>
              <w:tab w:val="clear" w:pos="4252"/>
              <w:tab w:val="clear" w:pos="8504"/>
            </w:tabs>
            <w:spacing w:after="1200"/>
            <w:ind w:left="74"/>
            <w:rPr>
              <w:rFonts w:ascii="Arial" w:hAnsi="Arial"/>
              <w:noProof/>
              <w:sz w:val="16"/>
            </w:rPr>
          </w:pPr>
          <w:r>
            <w:rPr>
              <w:rFonts w:ascii="Arial" w:hAnsi="Arial"/>
              <w:noProof/>
              <w:sz w:val="16"/>
            </w:rPr>
            <w:object w:dxaOrig="3301" w:dyaOrig="1126" w14:anchorId="1E6513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56.25pt" fillcolor="window">
                <v:imagedata r:id="rId1" o:title=""/>
              </v:shape>
              <o:OLEObject Type="Embed" ProgID="Word.Picture.8" ShapeID="_x0000_i1025" DrawAspect="Content" ObjectID="_1728468085" r:id="rId2"/>
            </w:object>
          </w:r>
        </w:p>
        <w:p w14:paraId="3B2F9DD8" w14:textId="77777777" w:rsidR="00A51913" w:rsidRDefault="00A51913">
          <w:pPr>
            <w:pStyle w:val="Encabezado"/>
            <w:ind w:left="1064"/>
            <w:rPr>
              <w:rFonts w:ascii="Arial" w:hAnsi="Arial"/>
              <w:noProof/>
              <w:sz w:val="16"/>
            </w:rPr>
          </w:pPr>
        </w:p>
      </w:tc>
      <w:tc>
        <w:tcPr>
          <w:tcW w:w="3402" w:type="dxa"/>
        </w:tcPr>
        <w:p w14:paraId="2CC73F49" w14:textId="77777777" w:rsidR="00A51913" w:rsidRDefault="0038518B">
          <w:pPr>
            <w:pStyle w:val="Encabezado"/>
            <w:tabs>
              <w:tab w:val="clear" w:pos="4252"/>
            </w:tabs>
            <w:spacing w:line="240" w:lineRule="exact"/>
            <w:ind w:left="-68"/>
            <w:rPr>
              <w:rFonts w:ascii="Arial" w:hAnsi="Arial"/>
              <w:b/>
              <w:noProof/>
              <w:sz w:val="18"/>
            </w:rPr>
          </w:pPr>
          <w:r>
            <w:rPr>
              <w:rFonts w:ascii="Arial" w:hAnsi="Arial"/>
              <w:b/>
              <w:noProof/>
              <w:sz w:val="18"/>
            </w:rPr>
            <w:t>Gizarte Politike</w:t>
          </w:r>
          <w:r w:rsidR="00A51913">
            <w:rPr>
              <w:rFonts w:ascii="Arial" w:hAnsi="Arial"/>
              <w:b/>
              <w:noProof/>
              <w:sz w:val="18"/>
            </w:rPr>
            <w:t>n Saila</w:t>
          </w:r>
        </w:p>
        <w:p w14:paraId="72D3A8DC" w14:textId="77777777" w:rsidR="00A51913" w:rsidRDefault="00A51913">
          <w:pPr>
            <w:pStyle w:val="Encabezado"/>
            <w:tabs>
              <w:tab w:val="clear" w:pos="4252"/>
            </w:tabs>
            <w:spacing w:line="240" w:lineRule="exact"/>
            <w:ind w:left="-68"/>
            <w:rPr>
              <w:rFonts w:ascii="Arial" w:hAnsi="Arial"/>
              <w:noProof/>
              <w:sz w:val="18"/>
            </w:rPr>
          </w:pPr>
          <w:r>
            <w:rPr>
              <w:rFonts w:ascii="Arial" w:hAnsi="Arial"/>
              <w:b/>
              <w:noProof/>
              <w:sz w:val="18"/>
            </w:rPr>
            <w:t xml:space="preserve">Departamento de </w:t>
          </w:r>
          <w:r w:rsidR="0038518B">
            <w:rPr>
              <w:rFonts w:ascii="Arial" w:hAnsi="Arial"/>
              <w:b/>
              <w:noProof/>
              <w:sz w:val="18"/>
            </w:rPr>
            <w:t>Política</w:t>
          </w:r>
          <w:r>
            <w:rPr>
              <w:rFonts w:ascii="Arial" w:hAnsi="Arial"/>
              <w:b/>
              <w:noProof/>
              <w:sz w:val="18"/>
            </w:rPr>
            <w:t>s Sociales</w:t>
          </w:r>
        </w:p>
        <w:p w14:paraId="3D01FBDB" w14:textId="77777777" w:rsidR="00A51913" w:rsidRDefault="00A51913">
          <w:pPr>
            <w:pStyle w:val="Encabezado"/>
            <w:tabs>
              <w:tab w:val="clear" w:pos="4252"/>
            </w:tabs>
            <w:spacing w:line="240" w:lineRule="exact"/>
            <w:ind w:left="-68"/>
            <w:rPr>
              <w:rFonts w:ascii="Arial" w:hAnsi="Arial"/>
              <w:noProof/>
              <w:sz w:val="18"/>
            </w:rPr>
          </w:pPr>
        </w:p>
        <w:p w14:paraId="1027C4D2" w14:textId="77777777" w:rsidR="00A51913" w:rsidRDefault="00A51913">
          <w:pPr>
            <w:pStyle w:val="Encabezado"/>
            <w:tabs>
              <w:tab w:val="clear" w:pos="4252"/>
            </w:tabs>
            <w:spacing w:line="240" w:lineRule="exact"/>
            <w:ind w:left="-68"/>
            <w:rPr>
              <w:rFonts w:ascii="Arial" w:hAnsi="Arial"/>
              <w:noProof/>
              <w:sz w:val="18"/>
            </w:rPr>
          </w:pPr>
          <w:r>
            <w:rPr>
              <w:rFonts w:ascii="Arial" w:hAnsi="Arial"/>
              <w:noProof/>
              <w:sz w:val="18"/>
            </w:rPr>
            <w:t xml:space="preserve">Gizarte </w:t>
          </w:r>
          <w:r w:rsidR="00033689">
            <w:rPr>
              <w:rFonts w:ascii="Arial" w:hAnsi="Arial"/>
              <w:noProof/>
              <w:sz w:val="18"/>
            </w:rPr>
            <w:t>Zerbitzuen</w:t>
          </w:r>
          <w:r>
            <w:rPr>
              <w:rFonts w:ascii="Arial" w:hAnsi="Arial"/>
              <w:noProof/>
              <w:sz w:val="18"/>
            </w:rPr>
            <w:t xml:space="preserve"> Zuzendaritza</w:t>
          </w:r>
        </w:p>
        <w:p w14:paraId="60B671F9" w14:textId="77777777" w:rsidR="00A51913" w:rsidRDefault="00A51913" w:rsidP="002322CB">
          <w:pPr>
            <w:pStyle w:val="Encabezado"/>
            <w:tabs>
              <w:tab w:val="clear" w:pos="4252"/>
            </w:tabs>
            <w:spacing w:after="240" w:line="240" w:lineRule="exact"/>
            <w:ind w:left="-68"/>
            <w:rPr>
              <w:rFonts w:ascii="Arial" w:hAnsi="Arial"/>
              <w:noProof/>
              <w:sz w:val="18"/>
            </w:rPr>
          </w:pPr>
          <w:r>
            <w:rPr>
              <w:rFonts w:ascii="Arial" w:hAnsi="Arial"/>
              <w:noProof/>
              <w:sz w:val="18"/>
            </w:rPr>
            <w:t xml:space="preserve">Dirección de </w:t>
          </w:r>
          <w:r w:rsidR="002322CB">
            <w:rPr>
              <w:rFonts w:ascii="Arial" w:hAnsi="Arial"/>
              <w:noProof/>
              <w:sz w:val="18"/>
            </w:rPr>
            <w:t>Servicio</w:t>
          </w:r>
          <w:r w:rsidR="00AD5FC2">
            <w:rPr>
              <w:rFonts w:ascii="Arial" w:hAnsi="Arial"/>
              <w:noProof/>
              <w:sz w:val="18"/>
            </w:rPr>
            <w:t>s</w:t>
          </w:r>
          <w:r>
            <w:rPr>
              <w:rFonts w:ascii="Arial" w:hAnsi="Arial"/>
              <w:noProof/>
              <w:sz w:val="18"/>
            </w:rPr>
            <w:t xml:space="preserve"> Sociales</w:t>
          </w:r>
        </w:p>
      </w:tc>
    </w:tr>
  </w:tbl>
  <w:p w14:paraId="5DCBF532" w14:textId="77777777" w:rsidR="00A51913" w:rsidRDefault="00A51913">
    <w:pPr>
      <w:pStyle w:val="Encabezado"/>
      <w:pBdr>
        <w:top w:val="single" w:sz="4" w:space="1" w:color="auto"/>
      </w:pBdr>
      <w:tabs>
        <w:tab w:val="clear" w:pos="4252"/>
        <w:tab w:val="clear" w:pos="8504"/>
      </w:tabs>
      <w:ind w:left="11" w:right="28"/>
      <w:rPr>
        <w:noProof/>
      </w:rPr>
    </w:pPr>
  </w:p>
  <w:p w14:paraId="748A5BB3" w14:textId="77777777" w:rsidR="00A51913" w:rsidRDefault="00A51913">
    <w:pPr>
      <w:pStyle w:val="Encabezado"/>
    </w:pPr>
  </w:p>
  <w:p w14:paraId="7AECC860" w14:textId="77777777" w:rsidR="00A51913" w:rsidRDefault="00A519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C2271"/>
    <w:multiLevelType w:val="hybridMultilevel"/>
    <w:tmpl w:val="162AA7D0"/>
    <w:lvl w:ilvl="0" w:tplc="ED00B134">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D751752"/>
    <w:multiLevelType w:val="singleLevel"/>
    <w:tmpl w:val="9BB298D8"/>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C6E"/>
    <w:rsid w:val="00033689"/>
    <w:rsid w:val="000469BB"/>
    <w:rsid w:val="00077819"/>
    <w:rsid w:val="00094DFC"/>
    <w:rsid w:val="000D3245"/>
    <w:rsid w:val="001115A4"/>
    <w:rsid w:val="001305DF"/>
    <w:rsid w:val="001D1B3C"/>
    <w:rsid w:val="00203AC4"/>
    <w:rsid w:val="00215020"/>
    <w:rsid w:val="002322CB"/>
    <w:rsid w:val="00250F25"/>
    <w:rsid w:val="002703AF"/>
    <w:rsid w:val="002B5AFE"/>
    <w:rsid w:val="002D70B4"/>
    <w:rsid w:val="002F3BB0"/>
    <w:rsid w:val="0038518B"/>
    <w:rsid w:val="003B0E59"/>
    <w:rsid w:val="003C1EBD"/>
    <w:rsid w:val="003C4971"/>
    <w:rsid w:val="003E7714"/>
    <w:rsid w:val="003F1FF4"/>
    <w:rsid w:val="00405D77"/>
    <w:rsid w:val="004D38BA"/>
    <w:rsid w:val="00503AF8"/>
    <w:rsid w:val="00584E8F"/>
    <w:rsid w:val="00614ABC"/>
    <w:rsid w:val="006723D0"/>
    <w:rsid w:val="0074314C"/>
    <w:rsid w:val="00755AE6"/>
    <w:rsid w:val="00757EF1"/>
    <w:rsid w:val="00767B03"/>
    <w:rsid w:val="0077589C"/>
    <w:rsid w:val="007863D1"/>
    <w:rsid w:val="007D411D"/>
    <w:rsid w:val="0080392F"/>
    <w:rsid w:val="00855A7E"/>
    <w:rsid w:val="008B6F72"/>
    <w:rsid w:val="008D5C6E"/>
    <w:rsid w:val="00930F6A"/>
    <w:rsid w:val="00964DF7"/>
    <w:rsid w:val="00976E4B"/>
    <w:rsid w:val="009F4BE2"/>
    <w:rsid w:val="00A02A24"/>
    <w:rsid w:val="00A3600D"/>
    <w:rsid w:val="00A51913"/>
    <w:rsid w:val="00A85CAD"/>
    <w:rsid w:val="00AA5452"/>
    <w:rsid w:val="00AA7E47"/>
    <w:rsid w:val="00AD5FC2"/>
    <w:rsid w:val="00B1119F"/>
    <w:rsid w:val="00B26A14"/>
    <w:rsid w:val="00B71755"/>
    <w:rsid w:val="00B822C8"/>
    <w:rsid w:val="00B91390"/>
    <w:rsid w:val="00BB6B98"/>
    <w:rsid w:val="00BC7317"/>
    <w:rsid w:val="00BE3345"/>
    <w:rsid w:val="00C5087A"/>
    <w:rsid w:val="00C86C69"/>
    <w:rsid w:val="00CA764F"/>
    <w:rsid w:val="00CD4D31"/>
    <w:rsid w:val="00D07AAA"/>
    <w:rsid w:val="00D64AA0"/>
    <w:rsid w:val="00D675C8"/>
    <w:rsid w:val="00D775BE"/>
    <w:rsid w:val="00D84125"/>
    <w:rsid w:val="00D90E84"/>
    <w:rsid w:val="00DD55FA"/>
    <w:rsid w:val="00E0428F"/>
    <w:rsid w:val="00E4210A"/>
    <w:rsid w:val="00EC5113"/>
    <w:rsid w:val="00ED1A4C"/>
    <w:rsid w:val="00F407F4"/>
    <w:rsid w:val="00F53649"/>
    <w:rsid w:val="00F54C52"/>
    <w:rsid w:val="00F70CCA"/>
    <w:rsid w:val="00F75DF2"/>
    <w:rsid w:val="00F908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4:docId w14:val="1118935C"/>
  <w15:docId w15:val="{E58CA140-13F5-4C82-9639-F1C0440ED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qFormat/>
    <w:pPr>
      <w:keepNext/>
      <w:outlineLvl w:val="0"/>
    </w:pPr>
    <w:rPr>
      <w:rFonts w:ascii="Arial" w:hAnsi="Arial"/>
      <w:b/>
      <w:sz w:val="16"/>
      <w:lang w:val="es-ES"/>
    </w:rPr>
  </w:style>
  <w:style w:type="paragraph" w:styleId="Ttulo2">
    <w:name w:val="heading 2"/>
    <w:basedOn w:val="Normal"/>
    <w:next w:val="Normal"/>
    <w:qFormat/>
    <w:pPr>
      <w:keepNext/>
      <w:shd w:val="solid" w:color="FFFFFF" w:fill="FFFFFF"/>
      <w:outlineLvl w:val="1"/>
    </w:pPr>
    <w:rPr>
      <w:rFonts w:ascii="Arial" w:hAnsi="Arial"/>
      <w:b/>
      <w:sz w:val="18"/>
    </w:rPr>
  </w:style>
  <w:style w:type="paragraph" w:styleId="Ttulo3">
    <w:name w:val="heading 3"/>
    <w:basedOn w:val="Normal"/>
    <w:next w:val="Normal"/>
    <w:qFormat/>
    <w:pPr>
      <w:keepNext/>
      <w:outlineLvl w:val="2"/>
    </w:pPr>
    <w:rPr>
      <w:b/>
      <w:sz w:val="22"/>
    </w:rPr>
  </w:style>
  <w:style w:type="paragraph" w:styleId="Ttulo4">
    <w:name w:val="heading 4"/>
    <w:basedOn w:val="Normal"/>
    <w:next w:val="Normal"/>
    <w:qFormat/>
    <w:pPr>
      <w:keepNext/>
      <w:spacing w:before="1560"/>
      <w:jc w:val="center"/>
      <w:outlineLvl w:val="3"/>
    </w:pPr>
    <w:rPr>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customStyle="1" w:styleId="Default">
    <w:name w:val="Default"/>
    <w:pPr>
      <w:widowControl w:val="0"/>
      <w:autoSpaceDE w:val="0"/>
      <w:autoSpaceDN w:val="0"/>
      <w:adjustRightInd w:val="0"/>
    </w:pPr>
    <w:rPr>
      <w:rFonts w:ascii="Arial" w:hAnsi="Arial"/>
      <w:color w:val="000000"/>
      <w:sz w:val="24"/>
      <w:lang w:val="es-ES_tradnl"/>
    </w:rPr>
  </w:style>
  <w:style w:type="paragraph" w:styleId="Sangradetextonormal">
    <w:name w:val="Body Text Indent"/>
    <w:basedOn w:val="Normal"/>
    <w:semiHidden/>
    <w:pPr>
      <w:ind w:left="708"/>
      <w:jc w:val="both"/>
    </w:pPr>
    <w:rPr>
      <w:rFonts w:ascii="Arial" w:hAnsi="Arial"/>
      <w:sz w:val="22"/>
    </w:rPr>
  </w:style>
  <w:style w:type="paragraph" w:styleId="Textoindependiente">
    <w:name w:val="Body Text"/>
    <w:basedOn w:val="Normal"/>
    <w:link w:val="TextoindependienteCar"/>
    <w:semiHidden/>
    <w:pPr>
      <w:spacing w:after="240"/>
      <w:jc w:val="both"/>
    </w:pPr>
    <w:rPr>
      <w:sz w:val="22"/>
    </w:rPr>
  </w:style>
  <w:style w:type="paragraph" w:styleId="Textoindependiente3">
    <w:name w:val="Body Text 3"/>
    <w:basedOn w:val="Normal"/>
    <w:semiHidden/>
    <w:pPr>
      <w:jc w:val="both"/>
    </w:pPr>
    <w:rPr>
      <w:rFonts w:ascii="Arial" w:hAnsi="Arial"/>
      <w:b/>
      <w:spacing w:val="6"/>
      <w:sz w:val="22"/>
    </w:rPr>
  </w:style>
  <w:style w:type="character" w:styleId="Nmerodepgina">
    <w:name w:val="page number"/>
    <w:basedOn w:val="Fuentedeprrafopredeter"/>
    <w:semiHidden/>
  </w:style>
  <w:style w:type="paragraph" w:styleId="Textodeglobo">
    <w:name w:val="Balloon Text"/>
    <w:basedOn w:val="Normal"/>
    <w:semiHidden/>
    <w:rPr>
      <w:rFonts w:ascii="Tahoma" w:hAnsi="Tahoma" w:cs="Tahoma"/>
      <w:sz w:val="16"/>
      <w:szCs w:val="16"/>
    </w:rPr>
  </w:style>
  <w:style w:type="character" w:customStyle="1" w:styleId="TextoindependienteCar">
    <w:name w:val="Texto independiente Car"/>
    <w:link w:val="Textoindependiente"/>
    <w:semiHidden/>
    <w:rsid w:val="000D3245"/>
    <w:rPr>
      <w:sz w:val="22"/>
      <w:lang w:val="es-ES_tradnl"/>
    </w:rPr>
  </w:style>
  <w:style w:type="character" w:customStyle="1" w:styleId="EncabezadoCar">
    <w:name w:val="Encabezado Car"/>
    <w:link w:val="Encabezado"/>
    <w:semiHidden/>
    <w:rsid w:val="00EC5113"/>
    <w:rPr>
      <w:lang w:val="es-ES_tradnl"/>
    </w:rPr>
  </w:style>
  <w:style w:type="paragraph" w:styleId="Ttulo">
    <w:name w:val="Title"/>
    <w:basedOn w:val="Normal"/>
    <w:link w:val="TtuloCar"/>
    <w:qFormat/>
    <w:rsid w:val="00EC5113"/>
    <w:pPr>
      <w:jc w:val="center"/>
    </w:pPr>
    <w:rPr>
      <w:sz w:val="24"/>
    </w:rPr>
  </w:style>
  <w:style w:type="character" w:customStyle="1" w:styleId="TtuloCar">
    <w:name w:val="Título Car"/>
    <w:link w:val="Ttulo"/>
    <w:rsid w:val="00EC5113"/>
    <w:rPr>
      <w:sz w:val="24"/>
      <w:lang w:val="es-ES_tradnl"/>
    </w:rPr>
  </w:style>
  <w:style w:type="paragraph" w:styleId="Subttulo">
    <w:name w:val="Subtitle"/>
    <w:basedOn w:val="Normal"/>
    <w:link w:val="SubttuloCar"/>
    <w:qFormat/>
    <w:rsid w:val="00EC5113"/>
    <w:rPr>
      <w:b/>
      <w:sz w:val="24"/>
    </w:rPr>
  </w:style>
  <w:style w:type="character" w:customStyle="1" w:styleId="SubttuloCar">
    <w:name w:val="Subtítulo Car"/>
    <w:link w:val="Subttulo"/>
    <w:rsid w:val="00EC5113"/>
    <w:rPr>
      <w:b/>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686397">
      <w:bodyDiv w:val="1"/>
      <w:marLeft w:val="0"/>
      <w:marRight w:val="0"/>
      <w:marTop w:val="0"/>
      <w:marBottom w:val="0"/>
      <w:divBdr>
        <w:top w:val="none" w:sz="0" w:space="0" w:color="auto"/>
        <w:left w:val="none" w:sz="0" w:space="0" w:color="auto"/>
        <w:bottom w:val="none" w:sz="0" w:space="0" w:color="auto"/>
        <w:right w:val="none" w:sz="0" w:space="0" w:color="auto"/>
      </w:divBdr>
    </w:div>
    <w:div w:id="777482861">
      <w:bodyDiv w:val="1"/>
      <w:marLeft w:val="0"/>
      <w:marRight w:val="0"/>
      <w:marTop w:val="0"/>
      <w:marBottom w:val="0"/>
      <w:divBdr>
        <w:top w:val="none" w:sz="0" w:space="0" w:color="auto"/>
        <w:left w:val="none" w:sz="0" w:space="0" w:color="auto"/>
        <w:bottom w:val="none" w:sz="0" w:space="0" w:color="auto"/>
        <w:right w:val="none" w:sz="0" w:space="0" w:color="auto"/>
      </w:divBdr>
    </w:div>
    <w:div w:id="892619380">
      <w:bodyDiv w:val="1"/>
      <w:marLeft w:val="0"/>
      <w:marRight w:val="0"/>
      <w:marTop w:val="0"/>
      <w:marBottom w:val="0"/>
      <w:divBdr>
        <w:top w:val="none" w:sz="0" w:space="0" w:color="auto"/>
        <w:left w:val="none" w:sz="0" w:space="0" w:color="auto"/>
        <w:bottom w:val="none" w:sz="0" w:space="0" w:color="auto"/>
        <w:right w:val="none" w:sz="0" w:space="0" w:color="auto"/>
      </w:divBdr>
    </w:div>
    <w:div w:id="910190506">
      <w:bodyDiv w:val="1"/>
      <w:marLeft w:val="0"/>
      <w:marRight w:val="0"/>
      <w:marTop w:val="0"/>
      <w:marBottom w:val="0"/>
      <w:divBdr>
        <w:top w:val="none" w:sz="0" w:space="0" w:color="auto"/>
        <w:left w:val="none" w:sz="0" w:space="0" w:color="auto"/>
        <w:bottom w:val="none" w:sz="0" w:space="0" w:color="auto"/>
        <w:right w:val="none" w:sz="0" w:space="0" w:color="auto"/>
      </w:divBdr>
    </w:div>
    <w:div w:id="134120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FBSMJESUSLA\AppData\Roaming\Microsoft\Plantillas\IFB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FBE7B-0EDE-4437-9BD7-681D77526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IFBS.dot</Template>
  <TotalTime>2</TotalTime>
  <Pages>2</Pages>
  <Words>452</Words>
  <Characters>2402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Data / Fecha</vt:lpstr>
    </vt:vector>
  </TitlesOfParts>
  <Company>...</Company>
  <LinksUpToDate>false</LinksUpToDate>
  <CharactersWithSpaces>2849</CharactersWithSpaces>
  <SharedDoc>false</SharedDoc>
  <HLinks>
    <vt:vector size="6" baseType="variant">
      <vt:variant>
        <vt:i4>2818096</vt:i4>
      </vt:variant>
      <vt:variant>
        <vt:i4>0</vt:i4>
      </vt:variant>
      <vt:variant>
        <vt:i4>0</vt:i4>
      </vt:variant>
      <vt:variant>
        <vt:i4>5</vt:i4>
      </vt:variant>
      <vt:variant>
        <vt:lpwstr>https://web.araba.eus/es/servicios-sociales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 Fecha</dc:title>
  <dc:creator>IFBS</dc:creator>
  <cp:lastModifiedBy>Orobengoa San Vicente, Galder</cp:lastModifiedBy>
  <cp:revision>2</cp:revision>
  <cp:lastPrinted>2020-04-20T08:52:00Z</cp:lastPrinted>
  <dcterms:created xsi:type="dcterms:W3CDTF">2022-10-28T11:15:00Z</dcterms:created>
  <dcterms:modified xsi:type="dcterms:W3CDTF">2022-10-28T11:15:00Z</dcterms:modified>
</cp:coreProperties>
</file>