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CDDC" w14:textId="77777777" w:rsidR="00415336" w:rsidRDefault="00415336">
      <w:pPr>
        <w:pStyle w:val="Textoindependiente"/>
        <w:spacing w:before="5"/>
        <w:rPr>
          <w:sz w:val="4"/>
        </w:rPr>
      </w:pPr>
    </w:p>
    <w:p w14:paraId="3AAC2945" w14:textId="77777777" w:rsidR="00415336" w:rsidRDefault="00FC2236">
      <w:pPr>
        <w:pStyle w:val="Textoindependiente"/>
        <w:ind w:left="491"/>
        <w:rPr>
          <w:sz w:val="20"/>
        </w:rPr>
      </w:pPr>
      <w:r>
        <w:rPr>
          <w:noProof/>
          <w:sz w:val="20"/>
        </w:rPr>
        <w:drawing>
          <wp:inline distT="0" distB="0" distL="0" distR="0" wp14:anchorId="36356BD0" wp14:editId="3A75E11B">
            <wp:extent cx="2113261" cy="720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26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80651" w14:textId="77777777" w:rsidR="00415336" w:rsidRDefault="00415336">
      <w:pPr>
        <w:pStyle w:val="Textoindependiente"/>
        <w:rPr>
          <w:sz w:val="28"/>
        </w:rPr>
      </w:pPr>
    </w:p>
    <w:p w14:paraId="23D751DB" w14:textId="77777777" w:rsidR="00415336" w:rsidRDefault="00415336">
      <w:pPr>
        <w:pStyle w:val="Textoindependiente"/>
        <w:rPr>
          <w:sz w:val="28"/>
        </w:rPr>
      </w:pPr>
    </w:p>
    <w:p w14:paraId="166BFEED" w14:textId="77777777" w:rsidR="00415336" w:rsidRDefault="00FC2236">
      <w:pPr>
        <w:pStyle w:val="Ttulo"/>
      </w:pPr>
      <w:r>
        <w:t>407/2020, de 29 de julio</w:t>
      </w:r>
    </w:p>
    <w:p w14:paraId="481F7EB2" w14:textId="77777777" w:rsidR="00415336" w:rsidRDefault="00FC2236">
      <w:pPr>
        <w:spacing w:before="74" w:line="302" w:lineRule="auto"/>
        <w:ind w:left="491" w:right="296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Bide Azpiegituren eta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Mugikortasunaren Saila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Infraestructuras</w:t>
      </w:r>
    </w:p>
    <w:p w14:paraId="7B4C6022" w14:textId="77777777" w:rsidR="00415336" w:rsidRDefault="00FC2236">
      <w:pPr>
        <w:spacing w:line="185" w:lineRule="exact"/>
        <w:ind w:left="491"/>
        <w:rPr>
          <w:rFonts w:ascii="Arial"/>
          <w:b/>
          <w:sz w:val="18"/>
        </w:rPr>
      </w:pPr>
      <w:r>
        <w:rPr>
          <w:rFonts w:ascii="Arial"/>
          <w:b/>
          <w:sz w:val="18"/>
        </w:rPr>
        <w:t>Viarias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Movilidad</w:t>
      </w:r>
    </w:p>
    <w:p w14:paraId="3C10E0A7" w14:textId="77777777" w:rsidR="00415336" w:rsidRDefault="00415336">
      <w:pPr>
        <w:spacing w:line="185" w:lineRule="exact"/>
        <w:rPr>
          <w:rFonts w:ascii="Arial"/>
          <w:sz w:val="18"/>
        </w:rPr>
        <w:sectPr w:rsidR="00415336">
          <w:type w:val="continuous"/>
          <w:pgSz w:w="11910" w:h="16840"/>
          <w:pgMar w:top="800" w:right="1020" w:bottom="280" w:left="220" w:header="720" w:footer="720" w:gutter="0"/>
          <w:cols w:num="2" w:space="720" w:equalWidth="0">
            <w:col w:w="4696" w:space="1966"/>
            <w:col w:w="4008"/>
          </w:cols>
        </w:sectPr>
      </w:pPr>
    </w:p>
    <w:p w14:paraId="6E873A83" w14:textId="77777777" w:rsidR="00415336" w:rsidRDefault="00415336">
      <w:pPr>
        <w:pStyle w:val="Textoindependiente"/>
        <w:spacing w:before="1"/>
        <w:rPr>
          <w:rFonts w:ascii="Arial"/>
          <w:b/>
          <w:sz w:val="23"/>
        </w:rPr>
      </w:pPr>
    </w:p>
    <w:p w14:paraId="54DC973E" w14:textId="4784D358" w:rsidR="00415336" w:rsidRDefault="00FC2236">
      <w:pPr>
        <w:pStyle w:val="Textoindependiente"/>
        <w:spacing w:line="20" w:lineRule="exact"/>
        <w:ind w:left="145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7499AC7" wp14:editId="3D0D6FBF">
                <wp:extent cx="5772785" cy="6350"/>
                <wp:effectExtent l="6985" t="9525" r="11430" b="317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350"/>
                          <a:chOff x="0" y="0"/>
                          <a:chExt cx="9091" cy="1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FCB73" id="Group 4" o:spid="_x0000_s1026" style="width:454.55pt;height:.5pt;mso-position-horizontal-relative:char;mso-position-vertical-relative:line" coordsize="9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M+HAIAAK8EAAAOAAAAZHJzL2Uyb0RvYy54bWyklM1u4jAQgO8r7TtYvpcAFaVEhB6g5cLu&#10;IrX7AIPtJNY6tmUbAm+/YycFSi+rbg6Wx57fbzyZPx0bRQ7CeWl0QUeDISVCM8Olrgr6++3l7pES&#10;H0BzUEaLgp6Ep0+L79/mrc3F2NRGceEIOtE+b21B6xBsnmWe1aIBPzBWaLwsjWsgoOiqjDto0Xuj&#10;svFw+JC1xnHrDBPe4+mqu6SL5L8sBQu/ytKLQFRBMbeQVpfWXVyzxRzyyoGtJevTgC9k0YDUGPTs&#10;agUByN7JT64ayZzxpgwDZprMlKVkItWA1YyGN9WsndnbVEuVt5U9Y0K0N5y+7Jb9PKydfbVb12WP&#10;241hfzxyyVpb5df3Ua46ZbJrfxiO/YR9MKnwY+ma6AJLIsfE93TmK46BMDycTKfj6eOEEoZ3D/eT&#10;Hj+rsUefjFj93JvNhrNRZzNKFhnkXbSUYZ9R7Dg+IX+h5P+P0msNViT4PlLYOiJ5QWeUaGiw8I3U&#10;gkzi+4lxUWGpO4bsqHuGRJtlDboSydXbyaLZKFpg3lcmUfDYgH9kmmJC/s70AucjG8it82EtTEPi&#10;pqAKE06dgsPGh5jFRSU2TpsXqRSeQ640afsGRdEbJXm8TIKrdkvlyAHiRKUvlXSjFmOuwNedXvLQ&#10;zRo+ac1TlFoAf+73AaTq9piV0j2iSKXjuzP8tHXv6LDL/fPEqUiF9BMcx+5aTlqX/8ziLwAAAP//&#10;AwBQSwMEFAAGAAgAAAAhAOQ/Y13aAAAAAwEAAA8AAABkcnMvZG93bnJldi54bWxMj0FLw0AQhe+C&#10;/2EZwZvdjaLYNJtSinoqgq0gvU2TaRKanQ3ZbZL+e0cvenkwvMd732TLybVqoD40ni0kMwOKuPBl&#10;w5WFz93r3TOoEJFLbD2ThQsFWObXVxmmpR/5g4ZtrJSUcEjRQh1jl2odipochpnviMU7+t5hlLOv&#10;dNnjKOWu1ffGPGmHDctCjR2taypO27Oz8DbiuHpIXobN6bi+7HeP71+bhKy9vZlWC1CRpvgXhh98&#10;QYdcmA7+zGVQrQV5JP6qeHMzT0AdJGRA55n+z55/AwAA//8DAFBLAQItABQABgAIAAAAIQC2gziS&#10;/gAAAOEBAAATAAAAAAAAAAAAAAAAAAAAAABbQ29udGVudF9UeXBlc10ueG1sUEsBAi0AFAAGAAgA&#10;AAAhADj9If/WAAAAlAEAAAsAAAAAAAAAAAAAAAAALwEAAF9yZWxzLy5yZWxzUEsBAi0AFAAGAAgA&#10;AAAhAEysQz4cAgAArwQAAA4AAAAAAAAAAAAAAAAALgIAAGRycy9lMm9Eb2MueG1sUEsBAi0AFAAG&#10;AAgAAAAhAOQ/Y13aAAAAAwEAAA8AAAAAAAAAAAAAAAAAdgQAAGRycy9kb3ducmV2LnhtbFBLBQYA&#10;AAAABAAEAPMAAAB9BQAAAAA=&#10;">
                <v:line id="Line 5" o:spid="_x0000_s1027" style="position:absolute;visibility:visible;mso-wrap-style:square" from="0,5" to="90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2DA315D8" w14:textId="77777777" w:rsidR="00415336" w:rsidRDefault="00415336">
      <w:pPr>
        <w:pStyle w:val="Textoindependiente"/>
        <w:spacing w:before="10"/>
        <w:rPr>
          <w:rFonts w:ascii="Arial"/>
          <w:b/>
          <w:sz w:val="29"/>
        </w:rPr>
      </w:pPr>
    </w:p>
    <w:p w14:paraId="6489BDA8" w14:textId="77777777" w:rsidR="00415336" w:rsidRDefault="00FC2236">
      <w:pPr>
        <w:spacing w:before="90"/>
        <w:ind w:left="1481"/>
        <w:rPr>
          <w:b/>
          <w:sz w:val="24"/>
        </w:rPr>
      </w:pPr>
      <w:r>
        <w:rPr>
          <w:b/>
          <w:sz w:val="24"/>
        </w:rPr>
        <w:t>ORDEN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FORAL</w:t>
      </w:r>
    </w:p>
    <w:p w14:paraId="133DCD18" w14:textId="77777777" w:rsidR="00415336" w:rsidRDefault="00415336">
      <w:pPr>
        <w:pStyle w:val="Textoindependiente"/>
        <w:spacing w:before="10"/>
        <w:rPr>
          <w:b/>
          <w:sz w:val="20"/>
        </w:rPr>
      </w:pPr>
    </w:p>
    <w:p w14:paraId="44F1DD3F" w14:textId="77777777" w:rsidR="00415336" w:rsidRDefault="00FC2236">
      <w:pPr>
        <w:pStyle w:val="Textoindependiente"/>
        <w:ind w:left="1481" w:right="4013"/>
      </w:pPr>
      <w:r>
        <w:t>Secretaría Técnica de Infraestructuras Viarias y Movilidad</w:t>
      </w:r>
      <w:r>
        <w:rPr>
          <w:spacing w:val="-5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Expte:</w:t>
      </w:r>
      <w:r>
        <w:rPr>
          <w:spacing w:val="-1"/>
        </w:rPr>
        <w:t xml:space="preserve"> </w:t>
      </w:r>
      <w:r>
        <w:t>INFOPU</w:t>
      </w:r>
      <w:r>
        <w:rPr>
          <w:spacing w:val="1"/>
        </w:rPr>
        <w:t xml:space="preserve"> </w:t>
      </w:r>
      <w:r>
        <w:t>2020/05</w:t>
      </w:r>
    </w:p>
    <w:p w14:paraId="0DC19753" w14:textId="77777777" w:rsidR="00415336" w:rsidRDefault="00415336">
      <w:pPr>
        <w:pStyle w:val="Textoindependiente"/>
        <w:spacing w:before="10"/>
        <w:rPr>
          <w:sz w:val="20"/>
        </w:rPr>
      </w:pPr>
    </w:p>
    <w:p w14:paraId="56D71209" w14:textId="6B17D9D4" w:rsidR="00415336" w:rsidRDefault="00FC2236">
      <w:pPr>
        <w:pStyle w:val="Ttulo1"/>
        <w:ind w:right="112"/>
        <w:jc w:val="both"/>
      </w:pPr>
      <w:r>
        <w:t>Estimar parcialmente la solicitud de acceso a información pública, por parte por</w:t>
      </w:r>
      <w:r w:rsidR="00E468A7">
        <w:t xml:space="preserve"> </w:t>
      </w:r>
      <w:r w:rsidR="00E468A7" w:rsidRPr="000C1CA3">
        <w:rPr>
          <w:highlight w:val="black"/>
        </w:rPr>
        <w:t>xxxxx</w:t>
      </w:r>
      <w:r>
        <w:t>, en representación de</w:t>
      </w:r>
      <w:r w:rsidR="00E468A7">
        <w:t xml:space="preserve"> </w:t>
      </w:r>
      <w:r w:rsidR="00E468A7" w:rsidRPr="000C1CA3">
        <w:rPr>
          <w:highlight w:val="black"/>
        </w:rPr>
        <w:t>xxxxx</w:t>
      </w:r>
      <w:r>
        <w:t>, interesando copias de los expedientes de</w:t>
      </w:r>
      <w:r>
        <w:rPr>
          <w:spacing w:val="1"/>
        </w:rPr>
        <w:t xml:space="preserve"> </w:t>
      </w:r>
      <w:r>
        <w:t>adjudicación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VTC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Alava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años.</w:t>
      </w:r>
    </w:p>
    <w:p w14:paraId="13DBB6AB" w14:textId="77777777" w:rsidR="00415336" w:rsidRDefault="00415336">
      <w:pPr>
        <w:pStyle w:val="Textoindependiente"/>
        <w:spacing w:before="4"/>
        <w:rPr>
          <w:b/>
          <w:sz w:val="31"/>
        </w:rPr>
      </w:pPr>
    </w:p>
    <w:p w14:paraId="6EFB77F7" w14:textId="67856028" w:rsidR="00415336" w:rsidRDefault="00FC2236">
      <w:pPr>
        <w:pStyle w:val="Textoindependiente"/>
        <w:ind w:left="1481" w:right="113"/>
        <w:jc w:val="both"/>
      </w:pPr>
      <w:r>
        <w:t>Con fecha 29 de enero de 2020 se recibió solicitud de acceso a información pública conforme a lo</w:t>
      </w:r>
      <w:r>
        <w:rPr>
          <w:spacing w:val="1"/>
        </w:rPr>
        <w:t xml:space="preserve"> </w:t>
      </w:r>
      <w:r>
        <w:t>dispuesto en la Norma Foral 1/2017 de 8 de febrero, sobre transparencia, participación ciudadana y</w:t>
      </w:r>
      <w:r>
        <w:rPr>
          <w:spacing w:val="1"/>
        </w:rPr>
        <w:t xml:space="preserve"> </w:t>
      </w:r>
      <w:r>
        <w:t>buen gobierno del sector público del Territorio Histórico de</w:t>
      </w:r>
      <w:r>
        <w:t xml:space="preserve"> Álava, formulada por</w:t>
      </w:r>
      <w:r w:rsidR="00E468A7">
        <w:t xml:space="preserve"> </w:t>
      </w:r>
      <w:bookmarkStart w:id="0" w:name="_Hlk118877821"/>
      <w:r w:rsidR="00E468A7" w:rsidRPr="000C1CA3">
        <w:rPr>
          <w:highlight w:val="black"/>
        </w:rPr>
        <w:t>xxxxx</w:t>
      </w:r>
      <w:bookmarkEnd w:id="0"/>
      <w:r>
        <w:t xml:space="preserve">, en representación de </w:t>
      </w:r>
      <w:r w:rsidR="00E468A7" w:rsidRPr="000C1CA3">
        <w:rPr>
          <w:highlight w:val="black"/>
        </w:rPr>
        <w:t>xxxxx</w:t>
      </w:r>
      <w:r w:rsidR="00E468A7">
        <w:t xml:space="preserve"> </w:t>
      </w:r>
      <w:r>
        <w:t>interesando copias de los expedientes de</w:t>
      </w:r>
      <w:r>
        <w:rPr>
          <w:spacing w:val="1"/>
        </w:rPr>
        <w:t xml:space="preserve"> </w:t>
      </w:r>
      <w:r>
        <w:t>adjudicación</w:t>
      </w:r>
      <w:r>
        <w:rPr>
          <w:spacing w:val="-2"/>
        </w:rPr>
        <w:t xml:space="preserve"> </w:t>
      </w:r>
      <w:r>
        <w:t>de VTC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Alava 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últimos cinco</w:t>
      </w:r>
      <w:r>
        <w:rPr>
          <w:spacing w:val="-2"/>
        </w:rPr>
        <w:t xml:space="preserve"> </w:t>
      </w:r>
      <w:r>
        <w:t>años.</w:t>
      </w:r>
    </w:p>
    <w:p w14:paraId="40362143" w14:textId="77777777" w:rsidR="00415336" w:rsidRDefault="00415336">
      <w:pPr>
        <w:pStyle w:val="Textoindependiente"/>
        <w:spacing w:before="10"/>
        <w:rPr>
          <w:sz w:val="20"/>
        </w:rPr>
      </w:pPr>
    </w:p>
    <w:p w14:paraId="77A6DBC8" w14:textId="77777777" w:rsidR="00415336" w:rsidRDefault="00FC2236">
      <w:pPr>
        <w:pStyle w:val="Textoindependiente"/>
        <w:ind w:left="1481" w:right="114"/>
        <w:jc w:val="both"/>
      </w:pPr>
      <w:r>
        <w:t>Se remitió la solicitud, con fecha 3 de febrero de 2020, a la Dir</w:t>
      </w:r>
      <w:r>
        <w:t>ección de Movilidad y Transportes,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32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Foral</w:t>
      </w:r>
      <w:r>
        <w:rPr>
          <w:spacing w:val="-1"/>
        </w:rPr>
        <w:t xml:space="preserve"> </w:t>
      </w:r>
      <w:r>
        <w:t>1/2017 de</w:t>
      </w:r>
      <w:r>
        <w:rPr>
          <w:spacing w:val="-1"/>
        </w:rPr>
        <w:t xml:space="preserve"> </w:t>
      </w:r>
      <w:r>
        <w:t>8 de</w:t>
      </w:r>
      <w:r>
        <w:rPr>
          <w:spacing w:val="-1"/>
        </w:rPr>
        <w:t xml:space="preserve"> </w:t>
      </w:r>
      <w:r>
        <w:t>febrero.</w:t>
      </w:r>
    </w:p>
    <w:p w14:paraId="574A7CB1" w14:textId="77777777" w:rsidR="00415336" w:rsidRDefault="00415336">
      <w:pPr>
        <w:pStyle w:val="Textoindependiente"/>
        <w:spacing w:before="3"/>
        <w:rPr>
          <w:sz w:val="31"/>
        </w:rPr>
      </w:pPr>
    </w:p>
    <w:p w14:paraId="5F9E8803" w14:textId="0C8C5902" w:rsidR="00415336" w:rsidRDefault="00FC2236">
      <w:pPr>
        <w:pStyle w:val="Textoindependiente"/>
        <w:ind w:left="1480" w:right="112"/>
        <w:jc w:val="both"/>
      </w:pPr>
      <w:r>
        <w:t>Según</w:t>
      </w:r>
      <w:r>
        <w:rPr>
          <w:spacing w:val="35"/>
        </w:rPr>
        <w:t xml:space="preserve"> </w:t>
      </w:r>
      <w:r>
        <w:t>Informe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Dirección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Movilidad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Transportes,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acceso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información</w:t>
      </w:r>
      <w:r>
        <w:rPr>
          <w:spacing w:val="37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afecta a los derechos</w:t>
      </w:r>
      <w:r>
        <w:rPr>
          <w:spacing w:val="1"/>
        </w:rPr>
        <w:t xml:space="preserve"> </w:t>
      </w:r>
      <w:r>
        <w:t>e intereses de las empresas titulares de las autorizaciones de VTC. Por ello en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 lo dispuesto de la Ley 19/2013</w:t>
      </w:r>
      <w:r>
        <w:rPr>
          <w:color w:val="FF0000"/>
        </w:rPr>
        <w:t xml:space="preserve">, </w:t>
      </w:r>
      <w:r>
        <w:t>de 9 de diciembre, de 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información pública y buen gobierno, en su artículo 19.3, si la información solicitada pudiera afectar a</w:t>
      </w:r>
      <w:r>
        <w:rPr>
          <w:spacing w:val="1"/>
        </w:rPr>
        <w:t xml:space="preserve"> </w:t>
      </w:r>
      <w:r>
        <w:t>derechos o intereses de terceros, debidamente identificados, se les</w:t>
      </w:r>
      <w:r>
        <w:t xml:space="preserve"> concederá un plazo de quince días</w:t>
      </w:r>
      <w:r>
        <w:rPr>
          <w:spacing w:val="1"/>
        </w:rPr>
        <w:t xml:space="preserve"> </w:t>
      </w:r>
      <w:r>
        <w:t>para que puedan realizar las alegaciones que estimen oportunas. El solicitante deberá ser informado de</w:t>
      </w:r>
      <w:r>
        <w:rPr>
          <w:spacing w:val="1"/>
        </w:rPr>
        <w:t xml:space="preserve"> </w:t>
      </w:r>
      <w:r>
        <w:t>esta circunstancia, así como de la suspensión del plazo para dictar resolución hasta que se hayan</w:t>
      </w:r>
      <w:r>
        <w:rPr>
          <w:spacing w:val="1"/>
        </w:rPr>
        <w:t xml:space="preserve"> </w:t>
      </w:r>
      <w:r>
        <w:t>recibido</w:t>
      </w:r>
      <w:r>
        <w:rPr>
          <w:spacing w:val="-1"/>
        </w:rPr>
        <w:t xml:space="preserve"> </w:t>
      </w:r>
      <w:r>
        <w:t>las alegaci</w:t>
      </w:r>
      <w:r>
        <w:t>ones o haya</w:t>
      </w:r>
      <w:r>
        <w:rPr>
          <w:spacing w:val="-1"/>
        </w:rPr>
        <w:t xml:space="preserve"> </w:t>
      </w:r>
      <w:r>
        <w:t>transcurrido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 para su</w:t>
      </w:r>
      <w:r>
        <w:rPr>
          <w:spacing w:val="-2"/>
        </w:rPr>
        <w:t xml:space="preserve"> </w:t>
      </w:r>
      <w:r>
        <w:t>presentación.</w:t>
      </w:r>
    </w:p>
    <w:p w14:paraId="5FD4C2A4" w14:textId="77777777" w:rsidR="00415336" w:rsidRDefault="00415336">
      <w:pPr>
        <w:pStyle w:val="Textoindependiente"/>
        <w:spacing w:before="4"/>
        <w:rPr>
          <w:sz w:val="31"/>
        </w:rPr>
      </w:pPr>
    </w:p>
    <w:p w14:paraId="003BE878" w14:textId="2E95EFB3" w:rsidR="00415336" w:rsidRDefault="00FC2236">
      <w:pPr>
        <w:pStyle w:val="Textoindependiente"/>
        <w:ind w:left="1481" w:righ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E34338E" wp14:editId="201707E0">
                <wp:simplePos x="0" y="0"/>
                <wp:positionH relativeFrom="page">
                  <wp:posOffset>291465</wp:posOffset>
                </wp:positionH>
                <wp:positionV relativeFrom="paragraph">
                  <wp:posOffset>426085</wp:posOffset>
                </wp:positionV>
                <wp:extent cx="241300" cy="13328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33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93C85" w14:textId="10EA65A4" w:rsidR="00415336" w:rsidRDefault="00415336">
                            <w:pPr>
                              <w:spacing w:line="233" w:lineRule="exact"/>
                              <w:ind w:left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43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95pt;margin-top:33.55pt;width:19pt;height:104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2LI2QEAAJsDAAAOAAAAZHJzL2Uyb0RvYy54bWysU8tu2zAQvBfoPxC815LlNg0Ey0GaIEWB&#10;9AGk/QCKIiWiEpdd0pb8911SktPHreiFWPExOzM72t9MQ89OCr0BW/HtJudMWQmNsW3Fv319eHXN&#10;mQ/CNqIHqyp+Vp7fHF6+2I+uVAV00DcKGYFYX46u4l0IrswyLzs1CL8BpywdasBBBPrENmtQjIQ+&#10;9FmR51fZCNg4BKm8p937+ZAfEr7WSobPWnsVWF9x4hbSimmt45od9qJsUbjOyIWG+AcWgzCWml6g&#10;7kUQ7IjmL6jBSAQPOmwkDBlobaRKGkjNNv9DzVMnnEpayBzvLjb5/wcrP52e3BdkYXoHEw0wifDu&#10;EeR3zyzcdcK26hYRxk6Jhhpvo2XZ6Hy5PI1W+9JHkHr8CA0NWRwDJKBJ4xBdIZ2M0GkA54vpagpM&#10;0mbxervL6UTS0Xa3K66v3qQWolxfO/ThvYKBxaLiSENN6OL06ENkI8r1Smxm4cH0fRpsb3/boItx&#10;J7GPhGfqYaonZppFWhRTQ3MmOQhzXCjeVMS1eEtER0pLxf2Po0DFWf/BkisxWmuBa1GvhbCyAwpd&#10;4Gwu78IcwaND03YEPvtu4Zac0yaJeiayMKYEJK1LWmPEfv1Ot57/qcNPAAAA//8DAFBLAwQUAAYA&#10;CAAAACEAUDi/1t0AAAAIAQAADwAAAGRycy9kb3ducmV2LnhtbEyPwU7DMBBE70j8g7VI3KjThiYl&#10;xKlQpIpbJUo/wI2XJKq9DrHbpH/PcoLjaEYzb8rt7Ky44hh6TwqWiwQEUuNNT62C4+fuaQMiRE1G&#10;W0+o4IYBttX9XakL4yf6wOshtoJLKBRaQRfjUEgZmg6dDgs/ILH35UenI8uxlWbUE5c7K1dJkkmn&#10;e+KFTg9Yd9icDxenYH+T3ZS69bGp62yfpd87fX63Sj0+zG+vICLO8S8Mv/iMDhUznfyFTBBWwfP6&#10;hZMKsnwJgv1NyvqkYJXnCciqlP8PVD8AAAD//wMAUEsBAi0AFAAGAAgAAAAhALaDOJL+AAAA4QEA&#10;ABMAAAAAAAAAAAAAAAAAAAAAAFtDb250ZW50X1R5cGVzXS54bWxQSwECLQAUAAYACAAAACEAOP0h&#10;/9YAAACUAQAACwAAAAAAAAAAAAAAAAAvAQAAX3JlbHMvLnJlbHNQSwECLQAUAAYACAAAACEA2+Ni&#10;yNkBAACbAwAADgAAAAAAAAAAAAAAAAAuAgAAZHJzL2Uyb0RvYy54bWxQSwECLQAUAAYACAAAACEA&#10;UDi/1t0AAAAI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37993C85" w14:textId="10EA65A4" w:rsidR="00415336" w:rsidRDefault="00415336">
                      <w:pPr>
                        <w:spacing w:line="233" w:lineRule="exact"/>
                        <w:ind w:left="20"/>
                        <w:rPr>
                          <w:rFonts w:ascii="Calibri"/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siete</w:t>
      </w:r>
      <w:r>
        <w:rPr>
          <w:spacing w:val="1"/>
        </w:rPr>
        <w:t xml:space="preserve"> </w:t>
      </w:r>
      <w:r>
        <w:t>afectados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presentaron</w:t>
      </w:r>
      <w:r>
        <w:rPr>
          <w:spacing w:val="1"/>
        </w:rPr>
        <w:t xml:space="preserve"> </w:t>
      </w:r>
      <w:r>
        <w:t>alegaciones</w:t>
      </w:r>
      <w:r>
        <w:rPr>
          <w:spacing w:val="1"/>
        </w:rPr>
        <w:t xml:space="preserve"> </w:t>
      </w:r>
      <w:r>
        <w:t>oponiéndose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ambos</w:t>
      </w:r>
      <w:r>
        <w:rPr>
          <w:spacing w:val="39"/>
        </w:rPr>
        <w:t xml:space="preserve"> </w:t>
      </w:r>
      <w:r>
        <w:t>casos</w:t>
      </w:r>
      <w:r>
        <w:rPr>
          <w:spacing w:val="40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acceso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pública.</w:t>
      </w:r>
      <w:r>
        <w:rPr>
          <w:spacing w:val="38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ello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solicitud</w:t>
      </w:r>
      <w:r>
        <w:rPr>
          <w:spacing w:val="39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estima</w:t>
      </w:r>
      <w:r>
        <w:rPr>
          <w:spacing w:val="-2"/>
        </w:rPr>
        <w:t xml:space="preserve"> </w:t>
      </w:r>
      <w:r>
        <w:t>parcialmente.</w:t>
      </w:r>
    </w:p>
    <w:p w14:paraId="155203BC" w14:textId="77777777" w:rsidR="00415336" w:rsidRDefault="00415336">
      <w:pPr>
        <w:pStyle w:val="Textoindependiente"/>
        <w:spacing w:before="3"/>
        <w:rPr>
          <w:sz w:val="31"/>
        </w:rPr>
      </w:pPr>
    </w:p>
    <w:p w14:paraId="0666095C" w14:textId="77777777" w:rsidR="00415336" w:rsidRDefault="00FC2236">
      <w:pPr>
        <w:pStyle w:val="Textoindependiente"/>
        <w:ind w:left="1481" w:right="112"/>
        <w:jc w:val="both"/>
      </w:pPr>
      <w:r>
        <w:t>La citada Ley 19/2013 regula en su artículo 15 la protección de datos personales, estableciendo un</w:t>
      </w:r>
      <w:r>
        <w:rPr>
          <w:spacing w:val="1"/>
        </w:rPr>
        <w:t xml:space="preserve"> </w:t>
      </w:r>
      <w:r>
        <w:t>doble régimen jurídico, en función del tipo de información.</w:t>
      </w:r>
      <w:r>
        <w:rPr>
          <w:spacing w:val="1"/>
        </w:rPr>
        <w:t xml:space="preserve"> </w:t>
      </w:r>
      <w:r>
        <w:t>Así, por</w:t>
      </w:r>
      <w:r>
        <w:t xml:space="preserve"> un lado, diferencia los datos</w:t>
      </w:r>
      <w:r>
        <w:rPr>
          <w:spacing w:val="1"/>
        </w:rPr>
        <w:t xml:space="preserve"> </w:t>
      </w:r>
      <w:r>
        <w:t>especialmente protegidos para cuya divulgación es necesario consentimiento expreso y por escrito del</w:t>
      </w:r>
      <w:r>
        <w:rPr>
          <w:spacing w:val="1"/>
        </w:rPr>
        <w:t xml:space="preserve"> </w:t>
      </w:r>
      <w:r>
        <w:t>afectado, salvo que previamente los hubiera hecho manifiestamente públicos.   Por otro lado, engloba</w:t>
      </w:r>
      <w:r>
        <w:rPr>
          <w:spacing w:val="1"/>
        </w:rPr>
        <w:t xml:space="preserve"> </w:t>
      </w:r>
      <w:r>
        <w:t>el resto de datos que d</w:t>
      </w:r>
      <w:r>
        <w:t>eben ser objeto de una ponderación motivada entre el interés público en la</w:t>
      </w:r>
      <w:r>
        <w:rPr>
          <w:spacing w:val="1"/>
        </w:rPr>
        <w:t xml:space="preserve"> </w:t>
      </w:r>
      <w:r>
        <w:t>divulgación de la información y los derechos de los afectados para determinar si procede o no su</w:t>
      </w:r>
      <w:r>
        <w:rPr>
          <w:spacing w:val="1"/>
        </w:rPr>
        <w:t xml:space="preserve"> </w:t>
      </w:r>
      <w:r>
        <w:t>difusión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enumera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apartado</w:t>
      </w:r>
      <w:r>
        <w:rPr>
          <w:spacing w:val="-2"/>
        </w:rPr>
        <w:t xml:space="preserve"> </w:t>
      </w:r>
      <w:r>
        <w:t>3 una</w:t>
      </w:r>
      <w:r>
        <w:rPr>
          <w:spacing w:val="2"/>
        </w:rPr>
        <w:t xml:space="preserve"> </w:t>
      </w:r>
      <w:r>
        <w:t>serie de</w:t>
      </w:r>
      <w:r>
        <w:rPr>
          <w:spacing w:val="-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sopesar:</w:t>
      </w:r>
    </w:p>
    <w:p w14:paraId="1381C9E6" w14:textId="64517012" w:rsidR="00415336" w:rsidRDefault="00FC2236">
      <w:pPr>
        <w:spacing w:before="20"/>
        <w:ind w:left="1480" w:hanging="1364"/>
        <w:rPr>
          <w:i/>
        </w:rPr>
      </w:pPr>
      <w:r>
        <w:rPr>
          <w:sz w:val="20"/>
        </w:rPr>
        <w:t xml:space="preserve">                       </w:t>
      </w:r>
      <w:r>
        <w:rPr>
          <w:spacing w:val="-24"/>
          <w:sz w:val="20"/>
        </w:rPr>
        <w:t xml:space="preserve"> </w:t>
      </w:r>
      <w:r>
        <w:rPr>
          <w:i/>
        </w:rPr>
        <w:t>a)</w:t>
      </w:r>
      <w:r>
        <w:rPr>
          <w:i/>
          <w:spacing w:val="28"/>
        </w:rPr>
        <w:t xml:space="preserve"> </w:t>
      </w:r>
      <w:r>
        <w:rPr>
          <w:i/>
        </w:rPr>
        <w:t>El</w:t>
      </w:r>
      <w:r>
        <w:rPr>
          <w:i/>
          <w:spacing w:val="29"/>
        </w:rPr>
        <w:t xml:space="preserve"> </w:t>
      </w:r>
      <w:r>
        <w:rPr>
          <w:i/>
        </w:rPr>
        <w:t>menor</w:t>
      </w:r>
      <w:r>
        <w:rPr>
          <w:i/>
          <w:spacing w:val="29"/>
        </w:rPr>
        <w:t xml:space="preserve"> </w:t>
      </w:r>
      <w:r>
        <w:rPr>
          <w:i/>
        </w:rPr>
        <w:t>perjuicio</w:t>
      </w:r>
      <w:r>
        <w:rPr>
          <w:i/>
          <w:spacing w:val="29"/>
        </w:rPr>
        <w:t xml:space="preserve"> </w:t>
      </w:r>
      <w:r>
        <w:rPr>
          <w:i/>
        </w:rPr>
        <w:t>a</w:t>
      </w:r>
      <w:r>
        <w:rPr>
          <w:i/>
          <w:spacing w:val="29"/>
        </w:rPr>
        <w:t xml:space="preserve"> </w:t>
      </w:r>
      <w:r>
        <w:rPr>
          <w:i/>
        </w:rPr>
        <w:t>los</w:t>
      </w:r>
      <w:r>
        <w:rPr>
          <w:i/>
          <w:spacing w:val="29"/>
        </w:rPr>
        <w:t xml:space="preserve"> </w:t>
      </w:r>
      <w:r>
        <w:rPr>
          <w:i/>
        </w:rPr>
        <w:t>afectados</w:t>
      </w:r>
      <w:r>
        <w:rPr>
          <w:i/>
          <w:spacing w:val="29"/>
        </w:rPr>
        <w:t xml:space="preserve"> </w:t>
      </w:r>
      <w:r>
        <w:rPr>
          <w:i/>
        </w:rPr>
        <w:t>derivado</w:t>
      </w:r>
      <w:r>
        <w:rPr>
          <w:i/>
          <w:spacing w:val="29"/>
        </w:rPr>
        <w:t xml:space="preserve"> </w:t>
      </w:r>
      <w:r>
        <w:rPr>
          <w:i/>
        </w:rPr>
        <w:t>del</w:t>
      </w:r>
      <w:r>
        <w:rPr>
          <w:i/>
          <w:spacing w:val="29"/>
        </w:rPr>
        <w:t xml:space="preserve"> </w:t>
      </w:r>
      <w:r>
        <w:rPr>
          <w:i/>
        </w:rPr>
        <w:t>transcurso</w:t>
      </w:r>
      <w:r>
        <w:rPr>
          <w:i/>
          <w:spacing w:val="31"/>
        </w:rPr>
        <w:t xml:space="preserve"> </w:t>
      </w:r>
      <w:r>
        <w:rPr>
          <w:i/>
        </w:rPr>
        <w:t>de</w:t>
      </w:r>
      <w:r>
        <w:rPr>
          <w:i/>
          <w:spacing w:val="29"/>
        </w:rPr>
        <w:t xml:space="preserve"> </w:t>
      </w:r>
      <w:r>
        <w:rPr>
          <w:i/>
        </w:rPr>
        <w:t>los</w:t>
      </w:r>
      <w:r>
        <w:rPr>
          <w:i/>
          <w:spacing w:val="29"/>
        </w:rPr>
        <w:t xml:space="preserve"> </w:t>
      </w:r>
      <w:r>
        <w:rPr>
          <w:i/>
        </w:rPr>
        <w:t>plazos</w:t>
      </w:r>
      <w:r>
        <w:rPr>
          <w:i/>
          <w:spacing w:val="29"/>
        </w:rPr>
        <w:t xml:space="preserve"> </w:t>
      </w:r>
      <w:r>
        <w:rPr>
          <w:i/>
        </w:rPr>
        <w:t>establecidos</w:t>
      </w:r>
      <w:r>
        <w:rPr>
          <w:i/>
          <w:spacing w:val="31"/>
        </w:rPr>
        <w:t xml:space="preserve"> </w:t>
      </w:r>
      <w:r>
        <w:rPr>
          <w:i/>
        </w:rPr>
        <w:t>en</w:t>
      </w:r>
      <w:r>
        <w:rPr>
          <w:i/>
          <w:spacing w:val="29"/>
        </w:rPr>
        <w:t xml:space="preserve"> </w:t>
      </w:r>
      <w:r>
        <w:rPr>
          <w:i/>
        </w:rPr>
        <w:t>el</w:t>
      </w:r>
      <w:r>
        <w:rPr>
          <w:i/>
          <w:spacing w:val="-52"/>
        </w:rPr>
        <w:t xml:space="preserve"> </w:t>
      </w:r>
      <w:r>
        <w:rPr>
          <w:i/>
        </w:rPr>
        <w:t>artículo</w:t>
      </w:r>
      <w:r>
        <w:rPr>
          <w:i/>
          <w:spacing w:val="-1"/>
        </w:rPr>
        <w:t xml:space="preserve"> </w:t>
      </w:r>
      <w:r>
        <w:rPr>
          <w:i/>
        </w:rPr>
        <w:t>57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Ley</w:t>
      </w:r>
      <w:r>
        <w:rPr>
          <w:i/>
          <w:spacing w:val="-2"/>
        </w:rPr>
        <w:t xml:space="preserve"> </w:t>
      </w:r>
      <w:r>
        <w:rPr>
          <w:i/>
        </w:rPr>
        <w:t>16/1985, de</w:t>
      </w:r>
      <w:r>
        <w:rPr>
          <w:i/>
          <w:spacing w:val="-1"/>
        </w:rPr>
        <w:t xml:space="preserve"> </w:t>
      </w:r>
      <w:r>
        <w:rPr>
          <w:i/>
        </w:rPr>
        <w:t>25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junio,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Patrimonio</w:t>
      </w:r>
      <w:r>
        <w:rPr>
          <w:i/>
          <w:spacing w:val="-2"/>
        </w:rPr>
        <w:t xml:space="preserve"> </w:t>
      </w:r>
      <w:r>
        <w:rPr>
          <w:i/>
        </w:rPr>
        <w:t>Histórico</w:t>
      </w:r>
      <w:r>
        <w:rPr>
          <w:i/>
          <w:spacing w:val="-1"/>
        </w:rPr>
        <w:t xml:space="preserve"> </w:t>
      </w:r>
      <w:r>
        <w:rPr>
          <w:i/>
        </w:rPr>
        <w:t>Español.</w:t>
      </w:r>
    </w:p>
    <w:p w14:paraId="752B406B" w14:textId="77777777" w:rsidR="00415336" w:rsidRDefault="00FC2236">
      <w:pPr>
        <w:pStyle w:val="Prrafodelista"/>
        <w:numPr>
          <w:ilvl w:val="0"/>
          <w:numId w:val="1"/>
        </w:numPr>
        <w:tabs>
          <w:tab w:val="left" w:pos="2095"/>
        </w:tabs>
        <w:ind w:firstLine="360"/>
        <w:jc w:val="both"/>
        <w:rPr>
          <w:i/>
        </w:rPr>
      </w:pPr>
      <w:r>
        <w:rPr>
          <w:i/>
        </w:rPr>
        <w:t xml:space="preserve">La justificación por los solicitantes de su petición en </w:t>
      </w:r>
      <w:r>
        <w:rPr>
          <w:i/>
        </w:rPr>
        <w:t>el ejercicio de un derecho o el hecho de</w:t>
      </w:r>
      <w:r>
        <w:rPr>
          <w:i/>
          <w:spacing w:val="1"/>
        </w:rPr>
        <w:t xml:space="preserve"> </w:t>
      </w:r>
      <w:r>
        <w:rPr>
          <w:i/>
        </w:rPr>
        <w:t>que tengan la condición de investigadores</w:t>
      </w:r>
      <w:r>
        <w:rPr>
          <w:i/>
          <w:spacing w:val="1"/>
        </w:rPr>
        <w:t xml:space="preserve"> </w:t>
      </w:r>
      <w:r>
        <w:rPr>
          <w:i/>
        </w:rPr>
        <w:t>y motiven el acceso en fines históricos, científicos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estadísticos.</w:t>
      </w:r>
    </w:p>
    <w:p w14:paraId="1753404A" w14:textId="77777777" w:rsidR="00415336" w:rsidRDefault="00415336">
      <w:pPr>
        <w:jc w:val="both"/>
        <w:sectPr w:rsidR="00415336">
          <w:type w:val="continuous"/>
          <w:pgSz w:w="11910" w:h="16840"/>
          <w:pgMar w:top="800" w:right="1020" w:bottom="280" w:left="220" w:header="720" w:footer="720" w:gutter="0"/>
          <w:cols w:space="720"/>
        </w:sectPr>
      </w:pPr>
    </w:p>
    <w:p w14:paraId="6FD626D4" w14:textId="77777777" w:rsidR="00415336" w:rsidRDefault="00415336">
      <w:pPr>
        <w:pStyle w:val="Textoindependiente"/>
        <w:rPr>
          <w:i/>
          <w:sz w:val="20"/>
        </w:rPr>
      </w:pPr>
    </w:p>
    <w:p w14:paraId="059C8BF4" w14:textId="77777777" w:rsidR="00415336" w:rsidRDefault="00415336">
      <w:pPr>
        <w:pStyle w:val="Textoindependiente"/>
        <w:spacing w:before="3"/>
        <w:rPr>
          <w:i/>
          <w:sz w:val="19"/>
        </w:rPr>
      </w:pPr>
    </w:p>
    <w:p w14:paraId="61B1C9B5" w14:textId="77777777" w:rsidR="00415336" w:rsidRDefault="00FC2236">
      <w:pPr>
        <w:pStyle w:val="Prrafodelista"/>
        <w:numPr>
          <w:ilvl w:val="0"/>
          <w:numId w:val="1"/>
        </w:numPr>
        <w:tabs>
          <w:tab w:val="left" w:pos="2073"/>
        </w:tabs>
        <w:ind w:firstLine="360"/>
        <w:rPr>
          <w:i/>
        </w:rPr>
      </w:pPr>
      <w:r>
        <w:rPr>
          <w:i/>
        </w:rPr>
        <w:t>El</w:t>
      </w:r>
      <w:r>
        <w:rPr>
          <w:i/>
          <w:spacing w:val="4"/>
        </w:rPr>
        <w:t xml:space="preserve"> </w:t>
      </w:r>
      <w:r>
        <w:rPr>
          <w:i/>
        </w:rPr>
        <w:t>menor</w:t>
      </w:r>
      <w:r>
        <w:rPr>
          <w:i/>
          <w:spacing w:val="4"/>
        </w:rPr>
        <w:t xml:space="preserve"> </w:t>
      </w:r>
      <w:r>
        <w:rPr>
          <w:i/>
        </w:rPr>
        <w:t>perjuicio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los</w:t>
      </w:r>
      <w:r>
        <w:rPr>
          <w:i/>
          <w:spacing w:val="4"/>
        </w:rPr>
        <w:t xml:space="preserve"> </w:t>
      </w:r>
      <w:r>
        <w:rPr>
          <w:i/>
        </w:rPr>
        <w:t>derechos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los</w:t>
      </w:r>
      <w:r>
        <w:rPr>
          <w:i/>
          <w:spacing w:val="4"/>
        </w:rPr>
        <w:t xml:space="preserve"> </w:t>
      </w:r>
      <w:r>
        <w:rPr>
          <w:i/>
        </w:rPr>
        <w:t>afectados</w:t>
      </w:r>
      <w:r>
        <w:rPr>
          <w:i/>
          <w:spacing w:val="4"/>
        </w:rPr>
        <w:t xml:space="preserve"> </w:t>
      </w:r>
      <w:r>
        <w:rPr>
          <w:i/>
        </w:rPr>
        <w:t>en</w:t>
      </w:r>
      <w:r>
        <w:rPr>
          <w:i/>
          <w:spacing w:val="4"/>
        </w:rPr>
        <w:t xml:space="preserve"> </w:t>
      </w:r>
      <w:r>
        <w:rPr>
          <w:i/>
        </w:rPr>
        <w:t>caso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4"/>
        </w:rPr>
        <w:t xml:space="preserve"> </w:t>
      </w:r>
      <w:r>
        <w:rPr>
          <w:i/>
        </w:rPr>
        <w:t>que</w:t>
      </w:r>
      <w:r>
        <w:rPr>
          <w:i/>
          <w:spacing w:val="4"/>
        </w:rPr>
        <w:t xml:space="preserve"> </w:t>
      </w:r>
      <w:r>
        <w:rPr>
          <w:i/>
        </w:rPr>
        <w:t>los</w:t>
      </w:r>
      <w:r>
        <w:rPr>
          <w:i/>
          <w:spacing w:val="4"/>
        </w:rPr>
        <w:t xml:space="preserve"> </w:t>
      </w:r>
      <w:r>
        <w:rPr>
          <w:i/>
        </w:rPr>
        <w:t>documentos</w:t>
      </w:r>
      <w:r>
        <w:rPr>
          <w:i/>
          <w:spacing w:val="4"/>
        </w:rPr>
        <w:t xml:space="preserve"> </w:t>
      </w:r>
      <w:r>
        <w:rPr>
          <w:i/>
        </w:rPr>
        <w:t>únicamente</w:t>
      </w:r>
      <w:r>
        <w:rPr>
          <w:i/>
          <w:spacing w:val="-52"/>
        </w:rPr>
        <w:t xml:space="preserve"> </w:t>
      </w:r>
      <w:r>
        <w:rPr>
          <w:i/>
        </w:rPr>
        <w:t>contuviesen</w:t>
      </w:r>
      <w:r>
        <w:rPr>
          <w:i/>
          <w:spacing w:val="-2"/>
        </w:rPr>
        <w:t xml:space="preserve"> </w:t>
      </w:r>
      <w:r>
        <w:rPr>
          <w:i/>
        </w:rPr>
        <w:t>datos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2"/>
        </w:rPr>
        <w:t xml:space="preserve"> </w:t>
      </w:r>
      <w:r>
        <w:rPr>
          <w:i/>
        </w:rPr>
        <w:t>carácter meramente identificativo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aquéllos.</w:t>
      </w:r>
    </w:p>
    <w:p w14:paraId="7C941C30" w14:textId="77777777" w:rsidR="00415336" w:rsidRDefault="00FC2236">
      <w:pPr>
        <w:pStyle w:val="Prrafodelista"/>
        <w:numPr>
          <w:ilvl w:val="0"/>
          <w:numId w:val="1"/>
        </w:numPr>
        <w:tabs>
          <w:tab w:val="left" w:pos="2090"/>
        </w:tabs>
        <w:ind w:left="1480" w:firstLine="357"/>
        <w:rPr>
          <w:i/>
        </w:rPr>
      </w:pPr>
      <w:r>
        <w:rPr>
          <w:i/>
        </w:rPr>
        <w:t>La</w:t>
      </w:r>
      <w:r>
        <w:rPr>
          <w:i/>
          <w:spacing w:val="11"/>
        </w:rPr>
        <w:t xml:space="preserve"> </w:t>
      </w:r>
      <w:r>
        <w:rPr>
          <w:i/>
        </w:rPr>
        <w:t>mayor</w:t>
      </w:r>
      <w:r>
        <w:rPr>
          <w:i/>
          <w:spacing w:val="11"/>
        </w:rPr>
        <w:t xml:space="preserve"> </w:t>
      </w:r>
      <w:r>
        <w:rPr>
          <w:i/>
        </w:rPr>
        <w:t>garantía</w:t>
      </w:r>
      <w:r>
        <w:rPr>
          <w:i/>
          <w:spacing w:val="12"/>
        </w:rPr>
        <w:t xml:space="preserve"> </w:t>
      </w:r>
      <w:r>
        <w:rPr>
          <w:i/>
        </w:rPr>
        <w:t>de</w:t>
      </w:r>
      <w:r>
        <w:rPr>
          <w:i/>
          <w:spacing w:val="11"/>
        </w:rPr>
        <w:t xml:space="preserve"> </w:t>
      </w:r>
      <w:r>
        <w:rPr>
          <w:i/>
        </w:rPr>
        <w:t>los</w:t>
      </w:r>
      <w:r>
        <w:rPr>
          <w:i/>
          <w:spacing w:val="12"/>
        </w:rPr>
        <w:t xml:space="preserve"> </w:t>
      </w:r>
      <w:r>
        <w:rPr>
          <w:i/>
        </w:rPr>
        <w:t>derechos</w:t>
      </w:r>
      <w:r>
        <w:rPr>
          <w:i/>
          <w:spacing w:val="11"/>
        </w:rPr>
        <w:t xml:space="preserve"> </w:t>
      </w:r>
      <w:r>
        <w:rPr>
          <w:i/>
        </w:rPr>
        <w:t>de</w:t>
      </w:r>
      <w:r>
        <w:rPr>
          <w:i/>
          <w:spacing w:val="12"/>
        </w:rPr>
        <w:t xml:space="preserve"> </w:t>
      </w:r>
      <w:r>
        <w:rPr>
          <w:i/>
        </w:rPr>
        <w:t>los</w:t>
      </w:r>
      <w:r>
        <w:rPr>
          <w:i/>
          <w:spacing w:val="11"/>
        </w:rPr>
        <w:t xml:space="preserve"> </w:t>
      </w:r>
      <w:r>
        <w:rPr>
          <w:i/>
        </w:rPr>
        <w:t>afectados</w:t>
      </w:r>
      <w:r>
        <w:rPr>
          <w:i/>
          <w:spacing w:val="12"/>
        </w:rPr>
        <w:t xml:space="preserve"> </w:t>
      </w:r>
      <w:r>
        <w:rPr>
          <w:i/>
        </w:rPr>
        <w:t>en</w:t>
      </w:r>
      <w:r>
        <w:rPr>
          <w:i/>
          <w:spacing w:val="11"/>
        </w:rPr>
        <w:t xml:space="preserve"> </w:t>
      </w:r>
      <w:r>
        <w:rPr>
          <w:i/>
        </w:rPr>
        <w:t>caso</w:t>
      </w:r>
      <w:r>
        <w:rPr>
          <w:i/>
          <w:spacing w:val="12"/>
        </w:rPr>
        <w:t xml:space="preserve"> </w:t>
      </w:r>
      <w:r>
        <w:rPr>
          <w:i/>
        </w:rPr>
        <w:t>de</w:t>
      </w:r>
      <w:r>
        <w:rPr>
          <w:i/>
          <w:spacing w:val="11"/>
        </w:rPr>
        <w:t xml:space="preserve"> </w:t>
      </w:r>
      <w:r>
        <w:rPr>
          <w:i/>
        </w:rPr>
        <w:t>que</w:t>
      </w:r>
      <w:r>
        <w:rPr>
          <w:i/>
          <w:spacing w:val="11"/>
        </w:rPr>
        <w:t xml:space="preserve"> </w:t>
      </w:r>
      <w:r>
        <w:rPr>
          <w:i/>
        </w:rPr>
        <w:t>los</w:t>
      </w:r>
      <w:r>
        <w:rPr>
          <w:i/>
          <w:spacing w:val="12"/>
        </w:rPr>
        <w:t xml:space="preserve"> </w:t>
      </w:r>
      <w:r>
        <w:rPr>
          <w:i/>
        </w:rPr>
        <w:t>datos</w:t>
      </w:r>
      <w:r>
        <w:rPr>
          <w:i/>
          <w:spacing w:val="11"/>
        </w:rPr>
        <w:t xml:space="preserve"> </w:t>
      </w:r>
      <w:r>
        <w:rPr>
          <w:i/>
        </w:rPr>
        <w:t>contenidos</w:t>
      </w:r>
      <w:r>
        <w:rPr>
          <w:i/>
          <w:spacing w:val="13"/>
        </w:rPr>
        <w:t xml:space="preserve"> </w:t>
      </w:r>
      <w:r>
        <w:rPr>
          <w:i/>
        </w:rPr>
        <w:t>en</w:t>
      </w:r>
      <w:r>
        <w:rPr>
          <w:i/>
          <w:spacing w:val="11"/>
        </w:rPr>
        <w:t xml:space="preserve"> </w:t>
      </w:r>
      <w:r>
        <w:rPr>
          <w:i/>
        </w:rPr>
        <w:t>el</w:t>
      </w:r>
      <w:r>
        <w:rPr>
          <w:i/>
          <w:spacing w:val="-52"/>
        </w:rPr>
        <w:t xml:space="preserve"> </w:t>
      </w:r>
      <w:r>
        <w:rPr>
          <w:i/>
        </w:rPr>
        <w:t>documento</w:t>
      </w:r>
      <w:r>
        <w:rPr>
          <w:i/>
          <w:spacing w:val="-2"/>
        </w:rPr>
        <w:t xml:space="preserve"> </w:t>
      </w:r>
      <w:r>
        <w:rPr>
          <w:i/>
        </w:rPr>
        <w:t>puedan</w:t>
      </w:r>
      <w:r>
        <w:rPr>
          <w:i/>
          <w:spacing w:val="-1"/>
        </w:rPr>
        <w:t xml:space="preserve"> </w:t>
      </w:r>
      <w:r>
        <w:rPr>
          <w:i/>
        </w:rPr>
        <w:t>afectar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r>
        <w:rPr>
          <w:i/>
        </w:rPr>
        <w:t>intimidad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su</w:t>
      </w:r>
      <w:r>
        <w:rPr>
          <w:i/>
          <w:spacing w:val="-2"/>
        </w:rPr>
        <w:t xml:space="preserve"> </w:t>
      </w:r>
      <w:r>
        <w:rPr>
          <w:i/>
        </w:rPr>
        <w:t>seguridad,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refieran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menores de</w:t>
      </w:r>
      <w:r>
        <w:rPr>
          <w:i/>
          <w:spacing w:val="-1"/>
        </w:rPr>
        <w:t xml:space="preserve"> </w:t>
      </w:r>
      <w:r>
        <w:rPr>
          <w:i/>
        </w:rPr>
        <w:t>edad.</w:t>
      </w:r>
    </w:p>
    <w:p w14:paraId="590A4BCE" w14:textId="77777777" w:rsidR="00415336" w:rsidRDefault="00415336">
      <w:pPr>
        <w:pStyle w:val="Textoindependiente"/>
        <w:rPr>
          <w:i/>
          <w:sz w:val="24"/>
        </w:rPr>
      </w:pPr>
    </w:p>
    <w:p w14:paraId="7B0B0D1A" w14:textId="77777777" w:rsidR="00415336" w:rsidRDefault="00415336">
      <w:pPr>
        <w:pStyle w:val="Textoindependiente"/>
        <w:spacing w:before="4"/>
        <w:rPr>
          <w:i/>
          <w:sz w:val="29"/>
        </w:rPr>
      </w:pPr>
    </w:p>
    <w:p w14:paraId="72029488" w14:textId="77777777" w:rsidR="00415336" w:rsidRDefault="00FC2236">
      <w:pPr>
        <w:ind w:left="1481" w:right="112"/>
        <w:jc w:val="both"/>
      </w:pPr>
      <w:r>
        <w:t>El criterio interpretativo CI/002/2015, de 24 de junio, emitido conjuntamente por el Consejo de</w:t>
      </w:r>
      <w:r>
        <w:rPr>
          <w:spacing w:val="1"/>
        </w:rPr>
        <w:t xml:space="preserve"> </w:t>
      </w:r>
      <w:r>
        <w:t>Transparencia y Buen Gobierno y la Agencia Española de Protección de Datos, propone, como primer</w:t>
      </w:r>
      <w:r>
        <w:rPr>
          <w:spacing w:val="1"/>
        </w:rPr>
        <w:t xml:space="preserve"> </w:t>
      </w:r>
      <w:r>
        <w:t>paso,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cuándo</w:t>
      </w:r>
      <w:r>
        <w:rPr>
          <w:spacing w:val="1"/>
        </w:rPr>
        <w:t xml:space="preserve"> </w:t>
      </w:r>
      <w:r>
        <w:t>proc</w:t>
      </w:r>
      <w:r>
        <w:t>ede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prescripciones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“</w:t>
      </w:r>
      <w:r>
        <w:rPr>
          <w:i/>
        </w:rPr>
        <w:t>valorar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 solicitada (…) contiene o no datos de carácter personal, entendiéndose por estos los</w:t>
      </w:r>
      <w:r>
        <w:rPr>
          <w:i/>
          <w:spacing w:val="1"/>
        </w:rPr>
        <w:t xml:space="preserve"> </w:t>
      </w:r>
      <w:r>
        <w:rPr>
          <w:i/>
        </w:rPr>
        <w:t>definidos en el artículo 3 de la Ley Orgánica 15/1999, de 13 de diciembre, de Protección de Datos de</w:t>
      </w:r>
      <w:r>
        <w:rPr>
          <w:i/>
          <w:spacing w:val="1"/>
        </w:rPr>
        <w:t xml:space="preserve"> </w:t>
      </w:r>
      <w:r>
        <w:rPr>
          <w:i/>
        </w:rPr>
        <w:t>Carácter Personal</w:t>
      </w:r>
      <w:r>
        <w:t>”.</w:t>
      </w:r>
      <w:r>
        <w:rPr>
          <w:spacing w:val="1"/>
        </w:rPr>
        <w:t xml:space="preserve"> </w:t>
      </w:r>
      <w:r>
        <w:t>Esta disposición, hoy derogada, definía estos datos como “</w:t>
      </w:r>
      <w:r>
        <w:rPr>
          <w:i/>
        </w:rPr>
        <w:t>cualquier información</w:t>
      </w:r>
      <w:r>
        <w:rPr>
          <w:i/>
          <w:spacing w:val="-52"/>
        </w:rPr>
        <w:t xml:space="preserve"> </w:t>
      </w:r>
      <w:r>
        <w:rPr>
          <w:i/>
        </w:rPr>
        <w:t>concerniente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personas físicas</w:t>
      </w:r>
      <w:r>
        <w:rPr>
          <w:i/>
          <w:spacing w:val="-2"/>
        </w:rPr>
        <w:t xml:space="preserve"> </w:t>
      </w:r>
      <w:r>
        <w:rPr>
          <w:i/>
        </w:rPr>
        <w:t>identificadas</w:t>
      </w:r>
      <w:r>
        <w:rPr>
          <w:i/>
          <w:spacing w:val="-2"/>
        </w:rPr>
        <w:t xml:space="preserve"> </w:t>
      </w:r>
      <w:r>
        <w:rPr>
          <w:i/>
        </w:rPr>
        <w:t>o identif</w:t>
      </w:r>
      <w:r>
        <w:rPr>
          <w:i/>
        </w:rPr>
        <w:t>icables</w:t>
      </w:r>
      <w:r>
        <w:t>”.</w:t>
      </w:r>
    </w:p>
    <w:p w14:paraId="6809096F" w14:textId="77777777" w:rsidR="00415336" w:rsidRDefault="00415336">
      <w:pPr>
        <w:pStyle w:val="Textoindependiente"/>
      </w:pPr>
    </w:p>
    <w:p w14:paraId="3DBBD40C" w14:textId="77777777" w:rsidR="00415336" w:rsidRDefault="00FC2236">
      <w:pPr>
        <w:pStyle w:val="Textoindependiente"/>
        <w:ind w:left="1481" w:right="112"/>
        <w:jc w:val="both"/>
      </w:pPr>
      <w:r>
        <w:t>Pues bien, tal y como solicitan los afectados, y de conformidad con el criterio que persigue “</w:t>
      </w:r>
      <w:r>
        <w:rPr>
          <w:i/>
        </w:rPr>
        <w:t>la mayor</w:t>
      </w:r>
      <w:r>
        <w:rPr>
          <w:i/>
          <w:spacing w:val="1"/>
        </w:rPr>
        <w:t xml:space="preserve"> </w:t>
      </w:r>
      <w:r>
        <w:rPr>
          <w:i/>
        </w:rPr>
        <w:t>garantía de los derechos de los afectados</w:t>
      </w:r>
      <w:r>
        <w:t>” cuando la revelación pueda afectar a su intimidad o a su</w:t>
      </w:r>
      <w:r>
        <w:rPr>
          <w:spacing w:val="1"/>
        </w:rPr>
        <w:t xml:space="preserve"> </w:t>
      </w:r>
      <w:r>
        <w:t>seguridad, procede denegar el acceso a aqu</w:t>
      </w:r>
      <w:r>
        <w:t>ellos datos de personas físicas identificadas o identificables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obren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expedientes,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domicilios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(incluido,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empresarios individuales, en consonancia con el criterio establecido en el Registro-de acceso púb</w:t>
      </w:r>
      <w:r>
        <w:t>lico-</w:t>
      </w:r>
      <w:r>
        <w:rPr>
          <w:spacing w:val="1"/>
        </w:rPr>
        <w:t xml:space="preserve"> </w:t>
      </w:r>
      <w:r>
        <w:t>de Empresas y Actividades de Transporte), nombres y apellidos de asalariados de las empresas VTC y</w:t>
      </w:r>
      <w:r>
        <w:rPr>
          <w:spacing w:val="1"/>
        </w:rPr>
        <w:t xml:space="preserve"> </w:t>
      </w:r>
      <w:r>
        <w:t>cualquier otro tipo de datos de carácter personal obrante en los expedientes que pueda menoscabar su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o intimidad.</w:t>
      </w:r>
    </w:p>
    <w:p w14:paraId="69C29956" w14:textId="77777777" w:rsidR="00415336" w:rsidRDefault="00415336">
      <w:pPr>
        <w:pStyle w:val="Textoindependiente"/>
        <w:spacing w:before="3"/>
        <w:rPr>
          <w:sz w:val="31"/>
        </w:rPr>
      </w:pPr>
    </w:p>
    <w:p w14:paraId="6981754C" w14:textId="77777777" w:rsidR="00415336" w:rsidRDefault="00FC2236">
      <w:pPr>
        <w:pStyle w:val="Textoindependiente"/>
        <w:ind w:left="1481" w:right="112"/>
        <w:jc w:val="both"/>
      </w:pPr>
      <w:r>
        <w:t>En su virtud, en ejercicio</w:t>
      </w:r>
      <w:r>
        <w:rPr>
          <w:spacing w:val="1"/>
        </w:rPr>
        <w:t xml:space="preserve"> </w:t>
      </w:r>
      <w:r>
        <w:t>de las facultades que me competen</w:t>
      </w:r>
      <w:r>
        <w:rPr>
          <w:spacing w:val="55"/>
        </w:rPr>
        <w:t xml:space="preserve"> </w:t>
      </w:r>
      <w:r>
        <w:t>como Diputado de Infraestructuras</w:t>
      </w:r>
      <w:r>
        <w:rPr>
          <w:spacing w:val="1"/>
        </w:rPr>
        <w:t xml:space="preserve"> </w:t>
      </w:r>
      <w:r>
        <w:t>Viarias</w:t>
      </w:r>
      <w:r>
        <w:rPr>
          <w:spacing w:val="-2"/>
        </w:rPr>
        <w:t xml:space="preserve"> </w:t>
      </w:r>
      <w:r>
        <w:t>y Movilidad,</w:t>
      </w:r>
    </w:p>
    <w:p w14:paraId="267DC485" w14:textId="77777777" w:rsidR="00415336" w:rsidRDefault="00415336">
      <w:pPr>
        <w:pStyle w:val="Textoindependiente"/>
        <w:spacing w:before="10"/>
        <w:rPr>
          <w:sz w:val="20"/>
        </w:rPr>
      </w:pPr>
    </w:p>
    <w:p w14:paraId="41E8E8F9" w14:textId="77777777" w:rsidR="00415336" w:rsidRDefault="00FC2236">
      <w:pPr>
        <w:pStyle w:val="Ttulo1"/>
        <w:ind w:left="5411" w:right="4045"/>
        <w:jc w:val="center"/>
      </w:pPr>
      <w:r>
        <w:t>DISPONGO</w:t>
      </w:r>
    </w:p>
    <w:p w14:paraId="1F3E7D50" w14:textId="77777777" w:rsidR="00415336" w:rsidRDefault="00415336">
      <w:pPr>
        <w:pStyle w:val="Textoindependiente"/>
        <w:rPr>
          <w:b/>
          <w:sz w:val="24"/>
        </w:rPr>
      </w:pPr>
    </w:p>
    <w:p w14:paraId="3B5A2C45" w14:textId="4BB6A17A" w:rsidR="00415336" w:rsidRDefault="00FC2236">
      <w:pPr>
        <w:pStyle w:val="Textoindependiente"/>
        <w:spacing w:before="204"/>
        <w:ind w:left="1481" w:right="112"/>
        <w:jc w:val="both"/>
      </w:pPr>
      <w:r>
        <w:t>Primero.</w:t>
      </w:r>
      <w:r>
        <w:rPr>
          <w:spacing w:val="1"/>
        </w:rPr>
        <w:t xml:space="preserve"> </w:t>
      </w:r>
      <w:r>
        <w:t>Analizada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expuestos</w:t>
      </w:r>
      <w:r>
        <w:rPr>
          <w:spacing w:val="1"/>
        </w:rPr>
        <w:t xml:space="preserve"> </w:t>
      </w:r>
      <w:r>
        <w:t>anteriormente,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estimar</w:t>
      </w:r>
      <w:r>
        <w:rPr>
          <w:spacing w:val="1"/>
        </w:rPr>
        <w:t xml:space="preserve"> </w:t>
      </w:r>
      <w:r>
        <w:t>parcialmente la petición realizada, concediendo a</w:t>
      </w:r>
      <w:r>
        <w:t xml:space="preserve"> </w:t>
      </w:r>
      <w:r w:rsidR="00E468A7" w:rsidRPr="000C1CA3">
        <w:rPr>
          <w:highlight w:val="black"/>
        </w:rPr>
        <w:t>xxxxx</w:t>
      </w:r>
      <w:r w:rsidR="00E468A7">
        <w:t xml:space="preserve"> </w:t>
      </w:r>
      <w:r>
        <w:t>el acceso a algunos de los</w:t>
      </w:r>
      <w:r>
        <w:rPr>
          <w:spacing w:val="1"/>
        </w:rPr>
        <w:t xml:space="preserve"> </w:t>
      </w:r>
      <w:r>
        <w:t>documentos obrantes en los expedientes. Ahora bien, al haber existido oposición de terceros, el acceso</w:t>
      </w:r>
      <w:r>
        <w:rPr>
          <w:spacing w:val="-52"/>
        </w:rPr>
        <w:t xml:space="preserve"> </w:t>
      </w:r>
      <w:r>
        <w:t>tendrá lugar en los términos establecidos en el artíc</w:t>
      </w:r>
      <w:r>
        <w:t>ulo 22.2 de la Ley 19/213, esto es, cuando haya</w:t>
      </w:r>
      <w:r>
        <w:rPr>
          <w:spacing w:val="1"/>
        </w:rPr>
        <w:t xml:space="preserve"> </w:t>
      </w:r>
      <w:r>
        <w:t>transcurrido el plazo para interponer recurso contencioso administrativo sin que haya formalizado o si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hubiera</w:t>
      </w:r>
      <w:r>
        <w:rPr>
          <w:spacing w:val="-1"/>
        </w:rPr>
        <w:t xml:space="preserve"> </w:t>
      </w:r>
      <w:r>
        <w:t>formulado,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resuelto</w:t>
      </w:r>
      <w:r>
        <w:rPr>
          <w:spacing w:val="-2"/>
        </w:rPr>
        <w:t xml:space="preserve"> </w:t>
      </w:r>
      <w:r>
        <w:t>confirmando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</w:p>
    <w:p w14:paraId="0D61347A" w14:textId="77777777" w:rsidR="00415336" w:rsidRDefault="00415336">
      <w:pPr>
        <w:pStyle w:val="Textoindependiente"/>
        <w:rPr>
          <w:sz w:val="24"/>
        </w:rPr>
      </w:pPr>
    </w:p>
    <w:p w14:paraId="6526E4E4" w14:textId="77777777" w:rsidR="00415336" w:rsidRDefault="00415336">
      <w:pPr>
        <w:pStyle w:val="Textoindependiente"/>
        <w:spacing w:before="10"/>
        <w:rPr>
          <w:sz w:val="18"/>
        </w:rPr>
      </w:pPr>
    </w:p>
    <w:p w14:paraId="2027DDFD" w14:textId="77777777" w:rsidR="00415336" w:rsidRDefault="00FC2236">
      <w:pPr>
        <w:pStyle w:val="Textoindependiente"/>
        <w:ind w:left="1481"/>
      </w:pPr>
      <w:r>
        <w:t>Segund</w:t>
      </w:r>
      <w:r>
        <w:t>o.</w:t>
      </w:r>
      <w:r>
        <w:rPr>
          <w:spacing w:val="42"/>
        </w:rPr>
        <w:t xml:space="preserve"> </w:t>
      </w:r>
      <w:r>
        <w:t>Contra</w:t>
      </w:r>
      <w:r>
        <w:rPr>
          <w:spacing w:val="48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presente</w:t>
      </w:r>
      <w:r>
        <w:rPr>
          <w:spacing w:val="47"/>
        </w:rPr>
        <w:t xml:space="preserve"> </w:t>
      </w:r>
      <w:r>
        <w:t>resolución,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pone</w:t>
      </w:r>
      <w:r>
        <w:rPr>
          <w:spacing w:val="47"/>
        </w:rPr>
        <w:t xml:space="preserve"> </w:t>
      </w:r>
      <w:r>
        <w:t>fin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vía</w:t>
      </w:r>
      <w:r>
        <w:rPr>
          <w:spacing w:val="47"/>
        </w:rPr>
        <w:t xml:space="preserve"> </w:t>
      </w:r>
      <w:r>
        <w:t>administrativa,</w:t>
      </w:r>
      <w:r>
        <w:rPr>
          <w:spacing w:val="50"/>
        </w:rPr>
        <w:t xml:space="preserve"> </w:t>
      </w:r>
      <w:r>
        <w:t>podrá</w:t>
      </w:r>
      <w:r>
        <w:rPr>
          <w:spacing w:val="47"/>
        </w:rPr>
        <w:t xml:space="preserve"> </w:t>
      </w:r>
      <w:r>
        <w:t>interponerse</w:t>
      </w:r>
      <w:r>
        <w:rPr>
          <w:spacing w:val="-52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contencioso-administrativo</w:t>
      </w:r>
      <w:r>
        <w:rPr>
          <w:spacing w:val="44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juzgados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contencioso</w:t>
      </w:r>
      <w:r>
        <w:rPr>
          <w:spacing w:val="42"/>
        </w:rPr>
        <w:t xml:space="preserve"> </w:t>
      </w:r>
      <w:r>
        <w:t>administrativo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Vitoria-</w:t>
      </w:r>
      <w:r>
        <w:rPr>
          <w:spacing w:val="1"/>
        </w:rPr>
        <w:t xml:space="preserve"> </w:t>
      </w:r>
      <w:r>
        <w:t>Gasteiz</w:t>
      </w:r>
      <w:r>
        <w:rPr>
          <w:spacing w:val="51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plazo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dos</w:t>
      </w:r>
      <w:r>
        <w:rPr>
          <w:spacing w:val="51"/>
        </w:rPr>
        <w:t xml:space="preserve"> </w:t>
      </w:r>
      <w:r>
        <w:t>meses</w:t>
      </w:r>
      <w:r>
        <w:rPr>
          <w:spacing w:val="51"/>
        </w:rPr>
        <w:t xml:space="preserve"> </w:t>
      </w:r>
      <w:r>
        <w:t>o,</w:t>
      </w:r>
      <w:r>
        <w:rPr>
          <w:spacing w:val="51"/>
        </w:rPr>
        <w:t xml:space="preserve"> </w:t>
      </w:r>
      <w:r>
        <w:t>previa</w:t>
      </w:r>
      <w:r>
        <w:rPr>
          <w:spacing w:val="5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potestativamente,</w:t>
      </w:r>
      <w:r>
        <w:rPr>
          <w:spacing w:val="51"/>
        </w:rPr>
        <w:t xml:space="preserve"> </w:t>
      </w:r>
      <w:r>
        <w:t>reclamación</w:t>
      </w:r>
      <w:r>
        <w:rPr>
          <w:spacing w:val="50"/>
        </w:rPr>
        <w:t xml:space="preserve"> </w:t>
      </w:r>
      <w:r>
        <w:t>ante</w:t>
      </w:r>
      <w:r>
        <w:rPr>
          <w:spacing w:val="52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Consejo</w:t>
      </w:r>
      <w:r>
        <w:rPr>
          <w:spacing w:val="5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Gobierno Foral de Transparencia y Buen Gobierno en el plazo de un mes; en ambos casos, el plazo se</w:t>
      </w:r>
      <w:r>
        <w:rPr>
          <w:spacing w:val="1"/>
        </w:rPr>
        <w:t xml:space="preserve"> </w:t>
      </w:r>
      <w:r>
        <w:t>contará</w:t>
      </w:r>
      <w:r>
        <w:rPr>
          <w:spacing w:val="-2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al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notificación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resolución.</w:t>
      </w:r>
    </w:p>
    <w:p w14:paraId="347C009D" w14:textId="77777777" w:rsidR="00415336" w:rsidRDefault="00415336">
      <w:pPr>
        <w:pStyle w:val="Textoindependiente"/>
        <w:rPr>
          <w:sz w:val="24"/>
        </w:rPr>
      </w:pPr>
    </w:p>
    <w:p w14:paraId="14304860" w14:textId="77777777" w:rsidR="00415336" w:rsidRDefault="00415336">
      <w:pPr>
        <w:pStyle w:val="Textoindependiente"/>
        <w:rPr>
          <w:sz w:val="24"/>
        </w:rPr>
      </w:pPr>
    </w:p>
    <w:p w14:paraId="1B554D57" w14:textId="77777777" w:rsidR="00415336" w:rsidRDefault="00415336">
      <w:pPr>
        <w:pStyle w:val="Textoindependiente"/>
        <w:rPr>
          <w:sz w:val="24"/>
        </w:rPr>
      </w:pPr>
    </w:p>
    <w:p w14:paraId="3284BA81" w14:textId="77777777" w:rsidR="00415336" w:rsidRDefault="00415336">
      <w:pPr>
        <w:pStyle w:val="Textoindependiente"/>
        <w:spacing w:before="7"/>
        <w:rPr>
          <w:sz w:val="34"/>
        </w:rPr>
      </w:pPr>
    </w:p>
    <w:p w14:paraId="28F3ADAC" w14:textId="77777777" w:rsidR="00415336" w:rsidRDefault="00FC2236">
      <w:pPr>
        <w:pStyle w:val="Textoindependiente"/>
        <w:ind w:left="1481"/>
      </w:pPr>
      <w:r>
        <w:t>Vitoria-Gasteiz.</w:t>
      </w:r>
    </w:p>
    <w:p w14:paraId="275A6BEA" w14:textId="77777777" w:rsidR="00415336" w:rsidRDefault="00415336">
      <w:pPr>
        <w:sectPr w:rsidR="00415336">
          <w:headerReference w:type="default" r:id="rId8"/>
          <w:footerReference w:type="default" r:id="rId9"/>
          <w:pgSz w:w="11910" w:h="16840"/>
          <w:pgMar w:top="1520" w:right="1020" w:bottom="760" w:left="220" w:header="851" w:footer="566" w:gutter="0"/>
          <w:pgNumType w:start="2"/>
          <w:cols w:space="720"/>
        </w:sectPr>
      </w:pPr>
    </w:p>
    <w:p w14:paraId="52EAADF9" w14:textId="77777777" w:rsidR="00415336" w:rsidRDefault="00415336">
      <w:pPr>
        <w:pStyle w:val="Textoindependiente"/>
        <w:rPr>
          <w:sz w:val="20"/>
        </w:rPr>
      </w:pPr>
    </w:p>
    <w:p w14:paraId="10210B9E" w14:textId="77777777" w:rsidR="00415336" w:rsidRDefault="00415336">
      <w:pPr>
        <w:rPr>
          <w:sz w:val="20"/>
        </w:rPr>
        <w:sectPr w:rsidR="00415336">
          <w:pgSz w:w="11910" w:h="16840"/>
          <w:pgMar w:top="1520" w:right="1020" w:bottom="760" w:left="220" w:header="851" w:footer="566" w:gutter="0"/>
          <w:cols w:space="720"/>
        </w:sectPr>
      </w:pPr>
    </w:p>
    <w:p w14:paraId="5EC75DED" w14:textId="77777777" w:rsidR="00415336" w:rsidRDefault="00FC2236">
      <w:pPr>
        <w:pStyle w:val="Ttulo1"/>
        <w:spacing w:before="208" w:line="246" w:lineRule="exact"/>
        <w:ind w:left="1481"/>
      </w:pPr>
      <w:r>
        <w:t>Javier</w:t>
      </w:r>
      <w:r>
        <w:rPr>
          <w:spacing w:val="-5"/>
        </w:rPr>
        <w:t xml:space="preserve"> </w:t>
      </w:r>
      <w:r>
        <w:t>Hurtado</w:t>
      </w:r>
      <w:r>
        <w:rPr>
          <w:spacing w:val="-4"/>
        </w:rPr>
        <w:t xml:space="preserve"> </w:t>
      </w:r>
      <w:r>
        <w:t>Domínguez</w:t>
      </w:r>
    </w:p>
    <w:p w14:paraId="216B2969" w14:textId="77777777" w:rsidR="00415336" w:rsidRDefault="00FC2236">
      <w:pPr>
        <w:pStyle w:val="Textoindependiente"/>
        <w:spacing w:before="4" w:line="228" w:lineRule="auto"/>
        <w:ind w:left="1481" w:right="108"/>
      </w:pPr>
      <w:r>
        <w:t>Bide Azpiegituren eta Mugikortasunaren Saileko foru</w:t>
      </w:r>
      <w:r>
        <w:rPr>
          <w:spacing w:val="-52"/>
        </w:rPr>
        <w:t xml:space="preserve"> </w:t>
      </w:r>
      <w:r>
        <w:t>diputatua</w:t>
      </w:r>
    </w:p>
    <w:p w14:paraId="27207298" w14:textId="77777777" w:rsidR="00415336" w:rsidRDefault="00FC2236">
      <w:pPr>
        <w:pStyle w:val="Textoindependiente"/>
        <w:spacing w:line="242" w:lineRule="exact"/>
        <w:ind w:left="1481"/>
      </w:pPr>
      <w:r>
        <w:t>Diputado</w:t>
      </w:r>
      <w:r>
        <w:rPr>
          <w:spacing w:val="-5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Infraestructuras</w:t>
      </w:r>
      <w:r>
        <w:rPr>
          <w:spacing w:val="-4"/>
        </w:rPr>
        <w:t xml:space="preserve"> </w:t>
      </w:r>
      <w:r>
        <w:t>Viarias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Movilidad</w:t>
      </w:r>
    </w:p>
    <w:p w14:paraId="22D8F5B5" w14:textId="77777777" w:rsidR="00415336" w:rsidRDefault="00FC2236">
      <w:pPr>
        <w:pStyle w:val="Textoindependiente"/>
        <w:rPr>
          <w:sz w:val="19"/>
        </w:rPr>
      </w:pPr>
      <w:r>
        <w:br w:type="column"/>
      </w:r>
    </w:p>
    <w:p w14:paraId="7856D4FA" w14:textId="77777777" w:rsidR="00415336" w:rsidRDefault="00FC2236">
      <w:pPr>
        <w:spacing w:line="228" w:lineRule="auto"/>
        <w:ind w:left="767" w:right="179"/>
      </w:pPr>
      <w:r>
        <w:rPr>
          <w:b/>
        </w:rPr>
        <w:t>Patricia Pérez Aguirre</w:t>
      </w:r>
      <w:r>
        <w:rPr>
          <w:b/>
          <w:spacing w:val="1"/>
        </w:rPr>
        <w:t xml:space="preserve"> </w:t>
      </w:r>
      <w:r>
        <w:t>Mugikortasun eta garraio zuzendaria</w:t>
      </w:r>
      <w:r>
        <w:rPr>
          <w:spacing w:val="1"/>
        </w:rPr>
        <w:t xml:space="preserve"> </w:t>
      </w:r>
      <w:r>
        <w:t>Directora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Movilidad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Transportes</w:t>
      </w:r>
    </w:p>
    <w:sectPr w:rsidR="00415336">
      <w:type w:val="continuous"/>
      <w:pgSz w:w="11910" w:h="16840"/>
      <w:pgMar w:top="800" w:right="1020" w:bottom="280" w:left="220" w:header="720" w:footer="720" w:gutter="0"/>
      <w:cols w:num="2" w:space="720" w:equalWidth="0">
        <w:col w:w="6344" w:space="40"/>
        <w:col w:w="42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1147" w14:textId="77777777" w:rsidR="00000000" w:rsidRDefault="00FC2236">
      <w:r>
        <w:separator/>
      </w:r>
    </w:p>
  </w:endnote>
  <w:endnote w:type="continuationSeparator" w:id="0">
    <w:p w14:paraId="7C04D662" w14:textId="77777777" w:rsidR="00000000" w:rsidRDefault="00FC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ABE0" w14:textId="4DD8075C" w:rsidR="00415336" w:rsidRDefault="00FC223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318B1093" wp14:editId="27E31637">
              <wp:simplePos x="0" y="0"/>
              <wp:positionH relativeFrom="page">
                <wp:posOffset>6656705</wp:posOffset>
              </wp:positionH>
              <wp:positionV relativeFrom="page">
                <wp:posOffset>10194290</wp:posOffset>
              </wp:positionV>
              <wp:extent cx="23495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8E716" w14:textId="77777777" w:rsidR="00415336" w:rsidRDefault="00FC2236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B10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.15pt;margin-top:802.7pt;width:18.5pt;height:12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De1QEAAJADAAAOAAAAZHJzL2Uyb0RvYy54bWysU9tu1DAQfUfiHyy/s8kuLYJos1VpVYRU&#10;LlLhAyaOnUQkHjP2brJ8PWNnswX6VvFiTWbGx+ecmWyvpqEXB02+Q1vK9SqXQluFdWebUn7/dvfq&#10;rRQ+gK2hR6tLedReXu1evtiOrtAbbLGvNQkGsb4YXSnbEFyRZV61egC/QqctFw3SAIE/qclqgpHR&#10;hz7b5PmbbESqHaHS3nP2di7KXcI3RqvwxRivg+hLydxCOimdVTyz3RaKhsC1nTrRgGewGKCz/OgZ&#10;6hYCiD11T6CGThF6NGGlcMjQmE7ppIHVrPN/1Dy04HTSwuZ4d7bJ/z9Y9fnw4L6SCNN7nHiASYR3&#10;96h+eGHxpgXb6GsiHFsNNT+8jpZlo/PF6Wq02hc+glTjJ6x5yLAPmIAmQ0N0hXUKRucBHM+m6ykI&#10;xcnN64t3l1xRXFpfbi7yNJQMiuWyIx8+aBxEDEpJPNMEDod7HyIZKJaW+JbFu67v01x7+1eCG2Mm&#10;kY98Z+ZhqibujiIqrI8sg3BeE15rDlqkX1KMvCKl9D/3QFqK/qNlK+I+LQEtQbUEYBVfLWWQYg5v&#10;wrx3e0dd0zLybLbFa7bLdEnKI4sTTx57Unha0bhXf36nrscfafcbAAD//wMAUEsDBBQABgAIAAAA&#10;IQBQmpXR4gAAAA8BAAAPAAAAZHJzL2Rvd25yZXYueG1sTI/BTsMwEETvSPyDtZW4UbsljdIQp6oQ&#10;nJAQaThwdBI3sRqvQ+y24e/ZnMptZ3Y0+zbbTbZnFz1641DCaimAaaxdY7CV8FW+PSbAfFDYqN6h&#10;lvCrPezy+7tMpY27YqEvh9AyKkGfKgldCEPKua87bZVfukEj7Y5utCqQHFvejOpK5bbnayFibpVB&#10;utCpQb90uj4dzlbC/huLV/PzUX0Wx8KU5Vbge3yS8mEx7Z+BBT2FWxhmfEKHnJgqd8bGs560iJIn&#10;ytIUi00EbM6IZENeNXvrbQQ8z/j/P/I/AAAA//8DAFBLAQItABQABgAIAAAAIQC2gziS/gAAAOEB&#10;AAATAAAAAAAAAAAAAAAAAAAAAABbQ29udGVudF9UeXBlc10ueG1sUEsBAi0AFAAGAAgAAAAhADj9&#10;If/WAAAAlAEAAAsAAAAAAAAAAAAAAAAALwEAAF9yZWxzLy5yZWxzUEsBAi0AFAAGAAgAAAAhAE2w&#10;wN7VAQAAkAMAAA4AAAAAAAAAAAAAAAAALgIAAGRycy9lMm9Eb2MueG1sUEsBAi0AFAAGAAgAAAAh&#10;AFCaldHiAAAADwEAAA8AAAAAAAAAAAAAAAAALwQAAGRycy9kb3ducmV2LnhtbFBLBQYAAAAABAAE&#10;APMAAAA+BQAAAAA=&#10;" filled="f" stroked="f">
              <v:textbox inset="0,0,0,0">
                <w:txbxContent>
                  <w:p w14:paraId="1548E716" w14:textId="77777777" w:rsidR="00415336" w:rsidRDefault="00FC2236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FA3D" w14:textId="77777777" w:rsidR="00000000" w:rsidRDefault="00FC2236">
      <w:r>
        <w:separator/>
      </w:r>
    </w:p>
  </w:footnote>
  <w:footnote w:type="continuationSeparator" w:id="0">
    <w:p w14:paraId="1C31DE0E" w14:textId="77777777" w:rsidR="00000000" w:rsidRDefault="00FC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2754" w14:textId="72955126" w:rsidR="00415336" w:rsidRDefault="00FC223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864" behindDoc="1" locked="0" layoutInCell="1" allowOverlap="1" wp14:anchorId="2C9B8090" wp14:editId="649FD8CC">
          <wp:simplePos x="0" y="0"/>
          <wp:positionH relativeFrom="page">
            <wp:posOffset>3744277</wp:posOffset>
          </wp:positionH>
          <wp:positionV relativeFrom="page">
            <wp:posOffset>540384</wp:posOffset>
          </wp:positionV>
          <wp:extent cx="433069" cy="43306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3069" cy="433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634CE4B2" wp14:editId="07B2D4AB">
              <wp:simplePos x="0" y="0"/>
              <wp:positionH relativeFrom="page">
                <wp:posOffset>1080135</wp:posOffset>
              </wp:positionH>
              <wp:positionV relativeFrom="page">
                <wp:posOffset>758190</wp:posOffset>
              </wp:positionV>
              <wp:extent cx="244856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FFB82" id="Line 3" o:spid="_x0000_s1026" style="position:absolute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59.7pt" to="277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/TugEAAGEDAAAOAAAAZHJzL2Uyb0RvYy54bWysU8lu2zAQvRfoPxC815LdxA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7u7h7ul2km&#10;4hqroLkW+kDxq8KBZaPl1risAzRwfKaYiUBzTcluh0/G2jJL69jY8uXn+7oUEFojczCnUej2GxvY&#10;EfI2lK90lSLv0zLyFqg/55XQeU8CHpwsr/QK5JeLHcHYs51YWXdRKQuTt5CaPcrTLlzVS3Ms9C87&#10;lxfl/b1Uv/0Z698AAAD//wMAUEsDBBQABgAIAAAAIQBOF95G3AAAAAsBAAAPAAAAZHJzL2Rvd25y&#10;ZXYueG1sTI9BS8QwEIXvgv8hjODNTSPGdWvTRYSKFw+u4jnbZNtiMilNtqn+ekcQ3Nu8mceb71Xb&#10;xTs22ykOARWIVQHMYhvMgJ2C97fm6g5YTBqNdgGtgi8bYVufn1W6NCHjq513qWMUgrHUCvqUxpLz&#10;2PbW67gKo0W6HcLkdSI5ddxMOlO4d/y6KG651wPSh16P9rG37efu6BWgSB8u55Tn6Vs+SSGb5+Kl&#10;UeryYnm4B5bskv7N8ItP6FAT0z4c0UTmSK8LQVYaxOYGGDmklGtg+78Nryt+2qH+AQAA//8DAFBL&#10;AQItABQABgAIAAAAIQC2gziS/gAAAOEBAAATAAAAAAAAAAAAAAAAAAAAAABbQ29udGVudF9UeXBl&#10;c10ueG1sUEsBAi0AFAAGAAgAAAAhADj9If/WAAAAlAEAAAsAAAAAAAAAAAAAAAAALwEAAF9yZWxz&#10;Ly5yZWxzUEsBAi0AFAAGAAgAAAAhAIcKX9O6AQAAYQMAAA4AAAAAAAAAAAAAAAAALgIAAGRycy9l&#10;Mm9Eb2MueG1sUEsBAi0AFAAGAAgAAAAhAE4X3kbcAAAACwEAAA8AAAAAAAAAAAAAAAAAFAQAAGRy&#10;cy9kb3ducmV2LnhtbFBLBQYAAAAABAAEAPMAAAAd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888" behindDoc="1" locked="0" layoutInCell="1" allowOverlap="1" wp14:anchorId="17EE71A9" wp14:editId="72833EED">
              <wp:simplePos x="0" y="0"/>
              <wp:positionH relativeFrom="page">
                <wp:posOffset>4392930</wp:posOffset>
              </wp:positionH>
              <wp:positionV relativeFrom="page">
                <wp:posOffset>758190</wp:posOffset>
              </wp:positionV>
              <wp:extent cx="2448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48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47351" id="Line 2" o:spid="_x0000_s1026" style="position:absolute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9pt,59.7pt" to="538.7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/TugEAAGEDAAAOAAAAZHJzL2Uyb0RvYy54bWysU8lu2zAQvRfoPxC815LdxAgEyznYTS9p&#10;ayDpB4y5SEQpDsGhLfnvS9JLgvZWVAdiOMvjmzej1eM0WHZUgQy6ls9nNWfKCZTGdS3/+fr06YEz&#10;iuAkWHSq5SdF/HH98cNq9I1aYI9WqsASiKNm9C3vY/RNVZHo1QA0Q69cCmoMA8R0DV0lA4wJfbDV&#10;oq6X1YhB+oBCESXv9hzk64KvtRLxh9akIrMtT9xiOUM59/ms1itougC+N+JCA/6BxQDGpUdvUFuI&#10;wA7B/AU1GBGQUMeZwKFCrY1QpYfUzbz+o5uXHrwqvSRxyN9kov8HK74fN24XMnUxuRf/jOIXMYeb&#10;HlynCoHXk0+Dm2epqtFTcyvJF/K7wPbjN5QpBw4RiwqTDkOGTP2xqYh9uomtpshEci7u7h7ul2km&#10;4hqroLkW+kDxq8KBZaPl1risAzRwfKaYiUBzTcluh0/G2jJL69jY8uXn+7oUEFojczCnUej2GxvY&#10;EfI2lK90lSLv0zLyFqg/55XQeU8CHpwsr/QK5JeLHcHYs51YWXdRKQuTt5CaPcrTLlzVS3Ms9C87&#10;lxfl/b1Uv/0Z698AAAD//wMAUEsDBBQABgAIAAAAIQB5eiSA3QAAAAwBAAAPAAAAZHJzL2Rvd25y&#10;ZXYueG1sTI9BS8QwEIXvgv8hjODNTSN2161NFxEqXjy4iudsE9tiMilJtqn+emdB0NvMvMeb79W7&#10;xVk2mxBHjxLEqgBmsPN6xF7C22t7dQssJoVaWY9GwpeJsGvOz2pVaZ/xxcz71DMKwVgpCUNKU8V5&#10;7AbjVFz5ySBpHz44lWgNPddBZQp3ll8XxZo7NSJ9GNRkHgbTfe6PTgKK9G5zTnkO3+VjKcr2qXhu&#10;pby8WO7vgCWzpD8znPAJHRpiOvgj6sishPVWEHoiQWxvgJ0cxWZD0+H3xJua/y/R/AAAAP//AwBQ&#10;SwECLQAUAAYACAAAACEAtoM4kv4AAADhAQAAEwAAAAAAAAAAAAAAAAAAAAAAW0NvbnRlbnRfVHlw&#10;ZXNdLnhtbFBLAQItABQABgAIAAAAIQA4/SH/1gAAAJQBAAALAAAAAAAAAAAAAAAAAC8BAABfcmVs&#10;cy8ucmVsc1BLAQItABQABgAIAAAAIQCHCl/TugEAAGEDAAAOAAAAAAAAAAAAAAAAAC4CAABkcnMv&#10;ZTJvRG9jLnhtbFBLAQItABQABgAIAAAAIQB5eiSA3QAAAAwBAAAPAAAAAAAAAAAAAAAAABQEAABk&#10;cnMvZG93bnJldi54bWxQSwUGAAAAAAQABADzAAAAHgUAAAAA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23AC"/>
    <w:multiLevelType w:val="hybridMultilevel"/>
    <w:tmpl w:val="7F5EBD52"/>
    <w:lvl w:ilvl="0" w:tplc="A04CF780">
      <w:start w:val="2"/>
      <w:numFmt w:val="lowerLetter"/>
      <w:lvlText w:val="%1)"/>
      <w:lvlJc w:val="left"/>
      <w:pPr>
        <w:ind w:left="1481" w:hanging="25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918E5CBC">
      <w:numFmt w:val="bullet"/>
      <w:lvlText w:val="•"/>
      <w:lvlJc w:val="left"/>
      <w:pPr>
        <w:ind w:left="2398" w:hanging="254"/>
      </w:pPr>
      <w:rPr>
        <w:rFonts w:hint="default"/>
        <w:lang w:val="es-ES" w:eastAsia="en-US" w:bidi="ar-SA"/>
      </w:rPr>
    </w:lvl>
    <w:lvl w:ilvl="2" w:tplc="2DE63F50">
      <w:numFmt w:val="bullet"/>
      <w:lvlText w:val="•"/>
      <w:lvlJc w:val="left"/>
      <w:pPr>
        <w:ind w:left="3317" w:hanging="254"/>
      </w:pPr>
      <w:rPr>
        <w:rFonts w:hint="default"/>
        <w:lang w:val="es-ES" w:eastAsia="en-US" w:bidi="ar-SA"/>
      </w:rPr>
    </w:lvl>
    <w:lvl w:ilvl="3" w:tplc="3496CEEC">
      <w:numFmt w:val="bullet"/>
      <w:lvlText w:val="•"/>
      <w:lvlJc w:val="left"/>
      <w:pPr>
        <w:ind w:left="4236" w:hanging="254"/>
      </w:pPr>
      <w:rPr>
        <w:rFonts w:hint="default"/>
        <w:lang w:val="es-ES" w:eastAsia="en-US" w:bidi="ar-SA"/>
      </w:rPr>
    </w:lvl>
    <w:lvl w:ilvl="4" w:tplc="E8685F68">
      <w:numFmt w:val="bullet"/>
      <w:lvlText w:val="•"/>
      <w:lvlJc w:val="left"/>
      <w:pPr>
        <w:ind w:left="5154" w:hanging="254"/>
      </w:pPr>
      <w:rPr>
        <w:rFonts w:hint="default"/>
        <w:lang w:val="es-ES" w:eastAsia="en-US" w:bidi="ar-SA"/>
      </w:rPr>
    </w:lvl>
    <w:lvl w:ilvl="5" w:tplc="AA12268A">
      <w:numFmt w:val="bullet"/>
      <w:lvlText w:val="•"/>
      <w:lvlJc w:val="left"/>
      <w:pPr>
        <w:ind w:left="6073" w:hanging="254"/>
      </w:pPr>
      <w:rPr>
        <w:rFonts w:hint="default"/>
        <w:lang w:val="es-ES" w:eastAsia="en-US" w:bidi="ar-SA"/>
      </w:rPr>
    </w:lvl>
    <w:lvl w:ilvl="6" w:tplc="EC68DDC2">
      <w:numFmt w:val="bullet"/>
      <w:lvlText w:val="•"/>
      <w:lvlJc w:val="left"/>
      <w:pPr>
        <w:ind w:left="6992" w:hanging="254"/>
      </w:pPr>
      <w:rPr>
        <w:rFonts w:hint="default"/>
        <w:lang w:val="es-ES" w:eastAsia="en-US" w:bidi="ar-SA"/>
      </w:rPr>
    </w:lvl>
    <w:lvl w:ilvl="7" w:tplc="FE8002A4">
      <w:numFmt w:val="bullet"/>
      <w:lvlText w:val="•"/>
      <w:lvlJc w:val="left"/>
      <w:pPr>
        <w:ind w:left="7910" w:hanging="254"/>
      </w:pPr>
      <w:rPr>
        <w:rFonts w:hint="default"/>
        <w:lang w:val="es-ES" w:eastAsia="en-US" w:bidi="ar-SA"/>
      </w:rPr>
    </w:lvl>
    <w:lvl w:ilvl="8" w:tplc="C180F33A">
      <w:numFmt w:val="bullet"/>
      <w:lvlText w:val="•"/>
      <w:lvlJc w:val="left"/>
      <w:pPr>
        <w:ind w:left="8829" w:hanging="25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6"/>
    <w:rsid w:val="00412FCB"/>
    <w:rsid w:val="00415336"/>
    <w:rsid w:val="00E468A7"/>
    <w:rsid w:val="00F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EC9559E"/>
  <w15:docId w15:val="{0B55FE4F-65F9-455E-9416-0B88F022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8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5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1481" w:right="112" w:firstLine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965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Ainhoa Lz. de Lapuente</dc:creator>
  <cp:lastModifiedBy>Orobengoa San Vicente, Galder</cp:lastModifiedBy>
  <cp:revision>2</cp:revision>
  <dcterms:created xsi:type="dcterms:W3CDTF">2022-11-09T08:22:00Z</dcterms:created>
  <dcterms:modified xsi:type="dcterms:W3CDTF">2022-11-09T08:22:00Z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2022-11-09T00:00:00Z</vt:filetime>
  </property>
</Properties>
</file>