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CCDB" w14:textId="77777777" w:rsidR="00345BCA" w:rsidRPr="005072C7" w:rsidRDefault="005B2C5E" w:rsidP="005B2C5E">
      <w:pPr>
        <w:spacing w:after="240" w:line="280" w:lineRule="auto"/>
        <w:jc w:val="center"/>
        <w:rPr>
          <w:b/>
          <w:bCs/>
          <w:sz w:val="22"/>
          <w:szCs w:val="22"/>
        </w:rPr>
      </w:pPr>
      <w:r w:rsidRPr="005072C7">
        <w:rPr>
          <w:b/>
          <w:bCs/>
          <w:sz w:val="22"/>
          <w:szCs w:val="22"/>
          <w:lang w:val="eu-ES"/>
        </w:rPr>
        <w:t>I. ERANSKINA</w:t>
      </w:r>
    </w:p>
    <w:p w14:paraId="1B98EEAA" w14:textId="77777777" w:rsidR="00345BCA" w:rsidRPr="005072C7" w:rsidRDefault="003D5535" w:rsidP="003D5535">
      <w:pPr>
        <w:spacing w:after="240" w:line="280" w:lineRule="auto"/>
        <w:jc w:val="center"/>
        <w:rPr>
          <w:rFonts w:ascii="Verdana" w:hAnsi="Verdana"/>
          <w:b/>
          <w:bCs/>
          <w:sz w:val="22"/>
          <w:szCs w:val="22"/>
        </w:rPr>
      </w:pPr>
      <w:r w:rsidRPr="005072C7">
        <w:rPr>
          <w:b/>
          <w:bCs/>
          <w:sz w:val="22"/>
          <w:szCs w:val="22"/>
          <w:lang w:val="eu-ES"/>
        </w:rPr>
        <w:t>FORU ARAU PROIEKTUA, ARABAKO FORU ALDUNDIAK ETA BURGOSKO PROBINTZIA DIPUTAZIOAK TREBIÑUKO ENKLABEARI BURUZ EGINDAKO LANKIDETZAKO ESPARRU AKORDIOA BERRESTEKOA.</w:t>
      </w:r>
    </w:p>
    <w:p w14:paraId="5508A209" w14:textId="77777777" w:rsidR="00345BCA" w:rsidRPr="005072C7" w:rsidRDefault="00345BCA" w:rsidP="00345BCA">
      <w:pPr>
        <w:rPr>
          <w:sz w:val="22"/>
          <w:szCs w:val="22"/>
        </w:rPr>
      </w:pPr>
    </w:p>
    <w:p w14:paraId="473D088A" w14:textId="77777777" w:rsidR="005700AE" w:rsidRPr="005072C7" w:rsidRDefault="00F34608" w:rsidP="00F34608">
      <w:pPr>
        <w:spacing w:after="240"/>
        <w:jc w:val="both"/>
        <w:rPr>
          <w:rFonts w:cs="Times New Roman"/>
          <w:sz w:val="22"/>
          <w:szCs w:val="22"/>
        </w:rPr>
      </w:pPr>
      <w:r w:rsidRPr="005072C7">
        <w:rPr>
          <w:rFonts w:cs="Times New Roman"/>
          <w:sz w:val="22"/>
          <w:szCs w:val="22"/>
          <w:lang w:val="eu-ES"/>
        </w:rPr>
        <w:t>Arabako lurralde historikoak, Burgosko probintziak eta haiek daudeneko autonomia erkidegoek historian zehar finkatutako zenbait elementu historiko (lurraldea), ekonomiko eta kultural partekatzen dituzte, eta horrek berekin dakar beren arteko erakunde leialtasunaren, lankidetzaren eta elkarlanaren beharra.</w:t>
      </w:r>
    </w:p>
    <w:p w14:paraId="0B7D64BC" w14:textId="77777777" w:rsidR="005700AE" w:rsidRPr="00F5635E" w:rsidRDefault="00F34608" w:rsidP="00F34608">
      <w:pPr>
        <w:spacing w:after="240"/>
        <w:contextualSpacing/>
        <w:jc w:val="both"/>
        <w:rPr>
          <w:rFonts w:cs="Times New Roman"/>
          <w:sz w:val="22"/>
          <w:szCs w:val="22"/>
          <w:lang w:val="eu-ES"/>
        </w:rPr>
      </w:pPr>
      <w:r w:rsidRPr="005072C7">
        <w:rPr>
          <w:rFonts w:cs="Times New Roman"/>
          <w:sz w:val="22"/>
          <w:szCs w:val="22"/>
          <w:lang w:val="eu-ES"/>
        </w:rPr>
        <w:t xml:space="preserve">Horren harira, Burgoskoak diren baina Arabako Lurralde Historikoak inguratzen dituen Trebiñuko Konderriko eta </w:t>
      </w:r>
      <w:proofErr w:type="spellStart"/>
      <w:r w:rsidRPr="005072C7">
        <w:rPr>
          <w:rFonts w:cs="Times New Roman"/>
          <w:sz w:val="22"/>
          <w:szCs w:val="22"/>
          <w:lang w:val="eu-ES"/>
        </w:rPr>
        <w:t>Argantzongo</w:t>
      </w:r>
      <w:proofErr w:type="spellEnd"/>
      <w:r w:rsidRPr="005072C7">
        <w:rPr>
          <w:rFonts w:cs="Times New Roman"/>
          <w:sz w:val="22"/>
          <w:szCs w:val="22"/>
          <w:lang w:val="eu-ES"/>
        </w:rPr>
        <w:t xml:space="preserve"> udalerriei gagozkiela, badago lurralde arrazoi bitxi bat berekin dakarrena haietako bizilagunei zerbitzuak era egokian eskaintzeko eta bermatzeko baldintzak sustatzeko erakunde konpromisoa babesten eta arrazoitzen duena. Konpromiso hori, zenbait arlotan, lurralde bietako eskualde mugakideetako bizilagunei ere badagokie.</w:t>
      </w:r>
    </w:p>
    <w:p w14:paraId="648E4887" w14:textId="77777777" w:rsidR="005700AE" w:rsidRPr="00F5635E" w:rsidRDefault="005700AE" w:rsidP="005700AE">
      <w:pPr>
        <w:spacing w:after="240"/>
        <w:contextualSpacing/>
        <w:jc w:val="both"/>
        <w:rPr>
          <w:rFonts w:cs="Times New Roman"/>
          <w:sz w:val="22"/>
          <w:szCs w:val="22"/>
          <w:lang w:val="eu-ES"/>
        </w:rPr>
      </w:pPr>
    </w:p>
    <w:p w14:paraId="418140C7" w14:textId="77777777" w:rsidR="005700AE" w:rsidRPr="00F5635E" w:rsidRDefault="005B2C5E" w:rsidP="00F34608">
      <w:pPr>
        <w:spacing w:after="240"/>
        <w:contextualSpacing/>
        <w:jc w:val="both"/>
        <w:rPr>
          <w:rFonts w:cs="Times New Roman"/>
          <w:sz w:val="22"/>
          <w:szCs w:val="22"/>
          <w:lang w:val="eu-ES"/>
        </w:rPr>
      </w:pPr>
      <w:r w:rsidRPr="005072C7">
        <w:rPr>
          <w:rFonts w:cs="Times New Roman"/>
          <w:sz w:val="22"/>
          <w:szCs w:val="22"/>
          <w:lang w:val="eu-ES"/>
        </w:rPr>
        <w:t>Udalerri horietako bizilagunei zerbitzuak gero eta hobeto eskaintzeko asmoari tinko eusten zaio, Trebiñuko enklabeari buruz probintzia bietako, autonomia erkidegoetako eta estatuko erakundeetako politikarien eta administrazioen adierazpenak eta ekintzak gorabehera.</w:t>
      </w:r>
    </w:p>
    <w:p w14:paraId="169EF50D" w14:textId="77777777" w:rsidR="005700AE" w:rsidRPr="00F5635E" w:rsidRDefault="005700AE" w:rsidP="005700AE">
      <w:pPr>
        <w:spacing w:after="240"/>
        <w:contextualSpacing/>
        <w:jc w:val="both"/>
        <w:rPr>
          <w:rFonts w:cs="Times New Roman"/>
          <w:sz w:val="22"/>
          <w:szCs w:val="22"/>
          <w:lang w:val="eu-ES"/>
        </w:rPr>
      </w:pPr>
    </w:p>
    <w:p w14:paraId="6B2BB6A2" w14:textId="77777777" w:rsidR="005700AE" w:rsidRPr="00F5635E" w:rsidRDefault="005B2C5E" w:rsidP="005700AE">
      <w:pPr>
        <w:autoSpaceDE w:val="0"/>
        <w:autoSpaceDN w:val="0"/>
        <w:adjustRightInd w:val="0"/>
        <w:jc w:val="both"/>
        <w:rPr>
          <w:rFonts w:cs="Times New Roman"/>
          <w:sz w:val="22"/>
          <w:szCs w:val="22"/>
          <w:lang w:val="en-US"/>
        </w:rPr>
      </w:pPr>
      <w:r w:rsidRPr="005072C7">
        <w:rPr>
          <w:rFonts w:cs="Times New Roman"/>
          <w:sz w:val="22"/>
          <w:szCs w:val="22"/>
          <w:lang w:val="eu-ES"/>
        </w:rPr>
        <w:t xml:space="preserve">Asmo horrekin, 2017ko apirilaren 24an, lankidetzarako esparru akordioa izenpetu zen Arabako Foru Aldundiaren eta Burgosko Probintzia Diputazioaren artean, Trebiñuko enklabea dela eta. Horrez gain, geroago beste lankidetza hitzarmen batzuk izenpetu ziren 2018ko apirilaren 3an. </w:t>
      </w:r>
    </w:p>
    <w:p w14:paraId="070A4690" w14:textId="77777777" w:rsidR="005700AE" w:rsidRPr="00F5635E" w:rsidRDefault="005700AE" w:rsidP="005700AE">
      <w:pPr>
        <w:autoSpaceDE w:val="0"/>
        <w:autoSpaceDN w:val="0"/>
        <w:adjustRightInd w:val="0"/>
        <w:jc w:val="both"/>
        <w:rPr>
          <w:rFonts w:cs="Times New Roman"/>
          <w:sz w:val="22"/>
          <w:szCs w:val="22"/>
          <w:lang w:val="en-US"/>
        </w:rPr>
      </w:pPr>
    </w:p>
    <w:p w14:paraId="3041B065" w14:textId="77777777" w:rsidR="005700AE" w:rsidRPr="00F5635E" w:rsidRDefault="005B2C5E" w:rsidP="005700AE">
      <w:pPr>
        <w:autoSpaceDE w:val="0"/>
        <w:autoSpaceDN w:val="0"/>
        <w:adjustRightInd w:val="0"/>
        <w:jc w:val="both"/>
        <w:rPr>
          <w:rFonts w:cs="Times New Roman"/>
          <w:sz w:val="22"/>
          <w:szCs w:val="22"/>
          <w:lang w:val="en-US"/>
        </w:rPr>
      </w:pPr>
      <w:r w:rsidRPr="005072C7">
        <w:rPr>
          <w:rFonts w:cs="Times New Roman"/>
          <w:sz w:val="22"/>
          <w:szCs w:val="22"/>
          <w:lang w:val="eu-ES"/>
        </w:rPr>
        <w:t>Esparru akordio horren indarraldia laster amaituko denez, emaitzak positiboki balioetsi ondoren, komenigarritzat jo da beste akordio bat izenpetzea, duela lau urtetik Burgosko Probintzia Diputazioak eta Arabako Foru Aldundiak garatutako lankidetza horri jarraipena emateko.</w:t>
      </w:r>
    </w:p>
    <w:p w14:paraId="6318E15D" w14:textId="77777777" w:rsidR="005700AE" w:rsidRPr="00F5635E" w:rsidRDefault="005700AE" w:rsidP="005700AE">
      <w:pPr>
        <w:autoSpaceDE w:val="0"/>
        <w:autoSpaceDN w:val="0"/>
        <w:adjustRightInd w:val="0"/>
        <w:jc w:val="both"/>
        <w:rPr>
          <w:rFonts w:cs="Times New Roman"/>
          <w:sz w:val="22"/>
          <w:szCs w:val="22"/>
          <w:lang w:val="en-US"/>
        </w:rPr>
      </w:pPr>
    </w:p>
    <w:p w14:paraId="4C8AA259" w14:textId="77777777" w:rsidR="00345BCA" w:rsidRPr="00F5635E" w:rsidRDefault="00A364FD" w:rsidP="003D5535">
      <w:pPr>
        <w:spacing w:before="100" w:beforeAutospacing="1" w:after="200"/>
        <w:contextualSpacing/>
        <w:jc w:val="both"/>
        <w:rPr>
          <w:rFonts w:cs="Times New Roman"/>
          <w:sz w:val="22"/>
          <w:szCs w:val="22"/>
          <w:lang w:val="eu-ES"/>
        </w:rPr>
      </w:pPr>
      <w:r w:rsidRPr="005072C7">
        <w:rPr>
          <w:rFonts w:cs="Times New Roman"/>
          <w:sz w:val="22"/>
          <w:szCs w:val="22"/>
          <w:lang w:val="eu-ES"/>
        </w:rPr>
        <w:t>Esparru akordio hori Toki Araubidearen Oinarriak arautzen dituen apirilaren 2ko 7/1985 Legearen 55. eta 57. artikuluetan oinarritzen da. Artikulu horiek hauek arautzen dituzte: administrazioen arteko harremanetan erakundeen arteko leialtasuna, bakoitzak bestearen eskumenak errespetatuz; harremanek aurrekontuan eta finantzetan duten eraginaren balorazioa; hurkoaren informazioa eskuratzeko aukera eta haien arteko elkarlana eta laguntza, eta bertan aurreikusten da lankidetza ekonomikoa, teknikoa eta administratiboa toki zerbitzuetan nola guztien intereseko gaietan. Lankidetza hori borondatez garatzen da administrazio hitzarmenen bidez, eta egiten den lankidetza akordioa gainerako administrazioei jakinarazi behar zaie.</w:t>
      </w:r>
    </w:p>
    <w:p w14:paraId="7D8309F1" w14:textId="77777777" w:rsidR="005700AE" w:rsidRPr="00F5635E" w:rsidRDefault="005700AE" w:rsidP="005700AE">
      <w:pPr>
        <w:spacing w:before="100" w:beforeAutospacing="1" w:after="200"/>
        <w:contextualSpacing/>
        <w:jc w:val="both"/>
        <w:rPr>
          <w:sz w:val="22"/>
          <w:szCs w:val="22"/>
          <w:lang w:val="eu-ES"/>
        </w:rPr>
      </w:pPr>
    </w:p>
    <w:p w14:paraId="27216C0C" w14:textId="77777777" w:rsidR="00345BCA" w:rsidRPr="00F5635E" w:rsidRDefault="00F34608" w:rsidP="00F34608">
      <w:pPr>
        <w:spacing w:before="100" w:beforeAutospacing="1" w:after="200"/>
        <w:contextualSpacing/>
        <w:jc w:val="both"/>
        <w:rPr>
          <w:sz w:val="22"/>
          <w:szCs w:val="22"/>
          <w:lang w:val="eu-ES"/>
        </w:rPr>
      </w:pPr>
      <w:r w:rsidRPr="005072C7">
        <w:rPr>
          <w:sz w:val="22"/>
          <w:szCs w:val="22"/>
          <w:lang w:val="eu-ES"/>
        </w:rPr>
        <w:t>Azkenik, esparru akordio hori izenpetzean erabat beteko da Euskadiko Autonomia Estatutuaren 8. artikuluan eta Gaztela eta Leongo Autonomia Estatutuaren hirugarren xedapen gehigarrian xedatutakoa, bai eta haien babesean Trebiñuko enklabeari buruz gara daitezkeen prozeduretan xedatutakoa ere.</w:t>
      </w:r>
    </w:p>
    <w:p w14:paraId="483AC7D3" w14:textId="77777777" w:rsidR="00345BCA" w:rsidRPr="00F5635E" w:rsidRDefault="00345BCA" w:rsidP="00345BCA">
      <w:pPr>
        <w:jc w:val="both"/>
        <w:rPr>
          <w:sz w:val="22"/>
          <w:szCs w:val="22"/>
          <w:lang w:val="eu-ES"/>
        </w:rPr>
      </w:pPr>
    </w:p>
    <w:p w14:paraId="1210BDBA" w14:textId="77777777" w:rsidR="005B2C5E" w:rsidRPr="00F5635E" w:rsidRDefault="00F34608" w:rsidP="00345BCA">
      <w:pPr>
        <w:jc w:val="both"/>
        <w:rPr>
          <w:sz w:val="22"/>
          <w:szCs w:val="22"/>
          <w:lang w:val="eu-ES"/>
        </w:rPr>
      </w:pPr>
      <w:r w:rsidRPr="005072C7">
        <w:rPr>
          <w:sz w:val="22"/>
          <w:szCs w:val="22"/>
          <w:lang w:val="eu-ES"/>
        </w:rPr>
        <w:t>Lankidetzarako esparru akordioa baliagarritzat jo da enklabeko biztanleei zerbitzu hobeak eskaintzeko, eta onura horiek udalerri mugakideetara zabaldu ahal izango dira.</w:t>
      </w:r>
    </w:p>
    <w:p w14:paraId="274B3468" w14:textId="77777777" w:rsidR="005700AE" w:rsidRPr="00F5635E" w:rsidRDefault="005700AE" w:rsidP="00345BCA">
      <w:pPr>
        <w:jc w:val="both"/>
        <w:rPr>
          <w:sz w:val="22"/>
          <w:szCs w:val="22"/>
          <w:lang w:val="eu-ES"/>
        </w:rPr>
      </w:pPr>
    </w:p>
    <w:p w14:paraId="0B26373A" w14:textId="77777777" w:rsidR="005700AE" w:rsidRPr="00F5635E" w:rsidRDefault="00F34608" w:rsidP="005700AE">
      <w:pPr>
        <w:autoSpaceDE w:val="0"/>
        <w:autoSpaceDN w:val="0"/>
        <w:adjustRightInd w:val="0"/>
        <w:jc w:val="both"/>
        <w:rPr>
          <w:rFonts w:ascii="TimesNewRomanPSMT" w:hAnsi="TimesNewRomanPSMT" w:cs="TimesNewRomanPSMT"/>
          <w:sz w:val="22"/>
          <w:szCs w:val="22"/>
          <w:lang w:val="eu-ES" w:bidi="ar-SA"/>
        </w:rPr>
      </w:pPr>
      <w:r w:rsidRPr="005072C7">
        <w:rPr>
          <w:rFonts w:ascii="TimesNewRomanPSMT" w:hAnsi="TimesNewRomanPSMT" w:cs="TimesNewRomanPSMT"/>
          <w:sz w:val="22"/>
          <w:szCs w:val="22"/>
          <w:lang w:val="eu-ES" w:bidi="ar-SA"/>
        </w:rPr>
        <w:t>Foru Aldundiaren Foru Gobernu Kontseiluak erabaki du aipatutako esparru akordioa sinatzea</w:t>
      </w:r>
      <w:r w:rsidR="003D5535" w:rsidRPr="005072C7">
        <w:rPr>
          <w:rFonts w:ascii="TimesNewRomanPSMT" w:hAnsi="TimesNewRomanPSMT" w:cs="TimesNewRomanPSMT"/>
          <w:sz w:val="22"/>
          <w:szCs w:val="22"/>
          <w:lang w:val="eu-ES" w:bidi="ar-SA"/>
        </w:rPr>
        <w:t>,</w:t>
      </w:r>
      <w:r w:rsidRPr="005072C7">
        <w:rPr>
          <w:rFonts w:ascii="TimesNewRomanPSMT" w:hAnsi="TimesNewRomanPSMT" w:cs="TimesNewRomanPSMT"/>
          <w:sz w:val="22"/>
          <w:szCs w:val="22"/>
          <w:lang w:val="eu-ES" w:bidi="ar-SA"/>
        </w:rPr>
        <w:t xml:space="preserve"> et</w:t>
      </w:r>
      <w:r w:rsidR="003D5535" w:rsidRPr="005072C7">
        <w:rPr>
          <w:rFonts w:ascii="TimesNewRomanPSMT" w:hAnsi="TimesNewRomanPSMT" w:cs="TimesNewRomanPSMT"/>
          <w:sz w:val="22"/>
          <w:szCs w:val="22"/>
          <w:lang w:val="eu-ES" w:bidi="ar-SA"/>
        </w:rPr>
        <w:t>a</w:t>
      </w:r>
      <w:r w:rsidRPr="005072C7">
        <w:rPr>
          <w:rFonts w:ascii="TimesNewRomanPSMT" w:hAnsi="TimesNewRomanPSMT" w:cs="TimesNewRomanPSMT"/>
          <w:sz w:val="22"/>
          <w:szCs w:val="22"/>
          <w:lang w:val="eu-ES" w:bidi="ar-SA"/>
        </w:rPr>
        <w:t xml:space="preserve"> Arabako Lurralde Historikoaren lurralde antolakuntzari buruzko 1983ko martxoaren 7ko Foru Arauak 6.2.b) 3 artikuluan eta apirilaren 22ko 1/2013 Foru Arauak (Arabako Batzar Nagusien Funtzionamendu </w:t>
      </w:r>
      <w:r w:rsidRPr="005072C7">
        <w:rPr>
          <w:rFonts w:ascii="TimesNewRomanPSMT" w:hAnsi="TimesNewRomanPSMT" w:cs="TimesNewRomanPSMT"/>
          <w:sz w:val="22"/>
          <w:szCs w:val="22"/>
          <w:lang w:val="eu-ES" w:bidi="ar-SA"/>
        </w:rPr>
        <w:lastRenderedPageBreak/>
        <w:t>Arautegiarena) 145.2 artikuluan xedatutakoarekin bat etorriz, Batzar Nagusien ardura da Foru Aldundiaren proposamenak berrestea, beste probintzia batzuekiko hitzarmenen kasuan.</w:t>
      </w:r>
    </w:p>
    <w:p w14:paraId="54215D72" w14:textId="77777777" w:rsidR="005700AE" w:rsidRPr="00F5635E" w:rsidRDefault="005700AE" w:rsidP="005700AE">
      <w:pPr>
        <w:autoSpaceDE w:val="0"/>
        <w:autoSpaceDN w:val="0"/>
        <w:adjustRightInd w:val="0"/>
        <w:rPr>
          <w:rFonts w:ascii="TimesNewRomanPSMT" w:hAnsi="TimesNewRomanPSMT" w:cs="TimesNewRomanPSMT"/>
          <w:sz w:val="22"/>
          <w:szCs w:val="22"/>
          <w:lang w:val="eu-ES" w:bidi="ar-SA"/>
        </w:rPr>
      </w:pPr>
    </w:p>
    <w:p w14:paraId="1F0AD328" w14:textId="77777777" w:rsidR="005700AE" w:rsidRPr="00F5635E" w:rsidRDefault="00F34608" w:rsidP="005700AE">
      <w:pPr>
        <w:autoSpaceDE w:val="0"/>
        <w:autoSpaceDN w:val="0"/>
        <w:adjustRightInd w:val="0"/>
        <w:rPr>
          <w:sz w:val="22"/>
          <w:szCs w:val="22"/>
          <w:lang w:val="eu-ES"/>
        </w:rPr>
      </w:pPr>
      <w:r w:rsidRPr="005072C7">
        <w:rPr>
          <w:rFonts w:ascii="TimesNewRomanPSMT" w:hAnsi="TimesNewRomanPSMT" w:cs="TimesNewRomanPSMT"/>
          <w:sz w:val="22"/>
          <w:szCs w:val="22"/>
          <w:lang w:val="eu-ES" w:bidi="ar-SA"/>
        </w:rPr>
        <w:t>52/1992 Foru Arauaren 6.12. eta 8.7 artikuluetan xedatutakoa aztertu da (52/1992 Foru Araua, abenduaren 18koa, Arabako Foru Aldundiaren Antolaketa, Funtzionamendu eta Araubide Juridikoari buruzkoa).</w:t>
      </w:r>
    </w:p>
    <w:p w14:paraId="7D5358DB" w14:textId="77777777" w:rsidR="00345BCA" w:rsidRPr="00F5635E" w:rsidRDefault="00345BCA" w:rsidP="00345BCA">
      <w:pPr>
        <w:jc w:val="both"/>
        <w:rPr>
          <w:noProof/>
          <w:sz w:val="22"/>
          <w:szCs w:val="22"/>
          <w:lang w:val="eu-ES"/>
        </w:rPr>
      </w:pPr>
    </w:p>
    <w:p w14:paraId="0184B3A9" w14:textId="77777777" w:rsidR="00345BCA" w:rsidRPr="00F5635E" w:rsidRDefault="00345BCA" w:rsidP="00345BCA">
      <w:pPr>
        <w:jc w:val="both"/>
        <w:rPr>
          <w:b/>
          <w:bCs/>
          <w:noProof/>
          <w:sz w:val="22"/>
          <w:szCs w:val="22"/>
          <w:lang w:val="eu-ES"/>
        </w:rPr>
      </w:pPr>
    </w:p>
    <w:p w14:paraId="5AED15A9" w14:textId="77777777" w:rsidR="00345BCA" w:rsidRPr="00F5635E" w:rsidRDefault="00F34608" w:rsidP="00345BCA">
      <w:pPr>
        <w:jc w:val="both"/>
        <w:rPr>
          <w:sz w:val="22"/>
          <w:szCs w:val="22"/>
          <w:lang w:val="eu-ES"/>
        </w:rPr>
      </w:pPr>
      <w:r w:rsidRPr="005072C7">
        <w:rPr>
          <w:b/>
          <w:bCs/>
          <w:sz w:val="22"/>
          <w:szCs w:val="22"/>
          <w:lang w:val="eu-ES"/>
        </w:rPr>
        <w:t>1. artikulua.</w:t>
      </w:r>
      <w:r w:rsidR="005700AE" w:rsidRPr="00F5635E">
        <w:rPr>
          <w:b/>
          <w:bCs/>
          <w:sz w:val="22"/>
          <w:szCs w:val="22"/>
          <w:lang w:val="eu-ES"/>
        </w:rPr>
        <w:t xml:space="preserve"> </w:t>
      </w:r>
      <w:r w:rsidRPr="005072C7">
        <w:rPr>
          <w:sz w:val="22"/>
          <w:szCs w:val="22"/>
          <w:lang w:val="eu-ES"/>
        </w:rPr>
        <w:t>Berrestea Arabako Foru Aldundia</w:t>
      </w:r>
      <w:r w:rsidR="003D5535" w:rsidRPr="005072C7">
        <w:rPr>
          <w:sz w:val="22"/>
          <w:szCs w:val="22"/>
          <w:lang w:val="eu-ES"/>
        </w:rPr>
        <w:t>k</w:t>
      </w:r>
      <w:r w:rsidRPr="005072C7">
        <w:rPr>
          <w:sz w:val="22"/>
          <w:szCs w:val="22"/>
          <w:lang w:val="eu-ES"/>
        </w:rPr>
        <w:t xml:space="preserve"> eta Burgosko Probintzia Diputazioa</w:t>
      </w:r>
      <w:r w:rsidR="003D5535" w:rsidRPr="005072C7">
        <w:rPr>
          <w:sz w:val="22"/>
          <w:szCs w:val="22"/>
          <w:lang w:val="eu-ES"/>
        </w:rPr>
        <w:t>k</w:t>
      </w:r>
      <w:r w:rsidRPr="005072C7">
        <w:rPr>
          <w:sz w:val="22"/>
          <w:szCs w:val="22"/>
          <w:lang w:val="eu-ES"/>
        </w:rPr>
        <w:t xml:space="preserve"> Trebiñuko enklabeari buruz</w:t>
      </w:r>
      <w:r w:rsidR="003D5535" w:rsidRPr="005072C7">
        <w:rPr>
          <w:sz w:val="22"/>
          <w:szCs w:val="22"/>
          <w:lang w:val="eu-ES"/>
        </w:rPr>
        <w:t xml:space="preserve"> egindako </w:t>
      </w:r>
      <w:r w:rsidRPr="005072C7">
        <w:rPr>
          <w:sz w:val="22"/>
          <w:szCs w:val="22"/>
          <w:lang w:val="eu-ES"/>
        </w:rPr>
        <w:t>lankidetza</w:t>
      </w:r>
      <w:r w:rsidR="003D5535" w:rsidRPr="005072C7">
        <w:rPr>
          <w:sz w:val="22"/>
          <w:szCs w:val="22"/>
          <w:lang w:val="eu-ES"/>
        </w:rPr>
        <w:t>ko</w:t>
      </w:r>
      <w:r w:rsidRPr="005072C7">
        <w:rPr>
          <w:sz w:val="22"/>
          <w:szCs w:val="22"/>
          <w:lang w:val="eu-ES"/>
        </w:rPr>
        <w:t xml:space="preserve"> esparru akordioa.</w:t>
      </w:r>
    </w:p>
    <w:p w14:paraId="5464E83C" w14:textId="77777777" w:rsidR="00345BCA" w:rsidRPr="00F5635E" w:rsidRDefault="00345BCA" w:rsidP="00345BCA">
      <w:pPr>
        <w:jc w:val="both"/>
        <w:rPr>
          <w:sz w:val="22"/>
          <w:szCs w:val="22"/>
          <w:lang w:val="eu-ES"/>
        </w:rPr>
      </w:pPr>
    </w:p>
    <w:p w14:paraId="3E2E240F" w14:textId="77777777" w:rsidR="005700AE" w:rsidRDefault="00F34608" w:rsidP="00345BCA">
      <w:pPr>
        <w:jc w:val="both"/>
        <w:rPr>
          <w:sz w:val="22"/>
          <w:szCs w:val="22"/>
          <w:lang w:val="eu-ES"/>
        </w:rPr>
      </w:pPr>
      <w:r w:rsidRPr="005072C7">
        <w:rPr>
          <w:b/>
          <w:bCs/>
          <w:sz w:val="22"/>
          <w:szCs w:val="22"/>
          <w:lang w:val="eu-ES"/>
        </w:rPr>
        <w:t>2. artikulua.</w:t>
      </w:r>
      <w:r w:rsidR="005700AE" w:rsidRPr="00F5635E">
        <w:rPr>
          <w:b/>
          <w:bCs/>
          <w:sz w:val="22"/>
          <w:szCs w:val="22"/>
          <w:lang w:val="eu-ES"/>
        </w:rPr>
        <w:t xml:space="preserve"> </w:t>
      </w:r>
      <w:r w:rsidRPr="005072C7">
        <w:rPr>
          <w:sz w:val="22"/>
          <w:szCs w:val="22"/>
          <w:lang w:val="eu-ES"/>
        </w:rPr>
        <w:t>Arabako Foru Aldundiari baimena ematea esparru akordio honen ondorioz sortzen diren hitzarmen guztiak izenpetzeko. Horrek ez du kentzen hitzarmen horiek Arabako Batzar Nagusietara bidali behar izatea.</w:t>
      </w:r>
    </w:p>
    <w:p w14:paraId="0B2A1A43" w14:textId="77777777" w:rsidR="005072C7" w:rsidRPr="005072C7" w:rsidRDefault="005072C7" w:rsidP="00345BCA">
      <w:pPr>
        <w:jc w:val="both"/>
        <w:rPr>
          <w:b/>
          <w:bCs/>
          <w:sz w:val="22"/>
          <w:szCs w:val="22"/>
        </w:rPr>
      </w:pPr>
    </w:p>
    <w:p w14:paraId="693E2267" w14:textId="77777777" w:rsidR="005700AE" w:rsidRPr="005072C7" w:rsidRDefault="00F34608" w:rsidP="00345BCA">
      <w:pPr>
        <w:jc w:val="both"/>
        <w:rPr>
          <w:b/>
          <w:bCs/>
          <w:sz w:val="22"/>
          <w:szCs w:val="22"/>
        </w:rPr>
      </w:pPr>
      <w:r w:rsidRPr="005072C7">
        <w:rPr>
          <w:b/>
          <w:bCs/>
          <w:sz w:val="22"/>
          <w:szCs w:val="22"/>
          <w:lang w:val="eu-ES"/>
        </w:rPr>
        <w:t>AZKEN XEDAPENA</w:t>
      </w:r>
    </w:p>
    <w:p w14:paraId="0FBAADC0" w14:textId="77777777" w:rsidR="00DB5301" w:rsidRPr="005072C7" w:rsidRDefault="00F34608" w:rsidP="00F34608">
      <w:pPr>
        <w:jc w:val="both"/>
        <w:rPr>
          <w:sz w:val="22"/>
          <w:szCs w:val="22"/>
        </w:rPr>
      </w:pPr>
      <w:r w:rsidRPr="005072C7">
        <w:rPr>
          <w:sz w:val="22"/>
          <w:szCs w:val="22"/>
          <w:lang w:val="eu-ES"/>
        </w:rPr>
        <w:t>Foru arau hau ALHAOn argitaratu eta hurrengo egunean jarriko da indarrean.</w:t>
      </w:r>
    </w:p>
    <w:sectPr w:rsidR="00DB5301" w:rsidRPr="005072C7">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2802" w14:textId="77777777" w:rsidR="00931B81" w:rsidRDefault="00931B81">
      <w:r>
        <w:separator/>
      </w:r>
    </w:p>
  </w:endnote>
  <w:endnote w:type="continuationSeparator" w:id="0">
    <w:p w14:paraId="7C33810D" w14:textId="77777777" w:rsidR="00931B81" w:rsidRDefault="009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B86F0" w14:textId="77777777" w:rsidR="005072C7" w:rsidRDefault="005072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1E4C" w14:textId="77777777" w:rsidR="005B1A0B" w:rsidRDefault="005B1A0B">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071AA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071AA8">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729654"/>
      <w:docPartObj>
        <w:docPartGallery w:val="Page Numbers (Bottom of Page)"/>
        <w:docPartUnique/>
      </w:docPartObj>
    </w:sdtPr>
    <w:sdtContent>
      <w:p w14:paraId="7918224A" w14:textId="4567776E" w:rsidR="00F5635E" w:rsidRDefault="00F5635E">
        <w:pPr>
          <w:pStyle w:val="Piedepgina"/>
          <w:jc w:val="right"/>
        </w:pPr>
        <w:r>
          <w:fldChar w:fldCharType="begin"/>
        </w:r>
        <w:r>
          <w:instrText>PAGE   \* MERGEFORMAT</w:instrText>
        </w:r>
        <w:r>
          <w:fldChar w:fldCharType="separate"/>
        </w:r>
        <w:r>
          <w:rPr>
            <w:lang w:val="es-ES"/>
          </w:rPr>
          <w:t>2</w:t>
        </w:r>
        <w:r>
          <w:fldChar w:fldCharType="end"/>
        </w:r>
      </w:p>
    </w:sdtContent>
  </w:sdt>
  <w:p w14:paraId="21FFB43C" w14:textId="1DA25EB6" w:rsidR="005B1A0B" w:rsidRDefault="005B1A0B">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85A8C" w14:textId="77777777" w:rsidR="00931B81" w:rsidRDefault="00931B81">
      <w:r>
        <w:separator/>
      </w:r>
    </w:p>
  </w:footnote>
  <w:footnote w:type="continuationSeparator" w:id="0">
    <w:p w14:paraId="697FD846" w14:textId="77777777" w:rsidR="00931B81" w:rsidRDefault="0093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0E88" w14:textId="77777777" w:rsidR="005072C7" w:rsidRDefault="005072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B1A0B" w14:paraId="434682A6" w14:textId="77777777">
      <w:trPr>
        <w:cantSplit/>
        <w:trHeight w:val="338"/>
      </w:trPr>
      <w:tc>
        <w:tcPr>
          <w:tcW w:w="3856" w:type="dxa"/>
        </w:tcPr>
        <w:p w14:paraId="7CB41458" w14:textId="77777777" w:rsidR="005B1A0B" w:rsidRDefault="005B1A0B">
          <w:pPr>
            <w:pStyle w:val="Encabezado"/>
          </w:pPr>
        </w:p>
      </w:tc>
      <w:tc>
        <w:tcPr>
          <w:tcW w:w="1361" w:type="dxa"/>
          <w:vMerge w:val="restart"/>
        </w:tcPr>
        <w:p w14:paraId="237D75E6" w14:textId="77777777" w:rsidR="005B1A0B" w:rsidRDefault="005B1A0B">
          <w:pPr>
            <w:pStyle w:val="Encabezado"/>
            <w:jc w:val="center"/>
          </w:pPr>
          <w:r>
            <w:rPr>
              <w:noProof/>
              <w:lang w:val="es-ES" w:bidi="ar-SA"/>
            </w:rPr>
            <w:drawing>
              <wp:inline distT="0" distB="0" distL="0" distR="0" wp14:anchorId="602FDC36" wp14:editId="271FDAE9">
                <wp:extent cx="428625" cy="428625"/>
                <wp:effectExtent l="0" t="0" r="9525" b="952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1F20AAD5" w14:textId="77777777" w:rsidR="005B1A0B" w:rsidRDefault="005B1A0B">
          <w:pPr>
            <w:pStyle w:val="Encabezado"/>
          </w:pPr>
        </w:p>
      </w:tc>
    </w:tr>
    <w:tr w:rsidR="005B1A0B" w14:paraId="1BFD00EA" w14:textId="77777777">
      <w:trPr>
        <w:cantSplit/>
        <w:trHeight w:val="337"/>
      </w:trPr>
      <w:tc>
        <w:tcPr>
          <w:tcW w:w="3856" w:type="dxa"/>
        </w:tcPr>
        <w:p w14:paraId="030EE8E9" w14:textId="77777777" w:rsidR="005B1A0B" w:rsidRDefault="005B1A0B">
          <w:pPr>
            <w:pStyle w:val="Encabezado"/>
          </w:pPr>
        </w:p>
      </w:tc>
      <w:tc>
        <w:tcPr>
          <w:tcW w:w="1361" w:type="dxa"/>
          <w:vMerge/>
        </w:tcPr>
        <w:p w14:paraId="6E09D482" w14:textId="77777777" w:rsidR="005B1A0B" w:rsidRDefault="005B1A0B">
          <w:pPr>
            <w:pStyle w:val="Encabezado"/>
            <w:jc w:val="center"/>
          </w:pPr>
        </w:p>
      </w:tc>
      <w:tc>
        <w:tcPr>
          <w:tcW w:w="3856" w:type="dxa"/>
        </w:tcPr>
        <w:p w14:paraId="0A2A8355" w14:textId="77777777" w:rsidR="005B1A0B" w:rsidRDefault="005B1A0B">
          <w:pPr>
            <w:pStyle w:val="Encabezado"/>
          </w:pPr>
        </w:p>
      </w:tc>
    </w:tr>
  </w:tbl>
  <w:p w14:paraId="5418CADA" w14:textId="77777777" w:rsidR="005B1A0B" w:rsidRDefault="005B1A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B1A0B" w14:paraId="21BB9D91" w14:textId="77777777">
      <w:trPr>
        <w:cantSplit/>
        <w:trHeight w:val="338"/>
      </w:trPr>
      <w:tc>
        <w:tcPr>
          <w:tcW w:w="3856" w:type="dxa"/>
        </w:tcPr>
        <w:p w14:paraId="4432C57C" w14:textId="77777777" w:rsidR="005B1A0B" w:rsidRDefault="005B1A0B">
          <w:pPr>
            <w:pStyle w:val="Encabezado"/>
          </w:pPr>
        </w:p>
      </w:tc>
      <w:tc>
        <w:tcPr>
          <w:tcW w:w="1361" w:type="dxa"/>
          <w:vMerge w:val="restart"/>
        </w:tcPr>
        <w:p w14:paraId="6ACEFA30" w14:textId="77777777" w:rsidR="005B1A0B" w:rsidRDefault="005B1A0B">
          <w:pPr>
            <w:pStyle w:val="Encabezado"/>
            <w:jc w:val="center"/>
          </w:pPr>
          <w:r>
            <w:rPr>
              <w:noProof/>
              <w:lang w:val="es-ES" w:bidi="ar-SA"/>
            </w:rPr>
            <w:drawing>
              <wp:inline distT="0" distB="0" distL="0" distR="0" wp14:anchorId="0C1DE794" wp14:editId="7249BE74">
                <wp:extent cx="428625" cy="428625"/>
                <wp:effectExtent l="0" t="0" r="9525" b="9525"/>
                <wp:docPr id="4" name="Imagen 4"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16102F8" w14:textId="77777777" w:rsidR="005B1A0B" w:rsidRDefault="005B1A0B">
          <w:pPr>
            <w:pStyle w:val="Encabezado"/>
          </w:pPr>
        </w:p>
      </w:tc>
    </w:tr>
    <w:tr w:rsidR="005B1A0B" w14:paraId="21FA186A" w14:textId="77777777">
      <w:trPr>
        <w:cantSplit/>
        <w:trHeight w:val="337"/>
      </w:trPr>
      <w:tc>
        <w:tcPr>
          <w:tcW w:w="3856" w:type="dxa"/>
        </w:tcPr>
        <w:p w14:paraId="3598835E" w14:textId="77777777" w:rsidR="005B1A0B" w:rsidRDefault="005B1A0B">
          <w:pPr>
            <w:pStyle w:val="Encabezado"/>
          </w:pPr>
        </w:p>
      </w:tc>
      <w:tc>
        <w:tcPr>
          <w:tcW w:w="1361" w:type="dxa"/>
          <w:vMerge/>
        </w:tcPr>
        <w:p w14:paraId="36F46FC3" w14:textId="77777777" w:rsidR="005B1A0B" w:rsidRDefault="005B1A0B">
          <w:pPr>
            <w:pStyle w:val="Encabezado"/>
            <w:jc w:val="center"/>
          </w:pPr>
        </w:p>
      </w:tc>
      <w:tc>
        <w:tcPr>
          <w:tcW w:w="3856" w:type="dxa"/>
        </w:tcPr>
        <w:p w14:paraId="5A7051AC" w14:textId="77777777" w:rsidR="005B1A0B" w:rsidRDefault="005B1A0B">
          <w:pPr>
            <w:pStyle w:val="Encabezado"/>
          </w:pPr>
        </w:p>
      </w:tc>
    </w:tr>
  </w:tbl>
  <w:p w14:paraId="128767B0" w14:textId="77777777" w:rsidR="005B1A0B" w:rsidRDefault="005B1A0B">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9C8"/>
    <w:multiLevelType w:val="hybridMultilevel"/>
    <w:tmpl w:val="EB44495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15:restartNumberingAfterBreak="0">
    <w:nsid w:val="16E61B02"/>
    <w:multiLevelType w:val="hybridMultilevel"/>
    <w:tmpl w:val="87B6E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B53321"/>
    <w:multiLevelType w:val="singleLevel"/>
    <w:tmpl w:val="32320166"/>
    <w:lvl w:ilvl="0">
      <w:start w:val="1"/>
      <w:numFmt w:val="lowerLetter"/>
      <w:lvlText w:val="%1)"/>
      <w:lvlJc w:val="left"/>
      <w:pPr>
        <w:tabs>
          <w:tab w:val="num" w:pos="360"/>
        </w:tabs>
        <w:ind w:left="360" w:hanging="360"/>
      </w:pPr>
    </w:lvl>
  </w:abstractNum>
  <w:abstractNum w:abstractNumId="3" w15:restartNumberingAfterBreak="0">
    <w:nsid w:val="1F053701"/>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A362586"/>
    <w:multiLevelType w:val="singleLevel"/>
    <w:tmpl w:val="32320166"/>
    <w:lvl w:ilvl="0">
      <w:start w:val="1"/>
      <w:numFmt w:val="lowerLetter"/>
      <w:lvlText w:val="%1)"/>
      <w:lvlJc w:val="left"/>
      <w:pPr>
        <w:tabs>
          <w:tab w:val="num" w:pos="360"/>
        </w:tabs>
        <w:ind w:left="360" w:hanging="360"/>
      </w:pPr>
    </w:lvl>
  </w:abstractNum>
  <w:abstractNum w:abstractNumId="5" w15:restartNumberingAfterBreak="0">
    <w:nsid w:val="2EA8202F"/>
    <w:multiLevelType w:val="hybridMultilevel"/>
    <w:tmpl w:val="C0ACFF4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04D410A"/>
    <w:multiLevelType w:val="singleLevel"/>
    <w:tmpl w:val="32320166"/>
    <w:lvl w:ilvl="0">
      <w:start w:val="1"/>
      <w:numFmt w:val="lowerLetter"/>
      <w:lvlText w:val="%1)"/>
      <w:lvlJc w:val="left"/>
      <w:pPr>
        <w:tabs>
          <w:tab w:val="num" w:pos="360"/>
        </w:tabs>
        <w:ind w:left="360" w:hanging="360"/>
      </w:pPr>
    </w:lvl>
  </w:abstractNum>
  <w:abstractNum w:abstractNumId="7" w15:restartNumberingAfterBreak="0">
    <w:nsid w:val="33673CE1"/>
    <w:multiLevelType w:val="singleLevel"/>
    <w:tmpl w:val="0C0A0017"/>
    <w:lvl w:ilvl="0">
      <w:start w:val="1"/>
      <w:numFmt w:val="lowerLetter"/>
      <w:lvlText w:val="%1)"/>
      <w:lvlJc w:val="left"/>
      <w:pPr>
        <w:ind w:left="360" w:hanging="360"/>
      </w:pPr>
    </w:lvl>
  </w:abstractNum>
  <w:abstractNum w:abstractNumId="8" w15:restartNumberingAfterBreak="0">
    <w:nsid w:val="3A1A3C9B"/>
    <w:multiLevelType w:val="hybridMultilevel"/>
    <w:tmpl w:val="905ED6AC"/>
    <w:lvl w:ilvl="0" w:tplc="36AE2540">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B54504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3BF32485"/>
    <w:multiLevelType w:val="hybridMultilevel"/>
    <w:tmpl w:val="F17A876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1" w15:restartNumberingAfterBreak="0">
    <w:nsid w:val="3DF8089F"/>
    <w:multiLevelType w:val="multilevel"/>
    <w:tmpl w:val="9F32BB04"/>
    <w:lvl w:ilvl="0">
      <w:start w:val="1"/>
      <w:numFmt w:val="decim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b w:val="0"/>
        <w:i w:val="0"/>
        <w:caps w:val="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 w15:restartNumberingAfterBreak="0">
    <w:nsid w:val="411D3F92"/>
    <w:multiLevelType w:val="multilevel"/>
    <w:tmpl w:val="12F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67C17"/>
    <w:multiLevelType w:val="singleLevel"/>
    <w:tmpl w:val="32320166"/>
    <w:lvl w:ilvl="0">
      <w:start w:val="1"/>
      <w:numFmt w:val="lowerLetter"/>
      <w:lvlText w:val="%1)"/>
      <w:lvlJc w:val="left"/>
      <w:pPr>
        <w:tabs>
          <w:tab w:val="num" w:pos="360"/>
        </w:tabs>
        <w:ind w:left="360" w:hanging="360"/>
      </w:pPr>
    </w:lvl>
  </w:abstractNum>
  <w:abstractNum w:abstractNumId="14" w15:restartNumberingAfterBreak="0">
    <w:nsid w:val="55321CB3"/>
    <w:multiLevelType w:val="singleLevel"/>
    <w:tmpl w:val="945875BC"/>
    <w:lvl w:ilvl="0">
      <w:start w:val="15"/>
      <w:numFmt w:val="bullet"/>
      <w:lvlText w:val="-"/>
      <w:lvlJc w:val="left"/>
      <w:pPr>
        <w:tabs>
          <w:tab w:val="num" w:pos="360"/>
        </w:tabs>
        <w:ind w:left="360" w:hanging="360"/>
      </w:pPr>
      <w:rPr>
        <w:rFonts w:hint="default"/>
      </w:rPr>
    </w:lvl>
  </w:abstractNum>
  <w:abstractNum w:abstractNumId="15" w15:restartNumberingAfterBreak="0">
    <w:nsid w:val="553C1C29"/>
    <w:multiLevelType w:val="hybridMultilevel"/>
    <w:tmpl w:val="F514A4B4"/>
    <w:lvl w:ilvl="0" w:tplc="909C2E58">
      <w:start w:val="1"/>
      <w:numFmt w:val="decimal"/>
      <w:lvlText w:val="%1."/>
      <w:lvlJc w:val="left"/>
      <w:pPr>
        <w:ind w:left="717" w:hanging="360"/>
      </w:pPr>
      <w:rPr>
        <w:rFonts w:cs="Times New Roman" w:hint="default"/>
      </w:rPr>
    </w:lvl>
    <w:lvl w:ilvl="1" w:tplc="0C0A0019" w:tentative="1">
      <w:start w:val="1"/>
      <w:numFmt w:val="lowerLetter"/>
      <w:lvlText w:val="%2."/>
      <w:lvlJc w:val="left"/>
      <w:pPr>
        <w:ind w:left="1437" w:hanging="360"/>
      </w:pPr>
      <w:rPr>
        <w:rFonts w:cs="Times New Roman"/>
      </w:rPr>
    </w:lvl>
    <w:lvl w:ilvl="2" w:tplc="0C0A001B" w:tentative="1">
      <w:start w:val="1"/>
      <w:numFmt w:val="lowerRoman"/>
      <w:lvlText w:val="%3."/>
      <w:lvlJc w:val="right"/>
      <w:pPr>
        <w:ind w:left="2157" w:hanging="180"/>
      </w:pPr>
      <w:rPr>
        <w:rFonts w:cs="Times New Roman"/>
      </w:rPr>
    </w:lvl>
    <w:lvl w:ilvl="3" w:tplc="0C0A000F" w:tentative="1">
      <w:start w:val="1"/>
      <w:numFmt w:val="decimal"/>
      <w:lvlText w:val="%4."/>
      <w:lvlJc w:val="left"/>
      <w:pPr>
        <w:ind w:left="2877" w:hanging="360"/>
      </w:pPr>
      <w:rPr>
        <w:rFonts w:cs="Times New Roman"/>
      </w:rPr>
    </w:lvl>
    <w:lvl w:ilvl="4" w:tplc="0C0A0019" w:tentative="1">
      <w:start w:val="1"/>
      <w:numFmt w:val="lowerLetter"/>
      <w:lvlText w:val="%5."/>
      <w:lvlJc w:val="left"/>
      <w:pPr>
        <w:ind w:left="3597" w:hanging="360"/>
      </w:pPr>
      <w:rPr>
        <w:rFonts w:cs="Times New Roman"/>
      </w:rPr>
    </w:lvl>
    <w:lvl w:ilvl="5" w:tplc="0C0A001B" w:tentative="1">
      <w:start w:val="1"/>
      <w:numFmt w:val="lowerRoman"/>
      <w:lvlText w:val="%6."/>
      <w:lvlJc w:val="right"/>
      <w:pPr>
        <w:ind w:left="4317" w:hanging="180"/>
      </w:pPr>
      <w:rPr>
        <w:rFonts w:cs="Times New Roman"/>
      </w:rPr>
    </w:lvl>
    <w:lvl w:ilvl="6" w:tplc="0C0A000F" w:tentative="1">
      <w:start w:val="1"/>
      <w:numFmt w:val="decimal"/>
      <w:lvlText w:val="%7."/>
      <w:lvlJc w:val="left"/>
      <w:pPr>
        <w:ind w:left="5037" w:hanging="360"/>
      </w:pPr>
      <w:rPr>
        <w:rFonts w:cs="Times New Roman"/>
      </w:rPr>
    </w:lvl>
    <w:lvl w:ilvl="7" w:tplc="0C0A0019" w:tentative="1">
      <w:start w:val="1"/>
      <w:numFmt w:val="lowerLetter"/>
      <w:lvlText w:val="%8."/>
      <w:lvlJc w:val="left"/>
      <w:pPr>
        <w:ind w:left="5757" w:hanging="360"/>
      </w:pPr>
      <w:rPr>
        <w:rFonts w:cs="Times New Roman"/>
      </w:rPr>
    </w:lvl>
    <w:lvl w:ilvl="8" w:tplc="0C0A001B" w:tentative="1">
      <w:start w:val="1"/>
      <w:numFmt w:val="lowerRoman"/>
      <w:lvlText w:val="%9."/>
      <w:lvlJc w:val="right"/>
      <w:pPr>
        <w:ind w:left="6477" w:hanging="180"/>
      </w:pPr>
      <w:rPr>
        <w:rFonts w:cs="Times New Roman"/>
      </w:rPr>
    </w:lvl>
  </w:abstractNum>
  <w:abstractNum w:abstractNumId="16" w15:restartNumberingAfterBreak="0">
    <w:nsid w:val="55BB1E96"/>
    <w:multiLevelType w:val="singleLevel"/>
    <w:tmpl w:val="32320166"/>
    <w:lvl w:ilvl="0">
      <w:start w:val="1"/>
      <w:numFmt w:val="lowerLetter"/>
      <w:lvlText w:val="%1)"/>
      <w:lvlJc w:val="left"/>
      <w:pPr>
        <w:tabs>
          <w:tab w:val="num" w:pos="360"/>
        </w:tabs>
        <w:ind w:left="360" w:hanging="360"/>
      </w:pPr>
    </w:lvl>
  </w:abstractNum>
  <w:abstractNum w:abstractNumId="17" w15:restartNumberingAfterBreak="0">
    <w:nsid w:val="5E8321B8"/>
    <w:multiLevelType w:val="singleLevel"/>
    <w:tmpl w:val="32320166"/>
    <w:lvl w:ilvl="0">
      <w:start w:val="1"/>
      <w:numFmt w:val="lowerLetter"/>
      <w:lvlText w:val="%1)"/>
      <w:lvlJc w:val="left"/>
      <w:pPr>
        <w:tabs>
          <w:tab w:val="num" w:pos="360"/>
        </w:tabs>
        <w:ind w:left="360" w:hanging="360"/>
      </w:pPr>
    </w:lvl>
  </w:abstractNum>
  <w:abstractNum w:abstractNumId="18" w15:restartNumberingAfterBreak="0">
    <w:nsid w:val="6BB41E35"/>
    <w:multiLevelType w:val="hybridMultilevel"/>
    <w:tmpl w:val="3FA039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44255D3"/>
    <w:multiLevelType w:val="hybridMultilevel"/>
    <w:tmpl w:val="625604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C868D2"/>
    <w:multiLevelType w:val="singleLevel"/>
    <w:tmpl w:val="32320166"/>
    <w:lvl w:ilvl="0">
      <w:start w:val="1"/>
      <w:numFmt w:val="lowerLetter"/>
      <w:lvlText w:val="%1)"/>
      <w:lvlJc w:val="left"/>
      <w:pPr>
        <w:tabs>
          <w:tab w:val="num" w:pos="360"/>
        </w:tabs>
        <w:ind w:left="360" w:hanging="360"/>
      </w:pPr>
    </w:lvl>
  </w:abstractNum>
  <w:abstractNum w:abstractNumId="21" w15:restartNumberingAfterBreak="0">
    <w:nsid w:val="75143EAE"/>
    <w:multiLevelType w:val="singleLevel"/>
    <w:tmpl w:val="36AE2540"/>
    <w:lvl w:ilvl="0">
      <w:start w:val="1"/>
      <w:numFmt w:val="lowerLetter"/>
      <w:lvlText w:val="%1)"/>
      <w:lvlJc w:val="left"/>
      <w:pPr>
        <w:tabs>
          <w:tab w:val="num" w:pos="360"/>
        </w:tabs>
        <w:ind w:left="360" w:hanging="360"/>
      </w:pPr>
    </w:lvl>
  </w:abstractNum>
  <w:abstractNum w:abstractNumId="22" w15:restartNumberingAfterBreak="0">
    <w:nsid w:val="7D9175AC"/>
    <w:multiLevelType w:val="singleLevel"/>
    <w:tmpl w:val="32320166"/>
    <w:lvl w:ilvl="0">
      <w:start w:val="1"/>
      <w:numFmt w:val="lowerLetter"/>
      <w:lvlText w:val="%1)"/>
      <w:lvlJc w:val="left"/>
      <w:pPr>
        <w:tabs>
          <w:tab w:val="num" w:pos="360"/>
        </w:tabs>
        <w:ind w:left="360" w:hanging="360"/>
      </w:pPr>
    </w:lvl>
  </w:abstractNum>
  <w:abstractNum w:abstractNumId="23" w15:restartNumberingAfterBreak="0">
    <w:nsid w:val="7DD8154A"/>
    <w:multiLevelType w:val="singleLevel"/>
    <w:tmpl w:val="32320166"/>
    <w:lvl w:ilvl="0">
      <w:start w:val="1"/>
      <w:numFmt w:val="lowerLetter"/>
      <w:lvlText w:val="%1)"/>
      <w:lvlJc w:val="left"/>
      <w:pPr>
        <w:tabs>
          <w:tab w:val="num" w:pos="360"/>
        </w:tabs>
        <w:ind w:left="360" w:hanging="360"/>
      </w:pPr>
    </w:lvl>
  </w:abstractNum>
  <w:abstractNum w:abstractNumId="24" w15:restartNumberingAfterBreak="0">
    <w:nsid w:val="7EE32AFF"/>
    <w:multiLevelType w:val="singleLevel"/>
    <w:tmpl w:val="32320166"/>
    <w:lvl w:ilvl="0">
      <w:start w:val="1"/>
      <w:numFmt w:val="lowerLetter"/>
      <w:lvlText w:val="%1)"/>
      <w:lvlJc w:val="left"/>
      <w:pPr>
        <w:tabs>
          <w:tab w:val="num" w:pos="360"/>
        </w:tabs>
        <w:ind w:left="360" w:hanging="360"/>
      </w:pPr>
    </w:lvl>
  </w:abstractNum>
  <w:num w:numId="1">
    <w:abstractNumId w:val="11"/>
  </w:num>
  <w:num w:numId="2">
    <w:abstractNumId w:val="9"/>
  </w:num>
  <w:num w:numId="3">
    <w:abstractNumId w:val="21"/>
  </w:num>
  <w:num w:numId="4">
    <w:abstractNumId w:val="6"/>
  </w:num>
  <w:num w:numId="5">
    <w:abstractNumId w:val="4"/>
  </w:num>
  <w:num w:numId="6">
    <w:abstractNumId w:val="20"/>
  </w:num>
  <w:num w:numId="7">
    <w:abstractNumId w:val="13"/>
  </w:num>
  <w:num w:numId="8">
    <w:abstractNumId w:val="17"/>
  </w:num>
  <w:num w:numId="9">
    <w:abstractNumId w:val="2"/>
  </w:num>
  <w:num w:numId="10">
    <w:abstractNumId w:val="16"/>
  </w:num>
  <w:num w:numId="11">
    <w:abstractNumId w:val="22"/>
  </w:num>
  <w:num w:numId="12">
    <w:abstractNumId w:val="7"/>
  </w:num>
  <w:num w:numId="13">
    <w:abstractNumId w:val="24"/>
  </w:num>
  <w:num w:numId="14">
    <w:abstractNumId w:val="23"/>
  </w:num>
  <w:num w:numId="15">
    <w:abstractNumId w:val="10"/>
  </w:num>
  <w:num w:numId="16">
    <w:abstractNumId w:val="5"/>
  </w:num>
  <w:num w:numId="17">
    <w:abstractNumId w:val="19"/>
  </w:num>
  <w:num w:numId="18">
    <w:abstractNumId w:val="14"/>
  </w:num>
  <w:num w:numId="19">
    <w:abstractNumId w:val="8"/>
  </w:num>
  <w:num w:numId="20">
    <w:abstractNumId w:val="18"/>
  </w:num>
  <w:num w:numId="21">
    <w:abstractNumId w:val="0"/>
  </w:num>
  <w:num w:numId="22">
    <w:abstractNumId w:val="15"/>
  </w:num>
  <w:num w:numId="23">
    <w:abstractNumId w:val="12"/>
  </w:num>
  <w:num w:numId="24">
    <w:abstractNumId w:val="1"/>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s-ES_tradnl" w:vendorID="9" w:dllVersion="512" w:checkStyle="1"/>
  <w:activeWritingStyle w:appName="MSWord" w:lang="es-ES" w:vendorID="9" w:dllVersion="512" w:checkStyle="1"/>
  <w:activeWritingStyle w:appName="MSWord" w:lang="en-US" w:vendorID="8" w:dllVersion="513" w:checkStyle="1"/>
  <w:proofState w:spelling="clean"/>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tBookmark" w:val="00004"/>
  </w:docVars>
  <w:rsids>
    <w:rsidRoot w:val="005A2FFD"/>
    <w:rsid w:val="000068F0"/>
    <w:rsid w:val="00007F1F"/>
    <w:rsid w:val="00012052"/>
    <w:rsid w:val="00013FDD"/>
    <w:rsid w:val="00014127"/>
    <w:rsid w:val="00016C6F"/>
    <w:rsid w:val="00021A59"/>
    <w:rsid w:val="000238C1"/>
    <w:rsid w:val="00027B57"/>
    <w:rsid w:val="00036196"/>
    <w:rsid w:val="00043441"/>
    <w:rsid w:val="00051D2E"/>
    <w:rsid w:val="00055EE9"/>
    <w:rsid w:val="0006106A"/>
    <w:rsid w:val="00062DE3"/>
    <w:rsid w:val="00071AA8"/>
    <w:rsid w:val="00073C29"/>
    <w:rsid w:val="00073E4A"/>
    <w:rsid w:val="0007729F"/>
    <w:rsid w:val="00083816"/>
    <w:rsid w:val="000846B7"/>
    <w:rsid w:val="000855BD"/>
    <w:rsid w:val="00086459"/>
    <w:rsid w:val="00091AE9"/>
    <w:rsid w:val="00092782"/>
    <w:rsid w:val="00093D49"/>
    <w:rsid w:val="00095953"/>
    <w:rsid w:val="000A469E"/>
    <w:rsid w:val="000A621C"/>
    <w:rsid w:val="000C017F"/>
    <w:rsid w:val="000D30B8"/>
    <w:rsid w:val="000D3AD9"/>
    <w:rsid w:val="000D3B3A"/>
    <w:rsid w:val="000D7C5B"/>
    <w:rsid w:val="000E44E5"/>
    <w:rsid w:val="000E6125"/>
    <w:rsid w:val="000F199D"/>
    <w:rsid w:val="000F26FA"/>
    <w:rsid w:val="000F3A36"/>
    <w:rsid w:val="000F7731"/>
    <w:rsid w:val="00105983"/>
    <w:rsid w:val="00107E46"/>
    <w:rsid w:val="00115288"/>
    <w:rsid w:val="001175B7"/>
    <w:rsid w:val="0012172F"/>
    <w:rsid w:val="00142762"/>
    <w:rsid w:val="001503FA"/>
    <w:rsid w:val="00161A76"/>
    <w:rsid w:val="001633E0"/>
    <w:rsid w:val="00164590"/>
    <w:rsid w:val="00186E04"/>
    <w:rsid w:val="00193312"/>
    <w:rsid w:val="00197D81"/>
    <w:rsid w:val="001A0E73"/>
    <w:rsid w:val="001A2561"/>
    <w:rsid w:val="001B3C14"/>
    <w:rsid w:val="001B45A7"/>
    <w:rsid w:val="001B6B92"/>
    <w:rsid w:val="001C4397"/>
    <w:rsid w:val="001D29CE"/>
    <w:rsid w:val="001D3524"/>
    <w:rsid w:val="001E2A49"/>
    <w:rsid w:val="001F55F8"/>
    <w:rsid w:val="00200DFD"/>
    <w:rsid w:val="00201FAC"/>
    <w:rsid w:val="0020253D"/>
    <w:rsid w:val="0020350E"/>
    <w:rsid w:val="00216082"/>
    <w:rsid w:val="00226016"/>
    <w:rsid w:val="002348F5"/>
    <w:rsid w:val="002370DF"/>
    <w:rsid w:val="0024642E"/>
    <w:rsid w:val="00257B9D"/>
    <w:rsid w:val="002710FE"/>
    <w:rsid w:val="0027213E"/>
    <w:rsid w:val="00276910"/>
    <w:rsid w:val="00281061"/>
    <w:rsid w:val="002818A2"/>
    <w:rsid w:val="00285E22"/>
    <w:rsid w:val="0028639F"/>
    <w:rsid w:val="002868DA"/>
    <w:rsid w:val="00287213"/>
    <w:rsid w:val="00296317"/>
    <w:rsid w:val="002A1994"/>
    <w:rsid w:val="002B2476"/>
    <w:rsid w:val="002B6C78"/>
    <w:rsid w:val="002B7F7A"/>
    <w:rsid w:val="002C00D7"/>
    <w:rsid w:val="002C283D"/>
    <w:rsid w:val="002C51E7"/>
    <w:rsid w:val="002C6213"/>
    <w:rsid w:val="002C6DB4"/>
    <w:rsid w:val="002E1941"/>
    <w:rsid w:val="002E3272"/>
    <w:rsid w:val="002E32B8"/>
    <w:rsid w:val="002E6E57"/>
    <w:rsid w:val="002F342B"/>
    <w:rsid w:val="00302815"/>
    <w:rsid w:val="00303C22"/>
    <w:rsid w:val="00314744"/>
    <w:rsid w:val="00315554"/>
    <w:rsid w:val="00316744"/>
    <w:rsid w:val="00317494"/>
    <w:rsid w:val="00325A7E"/>
    <w:rsid w:val="0032609C"/>
    <w:rsid w:val="0033615B"/>
    <w:rsid w:val="0034442F"/>
    <w:rsid w:val="00345BCA"/>
    <w:rsid w:val="00346DAD"/>
    <w:rsid w:val="00360204"/>
    <w:rsid w:val="00364FCE"/>
    <w:rsid w:val="003764F1"/>
    <w:rsid w:val="003840A5"/>
    <w:rsid w:val="00396C43"/>
    <w:rsid w:val="00396E8A"/>
    <w:rsid w:val="003A4FE1"/>
    <w:rsid w:val="003B08F1"/>
    <w:rsid w:val="003B0EA8"/>
    <w:rsid w:val="003B322E"/>
    <w:rsid w:val="003B39E7"/>
    <w:rsid w:val="003C1ADB"/>
    <w:rsid w:val="003D0340"/>
    <w:rsid w:val="003D1F2B"/>
    <w:rsid w:val="003D405D"/>
    <w:rsid w:val="003D5535"/>
    <w:rsid w:val="003E13A5"/>
    <w:rsid w:val="003E21E4"/>
    <w:rsid w:val="003E488D"/>
    <w:rsid w:val="003E64EB"/>
    <w:rsid w:val="003F43BA"/>
    <w:rsid w:val="003F5CD0"/>
    <w:rsid w:val="004015EB"/>
    <w:rsid w:val="0040375C"/>
    <w:rsid w:val="00407CBB"/>
    <w:rsid w:val="004110D3"/>
    <w:rsid w:val="00412540"/>
    <w:rsid w:val="00413FE9"/>
    <w:rsid w:val="0041471A"/>
    <w:rsid w:val="004163EA"/>
    <w:rsid w:val="00426D9F"/>
    <w:rsid w:val="004361F4"/>
    <w:rsid w:val="00440708"/>
    <w:rsid w:val="00444A7B"/>
    <w:rsid w:val="00446E88"/>
    <w:rsid w:val="00451329"/>
    <w:rsid w:val="00457427"/>
    <w:rsid w:val="00467DE1"/>
    <w:rsid w:val="00471F8C"/>
    <w:rsid w:val="00474065"/>
    <w:rsid w:val="00477027"/>
    <w:rsid w:val="00477AA9"/>
    <w:rsid w:val="00485BA0"/>
    <w:rsid w:val="00487B55"/>
    <w:rsid w:val="004A4150"/>
    <w:rsid w:val="004A454C"/>
    <w:rsid w:val="004A4B13"/>
    <w:rsid w:val="004A4D9E"/>
    <w:rsid w:val="004A6359"/>
    <w:rsid w:val="004A7642"/>
    <w:rsid w:val="004B16CC"/>
    <w:rsid w:val="004B3C3A"/>
    <w:rsid w:val="004B4E6A"/>
    <w:rsid w:val="004C106A"/>
    <w:rsid w:val="004C2908"/>
    <w:rsid w:val="004E1EC3"/>
    <w:rsid w:val="004E7DB4"/>
    <w:rsid w:val="004E7F85"/>
    <w:rsid w:val="004F5973"/>
    <w:rsid w:val="004F6FAB"/>
    <w:rsid w:val="0050154E"/>
    <w:rsid w:val="00505F2A"/>
    <w:rsid w:val="005072C7"/>
    <w:rsid w:val="005079FE"/>
    <w:rsid w:val="00507AD1"/>
    <w:rsid w:val="005201D0"/>
    <w:rsid w:val="005244A5"/>
    <w:rsid w:val="00525AEA"/>
    <w:rsid w:val="00530003"/>
    <w:rsid w:val="005345DE"/>
    <w:rsid w:val="00540238"/>
    <w:rsid w:val="0054254A"/>
    <w:rsid w:val="00544C0F"/>
    <w:rsid w:val="005466A1"/>
    <w:rsid w:val="00550201"/>
    <w:rsid w:val="00557A14"/>
    <w:rsid w:val="005614DF"/>
    <w:rsid w:val="00562D42"/>
    <w:rsid w:val="005700AE"/>
    <w:rsid w:val="00572965"/>
    <w:rsid w:val="0058300F"/>
    <w:rsid w:val="00594C0F"/>
    <w:rsid w:val="00594E76"/>
    <w:rsid w:val="005A01D3"/>
    <w:rsid w:val="005A2343"/>
    <w:rsid w:val="005A2FFD"/>
    <w:rsid w:val="005A662E"/>
    <w:rsid w:val="005A7199"/>
    <w:rsid w:val="005B0591"/>
    <w:rsid w:val="005B1A0B"/>
    <w:rsid w:val="005B2C5E"/>
    <w:rsid w:val="005C06D7"/>
    <w:rsid w:val="005D47EF"/>
    <w:rsid w:val="005E326B"/>
    <w:rsid w:val="005E5D8D"/>
    <w:rsid w:val="005F068B"/>
    <w:rsid w:val="006015CF"/>
    <w:rsid w:val="0060214F"/>
    <w:rsid w:val="00611543"/>
    <w:rsid w:val="00617616"/>
    <w:rsid w:val="00623F3A"/>
    <w:rsid w:val="0063360D"/>
    <w:rsid w:val="0063389D"/>
    <w:rsid w:val="00643EE5"/>
    <w:rsid w:val="006443FD"/>
    <w:rsid w:val="006477FF"/>
    <w:rsid w:val="0065684F"/>
    <w:rsid w:val="00660525"/>
    <w:rsid w:val="00664E39"/>
    <w:rsid w:val="00665206"/>
    <w:rsid w:val="00665745"/>
    <w:rsid w:val="006666B0"/>
    <w:rsid w:val="00667A99"/>
    <w:rsid w:val="00672DAD"/>
    <w:rsid w:val="0068292B"/>
    <w:rsid w:val="00684890"/>
    <w:rsid w:val="0069054A"/>
    <w:rsid w:val="00694B8E"/>
    <w:rsid w:val="006A2A24"/>
    <w:rsid w:val="006A3352"/>
    <w:rsid w:val="006A3830"/>
    <w:rsid w:val="006A3F4B"/>
    <w:rsid w:val="006B6C90"/>
    <w:rsid w:val="006C6D1F"/>
    <w:rsid w:val="006D13EA"/>
    <w:rsid w:val="006F1E7F"/>
    <w:rsid w:val="007007D9"/>
    <w:rsid w:val="007100B1"/>
    <w:rsid w:val="007130D7"/>
    <w:rsid w:val="00716CAF"/>
    <w:rsid w:val="00724948"/>
    <w:rsid w:val="0072523B"/>
    <w:rsid w:val="007267F3"/>
    <w:rsid w:val="00735150"/>
    <w:rsid w:val="007428D9"/>
    <w:rsid w:val="00746E5B"/>
    <w:rsid w:val="007526CA"/>
    <w:rsid w:val="0075413A"/>
    <w:rsid w:val="00762C66"/>
    <w:rsid w:val="007652E0"/>
    <w:rsid w:val="007669E6"/>
    <w:rsid w:val="00775CFA"/>
    <w:rsid w:val="007764B7"/>
    <w:rsid w:val="00780C4A"/>
    <w:rsid w:val="0079569A"/>
    <w:rsid w:val="007A3187"/>
    <w:rsid w:val="007A3890"/>
    <w:rsid w:val="007A61BD"/>
    <w:rsid w:val="007C0196"/>
    <w:rsid w:val="007C303A"/>
    <w:rsid w:val="007C3441"/>
    <w:rsid w:val="007C7A4D"/>
    <w:rsid w:val="007D277D"/>
    <w:rsid w:val="007D759B"/>
    <w:rsid w:val="007D7DAD"/>
    <w:rsid w:val="007F19D0"/>
    <w:rsid w:val="007F7CC8"/>
    <w:rsid w:val="0080408A"/>
    <w:rsid w:val="00804C4F"/>
    <w:rsid w:val="00807B7B"/>
    <w:rsid w:val="00820CD9"/>
    <w:rsid w:val="008217B7"/>
    <w:rsid w:val="00824513"/>
    <w:rsid w:val="00824ABF"/>
    <w:rsid w:val="00826E4F"/>
    <w:rsid w:val="008354B9"/>
    <w:rsid w:val="00841CEC"/>
    <w:rsid w:val="00842022"/>
    <w:rsid w:val="008664B6"/>
    <w:rsid w:val="00870CC6"/>
    <w:rsid w:val="00871C8F"/>
    <w:rsid w:val="00874411"/>
    <w:rsid w:val="0088057D"/>
    <w:rsid w:val="00880C20"/>
    <w:rsid w:val="00882D3D"/>
    <w:rsid w:val="008B4B30"/>
    <w:rsid w:val="008B5BC8"/>
    <w:rsid w:val="008B6DFE"/>
    <w:rsid w:val="008D3C59"/>
    <w:rsid w:val="008D4A46"/>
    <w:rsid w:val="008D63FD"/>
    <w:rsid w:val="008D6A7B"/>
    <w:rsid w:val="008D7503"/>
    <w:rsid w:val="008E0222"/>
    <w:rsid w:val="00901329"/>
    <w:rsid w:val="009112F6"/>
    <w:rsid w:val="009120AA"/>
    <w:rsid w:val="009263F9"/>
    <w:rsid w:val="00931B81"/>
    <w:rsid w:val="00940C60"/>
    <w:rsid w:val="00941D77"/>
    <w:rsid w:val="00946C3A"/>
    <w:rsid w:val="009502A9"/>
    <w:rsid w:val="009522D4"/>
    <w:rsid w:val="00961034"/>
    <w:rsid w:val="00963D5B"/>
    <w:rsid w:val="009701AB"/>
    <w:rsid w:val="00980291"/>
    <w:rsid w:val="00984321"/>
    <w:rsid w:val="00991CD4"/>
    <w:rsid w:val="00997814"/>
    <w:rsid w:val="009A35CB"/>
    <w:rsid w:val="009B1358"/>
    <w:rsid w:val="009B51A4"/>
    <w:rsid w:val="009C7DD6"/>
    <w:rsid w:val="009D2623"/>
    <w:rsid w:val="009D4926"/>
    <w:rsid w:val="009E28F2"/>
    <w:rsid w:val="009E56BC"/>
    <w:rsid w:val="009E6E39"/>
    <w:rsid w:val="009F0C69"/>
    <w:rsid w:val="009F24C0"/>
    <w:rsid w:val="009F57A2"/>
    <w:rsid w:val="009F7861"/>
    <w:rsid w:val="00A15457"/>
    <w:rsid w:val="00A2377E"/>
    <w:rsid w:val="00A2502A"/>
    <w:rsid w:val="00A26E5E"/>
    <w:rsid w:val="00A362FA"/>
    <w:rsid w:val="00A364FD"/>
    <w:rsid w:val="00A36E51"/>
    <w:rsid w:val="00A40A81"/>
    <w:rsid w:val="00A42AF5"/>
    <w:rsid w:val="00A502ED"/>
    <w:rsid w:val="00A53295"/>
    <w:rsid w:val="00A54358"/>
    <w:rsid w:val="00A562A3"/>
    <w:rsid w:val="00A62EA3"/>
    <w:rsid w:val="00A702C8"/>
    <w:rsid w:val="00A77700"/>
    <w:rsid w:val="00A84DA4"/>
    <w:rsid w:val="00A95087"/>
    <w:rsid w:val="00AA6D80"/>
    <w:rsid w:val="00AB07BF"/>
    <w:rsid w:val="00AB53E9"/>
    <w:rsid w:val="00AD0C39"/>
    <w:rsid w:val="00AD186C"/>
    <w:rsid w:val="00AE2D80"/>
    <w:rsid w:val="00AE498B"/>
    <w:rsid w:val="00AE5A75"/>
    <w:rsid w:val="00AE7B9C"/>
    <w:rsid w:val="00B01736"/>
    <w:rsid w:val="00B05125"/>
    <w:rsid w:val="00B06D32"/>
    <w:rsid w:val="00B110AC"/>
    <w:rsid w:val="00B12AD6"/>
    <w:rsid w:val="00B144BE"/>
    <w:rsid w:val="00B22F11"/>
    <w:rsid w:val="00B243BB"/>
    <w:rsid w:val="00B24C9B"/>
    <w:rsid w:val="00B24F56"/>
    <w:rsid w:val="00B2655D"/>
    <w:rsid w:val="00B310F9"/>
    <w:rsid w:val="00B32EC1"/>
    <w:rsid w:val="00B3366C"/>
    <w:rsid w:val="00B34BE5"/>
    <w:rsid w:val="00B43CF3"/>
    <w:rsid w:val="00B447BE"/>
    <w:rsid w:val="00B465F8"/>
    <w:rsid w:val="00B71911"/>
    <w:rsid w:val="00B72074"/>
    <w:rsid w:val="00B742EE"/>
    <w:rsid w:val="00B74E5B"/>
    <w:rsid w:val="00B822F6"/>
    <w:rsid w:val="00B85AE3"/>
    <w:rsid w:val="00B94B65"/>
    <w:rsid w:val="00BA08B3"/>
    <w:rsid w:val="00BA3627"/>
    <w:rsid w:val="00BB0BE0"/>
    <w:rsid w:val="00BB1CF1"/>
    <w:rsid w:val="00BB3A5E"/>
    <w:rsid w:val="00BB3C99"/>
    <w:rsid w:val="00BB63B2"/>
    <w:rsid w:val="00BB71F0"/>
    <w:rsid w:val="00BC256F"/>
    <w:rsid w:val="00BC6450"/>
    <w:rsid w:val="00BC6AB9"/>
    <w:rsid w:val="00BC7D75"/>
    <w:rsid w:val="00BE5D1D"/>
    <w:rsid w:val="00BE7126"/>
    <w:rsid w:val="00BF2C83"/>
    <w:rsid w:val="00BF3D79"/>
    <w:rsid w:val="00C07295"/>
    <w:rsid w:val="00C122C6"/>
    <w:rsid w:val="00C151FF"/>
    <w:rsid w:val="00C25FD9"/>
    <w:rsid w:val="00C26E37"/>
    <w:rsid w:val="00C42B3C"/>
    <w:rsid w:val="00C500A3"/>
    <w:rsid w:val="00C50200"/>
    <w:rsid w:val="00C549BB"/>
    <w:rsid w:val="00C55464"/>
    <w:rsid w:val="00C6567E"/>
    <w:rsid w:val="00C708DA"/>
    <w:rsid w:val="00C70AA5"/>
    <w:rsid w:val="00C74B93"/>
    <w:rsid w:val="00C9070F"/>
    <w:rsid w:val="00C95D81"/>
    <w:rsid w:val="00CA2638"/>
    <w:rsid w:val="00CA2F82"/>
    <w:rsid w:val="00CA5A31"/>
    <w:rsid w:val="00CB7A38"/>
    <w:rsid w:val="00CD0001"/>
    <w:rsid w:val="00CD31CC"/>
    <w:rsid w:val="00CD7571"/>
    <w:rsid w:val="00CD796C"/>
    <w:rsid w:val="00CE0584"/>
    <w:rsid w:val="00CE10E2"/>
    <w:rsid w:val="00CE14CA"/>
    <w:rsid w:val="00CE7286"/>
    <w:rsid w:val="00CF10D9"/>
    <w:rsid w:val="00CF7F57"/>
    <w:rsid w:val="00D0223D"/>
    <w:rsid w:val="00D02ABF"/>
    <w:rsid w:val="00D04554"/>
    <w:rsid w:val="00D04C85"/>
    <w:rsid w:val="00D12353"/>
    <w:rsid w:val="00D21766"/>
    <w:rsid w:val="00D227D9"/>
    <w:rsid w:val="00D27633"/>
    <w:rsid w:val="00D34410"/>
    <w:rsid w:val="00D41E58"/>
    <w:rsid w:val="00D434B9"/>
    <w:rsid w:val="00D43C2F"/>
    <w:rsid w:val="00D47D6F"/>
    <w:rsid w:val="00D52F40"/>
    <w:rsid w:val="00D53803"/>
    <w:rsid w:val="00D55FE9"/>
    <w:rsid w:val="00D6034A"/>
    <w:rsid w:val="00D61DC9"/>
    <w:rsid w:val="00D62FED"/>
    <w:rsid w:val="00D66F59"/>
    <w:rsid w:val="00D72439"/>
    <w:rsid w:val="00D756A4"/>
    <w:rsid w:val="00D81536"/>
    <w:rsid w:val="00D81ED7"/>
    <w:rsid w:val="00D9413D"/>
    <w:rsid w:val="00D9679C"/>
    <w:rsid w:val="00DA0215"/>
    <w:rsid w:val="00DA3F13"/>
    <w:rsid w:val="00DA5495"/>
    <w:rsid w:val="00DB5301"/>
    <w:rsid w:val="00DB5EF6"/>
    <w:rsid w:val="00DB60D9"/>
    <w:rsid w:val="00DB6B8F"/>
    <w:rsid w:val="00DC52CC"/>
    <w:rsid w:val="00DD08E9"/>
    <w:rsid w:val="00DD6DF8"/>
    <w:rsid w:val="00DE1BE7"/>
    <w:rsid w:val="00DE424F"/>
    <w:rsid w:val="00DE44FE"/>
    <w:rsid w:val="00DE771E"/>
    <w:rsid w:val="00DF0BBC"/>
    <w:rsid w:val="00DF3AD2"/>
    <w:rsid w:val="00DF67A1"/>
    <w:rsid w:val="00E11486"/>
    <w:rsid w:val="00E23154"/>
    <w:rsid w:val="00E256AC"/>
    <w:rsid w:val="00E309E2"/>
    <w:rsid w:val="00E32773"/>
    <w:rsid w:val="00E329BD"/>
    <w:rsid w:val="00E367A1"/>
    <w:rsid w:val="00E4515F"/>
    <w:rsid w:val="00E50233"/>
    <w:rsid w:val="00E504B8"/>
    <w:rsid w:val="00E519B1"/>
    <w:rsid w:val="00E54062"/>
    <w:rsid w:val="00E5414C"/>
    <w:rsid w:val="00E60025"/>
    <w:rsid w:val="00E65D7C"/>
    <w:rsid w:val="00E71191"/>
    <w:rsid w:val="00E836AA"/>
    <w:rsid w:val="00E85A85"/>
    <w:rsid w:val="00E96BE0"/>
    <w:rsid w:val="00EA64DD"/>
    <w:rsid w:val="00EA6F9E"/>
    <w:rsid w:val="00EB0F6B"/>
    <w:rsid w:val="00EB73BE"/>
    <w:rsid w:val="00EC099F"/>
    <w:rsid w:val="00EC111E"/>
    <w:rsid w:val="00EC4A3D"/>
    <w:rsid w:val="00EC56AC"/>
    <w:rsid w:val="00ED0050"/>
    <w:rsid w:val="00ED146B"/>
    <w:rsid w:val="00ED186F"/>
    <w:rsid w:val="00ED76B1"/>
    <w:rsid w:val="00F16E8D"/>
    <w:rsid w:val="00F16EC0"/>
    <w:rsid w:val="00F17373"/>
    <w:rsid w:val="00F20720"/>
    <w:rsid w:val="00F26B14"/>
    <w:rsid w:val="00F26BDF"/>
    <w:rsid w:val="00F27990"/>
    <w:rsid w:val="00F30CAB"/>
    <w:rsid w:val="00F32836"/>
    <w:rsid w:val="00F34608"/>
    <w:rsid w:val="00F35B50"/>
    <w:rsid w:val="00F443B4"/>
    <w:rsid w:val="00F4616B"/>
    <w:rsid w:val="00F46870"/>
    <w:rsid w:val="00F50ABE"/>
    <w:rsid w:val="00F5635E"/>
    <w:rsid w:val="00F65F67"/>
    <w:rsid w:val="00F7151D"/>
    <w:rsid w:val="00F82B0D"/>
    <w:rsid w:val="00FA5BD2"/>
    <w:rsid w:val="00FB0409"/>
    <w:rsid w:val="00FB780A"/>
    <w:rsid w:val="00FC4B30"/>
    <w:rsid w:val="00FD06C2"/>
    <w:rsid w:val="00FD2FEA"/>
    <w:rsid w:val="00FF1B4E"/>
    <w:rsid w:val="00FF28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593D2"/>
  <w15:docId w15:val="{9C21623A-563B-46B1-93B0-E95D85C2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erdana"/>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numPr>
        <w:ilvl w:val="1"/>
        <w:numId w:val="1"/>
      </w:numPr>
      <w:spacing w:before="240" w:after="60"/>
      <w:outlineLvl w:val="1"/>
    </w:pPr>
    <w:rPr>
      <w:rFonts w:ascii="Arial" w:hAnsi="Arial"/>
      <w:b/>
      <w:i/>
      <w:sz w:val="28"/>
      <w:lang w:val="es-ES"/>
    </w:rPr>
  </w:style>
  <w:style w:type="paragraph" w:styleId="Ttulo3">
    <w:name w:val="heading 3"/>
    <w:basedOn w:val="Normal"/>
    <w:next w:val="Normal"/>
    <w:qFormat/>
    <w:pPr>
      <w:keepNext/>
      <w:numPr>
        <w:ilvl w:val="2"/>
        <w:numId w:val="1"/>
      </w:numPr>
      <w:spacing w:before="240" w:after="60"/>
      <w:outlineLvl w:val="2"/>
    </w:pPr>
    <w:rPr>
      <w:rFonts w:ascii="Arial" w:hAnsi="Arial"/>
      <w:b/>
      <w:sz w:val="26"/>
      <w:lang w:val="es-ES"/>
    </w:rPr>
  </w:style>
  <w:style w:type="paragraph" w:styleId="Ttulo4">
    <w:name w:val="heading 4"/>
    <w:basedOn w:val="Normal"/>
    <w:next w:val="Normal"/>
    <w:qFormat/>
    <w:pPr>
      <w:keepNext/>
      <w:numPr>
        <w:ilvl w:val="3"/>
        <w:numId w:val="1"/>
      </w:numPr>
      <w:spacing w:before="240" w:after="60"/>
      <w:outlineLvl w:val="3"/>
    </w:pPr>
    <w:rPr>
      <w:b/>
      <w:sz w:val="28"/>
      <w:lang w:val="es-ES"/>
    </w:rPr>
  </w:style>
  <w:style w:type="paragraph" w:styleId="Ttulo5">
    <w:name w:val="heading 5"/>
    <w:basedOn w:val="Normal"/>
    <w:next w:val="Normal"/>
    <w:qFormat/>
    <w:pPr>
      <w:numPr>
        <w:ilvl w:val="4"/>
        <w:numId w:val="1"/>
      </w:numPr>
      <w:spacing w:before="240" w:after="60"/>
      <w:outlineLvl w:val="4"/>
    </w:pPr>
    <w:rPr>
      <w:b/>
      <w:i/>
      <w:sz w:val="26"/>
      <w:lang w:val="es-ES"/>
    </w:rPr>
  </w:style>
  <w:style w:type="paragraph" w:styleId="Ttulo6">
    <w:name w:val="heading 6"/>
    <w:basedOn w:val="Normal"/>
    <w:next w:val="Normal"/>
    <w:qFormat/>
    <w:pPr>
      <w:numPr>
        <w:ilvl w:val="5"/>
        <w:numId w:val="1"/>
      </w:numPr>
      <w:spacing w:before="240" w:after="60"/>
      <w:outlineLvl w:val="5"/>
    </w:pPr>
    <w:rPr>
      <w:b/>
      <w:sz w:val="22"/>
      <w:lang w:val="es-ES"/>
    </w:rPr>
  </w:style>
  <w:style w:type="paragraph" w:styleId="Ttulo7">
    <w:name w:val="heading 7"/>
    <w:basedOn w:val="Normal"/>
    <w:next w:val="Normal"/>
    <w:qFormat/>
    <w:pPr>
      <w:numPr>
        <w:ilvl w:val="6"/>
        <w:numId w:val="1"/>
      </w:numPr>
      <w:spacing w:before="240" w:after="60"/>
      <w:outlineLvl w:val="6"/>
    </w:pPr>
    <w:rPr>
      <w:sz w:val="24"/>
      <w:lang w:val="es-ES"/>
    </w:rPr>
  </w:style>
  <w:style w:type="paragraph" w:styleId="Ttulo8">
    <w:name w:val="heading 8"/>
    <w:basedOn w:val="Normal"/>
    <w:next w:val="Normal"/>
    <w:qFormat/>
    <w:pPr>
      <w:numPr>
        <w:ilvl w:val="7"/>
        <w:numId w:val="1"/>
      </w:numPr>
      <w:spacing w:before="240" w:after="60"/>
      <w:outlineLvl w:val="7"/>
    </w:pPr>
    <w:rPr>
      <w:i/>
      <w:sz w:val="24"/>
      <w:lang w:val="es-ES"/>
    </w:rPr>
  </w:style>
  <w:style w:type="paragraph" w:styleId="Ttulo9">
    <w:name w:val="heading 9"/>
    <w:basedOn w:val="Normal"/>
    <w:next w:val="Normal"/>
    <w:qFormat/>
    <w:pPr>
      <w:numPr>
        <w:ilvl w:val="8"/>
        <w:numId w:val="1"/>
      </w:numPr>
      <w:spacing w:before="240" w:after="60"/>
      <w:outlineLvl w:val="8"/>
    </w:pPr>
    <w:rPr>
      <w:rFonts w:ascii="Arial" w:hAnsi="Arial"/>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aliases w:val="bt,Texto normal"/>
    <w:basedOn w:val="Normal"/>
    <w:semiHidden/>
    <w:pPr>
      <w:spacing w:after="240"/>
      <w:jc w:val="both"/>
    </w:pPr>
    <w:rPr>
      <w:b/>
      <w:sz w:val="22"/>
    </w:rPr>
  </w:style>
  <w:style w:type="paragraph" w:styleId="Textoindependiente2">
    <w:name w:val="Body Text 2"/>
    <w:basedOn w:val="Normal"/>
    <w:semiHidden/>
    <w:pPr>
      <w:spacing w:after="240"/>
      <w:jc w:val="both"/>
    </w:pPr>
    <w:rPr>
      <w:rFonts w:ascii="Arial" w:hAnsi="Arial"/>
      <w:sz w:val="22"/>
      <w:lang w:val="es-ES"/>
    </w:rPr>
  </w:style>
  <w:style w:type="paragraph" w:styleId="Textoindependiente3">
    <w:name w:val="Body Text 3"/>
    <w:basedOn w:val="Normal"/>
    <w:link w:val="Textoindependiente3Car"/>
    <w:semiHidden/>
    <w:pPr>
      <w:spacing w:line="360" w:lineRule="auto"/>
      <w:jc w:val="both"/>
    </w:pPr>
    <w:rPr>
      <w:rFonts w:ascii="Arial" w:hAnsi="Arial"/>
      <w:sz w:val="24"/>
    </w:rPr>
  </w:style>
  <w:style w:type="paragraph" w:styleId="Sangra2detindependiente">
    <w:name w:val="Body Text Indent 2"/>
    <w:basedOn w:val="Normal"/>
    <w:semiHidden/>
    <w:pPr>
      <w:ind w:firstLine="851"/>
      <w:jc w:val="both"/>
    </w:pPr>
    <w:rPr>
      <w:rFonts w:ascii="Arial" w:hAnsi="Arial"/>
      <w:sz w:val="22"/>
      <w:lang w:val="es-ES"/>
    </w:rPr>
  </w:style>
  <w:style w:type="paragraph" w:customStyle="1" w:styleId="camaras">
    <w:name w:val="camaras"/>
    <w:basedOn w:val="Normal"/>
    <w:pPr>
      <w:tabs>
        <w:tab w:val="left" w:pos="3544"/>
        <w:tab w:val="decimal" w:pos="10368"/>
        <w:tab w:val="decimal" w:pos="10800"/>
      </w:tabs>
      <w:spacing w:after="240" w:line="360" w:lineRule="atLeast"/>
      <w:jc w:val="both"/>
    </w:pPr>
    <w:rPr>
      <w:rFonts w:ascii="Arial" w:hAnsi="Arial"/>
      <w:sz w:val="22"/>
    </w:rPr>
  </w:style>
  <w:style w:type="paragraph" w:styleId="Textodebloque">
    <w:name w:val="Block Text"/>
    <w:basedOn w:val="Normal"/>
    <w:semiHidden/>
    <w:pPr>
      <w:ind w:left="57" w:right="57"/>
      <w:jc w:val="both"/>
    </w:pPr>
    <w:rPr>
      <w:rFonts w:ascii="Arial" w:hAnsi="Arial"/>
      <w:snapToGrid w:val="0"/>
      <w:color w:val="FF0000"/>
      <w:sz w:val="22"/>
      <w:lang w:val="eu-ES"/>
    </w:rPr>
  </w:style>
  <w:style w:type="paragraph" w:customStyle="1" w:styleId="Sangra2det">
    <w:name w:val="Sangría 2 de t"/>
    <w:aliases w:val=" independiente1"/>
    <w:basedOn w:val="Normal"/>
    <w:pPr>
      <w:ind w:firstLine="851"/>
      <w:jc w:val="both"/>
    </w:pPr>
    <w:rPr>
      <w:rFonts w:ascii="Arial" w:hAnsi="Arial"/>
      <w:snapToGrid w:val="0"/>
      <w:sz w:val="22"/>
      <w:lang w:val="es-ES"/>
    </w:rPr>
  </w:style>
  <w:style w:type="paragraph" w:customStyle="1" w:styleId="Sangra2det1">
    <w:name w:val="Sangría 2 de t1"/>
    <w:aliases w:val="independiente"/>
    <w:basedOn w:val="Normal"/>
    <w:pPr>
      <w:ind w:firstLine="851"/>
      <w:jc w:val="both"/>
    </w:pPr>
    <w:rPr>
      <w:rFonts w:ascii="Arial" w:hAnsi="Arial"/>
      <w:snapToGrid w:val="0"/>
      <w:sz w:val="22"/>
      <w:lang w:val="es-ES"/>
    </w:rPr>
  </w:style>
  <w:style w:type="paragraph" w:styleId="Sangra3detindependiente">
    <w:name w:val="Body Text Indent 3"/>
    <w:basedOn w:val="Normal"/>
    <w:semiHidden/>
    <w:pPr>
      <w:ind w:firstLine="284"/>
    </w:pPr>
    <w:rPr>
      <w:rFonts w:ascii="Arial" w:hAnsi="Arial"/>
      <w:sz w:val="22"/>
      <w:lang w:val="es-ES"/>
    </w:rPr>
  </w:style>
  <w:style w:type="character" w:styleId="Refdecomentario">
    <w:name w:val="annotation reference"/>
    <w:semiHidden/>
    <w:rPr>
      <w:sz w:val="16"/>
    </w:rPr>
  </w:style>
  <w:style w:type="paragraph" w:styleId="Textocomentario">
    <w:name w:val="annotation text"/>
    <w:basedOn w:val="Normal"/>
    <w:link w:val="TextocomentarioCar"/>
    <w:semiHidden/>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sinformato">
    <w:name w:val="Plain Text"/>
    <w:basedOn w:val="Normal"/>
    <w:semiHidden/>
    <w:rPr>
      <w:rFonts w:ascii="Courier New" w:hAnsi="Courier New"/>
      <w:lang w:val="es-ES"/>
    </w:rPr>
  </w:style>
  <w:style w:type="paragraph" w:styleId="Mapadeldocumento">
    <w:name w:val="Document Map"/>
    <w:basedOn w:val="Normal"/>
    <w:semiHidden/>
    <w:pPr>
      <w:shd w:val="clear" w:color="auto" w:fill="000080"/>
    </w:pPr>
    <w:rPr>
      <w:rFonts w:ascii="Tahoma" w:hAnsi="Tahoma"/>
    </w:rPr>
  </w:style>
  <w:style w:type="paragraph" w:styleId="NormalWeb">
    <w:name w:val="Normal (Web)"/>
    <w:basedOn w:val="Normal"/>
    <w:uiPriority w:val="99"/>
    <w:pPr>
      <w:spacing w:before="100" w:after="100"/>
    </w:pPr>
    <w:rPr>
      <w:sz w:val="24"/>
      <w:lang w:val="es-ES"/>
    </w:rPr>
  </w:style>
  <w:style w:type="paragraph" w:styleId="Textonotapie">
    <w:name w:val="footnote text"/>
    <w:basedOn w:val="Normal"/>
    <w:semiHidden/>
  </w:style>
  <w:style w:type="character" w:styleId="Refdenotaalpie">
    <w:name w:val="footnote reference"/>
    <w:semiHidden/>
    <w:rPr>
      <w:vertAlign w:val="superscript"/>
    </w:rPr>
  </w:style>
  <w:style w:type="paragraph" w:customStyle="1" w:styleId="H6">
    <w:name w:val="H6"/>
    <w:basedOn w:val="Normal"/>
    <w:next w:val="Normal"/>
    <w:pPr>
      <w:keepNext/>
      <w:spacing w:before="100" w:after="100"/>
      <w:outlineLvl w:val="6"/>
    </w:pPr>
    <w:rPr>
      <w:b/>
      <w:snapToGrid w:val="0"/>
      <w:sz w:val="16"/>
      <w:lang w:val="es-ES"/>
    </w:rPr>
  </w:style>
  <w:style w:type="paragraph" w:customStyle="1" w:styleId="Default">
    <w:name w:val="Default"/>
    <w:rsid w:val="004E1EC3"/>
    <w:pPr>
      <w:autoSpaceDE w:val="0"/>
      <w:autoSpaceDN w:val="0"/>
      <w:adjustRightInd w:val="0"/>
    </w:pPr>
    <w:rPr>
      <w:rFonts w:ascii="Arial" w:hAnsi="Arial" w:cs="Arial"/>
      <w:color w:val="000000"/>
      <w:sz w:val="24"/>
      <w:szCs w:val="24"/>
    </w:rPr>
  </w:style>
  <w:style w:type="paragraph" w:customStyle="1" w:styleId="bopvdetalle">
    <w:name w:val="bopvdetalle"/>
    <w:basedOn w:val="Normal"/>
    <w:rsid w:val="00364FCE"/>
    <w:pPr>
      <w:ind w:firstLine="180"/>
      <w:jc w:val="both"/>
    </w:pPr>
    <w:rPr>
      <w:rFonts w:ascii="Arial" w:hAnsi="Arial" w:cs="Arial"/>
      <w:lang w:val="es-ES" w:bidi="ar-SA"/>
    </w:rPr>
  </w:style>
  <w:style w:type="paragraph" w:customStyle="1" w:styleId="Pa8">
    <w:name w:val="Pa8"/>
    <w:basedOn w:val="Default"/>
    <w:next w:val="Default"/>
    <w:uiPriority w:val="99"/>
    <w:rsid w:val="00364FCE"/>
    <w:pPr>
      <w:spacing w:line="221" w:lineRule="atLeast"/>
    </w:pPr>
    <w:rPr>
      <w:color w:val="auto"/>
    </w:rPr>
  </w:style>
  <w:style w:type="paragraph" w:customStyle="1" w:styleId="Sangra3det1independienteSangradet1Sangra2det1">
    <w:name w:val="Sangría 3 de t1.independiente.Sangría de t1.Sangría 2 de t1"/>
    <w:basedOn w:val="Normal"/>
    <w:rsid w:val="008D3C59"/>
    <w:pPr>
      <w:tabs>
        <w:tab w:val="left" w:pos="567"/>
      </w:tabs>
      <w:spacing w:before="120"/>
      <w:ind w:left="284"/>
      <w:jc w:val="both"/>
    </w:pPr>
    <w:rPr>
      <w:rFonts w:ascii="Arial" w:hAnsi="Arial" w:cs="Times New Roman"/>
      <w:b/>
      <w:i/>
      <w:snapToGrid w:val="0"/>
      <w:sz w:val="22"/>
      <w:lang w:val="es-ES" w:bidi="ar-SA"/>
    </w:rPr>
  </w:style>
  <w:style w:type="paragraph" w:styleId="Textonotaalfinal">
    <w:name w:val="endnote text"/>
    <w:basedOn w:val="Normal"/>
    <w:link w:val="TextonotaalfinalCar"/>
    <w:uiPriority w:val="99"/>
    <w:semiHidden/>
    <w:unhideWhenUsed/>
    <w:rsid w:val="008D3C59"/>
  </w:style>
  <w:style w:type="character" w:customStyle="1" w:styleId="TextonotaalfinalCar">
    <w:name w:val="Texto nota al final Car"/>
    <w:link w:val="Textonotaalfinal"/>
    <w:uiPriority w:val="99"/>
    <w:semiHidden/>
    <w:rsid w:val="008D3C59"/>
    <w:rPr>
      <w:rFonts w:cs="Verdana"/>
      <w:lang w:val="es-ES_tradnl" w:bidi="or-IN"/>
    </w:rPr>
  </w:style>
  <w:style w:type="character" w:styleId="Refdenotaalfinal">
    <w:name w:val="endnote reference"/>
    <w:uiPriority w:val="99"/>
    <w:semiHidden/>
    <w:unhideWhenUsed/>
    <w:rsid w:val="008D3C59"/>
    <w:rPr>
      <w:vertAlign w:val="superscript"/>
    </w:rPr>
  </w:style>
  <w:style w:type="paragraph" w:styleId="Textodeglobo">
    <w:name w:val="Balloon Text"/>
    <w:basedOn w:val="Normal"/>
    <w:link w:val="TextodegloboCar"/>
    <w:uiPriority w:val="99"/>
    <w:semiHidden/>
    <w:unhideWhenUsed/>
    <w:rsid w:val="006A3830"/>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830"/>
    <w:rPr>
      <w:rFonts w:ascii="Tahoma" w:hAnsi="Tahoma" w:cs="Tahoma"/>
      <w:sz w:val="16"/>
      <w:szCs w:val="16"/>
      <w:lang w:val="es-ES_tradnl" w:bidi="or-IN"/>
    </w:rPr>
  </w:style>
  <w:style w:type="paragraph" w:styleId="Prrafodelista">
    <w:name w:val="List Paragraph"/>
    <w:basedOn w:val="Normal"/>
    <w:uiPriority w:val="34"/>
    <w:qFormat/>
    <w:rsid w:val="00EA6F9E"/>
    <w:pPr>
      <w:ind w:left="720"/>
      <w:contextualSpacing/>
    </w:pPr>
  </w:style>
  <w:style w:type="paragraph" w:customStyle="1" w:styleId="Sangradetindependiente1">
    <w:name w:val="Sangría de t.independiente1"/>
    <w:basedOn w:val="Normal"/>
    <w:next w:val="Normal"/>
    <w:rsid w:val="00193312"/>
    <w:pPr>
      <w:jc w:val="both"/>
    </w:pPr>
    <w:rPr>
      <w:rFonts w:ascii="Arial" w:hAnsi="Arial" w:cs="Times New Roman"/>
      <w:lang w:val="eu-ES" w:bidi="ar-SA"/>
    </w:rPr>
  </w:style>
  <w:style w:type="character" w:customStyle="1" w:styleId="Textoindependiente3Car">
    <w:name w:val="Texto independiente 3 Car"/>
    <w:basedOn w:val="Fuentedeprrafopredeter"/>
    <w:link w:val="Textoindependiente3"/>
    <w:semiHidden/>
    <w:rsid w:val="00B43CF3"/>
    <w:rPr>
      <w:rFonts w:ascii="Arial" w:hAnsi="Arial" w:cs="Verdana"/>
      <w:sz w:val="24"/>
      <w:lang w:val="es-ES_tradnl" w:bidi="or-IN"/>
    </w:rPr>
  </w:style>
  <w:style w:type="character" w:styleId="Textoennegrita">
    <w:name w:val="Strong"/>
    <w:basedOn w:val="Fuentedeprrafopredeter"/>
    <w:uiPriority w:val="22"/>
    <w:qFormat/>
    <w:rsid w:val="00E836AA"/>
    <w:rPr>
      <w:b/>
    </w:rPr>
  </w:style>
  <w:style w:type="paragraph" w:customStyle="1" w:styleId="nr">
    <w:name w:val="nr"/>
    <w:basedOn w:val="Normal"/>
    <w:rsid w:val="0007729F"/>
    <w:pPr>
      <w:spacing w:before="100" w:beforeAutospacing="1" w:after="100" w:afterAutospacing="1"/>
    </w:pPr>
    <w:rPr>
      <w:rFonts w:cs="Times New Roman"/>
      <w:sz w:val="24"/>
      <w:szCs w:val="24"/>
      <w:lang w:val="es-ES" w:bidi="ar-SA"/>
    </w:rPr>
  </w:style>
  <w:style w:type="paragraph" w:customStyle="1" w:styleId="H2">
    <w:name w:val="H2"/>
    <w:basedOn w:val="Normal"/>
    <w:next w:val="Normal"/>
    <w:rsid w:val="003F43BA"/>
    <w:pPr>
      <w:keepNext/>
      <w:spacing w:before="100" w:after="100"/>
      <w:outlineLvl w:val="2"/>
    </w:pPr>
    <w:rPr>
      <w:rFonts w:cs="Univers (WN)"/>
      <w:b/>
      <w:snapToGrid w:val="0"/>
      <w:sz w:val="36"/>
      <w:lang w:val="es-ES"/>
    </w:rPr>
  </w:style>
  <w:style w:type="paragraph" w:customStyle="1" w:styleId="Pa7">
    <w:name w:val="Pa7"/>
    <w:basedOn w:val="Default"/>
    <w:next w:val="Default"/>
    <w:uiPriority w:val="99"/>
    <w:rsid w:val="0012172F"/>
    <w:pPr>
      <w:spacing w:line="221" w:lineRule="atLeast"/>
    </w:pPr>
    <w:rPr>
      <w:color w:val="auto"/>
    </w:rPr>
  </w:style>
  <w:style w:type="paragraph" w:styleId="Asuntodelcomentario">
    <w:name w:val="annotation subject"/>
    <w:basedOn w:val="Textocomentario"/>
    <w:next w:val="Textocomentario"/>
    <w:link w:val="AsuntodelcomentarioCar"/>
    <w:uiPriority w:val="99"/>
    <w:semiHidden/>
    <w:unhideWhenUsed/>
    <w:rsid w:val="00287213"/>
    <w:rPr>
      <w:b/>
      <w:bCs/>
    </w:rPr>
  </w:style>
  <w:style w:type="character" w:customStyle="1" w:styleId="TextocomentarioCar">
    <w:name w:val="Texto comentario Car"/>
    <w:basedOn w:val="Fuentedeprrafopredeter"/>
    <w:link w:val="Textocomentario"/>
    <w:semiHidden/>
    <w:rsid w:val="00287213"/>
    <w:rPr>
      <w:rFonts w:cs="Verdana"/>
      <w:lang w:val="es-ES_tradnl" w:bidi="or-IN"/>
    </w:rPr>
  </w:style>
  <w:style w:type="character" w:customStyle="1" w:styleId="AsuntodelcomentarioCar">
    <w:name w:val="Asunto del comentario Car"/>
    <w:basedOn w:val="TextocomentarioCar"/>
    <w:link w:val="Asuntodelcomentario"/>
    <w:uiPriority w:val="99"/>
    <w:semiHidden/>
    <w:rsid w:val="00287213"/>
    <w:rPr>
      <w:rFonts w:cs="Verdana"/>
      <w:b/>
      <w:bCs/>
      <w:lang w:val="es-ES_tradnl" w:bidi="or-IN"/>
    </w:rPr>
  </w:style>
  <w:style w:type="character" w:customStyle="1" w:styleId="PiedepginaCar">
    <w:name w:val="Pie de página Car"/>
    <w:basedOn w:val="Fuentedeprrafopredeter"/>
    <w:link w:val="Piedepgina"/>
    <w:uiPriority w:val="99"/>
    <w:rsid w:val="00F5635E"/>
    <w:rPr>
      <w:rFonts w:cs="Verdana"/>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030532">
      <w:bodyDiv w:val="1"/>
      <w:marLeft w:val="0"/>
      <w:marRight w:val="0"/>
      <w:marTop w:val="0"/>
      <w:marBottom w:val="0"/>
      <w:divBdr>
        <w:top w:val="none" w:sz="0" w:space="0" w:color="auto"/>
        <w:left w:val="none" w:sz="0" w:space="0" w:color="auto"/>
        <w:bottom w:val="none" w:sz="0" w:space="0" w:color="auto"/>
        <w:right w:val="none" w:sz="0" w:space="0" w:color="auto"/>
      </w:divBdr>
    </w:div>
    <w:div w:id="427972852">
      <w:bodyDiv w:val="1"/>
      <w:marLeft w:val="0"/>
      <w:marRight w:val="0"/>
      <w:marTop w:val="0"/>
      <w:marBottom w:val="0"/>
      <w:divBdr>
        <w:top w:val="none" w:sz="0" w:space="0" w:color="auto"/>
        <w:left w:val="none" w:sz="0" w:space="0" w:color="auto"/>
        <w:bottom w:val="none" w:sz="0" w:space="0" w:color="auto"/>
        <w:right w:val="none" w:sz="0" w:space="0" w:color="auto"/>
      </w:divBdr>
    </w:div>
    <w:div w:id="438254767">
      <w:bodyDiv w:val="1"/>
      <w:marLeft w:val="0"/>
      <w:marRight w:val="0"/>
      <w:marTop w:val="0"/>
      <w:marBottom w:val="0"/>
      <w:divBdr>
        <w:top w:val="none" w:sz="0" w:space="0" w:color="auto"/>
        <w:left w:val="none" w:sz="0" w:space="0" w:color="auto"/>
        <w:bottom w:val="none" w:sz="0" w:space="0" w:color="auto"/>
        <w:right w:val="none" w:sz="0" w:space="0" w:color="auto"/>
      </w:divBdr>
      <w:divsChild>
        <w:div w:id="95905386">
          <w:marLeft w:val="0"/>
          <w:marRight w:val="0"/>
          <w:marTop w:val="0"/>
          <w:marBottom w:val="0"/>
          <w:divBdr>
            <w:top w:val="none" w:sz="0" w:space="0" w:color="auto"/>
            <w:left w:val="none" w:sz="0" w:space="0" w:color="auto"/>
            <w:bottom w:val="none" w:sz="0" w:space="0" w:color="auto"/>
            <w:right w:val="none" w:sz="0" w:space="0" w:color="auto"/>
          </w:divBdr>
          <w:divsChild>
            <w:div w:id="344986368">
              <w:marLeft w:val="2"/>
              <w:marRight w:val="0"/>
              <w:marTop w:val="195"/>
              <w:marBottom w:val="150"/>
              <w:divBdr>
                <w:top w:val="none" w:sz="0" w:space="0" w:color="auto"/>
                <w:left w:val="none" w:sz="0" w:space="0" w:color="auto"/>
                <w:bottom w:val="none" w:sz="0" w:space="0" w:color="auto"/>
                <w:right w:val="none" w:sz="0" w:space="0" w:color="auto"/>
              </w:divBdr>
              <w:divsChild>
                <w:div w:id="1084498643">
                  <w:marLeft w:val="0"/>
                  <w:marRight w:val="0"/>
                  <w:marTop w:val="0"/>
                  <w:marBottom w:val="0"/>
                  <w:divBdr>
                    <w:top w:val="none" w:sz="0" w:space="0" w:color="auto"/>
                    <w:left w:val="none" w:sz="0" w:space="0" w:color="auto"/>
                    <w:bottom w:val="none" w:sz="0" w:space="0" w:color="auto"/>
                    <w:right w:val="none" w:sz="0" w:space="0" w:color="auto"/>
                  </w:divBdr>
                  <w:divsChild>
                    <w:div w:id="608202268">
                      <w:marLeft w:val="0"/>
                      <w:marRight w:val="0"/>
                      <w:marTop w:val="0"/>
                      <w:marBottom w:val="0"/>
                      <w:divBdr>
                        <w:top w:val="none" w:sz="0" w:space="0" w:color="auto"/>
                        <w:left w:val="none" w:sz="0" w:space="0" w:color="auto"/>
                        <w:bottom w:val="none" w:sz="0" w:space="0" w:color="auto"/>
                        <w:right w:val="none" w:sz="0" w:space="0" w:color="auto"/>
                      </w:divBdr>
                      <w:divsChild>
                        <w:div w:id="703137099">
                          <w:marLeft w:val="0"/>
                          <w:marRight w:val="0"/>
                          <w:marTop w:val="0"/>
                          <w:marBottom w:val="75"/>
                          <w:divBdr>
                            <w:top w:val="none" w:sz="0" w:space="0" w:color="auto"/>
                            <w:left w:val="none" w:sz="0" w:space="0" w:color="auto"/>
                            <w:bottom w:val="none" w:sz="0" w:space="0" w:color="auto"/>
                            <w:right w:val="none" w:sz="0" w:space="0" w:color="auto"/>
                          </w:divBdr>
                          <w:divsChild>
                            <w:div w:id="594677442">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 w:id="484514453">
      <w:bodyDiv w:val="1"/>
      <w:marLeft w:val="0"/>
      <w:marRight w:val="0"/>
      <w:marTop w:val="0"/>
      <w:marBottom w:val="0"/>
      <w:divBdr>
        <w:top w:val="none" w:sz="0" w:space="0" w:color="auto"/>
        <w:left w:val="none" w:sz="0" w:space="0" w:color="auto"/>
        <w:bottom w:val="none" w:sz="0" w:space="0" w:color="auto"/>
        <w:right w:val="none" w:sz="0" w:space="0" w:color="auto"/>
      </w:divBdr>
    </w:div>
    <w:div w:id="585190402">
      <w:bodyDiv w:val="1"/>
      <w:marLeft w:val="0"/>
      <w:marRight w:val="0"/>
      <w:marTop w:val="0"/>
      <w:marBottom w:val="0"/>
      <w:divBdr>
        <w:top w:val="none" w:sz="0" w:space="0" w:color="auto"/>
        <w:left w:val="none" w:sz="0" w:space="0" w:color="auto"/>
        <w:bottom w:val="none" w:sz="0" w:space="0" w:color="auto"/>
        <w:right w:val="none" w:sz="0" w:space="0" w:color="auto"/>
      </w:divBdr>
      <w:divsChild>
        <w:div w:id="1104349963">
          <w:marLeft w:val="0"/>
          <w:marRight w:val="0"/>
          <w:marTop w:val="0"/>
          <w:marBottom w:val="0"/>
          <w:divBdr>
            <w:top w:val="none" w:sz="0" w:space="0" w:color="auto"/>
            <w:left w:val="none" w:sz="0" w:space="0" w:color="auto"/>
            <w:bottom w:val="none" w:sz="0" w:space="0" w:color="auto"/>
            <w:right w:val="none" w:sz="0" w:space="0" w:color="auto"/>
          </w:divBdr>
          <w:divsChild>
            <w:div w:id="522479548">
              <w:marLeft w:val="0"/>
              <w:marRight w:val="0"/>
              <w:marTop w:val="0"/>
              <w:marBottom w:val="0"/>
              <w:divBdr>
                <w:top w:val="none" w:sz="0" w:space="0" w:color="auto"/>
                <w:left w:val="none" w:sz="0" w:space="0" w:color="auto"/>
                <w:bottom w:val="none" w:sz="0" w:space="0" w:color="auto"/>
                <w:right w:val="none" w:sz="0" w:space="0" w:color="auto"/>
              </w:divBdr>
              <w:divsChild>
                <w:div w:id="901217676">
                  <w:marLeft w:val="0"/>
                  <w:marRight w:val="0"/>
                  <w:marTop w:val="0"/>
                  <w:marBottom w:val="0"/>
                  <w:divBdr>
                    <w:top w:val="none" w:sz="0" w:space="0" w:color="auto"/>
                    <w:left w:val="none" w:sz="0" w:space="0" w:color="auto"/>
                    <w:bottom w:val="none" w:sz="0" w:space="0" w:color="auto"/>
                    <w:right w:val="none" w:sz="0" w:space="0" w:color="auto"/>
                  </w:divBdr>
                  <w:divsChild>
                    <w:div w:id="1656954276">
                      <w:marLeft w:val="0"/>
                      <w:marRight w:val="0"/>
                      <w:marTop w:val="0"/>
                      <w:marBottom w:val="0"/>
                      <w:divBdr>
                        <w:top w:val="none" w:sz="0" w:space="0" w:color="auto"/>
                        <w:left w:val="none" w:sz="0" w:space="0" w:color="auto"/>
                        <w:bottom w:val="none" w:sz="0" w:space="0" w:color="auto"/>
                        <w:right w:val="none" w:sz="0" w:space="0" w:color="auto"/>
                      </w:divBdr>
                      <w:divsChild>
                        <w:div w:id="311637565">
                          <w:marLeft w:val="0"/>
                          <w:marRight w:val="0"/>
                          <w:marTop w:val="0"/>
                          <w:marBottom w:val="0"/>
                          <w:divBdr>
                            <w:top w:val="none" w:sz="0" w:space="0" w:color="auto"/>
                            <w:left w:val="none" w:sz="0" w:space="0" w:color="auto"/>
                            <w:bottom w:val="none" w:sz="0" w:space="0" w:color="auto"/>
                            <w:right w:val="none" w:sz="0" w:space="0" w:color="auto"/>
                          </w:divBdr>
                          <w:divsChild>
                            <w:div w:id="1520659621">
                              <w:marLeft w:val="0"/>
                              <w:marRight w:val="0"/>
                              <w:marTop w:val="0"/>
                              <w:marBottom w:val="0"/>
                              <w:divBdr>
                                <w:top w:val="none" w:sz="0" w:space="0" w:color="auto"/>
                                <w:left w:val="none" w:sz="0" w:space="0" w:color="auto"/>
                                <w:bottom w:val="none" w:sz="0" w:space="0" w:color="auto"/>
                                <w:right w:val="none" w:sz="0" w:space="0" w:color="auto"/>
                              </w:divBdr>
                              <w:divsChild>
                                <w:div w:id="1508791211">
                                  <w:marLeft w:val="0"/>
                                  <w:marRight w:val="0"/>
                                  <w:marTop w:val="0"/>
                                  <w:marBottom w:val="0"/>
                                  <w:divBdr>
                                    <w:top w:val="none" w:sz="0" w:space="0" w:color="auto"/>
                                    <w:left w:val="none" w:sz="0" w:space="0" w:color="auto"/>
                                    <w:bottom w:val="none" w:sz="0" w:space="0" w:color="auto"/>
                                    <w:right w:val="none" w:sz="0" w:space="0" w:color="auto"/>
                                  </w:divBdr>
                                  <w:divsChild>
                                    <w:div w:id="1613441446">
                                      <w:marLeft w:val="0"/>
                                      <w:marRight w:val="0"/>
                                      <w:marTop w:val="0"/>
                                      <w:marBottom w:val="0"/>
                                      <w:divBdr>
                                        <w:top w:val="none" w:sz="0" w:space="0" w:color="auto"/>
                                        <w:left w:val="none" w:sz="0" w:space="0" w:color="auto"/>
                                        <w:bottom w:val="none" w:sz="0" w:space="0" w:color="auto"/>
                                        <w:right w:val="none" w:sz="0" w:space="0" w:color="auto"/>
                                      </w:divBdr>
                                      <w:divsChild>
                                        <w:div w:id="1437409598">
                                          <w:marLeft w:val="0"/>
                                          <w:marRight w:val="0"/>
                                          <w:marTop w:val="0"/>
                                          <w:marBottom w:val="0"/>
                                          <w:divBdr>
                                            <w:top w:val="none" w:sz="0" w:space="0" w:color="auto"/>
                                            <w:left w:val="none" w:sz="0" w:space="0" w:color="auto"/>
                                            <w:bottom w:val="none" w:sz="0" w:space="0" w:color="auto"/>
                                            <w:right w:val="none" w:sz="0" w:space="0" w:color="auto"/>
                                          </w:divBdr>
                                          <w:divsChild>
                                            <w:div w:id="1046175022">
                                              <w:marLeft w:val="0"/>
                                              <w:marRight w:val="0"/>
                                              <w:marTop w:val="600"/>
                                              <w:marBottom w:val="0"/>
                                              <w:divBdr>
                                                <w:top w:val="single" w:sz="6" w:space="0" w:color="DDDDDD"/>
                                                <w:left w:val="none" w:sz="0" w:space="0" w:color="auto"/>
                                                <w:bottom w:val="none" w:sz="0" w:space="0" w:color="auto"/>
                                                <w:right w:val="none" w:sz="0" w:space="0" w:color="auto"/>
                                              </w:divBdr>
                                              <w:divsChild>
                                                <w:div w:id="1831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698938">
      <w:bodyDiv w:val="1"/>
      <w:marLeft w:val="0"/>
      <w:marRight w:val="0"/>
      <w:marTop w:val="0"/>
      <w:marBottom w:val="0"/>
      <w:divBdr>
        <w:top w:val="none" w:sz="0" w:space="0" w:color="auto"/>
        <w:left w:val="none" w:sz="0" w:space="0" w:color="auto"/>
        <w:bottom w:val="none" w:sz="0" w:space="0" w:color="auto"/>
        <w:right w:val="none" w:sz="0" w:space="0" w:color="auto"/>
      </w:divBdr>
    </w:div>
    <w:div w:id="821384480">
      <w:bodyDiv w:val="1"/>
      <w:marLeft w:val="0"/>
      <w:marRight w:val="0"/>
      <w:marTop w:val="0"/>
      <w:marBottom w:val="0"/>
      <w:divBdr>
        <w:top w:val="none" w:sz="0" w:space="0" w:color="auto"/>
        <w:left w:val="none" w:sz="0" w:space="0" w:color="auto"/>
        <w:bottom w:val="none" w:sz="0" w:space="0" w:color="auto"/>
        <w:right w:val="none" w:sz="0" w:space="0" w:color="auto"/>
      </w:divBdr>
    </w:div>
    <w:div w:id="1205555569">
      <w:bodyDiv w:val="1"/>
      <w:marLeft w:val="0"/>
      <w:marRight w:val="0"/>
      <w:marTop w:val="0"/>
      <w:marBottom w:val="0"/>
      <w:divBdr>
        <w:top w:val="none" w:sz="0" w:space="0" w:color="auto"/>
        <w:left w:val="none" w:sz="0" w:space="0" w:color="auto"/>
        <w:bottom w:val="none" w:sz="0" w:space="0" w:color="auto"/>
        <w:right w:val="none" w:sz="0" w:space="0" w:color="auto"/>
      </w:divBdr>
    </w:div>
    <w:div w:id="1434588630">
      <w:bodyDiv w:val="1"/>
      <w:marLeft w:val="0"/>
      <w:marRight w:val="0"/>
      <w:marTop w:val="0"/>
      <w:marBottom w:val="0"/>
      <w:divBdr>
        <w:top w:val="none" w:sz="0" w:space="0" w:color="auto"/>
        <w:left w:val="none" w:sz="0" w:space="0" w:color="auto"/>
        <w:bottom w:val="none" w:sz="0" w:space="0" w:color="auto"/>
        <w:right w:val="none" w:sz="0" w:space="0" w:color="auto"/>
      </w:divBdr>
    </w:div>
    <w:div w:id="1486822491">
      <w:bodyDiv w:val="1"/>
      <w:marLeft w:val="0"/>
      <w:marRight w:val="0"/>
      <w:marTop w:val="0"/>
      <w:marBottom w:val="0"/>
      <w:divBdr>
        <w:top w:val="none" w:sz="0" w:space="0" w:color="auto"/>
        <w:left w:val="none" w:sz="0" w:space="0" w:color="auto"/>
        <w:bottom w:val="none" w:sz="0" w:space="0" w:color="auto"/>
        <w:right w:val="none" w:sz="0" w:space="0" w:color="auto"/>
      </w:divBdr>
      <w:divsChild>
        <w:div w:id="694575607">
          <w:marLeft w:val="0"/>
          <w:marRight w:val="0"/>
          <w:marTop w:val="0"/>
          <w:marBottom w:val="240"/>
          <w:divBdr>
            <w:top w:val="none" w:sz="0" w:space="0" w:color="auto"/>
            <w:left w:val="none" w:sz="0" w:space="0" w:color="auto"/>
            <w:bottom w:val="none" w:sz="0" w:space="0" w:color="auto"/>
            <w:right w:val="none" w:sz="0" w:space="0" w:color="auto"/>
          </w:divBdr>
        </w:div>
      </w:divsChild>
    </w:div>
    <w:div w:id="1945376233">
      <w:bodyDiv w:val="1"/>
      <w:marLeft w:val="0"/>
      <w:marRight w:val="0"/>
      <w:marTop w:val="0"/>
      <w:marBottom w:val="0"/>
      <w:divBdr>
        <w:top w:val="none" w:sz="0" w:space="0" w:color="auto"/>
        <w:left w:val="none" w:sz="0" w:space="0" w:color="auto"/>
        <w:bottom w:val="none" w:sz="0" w:space="0" w:color="auto"/>
        <w:right w:val="none" w:sz="0" w:space="0" w:color="auto"/>
      </w:divBdr>
    </w:div>
    <w:div w:id="205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3810-278D-4A7E-A4BC-83D6EC2C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Plantilla de Acuerdo del Consejo de Diputados</vt:lpstr>
    </vt:vector>
  </TitlesOfParts>
  <Company>DFA-AFA</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aiglesias</dc:creator>
  <cp:lastModifiedBy>Saez de Lafuente Uzabal, Nati</cp:lastModifiedBy>
  <cp:revision>3</cp:revision>
  <cp:lastPrinted>2017-06-12T08:15:00Z</cp:lastPrinted>
  <dcterms:created xsi:type="dcterms:W3CDTF">2021-04-14T11:35:00Z</dcterms:created>
  <dcterms:modified xsi:type="dcterms:W3CDTF">2021-04-14T11:35:00Z</dcterms:modified>
</cp:coreProperties>
</file>