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EE1D5" w14:textId="56F317EE" w:rsidR="00A0125D" w:rsidRPr="005752B6" w:rsidRDefault="00A0125D" w:rsidP="00A0125D">
      <w:pPr>
        <w:spacing w:line="280" w:lineRule="auto"/>
        <w:rPr>
          <w:b/>
        </w:rPr>
      </w:pPr>
      <w:r w:rsidRPr="008A4C72">
        <w:rPr>
          <w:b/>
        </w:rPr>
        <w:t>Nekazaritza Sailak 20</w:t>
      </w:r>
      <w:r w:rsidR="00196515">
        <w:rPr>
          <w:b/>
        </w:rPr>
        <w:t>20</w:t>
      </w:r>
      <w:r w:rsidRPr="008A4C72">
        <w:rPr>
          <w:b/>
        </w:rPr>
        <w:t>an zehar egindako zerbitzu kontratuen bidez kudeatutako foru erantzukizuneko zerbitzuen zerrenda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2"/>
        <w:gridCol w:w="4322"/>
      </w:tblGrid>
      <w:tr w:rsidR="00A0125D" w:rsidRPr="003230FE" w14:paraId="68E08ADF" w14:textId="77777777" w:rsidTr="00954750">
        <w:tc>
          <w:tcPr>
            <w:tcW w:w="4322" w:type="dxa"/>
          </w:tcPr>
          <w:p w14:paraId="0C5AA91C" w14:textId="5F36F974" w:rsidR="00A0125D" w:rsidRPr="005752B6" w:rsidRDefault="00A0125D" w:rsidP="00954750">
            <w:pPr>
              <w:spacing w:before="240" w:after="240" w:line="240" w:lineRule="auto"/>
              <w:jc w:val="both"/>
              <w:rPr>
                <w:rFonts w:ascii="Times New Roman" w:hAnsi="Times New Roman" w:cs="Arial"/>
                <w:b/>
                <w:bCs/>
                <w:lang w:eastAsia="es-ES" w:bidi="or-IN"/>
              </w:rPr>
            </w:pPr>
            <w:r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>Arabako Lurralde Historikoko animalien osasunerako</w:t>
            </w:r>
            <w:r w:rsidRPr="008A4C72">
              <w:rPr>
                <w:rFonts w:ascii="Times New Roman" w:hAnsi="Times New Roman" w:cs="Helv"/>
                <w:szCs w:val="20"/>
                <w:lang w:eastAsia="es-ES"/>
              </w:rPr>
              <w:t xml:space="preserve"> zerbitzu kontratua</w:t>
            </w:r>
          </w:p>
        </w:tc>
        <w:tc>
          <w:tcPr>
            <w:tcW w:w="4322" w:type="dxa"/>
          </w:tcPr>
          <w:p w14:paraId="3902F4F9" w14:textId="77777777" w:rsidR="00440145" w:rsidRDefault="00440145" w:rsidP="00440145">
            <w:pPr>
              <w:spacing w:after="240" w:line="240" w:lineRule="auto"/>
              <w:rPr>
                <w:rFonts w:ascii="Times New Roman" w:hAnsi="Times New Roman" w:cs="Arial"/>
                <w:b/>
                <w:bCs/>
                <w:lang w:eastAsia="es-ES" w:bidi="or-IN"/>
              </w:rPr>
            </w:pPr>
          </w:p>
          <w:p w14:paraId="0D164CE6" w14:textId="133024DD" w:rsidR="00A0125D" w:rsidRPr="005752B6" w:rsidRDefault="00440145" w:rsidP="00440145">
            <w:pPr>
              <w:spacing w:after="240" w:line="240" w:lineRule="auto"/>
              <w:rPr>
                <w:rFonts w:ascii="Times New Roman" w:hAnsi="Times New Roman" w:cs="Helv"/>
                <w:color w:val="000000"/>
                <w:szCs w:val="20"/>
                <w:lang w:eastAsia="es-ES"/>
              </w:rPr>
            </w:pPr>
            <w:r>
              <w:rPr>
                <w:rFonts w:ascii="Times New Roman" w:hAnsi="Times New Roman" w:cs="Arial"/>
                <w:b/>
                <w:bCs/>
                <w:lang w:eastAsia="es-ES" w:bidi="or-IN"/>
              </w:rPr>
              <w:t>A</w:t>
            </w:r>
            <w:r w:rsidR="00A0125D" w:rsidRPr="008A4C72">
              <w:rPr>
                <w:rFonts w:ascii="Times New Roman" w:hAnsi="Times New Roman" w:cs="Arial"/>
                <w:b/>
                <w:bCs/>
                <w:lang w:eastAsia="es-ES" w:bidi="or-IN"/>
              </w:rPr>
              <w:t>djudikazioa:</w:t>
            </w:r>
            <w:r w:rsidR="00A0125D" w:rsidRPr="005752B6">
              <w:rPr>
                <w:rFonts w:ascii="Times New Roman" w:hAnsi="Times New Roman" w:cs="Arial"/>
                <w:b/>
                <w:bCs/>
                <w:lang w:eastAsia="es-ES" w:bidi="or-IN"/>
              </w:rPr>
              <w:t xml:space="preserve"> </w:t>
            </w:r>
            <w:r w:rsidR="00A0125D" w:rsidRPr="008A4C72">
              <w:rPr>
                <w:rFonts w:ascii="Times New Roman" w:hAnsi="Times New Roman" w:cs="Helv"/>
                <w:szCs w:val="20"/>
                <w:lang w:eastAsia="es-ES"/>
              </w:rPr>
              <w:t>Diputatuen Kontseiluaren urriaren 18ko 681/2016 Erabakia</w:t>
            </w:r>
          </w:p>
          <w:p w14:paraId="2B90D019" w14:textId="77777777" w:rsidR="00A0125D" w:rsidRPr="005752B6" w:rsidRDefault="00A0125D" w:rsidP="00440145">
            <w:pPr>
              <w:tabs>
                <w:tab w:val="right" w:pos="8789"/>
              </w:tabs>
              <w:spacing w:after="240" w:line="240" w:lineRule="auto"/>
              <w:rPr>
                <w:rFonts w:ascii="Times New Roman" w:hAnsi="Times New Roman"/>
                <w:color w:val="000000"/>
                <w:lang w:eastAsia="es-ES"/>
              </w:rPr>
            </w:pP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- </w:t>
            </w:r>
            <w:r w:rsidRPr="008A4C72">
              <w:rPr>
                <w:rFonts w:ascii="Times New Roman" w:hAnsi="Times New Roman"/>
                <w:lang w:eastAsia="es-ES"/>
              </w:rPr>
              <w:t>Kontratuaren zati finkoa: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319.008,26 €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ab/>
            </w:r>
            <w:r w:rsidRPr="008A4C72">
              <w:rPr>
                <w:rFonts w:ascii="Times New Roman" w:hAnsi="Times New Roman"/>
                <w:lang w:eastAsia="es-ES"/>
              </w:rPr>
              <w:t>gehi BEZa (% 21, alegia 66.991,73 euro). Guztira: 385.999,99 euro (BEZa barne).</w:t>
            </w:r>
          </w:p>
          <w:p w14:paraId="6D8C1FED" w14:textId="77777777" w:rsidR="00A0125D" w:rsidRPr="005752B6" w:rsidRDefault="00A0125D" w:rsidP="00440145">
            <w:pPr>
              <w:spacing w:after="240" w:line="240" w:lineRule="auto"/>
              <w:rPr>
                <w:rFonts w:ascii="Times New Roman" w:hAnsi="Times New Roman"/>
                <w:color w:val="000000"/>
              </w:rPr>
            </w:pPr>
            <w:r w:rsidRPr="005752B6">
              <w:rPr>
                <w:rFonts w:ascii="Times New Roman" w:hAnsi="Times New Roman"/>
                <w:color w:val="000000"/>
              </w:rPr>
              <w:t xml:space="preserve">- </w:t>
            </w:r>
            <w:r w:rsidRPr="008A4C72">
              <w:rPr>
                <w:rFonts w:ascii="Times New Roman" w:hAnsi="Times New Roman"/>
              </w:rPr>
              <w:t>Prezio unitarioen zatian, honekin batera doan eranskinean adierazitako zenbatekoak: aurrekontua, gehienez ere, 414.420,00 € (342.495,87 € gauzatze materiala eta 71.924,13 € BEZa –% 21–).</w:t>
            </w:r>
          </w:p>
          <w:p w14:paraId="4E2A8AA2" w14:textId="77777777" w:rsidR="00196515" w:rsidRDefault="00A0125D" w:rsidP="00440145">
            <w:pPr>
              <w:spacing w:after="240" w:line="240" w:lineRule="auto"/>
              <w:rPr>
                <w:rFonts w:ascii="Times New Roman" w:hAnsi="Times New Roman" w:cs="Helv"/>
                <w:szCs w:val="20"/>
                <w:lang w:eastAsia="es-ES" w:bidi="or-IN"/>
              </w:rPr>
            </w:pPr>
            <w:r w:rsidRPr="005752B6">
              <w:rPr>
                <w:rFonts w:ascii="Times New Roman" w:hAnsi="Times New Roman" w:cs="Helv"/>
                <w:color w:val="000000"/>
                <w:szCs w:val="20"/>
                <w:lang w:eastAsia="es-ES" w:bidi="or-IN"/>
              </w:rPr>
              <w:t xml:space="preserve">- </w:t>
            </w:r>
            <w:r w:rsidRPr="008A4C72">
              <w:rPr>
                <w:rFonts w:ascii="Times New Roman" w:hAnsi="Times New Roman" w:cs="Helv"/>
                <w:szCs w:val="20"/>
                <w:lang w:eastAsia="es-ES" w:bidi="or-IN"/>
              </w:rPr>
              <w:t>Zati aldakorra (tasen zenbatekoa): 180.000,00 euroko aurrekontua.</w:t>
            </w:r>
          </w:p>
          <w:p w14:paraId="46294771" w14:textId="6BE6B7D2" w:rsidR="00A0125D" w:rsidRDefault="00196515" w:rsidP="00440145">
            <w:pPr>
              <w:spacing w:after="240" w:line="240" w:lineRule="auto"/>
              <w:rPr>
                <w:rFonts w:ascii="Times New Roman" w:hAnsi="Times New Roman" w:cs="Helv"/>
                <w:szCs w:val="20"/>
                <w:lang w:eastAsia="es-ES"/>
              </w:rPr>
            </w:pPr>
            <w:r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>K</w:t>
            </w:r>
            <w:r w:rsidR="00A0125D"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>ontratuaren</w:t>
            </w:r>
            <w:r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 xml:space="preserve"> lehen </w:t>
            </w:r>
            <w:r w:rsidR="00A0125D"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 xml:space="preserve"> luzapena:</w:t>
            </w:r>
            <w:r w:rsidR="00A0125D" w:rsidRPr="005752B6">
              <w:rPr>
                <w:rFonts w:ascii="Times New Roman" w:hAnsi="Times New Roman" w:cs="Helv"/>
                <w:color w:val="000000"/>
                <w:szCs w:val="20"/>
                <w:lang w:eastAsia="es-ES"/>
              </w:rPr>
              <w:t xml:space="preserve"> </w:t>
            </w:r>
            <w:r w:rsidR="00A0125D" w:rsidRPr="008A4C72">
              <w:rPr>
                <w:rFonts w:ascii="Times New Roman" w:hAnsi="Times New Roman" w:cs="Helv"/>
                <w:szCs w:val="20"/>
                <w:lang w:eastAsia="es-ES"/>
              </w:rPr>
              <w:t>Foru Gobernu Kontseiluaren 650/2019 Erabakia, urriaren 15ekoa.</w:t>
            </w:r>
          </w:p>
          <w:p w14:paraId="1BAAF2A2" w14:textId="58A21B13" w:rsidR="00196515" w:rsidRPr="00196515" w:rsidRDefault="00196515" w:rsidP="00440145">
            <w:pPr>
              <w:spacing w:after="240" w:line="240" w:lineRule="auto"/>
              <w:rPr>
                <w:rFonts w:ascii="Times New Roman" w:hAnsi="Times New Roman" w:cs="Helv"/>
                <w:color w:val="000000"/>
                <w:szCs w:val="20"/>
                <w:lang w:eastAsia="es-ES" w:bidi="or-IN"/>
              </w:rPr>
            </w:pPr>
            <w:r w:rsidRPr="00196515">
              <w:rPr>
                <w:rFonts w:ascii="Times New Roman" w:hAnsi="Times New Roman" w:cs="Helv"/>
                <w:b/>
                <w:bCs/>
                <w:szCs w:val="20"/>
                <w:lang w:eastAsia="es-ES"/>
              </w:rPr>
              <w:t>Kontratuaren bigarren luzapena:</w:t>
            </w:r>
            <w:r>
              <w:rPr>
                <w:rFonts w:ascii="Times New Roman" w:hAnsi="Times New Roman" w:cs="Helv"/>
                <w:szCs w:val="20"/>
                <w:lang w:eastAsia="es-ES"/>
              </w:rPr>
              <w:t xml:space="preserve"> Foru Gobernu Kontseiluaren 473/2020, urriaren 13koa.</w:t>
            </w:r>
            <w:r>
              <w:rPr>
                <w:rFonts w:ascii="Times New Roman" w:hAnsi="Times New Roman" w:cs="Helv"/>
                <w:b/>
                <w:szCs w:val="20"/>
                <w:lang w:eastAsia="es-ES" w:bidi="or-IN"/>
              </w:rPr>
              <w:t xml:space="preserve"> </w:t>
            </w:r>
          </w:p>
          <w:p w14:paraId="38A68F9F" w14:textId="77777777" w:rsidR="00A0125D" w:rsidRPr="005752B6" w:rsidRDefault="00A0125D" w:rsidP="00440145">
            <w:pPr>
              <w:spacing w:after="240" w:line="240" w:lineRule="auto"/>
              <w:rPr>
                <w:rFonts w:ascii="Times New Roman" w:hAnsi="Times New Roman" w:cs="Arial"/>
                <w:b/>
                <w:bCs/>
                <w:lang w:eastAsia="es-ES" w:bidi="or-IN"/>
              </w:rPr>
            </w:pPr>
            <w:r w:rsidRPr="008A4C72">
              <w:rPr>
                <w:rFonts w:ascii="Times New Roman" w:hAnsi="Times New Roman" w:cs="Arial"/>
                <w:b/>
                <w:bCs/>
                <w:lang w:eastAsia="es-ES" w:bidi="or-IN"/>
              </w:rPr>
              <w:t>Enpresa adjudikazioduna:</w:t>
            </w:r>
            <w:r w:rsidRPr="005752B6">
              <w:rPr>
                <w:rFonts w:ascii="Times New Roman" w:hAnsi="Times New Roman" w:cs="Arial"/>
                <w:b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ABERE ZERBITZU TEKNIKOAK KOOPERATIBA SOZIETATEA; IFZ: F-01520139</w:t>
            </w:r>
          </w:p>
        </w:tc>
      </w:tr>
      <w:tr w:rsidR="00A0125D" w:rsidRPr="003230FE" w14:paraId="3BC95C7C" w14:textId="77777777" w:rsidTr="00954750">
        <w:tc>
          <w:tcPr>
            <w:tcW w:w="4322" w:type="dxa"/>
          </w:tcPr>
          <w:p w14:paraId="093C6B20" w14:textId="77777777" w:rsidR="00A0125D" w:rsidRPr="005752B6" w:rsidRDefault="00A0125D" w:rsidP="00954750">
            <w:pPr>
              <w:tabs>
                <w:tab w:val="left" w:pos="0"/>
              </w:tabs>
              <w:spacing w:before="240" w:after="240" w:line="240" w:lineRule="auto"/>
              <w:jc w:val="both"/>
              <w:rPr>
                <w:rFonts w:ascii="Times New Roman" w:hAnsi="Times New Roman" w:cs="Arial"/>
                <w:bCs/>
                <w:lang w:eastAsia="es-ES" w:bidi="or-IN"/>
              </w:rPr>
            </w:pPr>
            <w:r w:rsidRPr="00196515">
              <w:rPr>
                <w:rFonts w:ascii="Times New Roman" w:hAnsi="Times New Roman" w:cs="Arial"/>
                <w:b/>
                <w:lang w:eastAsia="es-ES" w:bidi="or-IN"/>
              </w:rPr>
              <w:t>Arabako Lurralde Historikoan baso suteen aurkako babes azpiegiturak (EGEF) egokitzeko eta baso suteak geldiarazi eta itzaltzeko lanak gauzatzeko makineriaren</w:t>
            </w: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 xml:space="preserve"> kontratua.</w:t>
            </w:r>
            <w:r w:rsidRPr="005752B6">
              <w:rPr>
                <w:rFonts w:ascii="Times New Roman" w:hAnsi="Times New Roman" w:cs="Arial"/>
                <w:color w:val="000000"/>
                <w:szCs w:val="20"/>
                <w:lang w:eastAsia="es-ES" w:bidi="or-IN"/>
              </w:rPr>
              <w:t xml:space="preserve"> </w:t>
            </w:r>
          </w:p>
        </w:tc>
        <w:tc>
          <w:tcPr>
            <w:tcW w:w="4322" w:type="dxa"/>
          </w:tcPr>
          <w:p w14:paraId="6DE6637E" w14:textId="77777777" w:rsidR="00A0125D" w:rsidRPr="005752B6" w:rsidRDefault="00A0125D" w:rsidP="00440145">
            <w:pPr>
              <w:spacing w:before="240" w:after="240" w:line="240" w:lineRule="auto"/>
              <w:rPr>
                <w:rFonts w:ascii="Times New Roman" w:hAnsi="Times New Roman" w:cs="Arial"/>
                <w:bCs/>
                <w:lang w:eastAsia="es-ES" w:bidi="or-IN"/>
              </w:rPr>
            </w:pPr>
            <w:r w:rsidRPr="00440145">
              <w:rPr>
                <w:rFonts w:ascii="Times New Roman" w:hAnsi="Times New Roman" w:cs="Arial"/>
                <w:b/>
                <w:lang w:eastAsia="es-ES" w:bidi="or-IN"/>
              </w:rPr>
              <w:t>Adjudikazioa</w:t>
            </w: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:</w:t>
            </w:r>
            <w:r w:rsidRPr="005752B6">
              <w:rPr>
                <w:rFonts w:ascii="Times New Roman" w:hAnsi="Times New Roman" w:cs="Arial"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Foru Gobernu Kontseiluaren 380/2019 Erabakia, ekainaren 11koa</w:t>
            </w:r>
          </w:p>
          <w:p w14:paraId="3A83D3CE" w14:textId="77777777" w:rsidR="00A0125D" w:rsidRPr="005752B6" w:rsidRDefault="00A0125D" w:rsidP="00440145">
            <w:pPr>
              <w:spacing w:after="0" w:line="240" w:lineRule="auto"/>
              <w:rPr>
                <w:rFonts w:ascii="Times New Roman" w:hAnsi="Times New Roman" w:cs="CG Times"/>
                <w:bCs/>
                <w:color w:val="000000"/>
                <w:lang w:eastAsia="es-ES"/>
              </w:rPr>
            </w:pPr>
            <w:r w:rsidRPr="00196515">
              <w:rPr>
                <w:rFonts w:ascii="Times New Roman" w:hAnsi="Times New Roman" w:cs="Arial"/>
                <w:b/>
                <w:lang w:eastAsia="es-ES" w:bidi="or-IN"/>
              </w:rPr>
              <w:t>Enpresa adjudikazioduna:</w:t>
            </w:r>
            <w:r w:rsidRPr="005752B6">
              <w:rPr>
                <w:rFonts w:ascii="Times New Roman" w:hAnsi="Times New Roman" w:cs="Arial"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/>
              </w:rPr>
              <w:t>EXCAVACIONES RODO SOZIETATE KOOPERATIBO MUGATUA;</w:t>
            </w:r>
            <w:r w:rsidRPr="008A4C72">
              <w:rPr>
                <w:rFonts w:ascii="Times New Roman" w:hAnsi="Times New Roman" w:cs="CG Times"/>
                <w:bCs/>
                <w:lang w:eastAsia="es-ES"/>
              </w:rPr>
              <w:t xml:space="preserve"> IFZ: F-01031467</w:t>
            </w:r>
          </w:p>
          <w:p w14:paraId="6E616990" w14:textId="77777777" w:rsidR="00A0125D" w:rsidRPr="005752B6" w:rsidRDefault="00A0125D" w:rsidP="00440145">
            <w:pPr>
              <w:spacing w:after="240" w:line="240" w:lineRule="auto"/>
              <w:rPr>
                <w:rFonts w:ascii="Times New Roman" w:hAnsi="Times New Roman"/>
                <w:color w:val="000000"/>
                <w:szCs w:val="20"/>
                <w:lang w:eastAsia="es-ES"/>
              </w:rPr>
            </w:pPr>
            <w:r w:rsidRPr="008A4C72">
              <w:rPr>
                <w:rFonts w:ascii="Times New Roman" w:hAnsi="Times New Roman" w:cs="CG Times"/>
                <w:bCs/>
                <w:lang w:eastAsia="es-ES"/>
              </w:rPr>
              <w:t xml:space="preserve">Subrogatua, Excavaciones </w:t>
            </w:r>
            <w:r w:rsidRPr="00196515">
              <w:rPr>
                <w:rFonts w:ascii="Times New Roman" w:hAnsi="Times New Roman" w:cs="CG Times"/>
                <w:b/>
                <w:lang w:eastAsia="es-ES"/>
              </w:rPr>
              <w:t xml:space="preserve">Mendiola SA enpresak </w:t>
            </w:r>
            <w:r w:rsidRPr="008A4C72">
              <w:rPr>
                <w:rFonts w:ascii="Times New Roman" w:hAnsi="Times New Roman" w:cs="CG Times"/>
                <w:bCs/>
                <w:lang w:eastAsia="es-ES"/>
              </w:rPr>
              <w:t>erosteagatik; IFK: A-01175918</w:t>
            </w:r>
          </w:p>
          <w:p w14:paraId="2A1BB073" w14:textId="77777777" w:rsidR="00A0125D" w:rsidRPr="005752B6" w:rsidRDefault="00A0125D" w:rsidP="00440145">
            <w:pPr>
              <w:spacing w:after="240" w:line="240" w:lineRule="auto"/>
              <w:rPr>
                <w:rFonts w:ascii="Times New Roman" w:hAnsi="Times New Roman"/>
                <w:color w:val="000000"/>
                <w:lang w:eastAsia="es-ES"/>
              </w:rPr>
            </w:pP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Adjudikazioaren zenbatekoa:</w:t>
            </w:r>
            <w:r w:rsidRPr="005752B6">
              <w:rPr>
                <w:rFonts w:ascii="Times New Roman" w:hAnsi="Times New Roman" w:cs="Arial"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575.000,00 euro (BEZa barne)</w:t>
            </w:r>
          </w:p>
          <w:p w14:paraId="2EAD25A1" w14:textId="77777777" w:rsidR="00A0125D" w:rsidRDefault="00A0125D" w:rsidP="00440145">
            <w:pPr>
              <w:spacing w:after="240" w:line="240" w:lineRule="auto"/>
              <w:rPr>
                <w:rFonts w:ascii="Times New Roman" w:hAnsi="Times New Roman"/>
                <w:lang w:eastAsia="es-ES"/>
              </w:rPr>
            </w:pPr>
            <w:r w:rsidRPr="008A4C72">
              <w:rPr>
                <w:rFonts w:ascii="Times New Roman" w:hAnsi="Times New Roman"/>
                <w:lang w:eastAsia="es-ES"/>
              </w:rPr>
              <w:t>Amaiera: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2020ko abuztuaren 20a</w:t>
            </w:r>
          </w:p>
          <w:p w14:paraId="4DA5E733" w14:textId="4DC7C114" w:rsidR="00196515" w:rsidRPr="00196515" w:rsidRDefault="00196515" w:rsidP="00440145">
            <w:pPr>
              <w:spacing w:after="240" w:line="240" w:lineRule="auto"/>
              <w:rPr>
                <w:rFonts w:ascii="Times New Roman" w:hAnsi="Times New Roman"/>
                <w:bCs/>
                <w:lang w:eastAsia="es-ES"/>
              </w:rPr>
            </w:pPr>
            <w:r>
              <w:rPr>
                <w:rFonts w:ascii="Times New Roman" w:hAnsi="Times New Roman"/>
                <w:b/>
                <w:lang w:eastAsia="es-ES"/>
              </w:rPr>
              <w:lastRenderedPageBreak/>
              <w:t xml:space="preserve">Kontratuaren luzapena: </w:t>
            </w:r>
            <w:r>
              <w:rPr>
                <w:rFonts w:ascii="Times New Roman" w:hAnsi="Times New Roman"/>
                <w:bCs/>
                <w:lang w:eastAsia="es-ES"/>
              </w:rPr>
              <w:t xml:space="preserve">2021eko abuztuaren 1era arte, </w:t>
            </w:r>
            <w:r w:rsidRPr="00196515">
              <w:rPr>
                <w:rFonts w:ascii="Times New Roman" w:hAnsi="Times New Roman"/>
                <w:bCs/>
                <w:lang w:eastAsia="es-ES"/>
              </w:rPr>
              <w:t xml:space="preserve">Foru Gobernu Kontseiluaren </w:t>
            </w:r>
            <w:r>
              <w:rPr>
                <w:rFonts w:ascii="Times New Roman" w:hAnsi="Times New Roman"/>
                <w:bCs/>
                <w:lang w:eastAsia="es-ES"/>
              </w:rPr>
              <w:t>359</w:t>
            </w:r>
            <w:r w:rsidRPr="00196515">
              <w:rPr>
                <w:rFonts w:ascii="Times New Roman" w:hAnsi="Times New Roman"/>
                <w:bCs/>
                <w:lang w:eastAsia="es-ES"/>
              </w:rPr>
              <w:t xml:space="preserve">/2020, </w:t>
            </w:r>
            <w:r>
              <w:rPr>
                <w:rFonts w:ascii="Times New Roman" w:hAnsi="Times New Roman"/>
                <w:bCs/>
                <w:lang w:eastAsia="es-ES"/>
              </w:rPr>
              <w:t>uztailaren 28</w:t>
            </w:r>
            <w:r w:rsidRPr="00196515">
              <w:rPr>
                <w:rFonts w:ascii="Times New Roman" w:hAnsi="Times New Roman"/>
                <w:bCs/>
                <w:lang w:eastAsia="es-ES"/>
              </w:rPr>
              <w:t>koa.</w:t>
            </w:r>
            <w:r w:rsidRPr="00196515">
              <w:rPr>
                <w:rFonts w:ascii="Times New Roman" w:hAnsi="Times New Roman"/>
                <w:b/>
                <w:bCs/>
                <w:lang w:eastAsia="es-ES"/>
              </w:rPr>
              <w:t xml:space="preserve"> </w:t>
            </w:r>
          </w:p>
          <w:p w14:paraId="034CFE6D" w14:textId="70A36BB0" w:rsidR="00196515" w:rsidRPr="00196515" w:rsidRDefault="00196515" w:rsidP="00954750">
            <w:pPr>
              <w:spacing w:after="240" w:line="240" w:lineRule="auto"/>
              <w:jc w:val="both"/>
              <w:rPr>
                <w:rFonts w:ascii="Times New Roman" w:hAnsi="Times New Roman" w:cs="Arial"/>
                <w:bCs/>
                <w:lang w:eastAsia="es-ES" w:bidi="or-IN"/>
              </w:rPr>
            </w:pPr>
          </w:p>
        </w:tc>
      </w:tr>
    </w:tbl>
    <w:p w14:paraId="36EDE66E" w14:textId="77777777" w:rsidR="00E41C2C" w:rsidRDefault="00E41C2C"/>
    <w:sectPr w:rsidR="00E41C2C" w:rsidSect="00440145">
      <w:headerReference w:type="default" r:id="rId6"/>
      <w:pgSz w:w="11906" w:h="16838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64081" w14:textId="77777777" w:rsidR="00440145" w:rsidRDefault="00440145" w:rsidP="00440145">
      <w:pPr>
        <w:spacing w:after="0" w:line="240" w:lineRule="auto"/>
      </w:pPr>
      <w:r>
        <w:separator/>
      </w:r>
    </w:p>
  </w:endnote>
  <w:endnote w:type="continuationSeparator" w:id="0">
    <w:p w14:paraId="2A7CBD4D" w14:textId="77777777" w:rsidR="00440145" w:rsidRDefault="00440145" w:rsidP="0044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FCEDE" w14:textId="77777777" w:rsidR="00440145" w:rsidRDefault="00440145" w:rsidP="00440145">
      <w:pPr>
        <w:spacing w:after="0" w:line="240" w:lineRule="auto"/>
      </w:pPr>
      <w:r>
        <w:separator/>
      </w:r>
    </w:p>
  </w:footnote>
  <w:footnote w:type="continuationSeparator" w:id="0">
    <w:p w14:paraId="1D2DED45" w14:textId="77777777" w:rsidR="00440145" w:rsidRDefault="00440145" w:rsidP="0044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C6F6F" w14:textId="726F0CBB" w:rsidR="00440145" w:rsidRDefault="00440145">
    <w:pPr>
      <w:pStyle w:val="Encabezado"/>
    </w:pPr>
  </w:p>
  <w:tbl>
    <w:tblPr>
      <w:tblW w:w="10221" w:type="dxa"/>
      <w:tblInd w:w="-8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14"/>
      <w:gridCol w:w="3407"/>
    </w:tblGrid>
    <w:tr w:rsidR="00440145" w:rsidRPr="00440145" w14:paraId="2A5829D4" w14:textId="77777777" w:rsidTr="00440145">
      <w:tblPrEx>
        <w:tblCellMar>
          <w:top w:w="0" w:type="dxa"/>
          <w:bottom w:w="0" w:type="dxa"/>
        </w:tblCellMar>
      </w:tblPrEx>
      <w:trPr>
        <w:trHeight w:val="1193"/>
      </w:trPr>
      <w:tc>
        <w:tcPr>
          <w:tcW w:w="6814" w:type="dxa"/>
        </w:tcPr>
        <w:bookmarkStart w:id="0" w:name="_MON_1681545175"/>
        <w:bookmarkEnd w:id="0"/>
        <w:p w14:paraId="37265F94" w14:textId="2948545A" w:rsidR="00440145" w:rsidRPr="00440145" w:rsidRDefault="00440145" w:rsidP="00440145">
          <w:pPr>
            <w:tabs>
              <w:tab w:val="center" w:pos="4819"/>
              <w:tab w:val="right" w:pos="9071"/>
            </w:tabs>
            <w:spacing w:after="1200" w:line="240" w:lineRule="auto"/>
            <w:ind w:left="74"/>
            <w:rPr>
              <w:rFonts w:ascii="Arial" w:eastAsia="Times New Roman" w:hAnsi="Arial"/>
              <w:noProof/>
              <w:sz w:val="16"/>
              <w:szCs w:val="20"/>
              <w:lang w:val="es-ES_tradnl" w:eastAsia="es-ES"/>
            </w:rPr>
          </w:pPr>
          <w:r w:rsidRPr="00440145">
            <w:rPr>
              <w:rFonts w:ascii="Arial" w:eastAsia="Times New Roman" w:hAnsi="Arial"/>
              <w:noProof/>
              <w:sz w:val="20"/>
              <w:szCs w:val="20"/>
              <w:lang w:val="es-ES_tradnl" w:eastAsia="es-ES"/>
            </w:rPr>
            <w:object w:dxaOrig="3301" w:dyaOrig="1126" w14:anchorId="6CEBE6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7" type="#_x0000_t75" style="width:165pt;height:56.25pt" fillcolor="window">
                <v:imagedata r:id="rId1" o:title=""/>
              </v:shape>
              <o:OLEObject Type="Embed" ProgID="Word.Picture.8" ShapeID="_x0000_i1087" DrawAspect="Content" ObjectID="_1681545478" r:id="rId2"/>
            </w:object>
          </w:r>
        </w:p>
      </w:tc>
      <w:tc>
        <w:tcPr>
          <w:tcW w:w="3407" w:type="dxa"/>
        </w:tcPr>
        <w:p w14:paraId="562D8522" w14:textId="77777777" w:rsidR="00440145" w:rsidRPr="00440145" w:rsidRDefault="00440145" w:rsidP="00440145">
          <w:pPr>
            <w:tabs>
              <w:tab w:val="center" w:pos="4819"/>
              <w:tab w:val="right" w:pos="9071"/>
            </w:tabs>
            <w:spacing w:after="40" w:line="240" w:lineRule="exact"/>
            <w:ind w:left="-68"/>
            <w:rPr>
              <w:rFonts w:ascii="Arial" w:eastAsia="Times New Roman" w:hAnsi="Arial"/>
              <w:b/>
              <w:noProof/>
              <w:sz w:val="18"/>
              <w:szCs w:val="20"/>
              <w:lang w:val="es-ES_tradnl" w:eastAsia="es-ES"/>
            </w:rPr>
          </w:pPr>
          <w:r w:rsidRPr="00440145">
            <w:rPr>
              <w:rFonts w:ascii="Arial" w:eastAsia="Times New Roman" w:hAnsi="Arial"/>
              <w:b/>
              <w:noProof/>
              <w:sz w:val="18"/>
              <w:szCs w:val="20"/>
              <w:lang w:val="es-ES_tradnl" w:eastAsia="es-ES"/>
            </w:rPr>
            <w:t>Nekazaritza saila</w:t>
          </w:r>
        </w:p>
        <w:p w14:paraId="2B59576C" w14:textId="77777777" w:rsidR="00440145" w:rsidRPr="00440145" w:rsidRDefault="00440145" w:rsidP="00440145">
          <w:pPr>
            <w:tabs>
              <w:tab w:val="center" w:pos="4819"/>
              <w:tab w:val="right" w:pos="9071"/>
            </w:tabs>
            <w:spacing w:after="240" w:line="240" w:lineRule="exact"/>
            <w:ind w:left="-68"/>
            <w:rPr>
              <w:rFonts w:ascii="Arial" w:eastAsia="Times New Roman" w:hAnsi="Arial"/>
              <w:b/>
              <w:noProof/>
              <w:sz w:val="18"/>
              <w:szCs w:val="20"/>
              <w:lang w:val="es-ES_tradnl" w:eastAsia="es-ES"/>
            </w:rPr>
          </w:pPr>
          <w:r w:rsidRPr="00440145">
            <w:rPr>
              <w:rFonts w:ascii="Arial" w:eastAsia="Times New Roman" w:hAnsi="Arial"/>
              <w:b/>
              <w:noProof/>
              <w:sz w:val="18"/>
              <w:szCs w:val="20"/>
              <w:lang w:val="es-ES_tradnl" w:eastAsia="es-ES"/>
            </w:rPr>
            <w:t>Departamento de Agricultura</w:t>
          </w:r>
        </w:p>
        <w:p w14:paraId="1D7B9D8F" w14:textId="77777777" w:rsidR="00440145" w:rsidRPr="00440145" w:rsidRDefault="00440145" w:rsidP="00440145">
          <w:pPr>
            <w:tabs>
              <w:tab w:val="center" w:pos="4819"/>
              <w:tab w:val="right" w:pos="9071"/>
            </w:tabs>
            <w:spacing w:after="60" w:line="190" w:lineRule="exact"/>
            <w:ind w:left="-70"/>
            <w:rPr>
              <w:rFonts w:ascii="Arial" w:eastAsia="Times New Roman" w:hAnsi="Arial"/>
              <w:noProof/>
              <w:sz w:val="18"/>
              <w:szCs w:val="20"/>
              <w:lang w:val="es-ES_tradnl" w:eastAsia="es-ES"/>
            </w:rPr>
          </w:pPr>
        </w:p>
      </w:tc>
    </w:tr>
  </w:tbl>
  <w:p w14:paraId="5D94C2EC" w14:textId="77777777" w:rsidR="00440145" w:rsidRDefault="004401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25D"/>
    <w:rsid w:val="00196515"/>
    <w:rsid w:val="00440145"/>
    <w:rsid w:val="00A0125D"/>
    <w:rsid w:val="00B039B2"/>
    <w:rsid w:val="00E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A2B91"/>
  <w15:docId w15:val="{56AB50F1-43DE-4B0D-AA1D-4150EA0C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5D"/>
    <w:rPr>
      <w:rFonts w:ascii="Calibri" w:eastAsia="Calibri" w:hAnsi="Calibri" w:cs="Times New Roman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145"/>
    <w:rPr>
      <w:rFonts w:ascii="Calibri" w:eastAsia="Calibri" w:hAnsi="Calibri" w:cs="Times New Roman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440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145"/>
    <w:rPr>
      <w:rFonts w:ascii="Calibri" w:eastAsia="Calibri" w:hAnsi="Calibri" w:cs="Times New Roman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Arias Lopez de Lacalle, Arrate</cp:lastModifiedBy>
  <cp:revision>3</cp:revision>
  <dcterms:created xsi:type="dcterms:W3CDTF">2021-05-03T09:04:00Z</dcterms:created>
  <dcterms:modified xsi:type="dcterms:W3CDTF">2021-05-03T09:12:00Z</dcterms:modified>
</cp:coreProperties>
</file>