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6CEEA" w14:textId="77777777" w:rsidR="00BD0595" w:rsidRDefault="00D272EE" w:rsidP="00BD0595">
      <w:pPr>
        <w:pStyle w:val="Textoindependiente"/>
        <w:rPr>
          <w:sz w:val="24"/>
        </w:rPr>
      </w:pPr>
      <w:bookmarkStart w:id="0" w:name="_GoBack"/>
      <w:bookmarkEnd w:id="0"/>
      <w:r w:rsidRPr="00CD5F53">
        <w:rPr>
          <w:sz w:val="24"/>
          <w:lang w:val="eu-ES"/>
        </w:rPr>
        <w:t>ERANSKINA</w:t>
      </w:r>
    </w:p>
    <w:p w14:paraId="28BCA487" w14:textId="77777777" w:rsidR="003B552A" w:rsidRDefault="00D272EE" w:rsidP="00BD0595">
      <w:pPr>
        <w:pStyle w:val="Textoindependiente"/>
        <w:rPr>
          <w:sz w:val="24"/>
        </w:rPr>
      </w:pPr>
      <w:r w:rsidRPr="00CD5F53">
        <w:rPr>
          <w:sz w:val="24"/>
          <w:lang w:val="eu-ES"/>
        </w:rPr>
        <w:t>2021. URTERAKO ZERGA NEURRIEN FORU ARAUAREN PROIEKTUA</w:t>
      </w:r>
    </w:p>
    <w:p w14:paraId="68008763" w14:textId="77777777" w:rsidR="003B552A" w:rsidRDefault="00D272EE" w:rsidP="00BD0595">
      <w:pPr>
        <w:pStyle w:val="Textoindependiente"/>
      </w:pPr>
      <w:r w:rsidRPr="00CD5F53">
        <w:rPr>
          <w:lang w:val="eu-ES"/>
        </w:rPr>
        <w:t>ZIOEN AZALPENA</w:t>
      </w:r>
    </w:p>
    <w:p w14:paraId="7756D194" w14:textId="77777777" w:rsidR="00234DA8" w:rsidRDefault="006D0AC9" w:rsidP="00BD0595">
      <w:pPr>
        <w:rPr>
          <w:szCs w:val="22"/>
          <w:lang w:val="eu-ES"/>
        </w:rPr>
      </w:pPr>
      <w:r w:rsidRPr="00CD5F53">
        <w:rPr>
          <w:szCs w:val="22"/>
          <w:lang w:val="eu-ES"/>
        </w:rPr>
        <w:t>Foru arau honen xedea da zenbait aldaketa egitea Arabako zerga sistemako oinarrizko araudian eta zerga batzuetan.</w:t>
      </w:r>
    </w:p>
    <w:p w14:paraId="58B31B31" w14:textId="77777777" w:rsidR="00B50190" w:rsidRPr="002328CA" w:rsidRDefault="00B50190" w:rsidP="00BD0595">
      <w:pPr>
        <w:rPr>
          <w:szCs w:val="22"/>
        </w:rPr>
      </w:pPr>
      <w:r w:rsidRPr="00993F3E">
        <w:rPr>
          <w:szCs w:val="22"/>
          <w:lang w:val="eu-ES"/>
        </w:rPr>
        <w:t>Pertsona fisikoen errentaren gaineko zergari dagokionez, neurri hauek dira nabarmentzekoak: nekazari gazteen lehen instalaziorako jasotako laguntza publiko jakin batzuen egozpenaren erregela berezia aldatzea eta bi hilez behingo ordainketa zatikatuak kentzea.</w:t>
      </w:r>
    </w:p>
    <w:p w14:paraId="6A270D86" w14:textId="77777777" w:rsidR="00B50190" w:rsidRPr="002328CA" w:rsidRDefault="00B50190" w:rsidP="00BD0595">
      <w:pPr>
        <w:rPr>
          <w:szCs w:val="22"/>
        </w:rPr>
      </w:pPr>
      <w:r w:rsidRPr="00993F3E">
        <w:rPr>
          <w:szCs w:val="22"/>
          <w:lang w:val="eu-ES"/>
        </w:rPr>
        <w:t>Sozietateen gaineko zergari dagokionez, bategiteen araubide berezia aldatzen da.</w:t>
      </w:r>
      <w:r w:rsidRPr="002328CA">
        <w:rPr>
          <w:szCs w:val="22"/>
        </w:rPr>
        <w:t xml:space="preserve"> </w:t>
      </w:r>
    </w:p>
    <w:p w14:paraId="773ECF01" w14:textId="5BBF6E18" w:rsidR="00466F56" w:rsidRPr="001F6AF5" w:rsidRDefault="005763B5" w:rsidP="00BD0595">
      <w:pPr>
        <w:rPr>
          <w:b/>
          <w:szCs w:val="22"/>
        </w:rPr>
      </w:pPr>
      <w:r>
        <w:rPr>
          <w:b/>
          <w:szCs w:val="22"/>
          <w:lang w:val="eu-ES"/>
        </w:rPr>
        <w:t>1</w:t>
      </w:r>
      <w:r w:rsidR="002F0E65" w:rsidRPr="001F6AF5">
        <w:rPr>
          <w:b/>
          <w:szCs w:val="22"/>
          <w:lang w:val="eu-ES"/>
        </w:rPr>
        <w:t>. artikulua. Pertsona fisikoen errentaren gaineko zerga</w:t>
      </w:r>
      <w:r w:rsidR="00ED2E19">
        <w:rPr>
          <w:b/>
          <w:szCs w:val="22"/>
          <w:lang w:val="eu-ES"/>
        </w:rPr>
        <w:t>.</w:t>
      </w:r>
    </w:p>
    <w:p w14:paraId="3F9846D5" w14:textId="77777777" w:rsidR="00133827" w:rsidRPr="00133827" w:rsidRDefault="002F0E65" w:rsidP="00BD0595">
      <w:pPr>
        <w:rPr>
          <w:szCs w:val="22"/>
        </w:rPr>
      </w:pPr>
      <w:r w:rsidRPr="00CD5F53">
        <w:rPr>
          <w:b/>
          <w:szCs w:val="22"/>
          <w:lang w:val="eu-ES"/>
        </w:rPr>
        <w:t>Lehenengoa.</w:t>
      </w:r>
      <w:r w:rsidR="00133827" w:rsidRPr="00133827">
        <w:rPr>
          <w:szCs w:val="22"/>
        </w:rPr>
        <w:t xml:space="preserve"> </w:t>
      </w:r>
      <w:r w:rsidRPr="00CD5F53">
        <w:rPr>
          <w:szCs w:val="22"/>
          <w:lang w:val="eu-ES"/>
        </w:rPr>
        <w:t xml:space="preserve">Pertsona </w:t>
      </w:r>
      <w:r w:rsidR="00646EE7" w:rsidRPr="00CD5F53">
        <w:rPr>
          <w:szCs w:val="22"/>
          <w:lang w:val="eu-ES"/>
        </w:rPr>
        <w:t>F</w:t>
      </w:r>
      <w:r w:rsidRPr="00CD5F53">
        <w:rPr>
          <w:szCs w:val="22"/>
          <w:lang w:val="eu-ES"/>
        </w:rPr>
        <w:t xml:space="preserve">isikoen </w:t>
      </w:r>
      <w:r w:rsidR="00646EE7" w:rsidRPr="00CD5F53">
        <w:rPr>
          <w:szCs w:val="22"/>
          <w:lang w:val="eu-ES"/>
        </w:rPr>
        <w:t>E</w:t>
      </w:r>
      <w:r w:rsidRPr="00CD5F53">
        <w:rPr>
          <w:szCs w:val="22"/>
          <w:lang w:val="eu-ES"/>
        </w:rPr>
        <w:t xml:space="preserve">rrentaren gaineko </w:t>
      </w:r>
      <w:r w:rsidR="00646EE7" w:rsidRPr="00CD5F53">
        <w:rPr>
          <w:szCs w:val="22"/>
          <w:lang w:val="eu-ES"/>
        </w:rPr>
        <w:t>Z</w:t>
      </w:r>
      <w:r w:rsidRPr="00CD5F53">
        <w:rPr>
          <w:szCs w:val="22"/>
          <w:lang w:val="eu-ES"/>
        </w:rPr>
        <w:t>ergaren azaroaren 27ko 33/2013 Foru Arauan honako aldaketa hauek egiten dira (2020ko urtarrilaren 1etik aurrera sortuko dituzte ondorioak):</w:t>
      </w:r>
    </w:p>
    <w:p w14:paraId="4FE241C1" w14:textId="77777777" w:rsidR="00133827" w:rsidRPr="00750942" w:rsidRDefault="002F0E65" w:rsidP="00BD0595">
      <w:pPr>
        <w:rPr>
          <w:szCs w:val="22"/>
        </w:rPr>
      </w:pPr>
      <w:r w:rsidRPr="00CD5F53">
        <w:rPr>
          <w:b/>
          <w:szCs w:val="22"/>
          <w:lang w:val="eu-ES"/>
        </w:rPr>
        <w:t>Bat.</w:t>
      </w:r>
      <w:r w:rsidR="00133827" w:rsidRPr="00750942">
        <w:rPr>
          <w:szCs w:val="22"/>
        </w:rPr>
        <w:t xml:space="preserve"> </w:t>
      </w:r>
      <w:r w:rsidRPr="00CD5F53">
        <w:rPr>
          <w:szCs w:val="22"/>
          <w:lang w:val="eu-ES"/>
        </w:rPr>
        <w:t>9. artikuluaren 9. apartatuko bigarren paragrafoa aldatzen da eta honela geratzen da:</w:t>
      </w:r>
    </w:p>
    <w:p w14:paraId="360163ED" w14:textId="77777777" w:rsidR="00133827" w:rsidRPr="00750942" w:rsidRDefault="00CD5F53" w:rsidP="00BD0595">
      <w:pPr>
        <w:rPr>
          <w:szCs w:val="22"/>
        </w:rPr>
      </w:pPr>
      <w:r w:rsidRPr="00CD5F53">
        <w:rPr>
          <w:szCs w:val="22"/>
          <w:lang w:val="eu-ES"/>
        </w:rPr>
        <w:t xml:space="preserve"> </w:t>
      </w:r>
      <w:r w:rsidR="002F0E65" w:rsidRPr="00CD5F53">
        <w:rPr>
          <w:szCs w:val="22"/>
          <w:lang w:val="eu-ES"/>
        </w:rPr>
        <w:t xml:space="preserve">“Halaber, salbuetsita daude </w:t>
      </w:r>
      <w:r w:rsidR="009568A7" w:rsidRPr="00CD5F53">
        <w:rPr>
          <w:szCs w:val="22"/>
          <w:lang w:val="eu-ES"/>
        </w:rPr>
        <w:t xml:space="preserve">doktoratu aurretik prestakuntza jasotzen </w:t>
      </w:r>
      <w:r w:rsidR="002F0E65" w:rsidRPr="00CD5F53">
        <w:rPr>
          <w:szCs w:val="22"/>
          <w:lang w:val="eu-ES"/>
        </w:rPr>
        <w:t xml:space="preserve">ari diren </w:t>
      </w:r>
      <w:r w:rsidR="009568A7" w:rsidRPr="00CD5F53">
        <w:rPr>
          <w:szCs w:val="22"/>
          <w:lang w:val="eu-ES"/>
        </w:rPr>
        <w:t xml:space="preserve">langile </w:t>
      </w:r>
      <w:r w:rsidR="002F0E65" w:rsidRPr="00CD5F53">
        <w:rPr>
          <w:szCs w:val="22"/>
          <w:lang w:val="eu-ES"/>
        </w:rPr>
        <w:t xml:space="preserve">ikertzaileen </w:t>
      </w:r>
      <w:r w:rsidR="009568A7" w:rsidRPr="00CD5F53">
        <w:rPr>
          <w:szCs w:val="22"/>
          <w:lang w:val="eu-ES"/>
        </w:rPr>
        <w:t>e</w:t>
      </w:r>
      <w:r w:rsidR="002F0E65" w:rsidRPr="00CD5F53">
        <w:rPr>
          <w:szCs w:val="22"/>
          <w:lang w:val="eu-ES"/>
        </w:rPr>
        <w:t xml:space="preserve">statutua </w:t>
      </w:r>
      <w:r w:rsidR="009568A7" w:rsidRPr="00CD5F53">
        <w:rPr>
          <w:szCs w:val="22"/>
          <w:lang w:val="eu-ES"/>
        </w:rPr>
        <w:t>on</w:t>
      </w:r>
      <w:r w:rsidR="00F044FA" w:rsidRPr="00CD5F53">
        <w:rPr>
          <w:szCs w:val="22"/>
          <w:lang w:val="eu-ES"/>
        </w:rPr>
        <w:t>est</w:t>
      </w:r>
      <w:r w:rsidR="009568A7" w:rsidRPr="00CD5F53">
        <w:rPr>
          <w:szCs w:val="22"/>
          <w:lang w:val="eu-ES"/>
        </w:rPr>
        <w:t xml:space="preserve">en </w:t>
      </w:r>
      <w:r w:rsidR="002F0E65" w:rsidRPr="00CD5F53">
        <w:rPr>
          <w:szCs w:val="22"/>
          <w:lang w:val="eu-ES"/>
        </w:rPr>
        <w:t>duen</w:t>
      </w:r>
      <w:r w:rsidR="00F044FA" w:rsidRPr="00CD5F53">
        <w:rPr>
          <w:szCs w:val="22"/>
          <w:lang w:val="eu-ES"/>
        </w:rPr>
        <w:t xml:space="preserve"> martxoaren 1eko</w:t>
      </w:r>
      <w:r w:rsidR="002F0E65" w:rsidRPr="00CD5F53">
        <w:rPr>
          <w:szCs w:val="22"/>
          <w:lang w:val="eu-ES"/>
        </w:rPr>
        <w:t xml:space="preserve"> </w:t>
      </w:r>
      <w:r w:rsidR="009568A7" w:rsidRPr="00CD5F53">
        <w:rPr>
          <w:szCs w:val="22"/>
          <w:lang w:val="eu-ES"/>
        </w:rPr>
        <w:t>103/2019</w:t>
      </w:r>
      <w:r w:rsidR="002F0E65" w:rsidRPr="00CD5F53">
        <w:rPr>
          <w:szCs w:val="22"/>
          <w:lang w:val="eu-ES"/>
        </w:rPr>
        <w:t xml:space="preserve"> Errege Dekretuak ezarritako eremuan ikerketarako ematen diren bekak, publikoak zein aurreko paragrafoan aipatutako irabazteko asmorik gabeko erakundeek </w:t>
      </w:r>
      <w:r w:rsidR="00F044FA" w:rsidRPr="00CD5F53">
        <w:rPr>
          <w:szCs w:val="22"/>
          <w:lang w:val="eu-ES"/>
        </w:rPr>
        <w:t xml:space="preserve">eta banku fundazioek </w:t>
      </w:r>
      <w:r w:rsidR="002F0E65" w:rsidRPr="00CD5F53">
        <w:rPr>
          <w:szCs w:val="22"/>
          <w:lang w:val="eu-ES"/>
        </w:rPr>
        <w:t>ematen dituztenak, bai eta ikerketa xede duten erakundeek administrazio publikoen zerbitzuko funtzionario eta gainerako langileei eta unibertsitateetako irakasleei eta ikertzaileei ematen dizkietenak ere.</w:t>
      </w:r>
      <w:r w:rsidR="00011064" w:rsidRPr="00CD5F53">
        <w:rPr>
          <w:szCs w:val="22"/>
          <w:lang w:val="eu-ES"/>
        </w:rPr>
        <w:t>”</w:t>
      </w:r>
    </w:p>
    <w:p w14:paraId="6E635AA1" w14:textId="7B781167" w:rsidR="00EE72A4" w:rsidRPr="00B50190" w:rsidRDefault="00011064" w:rsidP="00BD0595">
      <w:pPr>
        <w:rPr>
          <w:szCs w:val="22"/>
        </w:rPr>
      </w:pPr>
      <w:r w:rsidRPr="00CD5F53">
        <w:rPr>
          <w:b/>
          <w:szCs w:val="22"/>
          <w:lang w:val="eu-ES"/>
        </w:rPr>
        <w:t>Bi.</w:t>
      </w:r>
      <w:r w:rsidR="00133827" w:rsidRPr="00750942">
        <w:rPr>
          <w:szCs w:val="22"/>
        </w:rPr>
        <w:t xml:space="preserve"> </w:t>
      </w:r>
      <w:r w:rsidR="00B50190" w:rsidRPr="00993F3E">
        <w:rPr>
          <w:szCs w:val="22"/>
          <w:lang w:val="eu-ES"/>
        </w:rPr>
        <w:t>9. artikuluaren 31. zenbakia honela geratzen da:</w:t>
      </w:r>
    </w:p>
    <w:p w14:paraId="7498C307" w14:textId="77777777" w:rsidR="00133827" w:rsidRPr="00750942" w:rsidRDefault="00CD5F53" w:rsidP="00BD0595">
      <w:pPr>
        <w:rPr>
          <w:szCs w:val="22"/>
        </w:rPr>
      </w:pPr>
      <w:r w:rsidRPr="001F6AF5">
        <w:rPr>
          <w:szCs w:val="22"/>
          <w:lang w:val="eu-ES"/>
        </w:rPr>
        <w:t xml:space="preserve"> </w:t>
      </w:r>
      <w:r w:rsidR="00011064" w:rsidRPr="001F6AF5">
        <w:rPr>
          <w:szCs w:val="22"/>
          <w:lang w:val="eu-ES"/>
        </w:rPr>
        <w:t>“3</w:t>
      </w:r>
      <w:r w:rsidR="00EE72A4" w:rsidRPr="001F6AF5">
        <w:rPr>
          <w:szCs w:val="22"/>
          <w:lang w:val="eu-ES"/>
        </w:rPr>
        <w:t>1</w:t>
      </w:r>
      <w:r w:rsidR="00011064" w:rsidRPr="001F6AF5">
        <w:rPr>
          <w:szCs w:val="22"/>
          <w:lang w:val="eu-ES"/>
        </w:rPr>
        <w:t xml:space="preserve">. Euskal Autonomia Erkidegoan 1978 eta 1999 bitartean izandako motibazio politikoko indarkeria </w:t>
      </w:r>
      <w:r w:rsidR="00011064" w:rsidRPr="00CD5F53">
        <w:rPr>
          <w:szCs w:val="22"/>
          <w:lang w:val="eu-ES"/>
        </w:rPr>
        <w:t xml:space="preserve">egoeran giza eskubideen urraketak jasan dituzten biktimei </w:t>
      </w:r>
      <w:proofErr w:type="spellStart"/>
      <w:r w:rsidR="00011064" w:rsidRPr="00CD5F53">
        <w:rPr>
          <w:szCs w:val="22"/>
          <w:lang w:val="eu-ES"/>
        </w:rPr>
        <w:t>errekonozimendua</w:t>
      </w:r>
      <w:proofErr w:type="spellEnd"/>
      <w:r w:rsidR="00011064" w:rsidRPr="00CD5F53">
        <w:rPr>
          <w:szCs w:val="22"/>
          <w:lang w:val="eu-ES"/>
        </w:rPr>
        <w:t xml:space="preserve"> eta </w:t>
      </w:r>
      <w:proofErr w:type="spellStart"/>
      <w:r w:rsidR="00011064" w:rsidRPr="00CD5F53">
        <w:rPr>
          <w:szCs w:val="22"/>
          <w:lang w:val="eu-ES"/>
        </w:rPr>
        <w:t>erreparazioa</w:t>
      </w:r>
      <w:proofErr w:type="spellEnd"/>
      <w:r w:rsidR="00011064" w:rsidRPr="00CD5F53">
        <w:rPr>
          <w:szCs w:val="22"/>
          <w:lang w:val="eu-ES"/>
        </w:rPr>
        <w:t xml:space="preserve"> emateko uztailaren 28ko 12/2016 Legearen xedapenen arabera aitortutako kalte ordainak.”</w:t>
      </w:r>
    </w:p>
    <w:p w14:paraId="237EDD27" w14:textId="77777777" w:rsidR="00CD34C0" w:rsidRPr="00750942" w:rsidRDefault="005763B5" w:rsidP="00BD0595">
      <w:pPr>
        <w:rPr>
          <w:szCs w:val="22"/>
        </w:rPr>
      </w:pPr>
      <w:r>
        <w:rPr>
          <w:b/>
          <w:szCs w:val="22"/>
          <w:lang w:val="eu-ES"/>
        </w:rPr>
        <w:t>Hiru</w:t>
      </w:r>
      <w:r w:rsidR="00B176FC" w:rsidRPr="00CD5F53">
        <w:rPr>
          <w:b/>
          <w:szCs w:val="22"/>
          <w:lang w:val="eu-ES"/>
        </w:rPr>
        <w:t>.</w:t>
      </w:r>
      <w:r w:rsidR="00CD34C0" w:rsidRPr="00750942">
        <w:rPr>
          <w:szCs w:val="22"/>
        </w:rPr>
        <w:t xml:space="preserve"> </w:t>
      </w:r>
      <w:r w:rsidR="00B176FC" w:rsidRPr="00CD5F53">
        <w:rPr>
          <w:szCs w:val="22"/>
          <w:lang w:val="eu-ES"/>
        </w:rPr>
        <w:t>57. artikuluaren 1. apartatuko b) letra honela geratzen da:</w:t>
      </w:r>
    </w:p>
    <w:p w14:paraId="54F6F383" w14:textId="77777777" w:rsidR="00CD34C0" w:rsidRPr="00750942" w:rsidRDefault="00CD5F53" w:rsidP="00BD0595">
      <w:pPr>
        <w:rPr>
          <w:szCs w:val="22"/>
        </w:rPr>
      </w:pPr>
      <w:r w:rsidRPr="00CD5F53">
        <w:rPr>
          <w:szCs w:val="22"/>
          <w:lang w:val="eu-ES"/>
        </w:rPr>
        <w:t xml:space="preserve"> </w:t>
      </w:r>
      <w:r w:rsidR="00B176FC" w:rsidRPr="00CD5F53">
        <w:rPr>
          <w:szCs w:val="22"/>
          <w:lang w:val="eu-ES"/>
        </w:rPr>
        <w:t>“b) Jarduera ekonomikoen etekinak Sozietateen gaineko Zergar</w:t>
      </w:r>
      <w:r w:rsidR="00F26A8C" w:rsidRPr="00CD5F53">
        <w:rPr>
          <w:szCs w:val="22"/>
          <w:lang w:val="eu-ES"/>
        </w:rPr>
        <w:t xml:space="preserve">en </w:t>
      </w:r>
      <w:r w:rsidR="00B176FC" w:rsidRPr="00CD5F53">
        <w:rPr>
          <w:szCs w:val="22"/>
          <w:lang w:val="eu-ES"/>
        </w:rPr>
        <w:t>Foru Arauan ezarri den bezala egotziko dira, foru arau honetan edo bestelako arauen bidez ezartzen diren kasu bereziak gorabehera.</w:t>
      </w:r>
    </w:p>
    <w:p w14:paraId="20E8DA55" w14:textId="77777777" w:rsidR="00CD34C0" w:rsidRPr="00750942" w:rsidRDefault="00B176FC" w:rsidP="00BD0595">
      <w:pPr>
        <w:rPr>
          <w:szCs w:val="22"/>
        </w:rPr>
      </w:pPr>
      <w:r w:rsidRPr="00CD5F53">
        <w:rPr>
          <w:szCs w:val="22"/>
          <w:lang w:val="eu-ES"/>
        </w:rPr>
        <w:t xml:space="preserve">Hala ere, </w:t>
      </w:r>
      <w:r w:rsidR="00A07B32" w:rsidRPr="00CD5F53">
        <w:rPr>
          <w:szCs w:val="22"/>
          <w:lang w:val="eu-ES"/>
        </w:rPr>
        <w:t xml:space="preserve">nekazari gazteen lehen instalaziorako Espainiako Landa Garapenerako Esparru Nazionalean aurreikusitako laguntza publikoak </w:t>
      </w:r>
      <w:r w:rsidR="00602E9C" w:rsidRPr="00CD5F53">
        <w:rPr>
          <w:szCs w:val="22"/>
          <w:lang w:val="eu-ES"/>
        </w:rPr>
        <w:t>lau zatitan</w:t>
      </w:r>
      <w:r w:rsidRPr="00CD5F53">
        <w:rPr>
          <w:szCs w:val="22"/>
          <w:lang w:val="eu-ES"/>
        </w:rPr>
        <w:t xml:space="preserve"> egotzi ahal izango dira</w:t>
      </w:r>
      <w:r w:rsidR="00602E9C" w:rsidRPr="00CD5F53">
        <w:rPr>
          <w:szCs w:val="22"/>
          <w:lang w:val="eu-ES"/>
        </w:rPr>
        <w:t>: laurden bat</w:t>
      </w:r>
      <w:r w:rsidRPr="00CD5F53">
        <w:rPr>
          <w:szCs w:val="22"/>
          <w:lang w:val="eu-ES"/>
        </w:rPr>
        <w:t xml:space="preserve"> </w:t>
      </w:r>
      <w:r w:rsidR="00602E9C" w:rsidRPr="00CD5F53">
        <w:rPr>
          <w:szCs w:val="22"/>
          <w:lang w:val="eu-ES"/>
        </w:rPr>
        <w:t xml:space="preserve">jasotzen </w:t>
      </w:r>
      <w:r w:rsidRPr="00CD5F53">
        <w:rPr>
          <w:szCs w:val="22"/>
          <w:lang w:val="eu-ES"/>
        </w:rPr>
        <w:t xml:space="preserve">diren zergaldian eta </w:t>
      </w:r>
      <w:r w:rsidR="00602E9C" w:rsidRPr="00CD5F53">
        <w:rPr>
          <w:szCs w:val="22"/>
          <w:lang w:val="eu-ES"/>
        </w:rPr>
        <w:t xml:space="preserve">laurden bana </w:t>
      </w:r>
      <w:r w:rsidRPr="00CD5F53">
        <w:rPr>
          <w:szCs w:val="22"/>
          <w:lang w:val="eu-ES"/>
        </w:rPr>
        <w:t>hurrengo hiru</w:t>
      </w:r>
      <w:r w:rsidR="00602E9C" w:rsidRPr="00CD5F53">
        <w:rPr>
          <w:szCs w:val="22"/>
          <w:lang w:val="eu-ES"/>
        </w:rPr>
        <w:t>retan</w:t>
      </w:r>
      <w:r w:rsidRPr="00CD5F53">
        <w:rPr>
          <w:szCs w:val="22"/>
          <w:lang w:val="eu-ES"/>
        </w:rPr>
        <w:t>.</w:t>
      </w:r>
      <w:r w:rsidR="00A07B32" w:rsidRPr="00CD5F53">
        <w:rPr>
          <w:szCs w:val="22"/>
          <w:lang w:val="eu-ES"/>
        </w:rPr>
        <w:t>”</w:t>
      </w:r>
    </w:p>
    <w:p w14:paraId="200CBE61" w14:textId="77777777" w:rsidR="00CD34C0" w:rsidRPr="00750942" w:rsidRDefault="005763B5" w:rsidP="00BD0595">
      <w:pPr>
        <w:rPr>
          <w:szCs w:val="22"/>
        </w:rPr>
      </w:pPr>
      <w:r>
        <w:rPr>
          <w:b/>
          <w:szCs w:val="22"/>
          <w:lang w:val="eu-ES"/>
        </w:rPr>
        <w:t>Lau</w:t>
      </w:r>
      <w:r w:rsidR="004F7347" w:rsidRPr="00CD5F53">
        <w:rPr>
          <w:b/>
          <w:szCs w:val="22"/>
          <w:lang w:val="eu-ES"/>
        </w:rPr>
        <w:t>.</w:t>
      </w:r>
      <w:r w:rsidR="00CD34C0" w:rsidRPr="00750942">
        <w:rPr>
          <w:szCs w:val="22"/>
        </w:rPr>
        <w:t xml:space="preserve"> </w:t>
      </w:r>
      <w:r w:rsidR="004F7347" w:rsidRPr="00CD5F53">
        <w:rPr>
          <w:szCs w:val="22"/>
          <w:lang w:val="eu-ES"/>
        </w:rPr>
        <w:t>57. artikuluaren 2</w:t>
      </w:r>
      <w:r w:rsidR="00C76877" w:rsidRPr="00CD5F53">
        <w:rPr>
          <w:szCs w:val="22"/>
          <w:lang w:val="eu-ES"/>
        </w:rPr>
        <w:t>.</w:t>
      </w:r>
      <w:r w:rsidR="004F7347" w:rsidRPr="00CD5F53">
        <w:rPr>
          <w:szCs w:val="22"/>
          <w:lang w:val="eu-ES"/>
        </w:rPr>
        <w:t xml:space="preserve"> apartatuko k) letra</w:t>
      </w:r>
      <w:r w:rsidR="00C76877" w:rsidRPr="00CD5F53">
        <w:rPr>
          <w:szCs w:val="22"/>
          <w:lang w:val="eu-ES"/>
        </w:rPr>
        <w:t xml:space="preserve"> aldatzen da</w:t>
      </w:r>
      <w:r w:rsidR="004F7347" w:rsidRPr="00CD5F53">
        <w:rPr>
          <w:szCs w:val="22"/>
          <w:lang w:val="eu-ES"/>
        </w:rPr>
        <w:t>, eta l) letra gehitzen zaio apartatu horri; honela geratzen dira:</w:t>
      </w:r>
    </w:p>
    <w:p w14:paraId="23F05E5D" w14:textId="77777777" w:rsidR="00CD34C0" w:rsidRPr="00750942" w:rsidRDefault="00CD5F53" w:rsidP="00BD0595">
      <w:pPr>
        <w:rPr>
          <w:szCs w:val="22"/>
        </w:rPr>
      </w:pPr>
      <w:r w:rsidRPr="00CD5F53">
        <w:rPr>
          <w:szCs w:val="22"/>
          <w:lang w:val="eu-ES"/>
        </w:rPr>
        <w:t xml:space="preserve"> </w:t>
      </w:r>
      <w:r w:rsidR="004F7347" w:rsidRPr="00CD5F53">
        <w:rPr>
          <w:szCs w:val="22"/>
          <w:lang w:val="eu-ES"/>
        </w:rPr>
        <w:t>“k) Laguntza publikoetatik eratorritako ondare irabaziak kobratzen diren zergaldian zenbatuko dira</w:t>
      </w:r>
      <w:r w:rsidR="00D54461" w:rsidRPr="00CD5F53">
        <w:rPr>
          <w:szCs w:val="22"/>
          <w:lang w:val="eu-ES"/>
        </w:rPr>
        <w:t>, l) letran aurreikusitako aukera gorabehera</w:t>
      </w:r>
      <w:r w:rsidR="004F7347" w:rsidRPr="00CD5F53">
        <w:rPr>
          <w:szCs w:val="22"/>
          <w:lang w:val="eu-ES"/>
        </w:rPr>
        <w:t>.</w:t>
      </w:r>
      <w:r w:rsidR="00D54461" w:rsidRPr="00CD5F53">
        <w:rPr>
          <w:szCs w:val="22"/>
          <w:lang w:val="eu-ES"/>
        </w:rPr>
        <w:t>”</w:t>
      </w:r>
    </w:p>
    <w:p w14:paraId="5760E86E" w14:textId="77777777" w:rsidR="00CD34C0" w:rsidRPr="00750942" w:rsidRDefault="00CD5F53" w:rsidP="00BD0595">
      <w:pPr>
        <w:rPr>
          <w:szCs w:val="22"/>
        </w:rPr>
      </w:pPr>
      <w:r w:rsidRPr="00CD5F53">
        <w:rPr>
          <w:szCs w:val="22"/>
          <w:lang w:val="eu-ES"/>
        </w:rPr>
        <w:lastRenderedPageBreak/>
        <w:t xml:space="preserve"> </w:t>
      </w:r>
      <w:r w:rsidR="00433364" w:rsidRPr="00CD5F53">
        <w:rPr>
          <w:szCs w:val="22"/>
          <w:lang w:val="eu-ES"/>
        </w:rPr>
        <w:t xml:space="preserve">“l) Espainiako Landa Garapenerako Esparru Nazionalean </w:t>
      </w:r>
      <w:r w:rsidR="00585F32" w:rsidRPr="00CD5F53">
        <w:rPr>
          <w:szCs w:val="22"/>
          <w:lang w:val="eu-ES"/>
        </w:rPr>
        <w:t xml:space="preserve">nekazari gazteen lehen instalaziorako </w:t>
      </w:r>
      <w:r w:rsidR="00433364" w:rsidRPr="00CD5F53">
        <w:rPr>
          <w:szCs w:val="22"/>
          <w:lang w:val="eu-ES"/>
        </w:rPr>
        <w:t xml:space="preserve">aurreikusitako laguntza publikoak, baldin </w:t>
      </w:r>
      <w:r w:rsidR="00585F32" w:rsidRPr="00CD5F53">
        <w:rPr>
          <w:szCs w:val="22"/>
          <w:lang w:val="eu-ES"/>
        </w:rPr>
        <w:t>eta nekazaritzako sozietate enpresen kapitaleko partaidetza eskuratzeko erabiltzen badira,</w:t>
      </w:r>
      <w:r w:rsidR="00433364" w:rsidRPr="00CD5F53">
        <w:rPr>
          <w:szCs w:val="22"/>
          <w:lang w:val="eu-ES"/>
        </w:rPr>
        <w:t xml:space="preserve"> lau zatitan egotzi ahal izango dira: laurden bat jasotzen diren zergaldian eta laurden bana hurrengo hiruretan.”</w:t>
      </w:r>
    </w:p>
    <w:p w14:paraId="3BC1AB36" w14:textId="77777777" w:rsidR="002E23C0" w:rsidRPr="00750942" w:rsidRDefault="00585F32" w:rsidP="00BD0595">
      <w:pPr>
        <w:rPr>
          <w:szCs w:val="22"/>
        </w:rPr>
      </w:pPr>
      <w:r w:rsidRPr="00CD5F53">
        <w:rPr>
          <w:b/>
          <w:szCs w:val="22"/>
          <w:lang w:val="eu-ES"/>
        </w:rPr>
        <w:t>Bigarrena.</w:t>
      </w:r>
      <w:r w:rsidR="00180B3A" w:rsidRPr="00750942">
        <w:rPr>
          <w:szCs w:val="22"/>
        </w:rPr>
        <w:t xml:space="preserve"> </w:t>
      </w:r>
      <w:r w:rsidRPr="00CD5F53">
        <w:rPr>
          <w:szCs w:val="22"/>
          <w:lang w:val="eu-ES"/>
        </w:rPr>
        <w:t>Pertsona Fisikoen Errentaren gaineko Zergaren azaroaren 27ko 33/2013 Foru Arauan honako aldaketa hauek egiten dira (20</w:t>
      </w:r>
      <w:r w:rsidR="00405C42" w:rsidRPr="00CD5F53">
        <w:rPr>
          <w:szCs w:val="22"/>
          <w:lang w:val="eu-ES"/>
        </w:rPr>
        <w:t>21e</w:t>
      </w:r>
      <w:r w:rsidRPr="00CD5F53">
        <w:rPr>
          <w:szCs w:val="22"/>
          <w:lang w:val="eu-ES"/>
        </w:rPr>
        <w:t>ko urtarrilaren 1etik aurrera sortuko dituzte ondorioak):</w:t>
      </w:r>
    </w:p>
    <w:p w14:paraId="0FD21C00" w14:textId="77777777" w:rsidR="00180B3A" w:rsidRPr="00750942" w:rsidRDefault="00405C42" w:rsidP="00BD0595">
      <w:pPr>
        <w:rPr>
          <w:szCs w:val="22"/>
        </w:rPr>
      </w:pPr>
      <w:r w:rsidRPr="00CD5F53">
        <w:rPr>
          <w:b/>
          <w:szCs w:val="22"/>
          <w:lang w:val="eu-ES"/>
        </w:rPr>
        <w:t>Bat.</w:t>
      </w:r>
      <w:r w:rsidR="00180B3A" w:rsidRPr="00750942">
        <w:rPr>
          <w:szCs w:val="22"/>
        </w:rPr>
        <w:t xml:space="preserve"> </w:t>
      </w:r>
      <w:r w:rsidRPr="00CD5F53">
        <w:rPr>
          <w:szCs w:val="22"/>
          <w:lang w:val="eu-ES"/>
        </w:rPr>
        <w:t>9. artikuluaren 21. apartatua aldatzen da, eta honela geratzen da:</w:t>
      </w:r>
    </w:p>
    <w:p w14:paraId="0A88D643" w14:textId="77777777" w:rsidR="00180B3A" w:rsidRPr="00750942" w:rsidRDefault="00CD5F53" w:rsidP="00BD0595">
      <w:pPr>
        <w:rPr>
          <w:bCs/>
          <w:szCs w:val="22"/>
        </w:rPr>
      </w:pPr>
      <w:r w:rsidRPr="00CD5F53">
        <w:rPr>
          <w:bCs/>
          <w:szCs w:val="22"/>
          <w:lang w:val="eu-ES"/>
        </w:rPr>
        <w:t xml:space="preserve"> </w:t>
      </w:r>
      <w:r w:rsidR="00405C42" w:rsidRPr="00CD5F53">
        <w:rPr>
          <w:bCs/>
          <w:szCs w:val="22"/>
          <w:lang w:val="eu-ES"/>
        </w:rPr>
        <w:t>“21. Zerbitzu publikoen funtzionamendua</w:t>
      </w:r>
      <w:r w:rsidR="004107E7" w:rsidRPr="00CD5F53">
        <w:rPr>
          <w:bCs/>
          <w:szCs w:val="22"/>
          <w:lang w:val="eu-ES"/>
        </w:rPr>
        <w:t xml:space="preserve">k pertsonengan eragindako kalte </w:t>
      </w:r>
      <w:r w:rsidR="00405C42" w:rsidRPr="00CD5F53">
        <w:rPr>
          <w:bCs/>
          <w:szCs w:val="22"/>
          <w:lang w:val="eu-ES"/>
        </w:rPr>
        <w:t>fisiko, psikiko edo moralen</w:t>
      </w:r>
      <w:r w:rsidR="004107E7" w:rsidRPr="00CD5F53">
        <w:rPr>
          <w:bCs/>
          <w:szCs w:val="22"/>
          <w:lang w:val="eu-ES"/>
        </w:rPr>
        <w:t xml:space="preserve">gatik administrazio publikoek emandako kalte ordainak, </w:t>
      </w:r>
      <w:r w:rsidR="00405C42" w:rsidRPr="00CD5F53">
        <w:rPr>
          <w:bCs/>
          <w:szCs w:val="22"/>
          <w:lang w:val="eu-ES"/>
        </w:rPr>
        <w:t xml:space="preserve">baldin eta </w:t>
      </w:r>
      <w:r w:rsidR="004107E7" w:rsidRPr="00CD5F53">
        <w:rPr>
          <w:bCs/>
          <w:szCs w:val="22"/>
          <w:lang w:val="eu-ES"/>
        </w:rPr>
        <w:t>Administrazio Publikoen Administrazio Prozedura Erkidearen urriaren 1eko 39/2015 Legean eta Sektore Publikoaren Araubide Juridikoaren urriaren 1eko 40/2015 Legean jasotako prozeduren arabera ezarritakoak badira.”</w:t>
      </w:r>
    </w:p>
    <w:p w14:paraId="3E908CE6" w14:textId="77777777" w:rsidR="00EF2112" w:rsidRPr="00750942" w:rsidRDefault="004107E7" w:rsidP="00BD0595">
      <w:pPr>
        <w:rPr>
          <w:szCs w:val="22"/>
        </w:rPr>
      </w:pPr>
      <w:r w:rsidRPr="00CD5F53">
        <w:rPr>
          <w:b/>
          <w:szCs w:val="22"/>
          <w:lang w:val="eu-ES"/>
        </w:rPr>
        <w:t>Bi.</w:t>
      </w:r>
      <w:r w:rsidR="00EF2112" w:rsidRPr="00750942">
        <w:rPr>
          <w:szCs w:val="22"/>
        </w:rPr>
        <w:t xml:space="preserve"> </w:t>
      </w:r>
      <w:r w:rsidRPr="00CD5F53">
        <w:rPr>
          <w:szCs w:val="22"/>
          <w:lang w:val="eu-ES"/>
        </w:rPr>
        <w:t>17. artikuluaren 1. apartatuko a) letra honela geratzen da:</w:t>
      </w:r>
    </w:p>
    <w:p w14:paraId="4A7A351C" w14:textId="77777777" w:rsidR="00EF2112" w:rsidRPr="00750942" w:rsidRDefault="00CD5F53" w:rsidP="00BD0595">
      <w:pPr>
        <w:rPr>
          <w:szCs w:val="22"/>
        </w:rPr>
      </w:pPr>
      <w:r w:rsidRPr="00CD5F53">
        <w:rPr>
          <w:szCs w:val="22"/>
          <w:lang w:val="eu-ES"/>
        </w:rPr>
        <w:t xml:space="preserve"> </w:t>
      </w:r>
      <w:r w:rsidR="004107E7" w:rsidRPr="00CD5F53">
        <w:rPr>
          <w:szCs w:val="22"/>
          <w:lang w:val="eu-ES"/>
        </w:rPr>
        <w:t xml:space="preserve">“a) Borondatezko gizarte aurreikuspeneko erakundeetako bazkide babesleek ordaindutako kontribuzioak edo ekarpenak eta, orobat, </w:t>
      </w:r>
      <w:r w:rsidR="002A0AAF" w:rsidRPr="00CD5F53">
        <w:rPr>
          <w:szCs w:val="22"/>
          <w:lang w:val="eu-ES"/>
        </w:rPr>
        <w:t xml:space="preserve">azaroaren 29ko 1/2002 Legegintzako Errege Dekretuak onetsitako </w:t>
      </w:r>
      <w:r w:rsidR="005D2B82" w:rsidRPr="00CD5F53">
        <w:rPr>
          <w:szCs w:val="22"/>
          <w:lang w:val="eu-ES"/>
        </w:rPr>
        <w:t>Pentsio Plan eta Funts</w:t>
      </w:r>
      <w:r w:rsidR="006A1D44" w:rsidRPr="00CD5F53">
        <w:rPr>
          <w:szCs w:val="22"/>
          <w:lang w:val="eu-ES"/>
        </w:rPr>
        <w:t xml:space="preserve">ak arautzen dituen </w:t>
      </w:r>
      <w:r w:rsidR="005D2B82" w:rsidRPr="00707DBF">
        <w:rPr>
          <w:szCs w:val="22"/>
          <w:lang w:val="eu-ES"/>
        </w:rPr>
        <w:t xml:space="preserve">Legearen testu </w:t>
      </w:r>
      <w:proofErr w:type="spellStart"/>
      <w:r w:rsidR="005D2B82" w:rsidRPr="00707DBF">
        <w:rPr>
          <w:szCs w:val="22"/>
          <w:lang w:val="eu-ES"/>
        </w:rPr>
        <w:t>b</w:t>
      </w:r>
      <w:r w:rsidR="002A0AAF" w:rsidRPr="00707DBF">
        <w:rPr>
          <w:szCs w:val="22"/>
          <w:lang w:val="eu-ES"/>
        </w:rPr>
        <w:t>ateginean</w:t>
      </w:r>
      <w:proofErr w:type="spellEnd"/>
      <w:r w:rsidR="002A0AAF" w:rsidRPr="00CD5F53">
        <w:rPr>
          <w:szCs w:val="22"/>
          <w:lang w:val="eu-ES"/>
        </w:rPr>
        <w:t xml:space="preserve"> </w:t>
      </w:r>
      <w:r w:rsidR="006A1D44" w:rsidRPr="00CD5F53">
        <w:rPr>
          <w:szCs w:val="22"/>
          <w:lang w:val="eu-ES"/>
        </w:rPr>
        <w:t xml:space="preserve">ezarritako </w:t>
      </w:r>
      <w:r w:rsidR="004107E7" w:rsidRPr="00CD5F53">
        <w:rPr>
          <w:szCs w:val="22"/>
          <w:lang w:val="eu-ES"/>
        </w:rPr>
        <w:t xml:space="preserve">pentsio planen sustatzaileek edo Europako Parlamentuak eta Kontseiluak enpleguko pentsio funtsen jarduerei eta ikuskapenari buruz </w:t>
      </w:r>
      <w:r w:rsidR="00562562" w:rsidRPr="00CD5F53">
        <w:rPr>
          <w:szCs w:val="22"/>
          <w:lang w:val="eu-ES"/>
        </w:rPr>
        <w:t xml:space="preserve">2016ko abenduaren 14an </w:t>
      </w:r>
      <w:r w:rsidR="004107E7" w:rsidRPr="00CD5F53">
        <w:rPr>
          <w:szCs w:val="22"/>
          <w:lang w:val="eu-ES"/>
        </w:rPr>
        <w:t xml:space="preserve">emandako </w:t>
      </w:r>
      <w:r w:rsidR="006A1D44" w:rsidRPr="00CD5F53">
        <w:rPr>
          <w:szCs w:val="22"/>
          <w:lang w:val="eu-ES"/>
        </w:rPr>
        <w:t>2016</w:t>
      </w:r>
      <w:r w:rsidR="004107E7" w:rsidRPr="00CD5F53">
        <w:rPr>
          <w:szCs w:val="22"/>
          <w:lang w:val="eu-ES"/>
        </w:rPr>
        <w:t>/</w:t>
      </w:r>
      <w:r w:rsidR="006A1D44" w:rsidRPr="00CD5F53">
        <w:rPr>
          <w:szCs w:val="22"/>
          <w:lang w:val="eu-ES"/>
        </w:rPr>
        <w:t>23</w:t>
      </w:r>
      <w:r w:rsidR="004107E7" w:rsidRPr="00CD5F53">
        <w:rPr>
          <w:szCs w:val="22"/>
          <w:lang w:val="eu-ES"/>
        </w:rPr>
        <w:t>41</w:t>
      </w:r>
      <w:r w:rsidR="006A1D44" w:rsidRPr="00CD5F53">
        <w:rPr>
          <w:szCs w:val="22"/>
          <w:lang w:val="eu-ES"/>
        </w:rPr>
        <w:t xml:space="preserve"> (</w:t>
      </w:r>
      <w:r w:rsidR="004107E7" w:rsidRPr="00CD5F53">
        <w:rPr>
          <w:szCs w:val="22"/>
          <w:lang w:val="eu-ES"/>
        </w:rPr>
        <w:t>EB</w:t>
      </w:r>
      <w:r w:rsidR="006A1D44" w:rsidRPr="00CD5F53">
        <w:rPr>
          <w:szCs w:val="22"/>
          <w:lang w:val="eu-ES"/>
        </w:rPr>
        <w:t>)</w:t>
      </w:r>
      <w:r w:rsidR="004107E7" w:rsidRPr="00CD5F53">
        <w:rPr>
          <w:szCs w:val="22"/>
          <w:lang w:val="eu-ES"/>
        </w:rPr>
        <w:t xml:space="preserve"> </w:t>
      </w:r>
      <w:r w:rsidR="004D754D" w:rsidRPr="00CD5F53">
        <w:rPr>
          <w:szCs w:val="22"/>
          <w:lang w:val="eu-ES"/>
        </w:rPr>
        <w:t>Zuzentarauan</w:t>
      </w:r>
      <w:r w:rsidR="004107E7" w:rsidRPr="00CD5F53">
        <w:rPr>
          <w:szCs w:val="22"/>
          <w:lang w:val="eu-ES"/>
        </w:rPr>
        <w:t xml:space="preserve"> ezarritako enpresa sustatzaileek egindakoak.</w:t>
      </w:r>
      <w:r w:rsidR="00C76877" w:rsidRPr="00CD5F53">
        <w:rPr>
          <w:szCs w:val="22"/>
          <w:lang w:val="eu-ES"/>
        </w:rPr>
        <w:t>”</w:t>
      </w:r>
    </w:p>
    <w:p w14:paraId="4D54600B" w14:textId="77777777" w:rsidR="00EF2112" w:rsidRPr="00750942" w:rsidRDefault="005763B5" w:rsidP="00BD0595">
      <w:pPr>
        <w:rPr>
          <w:szCs w:val="22"/>
        </w:rPr>
      </w:pPr>
      <w:r>
        <w:rPr>
          <w:b/>
          <w:szCs w:val="22"/>
          <w:lang w:val="eu-ES"/>
        </w:rPr>
        <w:t>Hiru</w:t>
      </w:r>
      <w:r w:rsidR="00DD6E2F" w:rsidRPr="00CD5F53">
        <w:rPr>
          <w:b/>
          <w:szCs w:val="22"/>
          <w:lang w:val="eu-ES"/>
        </w:rPr>
        <w:t>.</w:t>
      </w:r>
      <w:r w:rsidR="00EF2112" w:rsidRPr="00750942">
        <w:rPr>
          <w:szCs w:val="22"/>
        </w:rPr>
        <w:t xml:space="preserve"> </w:t>
      </w:r>
      <w:r w:rsidR="00DD6E2F" w:rsidRPr="00CD5F53">
        <w:rPr>
          <w:szCs w:val="22"/>
          <w:lang w:val="eu-ES"/>
        </w:rPr>
        <w:t>18.a)</w:t>
      </w:r>
      <w:r w:rsidR="00782A31" w:rsidRPr="00CD5F53">
        <w:rPr>
          <w:szCs w:val="22"/>
          <w:lang w:val="eu-ES"/>
        </w:rPr>
        <w:t>.</w:t>
      </w:r>
      <w:r w:rsidR="00DD6E2F" w:rsidRPr="00CD5F53">
        <w:rPr>
          <w:szCs w:val="22"/>
          <w:lang w:val="eu-ES"/>
        </w:rPr>
        <w:t>3. artikuluaren b´) letra honela geratzen da:</w:t>
      </w:r>
    </w:p>
    <w:p w14:paraId="38F55CEA" w14:textId="77777777" w:rsidR="00EF2112" w:rsidRPr="00750942" w:rsidRDefault="00CD5F53" w:rsidP="00BD0595">
      <w:pPr>
        <w:rPr>
          <w:szCs w:val="22"/>
        </w:rPr>
      </w:pPr>
      <w:r w:rsidRPr="00CD5F53">
        <w:rPr>
          <w:szCs w:val="22"/>
          <w:lang w:val="eu-ES"/>
        </w:rPr>
        <w:t xml:space="preserve"> </w:t>
      </w:r>
      <w:r w:rsidR="00C12E8C" w:rsidRPr="00CD5F53">
        <w:rPr>
          <w:szCs w:val="22"/>
          <w:lang w:val="eu-ES"/>
        </w:rPr>
        <w:t xml:space="preserve">“b´) Pentsio planen onuradunek jasotako prestazioak, barnean direla azaroaren 29ko 1/2002 Legegintzako Errege Dekretuak onetsitako Pentsio Plan eta Funtsak arautzen dituen Legearen testu </w:t>
      </w:r>
      <w:proofErr w:type="spellStart"/>
      <w:r w:rsidR="00C12E8C" w:rsidRPr="00CD5F53">
        <w:rPr>
          <w:szCs w:val="22"/>
          <w:lang w:val="eu-ES"/>
        </w:rPr>
        <w:t>bategineko</w:t>
      </w:r>
      <w:proofErr w:type="spellEnd"/>
      <w:r w:rsidR="00C12E8C" w:rsidRPr="00CD5F53">
        <w:rPr>
          <w:szCs w:val="22"/>
          <w:lang w:val="eu-ES"/>
        </w:rPr>
        <w:t xml:space="preserve"> 8. artikuluaren 8. apartatuan </w:t>
      </w:r>
      <w:r w:rsidR="00800293" w:rsidRPr="00CD5F53">
        <w:rPr>
          <w:szCs w:val="22"/>
          <w:lang w:val="eu-ES"/>
        </w:rPr>
        <w:t>jasotako</w:t>
      </w:r>
      <w:r w:rsidR="00F928EB" w:rsidRPr="00CD5F53">
        <w:rPr>
          <w:szCs w:val="22"/>
          <w:lang w:val="eu-ES"/>
        </w:rPr>
        <w:t xml:space="preserve"> kasuetan modu aurreratuan erabiltzen diren kopuruak, bai eta enpleguko pentsio funtsen jarduerei eta ikuskapenari buruzko Europako Parlamentuaren</w:t>
      </w:r>
      <w:r w:rsidR="00C12E8C" w:rsidRPr="00CD5F53">
        <w:rPr>
          <w:szCs w:val="22"/>
          <w:lang w:val="eu-ES"/>
        </w:rPr>
        <w:t xml:space="preserve"> eta </w:t>
      </w:r>
      <w:r w:rsidR="00F928EB" w:rsidRPr="00CD5F53">
        <w:rPr>
          <w:szCs w:val="22"/>
          <w:lang w:val="eu-ES"/>
        </w:rPr>
        <w:t>Kontseiluaren</w:t>
      </w:r>
      <w:r w:rsidR="00C12E8C" w:rsidRPr="00CD5F53">
        <w:rPr>
          <w:szCs w:val="22"/>
          <w:lang w:val="eu-ES"/>
        </w:rPr>
        <w:t xml:space="preserve"> </w:t>
      </w:r>
      <w:r w:rsidR="00F928EB" w:rsidRPr="00CD5F53">
        <w:rPr>
          <w:szCs w:val="22"/>
          <w:lang w:val="eu-ES"/>
        </w:rPr>
        <w:t xml:space="preserve">abenduaren 14ko 2016/2341 (EB) Zuzentarauan </w:t>
      </w:r>
      <w:r w:rsidR="00C12E8C" w:rsidRPr="00CD5F53">
        <w:rPr>
          <w:szCs w:val="22"/>
          <w:lang w:val="eu-ES"/>
        </w:rPr>
        <w:t>araututako pentsio planetatik jasotakoak ere.</w:t>
      </w:r>
      <w:r w:rsidR="00800293" w:rsidRPr="00CD5F53">
        <w:rPr>
          <w:szCs w:val="22"/>
          <w:lang w:val="eu-ES"/>
        </w:rPr>
        <w:t>”</w:t>
      </w:r>
    </w:p>
    <w:p w14:paraId="37FA4B75" w14:textId="77777777" w:rsidR="00403B8B" w:rsidRDefault="005763B5" w:rsidP="00BD0595">
      <w:r>
        <w:rPr>
          <w:b/>
          <w:bCs/>
          <w:szCs w:val="22"/>
          <w:lang w:val="eu-ES"/>
        </w:rPr>
        <w:t>Lau</w:t>
      </w:r>
      <w:r w:rsidR="00AC3F4D" w:rsidRPr="00CD5F53">
        <w:rPr>
          <w:b/>
          <w:bCs/>
          <w:szCs w:val="22"/>
          <w:lang w:val="eu-ES"/>
        </w:rPr>
        <w:t>.</w:t>
      </w:r>
      <w:r w:rsidR="00B177DB" w:rsidRPr="00750942">
        <w:rPr>
          <w:bCs/>
          <w:szCs w:val="22"/>
        </w:rPr>
        <w:t xml:space="preserve"> </w:t>
      </w:r>
      <w:r w:rsidR="00AC3F4D" w:rsidRPr="00CD5F53">
        <w:rPr>
          <w:bCs/>
          <w:szCs w:val="22"/>
          <w:lang w:val="eu-ES"/>
        </w:rPr>
        <w:t>60. artikulu</w:t>
      </w:r>
      <w:r w:rsidR="000D4995" w:rsidRPr="00CD5F53">
        <w:rPr>
          <w:bCs/>
          <w:szCs w:val="22"/>
          <w:lang w:val="eu-ES"/>
        </w:rPr>
        <w:t>aren</w:t>
      </w:r>
      <w:r w:rsidR="00AC3F4D" w:rsidRPr="00CD5F53">
        <w:rPr>
          <w:bCs/>
          <w:szCs w:val="22"/>
          <w:lang w:val="eu-ES"/>
        </w:rPr>
        <w:t xml:space="preserve"> 2. apartatuko e) letra honela geratzen da:</w:t>
      </w:r>
      <w:r w:rsidR="00CD5F53" w:rsidRPr="00781F1C">
        <w:t xml:space="preserve"> </w:t>
      </w:r>
    </w:p>
    <w:p w14:paraId="182DA82A" w14:textId="77777777" w:rsidR="00B177DB" w:rsidRPr="00750942" w:rsidRDefault="000D4995" w:rsidP="00BD0595">
      <w:pPr>
        <w:rPr>
          <w:bCs/>
          <w:szCs w:val="22"/>
        </w:rPr>
      </w:pPr>
      <w:r w:rsidRPr="00CD5F53">
        <w:rPr>
          <w:bCs/>
          <w:szCs w:val="22"/>
          <w:lang w:val="eu-ES"/>
        </w:rPr>
        <w:t xml:space="preserve">“e) </w:t>
      </w:r>
      <w:r w:rsidR="00262581" w:rsidRPr="00CD5F53">
        <w:rPr>
          <w:bCs/>
          <w:szCs w:val="22"/>
          <w:lang w:val="eu-ES"/>
        </w:rPr>
        <w:t>B</w:t>
      </w:r>
      <w:r w:rsidR="000A3E49" w:rsidRPr="00CD5F53">
        <w:rPr>
          <w:bCs/>
          <w:szCs w:val="22"/>
          <w:lang w:val="eu-ES"/>
        </w:rPr>
        <w:t>eren zenbateko osoan, b</w:t>
      </w:r>
      <w:r w:rsidR="00262581" w:rsidRPr="00CD5F53">
        <w:rPr>
          <w:bCs/>
          <w:szCs w:val="22"/>
          <w:lang w:val="eu-ES"/>
        </w:rPr>
        <w:t>orondatezko gizarte aurreikuspeneko</w:t>
      </w:r>
      <w:r w:rsidR="000A3E49" w:rsidRPr="00CD5F53">
        <w:rPr>
          <w:bCs/>
          <w:szCs w:val="22"/>
          <w:lang w:val="eu-ES"/>
        </w:rPr>
        <w:t xml:space="preserve"> erakundeetako bazkide babesleek eta pentsio planen sustatzaileek ordaindutako kontribuzioak, eta </w:t>
      </w:r>
      <w:r w:rsidR="000A3E49" w:rsidRPr="00CD5F53">
        <w:rPr>
          <w:szCs w:val="22"/>
          <w:lang w:val="eu-ES"/>
        </w:rPr>
        <w:t>enpleguko pentsio funtsen jarduerei eta ikuskapenari buruzko Europako Parlamentuaren eta Kontseiluaren abenduaren 14ko 2016/2341 (EB) Zuzentarauan araututako</w:t>
      </w:r>
      <w:r w:rsidR="000A3E49" w:rsidRPr="00CD5F53">
        <w:rPr>
          <w:bCs/>
          <w:szCs w:val="22"/>
          <w:lang w:val="eu-ES"/>
        </w:rPr>
        <w:t xml:space="preserve"> enpresa sustatzaileek ordaindutako kontribuzioak, bai eta enpresaburuek pentsioengatiko konpromisoei aurre egiteko ordaindutako zenbatekoak ere, </w:t>
      </w:r>
      <w:r w:rsidR="000A3E49" w:rsidRPr="00CD5F53">
        <w:rPr>
          <w:szCs w:val="22"/>
          <w:lang w:val="eu-ES"/>
        </w:rPr>
        <w:t xml:space="preserve">Pentsio Plan eta Funtsak arautzen dituen Legearen testu </w:t>
      </w:r>
      <w:proofErr w:type="spellStart"/>
      <w:r w:rsidR="000A3E49" w:rsidRPr="00CD5F53">
        <w:rPr>
          <w:szCs w:val="22"/>
          <w:lang w:val="eu-ES"/>
        </w:rPr>
        <w:t>bateginaren</w:t>
      </w:r>
      <w:proofErr w:type="spellEnd"/>
      <w:r w:rsidR="000A3E49" w:rsidRPr="00CD5F53">
        <w:rPr>
          <w:szCs w:val="22"/>
          <w:lang w:val="eu-ES"/>
        </w:rPr>
        <w:t xml:space="preserve"> lehenengo xedapen gehigarrian eta legea garatzen duen araudian ezarritakoarekin bat etorriz</w:t>
      </w:r>
      <w:r w:rsidRPr="00CD5F53">
        <w:rPr>
          <w:bCs/>
          <w:szCs w:val="22"/>
          <w:lang w:val="eu-ES"/>
        </w:rPr>
        <w:t>.</w:t>
      </w:r>
      <w:r w:rsidR="00B177DB" w:rsidRPr="00750942">
        <w:rPr>
          <w:bCs/>
          <w:szCs w:val="22"/>
        </w:rPr>
        <w:t xml:space="preserve"> </w:t>
      </w:r>
      <w:r w:rsidR="00781F1C" w:rsidRPr="00CD5F53">
        <w:rPr>
          <w:bCs/>
          <w:szCs w:val="22"/>
          <w:lang w:val="eu-ES"/>
        </w:rPr>
        <w:t>Eta</w:t>
      </w:r>
      <w:r w:rsidR="000A3E49" w:rsidRPr="00CD5F53">
        <w:rPr>
          <w:bCs/>
          <w:szCs w:val="22"/>
          <w:lang w:val="eu-ES"/>
        </w:rPr>
        <w:t xml:space="preserve"> enpresaburuek mendetasun aseguruengatik ordaintzen dituzten kopuruak</w:t>
      </w:r>
      <w:r w:rsidR="00781F1C" w:rsidRPr="00CD5F53">
        <w:rPr>
          <w:bCs/>
          <w:szCs w:val="22"/>
          <w:lang w:val="eu-ES"/>
        </w:rPr>
        <w:t xml:space="preserve"> ere bai</w:t>
      </w:r>
      <w:r w:rsidR="000A3E49" w:rsidRPr="00CD5F53">
        <w:rPr>
          <w:bCs/>
          <w:szCs w:val="22"/>
          <w:lang w:val="eu-ES"/>
        </w:rPr>
        <w:t>.</w:t>
      </w:r>
      <w:r w:rsidR="00921436" w:rsidRPr="00CD5F53">
        <w:rPr>
          <w:bCs/>
          <w:szCs w:val="22"/>
          <w:lang w:val="eu-ES"/>
        </w:rPr>
        <w:t>”</w:t>
      </w:r>
    </w:p>
    <w:p w14:paraId="2A9912E0" w14:textId="77777777" w:rsidR="00911CF6" w:rsidRPr="00750942" w:rsidRDefault="005763B5" w:rsidP="00BD0595">
      <w:pPr>
        <w:rPr>
          <w:bCs/>
          <w:szCs w:val="22"/>
        </w:rPr>
      </w:pPr>
      <w:r>
        <w:rPr>
          <w:b/>
          <w:bCs/>
          <w:szCs w:val="22"/>
          <w:lang w:val="eu-ES"/>
        </w:rPr>
        <w:t>Bost</w:t>
      </w:r>
      <w:r w:rsidR="00921436" w:rsidRPr="00CD5F53">
        <w:rPr>
          <w:b/>
          <w:bCs/>
          <w:szCs w:val="22"/>
          <w:lang w:val="eu-ES"/>
        </w:rPr>
        <w:t>.</w:t>
      </w:r>
      <w:r w:rsidR="00911CF6" w:rsidRPr="00750942">
        <w:rPr>
          <w:bCs/>
          <w:szCs w:val="22"/>
        </w:rPr>
        <w:t xml:space="preserve"> </w:t>
      </w:r>
      <w:r w:rsidR="00921436" w:rsidRPr="00CD5F53">
        <w:rPr>
          <w:bCs/>
          <w:szCs w:val="22"/>
          <w:lang w:val="eu-ES"/>
        </w:rPr>
        <w:t xml:space="preserve">70.1.3. artikuluaren lehenengo paragrafoa </w:t>
      </w:r>
      <w:r w:rsidR="00781F1C" w:rsidRPr="00CD5F53">
        <w:rPr>
          <w:bCs/>
          <w:szCs w:val="22"/>
          <w:lang w:val="eu-ES"/>
        </w:rPr>
        <w:t xml:space="preserve">aldatzen da </w:t>
      </w:r>
      <w:r w:rsidR="00921436" w:rsidRPr="00CD5F53">
        <w:rPr>
          <w:bCs/>
          <w:szCs w:val="22"/>
          <w:lang w:val="eu-ES"/>
        </w:rPr>
        <w:t>eta honela geratzen da‎:</w:t>
      </w:r>
    </w:p>
    <w:p w14:paraId="4D75D704" w14:textId="77777777" w:rsidR="00911CF6" w:rsidRPr="00750942" w:rsidRDefault="00911CF6" w:rsidP="00BD0595">
      <w:pPr>
        <w:rPr>
          <w:bCs/>
          <w:szCs w:val="22"/>
        </w:rPr>
      </w:pPr>
      <w:r w:rsidRPr="00750942">
        <w:rPr>
          <w:bCs/>
          <w:szCs w:val="22"/>
        </w:rPr>
        <w:t xml:space="preserve">“3º. </w:t>
      </w:r>
      <w:r w:rsidR="00921436" w:rsidRPr="00CD5F53">
        <w:rPr>
          <w:szCs w:val="22"/>
          <w:lang w:val="eu-ES"/>
        </w:rPr>
        <w:t>Enpleguko pentsio funtsen jarduerei eta ikuskapenari buruzko Europako Parlamentuaren eta Kontseiluaren abenduaren 14ko 2016/2341 (EB) Zuzentarauan araututako pentsio planetara partaideek egindako ekarpenak</w:t>
      </w:r>
      <w:r w:rsidR="00921436" w:rsidRPr="00CD5F53">
        <w:rPr>
          <w:bCs/>
          <w:szCs w:val="22"/>
          <w:lang w:val="eu-ES"/>
        </w:rPr>
        <w:t xml:space="preserve">, enpresa sustatzaileek egindako kontribuzioak barne, </w:t>
      </w:r>
      <w:r w:rsidR="00781F1C" w:rsidRPr="00CD5F53">
        <w:rPr>
          <w:bCs/>
          <w:szCs w:val="22"/>
          <w:lang w:val="eu-ES"/>
        </w:rPr>
        <w:t xml:space="preserve">betekizun </w:t>
      </w:r>
      <w:r w:rsidR="00921436" w:rsidRPr="00CD5F53">
        <w:rPr>
          <w:bCs/>
          <w:szCs w:val="22"/>
          <w:lang w:val="eu-ES"/>
        </w:rPr>
        <w:t>hauek betez gero:”</w:t>
      </w:r>
    </w:p>
    <w:p w14:paraId="3CC6A4C5" w14:textId="77777777" w:rsidR="00911CF6" w:rsidRPr="00750942" w:rsidRDefault="005763B5" w:rsidP="00BD0595">
      <w:pPr>
        <w:rPr>
          <w:bCs/>
          <w:szCs w:val="22"/>
        </w:rPr>
      </w:pPr>
      <w:r>
        <w:rPr>
          <w:b/>
          <w:bCs/>
          <w:szCs w:val="22"/>
          <w:lang w:val="eu-ES"/>
        </w:rPr>
        <w:lastRenderedPageBreak/>
        <w:t>Se</w:t>
      </w:r>
      <w:r w:rsidR="00921436" w:rsidRPr="00CD5F53">
        <w:rPr>
          <w:b/>
          <w:bCs/>
          <w:szCs w:val="22"/>
          <w:lang w:val="eu-ES"/>
        </w:rPr>
        <w:t>i.</w:t>
      </w:r>
      <w:r w:rsidR="00911CF6" w:rsidRPr="00750942">
        <w:rPr>
          <w:bCs/>
          <w:szCs w:val="22"/>
        </w:rPr>
        <w:t xml:space="preserve"> </w:t>
      </w:r>
      <w:r w:rsidR="00921436" w:rsidRPr="00CD5F53">
        <w:rPr>
          <w:bCs/>
          <w:szCs w:val="22"/>
          <w:lang w:val="eu-ES"/>
        </w:rPr>
        <w:t>70. artikuluaren 6. apartatuko bigarren paragrafoa honela geratzen da:</w:t>
      </w:r>
    </w:p>
    <w:p w14:paraId="2BABFE1F" w14:textId="77777777" w:rsidR="00911CF6" w:rsidRPr="00750942" w:rsidRDefault="00CD5F53" w:rsidP="00BD0595">
      <w:pPr>
        <w:rPr>
          <w:bCs/>
          <w:szCs w:val="22"/>
        </w:rPr>
      </w:pPr>
      <w:r w:rsidRPr="00CD5F53">
        <w:rPr>
          <w:bCs/>
          <w:szCs w:val="22"/>
          <w:lang w:val="eu-ES"/>
        </w:rPr>
        <w:t xml:space="preserve"> </w:t>
      </w:r>
      <w:r w:rsidR="00921436" w:rsidRPr="00CD5F53">
        <w:rPr>
          <w:bCs/>
          <w:szCs w:val="22"/>
          <w:lang w:val="eu-ES"/>
        </w:rPr>
        <w:t xml:space="preserve">“Apartatu honetan ezarritakoa ez zaie aplikatuko honako hauetara egiten diren ekarpenei eta kontribuzioei: </w:t>
      </w:r>
      <w:r w:rsidR="00B76CF4" w:rsidRPr="00CD5F53">
        <w:rPr>
          <w:bCs/>
          <w:szCs w:val="22"/>
          <w:lang w:val="eu-ES"/>
        </w:rPr>
        <w:t>enpleguko</w:t>
      </w:r>
      <w:r w:rsidR="00921436" w:rsidRPr="00CD5F53">
        <w:rPr>
          <w:bCs/>
          <w:szCs w:val="22"/>
          <w:lang w:val="eu-ES"/>
        </w:rPr>
        <w:t xml:space="preserve"> pentsio planak; enpresen gizarte aurreikuspeneko planak; </w:t>
      </w:r>
      <w:r w:rsidR="00B76CF4" w:rsidRPr="00CD5F53">
        <w:rPr>
          <w:szCs w:val="22"/>
          <w:lang w:val="eu-ES"/>
        </w:rPr>
        <w:t>enpleguko pentsio funtsen jarduerei eta ikuskapenari buruzko Europako Parlamentuaren eta Kontseiluaren abenduaren 14ko 2016/2341 (EB) Zuzentarauan araututako</w:t>
      </w:r>
      <w:r w:rsidR="00B76CF4" w:rsidRPr="00CD5F53">
        <w:rPr>
          <w:bCs/>
          <w:szCs w:val="22"/>
          <w:lang w:val="eu-ES"/>
        </w:rPr>
        <w:t xml:space="preserve"> pentsio planak; </w:t>
      </w:r>
      <w:r w:rsidR="00921436" w:rsidRPr="00CD5F53">
        <w:rPr>
          <w:bCs/>
          <w:szCs w:val="22"/>
          <w:lang w:val="eu-ES"/>
        </w:rPr>
        <w:t xml:space="preserve">gizarte aurreikuspeneko mutualitateak; </w:t>
      </w:r>
      <w:r w:rsidR="00921436" w:rsidRPr="00707DBF">
        <w:rPr>
          <w:bCs/>
          <w:szCs w:val="22"/>
          <w:lang w:val="eu-ES"/>
        </w:rPr>
        <w:t>laneko</w:t>
      </w:r>
      <w:r w:rsidR="00921436" w:rsidRPr="00CD5F53">
        <w:rPr>
          <w:bCs/>
          <w:szCs w:val="22"/>
          <w:lang w:val="eu-ES"/>
        </w:rPr>
        <w:t xml:space="preserve"> gizarte aurreikuspeneko erakundeak. Gainera,</w:t>
      </w:r>
      <w:r w:rsidR="00B76CF4" w:rsidRPr="00CD5F53">
        <w:rPr>
          <w:bCs/>
          <w:szCs w:val="22"/>
          <w:lang w:val="eu-ES"/>
        </w:rPr>
        <w:t xml:space="preserve"> artikulu honetako 3. apartatuan eta foru arau honen </w:t>
      </w:r>
      <w:r w:rsidR="00921436" w:rsidRPr="00CD5F53">
        <w:rPr>
          <w:bCs/>
          <w:szCs w:val="22"/>
          <w:lang w:val="eu-ES"/>
        </w:rPr>
        <w:t>72. artikuluan aipatzen diren ekarpenei ere ez zaie aplikatuko.</w:t>
      </w:r>
      <w:r w:rsidR="00B76CF4" w:rsidRPr="00CD5F53">
        <w:rPr>
          <w:bCs/>
          <w:szCs w:val="22"/>
          <w:lang w:val="eu-ES"/>
        </w:rPr>
        <w:t>”</w:t>
      </w:r>
    </w:p>
    <w:p w14:paraId="0040BBF7" w14:textId="77777777" w:rsidR="00911CF6" w:rsidRPr="00750942" w:rsidRDefault="005763B5" w:rsidP="00BD0595">
      <w:pPr>
        <w:rPr>
          <w:bCs/>
          <w:szCs w:val="22"/>
        </w:rPr>
      </w:pPr>
      <w:r>
        <w:rPr>
          <w:b/>
          <w:bCs/>
          <w:szCs w:val="22"/>
          <w:lang w:val="eu-ES"/>
        </w:rPr>
        <w:t>Zazpi</w:t>
      </w:r>
      <w:r w:rsidR="00B76CF4" w:rsidRPr="00CD5F53">
        <w:rPr>
          <w:b/>
          <w:bCs/>
          <w:szCs w:val="22"/>
          <w:lang w:val="eu-ES"/>
        </w:rPr>
        <w:t>.</w:t>
      </w:r>
      <w:r w:rsidR="00911CF6" w:rsidRPr="00750942">
        <w:rPr>
          <w:bCs/>
          <w:szCs w:val="22"/>
        </w:rPr>
        <w:t xml:space="preserve"> </w:t>
      </w:r>
      <w:r w:rsidR="00957B87" w:rsidRPr="00CD5F53">
        <w:rPr>
          <w:bCs/>
          <w:szCs w:val="22"/>
          <w:lang w:val="eu-ES"/>
        </w:rPr>
        <w:t>107. artikuluaren 1. apartatuko c) letrako azken aurreko paragrafoa h</w:t>
      </w:r>
      <w:r w:rsidR="00B76CF4" w:rsidRPr="00CD5F53">
        <w:rPr>
          <w:bCs/>
          <w:szCs w:val="22"/>
          <w:lang w:val="eu-ES"/>
        </w:rPr>
        <w:t>onela geratzen da:‎</w:t>
      </w:r>
    </w:p>
    <w:p w14:paraId="4E7797E5" w14:textId="77777777" w:rsidR="00911CF6" w:rsidRPr="00750942" w:rsidRDefault="00CD5F53" w:rsidP="00BD0595">
      <w:pPr>
        <w:rPr>
          <w:bCs/>
          <w:szCs w:val="22"/>
        </w:rPr>
      </w:pPr>
      <w:r w:rsidRPr="00CD5F53">
        <w:rPr>
          <w:bCs/>
          <w:szCs w:val="22"/>
          <w:lang w:val="eu-ES"/>
        </w:rPr>
        <w:t xml:space="preserve"> </w:t>
      </w:r>
      <w:r w:rsidR="00957B87" w:rsidRPr="00CD5F53">
        <w:rPr>
          <w:bCs/>
          <w:szCs w:val="22"/>
          <w:lang w:val="eu-ES"/>
        </w:rPr>
        <w:t xml:space="preserve">“Europar Batasuneko beste estatu kide batean helbideratutako pentsio funtsek, </w:t>
      </w:r>
      <w:r w:rsidR="00034DEA" w:rsidRPr="00CD5F53">
        <w:rPr>
          <w:bCs/>
          <w:szCs w:val="22"/>
          <w:lang w:val="eu-ES"/>
        </w:rPr>
        <w:t xml:space="preserve">Espainiako </w:t>
      </w:r>
      <w:r w:rsidR="00957B87" w:rsidRPr="00CD5F53">
        <w:rPr>
          <w:bCs/>
          <w:szCs w:val="22"/>
          <w:lang w:val="eu-ES"/>
        </w:rPr>
        <w:t>legediaren peko enplegu</w:t>
      </w:r>
      <w:r w:rsidR="00034DEA" w:rsidRPr="00CD5F53">
        <w:rPr>
          <w:bCs/>
          <w:szCs w:val="22"/>
          <w:lang w:val="eu-ES"/>
        </w:rPr>
        <w:t>ko pentsio</w:t>
      </w:r>
      <w:r w:rsidR="00957B87" w:rsidRPr="00CD5F53">
        <w:rPr>
          <w:bCs/>
          <w:szCs w:val="22"/>
          <w:lang w:val="eu-ES"/>
        </w:rPr>
        <w:t xml:space="preserve"> planak garatzen badituzte, </w:t>
      </w:r>
      <w:r w:rsidR="00034DEA" w:rsidRPr="00CD5F53">
        <w:rPr>
          <w:szCs w:val="22"/>
          <w:lang w:val="eu-ES"/>
        </w:rPr>
        <w:t>enpleguko pentsio funtsen jarduerei eta ikuskapenari buruzko Europako Parlamentuaren eta Kontseiluaren abenduaren 14ko 2016/2341 (EB) Zuzentarauan ezarritakoaren arabera</w:t>
      </w:r>
      <w:r w:rsidR="00957B87" w:rsidRPr="00CD5F53">
        <w:rPr>
          <w:bCs/>
          <w:szCs w:val="22"/>
          <w:lang w:val="eu-ES"/>
        </w:rPr>
        <w:t xml:space="preserve">, </w:t>
      </w:r>
      <w:r w:rsidR="00034DEA" w:rsidRPr="00CD5F53">
        <w:rPr>
          <w:bCs/>
          <w:szCs w:val="22"/>
          <w:lang w:val="eu-ES"/>
        </w:rPr>
        <w:t xml:space="preserve">edo, egoki bada, haien erakunde kudeatzaileek </w:t>
      </w:r>
      <w:r w:rsidR="00957B87" w:rsidRPr="00CD5F53">
        <w:rPr>
          <w:bCs/>
          <w:szCs w:val="22"/>
          <w:lang w:val="eu-ES"/>
        </w:rPr>
        <w:t xml:space="preserve">atxikipena </w:t>
      </w:r>
      <w:r w:rsidR="00034DEA" w:rsidRPr="00CD5F53">
        <w:rPr>
          <w:bCs/>
          <w:szCs w:val="22"/>
          <w:lang w:val="eu-ES"/>
        </w:rPr>
        <w:t xml:space="preserve">eta konturako sarrera </w:t>
      </w:r>
      <w:r w:rsidR="00957B87" w:rsidRPr="00CD5F53">
        <w:rPr>
          <w:bCs/>
          <w:szCs w:val="22"/>
          <w:lang w:val="eu-ES"/>
        </w:rPr>
        <w:t>egin beharko d</w:t>
      </w:r>
      <w:r w:rsidR="00034DEA" w:rsidRPr="00CD5F53">
        <w:rPr>
          <w:bCs/>
          <w:szCs w:val="22"/>
          <w:lang w:val="eu-ES"/>
        </w:rPr>
        <w:t>it</w:t>
      </w:r>
      <w:r w:rsidR="00957B87" w:rsidRPr="00CD5F53">
        <w:rPr>
          <w:bCs/>
          <w:szCs w:val="22"/>
          <w:lang w:val="eu-ES"/>
        </w:rPr>
        <w:t>u</w:t>
      </w:r>
      <w:r w:rsidR="00034DEA" w:rsidRPr="00CD5F53">
        <w:rPr>
          <w:bCs/>
          <w:szCs w:val="22"/>
          <w:lang w:val="eu-ES"/>
        </w:rPr>
        <w:t>z</w:t>
      </w:r>
      <w:r w:rsidR="00957B87" w:rsidRPr="00CD5F53">
        <w:rPr>
          <w:bCs/>
          <w:szCs w:val="22"/>
          <w:lang w:val="eu-ES"/>
        </w:rPr>
        <w:t>te Espaini</w:t>
      </w:r>
      <w:r w:rsidR="00034DEA" w:rsidRPr="00CD5F53">
        <w:rPr>
          <w:bCs/>
          <w:szCs w:val="22"/>
          <w:lang w:val="eu-ES"/>
        </w:rPr>
        <w:t>an egiten dituzten eragiketetan</w:t>
      </w:r>
      <w:r w:rsidR="00957B87" w:rsidRPr="00CD5F53">
        <w:rPr>
          <w:bCs/>
          <w:szCs w:val="22"/>
          <w:lang w:val="eu-ES"/>
        </w:rPr>
        <w:t>.</w:t>
      </w:r>
      <w:r w:rsidR="00034DEA" w:rsidRPr="00CD5F53">
        <w:rPr>
          <w:bCs/>
          <w:szCs w:val="22"/>
          <w:lang w:val="eu-ES"/>
        </w:rPr>
        <w:t>”</w:t>
      </w:r>
    </w:p>
    <w:p w14:paraId="5D0B09A1" w14:textId="77777777" w:rsidR="00223F69" w:rsidRPr="00750942" w:rsidRDefault="005763B5" w:rsidP="00BD0595">
      <w:pPr>
        <w:rPr>
          <w:bCs/>
          <w:szCs w:val="22"/>
        </w:rPr>
      </w:pPr>
      <w:r>
        <w:rPr>
          <w:b/>
          <w:bCs/>
          <w:szCs w:val="22"/>
          <w:lang w:val="eu-ES"/>
        </w:rPr>
        <w:t>Zortzi</w:t>
      </w:r>
      <w:r w:rsidR="00034DEA" w:rsidRPr="00CD5F53">
        <w:rPr>
          <w:b/>
          <w:bCs/>
          <w:szCs w:val="22"/>
          <w:lang w:val="eu-ES"/>
        </w:rPr>
        <w:t>.</w:t>
      </w:r>
      <w:r w:rsidR="00223F69" w:rsidRPr="00750942">
        <w:rPr>
          <w:bCs/>
          <w:szCs w:val="22"/>
        </w:rPr>
        <w:t xml:space="preserve"> </w:t>
      </w:r>
      <w:r w:rsidR="00034DEA" w:rsidRPr="00CD5F53">
        <w:rPr>
          <w:bCs/>
          <w:szCs w:val="22"/>
          <w:lang w:val="eu-ES"/>
        </w:rPr>
        <w:t>110. artikuluaren 1. apartatua aldatzen da, eta honela geratzen da:</w:t>
      </w:r>
    </w:p>
    <w:p w14:paraId="0B7D3AC3" w14:textId="77777777" w:rsidR="00223F69" w:rsidRPr="00A51B47" w:rsidRDefault="00CD5F53" w:rsidP="00BD0595">
      <w:pPr>
        <w:rPr>
          <w:bCs/>
          <w:szCs w:val="22"/>
        </w:rPr>
      </w:pPr>
      <w:r w:rsidRPr="00CD5F53">
        <w:rPr>
          <w:bCs/>
          <w:szCs w:val="22"/>
          <w:lang w:val="eu-ES"/>
        </w:rPr>
        <w:t xml:space="preserve"> </w:t>
      </w:r>
      <w:r w:rsidR="00A51B47" w:rsidRPr="00CD5F53">
        <w:rPr>
          <w:bCs/>
          <w:szCs w:val="22"/>
          <w:lang w:val="eu-ES"/>
        </w:rPr>
        <w:t>“1. Jarduera ekonomiko</w:t>
      </w:r>
      <w:r w:rsidR="00872F47" w:rsidRPr="00CD5F53">
        <w:rPr>
          <w:bCs/>
          <w:szCs w:val="22"/>
          <w:lang w:val="eu-ES"/>
        </w:rPr>
        <w:t xml:space="preserve">ak </w:t>
      </w:r>
      <w:r w:rsidR="00A51B47" w:rsidRPr="00CD5F53">
        <w:rPr>
          <w:bCs/>
          <w:szCs w:val="22"/>
          <w:lang w:val="eu-ES"/>
        </w:rPr>
        <w:t>egiten d</w:t>
      </w:r>
      <w:r w:rsidR="00872F47" w:rsidRPr="00CD5F53">
        <w:rPr>
          <w:bCs/>
          <w:szCs w:val="22"/>
          <w:lang w:val="eu-ES"/>
        </w:rPr>
        <w:t>it</w:t>
      </w:r>
      <w:r w:rsidR="00A51B47" w:rsidRPr="00CD5F53">
        <w:rPr>
          <w:bCs/>
          <w:szCs w:val="22"/>
          <w:lang w:val="eu-ES"/>
        </w:rPr>
        <w:t>u</w:t>
      </w:r>
      <w:r w:rsidR="00872F47" w:rsidRPr="00CD5F53">
        <w:rPr>
          <w:bCs/>
          <w:szCs w:val="22"/>
          <w:lang w:val="eu-ES"/>
        </w:rPr>
        <w:t>z</w:t>
      </w:r>
      <w:r w:rsidR="00A51B47" w:rsidRPr="00CD5F53">
        <w:rPr>
          <w:bCs/>
          <w:szCs w:val="22"/>
          <w:lang w:val="eu-ES"/>
        </w:rPr>
        <w:t>ten zergadunek ordainketa</w:t>
      </w:r>
      <w:r w:rsidR="00872F47" w:rsidRPr="00CD5F53">
        <w:rPr>
          <w:bCs/>
          <w:szCs w:val="22"/>
          <w:lang w:val="eu-ES"/>
        </w:rPr>
        <w:t xml:space="preserve"> zatikatua</w:t>
      </w:r>
      <w:r w:rsidR="00A51B47" w:rsidRPr="00CD5F53">
        <w:rPr>
          <w:bCs/>
          <w:szCs w:val="22"/>
          <w:lang w:val="eu-ES"/>
        </w:rPr>
        <w:t>k egin behar dituzte zerga honen kontura (araudian zehaztuko da nola).</w:t>
      </w:r>
    </w:p>
    <w:p w14:paraId="5E43F313" w14:textId="77777777" w:rsidR="00782A31" w:rsidRDefault="007772FB" w:rsidP="00BD0595">
      <w:r w:rsidRPr="00CD5F53">
        <w:rPr>
          <w:bCs/>
          <w:szCs w:val="22"/>
          <w:lang w:val="eu-ES"/>
        </w:rPr>
        <w:t xml:space="preserve">Ordainketa zatikatu </w:t>
      </w:r>
      <w:r w:rsidR="00A51B47" w:rsidRPr="00CD5F53">
        <w:rPr>
          <w:bCs/>
          <w:szCs w:val="22"/>
          <w:lang w:val="eu-ES"/>
        </w:rPr>
        <w:t>horiek hiru hilean behin edo sei hilean behin egin ahal izango dira, erregelamendu bidez ezarritakoaren arabera.”</w:t>
      </w:r>
    </w:p>
    <w:p w14:paraId="6FD10E7E" w14:textId="59EF7957" w:rsidR="00A81946" w:rsidRPr="00703277" w:rsidRDefault="005763B5" w:rsidP="00BD0595">
      <w:pPr>
        <w:rPr>
          <w:szCs w:val="22"/>
        </w:rPr>
      </w:pPr>
      <w:r>
        <w:rPr>
          <w:b/>
          <w:szCs w:val="22"/>
          <w:lang w:val="eu-ES"/>
        </w:rPr>
        <w:t>2</w:t>
      </w:r>
      <w:r w:rsidR="000F54A0" w:rsidRPr="00703277">
        <w:rPr>
          <w:b/>
          <w:szCs w:val="22"/>
          <w:lang w:val="eu-ES"/>
        </w:rPr>
        <w:t>. artikulua.</w:t>
      </w:r>
      <w:r w:rsidR="00341BDD" w:rsidRPr="00703277">
        <w:rPr>
          <w:b/>
          <w:szCs w:val="22"/>
          <w:lang w:val="eu-ES"/>
        </w:rPr>
        <w:t xml:space="preserve"> Sozietateen gaineko </w:t>
      </w:r>
      <w:r w:rsidR="000F54A0" w:rsidRPr="00703277">
        <w:rPr>
          <w:b/>
          <w:szCs w:val="22"/>
          <w:lang w:val="eu-ES"/>
        </w:rPr>
        <w:t>z</w:t>
      </w:r>
      <w:r w:rsidR="00341BDD" w:rsidRPr="00703277">
        <w:rPr>
          <w:b/>
          <w:szCs w:val="22"/>
          <w:lang w:val="eu-ES"/>
        </w:rPr>
        <w:t>erga</w:t>
      </w:r>
      <w:r w:rsidR="00ED2E19">
        <w:rPr>
          <w:b/>
          <w:szCs w:val="22"/>
          <w:lang w:val="eu-ES"/>
        </w:rPr>
        <w:t>.</w:t>
      </w:r>
    </w:p>
    <w:p w14:paraId="4225FBDF" w14:textId="77777777" w:rsidR="00B50190" w:rsidRPr="002328CA" w:rsidRDefault="00B50190" w:rsidP="00BD0595">
      <w:pPr>
        <w:rPr>
          <w:szCs w:val="22"/>
        </w:rPr>
      </w:pPr>
      <w:r w:rsidRPr="00D11D7A">
        <w:rPr>
          <w:b/>
          <w:bCs/>
          <w:szCs w:val="22"/>
          <w:lang w:val="eu-ES"/>
        </w:rPr>
        <w:t>Lehenengoa</w:t>
      </w:r>
      <w:r w:rsidRPr="00993F3E">
        <w:rPr>
          <w:szCs w:val="22"/>
          <w:lang w:val="eu-ES"/>
        </w:rPr>
        <w:t>.</w:t>
      </w:r>
      <w:r w:rsidRPr="002328CA">
        <w:rPr>
          <w:szCs w:val="22"/>
        </w:rPr>
        <w:t xml:space="preserve"> </w:t>
      </w:r>
      <w:r w:rsidRPr="00993F3E">
        <w:rPr>
          <w:szCs w:val="22"/>
          <w:lang w:val="eu-ES"/>
        </w:rPr>
        <w:t>Honela geratzen da Sozietateen gaineko Zergaren abenduaren 13ko 37/2013 Foru Arauaren 60. artikuluaren 5. apartatuaren lehenengo paragrafoa (2019ko urtarrilaren 1etik aurrera hasten diren zergaldietan sortuko ditu ondorioak):</w:t>
      </w:r>
    </w:p>
    <w:p w14:paraId="463C7CD8" w14:textId="77777777" w:rsidR="00B50190" w:rsidRPr="00F76727" w:rsidRDefault="00B50190" w:rsidP="00BD0595">
      <w:pPr>
        <w:rPr>
          <w:szCs w:val="22"/>
        </w:rPr>
      </w:pPr>
      <w:r w:rsidRPr="00993F3E">
        <w:rPr>
          <w:szCs w:val="22"/>
          <w:lang w:val="eu-ES"/>
        </w:rPr>
        <w:t xml:space="preserve"> “5. Zergadunaren errenten artean egoitza Espainiako lurraldetik kanpo duen erakunde baten dibidenduak edo mozkin partaidetzak badaude, hain zuzen ere Espainiako Erresumak nazioarteko zergapetze bikoitza saihesteko hitzarmena (informazioa trukatzeko klausularekin) sinatuta ez daukan herrialde batean egoitza duen erakunde batenak, zergadunak nazioarteko zergapetze bikoitza saihesteko kenkaria aplikatzea hauta dezake (kenkari hau ezin da bateratu artikulu honetako aurreko apartatuetako kenkariarekin): dibidenduei edo mozkin partaidetzei dagokien zerga oinarriaren ehuneko 14.”</w:t>
      </w:r>
    </w:p>
    <w:p w14:paraId="198E345A" w14:textId="77777777" w:rsidR="00B50190" w:rsidRPr="002328CA" w:rsidRDefault="00B50190" w:rsidP="00BD0595">
      <w:pPr>
        <w:rPr>
          <w:szCs w:val="22"/>
        </w:rPr>
      </w:pPr>
      <w:r w:rsidRPr="00D11D7A">
        <w:rPr>
          <w:b/>
          <w:bCs/>
          <w:szCs w:val="22"/>
          <w:lang w:val="eu-ES"/>
        </w:rPr>
        <w:t>Bigarrena.</w:t>
      </w:r>
      <w:r w:rsidRPr="002328CA">
        <w:rPr>
          <w:szCs w:val="22"/>
        </w:rPr>
        <w:t xml:space="preserve">  </w:t>
      </w:r>
      <w:r w:rsidRPr="00993F3E">
        <w:rPr>
          <w:szCs w:val="22"/>
          <w:lang w:val="eu-ES"/>
        </w:rPr>
        <w:t>Aldaketa hauek egiten dira Sozietateen gaineko Zergaren abenduaren 13ko 37/2013 Foru Arauan (2020ko urtarrilaren 1etik aurrera hasten diren zergaldietan sortuko dituzte ondorioak):</w:t>
      </w:r>
    </w:p>
    <w:p w14:paraId="7F7B17EA" w14:textId="77777777" w:rsidR="00B50190" w:rsidRPr="002328CA" w:rsidRDefault="00B50190" w:rsidP="00BD0595">
      <w:pPr>
        <w:rPr>
          <w:szCs w:val="22"/>
        </w:rPr>
      </w:pPr>
      <w:r w:rsidRPr="00D11D7A">
        <w:rPr>
          <w:b/>
          <w:bCs/>
          <w:szCs w:val="22"/>
          <w:lang w:val="eu-ES"/>
        </w:rPr>
        <w:t>Bat.</w:t>
      </w:r>
      <w:r w:rsidRPr="002328CA">
        <w:rPr>
          <w:szCs w:val="22"/>
        </w:rPr>
        <w:t xml:space="preserve"> </w:t>
      </w:r>
      <w:r w:rsidRPr="00993F3E">
        <w:rPr>
          <w:szCs w:val="22"/>
          <w:lang w:val="eu-ES"/>
        </w:rPr>
        <w:t>Apartatu bat gehitzen zaio 54. artikuluari, 11. apartatua, eta honela geratzen da:</w:t>
      </w:r>
    </w:p>
    <w:p w14:paraId="30516731" w14:textId="2DA67B69" w:rsidR="00B50190" w:rsidRDefault="00B50190" w:rsidP="00BD0595">
      <w:r w:rsidRPr="00993F3E">
        <w:rPr>
          <w:szCs w:val="22"/>
          <w:lang w:val="eu-ES"/>
        </w:rPr>
        <w:t xml:space="preserve"> “11. Europako Parlamentuaren eta Kontseiluaren 2011ko ekainaren 8ko 2011/61/EB Zuzentarauan (inbertsio funts alternatiboen kudeatzaileei buruzkoa, eta aldatzen dituena 2003/41/EE Zuzentaraua eta 2009/65/EE Zuzentaraua, eta 1060/2009 (EE) Erregelamendua eta 1095/2010 (EB) Erregelamendua) jasotako inbertsio alternatiboko funts motetatik edozeinetan eskubide ekonomiko bereziak ematen dituzten partaidetzen, akzioen edo bestelako eskubideen diru sarrerak, baldin aplikatzekoa bazaie Pertsona Fisikoen Errentaren gaineko Zergaren Foru Arauak 56</w:t>
      </w:r>
      <w:r w:rsidR="00C869A7">
        <w:rPr>
          <w:szCs w:val="22"/>
          <w:lang w:val="eu-ES"/>
        </w:rPr>
        <w:t xml:space="preserve"> </w:t>
      </w:r>
      <w:proofErr w:type="spellStart"/>
      <w:r w:rsidRPr="00993F3E">
        <w:rPr>
          <w:szCs w:val="22"/>
          <w:lang w:val="eu-ES"/>
        </w:rPr>
        <w:t>ter</w:t>
      </w:r>
      <w:proofErr w:type="spellEnd"/>
      <w:r w:rsidRPr="00993F3E">
        <w:rPr>
          <w:szCs w:val="22"/>
          <w:lang w:val="eu-ES"/>
        </w:rPr>
        <w:t xml:space="preserve"> artikuluan xedatutakoa, zerga </w:t>
      </w:r>
      <w:r w:rsidRPr="00993F3E">
        <w:rPr>
          <w:szCs w:val="22"/>
          <w:lang w:val="eu-ES"/>
        </w:rPr>
        <w:lastRenderedPageBreak/>
        <w:t>oinarrian txertatuko dira, haien administratzaileei, kudeatzaileei edo langileei esleitzeari dagozkion gastuak erregistratu behar diren neurrian.”</w:t>
      </w:r>
      <w:r w:rsidRPr="009C013F">
        <w:t xml:space="preserve"> </w:t>
      </w:r>
    </w:p>
    <w:p w14:paraId="3DF08DF4" w14:textId="77777777" w:rsidR="00B50190" w:rsidRPr="002328CA" w:rsidRDefault="00B50190" w:rsidP="00BD0595">
      <w:pPr>
        <w:rPr>
          <w:szCs w:val="22"/>
        </w:rPr>
      </w:pPr>
      <w:r w:rsidRPr="00D11D7A">
        <w:rPr>
          <w:b/>
          <w:bCs/>
          <w:szCs w:val="22"/>
          <w:lang w:val="eu-ES"/>
        </w:rPr>
        <w:t>Bi.</w:t>
      </w:r>
      <w:r w:rsidRPr="002328CA">
        <w:rPr>
          <w:szCs w:val="22"/>
        </w:rPr>
        <w:t xml:space="preserve"> </w:t>
      </w:r>
      <w:r w:rsidRPr="00993F3E">
        <w:rPr>
          <w:szCs w:val="22"/>
          <w:lang w:val="eu-ES"/>
        </w:rPr>
        <w:t>60. artikuluaren 5. apartatuaren azken paragrafoa aldatzen da, eta honela geratzen da idatzita:</w:t>
      </w:r>
      <w:r w:rsidRPr="002328CA">
        <w:rPr>
          <w:szCs w:val="22"/>
        </w:rPr>
        <w:t xml:space="preserve"> </w:t>
      </w:r>
    </w:p>
    <w:p w14:paraId="5082AA99" w14:textId="77777777" w:rsidR="00B50190" w:rsidRPr="00086387" w:rsidRDefault="00B50190" w:rsidP="00BD0595">
      <w:pPr>
        <w:rPr>
          <w:szCs w:val="22"/>
        </w:rPr>
      </w:pPr>
      <w:r w:rsidRPr="00993F3E">
        <w:rPr>
          <w:szCs w:val="22"/>
          <w:lang w:val="eu-ES"/>
        </w:rPr>
        <w:t xml:space="preserve"> “Apartatu honetan xedatutakoa ez da aplikatuko kasu hauetan: dibidenduei edo mozkin partaidetzei foru arau honetako 33. artikuluan ezarritakoa aplikatu ahal bazaie; dibidenduak edo mozkin partaidetzak foru arau honetako 33. artikuluko 1. apartatuko c) letrako azken paragrafoan xedatutakoari dagokionez konputatzen ez den jarduera batean sortu badira; edo dibidenduak edo mozkin partaidetzak foru arau honetako 48. artikuluko 2. apartatuko i) letran aipatzen diren jardueretako batek sortu baditu.”</w:t>
      </w:r>
    </w:p>
    <w:p w14:paraId="3FD78B12" w14:textId="77777777" w:rsidR="00B50190" w:rsidRPr="002328CA" w:rsidRDefault="00B50190" w:rsidP="00BD0595">
      <w:pPr>
        <w:rPr>
          <w:szCs w:val="22"/>
        </w:rPr>
      </w:pPr>
      <w:r w:rsidRPr="00D11D7A">
        <w:rPr>
          <w:b/>
          <w:bCs/>
          <w:szCs w:val="22"/>
          <w:lang w:val="eu-ES"/>
        </w:rPr>
        <w:t>Hiru.</w:t>
      </w:r>
      <w:r w:rsidRPr="002328CA">
        <w:rPr>
          <w:szCs w:val="22"/>
        </w:rPr>
        <w:t xml:space="preserve"> </w:t>
      </w:r>
      <w:r w:rsidRPr="00993F3E">
        <w:rPr>
          <w:szCs w:val="22"/>
          <w:lang w:val="eu-ES"/>
        </w:rPr>
        <w:t>60. artikuluaren 6. apartatua aldatzen da eta honela geratzen da idatzita:</w:t>
      </w:r>
    </w:p>
    <w:p w14:paraId="4AFF0310" w14:textId="77777777" w:rsidR="00B50190" w:rsidRPr="002328CA" w:rsidRDefault="00B50190" w:rsidP="00BD0595">
      <w:pPr>
        <w:rPr>
          <w:szCs w:val="22"/>
        </w:rPr>
      </w:pPr>
      <w:r w:rsidRPr="00993F3E">
        <w:rPr>
          <w:szCs w:val="22"/>
          <w:lang w:val="eu-ES"/>
        </w:rPr>
        <w:t xml:space="preserve"> “6. Zerga oinarrian foru arau honetako 48. artikuluan ezarritakoaren arabera egoiliar ez diren erakundeek lortutako errenta positibo batzuk sartu behar dituzten zergadunek honako hauek kendu ahal izango dituzte kuota osotik:</w:t>
      </w:r>
    </w:p>
    <w:p w14:paraId="34254844" w14:textId="77777777" w:rsidR="00B50190" w:rsidRPr="002328CA" w:rsidRDefault="00B50190" w:rsidP="00BD0595">
      <w:pPr>
        <w:rPr>
          <w:szCs w:val="22"/>
        </w:rPr>
      </w:pPr>
      <w:r w:rsidRPr="00993F3E">
        <w:rPr>
          <w:szCs w:val="22"/>
          <w:lang w:val="eu-ES"/>
        </w:rPr>
        <w:t>a) Zerga hau bezalako edo antzeko zergak edo kargak, benetan ordainduak, hain zuzen ere zerga oinarrian sartutako errenta positiboari dagokion zatia.</w:t>
      </w:r>
    </w:p>
    <w:p w14:paraId="15522F2C" w14:textId="77777777" w:rsidR="00B50190" w:rsidRDefault="00B50190" w:rsidP="00BD0595">
      <w:r w:rsidRPr="00993F3E">
        <w:rPr>
          <w:szCs w:val="22"/>
          <w:lang w:val="eu-ES"/>
        </w:rPr>
        <w:t>Benetan ordaindutzat joko dira egoiliar ez den erakundeak eta haren partaidetzako sozietateek ordaindutako zergak, bai eta, era berean, haien partaidetza zuzena dutenek ordaindutakoak, eta horrela hurrenez hurren, hain zuzen ere zerga oinarrian sartutako errenta positiboari dagokion zatia, betiere partaidetza horiek ehuneko 5etik beherakoak ez badira, edo ehuneko 3tik beherakoak baldin partaidetzako sozietatearen akzioek antolatutako bigarren mailako merkatu batean kotizatzen badute, eta betetzen badute foru arau honek 33. artikuluaren 1. apartatuko a) letran ezarritako betekizuna, partaidetzari eutsi beharreko denborari dagokionez.</w:t>
      </w:r>
      <w:r w:rsidRPr="0055198D">
        <w:t xml:space="preserve"> </w:t>
      </w:r>
    </w:p>
    <w:p w14:paraId="0CE875FE" w14:textId="77777777" w:rsidR="00B50190" w:rsidRPr="002328CA" w:rsidRDefault="00B50190" w:rsidP="00BD0595">
      <w:pPr>
        <w:rPr>
          <w:szCs w:val="22"/>
        </w:rPr>
      </w:pPr>
      <w:r w:rsidRPr="00993F3E">
        <w:rPr>
          <w:szCs w:val="22"/>
          <w:lang w:val="eu-ES"/>
        </w:rPr>
        <w:t>b) Atzerrian dibidenduak edo mozkin partaidetzak banatzeagatik benetan ordaindutako zerga edo karga, bai zergapetze bikoitza saihesteko hitzarmen baten arabera bai herri edo lurralde hartako legeriaren arabera, hain zuzen ere lehendik zerga oinarrian sartutako errenta positiboari dagokion zatia.</w:t>
      </w:r>
    </w:p>
    <w:p w14:paraId="4D033DEE" w14:textId="77777777" w:rsidR="00B50190" w:rsidRPr="002328CA" w:rsidRDefault="00B50190" w:rsidP="00BD0595">
      <w:pPr>
        <w:rPr>
          <w:szCs w:val="22"/>
        </w:rPr>
      </w:pPr>
      <w:r w:rsidRPr="00993F3E">
        <w:rPr>
          <w:szCs w:val="22"/>
          <w:lang w:val="eu-ES"/>
        </w:rPr>
        <w:t>Erakunde ez egoiliarraren kapitaleko partaidetza zeharkakoa bada, beste erakunde ez egoiliar baten edo batzuen bitartez, azken horrek edo horiek benetan ordaindutako zerga hau bezalako edo antzeko zerga edo karga kenduko da, hain zuzen ere lehendik zerga oinarrian sartutako errenta positiboari dagokion zatia.</w:t>
      </w:r>
    </w:p>
    <w:p w14:paraId="106BB732" w14:textId="77777777" w:rsidR="00B50190" w:rsidRPr="002328CA" w:rsidRDefault="00B50190" w:rsidP="00BD0595">
      <w:pPr>
        <w:rPr>
          <w:szCs w:val="22"/>
        </w:rPr>
      </w:pPr>
      <w:r w:rsidRPr="00993F3E">
        <w:rPr>
          <w:szCs w:val="22"/>
          <w:lang w:val="eu-ES"/>
        </w:rPr>
        <w:t>Kenkari hauek errenta positiboa zerga oinarrian sartu zen zergaldian ez ezik zergak beste zergaldi batzuetan ordaindu direnean ere aplikatuko dira.</w:t>
      </w:r>
    </w:p>
    <w:p w14:paraId="0F5FA394" w14:textId="77777777" w:rsidR="00B50190" w:rsidRPr="002328CA" w:rsidRDefault="00B50190" w:rsidP="00BD0595">
      <w:pPr>
        <w:rPr>
          <w:szCs w:val="22"/>
        </w:rPr>
      </w:pPr>
      <w:r w:rsidRPr="00993F3E">
        <w:rPr>
          <w:szCs w:val="22"/>
          <w:lang w:val="eu-ES"/>
        </w:rPr>
        <w:t>Zerga paradisutzat jotzen diren herrialde eta lurraldeetan ordaindutako zergek ez dute kenkaririk sortuko.”</w:t>
      </w:r>
    </w:p>
    <w:p w14:paraId="631310E6" w14:textId="77777777" w:rsidR="00B50190" w:rsidRPr="002328CA" w:rsidRDefault="00B50190" w:rsidP="00BD0595">
      <w:pPr>
        <w:rPr>
          <w:szCs w:val="22"/>
        </w:rPr>
      </w:pPr>
      <w:r w:rsidRPr="00D11D7A">
        <w:rPr>
          <w:b/>
          <w:bCs/>
          <w:szCs w:val="22"/>
          <w:lang w:val="eu-ES"/>
        </w:rPr>
        <w:t>Lau.</w:t>
      </w:r>
      <w:r w:rsidRPr="002328CA">
        <w:rPr>
          <w:szCs w:val="22"/>
        </w:rPr>
        <w:t xml:space="preserve"> </w:t>
      </w:r>
      <w:r w:rsidRPr="00993F3E">
        <w:rPr>
          <w:szCs w:val="22"/>
          <w:lang w:val="eu-ES"/>
        </w:rPr>
        <w:t>101. artikuluaren 2. apartatua aldatzen da eta honela geratzen da idatzita:</w:t>
      </w:r>
      <w:r w:rsidRPr="002328CA">
        <w:rPr>
          <w:szCs w:val="22"/>
        </w:rPr>
        <w:t xml:space="preserve"> </w:t>
      </w:r>
    </w:p>
    <w:p w14:paraId="6D7C20DE" w14:textId="77777777" w:rsidR="00B50190" w:rsidRPr="002328CA" w:rsidRDefault="00B50190" w:rsidP="00BD0595">
      <w:pPr>
        <w:rPr>
          <w:szCs w:val="22"/>
        </w:rPr>
      </w:pPr>
      <w:r w:rsidRPr="00993F3E">
        <w:rPr>
          <w:szCs w:val="22"/>
          <w:lang w:val="eu-ES"/>
        </w:rPr>
        <w:t xml:space="preserve"> “2. Ondoko eragiketak zatiketatzat hartuko dira:</w:t>
      </w:r>
    </w:p>
    <w:p w14:paraId="4E05D245" w14:textId="77777777" w:rsidR="00B50190" w:rsidRPr="002328CA" w:rsidRDefault="00B50190" w:rsidP="00BD0595">
      <w:pPr>
        <w:rPr>
          <w:szCs w:val="22"/>
        </w:rPr>
      </w:pPr>
      <w:r w:rsidRPr="00993F3E">
        <w:rPr>
          <w:szCs w:val="22"/>
          <w:lang w:val="eu-ES"/>
        </w:rPr>
        <w:lastRenderedPageBreak/>
        <w:t xml:space="preserve">a) Likidaziorik gabe desegiteagatik erakunde batek lehendik dauden edo berriak diren bi erakunderi edo gehiagori eskualdatzea bere ondasun sozial guztia, hain zuzen ere bere bazkideei eratxikiz modu proportzionalean ekarpena jasotzen duten erakundeen kapital sozialaren baloreak eta, hala egokitzen denean, diru konpentsazioa: </w:t>
      </w:r>
      <w:r w:rsidRPr="00993F3E">
        <w:rPr>
          <w:lang w:val="eu-ES"/>
        </w:rPr>
        <w:t>balio nominalaren ehuneko 10 gehienez, edo, balio nominalik ez badago, balore horien balio nominalaren baliokide bat, horien kontabilitatetik eratorria, hain zuzen</w:t>
      </w:r>
      <w:r w:rsidRPr="00993F3E">
        <w:rPr>
          <w:szCs w:val="22"/>
          <w:lang w:val="eu-ES"/>
        </w:rPr>
        <w:t>.</w:t>
      </w:r>
    </w:p>
    <w:p w14:paraId="50607104" w14:textId="77777777" w:rsidR="00B50190" w:rsidRPr="002328CA" w:rsidRDefault="00B50190" w:rsidP="00BD0595">
      <w:pPr>
        <w:rPr>
          <w:szCs w:val="22"/>
        </w:rPr>
      </w:pPr>
      <w:r w:rsidRPr="00993F3E">
        <w:rPr>
          <w:szCs w:val="22"/>
          <w:lang w:val="eu-ES"/>
        </w:rPr>
        <w:t>b) Erakunde batek bere sozietate ondarearen zati bat edo batzuk (jarduera adarrak) bereiztea eta denak batera eskualdatzea beste erakunde bati edo gehiagori (aurretik daudenak zein sortu berriak), jarduera adar bat gutxienez bere esku mantenduta, edo partaidetzak beste erakunde batzuen kapitalean, haietako kapital sozialaren gehiengoa emango diotenak, eta horren trukean beste erakundeen kapital sozialaren baloreak eta, bidezkoa denean, diru konpentsazioa jasotzea (aurreko letran ezarri den bezala); baloreok bere bazkideen artean banatu behar ditu bakoitzaren partaidetzaren arabera, sozietatearen kapitaletik eta erreserbetatik bidezkoa zenbatekoa kenduta.</w:t>
      </w:r>
    </w:p>
    <w:p w14:paraId="1EDC7907" w14:textId="77777777" w:rsidR="00B50190" w:rsidRPr="002328CA" w:rsidRDefault="00B50190" w:rsidP="00BD0595">
      <w:pPr>
        <w:rPr>
          <w:szCs w:val="22"/>
        </w:rPr>
      </w:pPr>
      <w:r w:rsidRPr="00993F3E">
        <w:rPr>
          <w:szCs w:val="22"/>
          <w:lang w:val="eu-ES"/>
        </w:rPr>
        <w:t>c) Erakunde batek bere sozietate ondarearen zati bat bereiztea, hain zuzen ere beste erakunde batzuen kapitalaren partaidetzak, kapital horietan gehiengoa ematen diotenak, eta beste erakunde bati (aurretik dagoena zein sortu berria) eskualdatzea, bere ondarean mantenduta gutxienez beste erakunde baten edo batzuen kapitalean gehiengoa ematen dioten partaidetzak edo jarduera adar bat, eta horren trukean erakunde eskuratzailearen kapital sozialaren baloreak eta, bidezkoa denean, diru konpentsazioa jasotzea (aurreko a) letran ezarri den bezala); baloreok bere bazkideen artean banatu behar ditu bakoitzaren partaidetzaren arabera, sozietatearen kapitaletik eta erreserbetatik bidezkoa zenbatekoa kenduta.”</w:t>
      </w:r>
    </w:p>
    <w:p w14:paraId="0B1BBB77" w14:textId="77777777" w:rsidR="0017196C" w:rsidRPr="00703277" w:rsidRDefault="005E1072" w:rsidP="00BD0595">
      <w:pPr>
        <w:rPr>
          <w:bCs/>
          <w:color w:val="000000" w:themeColor="text1"/>
          <w:szCs w:val="22"/>
        </w:rPr>
      </w:pPr>
      <w:r w:rsidRPr="00703277">
        <w:rPr>
          <w:b/>
          <w:bCs/>
          <w:color w:val="000000" w:themeColor="text1"/>
          <w:szCs w:val="22"/>
          <w:lang w:val="eu-ES"/>
        </w:rPr>
        <w:t>Bost</w:t>
      </w:r>
      <w:r w:rsidR="006103A3" w:rsidRPr="00703277">
        <w:rPr>
          <w:b/>
          <w:bCs/>
          <w:color w:val="000000" w:themeColor="text1"/>
          <w:szCs w:val="22"/>
          <w:lang w:val="eu-ES"/>
        </w:rPr>
        <w:t>.</w:t>
      </w:r>
      <w:r w:rsidR="0017196C" w:rsidRPr="00703277">
        <w:rPr>
          <w:bCs/>
          <w:color w:val="000000" w:themeColor="text1"/>
          <w:szCs w:val="22"/>
        </w:rPr>
        <w:t xml:space="preserve"> </w:t>
      </w:r>
      <w:r w:rsidR="006103A3" w:rsidRPr="00703277">
        <w:rPr>
          <w:bCs/>
          <w:color w:val="000000" w:themeColor="text1"/>
          <w:szCs w:val="22"/>
          <w:lang w:val="eu-ES"/>
        </w:rPr>
        <w:t>105. artikuluaren 1., 2. eta 3. apartatuetako lehenengo paragrafoa eta 5. apartatua honela geratzen dira idatzita:‎</w:t>
      </w:r>
    </w:p>
    <w:p w14:paraId="41F3875E" w14:textId="77777777" w:rsidR="0017196C" w:rsidRPr="00703277" w:rsidRDefault="00CD5F53" w:rsidP="00BD0595">
      <w:pPr>
        <w:rPr>
          <w:bCs/>
          <w:color w:val="000000" w:themeColor="text1"/>
          <w:szCs w:val="22"/>
        </w:rPr>
      </w:pPr>
      <w:r w:rsidRPr="00703277">
        <w:rPr>
          <w:bCs/>
          <w:color w:val="000000" w:themeColor="text1"/>
          <w:szCs w:val="22"/>
          <w:lang w:val="eu-ES"/>
        </w:rPr>
        <w:t xml:space="preserve"> </w:t>
      </w:r>
      <w:r w:rsidR="006103A3" w:rsidRPr="00703277">
        <w:rPr>
          <w:bCs/>
          <w:color w:val="000000" w:themeColor="text1"/>
          <w:szCs w:val="22"/>
          <w:lang w:val="eu-ES"/>
        </w:rPr>
        <w:t>“1. Balore trukeetan sortzen diren errentak ez dira sartu behar zerga honen, pertsona fisikoen errentaren gaineko zergaren edo ez-egoiliarren errentaren gaineko zergaren zerga oinarrian, baldintza hauek betez gero:”</w:t>
      </w:r>
    </w:p>
    <w:p w14:paraId="369CF166" w14:textId="77777777" w:rsidR="0017196C" w:rsidRPr="00703277" w:rsidRDefault="00CD5F53" w:rsidP="00BD0595">
      <w:pPr>
        <w:rPr>
          <w:bCs/>
          <w:color w:val="000000" w:themeColor="text1"/>
          <w:szCs w:val="22"/>
        </w:rPr>
      </w:pPr>
      <w:r w:rsidRPr="00703277">
        <w:rPr>
          <w:bCs/>
          <w:color w:val="000000" w:themeColor="text1"/>
          <w:szCs w:val="22"/>
          <w:lang w:val="eu-ES"/>
        </w:rPr>
        <w:t xml:space="preserve"> </w:t>
      </w:r>
      <w:r w:rsidR="006103A3" w:rsidRPr="00703277">
        <w:rPr>
          <w:bCs/>
          <w:color w:val="000000" w:themeColor="text1"/>
          <w:szCs w:val="22"/>
          <w:lang w:val="eu-ES"/>
        </w:rPr>
        <w:t>“2. Balore trukea egiten duen erakundeak jasotako balore</w:t>
      </w:r>
      <w:r w:rsidR="0077666F" w:rsidRPr="00703277">
        <w:rPr>
          <w:bCs/>
          <w:color w:val="000000" w:themeColor="text1"/>
          <w:szCs w:val="22"/>
          <w:lang w:val="eu-ES"/>
        </w:rPr>
        <w:t xml:space="preserve">ak </w:t>
      </w:r>
      <w:r w:rsidR="006103A3" w:rsidRPr="00703277">
        <w:rPr>
          <w:bCs/>
          <w:color w:val="000000" w:themeColor="text1"/>
          <w:szCs w:val="22"/>
          <w:lang w:val="eu-ES"/>
        </w:rPr>
        <w:t>ekarpena egin duten bazkideen ondarean egon direnean eduki duten balioa</w:t>
      </w:r>
      <w:r w:rsidR="0077666F" w:rsidRPr="00703277">
        <w:rPr>
          <w:bCs/>
          <w:color w:val="000000" w:themeColor="text1"/>
          <w:szCs w:val="22"/>
          <w:lang w:val="eu-ES"/>
        </w:rPr>
        <w:t xml:space="preserve">n baloratuko dira, </w:t>
      </w:r>
      <w:r w:rsidR="006103A3" w:rsidRPr="00703277">
        <w:rPr>
          <w:bCs/>
          <w:color w:val="000000" w:themeColor="text1"/>
          <w:szCs w:val="22"/>
          <w:lang w:val="eu-ES"/>
        </w:rPr>
        <w:t>zerga honen</w:t>
      </w:r>
      <w:r w:rsidR="0077666F" w:rsidRPr="00703277">
        <w:rPr>
          <w:bCs/>
          <w:color w:val="000000" w:themeColor="text1"/>
          <w:szCs w:val="22"/>
          <w:lang w:val="eu-ES"/>
        </w:rPr>
        <w:t>,</w:t>
      </w:r>
      <w:r w:rsidR="006103A3" w:rsidRPr="00703277">
        <w:rPr>
          <w:bCs/>
          <w:color w:val="000000" w:themeColor="text1"/>
          <w:szCs w:val="22"/>
          <w:lang w:val="eu-ES"/>
        </w:rPr>
        <w:t xml:space="preserve"> pertsona fisikoen errentaren gaineko zergaren edo ez-egoiliarren errentaren gaineko zergaren arau</w:t>
      </w:r>
      <w:r w:rsidR="0077666F" w:rsidRPr="00703277">
        <w:rPr>
          <w:bCs/>
          <w:color w:val="000000" w:themeColor="text1"/>
          <w:szCs w:val="22"/>
          <w:lang w:val="eu-ES"/>
        </w:rPr>
        <w:t>en arabera</w:t>
      </w:r>
      <w:r w:rsidR="006103A3" w:rsidRPr="00703277">
        <w:rPr>
          <w:bCs/>
          <w:color w:val="000000" w:themeColor="text1"/>
          <w:szCs w:val="22"/>
          <w:lang w:val="eu-ES"/>
        </w:rPr>
        <w:t>. Nolanahi ere, merkat</w:t>
      </w:r>
      <w:r w:rsidR="0077666F" w:rsidRPr="00703277">
        <w:rPr>
          <w:bCs/>
          <w:color w:val="000000" w:themeColor="text1"/>
          <w:szCs w:val="22"/>
          <w:lang w:val="eu-ES"/>
        </w:rPr>
        <w:t xml:space="preserve">uko </w:t>
      </w:r>
      <w:r w:rsidR="006103A3" w:rsidRPr="00703277">
        <w:rPr>
          <w:bCs/>
          <w:color w:val="000000" w:themeColor="text1"/>
          <w:szCs w:val="22"/>
          <w:lang w:val="eu-ES"/>
        </w:rPr>
        <w:t xml:space="preserve">balio normala txikiagoa bada, </w:t>
      </w:r>
      <w:r w:rsidR="0077666F" w:rsidRPr="00703277">
        <w:rPr>
          <w:bCs/>
          <w:color w:val="000000" w:themeColor="text1"/>
          <w:szCs w:val="22"/>
          <w:lang w:val="eu-ES"/>
        </w:rPr>
        <w:t>azken horren arabera baloratuko dira.”</w:t>
      </w:r>
    </w:p>
    <w:p w14:paraId="3DE59E23" w14:textId="77777777" w:rsidR="0017196C" w:rsidRPr="00703277" w:rsidRDefault="00CD5F53" w:rsidP="00BD0595">
      <w:pPr>
        <w:rPr>
          <w:bCs/>
          <w:color w:val="000000" w:themeColor="text1"/>
          <w:szCs w:val="22"/>
        </w:rPr>
      </w:pPr>
      <w:r w:rsidRPr="00703277">
        <w:rPr>
          <w:bCs/>
          <w:color w:val="000000" w:themeColor="text1"/>
          <w:szCs w:val="22"/>
          <w:lang w:val="eu-ES"/>
        </w:rPr>
        <w:t xml:space="preserve"> </w:t>
      </w:r>
      <w:r w:rsidR="0077666F" w:rsidRPr="00703277">
        <w:rPr>
          <w:bCs/>
          <w:color w:val="000000" w:themeColor="text1"/>
          <w:szCs w:val="22"/>
          <w:lang w:val="eu-ES"/>
        </w:rPr>
        <w:t>“3. Bazkideek jasotako baloreak, zerga ondorioetarako, emandako baloreen balioan baloratuko dira, zerga honen, pertsona fisikoen errentaren gaineko zergaren edo ez-egoiliarren errentaren gaineko zergaren arauen arabera zehaztuta, dagokionaren arabera.</w:t>
      </w:r>
      <w:r w:rsidR="0017196C" w:rsidRPr="00703277">
        <w:rPr>
          <w:bCs/>
          <w:color w:val="000000" w:themeColor="text1"/>
          <w:szCs w:val="22"/>
        </w:rPr>
        <w:t xml:space="preserve"> </w:t>
      </w:r>
      <w:r w:rsidR="0077666F" w:rsidRPr="00703277">
        <w:rPr>
          <w:bCs/>
          <w:color w:val="000000" w:themeColor="text1"/>
          <w:szCs w:val="22"/>
          <w:lang w:val="eu-ES"/>
        </w:rPr>
        <w:t>Balorazioari dirutan eman edo jasotako konpentsazio osagarriaren zenbatekoa gehitu edo kenduko zaio.”</w:t>
      </w:r>
    </w:p>
    <w:p w14:paraId="2CF07484" w14:textId="77777777" w:rsidR="0017196C" w:rsidRPr="00703277" w:rsidRDefault="00CD5F53" w:rsidP="00BD0595">
      <w:pPr>
        <w:rPr>
          <w:bCs/>
          <w:color w:val="000000" w:themeColor="text1"/>
          <w:szCs w:val="22"/>
        </w:rPr>
      </w:pPr>
      <w:r w:rsidRPr="00703277">
        <w:rPr>
          <w:bCs/>
          <w:color w:val="000000" w:themeColor="text1"/>
          <w:szCs w:val="22"/>
          <w:lang w:val="eu-ES"/>
        </w:rPr>
        <w:t xml:space="preserve"> </w:t>
      </w:r>
      <w:r w:rsidR="0077666F" w:rsidRPr="00703277">
        <w:rPr>
          <w:bCs/>
          <w:color w:val="000000" w:themeColor="text1"/>
          <w:szCs w:val="22"/>
          <w:lang w:val="eu-ES"/>
        </w:rPr>
        <w:t xml:space="preserve">“5. Pertsona fisikoen errentaren gaineko zergaren, ez-egoiliarren errentaren gaineko zergaren edo zerga honen zerga oinarrian sartu behar dira zerga paradisutzat jotzen diren herrialde eta lurraldeetan helbideratuta edo </w:t>
      </w:r>
      <w:r w:rsidR="0099549D" w:rsidRPr="00703277">
        <w:rPr>
          <w:bCs/>
          <w:color w:val="000000" w:themeColor="text1"/>
          <w:szCs w:val="22"/>
          <w:lang w:val="eu-ES"/>
        </w:rPr>
        <w:t>finkatuta</w:t>
      </w:r>
      <w:r w:rsidR="0077666F" w:rsidRPr="00703277">
        <w:rPr>
          <w:bCs/>
          <w:color w:val="000000" w:themeColor="text1"/>
          <w:szCs w:val="22"/>
          <w:lang w:val="eu-ES"/>
        </w:rPr>
        <w:t xml:space="preserve"> dauden erakundeek parte hartzen duten eragiketetan lortzen diren errentak</w:t>
      </w:r>
      <w:r w:rsidR="0099549D" w:rsidRPr="00703277">
        <w:rPr>
          <w:bCs/>
          <w:color w:val="000000" w:themeColor="text1"/>
          <w:szCs w:val="22"/>
          <w:lang w:val="eu-ES"/>
        </w:rPr>
        <w:t>,</w:t>
      </w:r>
      <w:r w:rsidR="0077666F" w:rsidRPr="00703277">
        <w:rPr>
          <w:bCs/>
          <w:color w:val="000000" w:themeColor="text1"/>
          <w:szCs w:val="22"/>
          <w:lang w:val="eu-ES"/>
        </w:rPr>
        <w:t xml:space="preserve"> edo haien bitartez eskuratutakoak.”</w:t>
      </w:r>
    </w:p>
    <w:p w14:paraId="1FB2B097" w14:textId="77777777" w:rsidR="0017196C" w:rsidRPr="00703277" w:rsidRDefault="005E1072" w:rsidP="00BD0595">
      <w:pPr>
        <w:ind w:firstLine="1"/>
        <w:rPr>
          <w:bCs/>
          <w:szCs w:val="22"/>
        </w:rPr>
      </w:pPr>
      <w:r w:rsidRPr="00703277">
        <w:rPr>
          <w:b/>
          <w:bCs/>
          <w:szCs w:val="22"/>
          <w:lang w:val="eu-ES"/>
        </w:rPr>
        <w:t>Sei</w:t>
      </w:r>
      <w:r w:rsidR="0099549D" w:rsidRPr="00703277">
        <w:rPr>
          <w:b/>
          <w:bCs/>
          <w:szCs w:val="22"/>
          <w:lang w:val="eu-ES"/>
        </w:rPr>
        <w:t>.</w:t>
      </w:r>
      <w:r w:rsidR="0017196C" w:rsidRPr="00703277">
        <w:rPr>
          <w:bCs/>
          <w:szCs w:val="22"/>
        </w:rPr>
        <w:t xml:space="preserve"> </w:t>
      </w:r>
      <w:r w:rsidR="0099549D" w:rsidRPr="00703277">
        <w:rPr>
          <w:bCs/>
          <w:szCs w:val="22"/>
          <w:lang w:val="eu-ES"/>
        </w:rPr>
        <w:t>106. artikuluaren 2. eta 4. apartatuak honela geratzen dira:</w:t>
      </w:r>
    </w:p>
    <w:p w14:paraId="252D5305" w14:textId="77777777" w:rsidR="0017196C" w:rsidRPr="00703277" w:rsidRDefault="00CD5F53" w:rsidP="00BD0595">
      <w:pPr>
        <w:rPr>
          <w:bCs/>
          <w:szCs w:val="22"/>
        </w:rPr>
      </w:pPr>
      <w:r w:rsidRPr="00703277">
        <w:rPr>
          <w:bCs/>
          <w:szCs w:val="22"/>
          <w:lang w:val="eu-ES"/>
        </w:rPr>
        <w:t xml:space="preserve"> </w:t>
      </w:r>
      <w:r w:rsidR="0099549D" w:rsidRPr="00703277">
        <w:rPr>
          <w:bCs/>
          <w:szCs w:val="22"/>
          <w:lang w:val="eu-ES"/>
        </w:rPr>
        <w:t xml:space="preserve">“2. Bategiteetan, irenspenetan eta zatiketetan (osoak zein partzialak) jasotako baloreak, zerga ondorioetarako, emandako baloreen balioan baloratuko dira, zerga honen, pertsona fisikoen errentaren gaineko zergaren edo ez-egoiliarren errentaren gaineko zergaren arauen arabera zehaztuta, </w:t>
      </w:r>
      <w:r w:rsidR="0099549D" w:rsidRPr="00703277">
        <w:rPr>
          <w:bCs/>
          <w:szCs w:val="22"/>
          <w:lang w:val="eu-ES"/>
        </w:rPr>
        <w:lastRenderedPageBreak/>
        <w:t>dagokionaren arabera.</w:t>
      </w:r>
      <w:r w:rsidR="0017196C" w:rsidRPr="00703277">
        <w:rPr>
          <w:bCs/>
          <w:szCs w:val="22"/>
        </w:rPr>
        <w:t xml:space="preserve"> </w:t>
      </w:r>
      <w:r w:rsidR="0099549D" w:rsidRPr="00703277">
        <w:rPr>
          <w:bCs/>
          <w:szCs w:val="22"/>
          <w:lang w:val="eu-ES"/>
        </w:rPr>
        <w:t>Balorazioari dirutan eman edo jasotako konpentsazio osagarriaren zenbatekoa gehitu edo kenduko zaio.</w:t>
      </w:r>
      <w:r w:rsidR="0017196C" w:rsidRPr="00703277">
        <w:rPr>
          <w:bCs/>
          <w:szCs w:val="22"/>
        </w:rPr>
        <w:t xml:space="preserve"> </w:t>
      </w:r>
      <w:r w:rsidR="0099549D" w:rsidRPr="00703277">
        <w:rPr>
          <w:bCs/>
          <w:szCs w:val="22"/>
          <w:lang w:val="eu-ES"/>
        </w:rPr>
        <w:t>Jasotako baloreen eskuraketa data emandakoena bera izango da.”</w:t>
      </w:r>
    </w:p>
    <w:p w14:paraId="56D6A934" w14:textId="77777777" w:rsidR="0017196C" w:rsidRPr="00703277" w:rsidRDefault="00CD5F53" w:rsidP="00BD0595">
      <w:pPr>
        <w:rPr>
          <w:bCs/>
          <w:szCs w:val="22"/>
        </w:rPr>
      </w:pPr>
      <w:r w:rsidRPr="00703277">
        <w:rPr>
          <w:bCs/>
          <w:szCs w:val="22"/>
          <w:lang w:val="eu-ES"/>
        </w:rPr>
        <w:t xml:space="preserve"> </w:t>
      </w:r>
      <w:r w:rsidR="00973BCA" w:rsidRPr="00703277">
        <w:rPr>
          <w:bCs/>
          <w:szCs w:val="22"/>
          <w:lang w:val="eu-ES"/>
        </w:rPr>
        <w:t>“4. Pertsona fisikoen errentaren gaineko zergaren, ez-egoiliarren errentaren gaineko zergaren edo zerga honen zerga oinarrian sartu behar dira zerga paradisutzat jotzen diren herrialde eta lurraldeetan helbideratuta edo finkatuta dauden erakundeek parte hartzen duten eragiketetan lortzen diren errentak, edo haien bitartez eskuratutakoak.”</w:t>
      </w:r>
    </w:p>
    <w:p w14:paraId="04260730" w14:textId="77777777" w:rsidR="0017196C" w:rsidRPr="00703277" w:rsidRDefault="005E1072" w:rsidP="00BD0595">
      <w:pPr>
        <w:rPr>
          <w:bCs/>
          <w:szCs w:val="22"/>
        </w:rPr>
      </w:pPr>
      <w:r w:rsidRPr="00703277">
        <w:rPr>
          <w:b/>
          <w:bCs/>
          <w:szCs w:val="22"/>
          <w:lang w:val="eu-ES"/>
        </w:rPr>
        <w:t>Zazpi.</w:t>
      </w:r>
      <w:r w:rsidR="0017196C" w:rsidRPr="00703277">
        <w:rPr>
          <w:bCs/>
          <w:szCs w:val="22"/>
        </w:rPr>
        <w:t xml:space="preserve"> </w:t>
      </w:r>
      <w:r w:rsidR="00563DF7" w:rsidRPr="00703277">
        <w:rPr>
          <w:bCs/>
          <w:szCs w:val="22"/>
          <w:lang w:val="eu-ES"/>
        </w:rPr>
        <w:t>107 bis artikulua gehitzen da; hona testua:</w:t>
      </w:r>
    </w:p>
    <w:p w14:paraId="41EE6101" w14:textId="77777777" w:rsidR="0017196C" w:rsidRPr="00703277" w:rsidRDefault="00CD5F53" w:rsidP="00BD0595">
      <w:pPr>
        <w:rPr>
          <w:bCs/>
          <w:szCs w:val="22"/>
        </w:rPr>
      </w:pPr>
      <w:r w:rsidRPr="00703277">
        <w:rPr>
          <w:bCs/>
          <w:szCs w:val="22"/>
          <w:lang w:val="eu-ES"/>
        </w:rPr>
        <w:t xml:space="preserve"> </w:t>
      </w:r>
      <w:r w:rsidR="00586A56" w:rsidRPr="00703277">
        <w:rPr>
          <w:bCs/>
          <w:szCs w:val="22"/>
          <w:lang w:val="eu-ES"/>
        </w:rPr>
        <w:t>“107 bis artikulua.</w:t>
      </w:r>
      <w:r w:rsidR="0017196C" w:rsidRPr="00703277">
        <w:rPr>
          <w:bCs/>
          <w:szCs w:val="22"/>
        </w:rPr>
        <w:t xml:space="preserve"> </w:t>
      </w:r>
      <w:r w:rsidR="00586A56" w:rsidRPr="00703277">
        <w:rPr>
          <w:bCs/>
          <w:szCs w:val="22"/>
          <w:lang w:val="eu-ES"/>
        </w:rPr>
        <w:t>Erakundeen funts propioetan edo kapitalean partaidetzak eskuratzera bideratutako finantza gastuen kenkaria mugatzea.</w:t>
      </w:r>
    </w:p>
    <w:p w14:paraId="710C2F6A" w14:textId="77777777" w:rsidR="0017196C" w:rsidRPr="00703277" w:rsidRDefault="00586A56" w:rsidP="00BD0595">
      <w:pPr>
        <w:rPr>
          <w:bCs/>
          <w:szCs w:val="22"/>
        </w:rPr>
      </w:pPr>
      <w:r w:rsidRPr="00703277">
        <w:rPr>
          <w:bCs/>
          <w:szCs w:val="22"/>
          <w:lang w:val="eu-ES"/>
        </w:rPr>
        <w:t xml:space="preserve">Foru arau honen 25 bis artikuluan ezarritakoaren ondorioetarako, edozein erakunde motaren kapitaleko edo funts propioetako partaidetzak eskuratzera bideratutako zorretatik eratorritako finantza gastuak </w:t>
      </w:r>
      <w:r w:rsidR="00DA1B68" w:rsidRPr="00703277">
        <w:rPr>
          <w:bCs/>
          <w:szCs w:val="22"/>
          <w:lang w:val="eu-ES"/>
        </w:rPr>
        <w:t xml:space="preserve">kengarriak izango dira, baina honako muga gehigarri hau izango dute: </w:t>
      </w:r>
      <w:r w:rsidRPr="00703277">
        <w:rPr>
          <w:bCs/>
          <w:szCs w:val="22"/>
          <w:lang w:val="eu-ES"/>
        </w:rPr>
        <w:t>erosketa hori egin zuen erakundearen beraren mozkin operatiboaren ehuneko 30</w:t>
      </w:r>
      <w:r w:rsidR="00DA1B68" w:rsidRPr="00703277">
        <w:rPr>
          <w:bCs/>
          <w:szCs w:val="22"/>
          <w:lang w:val="eu-ES"/>
        </w:rPr>
        <w:t>.</w:t>
      </w:r>
      <w:r w:rsidRPr="00703277">
        <w:rPr>
          <w:bCs/>
          <w:szCs w:val="22"/>
          <w:lang w:val="eu-ES"/>
        </w:rPr>
        <w:t xml:space="preserve"> </w:t>
      </w:r>
      <w:r w:rsidR="00DA1B68" w:rsidRPr="00703277">
        <w:rPr>
          <w:bCs/>
          <w:szCs w:val="22"/>
          <w:lang w:val="eu-ES"/>
        </w:rPr>
        <w:t>Dena den, mozkin</w:t>
      </w:r>
      <w:r w:rsidRPr="00703277">
        <w:rPr>
          <w:bCs/>
          <w:szCs w:val="22"/>
          <w:lang w:val="eu-ES"/>
        </w:rPr>
        <w:t xml:space="preserve"> operatibo horretan </w:t>
      </w:r>
      <w:r w:rsidR="00DA1B68" w:rsidRPr="00703277">
        <w:rPr>
          <w:bCs/>
          <w:szCs w:val="22"/>
          <w:lang w:val="eu-ES"/>
        </w:rPr>
        <w:t xml:space="preserve">ez da </w:t>
      </w:r>
      <w:r w:rsidRPr="00703277">
        <w:rPr>
          <w:bCs/>
          <w:szCs w:val="22"/>
          <w:lang w:val="eu-ES"/>
        </w:rPr>
        <w:t>sartu</w:t>
      </w:r>
      <w:r w:rsidR="00DA1B68" w:rsidRPr="00703277">
        <w:rPr>
          <w:bCs/>
          <w:szCs w:val="22"/>
          <w:lang w:val="eu-ES"/>
        </w:rPr>
        <w:t>ko</w:t>
      </w:r>
      <w:r w:rsidRPr="00703277">
        <w:rPr>
          <w:bCs/>
          <w:szCs w:val="22"/>
          <w:lang w:val="eu-ES"/>
        </w:rPr>
        <w:t xml:space="preserve"> erosketa hor</w:t>
      </w:r>
      <w:r w:rsidR="00DA1B68" w:rsidRPr="00703277">
        <w:rPr>
          <w:bCs/>
          <w:szCs w:val="22"/>
          <w:lang w:val="eu-ES"/>
        </w:rPr>
        <w:t xml:space="preserve">i egin eta hurrengo </w:t>
      </w:r>
      <w:r w:rsidRPr="00703277">
        <w:rPr>
          <w:bCs/>
          <w:szCs w:val="22"/>
          <w:lang w:val="eu-ES"/>
        </w:rPr>
        <w:t>lau urteetan harekin bat egiten duen edozein erakunderi dagokiona, bategite</w:t>
      </w:r>
      <w:r w:rsidR="00DA1B68" w:rsidRPr="00703277">
        <w:rPr>
          <w:bCs/>
          <w:szCs w:val="22"/>
          <w:lang w:val="eu-ES"/>
        </w:rPr>
        <w:t xml:space="preserve"> horretarako </w:t>
      </w:r>
      <w:r w:rsidRPr="00703277">
        <w:rPr>
          <w:bCs/>
          <w:szCs w:val="22"/>
          <w:lang w:val="eu-ES"/>
        </w:rPr>
        <w:t>zerga erregimen berezi hau aplikatzen bad</w:t>
      </w:r>
      <w:r w:rsidR="00DA1B68" w:rsidRPr="00703277">
        <w:rPr>
          <w:bCs/>
          <w:szCs w:val="22"/>
          <w:lang w:val="eu-ES"/>
        </w:rPr>
        <w:t>a</w:t>
      </w:r>
      <w:r w:rsidR="00373D96" w:rsidRPr="00703277">
        <w:rPr>
          <w:bCs/>
          <w:szCs w:val="22"/>
          <w:lang w:val="eu-ES"/>
        </w:rPr>
        <w:t>.</w:t>
      </w:r>
      <w:r w:rsidR="0017196C" w:rsidRPr="00703277">
        <w:rPr>
          <w:bCs/>
          <w:szCs w:val="22"/>
        </w:rPr>
        <w:t xml:space="preserve"> </w:t>
      </w:r>
      <w:r w:rsidR="00CA2F67" w:rsidRPr="00703277">
        <w:rPr>
          <w:lang w:val="eu-ES"/>
        </w:rPr>
        <w:t>Finantza gastu horiek hartu beharko dira kontuan, halaber, aipatutako 25 bis artikuluaren 1. apartatuan adierazitako mugan.</w:t>
      </w:r>
    </w:p>
    <w:p w14:paraId="7B83DD5B" w14:textId="77777777" w:rsidR="0017196C" w:rsidRPr="00703277" w:rsidRDefault="00CA2F67" w:rsidP="00BD0595">
      <w:pPr>
        <w:rPr>
          <w:bCs/>
          <w:szCs w:val="22"/>
        </w:rPr>
      </w:pPr>
      <w:r w:rsidRPr="00703277">
        <w:rPr>
          <w:lang w:val="eu-ES"/>
        </w:rPr>
        <w:t>Artikulu honetan xedatutakoa aplikatzearen ondoriozko finantza gastu ez kengarriak kendu ahal izango dira hurrengo zergaldietan, betiere artikulu honetan eta foru arau honen 25 bis artikuluaren 1. apartatuan ezarritako muga kontuan hartuta.</w:t>
      </w:r>
    </w:p>
    <w:p w14:paraId="0CCFE2F9" w14:textId="77777777" w:rsidR="0017196C" w:rsidRPr="00750942" w:rsidRDefault="00CA2F67" w:rsidP="00BD0595">
      <w:pPr>
        <w:rPr>
          <w:bCs/>
          <w:szCs w:val="22"/>
        </w:rPr>
      </w:pPr>
      <w:r w:rsidRPr="00703277">
        <w:rPr>
          <w:lang w:val="eu-ES"/>
        </w:rPr>
        <w:t>Artikulu honetan ezarritako muga ez da aplikagarria izango erakundeen funts propioetako edo kapitaleko partaidetzak eskuratu diren zergaldian, baldin eta eskuratze prezioaren gehienez ere ehuneko 70 zorrarekin finantzatzen bada. Era berean, muga hori ez da aplikatuko hurrengo zergaldietan, betiere zor horren zenbatekoari, eskuratu den unetik, honako zenbateko hau kentzen bazaio, gutxienez: hurrengo 8 urteetako urte bakoitzeko zati proportzionalean dagokion zatia, zorra eskuratze prezioaren ehuneko 30era iritsi arte.”</w:t>
      </w:r>
    </w:p>
    <w:p w14:paraId="1E432820" w14:textId="77777777" w:rsidR="00B50190" w:rsidRPr="002328CA" w:rsidRDefault="00B50190" w:rsidP="00BD0595">
      <w:pPr>
        <w:shd w:val="clear" w:color="auto" w:fill="FFFFFF"/>
        <w:spacing w:before="120"/>
        <w:ind w:right="960"/>
        <w:rPr>
          <w:szCs w:val="22"/>
        </w:rPr>
      </w:pPr>
      <w:r w:rsidRPr="00D11D7A">
        <w:rPr>
          <w:b/>
          <w:bCs/>
          <w:szCs w:val="22"/>
          <w:lang w:val="eu-ES"/>
        </w:rPr>
        <w:t>Zortzi.</w:t>
      </w:r>
      <w:r w:rsidRPr="002328CA">
        <w:rPr>
          <w:szCs w:val="22"/>
        </w:rPr>
        <w:t xml:space="preserve"> </w:t>
      </w:r>
      <w:r w:rsidRPr="00993F3E">
        <w:rPr>
          <w:szCs w:val="22"/>
          <w:lang w:val="eu-ES"/>
        </w:rPr>
        <w:t>108. artikulua aldatzen da eta honela geratzen da idatzita:</w:t>
      </w:r>
      <w:r w:rsidRPr="002328CA">
        <w:rPr>
          <w:szCs w:val="22"/>
        </w:rPr>
        <w:t xml:space="preserve"> </w:t>
      </w:r>
    </w:p>
    <w:p w14:paraId="116719E9" w14:textId="77777777" w:rsidR="00B50190" w:rsidRPr="002328CA" w:rsidRDefault="00B50190" w:rsidP="00BD0595">
      <w:pPr>
        <w:shd w:val="clear" w:color="auto" w:fill="FFFFFF"/>
        <w:rPr>
          <w:szCs w:val="22"/>
        </w:rPr>
      </w:pPr>
      <w:r w:rsidRPr="00993F3E">
        <w:rPr>
          <w:szCs w:val="22"/>
          <w:lang w:val="eu-ES"/>
        </w:rPr>
        <w:t xml:space="preserve"> “108. artikulua. Zergen arloko eskubideetan eta betebeharretan subrogatzea eta errentak egoztea</w:t>
      </w:r>
      <w:r w:rsidRPr="00993F3E">
        <w:rPr>
          <w:noProof/>
          <w:szCs w:val="22"/>
        </w:rPr>
        <w:drawing>
          <wp:inline distT="0" distB="0" distL="0" distR="0" wp14:anchorId="445E60BF" wp14:editId="73B258A0">
            <wp:extent cx="9525" cy="9525"/>
            <wp:effectExtent l="0" t="0" r="0" b="0"/>
            <wp:docPr id="6" name="Imagen 5" descr="Ver preguntas y respuestas">
              <a:hlinkClick xmlns:a="http://schemas.openxmlformats.org/drawingml/2006/main" r:id="rId8" tooltip="&quot;Ver preguntas y respuesta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r preguntas y respuestas">
                      <a:hlinkClick r:id="rId8" tooltip="&quot;Ver preguntas y respuestas&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3F3E">
        <w:rPr>
          <w:szCs w:val="22"/>
          <w:lang w:val="eu-ES"/>
        </w:rPr>
        <w:t>.</w:t>
      </w:r>
      <w:r w:rsidRPr="00993F3E">
        <w:rPr>
          <w:noProof/>
          <w:szCs w:val="22"/>
        </w:rPr>
        <w:drawing>
          <wp:inline distT="0" distB="0" distL="0" distR="0" wp14:anchorId="1BFED8C8" wp14:editId="1ACF1E71">
            <wp:extent cx="9525" cy="9525"/>
            <wp:effectExtent l="0" t="0" r="0" b="0"/>
            <wp:docPr id="7" name="Imagen 4" descr="Ver consultas">
              <a:hlinkClick xmlns:a="http://schemas.openxmlformats.org/drawingml/2006/main" r:id="rId10" tooltip="&quot;Ver consulta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r consultas">
                      <a:hlinkClick r:id="rId10" tooltip="&quot;Ver consultas&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B59C1A8" w14:textId="77777777" w:rsidR="00B50190" w:rsidRPr="002328CA" w:rsidRDefault="00B50190" w:rsidP="00BD0595">
      <w:pPr>
        <w:shd w:val="clear" w:color="auto" w:fill="FFFFFF"/>
        <w:spacing w:before="240"/>
        <w:ind w:right="120"/>
        <w:rPr>
          <w:szCs w:val="22"/>
        </w:rPr>
      </w:pPr>
      <w:r w:rsidRPr="002328CA">
        <w:rPr>
          <w:szCs w:val="22"/>
        </w:rPr>
        <w:t xml:space="preserve">1. </w:t>
      </w:r>
      <w:r w:rsidRPr="00993F3E">
        <w:rPr>
          <w:szCs w:val="22"/>
          <w:lang w:val="eu-ES"/>
        </w:rPr>
        <w:t>Erakunde eskuratzaileari eskualdatuko zaizkio erakunde eskualdatzailearen zerga eskubide eta betebeharrak, 101. artikuluan aipatutako eragiketek titulu unibertsaleko ondorengotza ekartzen dutenean.</w:t>
      </w:r>
    </w:p>
    <w:p w14:paraId="7D6724D7" w14:textId="77777777" w:rsidR="00B50190" w:rsidRPr="002328CA" w:rsidRDefault="00B50190" w:rsidP="00BD0595">
      <w:pPr>
        <w:shd w:val="clear" w:color="auto" w:fill="FFFFFF"/>
        <w:spacing w:before="240"/>
        <w:ind w:right="120"/>
        <w:rPr>
          <w:szCs w:val="22"/>
        </w:rPr>
      </w:pPr>
      <w:r w:rsidRPr="00993F3E">
        <w:rPr>
          <w:szCs w:val="22"/>
          <w:lang w:val="eu-ES"/>
        </w:rPr>
        <w:t>Erakunde eskuratzaileak bere gain hartuko du zerga onurak edukitzen jarraitzeko edo erakunde eskualdatzaileak edukitakoak sendotzeko beharrezkoak diren beharkizunak betetzea.</w:t>
      </w:r>
    </w:p>
    <w:p w14:paraId="78FD5200" w14:textId="77777777" w:rsidR="00B50190" w:rsidRPr="002328CA" w:rsidRDefault="00B50190" w:rsidP="00BD0595">
      <w:pPr>
        <w:shd w:val="clear" w:color="auto" w:fill="FFFFFF"/>
        <w:spacing w:before="240"/>
        <w:ind w:right="120"/>
        <w:rPr>
          <w:szCs w:val="22"/>
        </w:rPr>
      </w:pPr>
      <w:r w:rsidRPr="002328CA">
        <w:rPr>
          <w:szCs w:val="22"/>
        </w:rPr>
        <w:t xml:space="preserve">2. </w:t>
      </w:r>
      <w:r w:rsidRPr="00993F3E">
        <w:rPr>
          <w:szCs w:val="22"/>
          <w:lang w:val="eu-ES"/>
        </w:rPr>
        <w:t>Oinordetza unibertsala ez bada, eskualdatutako ondasun eta eskubideen zergen arloko eskubideak eta betebeharrak bakarrik eskualdatuko dira.</w:t>
      </w:r>
    </w:p>
    <w:p w14:paraId="293FBA9E" w14:textId="77777777" w:rsidR="00B50190" w:rsidRPr="002328CA" w:rsidRDefault="00B50190" w:rsidP="00BD0595">
      <w:pPr>
        <w:shd w:val="clear" w:color="auto" w:fill="FFFFFF"/>
        <w:spacing w:before="240"/>
        <w:ind w:right="120"/>
        <w:rPr>
          <w:szCs w:val="22"/>
        </w:rPr>
      </w:pPr>
      <w:r w:rsidRPr="00993F3E">
        <w:rPr>
          <w:szCs w:val="22"/>
          <w:lang w:val="eu-ES"/>
        </w:rPr>
        <w:t>Erakunde eskuratzaileak bere gain hartuko du erakunde eskualdatzailearen zerga pizgarrien ondoriozko betekizunak bete beharra, hain zuzen ere eskualdatutako ondasunei eta eskubideei dagozkienak.</w:t>
      </w:r>
    </w:p>
    <w:p w14:paraId="0CE7198A" w14:textId="77777777" w:rsidR="00B50190" w:rsidRPr="002328CA" w:rsidRDefault="00B50190" w:rsidP="00BD0595">
      <w:pPr>
        <w:shd w:val="clear" w:color="auto" w:fill="FFFFFF"/>
        <w:spacing w:before="240"/>
        <w:ind w:right="120"/>
        <w:rPr>
          <w:szCs w:val="22"/>
        </w:rPr>
      </w:pPr>
      <w:r w:rsidRPr="002328CA">
        <w:rPr>
          <w:szCs w:val="22"/>
        </w:rPr>
        <w:lastRenderedPageBreak/>
        <w:t xml:space="preserve">3. </w:t>
      </w:r>
      <w:r w:rsidRPr="00993F3E">
        <w:rPr>
          <w:szCs w:val="22"/>
          <w:lang w:val="eu-ES"/>
        </w:rPr>
        <w:t>Erakunde eskuratzaileari eskualdatuko zaizkio erakunde eskualdatzailean konpentsatzeko dauden zerga oinarri negatiboak, betiere honako inguruabar hauetakoren bat gertatzen bada:</w:t>
      </w:r>
    </w:p>
    <w:p w14:paraId="18CB8A51" w14:textId="7FEDBB00" w:rsidR="00B50190" w:rsidRPr="005D37BA" w:rsidRDefault="005D37BA" w:rsidP="005D37BA">
      <w:pPr>
        <w:shd w:val="clear" w:color="auto" w:fill="FFFFFF"/>
        <w:spacing w:before="120"/>
        <w:ind w:right="960"/>
        <w:rPr>
          <w:szCs w:val="22"/>
        </w:rPr>
      </w:pPr>
      <w:r>
        <w:rPr>
          <w:szCs w:val="22"/>
          <w:lang w:val="eu-ES"/>
        </w:rPr>
        <w:t xml:space="preserve">a) </w:t>
      </w:r>
      <w:r w:rsidR="00B50190" w:rsidRPr="005D37BA">
        <w:rPr>
          <w:szCs w:val="22"/>
          <w:lang w:val="eu-ES"/>
        </w:rPr>
        <w:t>Erakunde eskualdatzailea azkentzea.</w:t>
      </w:r>
    </w:p>
    <w:p w14:paraId="53860E55" w14:textId="1D0D1C69" w:rsidR="00B50190" w:rsidRPr="005D37BA" w:rsidRDefault="005D37BA" w:rsidP="005D37BA">
      <w:pPr>
        <w:shd w:val="clear" w:color="auto" w:fill="FFFFFF"/>
        <w:spacing w:before="120"/>
        <w:ind w:right="960"/>
        <w:rPr>
          <w:szCs w:val="22"/>
        </w:rPr>
      </w:pPr>
      <w:r>
        <w:rPr>
          <w:szCs w:val="22"/>
          <w:lang w:val="eu-ES"/>
        </w:rPr>
        <w:t xml:space="preserve">b) </w:t>
      </w:r>
      <w:r w:rsidR="00B50190" w:rsidRPr="005D37BA">
        <w:rPr>
          <w:szCs w:val="22"/>
          <w:lang w:val="eu-ES"/>
        </w:rPr>
        <w:t>Erakunde eskualdatzailean konpentsatzeko dauden zerga oinarri negatiboak sortu dituzten emaitzak izan dituen jarduera adar bat eskualdatzea.</w:t>
      </w:r>
      <w:r w:rsidR="00B50190" w:rsidRPr="005D37BA">
        <w:rPr>
          <w:szCs w:val="22"/>
        </w:rPr>
        <w:t xml:space="preserve"> </w:t>
      </w:r>
      <w:r w:rsidR="00B50190" w:rsidRPr="005D37BA">
        <w:rPr>
          <w:szCs w:val="22"/>
          <w:lang w:val="eu-ES"/>
        </w:rPr>
        <w:t>Kasu horretan, eskualdatutako jarduera adarrak sortutako eta konpentsatzeko dauden zerga oinarri negatiboak eskualdatuko dira.</w:t>
      </w:r>
      <w:r w:rsidR="00B50190" w:rsidRPr="00327893">
        <w:t xml:space="preserve"> </w:t>
      </w:r>
    </w:p>
    <w:p w14:paraId="58E0A29A" w14:textId="77777777" w:rsidR="00B50190" w:rsidRPr="00C2215B" w:rsidRDefault="00B50190" w:rsidP="00BD0595">
      <w:pPr>
        <w:shd w:val="clear" w:color="auto" w:fill="FFFFFF"/>
        <w:spacing w:before="120"/>
        <w:ind w:right="960"/>
        <w:rPr>
          <w:szCs w:val="22"/>
        </w:rPr>
      </w:pPr>
      <w:r w:rsidRPr="00C2215B">
        <w:rPr>
          <w:szCs w:val="22"/>
          <w:lang w:val="eu-ES"/>
        </w:rPr>
        <w:t xml:space="preserve">Erakunde eskuratzailea erakunde eskualdatzailearen kapitaleko partaide denean edo hura azken horri dagokionez foru arau honen 42. artikuluan ezarritako kasu batean dagoenean, konpentsatu ahal den zerga oinarri negatiboa bazkideenak eta edozein titulurengatik egindakoak diren eta partaidetza horri edo loturazko erakundeek erakunde </w:t>
      </w:r>
      <w:proofErr w:type="spellStart"/>
      <w:r w:rsidRPr="00C2215B">
        <w:rPr>
          <w:szCs w:val="22"/>
          <w:lang w:val="eu-ES"/>
        </w:rPr>
        <w:t>eskualdatzailearen</w:t>
      </w:r>
      <w:proofErr w:type="spellEnd"/>
      <w:r w:rsidRPr="00C2215B">
        <w:rPr>
          <w:szCs w:val="22"/>
          <w:lang w:val="eu-ES"/>
        </w:rPr>
        <w:t xml:space="preserve"> gainean dituzten partaidetzei dagozkien ekarpenen balioaren eta balio fiskalaren arteko diferentzia positiboaren zenbatekoan txikituko da.</w:t>
      </w:r>
    </w:p>
    <w:p w14:paraId="3CCAD1FA" w14:textId="77777777" w:rsidR="00B50190" w:rsidRPr="002328CA" w:rsidRDefault="00B50190" w:rsidP="00BD0595">
      <w:pPr>
        <w:shd w:val="clear" w:color="auto" w:fill="FFFFFF"/>
        <w:spacing w:before="240"/>
        <w:ind w:right="120"/>
        <w:rPr>
          <w:szCs w:val="22"/>
        </w:rPr>
      </w:pPr>
      <w:r w:rsidRPr="00993F3E">
        <w:rPr>
          <w:szCs w:val="22"/>
          <w:lang w:val="eu-ES"/>
        </w:rPr>
        <w:t>Inolaz ere ezingo dira konpentsatu erakunde eskualdatzaileak jasandako galerei dagozkien zerga oinarri negatiboak, baldin eta galerok erakunde eskuratzaileak erakunde eskualdatzailearen kapitalean edo beste erakunde batek erakunde hartan duten partaidetzaren narriadura eragin badute, foru arau honetako 42. artikuluan aipatzen den lotura dutenean.</w:t>
      </w:r>
    </w:p>
    <w:p w14:paraId="4BE62A1A" w14:textId="77777777" w:rsidR="00B50190" w:rsidRDefault="00B50190" w:rsidP="00BD0595">
      <w:pPr>
        <w:shd w:val="clear" w:color="auto" w:fill="FFFFFF"/>
        <w:spacing w:before="240"/>
        <w:ind w:right="120" w:firstLine="1"/>
        <w:rPr>
          <w:szCs w:val="22"/>
        </w:rPr>
      </w:pPr>
      <w:r w:rsidRPr="002328CA">
        <w:rPr>
          <w:szCs w:val="22"/>
        </w:rPr>
        <w:t xml:space="preserve">4. </w:t>
      </w:r>
      <w:r w:rsidRPr="00993F3E">
        <w:rPr>
          <w:szCs w:val="22"/>
          <w:lang w:val="eu-ES"/>
        </w:rPr>
        <w:t>Foru arauetan edo Espainiako legeetan ezarritakoaren arabera sortutako eskubideak eta betebeharrak soilik subrogatu ahal izango dira.”</w:t>
      </w:r>
    </w:p>
    <w:p w14:paraId="57EA0FD2" w14:textId="77777777" w:rsidR="0017196C" w:rsidRPr="00750942" w:rsidRDefault="005E1072" w:rsidP="00BD0595">
      <w:pPr>
        <w:rPr>
          <w:bCs/>
          <w:szCs w:val="22"/>
        </w:rPr>
      </w:pPr>
      <w:r>
        <w:rPr>
          <w:b/>
          <w:bCs/>
          <w:szCs w:val="22"/>
          <w:lang w:val="eu-ES"/>
        </w:rPr>
        <w:t>Bederatzi</w:t>
      </w:r>
      <w:r w:rsidR="00CA2F67" w:rsidRPr="00CD5F53">
        <w:rPr>
          <w:b/>
          <w:bCs/>
          <w:szCs w:val="22"/>
          <w:lang w:val="eu-ES"/>
        </w:rPr>
        <w:t>.</w:t>
      </w:r>
      <w:r w:rsidR="0017196C" w:rsidRPr="00750942">
        <w:rPr>
          <w:bCs/>
          <w:szCs w:val="22"/>
        </w:rPr>
        <w:t xml:space="preserve"> </w:t>
      </w:r>
      <w:r w:rsidR="00CA2F67" w:rsidRPr="00CD5F53">
        <w:rPr>
          <w:bCs/>
          <w:szCs w:val="22"/>
          <w:lang w:val="eu-ES"/>
        </w:rPr>
        <w:t>111. artikulua honela geratzen da:</w:t>
      </w:r>
    </w:p>
    <w:p w14:paraId="496DC61A" w14:textId="60536B1D" w:rsidR="0017196C" w:rsidRPr="00750942" w:rsidRDefault="00CA2F67" w:rsidP="00BD0595">
      <w:pPr>
        <w:rPr>
          <w:bCs/>
          <w:szCs w:val="22"/>
        </w:rPr>
      </w:pPr>
      <w:r w:rsidRPr="00CD5F53">
        <w:rPr>
          <w:bCs/>
          <w:szCs w:val="22"/>
          <w:lang w:val="eu-ES"/>
        </w:rPr>
        <w:t xml:space="preserve">“111. artikulua. </w:t>
      </w:r>
      <w:r w:rsidR="003B202C" w:rsidRPr="00CD5F53">
        <w:rPr>
          <w:bCs/>
          <w:szCs w:val="22"/>
          <w:lang w:val="eu-ES"/>
        </w:rPr>
        <w:t>Diruzkoak ez diren ekarpenak</w:t>
      </w:r>
      <w:r w:rsidRPr="00CD5F53">
        <w:rPr>
          <w:bCs/>
          <w:szCs w:val="22"/>
          <w:lang w:val="eu-ES"/>
        </w:rPr>
        <w:t>.</w:t>
      </w:r>
    </w:p>
    <w:p w14:paraId="1355B2FB" w14:textId="77777777" w:rsidR="0017196C" w:rsidRPr="00750942" w:rsidRDefault="0017196C" w:rsidP="00BD0595">
      <w:pPr>
        <w:rPr>
          <w:bCs/>
          <w:szCs w:val="22"/>
        </w:rPr>
      </w:pPr>
      <w:r w:rsidRPr="00750942">
        <w:rPr>
          <w:bCs/>
          <w:szCs w:val="22"/>
        </w:rPr>
        <w:t xml:space="preserve">1. </w:t>
      </w:r>
      <w:r w:rsidR="003B202C" w:rsidRPr="00CD5F53">
        <w:rPr>
          <w:bCs/>
          <w:szCs w:val="22"/>
          <w:lang w:val="eu-ES"/>
        </w:rPr>
        <w:t>Kapitulu honetan ezarritako araubidea hurrengo zerrendako baldintzak betetzen dituzten diruzkoak ez bestelako ekarpenei aplikatuko zaie, zerga honen, pertsona fisikoen errentaren gaineko zergaren edo ez-egoiliarren errentaren gaineko zergaren zergadunak hautatuz gero; hona hemen baldintzak:</w:t>
      </w:r>
    </w:p>
    <w:p w14:paraId="59C0115D" w14:textId="5160130A" w:rsidR="0017196C" w:rsidRPr="00750942" w:rsidRDefault="003B202C" w:rsidP="00BD0595">
      <w:pPr>
        <w:rPr>
          <w:bCs/>
          <w:szCs w:val="22"/>
        </w:rPr>
      </w:pPr>
      <w:r w:rsidRPr="00CD5F53">
        <w:rPr>
          <w:bCs/>
          <w:szCs w:val="22"/>
          <w:lang w:val="eu-ES"/>
        </w:rPr>
        <w:t>a</w:t>
      </w:r>
      <w:r w:rsidR="004D65D6">
        <w:rPr>
          <w:bCs/>
          <w:szCs w:val="22"/>
          <w:lang w:val="eu-ES"/>
        </w:rPr>
        <w:t>)</w:t>
      </w:r>
      <w:r w:rsidRPr="00CD5F53">
        <w:rPr>
          <w:bCs/>
          <w:szCs w:val="22"/>
          <w:lang w:val="eu-ES"/>
        </w:rPr>
        <w:t xml:space="preserve"> Ekarpena jasotzen duen erakundeak egoitza Espainiako estatuan edukitzea edo bere jarduerak Espainiako estatuan egitea ondasunak atxikitzen zaizkion establezimendu iraunkor baten bitartez.</w:t>
      </w:r>
    </w:p>
    <w:p w14:paraId="3866EFE2" w14:textId="1314D032" w:rsidR="0017196C" w:rsidRPr="00750942" w:rsidRDefault="003B202C" w:rsidP="00BD0595">
      <w:pPr>
        <w:rPr>
          <w:bCs/>
          <w:szCs w:val="22"/>
        </w:rPr>
      </w:pPr>
      <w:r w:rsidRPr="00CD5F53">
        <w:rPr>
          <w:bCs/>
          <w:szCs w:val="22"/>
          <w:lang w:val="eu-ES"/>
        </w:rPr>
        <w:t>b</w:t>
      </w:r>
      <w:r w:rsidR="004D65D6">
        <w:rPr>
          <w:bCs/>
          <w:szCs w:val="22"/>
          <w:lang w:val="eu-ES"/>
        </w:rPr>
        <w:t>)</w:t>
      </w:r>
      <w:r w:rsidRPr="00CD5F53">
        <w:rPr>
          <w:bCs/>
          <w:szCs w:val="22"/>
          <w:lang w:val="eu-ES"/>
        </w:rPr>
        <w:t xml:space="preserve"> Behin ekarpena egin ondoren, zerga honen, pertsona fisikoen errentaren gaineko zergaren edo ez-egoiliarren errentaren gaineko zergaren zergadun den ekarleak ekarpena jasotzen duen erakundearen funts propioetan gutxienez ehuneko 5eko partaidetza edukitzea</w:t>
      </w:r>
      <w:r w:rsidR="0021442F" w:rsidRPr="00CD5F53">
        <w:rPr>
          <w:bCs/>
          <w:szCs w:val="22"/>
          <w:lang w:val="eu-ES"/>
        </w:rPr>
        <w:t xml:space="preserve"> (</w:t>
      </w:r>
      <w:r w:rsidRPr="00CD5F53">
        <w:rPr>
          <w:bCs/>
          <w:szCs w:val="22"/>
          <w:lang w:val="eu-ES"/>
        </w:rPr>
        <w:t xml:space="preserve">edo ehuneko 3koa, </w:t>
      </w:r>
      <w:r w:rsidR="00D20435" w:rsidRPr="00CD5F53">
        <w:rPr>
          <w:bCs/>
          <w:szCs w:val="22"/>
          <w:lang w:val="eu-ES"/>
        </w:rPr>
        <w:t xml:space="preserve">partaidetzako </w:t>
      </w:r>
      <w:r w:rsidRPr="00CD5F53">
        <w:rPr>
          <w:bCs/>
          <w:szCs w:val="22"/>
          <w:lang w:val="eu-ES"/>
        </w:rPr>
        <w:t>sozietate horrek antolatutako bigarren mailako merkatu batean kotizatzen badu</w:t>
      </w:r>
      <w:r w:rsidR="0021442F" w:rsidRPr="00CD5F53">
        <w:rPr>
          <w:bCs/>
          <w:szCs w:val="22"/>
          <w:lang w:val="eu-ES"/>
        </w:rPr>
        <w:t>)</w:t>
      </w:r>
      <w:r w:rsidRPr="00CD5F53">
        <w:rPr>
          <w:bCs/>
          <w:szCs w:val="22"/>
          <w:lang w:val="eu-ES"/>
        </w:rPr>
        <w:t>.</w:t>
      </w:r>
    </w:p>
    <w:p w14:paraId="600D756F" w14:textId="7CD8DD85" w:rsidR="0017196C" w:rsidRPr="00750942" w:rsidRDefault="00D20435" w:rsidP="00BD0595">
      <w:pPr>
        <w:rPr>
          <w:bCs/>
          <w:szCs w:val="22"/>
        </w:rPr>
      </w:pPr>
      <w:r w:rsidRPr="00CD5F53">
        <w:rPr>
          <w:bCs/>
          <w:szCs w:val="22"/>
          <w:lang w:val="eu-ES"/>
        </w:rPr>
        <w:t>c</w:t>
      </w:r>
      <w:r w:rsidR="004D65D6">
        <w:rPr>
          <w:bCs/>
          <w:szCs w:val="22"/>
          <w:lang w:val="eu-ES"/>
        </w:rPr>
        <w:t>)</w:t>
      </w:r>
      <w:r w:rsidRPr="00CD5F53">
        <w:rPr>
          <w:bCs/>
          <w:szCs w:val="22"/>
          <w:lang w:val="eu-ES"/>
        </w:rPr>
        <w:t xml:space="preserve"> Pertsona fisikoen errentaren gaineko zergaren edo Espainian </w:t>
      </w:r>
      <w:r w:rsidR="008E26C6" w:rsidRPr="00CD5F53">
        <w:rPr>
          <w:bCs/>
          <w:szCs w:val="22"/>
          <w:lang w:val="eu-ES"/>
        </w:rPr>
        <w:t xml:space="preserve">establezimendu iraunkorrik gabeko ez-egoiliarren errentaren gaineko zergaren </w:t>
      </w:r>
      <w:r w:rsidRPr="00CD5F53">
        <w:rPr>
          <w:bCs/>
          <w:szCs w:val="22"/>
          <w:lang w:val="eu-ES"/>
        </w:rPr>
        <w:t xml:space="preserve">zergadunek akzioak edo sozietateko partaidetzak ekartzen badituzte, a) eta b) letretan ezarritako betekizunez gainera </w:t>
      </w:r>
      <w:r w:rsidR="008E26C6" w:rsidRPr="00CD5F53">
        <w:rPr>
          <w:bCs/>
          <w:szCs w:val="22"/>
          <w:lang w:val="eu-ES"/>
        </w:rPr>
        <w:t xml:space="preserve">honako </w:t>
      </w:r>
      <w:r w:rsidRPr="00CD5F53">
        <w:rPr>
          <w:bCs/>
          <w:szCs w:val="22"/>
          <w:lang w:val="eu-ES"/>
        </w:rPr>
        <w:t>hauek ere bete behar dira:</w:t>
      </w:r>
    </w:p>
    <w:p w14:paraId="7F5F1656" w14:textId="77777777" w:rsidR="00B50190" w:rsidRDefault="00B50190" w:rsidP="00786EEA">
      <w:pPr>
        <w:rPr>
          <w:rFonts w:eastAsiaTheme="minorHAnsi"/>
          <w:szCs w:val="22"/>
          <w:lang w:eastAsia="en-US"/>
        </w:rPr>
      </w:pPr>
      <w:r w:rsidRPr="00993F3E">
        <w:rPr>
          <w:rFonts w:eastAsiaTheme="minorHAnsi"/>
          <w:szCs w:val="22"/>
          <w:lang w:val="eu-ES" w:eastAsia="en-US"/>
        </w:rPr>
        <w:t>a') Ordezkatzen duten kapital sozialaren erakundea ezin da egon Espainiako edo Europako interes ekonomikoko taldeen araubide berezian, ez eta aldi baterako enpresa elkarteen araubide berezian ere (foru arau honetako VI. tituluko III. kapituluan ezarri da), eta ezin da izan ondare sozietatea, foru arau honetako 14. artikuluan ezarritakoaren arabera.</w:t>
      </w:r>
    </w:p>
    <w:p w14:paraId="7DE8DA79" w14:textId="77777777" w:rsidR="0017196C" w:rsidRPr="0021442F" w:rsidRDefault="0021442F" w:rsidP="00786EEA">
      <w:pPr>
        <w:rPr>
          <w:bCs/>
          <w:szCs w:val="22"/>
        </w:rPr>
      </w:pPr>
      <w:r w:rsidRPr="00CD5F53">
        <w:rPr>
          <w:bCs/>
          <w:szCs w:val="22"/>
          <w:lang w:val="eu-ES"/>
        </w:rPr>
        <w:lastRenderedPageBreak/>
        <w:t>b') Partaidetza erakundearen funts propioen ehuneko 5 izan behar da gutxienez (edo ehuneko 3, partaidetzako sozietateak antolatutako bigarren mailako merkatu batean kotizatzen badu).</w:t>
      </w:r>
    </w:p>
    <w:p w14:paraId="69125043" w14:textId="77777777" w:rsidR="0017196C" w:rsidRPr="00750942" w:rsidRDefault="0021442F" w:rsidP="00786EEA">
      <w:pPr>
        <w:rPr>
          <w:bCs/>
          <w:szCs w:val="22"/>
        </w:rPr>
      </w:pPr>
      <w:r w:rsidRPr="00CD5F53">
        <w:rPr>
          <w:bCs/>
          <w:szCs w:val="22"/>
          <w:lang w:val="eu-ES"/>
        </w:rPr>
        <w:t>c') Ekarpena egin duenak etengabe eduki behar izan ditu ekarpena gauzatzen den agiri publikoaren dataren aurreko urtean.</w:t>
      </w:r>
    </w:p>
    <w:p w14:paraId="7E9E015D" w14:textId="5ADD1D76" w:rsidR="0017196C" w:rsidRPr="00750942" w:rsidRDefault="0021442F" w:rsidP="00BD0595">
      <w:pPr>
        <w:rPr>
          <w:bCs/>
          <w:szCs w:val="22"/>
        </w:rPr>
      </w:pPr>
      <w:r w:rsidRPr="00CD5F53">
        <w:rPr>
          <w:bCs/>
          <w:szCs w:val="22"/>
          <w:lang w:val="eu-ES"/>
        </w:rPr>
        <w:t>d</w:t>
      </w:r>
      <w:r w:rsidR="004D65D6">
        <w:rPr>
          <w:bCs/>
          <w:szCs w:val="22"/>
          <w:lang w:val="eu-ES"/>
        </w:rPr>
        <w:t>)</w:t>
      </w:r>
      <w:r w:rsidRPr="00CD5F53">
        <w:rPr>
          <w:bCs/>
          <w:szCs w:val="22"/>
          <w:lang w:val="eu-ES"/>
        </w:rPr>
        <w:t xml:space="preserve"> Pertsona fisikoen errentaren gaineko zergaren edo Europar Batasuneko estatu kide</w:t>
      </w:r>
      <w:r w:rsidR="00D66ABD" w:rsidRPr="00CD5F53">
        <w:rPr>
          <w:bCs/>
          <w:szCs w:val="22"/>
          <w:lang w:val="eu-ES"/>
        </w:rPr>
        <w:t xml:space="preserve">ren batean bizi diren </w:t>
      </w:r>
      <w:r w:rsidRPr="00CD5F53">
        <w:rPr>
          <w:bCs/>
          <w:szCs w:val="22"/>
          <w:lang w:val="eu-ES"/>
        </w:rPr>
        <w:t>ez-egoiliarren errentaren gaineko zergaren zergadunek c) letran azaldutakoak ez beste ondare elementu batzuk ekarri badituzte, elementu horiek Merkataritza Kodearen edo legeria baliokidearen araberako kontabilitatea duten jarduera ekonomikoei atxikita egotea.</w:t>
      </w:r>
    </w:p>
    <w:p w14:paraId="0EA743A0" w14:textId="77777777" w:rsidR="0017196C" w:rsidRPr="00750942" w:rsidRDefault="0017196C" w:rsidP="00BD0595">
      <w:pPr>
        <w:rPr>
          <w:bCs/>
          <w:szCs w:val="22"/>
        </w:rPr>
      </w:pPr>
      <w:r w:rsidRPr="00750942">
        <w:rPr>
          <w:bCs/>
          <w:szCs w:val="22"/>
        </w:rPr>
        <w:t xml:space="preserve">2. </w:t>
      </w:r>
      <w:r w:rsidR="00D66ABD" w:rsidRPr="00CD5F53">
        <w:rPr>
          <w:bCs/>
          <w:szCs w:val="22"/>
          <w:lang w:val="eu-ES"/>
        </w:rPr>
        <w:t xml:space="preserve">Kapitulu honetan ezarritako araubidea </w:t>
      </w:r>
      <w:r w:rsidR="00F430B1" w:rsidRPr="00CD5F53">
        <w:rPr>
          <w:bCs/>
          <w:szCs w:val="22"/>
          <w:lang w:val="eu-ES"/>
        </w:rPr>
        <w:t>p</w:t>
      </w:r>
      <w:r w:rsidR="00D66ABD" w:rsidRPr="00CD5F53">
        <w:rPr>
          <w:bCs/>
          <w:szCs w:val="22"/>
          <w:lang w:val="eu-ES"/>
        </w:rPr>
        <w:t xml:space="preserve">ertsona </w:t>
      </w:r>
      <w:r w:rsidR="00F430B1" w:rsidRPr="00CD5F53">
        <w:rPr>
          <w:bCs/>
          <w:szCs w:val="22"/>
          <w:lang w:val="eu-ES"/>
        </w:rPr>
        <w:t>f</w:t>
      </w:r>
      <w:r w:rsidR="00D66ABD" w:rsidRPr="00CD5F53">
        <w:rPr>
          <w:bCs/>
          <w:szCs w:val="22"/>
          <w:lang w:val="eu-ES"/>
        </w:rPr>
        <w:t xml:space="preserve">isikoen </w:t>
      </w:r>
      <w:r w:rsidR="00F430B1" w:rsidRPr="00CD5F53">
        <w:rPr>
          <w:bCs/>
          <w:szCs w:val="22"/>
          <w:lang w:val="eu-ES"/>
        </w:rPr>
        <w:t>e</w:t>
      </w:r>
      <w:r w:rsidR="00D66ABD" w:rsidRPr="00CD5F53">
        <w:rPr>
          <w:bCs/>
          <w:szCs w:val="22"/>
          <w:lang w:val="eu-ES"/>
        </w:rPr>
        <w:t xml:space="preserve">rrentaren gaineko </w:t>
      </w:r>
      <w:r w:rsidR="00F430B1" w:rsidRPr="00CD5F53">
        <w:rPr>
          <w:bCs/>
          <w:szCs w:val="22"/>
          <w:lang w:val="eu-ES"/>
        </w:rPr>
        <w:t>z</w:t>
      </w:r>
      <w:r w:rsidR="00D66ABD" w:rsidRPr="00CD5F53">
        <w:rPr>
          <w:bCs/>
          <w:szCs w:val="22"/>
          <w:lang w:val="eu-ES"/>
        </w:rPr>
        <w:t xml:space="preserve">ergaren </w:t>
      </w:r>
      <w:r w:rsidR="00F430B1" w:rsidRPr="00CD5F53">
        <w:rPr>
          <w:bCs/>
          <w:szCs w:val="22"/>
          <w:lang w:val="eu-ES"/>
        </w:rPr>
        <w:t xml:space="preserve">eta Europar Batasuneko estatu kideetan bizi diren ez-egoiliarren errentaren gaineko zergaren </w:t>
      </w:r>
      <w:r w:rsidR="00D66ABD" w:rsidRPr="00CD5F53">
        <w:rPr>
          <w:bCs/>
          <w:szCs w:val="22"/>
          <w:lang w:val="eu-ES"/>
        </w:rPr>
        <w:t xml:space="preserve">zergadunek egiten dituzten jarduera adarren ekarpenei ere aplikatuko zaie, kontabilitatea Merkataritza Kodearen </w:t>
      </w:r>
      <w:r w:rsidR="00F430B1" w:rsidRPr="00CD5F53">
        <w:rPr>
          <w:bCs/>
          <w:szCs w:val="22"/>
          <w:lang w:val="eu-ES"/>
        </w:rPr>
        <w:t xml:space="preserve">edo legeria baliokidearen </w:t>
      </w:r>
      <w:r w:rsidR="00D66ABD" w:rsidRPr="00CD5F53">
        <w:rPr>
          <w:bCs/>
          <w:szCs w:val="22"/>
          <w:lang w:val="eu-ES"/>
        </w:rPr>
        <w:t>arabera eginez gero.</w:t>
      </w:r>
    </w:p>
    <w:p w14:paraId="41DA07E6" w14:textId="77777777" w:rsidR="0017196C" w:rsidRPr="00750942" w:rsidRDefault="0017196C" w:rsidP="00BD0595">
      <w:pPr>
        <w:rPr>
          <w:bCs/>
          <w:szCs w:val="22"/>
        </w:rPr>
      </w:pPr>
      <w:r w:rsidRPr="00750942">
        <w:rPr>
          <w:bCs/>
          <w:szCs w:val="22"/>
        </w:rPr>
        <w:t xml:space="preserve">3. </w:t>
      </w:r>
      <w:r w:rsidR="00F430B1" w:rsidRPr="00CD5F53">
        <w:rPr>
          <w:bCs/>
          <w:szCs w:val="22"/>
          <w:lang w:val="eu-ES"/>
        </w:rPr>
        <w:t>Ekarritako ondare elementuen balorazioa e</w:t>
      </w:r>
      <w:r w:rsidR="00380F94" w:rsidRPr="00CD5F53">
        <w:rPr>
          <w:bCs/>
          <w:szCs w:val="22"/>
          <w:lang w:val="eu-ES"/>
        </w:rPr>
        <w:t>z</w:t>
      </w:r>
      <w:r w:rsidR="00F430B1" w:rsidRPr="00CD5F53">
        <w:rPr>
          <w:bCs/>
          <w:szCs w:val="22"/>
          <w:lang w:val="eu-ES"/>
        </w:rPr>
        <w:t>in da izan zerga ondorioetarako merkatuko balio normala baino gehiago.”</w:t>
      </w:r>
    </w:p>
    <w:p w14:paraId="646DD3ED" w14:textId="77777777" w:rsidR="00B50190" w:rsidRPr="002328CA" w:rsidRDefault="00B50190" w:rsidP="00BD0595">
      <w:pPr>
        <w:shd w:val="clear" w:color="auto" w:fill="FFFFFF"/>
        <w:spacing w:before="240"/>
        <w:ind w:right="120"/>
        <w:rPr>
          <w:rFonts w:eastAsiaTheme="minorHAnsi"/>
          <w:szCs w:val="22"/>
          <w:lang w:eastAsia="en-US"/>
        </w:rPr>
      </w:pPr>
      <w:r w:rsidRPr="00B50190">
        <w:rPr>
          <w:b/>
          <w:bCs/>
          <w:szCs w:val="22"/>
          <w:lang w:val="eu-ES"/>
        </w:rPr>
        <w:t>Hamar.</w:t>
      </w:r>
      <w:r w:rsidRPr="002328CA">
        <w:rPr>
          <w:rFonts w:eastAsiaTheme="minorHAnsi"/>
          <w:szCs w:val="22"/>
          <w:lang w:eastAsia="en-US"/>
        </w:rPr>
        <w:t xml:space="preserve"> </w:t>
      </w:r>
      <w:r w:rsidRPr="00993F3E">
        <w:rPr>
          <w:rFonts w:eastAsiaTheme="minorHAnsi"/>
          <w:szCs w:val="22"/>
          <w:lang w:val="eu-ES" w:eastAsia="en-US"/>
        </w:rPr>
        <w:t>114. artikuluaren 4. apartatua aldatzen da eta honela geratzen da idatzita:</w:t>
      </w:r>
    </w:p>
    <w:p w14:paraId="64680EFA" w14:textId="77777777" w:rsidR="00B50190" w:rsidRPr="002328CA" w:rsidRDefault="00B50190" w:rsidP="00BD0595">
      <w:pPr>
        <w:shd w:val="clear" w:color="auto" w:fill="FFFFFF"/>
        <w:spacing w:before="240"/>
        <w:ind w:right="120"/>
        <w:rPr>
          <w:szCs w:val="22"/>
        </w:rPr>
      </w:pPr>
      <w:r w:rsidRPr="00993F3E">
        <w:rPr>
          <w:szCs w:val="22"/>
          <w:lang w:val="eu-ES"/>
        </w:rPr>
        <w:t xml:space="preserve"> </w:t>
      </w:r>
      <w:r w:rsidRPr="00FC79F8">
        <w:rPr>
          <w:szCs w:val="22"/>
          <w:lang w:val="eu-ES"/>
        </w:rPr>
        <w:t>“4.</w:t>
      </w:r>
      <w:r w:rsidRPr="00993F3E">
        <w:rPr>
          <w:szCs w:val="22"/>
          <w:lang w:val="eu-ES"/>
        </w:rPr>
        <w:t xml:space="preserve"> Kapitulu honetan ezarritako araubidea ez zaie aplikatuko helburu nagusitzat zerga iruzurra edo zerga itzurpena duten eragiketei.</w:t>
      </w:r>
    </w:p>
    <w:p w14:paraId="07136B89" w14:textId="77777777" w:rsidR="00B50190" w:rsidRPr="002328CA" w:rsidRDefault="00B50190" w:rsidP="00BD0595">
      <w:pPr>
        <w:shd w:val="clear" w:color="auto" w:fill="FFFFFF"/>
        <w:spacing w:before="240"/>
        <w:ind w:right="119"/>
        <w:rPr>
          <w:szCs w:val="22"/>
        </w:rPr>
      </w:pPr>
      <w:r w:rsidRPr="00993F3E">
        <w:rPr>
          <w:szCs w:val="22"/>
          <w:lang w:val="eu-ES"/>
        </w:rPr>
        <w:t>Ondorio horietarako, eragiketak horrelakotzat joko dira Arabako Zergei buruzko Foru Arauko 14. eta 15. artikuluetan ezartzen dena aplikatzen bazaie.</w:t>
      </w:r>
      <w:r w:rsidRPr="002328CA">
        <w:rPr>
          <w:szCs w:val="22"/>
        </w:rPr>
        <w:t xml:space="preserve"> </w:t>
      </w:r>
      <w:r w:rsidRPr="00993F3E">
        <w:rPr>
          <w:szCs w:val="22"/>
          <w:lang w:val="eu-ES"/>
        </w:rPr>
        <w:t>Hain zuzen ere, araubidea ez da aplikatuko eragiketa baliozko arrazoi ekonomikoengatik egin beharrean (hala nola, eragiketan parte hartu duten erakundeen jarduerak berregituratzea edo arrazionalizatzea), zerga onurak lortzeko helburu soilarekin egiten bada (ezinbestekoa da eragiketa apartatu honetako aurreko paragrafoan aipatutako kasuetako batean egotea).</w:t>
      </w:r>
    </w:p>
    <w:p w14:paraId="0F110AAA" w14:textId="77777777" w:rsidR="00B50190" w:rsidRPr="002328CA" w:rsidRDefault="00B50190" w:rsidP="00BD0595">
      <w:pPr>
        <w:shd w:val="clear" w:color="auto" w:fill="FFFFFF"/>
        <w:spacing w:before="240"/>
        <w:ind w:right="120"/>
        <w:rPr>
          <w:szCs w:val="22"/>
        </w:rPr>
      </w:pPr>
      <w:r w:rsidRPr="00993F3E">
        <w:rPr>
          <w:szCs w:val="22"/>
          <w:lang w:val="eu-ES"/>
        </w:rPr>
        <w:t>Apartatu honetan xedatutakoa aplikatzearen ondorioz zerga araubide berezia osorik edo haren zati bat aplikatzen ez bada, lortutako zerga onuraren ondorioak baino ez dira kenduko.”</w:t>
      </w:r>
    </w:p>
    <w:p w14:paraId="1BD2CF76" w14:textId="77777777" w:rsidR="00B03A30" w:rsidRPr="00750942" w:rsidRDefault="00703277" w:rsidP="00BD0595">
      <w:pPr>
        <w:rPr>
          <w:szCs w:val="22"/>
        </w:rPr>
      </w:pPr>
      <w:proofErr w:type="spellStart"/>
      <w:r w:rsidRPr="00703277">
        <w:rPr>
          <w:b/>
          <w:szCs w:val="22"/>
        </w:rPr>
        <w:t>Hirugarrena</w:t>
      </w:r>
      <w:proofErr w:type="spellEnd"/>
      <w:r w:rsidRPr="00703277">
        <w:rPr>
          <w:b/>
          <w:szCs w:val="22"/>
        </w:rPr>
        <w:t>.</w:t>
      </w:r>
      <w:r w:rsidR="00B03A30" w:rsidRPr="00703277">
        <w:rPr>
          <w:szCs w:val="22"/>
          <w:lang w:val="eu-ES"/>
        </w:rPr>
        <w:t xml:space="preserve"> Sozietateen gaineko zergaren abenduaren 13ko 37/2013 Foru Arauan aldaketa hauek </w:t>
      </w:r>
      <w:r w:rsidR="00B03A30" w:rsidRPr="00CD5F53">
        <w:rPr>
          <w:szCs w:val="22"/>
          <w:lang w:val="eu-ES"/>
        </w:rPr>
        <w:t>egiten dira (2021eko urtarrilaren 1etik</w:t>
      </w:r>
      <w:r w:rsidR="00B03A30" w:rsidRPr="00CD5F53">
        <w:rPr>
          <w:bCs/>
          <w:szCs w:val="22"/>
          <w:lang w:val="eu-ES"/>
        </w:rPr>
        <w:t xml:space="preserve"> aurrera hasten diren zergaldietan sortuko dituzte ondorioak</w:t>
      </w:r>
      <w:r w:rsidR="00B03A30" w:rsidRPr="00CD5F53">
        <w:rPr>
          <w:szCs w:val="22"/>
          <w:lang w:val="eu-ES"/>
        </w:rPr>
        <w:t>):</w:t>
      </w:r>
    </w:p>
    <w:p w14:paraId="016DA216" w14:textId="77777777" w:rsidR="00B03A30" w:rsidRPr="00750942" w:rsidRDefault="00047844" w:rsidP="00BD0595">
      <w:pPr>
        <w:rPr>
          <w:bCs/>
          <w:szCs w:val="22"/>
        </w:rPr>
      </w:pPr>
      <w:proofErr w:type="spellStart"/>
      <w:r>
        <w:rPr>
          <w:b/>
          <w:bCs/>
          <w:color w:val="000000" w:themeColor="text1"/>
          <w:szCs w:val="22"/>
        </w:rPr>
        <w:t>B</w:t>
      </w:r>
      <w:r w:rsidR="005763B5">
        <w:rPr>
          <w:b/>
          <w:bCs/>
          <w:color w:val="000000" w:themeColor="text1"/>
          <w:szCs w:val="22"/>
        </w:rPr>
        <w:t>at</w:t>
      </w:r>
      <w:proofErr w:type="spellEnd"/>
      <w:r w:rsidR="00B03A30" w:rsidRPr="00B03A30">
        <w:rPr>
          <w:b/>
          <w:bCs/>
          <w:color w:val="000000" w:themeColor="text1"/>
          <w:szCs w:val="22"/>
        </w:rPr>
        <w:t>.</w:t>
      </w:r>
      <w:r w:rsidR="00B03A30" w:rsidRPr="00B03A30">
        <w:rPr>
          <w:bCs/>
          <w:color w:val="000000" w:themeColor="text1"/>
          <w:szCs w:val="22"/>
          <w:lang w:val="eu-ES"/>
        </w:rPr>
        <w:t xml:space="preserve"> </w:t>
      </w:r>
      <w:r w:rsidR="00B03A30" w:rsidRPr="00CD5F53">
        <w:rPr>
          <w:bCs/>
          <w:szCs w:val="22"/>
          <w:lang w:val="eu-ES"/>
        </w:rPr>
        <w:t>22. artikuluaren 1. apartatua honela geratzen da:</w:t>
      </w:r>
    </w:p>
    <w:p w14:paraId="65EFCCA7" w14:textId="77777777" w:rsidR="00B03A30" w:rsidRPr="00750942" w:rsidRDefault="00B03A30" w:rsidP="00BD0595">
      <w:pPr>
        <w:rPr>
          <w:bCs/>
          <w:szCs w:val="22"/>
        </w:rPr>
      </w:pPr>
      <w:r w:rsidRPr="00CD5F53">
        <w:rPr>
          <w:bCs/>
          <w:szCs w:val="22"/>
          <w:lang w:val="eu-ES"/>
        </w:rPr>
        <w:t xml:space="preserve"> “1. Zordunen kaudimengabeziaren ondorioz kredituak narriatzeak dakartzan galerak kengarriak izango dira, baldin eta zerga sortzen den unean inguruabar hauetako bat gertatzen bada:</w:t>
      </w:r>
    </w:p>
    <w:p w14:paraId="3B8B1862" w14:textId="4A009570" w:rsidR="00B03A30" w:rsidRPr="00750942" w:rsidRDefault="00B03A30" w:rsidP="00BD0595">
      <w:pPr>
        <w:rPr>
          <w:bCs/>
          <w:szCs w:val="22"/>
        </w:rPr>
      </w:pPr>
      <w:r w:rsidRPr="00CD5F53">
        <w:rPr>
          <w:bCs/>
          <w:szCs w:val="22"/>
          <w:lang w:val="eu-ES"/>
        </w:rPr>
        <w:t>a</w:t>
      </w:r>
      <w:r w:rsidR="0052256F">
        <w:rPr>
          <w:bCs/>
          <w:szCs w:val="22"/>
          <w:lang w:val="eu-ES"/>
        </w:rPr>
        <w:t>)</w:t>
      </w:r>
      <w:r w:rsidRPr="00CD5F53">
        <w:rPr>
          <w:bCs/>
          <w:szCs w:val="22"/>
          <w:lang w:val="eu-ES"/>
        </w:rPr>
        <w:t xml:space="preserve"> Betebeharra iraungi denetik sei hilabete pasatu izana.</w:t>
      </w:r>
    </w:p>
    <w:p w14:paraId="62333440" w14:textId="326B1B4E" w:rsidR="00B03A30" w:rsidRPr="00750942" w:rsidRDefault="0052256F" w:rsidP="00BD0595">
      <w:pPr>
        <w:rPr>
          <w:bCs/>
          <w:szCs w:val="22"/>
        </w:rPr>
      </w:pPr>
      <w:r>
        <w:rPr>
          <w:bCs/>
          <w:szCs w:val="22"/>
          <w:lang w:val="eu-ES"/>
        </w:rPr>
        <w:t>b)</w:t>
      </w:r>
      <w:r w:rsidR="00B03A30" w:rsidRPr="00CD5F53">
        <w:rPr>
          <w:bCs/>
          <w:szCs w:val="22"/>
          <w:lang w:val="eu-ES"/>
        </w:rPr>
        <w:t xml:space="preserve"> Zorduna konkurtso egoeran egotea.</w:t>
      </w:r>
    </w:p>
    <w:p w14:paraId="6168747B" w14:textId="62AC859C" w:rsidR="00B03A30" w:rsidRPr="00750942" w:rsidRDefault="00B03A30" w:rsidP="00BD0595">
      <w:pPr>
        <w:rPr>
          <w:bCs/>
          <w:szCs w:val="22"/>
        </w:rPr>
      </w:pPr>
      <w:r w:rsidRPr="00CD5F53">
        <w:rPr>
          <w:bCs/>
          <w:szCs w:val="22"/>
          <w:lang w:val="eu-ES"/>
        </w:rPr>
        <w:t>c</w:t>
      </w:r>
      <w:r w:rsidR="0052256F">
        <w:rPr>
          <w:bCs/>
          <w:szCs w:val="22"/>
          <w:lang w:val="eu-ES"/>
        </w:rPr>
        <w:t>)</w:t>
      </w:r>
      <w:r w:rsidRPr="00CD5F53">
        <w:rPr>
          <w:bCs/>
          <w:szCs w:val="22"/>
          <w:lang w:val="eu-ES"/>
        </w:rPr>
        <w:t xml:space="preserve"> Zorduna edo, erakundea izanez gero, haren administratzaile edo ordezkarietako bat ondasun altxamenduen delituagatik auziperatuta egotea.</w:t>
      </w:r>
    </w:p>
    <w:p w14:paraId="7F498ED6" w14:textId="6AE12E61" w:rsidR="00B03A30" w:rsidRPr="00750942" w:rsidRDefault="00B03A30" w:rsidP="00BD0595">
      <w:pPr>
        <w:rPr>
          <w:bCs/>
          <w:szCs w:val="22"/>
        </w:rPr>
      </w:pPr>
      <w:r w:rsidRPr="00CD5F53">
        <w:rPr>
          <w:bCs/>
          <w:szCs w:val="22"/>
          <w:lang w:val="eu-ES"/>
        </w:rPr>
        <w:lastRenderedPageBreak/>
        <w:t>d</w:t>
      </w:r>
      <w:r w:rsidR="0052256F">
        <w:rPr>
          <w:bCs/>
          <w:szCs w:val="22"/>
          <w:lang w:val="eu-ES"/>
        </w:rPr>
        <w:t>)</w:t>
      </w:r>
      <w:r w:rsidRPr="00CD5F53">
        <w:rPr>
          <w:bCs/>
          <w:szCs w:val="22"/>
          <w:lang w:val="eu-ES"/>
        </w:rPr>
        <w:t xml:space="preserve"> Betebeharra bide judizialetik eskatu izana, edo auzi judizial edo arbitrajeko prozeduraren batean egotea, eta kobratzeko horien ebazpena behar izatea.</w:t>
      </w:r>
    </w:p>
    <w:p w14:paraId="43F9A71F" w14:textId="77777777" w:rsidR="00B03A30" w:rsidRPr="00750942" w:rsidRDefault="00B03A30" w:rsidP="00BD0595">
      <w:pPr>
        <w:rPr>
          <w:bCs/>
          <w:szCs w:val="22"/>
        </w:rPr>
      </w:pPr>
      <w:r w:rsidRPr="00CD5F53">
        <w:rPr>
          <w:bCs/>
          <w:szCs w:val="22"/>
          <w:lang w:val="eu-ES"/>
        </w:rPr>
        <w:t xml:space="preserve">Aurrekoa gorabehera, zordunen kaudimengabeziaren ondorioz kredituak narriatzeak dakartzan galerak kengarriak izango dira, baldin eta b) eta d) letretan jasotako inguruabarrak zergaren </w:t>
      </w:r>
      <w:proofErr w:type="spellStart"/>
      <w:r w:rsidRPr="00CD5F53">
        <w:rPr>
          <w:bCs/>
          <w:szCs w:val="22"/>
          <w:lang w:val="eu-ES"/>
        </w:rPr>
        <w:t>autolikidazioa</w:t>
      </w:r>
      <w:proofErr w:type="spellEnd"/>
      <w:r w:rsidRPr="00CD5F53">
        <w:rPr>
          <w:bCs/>
          <w:szCs w:val="22"/>
          <w:lang w:val="eu-ES"/>
        </w:rPr>
        <w:t xml:space="preserve"> aurkezteko epea hasi aurretik gertatzen badira.”</w:t>
      </w:r>
    </w:p>
    <w:p w14:paraId="5B8D2202" w14:textId="77777777" w:rsidR="00B50190" w:rsidRPr="002328CA" w:rsidRDefault="00B50190" w:rsidP="00BD0595">
      <w:pPr>
        <w:rPr>
          <w:szCs w:val="22"/>
        </w:rPr>
      </w:pPr>
      <w:r w:rsidRPr="00B50190">
        <w:rPr>
          <w:b/>
          <w:bCs/>
          <w:szCs w:val="22"/>
          <w:lang w:val="eu-ES"/>
        </w:rPr>
        <w:t>Bi.</w:t>
      </w:r>
      <w:r w:rsidRPr="002328CA">
        <w:rPr>
          <w:szCs w:val="22"/>
        </w:rPr>
        <w:t xml:space="preserve"> </w:t>
      </w:r>
      <w:r w:rsidRPr="00993F3E">
        <w:rPr>
          <w:szCs w:val="22"/>
          <w:lang w:val="eu-ES"/>
        </w:rPr>
        <w:t>d) letra gehitzen zaio 33. artikuluaren 3. apartatuari; hona testua:</w:t>
      </w:r>
    </w:p>
    <w:p w14:paraId="505E8715" w14:textId="77777777" w:rsidR="00B50190" w:rsidRPr="002328CA" w:rsidRDefault="00B50190" w:rsidP="00BD0595">
      <w:pPr>
        <w:rPr>
          <w:szCs w:val="22"/>
        </w:rPr>
      </w:pPr>
      <w:r w:rsidRPr="00993F3E">
        <w:rPr>
          <w:szCs w:val="22"/>
          <w:lang w:val="eu-ES"/>
        </w:rPr>
        <w:t xml:space="preserve"> “d) Dibidenduak eta mozkinetako partaidetzak, haien banaketak fiskalki kengarria den gastua eragiten badio erakunde ordaintzaileari.”</w:t>
      </w:r>
    </w:p>
    <w:p w14:paraId="55712118" w14:textId="77777777" w:rsidR="00B50190" w:rsidRPr="002328CA" w:rsidRDefault="00B50190" w:rsidP="00BD0595">
      <w:pPr>
        <w:rPr>
          <w:szCs w:val="22"/>
        </w:rPr>
      </w:pPr>
      <w:r w:rsidRPr="00B50190">
        <w:rPr>
          <w:b/>
          <w:bCs/>
          <w:szCs w:val="22"/>
          <w:lang w:val="eu-ES"/>
        </w:rPr>
        <w:t>Hiru.</w:t>
      </w:r>
      <w:r w:rsidRPr="002328CA">
        <w:rPr>
          <w:szCs w:val="22"/>
        </w:rPr>
        <w:t xml:space="preserve"> </w:t>
      </w:r>
      <w:r w:rsidRPr="00993F3E">
        <w:rPr>
          <w:szCs w:val="22"/>
          <w:lang w:val="eu-ES"/>
        </w:rPr>
        <w:t>41. artikuluaren 1. apartatuko b) letra honela geratzen da:</w:t>
      </w:r>
    </w:p>
    <w:p w14:paraId="700F8835" w14:textId="77777777" w:rsidR="00B50190" w:rsidRPr="002328CA" w:rsidRDefault="00B50190" w:rsidP="00BD0595">
      <w:pPr>
        <w:rPr>
          <w:szCs w:val="22"/>
        </w:rPr>
      </w:pPr>
      <w:r w:rsidRPr="00993F3E">
        <w:rPr>
          <w:szCs w:val="22"/>
          <w:lang w:val="eu-ES"/>
        </w:rPr>
        <w:t xml:space="preserve"> “b) Atzerrian dagoen establezimendu iraunkor batera lekualdatzen direnak, betiere lekualdatze horren ondorioz, haietatik eratorritako errentak ezin badira zergapetu Espainian.”</w:t>
      </w:r>
    </w:p>
    <w:p w14:paraId="2704A90C" w14:textId="77777777" w:rsidR="00C24C6E" w:rsidRDefault="00C24C6E" w:rsidP="00C24C6E">
      <w:pPr>
        <w:rPr>
          <w:b/>
          <w:bCs/>
          <w:szCs w:val="22"/>
        </w:rPr>
      </w:pPr>
      <w:r>
        <w:rPr>
          <w:b/>
          <w:bCs/>
          <w:szCs w:val="22"/>
          <w:lang w:val="eu-ES"/>
        </w:rPr>
        <w:t>3. artikulua. Mikroenpresek edo enpresa txikiek garatutako ikerketa eta garapen edo berrikuntza teknologikoko proiektuetan parte hartzea.</w:t>
      </w:r>
    </w:p>
    <w:p w14:paraId="78D60906" w14:textId="77777777" w:rsidR="00C24C6E" w:rsidRDefault="00C24C6E" w:rsidP="00C24C6E">
      <w:pPr>
        <w:rPr>
          <w:szCs w:val="22"/>
        </w:rPr>
      </w:pPr>
      <w:r w:rsidRPr="00917312">
        <w:rPr>
          <w:b/>
          <w:bCs/>
          <w:szCs w:val="22"/>
        </w:rPr>
        <w:t>1.</w:t>
      </w:r>
      <w:r>
        <w:rPr>
          <w:b/>
          <w:bCs/>
          <w:szCs w:val="22"/>
        </w:rPr>
        <w:t xml:space="preserve"> </w:t>
      </w:r>
      <w:r>
        <w:rPr>
          <w:szCs w:val="22"/>
          <w:lang w:val="eu-ES"/>
        </w:rPr>
        <w:t>2020an mikroenpresa edo enpresa txikia diren erakundeek garatutako ikerketa, garapen eta berrikuntza teknologikoko proiektuen finantzaketan parte hartzen duten sozietateen gaineko zergaren zergadunek, Sozietateen gaineko Zergari buruzko abenduaren 13ko 37/2013 Foru Arauaren 13. artikuluan ezarritakoaren arabera, foru arau horretako 64 bis artikuluan aurreikusitako kenkaria aplikatu ahal izango dute, bertan aurreikusitako baldintzetan, eta honako berezitasun hauekin:</w:t>
      </w:r>
    </w:p>
    <w:p w14:paraId="462518F3" w14:textId="0469B303" w:rsidR="00C24C6E" w:rsidRPr="00917312" w:rsidRDefault="00917312" w:rsidP="00917312">
      <w:pPr>
        <w:rPr>
          <w:szCs w:val="22"/>
        </w:rPr>
      </w:pPr>
      <w:r>
        <w:rPr>
          <w:szCs w:val="22"/>
          <w:lang w:val="eu-ES"/>
        </w:rPr>
        <w:t xml:space="preserve">a) </w:t>
      </w:r>
      <w:r w:rsidR="00C24C6E" w:rsidRPr="00917312">
        <w:rPr>
          <w:szCs w:val="22"/>
          <w:lang w:val="eu-ES"/>
        </w:rPr>
        <w:t xml:space="preserve">Ez da aplikatuko Sozietateen gaineko Zergari buruzko Foru Arauaren 64 bis artikuluaren bigarren apartatuaren c) letraren a') eta b') letretan xedatutako betebeharra. </w:t>
      </w:r>
    </w:p>
    <w:p w14:paraId="183B002A" w14:textId="0D34B60D" w:rsidR="00C24C6E" w:rsidRPr="00917312" w:rsidRDefault="00917312" w:rsidP="00917312">
      <w:pPr>
        <w:rPr>
          <w:szCs w:val="22"/>
        </w:rPr>
      </w:pPr>
      <w:r>
        <w:rPr>
          <w:szCs w:val="22"/>
          <w:lang w:val="eu-ES"/>
        </w:rPr>
        <w:t xml:space="preserve">b) </w:t>
      </w:r>
      <w:r w:rsidR="00C24C6E" w:rsidRPr="00917312">
        <w:rPr>
          <w:szCs w:val="22"/>
          <w:lang w:val="eu-ES"/>
        </w:rPr>
        <w:t>Ez da aplikatuko artikulu horren 5. apartatuko lehen paragrafoan aurreikusitako muga.</w:t>
      </w:r>
    </w:p>
    <w:p w14:paraId="2A821597" w14:textId="1DA1E0AA" w:rsidR="00C24C6E" w:rsidRPr="00917312" w:rsidRDefault="00917312" w:rsidP="00917312">
      <w:pPr>
        <w:rPr>
          <w:szCs w:val="22"/>
        </w:rPr>
      </w:pPr>
      <w:r>
        <w:rPr>
          <w:szCs w:val="22"/>
          <w:lang w:val="eu-ES"/>
        </w:rPr>
        <w:t xml:space="preserve">c) </w:t>
      </w:r>
      <w:r w:rsidR="00C24C6E" w:rsidRPr="00917312">
        <w:rPr>
          <w:szCs w:val="22"/>
          <w:lang w:val="eu-ES"/>
        </w:rPr>
        <w:t>Artikulu horren 5. apartatuko bigarren paragrafoan aurreikusitako muga 1.000.000 eurokoa izango da proiektuko.</w:t>
      </w:r>
    </w:p>
    <w:p w14:paraId="5B82FC86" w14:textId="77777777" w:rsidR="00C24C6E" w:rsidRDefault="00C24C6E" w:rsidP="00C24C6E">
      <w:pPr>
        <w:rPr>
          <w:szCs w:val="22"/>
        </w:rPr>
      </w:pPr>
      <w:r w:rsidRPr="00917312">
        <w:rPr>
          <w:b/>
          <w:bCs/>
          <w:szCs w:val="22"/>
        </w:rPr>
        <w:t>2.</w:t>
      </w:r>
      <w:r>
        <w:rPr>
          <w:szCs w:val="22"/>
        </w:rPr>
        <w:t xml:space="preserve"> </w:t>
      </w:r>
      <w:r>
        <w:rPr>
          <w:szCs w:val="22"/>
          <w:lang w:val="eu-ES"/>
        </w:rPr>
        <w:t>Aurreko apartatuan xedatutakoa ikerketa, garapen eta berrikuntza teknologikoko proiektu hauei aplikatuko zaie:</w:t>
      </w:r>
    </w:p>
    <w:p w14:paraId="4B1E8323" w14:textId="6AEC8FD1" w:rsidR="00C24C6E" w:rsidRPr="00917312" w:rsidRDefault="00917312" w:rsidP="00917312">
      <w:pPr>
        <w:rPr>
          <w:szCs w:val="22"/>
        </w:rPr>
      </w:pPr>
      <w:r>
        <w:rPr>
          <w:szCs w:val="22"/>
          <w:lang w:val="eu-ES"/>
        </w:rPr>
        <w:t xml:space="preserve">a) </w:t>
      </w:r>
      <w:r w:rsidR="00C24C6E" w:rsidRPr="00917312">
        <w:rPr>
          <w:szCs w:val="22"/>
          <w:lang w:val="eu-ES"/>
        </w:rPr>
        <w:t>2020an hasitakoak.</w:t>
      </w:r>
    </w:p>
    <w:p w14:paraId="6C99A31D" w14:textId="2B605217" w:rsidR="00C24C6E" w:rsidRPr="00917312" w:rsidRDefault="00917312" w:rsidP="00917312">
      <w:pPr>
        <w:rPr>
          <w:szCs w:val="22"/>
        </w:rPr>
      </w:pPr>
      <w:r>
        <w:rPr>
          <w:szCs w:val="22"/>
          <w:lang w:val="eu-ES"/>
        </w:rPr>
        <w:t xml:space="preserve">b) </w:t>
      </w:r>
      <w:r w:rsidR="00C24C6E" w:rsidRPr="00917312">
        <w:rPr>
          <w:szCs w:val="22"/>
          <w:lang w:val="eu-ES"/>
        </w:rPr>
        <w:t>2021ean hasitakoak, baldin eta 64 bis artikuluko bigarren apartatuko d) letran aipatzen den finantzaketa kontratua 2020an formalizatu bada.</w:t>
      </w:r>
    </w:p>
    <w:p w14:paraId="5D1381B9" w14:textId="40497CC9" w:rsidR="00C24C6E" w:rsidRPr="00917312" w:rsidRDefault="00917312" w:rsidP="00917312">
      <w:pPr>
        <w:rPr>
          <w:szCs w:val="22"/>
        </w:rPr>
      </w:pPr>
      <w:r>
        <w:rPr>
          <w:szCs w:val="22"/>
          <w:lang w:val="eu-ES"/>
        </w:rPr>
        <w:t xml:space="preserve">c) </w:t>
      </w:r>
      <w:r w:rsidR="00C24C6E" w:rsidRPr="00917312">
        <w:rPr>
          <w:szCs w:val="22"/>
          <w:lang w:val="eu-ES"/>
        </w:rPr>
        <w:t>2020a baino lehen hasitakoak, baldin eta finantzaketa kontratua COVID-19arekin lotutako zerga neurri berriak onesten dituen maiatzaren 12ko 6/2020 Zerga Premiazko Araugintzako Dekretuaren 10. artikuluaren laugarren apartatuan xedatutako moduan aldatu bada.</w:t>
      </w:r>
    </w:p>
    <w:p w14:paraId="50648F84" w14:textId="77777777" w:rsidR="00C24C6E" w:rsidRDefault="00C24C6E" w:rsidP="00C24C6E">
      <w:pPr>
        <w:rPr>
          <w:szCs w:val="22"/>
        </w:rPr>
      </w:pPr>
      <w:r w:rsidRPr="00917312">
        <w:rPr>
          <w:b/>
          <w:bCs/>
          <w:szCs w:val="22"/>
        </w:rPr>
        <w:t>3.</w:t>
      </w:r>
      <w:r>
        <w:rPr>
          <w:szCs w:val="22"/>
        </w:rPr>
        <w:t xml:space="preserve"> </w:t>
      </w:r>
      <w:r>
        <w:rPr>
          <w:szCs w:val="22"/>
          <w:lang w:val="eu-ES"/>
        </w:rPr>
        <w:t xml:space="preserve">Artikulu honetan araututako kenkaria establezimendu iraunkor baten bidez jarduten duten ez-egoiliarren errentaren gaineko zergaren zergadunek ere aplikatu ahal izango dute, balin eta Ez-egoiliarren Errentaren gaineko Zergari buruzko ekainaren 18ko 21/2014 Foru Araua aplikatu behar bazaie, eta baldin eta egoitza fiskala paradisu fiskaltzat edo </w:t>
      </w:r>
      <w:proofErr w:type="spellStart"/>
      <w:r>
        <w:rPr>
          <w:szCs w:val="22"/>
          <w:lang w:val="eu-ES"/>
        </w:rPr>
        <w:t>tributaziorik</w:t>
      </w:r>
      <w:proofErr w:type="spellEnd"/>
      <w:r>
        <w:rPr>
          <w:szCs w:val="22"/>
          <w:lang w:val="eu-ES"/>
        </w:rPr>
        <w:t xml:space="preserve"> gabekotzat jotzen den </w:t>
      </w:r>
      <w:r>
        <w:rPr>
          <w:szCs w:val="22"/>
          <w:lang w:val="eu-ES"/>
        </w:rPr>
        <w:lastRenderedPageBreak/>
        <w:t>herrialde edo lurralde batean ez badute, bat etorriz Arabako Zergei buruzko otsailaren 28ko 6/2005 Foru Araua Orokorraren hamabosgarren xedapen gehigarriarekin.</w:t>
      </w:r>
    </w:p>
    <w:p w14:paraId="3CE297B7" w14:textId="77777777" w:rsidR="00C24C6E" w:rsidRDefault="00C24C6E" w:rsidP="00C24C6E">
      <w:pPr>
        <w:rPr>
          <w:szCs w:val="22"/>
        </w:rPr>
      </w:pPr>
      <w:r w:rsidRPr="00917312">
        <w:rPr>
          <w:b/>
          <w:bCs/>
          <w:szCs w:val="22"/>
        </w:rPr>
        <w:t>4.</w:t>
      </w:r>
      <w:r>
        <w:rPr>
          <w:szCs w:val="22"/>
        </w:rPr>
        <w:t xml:space="preserve"> </w:t>
      </w:r>
      <w:r>
        <w:rPr>
          <w:szCs w:val="22"/>
          <w:lang w:val="eu-ES"/>
        </w:rPr>
        <w:t>Aurreko apartatuetan xedatutakoa 2021. urteari dagokionez ere aplikatuko da, honako urte aldaketa hauek kontuan hartuta:</w:t>
      </w:r>
    </w:p>
    <w:p w14:paraId="5BE31C5F" w14:textId="53078C13" w:rsidR="00C24C6E" w:rsidRPr="00EB365F" w:rsidRDefault="00EB365F" w:rsidP="00EB365F">
      <w:pPr>
        <w:rPr>
          <w:szCs w:val="22"/>
        </w:rPr>
      </w:pPr>
      <w:r>
        <w:rPr>
          <w:szCs w:val="22"/>
          <w:lang w:val="eu-ES"/>
        </w:rPr>
        <w:t xml:space="preserve">a) </w:t>
      </w:r>
      <w:r w:rsidR="00C24C6E" w:rsidRPr="00EB365F">
        <w:rPr>
          <w:szCs w:val="22"/>
          <w:lang w:val="eu-ES"/>
        </w:rPr>
        <w:t>1. apartatuan, 2020 aipatzen denean, 2021 ulertuko da.</w:t>
      </w:r>
    </w:p>
    <w:p w14:paraId="32C460FF" w14:textId="660383D8" w:rsidR="00C24C6E" w:rsidRPr="00EB365F" w:rsidRDefault="00EB365F" w:rsidP="00EB365F">
      <w:pPr>
        <w:rPr>
          <w:szCs w:val="22"/>
        </w:rPr>
      </w:pPr>
      <w:r>
        <w:rPr>
          <w:szCs w:val="22"/>
          <w:lang w:val="eu-ES"/>
        </w:rPr>
        <w:t xml:space="preserve">b) </w:t>
      </w:r>
      <w:r w:rsidR="00C24C6E" w:rsidRPr="00EB365F">
        <w:rPr>
          <w:szCs w:val="22"/>
          <w:lang w:val="eu-ES"/>
        </w:rPr>
        <w:t>2. apartatuaren a) letran, 2020 aipatzen denean, 2021 ulertuko da.</w:t>
      </w:r>
    </w:p>
    <w:p w14:paraId="32C9F379" w14:textId="75F59D6A" w:rsidR="00C24C6E" w:rsidRPr="00EB365F" w:rsidRDefault="00EB365F" w:rsidP="00EB365F">
      <w:pPr>
        <w:rPr>
          <w:szCs w:val="22"/>
        </w:rPr>
      </w:pPr>
      <w:r>
        <w:rPr>
          <w:szCs w:val="22"/>
          <w:lang w:val="eu-ES"/>
        </w:rPr>
        <w:t xml:space="preserve">c) </w:t>
      </w:r>
      <w:r w:rsidR="00C24C6E" w:rsidRPr="00EB365F">
        <w:rPr>
          <w:szCs w:val="22"/>
          <w:lang w:val="eu-ES"/>
        </w:rPr>
        <w:t>2. apartatuaren b) letran, 2021 eta 2020 aipatzen direnean, 2022 eta 2021 ulertuko da.</w:t>
      </w:r>
    </w:p>
    <w:p w14:paraId="495EBEC4" w14:textId="79185840" w:rsidR="00C24C6E" w:rsidRPr="00EB365F" w:rsidRDefault="00EB365F" w:rsidP="00EB365F">
      <w:pPr>
        <w:rPr>
          <w:szCs w:val="22"/>
        </w:rPr>
      </w:pPr>
      <w:r>
        <w:rPr>
          <w:szCs w:val="22"/>
          <w:lang w:val="eu-ES"/>
        </w:rPr>
        <w:t xml:space="preserve">d) </w:t>
      </w:r>
      <w:r w:rsidR="00C24C6E" w:rsidRPr="00EB365F">
        <w:rPr>
          <w:szCs w:val="22"/>
          <w:lang w:val="eu-ES"/>
        </w:rPr>
        <w:t>2. apartatuaren c) letran, 2020 aipatzen denean, 2021 ulertuko da.</w:t>
      </w:r>
    </w:p>
    <w:p w14:paraId="1EE94813" w14:textId="22B5DF34" w:rsidR="0017196C" w:rsidRPr="00750942" w:rsidRDefault="00C24C6E" w:rsidP="00BD0595">
      <w:pPr>
        <w:rPr>
          <w:b/>
          <w:bCs/>
          <w:szCs w:val="22"/>
        </w:rPr>
      </w:pPr>
      <w:r>
        <w:rPr>
          <w:b/>
          <w:bCs/>
          <w:szCs w:val="22"/>
          <w:lang w:val="eu-ES"/>
        </w:rPr>
        <w:t>4</w:t>
      </w:r>
      <w:r w:rsidR="006E2DB6" w:rsidRPr="00CD5F53">
        <w:rPr>
          <w:b/>
          <w:bCs/>
          <w:szCs w:val="22"/>
          <w:lang w:val="eu-ES"/>
        </w:rPr>
        <w:t>. artikulua. Ondarearen gaineko zerga</w:t>
      </w:r>
      <w:r w:rsidR="00ED2E19">
        <w:rPr>
          <w:b/>
          <w:bCs/>
          <w:szCs w:val="22"/>
          <w:lang w:val="eu-ES"/>
        </w:rPr>
        <w:t>.</w:t>
      </w:r>
    </w:p>
    <w:p w14:paraId="767ECD40" w14:textId="77777777" w:rsidR="0017196C" w:rsidRPr="00750942" w:rsidRDefault="006E2DB6" w:rsidP="00BD0595">
      <w:pPr>
        <w:rPr>
          <w:bCs/>
          <w:szCs w:val="22"/>
        </w:rPr>
      </w:pPr>
      <w:r w:rsidRPr="00CD5F53">
        <w:rPr>
          <w:bCs/>
          <w:szCs w:val="22"/>
          <w:lang w:val="eu-ES"/>
        </w:rPr>
        <w:t>Ondarearen gaineko Zergaren martxoaren 11ko 9/2013 Foru Arauaren 5.Zazpi artikuluaren b) letra aldatzen da eta honela geratzen da (202</w:t>
      </w:r>
      <w:r w:rsidR="00B03A30">
        <w:rPr>
          <w:bCs/>
          <w:szCs w:val="22"/>
          <w:lang w:val="eu-ES"/>
        </w:rPr>
        <w:t>1</w:t>
      </w:r>
      <w:r w:rsidRPr="00CD5F53">
        <w:rPr>
          <w:bCs/>
          <w:szCs w:val="22"/>
          <w:lang w:val="eu-ES"/>
        </w:rPr>
        <w:t>ko urtarrilaren 1etik aurrera ditu ondorioak):</w:t>
      </w:r>
    </w:p>
    <w:p w14:paraId="799513F9" w14:textId="77777777" w:rsidR="0017196C" w:rsidRPr="00750942" w:rsidRDefault="00CD5F53" w:rsidP="00BD0595">
      <w:pPr>
        <w:rPr>
          <w:bCs/>
          <w:szCs w:val="22"/>
        </w:rPr>
      </w:pPr>
      <w:r w:rsidRPr="00CD5F53">
        <w:rPr>
          <w:bCs/>
          <w:szCs w:val="22"/>
          <w:lang w:val="eu-ES"/>
        </w:rPr>
        <w:t xml:space="preserve"> </w:t>
      </w:r>
      <w:r w:rsidR="006E2DB6" w:rsidRPr="00CD5F53">
        <w:rPr>
          <w:bCs/>
          <w:szCs w:val="22"/>
          <w:lang w:val="eu-ES"/>
        </w:rPr>
        <w:t xml:space="preserve">“b) </w:t>
      </w:r>
      <w:r w:rsidR="00031E48" w:rsidRPr="00CD5F53">
        <w:rPr>
          <w:bCs/>
          <w:szCs w:val="22"/>
          <w:lang w:val="eu-ES"/>
        </w:rPr>
        <w:t xml:space="preserve">Pentsio planen partaideen eskubide finkatuak eta pentsio planen onuradunen eskubide ekonomikoak, </w:t>
      </w:r>
      <w:r w:rsidR="00C66A9F" w:rsidRPr="00CD5F53">
        <w:rPr>
          <w:szCs w:val="22"/>
          <w:lang w:val="eu-ES"/>
        </w:rPr>
        <w:t>enpleguko pentsio funtsen jarduerei eta ikuskapenari buruzko Europako Parlamentuaren eta Kontseiluaren abenduaren 14ko 2016/2341 (EB) Zuzentarauan aipatzen diren pentsio planak barne</w:t>
      </w:r>
      <w:r w:rsidR="006E2DB6" w:rsidRPr="00CD5F53">
        <w:rPr>
          <w:bCs/>
          <w:szCs w:val="22"/>
          <w:lang w:val="eu-ES"/>
        </w:rPr>
        <w:t>.”</w:t>
      </w:r>
    </w:p>
    <w:p w14:paraId="672C1DE2" w14:textId="77777777" w:rsidR="006719EB" w:rsidRPr="00F1285C" w:rsidRDefault="006719EB" w:rsidP="00BD0595">
      <w:pPr>
        <w:rPr>
          <w:b/>
          <w:szCs w:val="22"/>
        </w:rPr>
      </w:pPr>
      <w:r w:rsidRPr="009E031E">
        <w:rPr>
          <w:b/>
          <w:szCs w:val="22"/>
          <w:lang w:val="eu-ES"/>
        </w:rPr>
        <w:t>XEDAPEN GEHIGARRIAK</w:t>
      </w:r>
    </w:p>
    <w:p w14:paraId="22834CA2" w14:textId="77777777" w:rsidR="006719EB" w:rsidRPr="00F1285C" w:rsidRDefault="006719EB" w:rsidP="00BD0595">
      <w:pPr>
        <w:rPr>
          <w:b/>
          <w:szCs w:val="22"/>
        </w:rPr>
      </w:pPr>
      <w:r w:rsidRPr="009E031E">
        <w:rPr>
          <w:b/>
          <w:szCs w:val="22"/>
          <w:lang w:val="eu-ES"/>
        </w:rPr>
        <w:t xml:space="preserve">Lehenengoa. Toki ogasunen testu </w:t>
      </w:r>
      <w:proofErr w:type="spellStart"/>
      <w:r w:rsidRPr="009E031E">
        <w:rPr>
          <w:b/>
          <w:szCs w:val="22"/>
          <w:lang w:val="eu-ES"/>
        </w:rPr>
        <w:t>bateginak</w:t>
      </w:r>
      <w:proofErr w:type="spellEnd"/>
      <w:r w:rsidRPr="009E031E">
        <w:rPr>
          <w:b/>
          <w:szCs w:val="22"/>
          <w:lang w:val="eu-ES"/>
        </w:rPr>
        <w:t xml:space="preserve"> baimentzea.</w:t>
      </w:r>
    </w:p>
    <w:p w14:paraId="221F9B0D" w14:textId="77777777" w:rsidR="00B50190" w:rsidRPr="002328CA" w:rsidRDefault="00B50190" w:rsidP="00BD0595">
      <w:pPr>
        <w:rPr>
          <w:szCs w:val="22"/>
        </w:rPr>
      </w:pPr>
      <w:r w:rsidRPr="00993F3E">
        <w:rPr>
          <w:szCs w:val="22"/>
          <w:lang w:val="eu-ES"/>
        </w:rPr>
        <w:t xml:space="preserve">Arabako Batzar Nagusiek baimena ematen diote Arabako Foru Aldundiari 2021eko irailaren 30a baino lehen testu </w:t>
      </w:r>
      <w:proofErr w:type="spellStart"/>
      <w:r w:rsidRPr="00993F3E">
        <w:rPr>
          <w:szCs w:val="22"/>
          <w:lang w:val="eu-ES"/>
        </w:rPr>
        <w:t>bateginak</w:t>
      </w:r>
      <w:proofErr w:type="spellEnd"/>
      <w:r w:rsidRPr="00993F3E">
        <w:rPr>
          <w:szCs w:val="22"/>
          <w:lang w:val="eu-ES"/>
        </w:rPr>
        <w:t xml:space="preserve"> onesteko. Testu horiek behar bezala erregularizatuta, argituta eta harmonizatuta egon behar dira, eta honako foru arau hauek bildu behar dituzte:</w:t>
      </w:r>
    </w:p>
    <w:p w14:paraId="318BFE0B" w14:textId="719B1DE6" w:rsidR="006719EB" w:rsidRPr="00EB365F" w:rsidRDefault="00EB365F" w:rsidP="00EB365F">
      <w:pPr>
        <w:rPr>
          <w:szCs w:val="22"/>
        </w:rPr>
      </w:pPr>
      <w:r>
        <w:rPr>
          <w:szCs w:val="22"/>
          <w:lang w:val="eu-ES"/>
        </w:rPr>
        <w:t xml:space="preserve">a) </w:t>
      </w:r>
      <w:r w:rsidR="006719EB" w:rsidRPr="00EB365F">
        <w:rPr>
          <w:szCs w:val="22"/>
          <w:lang w:val="eu-ES"/>
        </w:rPr>
        <w:t>41/1989 Foru Araua, uztailaren 19koa, Toki Ogasunak arautzen dituena.</w:t>
      </w:r>
    </w:p>
    <w:p w14:paraId="629DA7F0" w14:textId="071EB40D" w:rsidR="006719EB" w:rsidRPr="00EB365F" w:rsidRDefault="00EB365F" w:rsidP="00EB365F">
      <w:pPr>
        <w:rPr>
          <w:szCs w:val="22"/>
        </w:rPr>
      </w:pPr>
      <w:r>
        <w:rPr>
          <w:szCs w:val="22"/>
          <w:lang w:val="eu-ES"/>
        </w:rPr>
        <w:t xml:space="preserve">b) </w:t>
      </w:r>
      <w:r w:rsidR="006719EB" w:rsidRPr="00EB365F">
        <w:rPr>
          <w:szCs w:val="22"/>
          <w:lang w:val="eu-ES"/>
        </w:rPr>
        <w:t>42/1989 Foru Araua, uztailaren 19koa, Ondasun Higiezinen gaineko Zergarena.</w:t>
      </w:r>
    </w:p>
    <w:p w14:paraId="55408804" w14:textId="5BE1AE84" w:rsidR="006719EB" w:rsidRPr="00EB365F" w:rsidRDefault="00EB365F" w:rsidP="00EB365F">
      <w:pPr>
        <w:rPr>
          <w:szCs w:val="22"/>
        </w:rPr>
      </w:pPr>
      <w:r>
        <w:rPr>
          <w:szCs w:val="22"/>
          <w:lang w:val="eu-ES"/>
        </w:rPr>
        <w:t xml:space="preserve">c) </w:t>
      </w:r>
      <w:r w:rsidR="006719EB" w:rsidRPr="00EB365F">
        <w:rPr>
          <w:szCs w:val="22"/>
          <w:lang w:val="eu-ES"/>
        </w:rPr>
        <w:t>43/1989 Foru Araua, uztailaren 19koa, Jarduera Ekonomikoen gaineko Zergarena.</w:t>
      </w:r>
    </w:p>
    <w:p w14:paraId="27AED586" w14:textId="2AD3AA0F" w:rsidR="006719EB" w:rsidRPr="00EB365F" w:rsidRDefault="00EB365F" w:rsidP="00EB365F">
      <w:pPr>
        <w:rPr>
          <w:szCs w:val="22"/>
        </w:rPr>
      </w:pPr>
      <w:r>
        <w:rPr>
          <w:szCs w:val="22"/>
          <w:lang w:val="eu-ES"/>
        </w:rPr>
        <w:t xml:space="preserve">d) </w:t>
      </w:r>
      <w:r w:rsidR="006719EB" w:rsidRPr="00EB365F">
        <w:rPr>
          <w:szCs w:val="22"/>
          <w:lang w:val="eu-ES"/>
        </w:rPr>
        <w:t>44/1989 Foru Araua, uztailaren 19koa, Trakzio Mekanikoko Ibilgailuen gaineko Zergarena.</w:t>
      </w:r>
    </w:p>
    <w:p w14:paraId="794247DF" w14:textId="0E39924B" w:rsidR="006719EB" w:rsidRPr="00EB365F" w:rsidRDefault="00EB365F" w:rsidP="00EB365F">
      <w:pPr>
        <w:rPr>
          <w:szCs w:val="22"/>
        </w:rPr>
      </w:pPr>
      <w:r>
        <w:rPr>
          <w:szCs w:val="22"/>
          <w:lang w:val="eu-ES"/>
        </w:rPr>
        <w:t xml:space="preserve">e) </w:t>
      </w:r>
      <w:r w:rsidR="006719EB" w:rsidRPr="00EB365F">
        <w:rPr>
          <w:szCs w:val="22"/>
          <w:lang w:val="eu-ES"/>
        </w:rPr>
        <w:t>45/1989 Foru Araua, uztailaren 19koa, Eraikuntza, Instalazio eta Obren gaineko Zergarena.</w:t>
      </w:r>
    </w:p>
    <w:p w14:paraId="7ECC402D" w14:textId="5865465D" w:rsidR="006719EB" w:rsidRPr="00EB365F" w:rsidRDefault="00EB365F" w:rsidP="00EB365F">
      <w:pPr>
        <w:rPr>
          <w:szCs w:val="22"/>
        </w:rPr>
      </w:pPr>
      <w:r>
        <w:rPr>
          <w:szCs w:val="22"/>
          <w:lang w:val="eu-ES"/>
        </w:rPr>
        <w:t xml:space="preserve">f) </w:t>
      </w:r>
      <w:r w:rsidR="006719EB" w:rsidRPr="00EB365F">
        <w:rPr>
          <w:szCs w:val="22"/>
          <w:lang w:val="eu-ES"/>
        </w:rPr>
        <w:t>46/1989 Foru Araua, uztailaren 19koa, Hiri Lurren Balio Gehikuntzaren gaineko Zergarena.</w:t>
      </w:r>
    </w:p>
    <w:p w14:paraId="7CC6FC73" w14:textId="77777777" w:rsidR="006719EB" w:rsidRPr="00F1285C" w:rsidRDefault="006719EB" w:rsidP="00BD0595">
      <w:pPr>
        <w:rPr>
          <w:b/>
          <w:szCs w:val="22"/>
        </w:rPr>
      </w:pPr>
      <w:r w:rsidRPr="009E031E">
        <w:rPr>
          <w:b/>
          <w:szCs w:val="22"/>
          <w:lang w:val="eu-ES"/>
        </w:rPr>
        <w:t>Bigarrena.</w:t>
      </w:r>
      <w:r w:rsidRPr="00F1285C">
        <w:rPr>
          <w:b/>
          <w:szCs w:val="22"/>
        </w:rPr>
        <w:t xml:space="preserve"> </w:t>
      </w:r>
      <w:r w:rsidRPr="009E031E">
        <w:rPr>
          <w:b/>
          <w:bCs/>
          <w:szCs w:val="22"/>
          <w:lang w:val="eu-ES"/>
        </w:rPr>
        <w:t xml:space="preserve">Aldatzea 12/2020 </w:t>
      </w:r>
      <w:r w:rsidRPr="009E031E">
        <w:rPr>
          <w:b/>
          <w:szCs w:val="22"/>
          <w:lang w:val="eu-ES"/>
        </w:rPr>
        <w:t xml:space="preserve">Zerga Premiazko Araugintzako Dekretua, urriaren 6koa, onespena ematen diena </w:t>
      </w:r>
      <w:r w:rsidRPr="009E031E">
        <w:rPr>
          <w:b/>
          <w:bCs/>
          <w:szCs w:val="22"/>
          <w:lang w:val="eu-ES"/>
        </w:rPr>
        <w:t>COVID-19arekin lotutako premiazko zerga neurri gehigarriei, Arabako zerga sistema osatzen duten zerga jakin batzuetan.</w:t>
      </w:r>
    </w:p>
    <w:p w14:paraId="78CFBC96" w14:textId="77777777" w:rsidR="006719EB" w:rsidRPr="00F1285C" w:rsidRDefault="006719EB" w:rsidP="00BD0595">
      <w:pPr>
        <w:rPr>
          <w:szCs w:val="22"/>
        </w:rPr>
      </w:pPr>
      <w:r w:rsidRPr="009E031E">
        <w:rPr>
          <w:szCs w:val="22"/>
          <w:lang w:val="eu-ES"/>
        </w:rPr>
        <w:t>2020ko urriaren 15etik aurrerako ondorioekin, aldatu egiten da euskarazko bertsioaren 2. artikuluko 2. apartatua:</w:t>
      </w:r>
    </w:p>
    <w:p w14:paraId="5482CD96" w14:textId="77777777" w:rsidR="006719EB" w:rsidRPr="00F1285C" w:rsidRDefault="006719EB" w:rsidP="00BD0595">
      <w:pPr>
        <w:rPr>
          <w:szCs w:val="22"/>
        </w:rPr>
      </w:pPr>
      <w:r w:rsidRPr="00F1285C">
        <w:rPr>
          <w:szCs w:val="22"/>
        </w:rPr>
        <w:lastRenderedPageBreak/>
        <w:t xml:space="preserve">“2. </w:t>
      </w:r>
      <w:proofErr w:type="spellStart"/>
      <w:r w:rsidRPr="00F1285C">
        <w:rPr>
          <w:szCs w:val="22"/>
        </w:rPr>
        <w:t>Sozietateen</w:t>
      </w:r>
      <w:proofErr w:type="spellEnd"/>
      <w:r w:rsidRPr="00F1285C">
        <w:rPr>
          <w:szCs w:val="22"/>
        </w:rPr>
        <w:t xml:space="preserve"> </w:t>
      </w:r>
      <w:proofErr w:type="spellStart"/>
      <w:r w:rsidRPr="00F1285C">
        <w:rPr>
          <w:szCs w:val="22"/>
        </w:rPr>
        <w:t>gaineko</w:t>
      </w:r>
      <w:proofErr w:type="spellEnd"/>
      <w:r w:rsidRPr="00F1285C">
        <w:rPr>
          <w:szCs w:val="22"/>
        </w:rPr>
        <w:t xml:space="preserve"> </w:t>
      </w:r>
      <w:proofErr w:type="spellStart"/>
      <w:r w:rsidRPr="00F1285C">
        <w:rPr>
          <w:szCs w:val="22"/>
        </w:rPr>
        <w:t>Zergari</w:t>
      </w:r>
      <w:proofErr w:type="spellEnd"/>
      <w:r w:rsidRPr="00F1285C">
        <w:rPr>
          <w:szCs w:val="22"/>
        </w:rPr>
        <w:t xml:space="preserve"> </w:t>
      </w:r>
      <w:proofErr w:type="spellStart"/>
      <w:r w:rsidRPr="00F1285C">
        <w:rPr>
          <w:szCs w:val="22"/>
        </w:rPr>
        <w:t>buruzko</w:t>
      </w:r>
      <w:proofErr w:type="spellEnd"/>
      <w:r w:rsidRPr="00F1285C">
        <w:rPr>
          <w:szCs w:val="22"/>
        </w:rPr>
        <w:t xml:space="preserve"> </w:t>
      </w:r>
      <w:proofErr w:type="spellStart"/>
      <w:r w:rsidRPr="00F1285C">
        <w:rPr>
          <w:szCs w:val="22"/>
        </w:rPr>
        <w:t>abenduaren</w:t>
      </w:r>
      <w:proofErr w:type="spellEnd"/>
      <w:r w:rsidRPr="00F1285C">
        <w:rPr>
          <w:szCs w:val="22"/>
        </w:rPr>
        <w:t xml:space="preserve"> 13ko 37/2013 </w:t>
      </w:r>
      <w:proofErr w:type="spellStart"/>
      <w:r w:rsidRPr="00F1285C">
        <w:rPr>
          <w:szCs w:val="22"/>
        </w:rPr>
        <w:t>Foru</w:t>
      </w:r>
      <w:proofErr w:type="spellEnd"/>
      <w:r w:rsidRPr="00F1285C">
        <w:rPr>
          <w:szCs w:val="22"/>
        </w:rPr>
        <w:t xml:space="preserve"> </w:t>
      </w:r>
      <w:proofErr w:type="spellStart"/>
      <w:r w:rsidRPr="00F1285C">
        <w:rPr>
          <w:szCs w:val="22"/>
        </w:rPr>
        <w:t>Arauaren</w:t>
      </w:r>
      <w:proofErr w:type="spellEnd"/>
      <w:r w:rsidRPr="00F1285C">
        <w:rPr>
          <w:szCs w:val="22"/>
        </w:rPr>
        <w:t xml:space="preserve"> 66. </w:t>
      </w:r>
      <w:proofErr w:type="spellStart"/>
      <w:r w:rsidRPr="00F1285C">
        <w:rPr>
          <w:szCs w:val="22"/>
        </w:rPr>
        <w:t>artikuluko</w:t>
      </w:r>
      <w:proofErr w:type="spellEnd"/>
      <w:r w:rsidRPr="00F1285C">
        <w:rPr>
          <w:szCs w:val="22"/>
        </w:rPr>
        <w:t xml:space="preserve"> 2. </w:t>
      </w:r>
      <w:proofErr w:type="spellStart"/>
      <w:r w:rsidRPr="00F1285C">
        <w:rPr>
          <w:szCs w:val="22"/>
        </w:rPr>
        <w:t>apartatuko</w:t>
      </w:r>
      <w:proofErr w:type="spellEnd"/>
      <w:r w:rsidRPr="00F1285C">
        <w:rPr>
          <w:szCs w:val="22"/>
        </w:rPr>
        <w:t xml:space="preserve"> </w:t>
      </w:r>
      <w:proofErr w:type="spellStart"/>
      <w:r w:rsidRPr="00F1285C">
        <w:rPr>
          <w:szCs w:val="22"/>
        </w:rPr>
        <w:t>seigarren</w:t>
      </w:r>
      <w:proofErr w:type="spellEnd"/>
      <w:r w:rsidRPr="00F1285C">
        <w:rPr>
          <w:szCs w:val="22"/>
        </w:rPr>
        <w:t xml:space="preserve"> </w:t>
      </w:r>
      <w:proofErr w:type="spellStart"/>
      <w:r w:rsidRPr="00F1285C">
        <w:rPr>
          <w:szCs w:val="22"/>
        </w:rPr>
        <w:t>paragrafoan</w:t>
      </w:r>
      <w:proofErr w:type="spellEnd"/>
      <w:r w:rsidRPr="00F1285C">
        <w:rPr>
          <w:szCs w:val="22"/>
        </w:rPr>
        <w:t xml:space="preserve"> </w:t>
      </w:r>
      <w:proofErr w:type="spellStart"/>
      <w:r w:rsidRPr="00F1285C">
        <w:rPr>
          <w:szCs w:val="22"/>
        </w:rPr>
        <w:t>jasotako</w:t>
      </w:r>
      <w:proofErr w:type="spellEnd"/>
      <w:r w:rsidRPr="00F1285C">
        <w:rPr>
          <w:szCs w:val="22"/>
        </w:rPr>
        <w:t xml:space="preserve"> </w:t>
      </w:r>
      <w:proofErr w:type="spellStart"/>
      <w:r w:rsidRPr="00F1285C">
        <w:rPr>
          <w:szCs w:val="22"/>
        </w:rPr>
        <w:t>hiru</w:t>
      </w:r>
      <w:proofErr w:type="spellEnd"/>
      <w:r w:rsidRPr="00F1285C">
        <w:rPr>
          <w:szCs w:val="22"/>
        </w:rPr>
        <w:t xml:space="preserve"> </w:t>
      </w:r>
      <w:proofErr w:type="spellStart"/>
      <w:r w:rsidRPr="00F1285C">
        <w:rPr>
          <w:szCs w:val="22"/>
        </w:rPr>
        <w:t>urteko</w:t>
      </w:r>
      <w:proofErr w:type="spellEnd"/>
      <w:r w:rsidRPr="00F1285C">
        <w:rPr>
          <w:szCs w:val="22"/>
        </w:rPr>
        <w:t xml:space="preserve"> </w:t>
      </w:r>
      <w:proofErr w:type="spellStart"/>
      <w:r w:rsidRPr="00F1285C">
        <w:rPr>
          <w:szCs w:val="22"/>
        </w:rPr>
        <w:t>epea</w:t>
      </w:r>
      <w:proofErr w:type="spellEnd"/>
      <w:r w:rsidRPr="00F1285C">
        <w:rPr>
          <w:szCs w:val="22"/>
        </w:rPr>
        <w:t xml:space="preserve"> </w:t>
      </w:r>
      <w:proofErr w:type="spellStart"/>
      <w:r w:rsidRPr="00F1285C">
        <w:rPr>
          <w:szCs w:val="22"/>
        </w:rPr>
        <w:t>zenbatzeko</w:t>
      </w:r>
      <w:proofErr w:type="spellEnd"/>
      <w:r w:rsidRPr="00F1285C">
        <w:rPr>
          <w:szCs w:val="22"/>
        </w:rPr>
        <w:t xml:space="preserve">, </w:t>
      </w:r>
      <w:proofErr w:type="spellStart"/>
      <w:r w:rsidRPr="00F1285C">
        <w:rPr>
          <w:szCs w:val="22"/>
        </w:rPr>
        <w:t>enplegua</w:t>
      </w:r>
      <w:proofErr w:type="spellEnd"/>
      <w:r w:rsidRPr="00F1285C">
        <w:rPr>
          <w:szCs w:val="22"/>
        </w:rPr>
        <w:t xml:space="preserve"> </w:t>
      </w:r>
      <w:proofErr w:type="spellStart"/>
      <w:r w:rsidRPr="00F1285C">
        <w:rPr>
          <w:szCs w:val="22"/>
        </w:rPr>
        <w:t>sortzearen</w:t>
      </w:r>
      <w:proofErr w:type="spellEnd"/>
      <w:r w:rsidRPr="00F1285C">
        <w:rPr>
          <w:szCs w:val="22"/>
        </w:rPr>
        <w:t xml:space="preserve"> </w:t>
      </w:r>
      <w:proofErr w:type="spellStart"/>
      <w:r w:rsidRPr="00F1285C">
        <w:rPr>
          <w:szCs w:val="22"/>
        </w:rPr>
        <w:t>kenkaria</w:t>
      </w:r>
      <w:proofErr w:type="spellEnd"/>
      <w:r w:rsidRPr="00F1285C">
        <w:rPr>
          <w:szCs w:val="22"/>
        </w:rPr>
        <w:t xml:space="preserve"> </w:t>
      </w:r>
      <w:proofErr w:type="spellStart"/>
      <w:r w:rsidRPr="00F1285C">
        <w:rPr>
          <w:szCs w:val="22"/>
        </w:rPr>
        <w:t>aplikatzeari</w:t>
      </w:r>
      <w:proofErr w:type="spellEnd"/>
      <w:r w:rsidRPr="00F1285C">
        <w:rPr>
          <w:szCs w:val="22"/>
        </w:rPr>
        <w:t xml:space="preserve"> </w:t>
      </w:r>
      <w:proofErr w:type="spellStart"/>
      <w:r w:rsidRPr="00F1285C">
        <w:rPr>
          <w:szCs w:val="22"/>
        </w:rPr>
        <w:t>dagokionez</w:t>
      </w:r>
      <w:proofErr w:type="spellEnd"/>
      <w:r w:rsidRPr="00F1285C">
        <w:rPr>
          <w:szCs w:val="22"/>
        </w:rPr>
        <w:t xml:space="preserve">, </w:t>
      </w:r>
      <w:proofErr w:type="spellStart"/>
      <w:r w:rsidRPr="00F1285C">
        <w:rPr>
          <w:szCs w:val="22"/>
        </w:rPr>
        <w:t>ez</w:t>
      </w:r>
      <w:proofErr w:type="spellEnd"/>
      <w:r w:rsidRPr="00F1285C">
        <w:rPr>
          <w:szCs w:val="22"/>
        </w:rPr>
        <w:t xml:space="preserve"> da </w:t>
      </w:r>
      <w:proofErr w:type="spellStart"/>
      <w:r w:rsidRPr="00F1285C">
        <w:rPr>
          <w:szCs w:val="22"/>
        </w:rPr>
        <w:t>kontuan</w:t>
      </w:r>
      <w:proofErr w:type="spellEnd"/>
      <w:r w:rsidRPr="00F1285C">
        <w:rPr>
          <w:szCs w:val="22"/>
        </w:rPr>
        <w:t xml:space="preserve"> </w:t>
      </w:r>
      <w:proofErr w:type="spellStart"/>
      <w:r w:rsidRPr="00F1285C">
        <w:rPr>
          <w:szCs w:val="22"/>
        </w:rPr>
        <w:t>hartuko</w:t>
      </w:r>
      <w:proofErr w:type="spellEnd"/>
      <w:r w:rsidRPr="00F1285C">
        <w:rPr>
          <w:szCs w:val="22"/>
        </w:rPr>
        <w:t xml:space="preserve"> 2020ko </w:t>
      </w:r>
      <w:proofErr w:type="spellStart"/>
      <w:r w:rsidRPr="00F1285C">
        <w:rPr>
          <w:szCs w:val="22"/>
        </w:rPr>
        <w:t>urtarrilaren</w:t>
      </w:r>
      <w:proofErr w:type="spellEnd"/>
      <w:r w:rsidRPr="00F1285C">
        <w:rPr>
          <w:szCs w:val="22"/>
        </w:rPr>
        <w:t xml:space="preserve"> 1etik </w:t>
      </w:r>
      <w:proofErr w:type="spellStart"/>
      <w:r w:rsidRPr="00F1285C">
        <w:rPr>
          <w:szCs w:val="22"/>
        </w:rPr>
        <w:t>abenduaren</w:t>
      </w:r>
      <w:proofErr w:type="spellEnd"/>
      <w:r w:rsidRPr="00F1285C">
        <w:rPr>
          <w:szCs w:val="22"/>
        </w:rPr>
        <w:t xml:space="preserve"> 31ra </w:t>
      </w:r>
      <w:proofErr w:type="spellStart"/>
      <w:r w:rsidRPr="00F1285C">
        <w:rPr>
          <w:szCs w:val="22"/>
        </w:rPr>
        <w:t>bitarteko</w:t>
      </w:r>
      <w:proofErr w:type="spellEnd"/>
      <w:r w:rsidRPr="00F1285C">
        <w:rPr>
          <w:szCs w:val="22"/>
        </w:rPr>
        <w:t xml:space="preserve"> </w:t>
      </w:r>
      <w:proofErr w:type="spellStart"/>
      <w:r w:rsidRPr="00F1285C">
        <w:rPr>
          <w:szCs w:val="22"/>
        </w:rPr>
        <w:t>aldia</w:t>
      </w:r>
      <w:proofErr w:type="spellEnd"/>
      <w:r w:rsidRPr="00F1285C">
        <w:rPr>
          <w:szCs w:val="22"/>
        </w:rPr>
        <w:t xml:space="preserve">, eta </w:t>
      </w:r>
      <w:proofErr w:type="spellStart"/>
      <w:r w:rsidRPr="00F1285C">
        <w:rPr>
          <w:szCs w:val="22"/>
        </w:rPr>
        <w:t>paragrafo</w:t>
      </w:r>
      <w:proofErr w:type="spellEnd"/>
      <w:r w:rsidRPr="00F1285C">
        <w:rPr>
          <w:szCs w:val="22"/>
        </w:rPr>
        <w:t xml:space="preserve"> </w:t>
      </w:r>
      <w:proofErr w:type="spellStart"/>
      <w:r w:rsidRPr="00F1285C">
        <w:rPr>
          <w:szCs w:val="22"/>
        </w:rPr>
        <w:t>horretan</w:t>
      </w:r>
      <w:proofErr w:type="spellEnd"/>
      <w:r w:rsidRPr="00F1285C">
        <w:rPr>
          <w:szCs w:val="22"/>
        </w:rPr>
        <w:t xml:space="preserve"> </w:t>
      </w:r>
      <w:proofErr w:type="spellStart"/>
      <w:r w:rsidRPr="00F1285C">
        <w:rPr>
          <w:szCs w:val="22"/>
        </w:rPr>
        <w:t>jasotako</w:t>
      </w:r>
      <w:proofErr w:type="spellEnd"/>
      <w:r w:rsidRPr="00F1285C">
        <w:rPr>
          <w:szCs w:val="22"/>
        </w:rPr>
        <w:t xml:space="preserve"> </w:t>
      </w:r>
      <w:proofErr w:type="spellStart"/>
      <w:r w:rsidRPr="00F1285C">
        <w:rPr>
          <w:szCs w:val="22"/>
        </w:rPr>
        <w:t>baldintza</w:t>
      </w:r>
      <w:proofErr w:type="spellEnd"/>
      <w:r w:rsidRPr="00F1285C">
        <w:rPr>
          <w:szCs w:val="22"/>
        </w:rPr>
        <w:t xml:space="preserve"> </w:t>
      </w:r>
      <w:proofErr w:type="spellStart"/>
      <w:r w:rsidRPr="00F1285C">
        <w:rPr>
          <w:szCs w:val="22"/>
        </w:rPr>
        <w:t>betetzat</w:t>
      </w:r>
      <w:proofErr w:type="spellEnd"/>
      <w:r w:rsidRPr="00F1285C">
        <w:rPr>
          <w:szCs w:val="22"/>
        </w:rPr>
        <w:t xml:space="preserve"> </w:t>
      </w:r>
      <w:proofErr w:type="spellStart"/>
      <w:r w:rsidRPr="00F1285C">
        <w:rPr>
          <w:szCs w:val="22"/>
        </w:rPr>
        <w:t>joko</w:t>
      </w:r>
      <w:proofErr w:type="spellEnd"/>
      <w:r w:rsidRPr="00F1285C">
        <w:rPr>
          <w:szCs w:val="22"/>
        </w:rPr>
        <w:t xml:space="preserve"> da.”</w:t>
      </w:r>
    </w:p>
    <w:p w14:paraId="3915E083" w14:textId="77777777" w:rsidR="006719EB" w:rsidRPr="00F1285C" w:rsidRDefault="006719EB" w:rsidP="00BD0595">
      <w:pPr>
        <w:rPr>
          <w:b/>
          <w:snapToGrid w:val="0"/>
        </w:rPr>
      </w:pPr>
      <w:r w:rsidRPr="009E031E">
        <w:rPr>
          <w:b/>
          <w:snapToGrid w:val="0"/>
          <w:lang w:val="eu-ES"/>
        </w:rPr>
        <w:t>AZKEN XEDAPENAK</w:t>
      </w:r>
    </w:p>
    <w:p w14:paraId="1752E672" w14:textId="77777777" w:rsidR="006719EB" w:rsidRPr="00F1285C" w:rsidRDefault="006719EB" w:rsidP="00BD0595">
      <w:pPr>
        <w:rPr>
          <w:b/>
          <w:snapToGrid w:val="0"/>
        </w:rPr>
      </w:pPr>
      <w:r w:rsidRPr="009E031E">
        <w:rPr>
          <w:b/>
          <w:snapToGrid w:val="0"/>
          <w:lang w:val="eu-ES"/>
        </w:rPr>
        <w:t>Lehenengoa. Indarrean jartzea.</w:t>
      </w:r>
    </w:p>
    <w:p w14:paraId="625F699F" w14:textId="77777777" w:rsidR="006719EB" w:rsidRPr="00F1285C" w:rsidRDefault="006719EB" w:rsidP="00BD0595">
      <w:pPr>
        <w:rPr>
          <w:snapToGrid w:val="0"/>
          <w:szCs w:val="22"/>
        </w:rPr>
      </w:pPr>
      <w:r w:rsidRPr="009E031E">
        <w:rPr>
          <w:snapToGrid w:val="0"/>
          <w:lang w:val="eu-ES"/>
        </w:rPr>
        <w:t>ALHAOn argitaratzen den egunaren hurrengoan jarriko da indarrean xedapen orokor hau, salbu ondorioak sortzen hasteko egun jakin bat esleituta duten arauak.</w:t>
      </w:r>
    </w:p>
    <w:p w14:paraId="0163DA2C" w14:textId="77777777" w:rsidR="006719EB" w:rsidRPr="00F1285C" w:rsidRDefault="006719EB" w:rsidP="00BD0595">
      <w:pPr>
        <w:pStyle w:val="Textoindependiente3"/>
        <w:rPr>
          <w:snapToGrid w:val="0"/>
        </w:rPr>
      </w:pPr>
      <w:r w:rsidRPr="009E031E">
        <w:rPr>
          <w:snapToGrid w:val="0"/>
          <w:lang w:val="eu-ES"/>
        </w:rPr>
        <w:t>Bigarrena.</w:t>
      </w:r>
      <w:r w:rsidRPr="00F1285C">
        <w:rPr>
          <w:snapToGrid w:val="0"/>
        </w:rPr>
        <w:t xml:space="preserve"> </w:t>
      </w:r>
      <w:r w:rsidRPr="009E031E">
        <w:rPr>
          <w:snapToGrid w:val="0"/>
          <w:lang w:val="eu-ES"/>
        </w:rPr>
        <w:t>Gaikuntza.</w:t>
      </w:r>
    </w:p>
    <w:p w14:paraId="6EB5828D" w14:textId="77777777" w:rsidR="003B552A" w:rsidRPr="00213DAD" w:rsidRDefault="006719EB" w:rsidP="00BD0595">
      <w:r w:rsidRPr="009E031E">
        <w:rPr>
          <w:snapToGrid w:val="0"/>
          <w:lang w:val="eu-ES"/>
        </w:rPr>
        <w:t>Arabako Foru Aldundiari baimena ematen zaio xedapen orokor hau garatzeko eta aplikatzeko behar diren xedapen guztiak emateko.</w:t>
      </w:r>
    </w:p>
    <w:sectPr w:rsidR="003B552A" w:rsidRPr="00213DAD" w:rsidSect="00397118">
      <w:headerReference w:type="default" r:id="rId11"/>
      <w:footerReference w:type="even" r:id="rId12"/>
      <w:footerReference w:type="default" r:id="rId13"/>
      <w:headerReference w:type="first" r:id="rId14"/>
      <w:footerReference w:type="first" r:id="rId15"/>
      <w:type w:val="continuous"/>
      <w:pgSz w:w="11906" w:h="16838"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98399" w14:textId="77777777" w:rsidR="00125845" w:rsidRDefault="00125845">
      <w:pPr>
        <w:spacing w:after="0"/>
      </w:pPr>
      <w:r>
        <w:separator/>
      </w:r>
    </w:p>
  </w:endnote>
  <w:endnote w:type="continuationSeparator" w:id="0">
    <w:p w14:paraId="336D4C0B" w14:textId="77777777" w:rsidR="00125845" w:rsidRDefault="001258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5F06" w14:textId="77777777" w:rsidR="00B544F0" w:rsidRDefault="00B544F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E16770" w14:textId="77777777" w:rsidR="00B544F0" w:rsidRDefault="00B544F0">
    <w:pPr>
      <w:pStyle w:val="Piedepgina"/>
      <w:ind w:right="360"/>
    </w:pPr>
  </w:p>
  <w:p w14:paraId="6A49E9B5" w14:textId="77777777" w:rsidR="00B544F0" w:rsidRDefault="00B544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51F22" w14:textId="77777777" w:rsidR="00B544F0" w:rsidRDefault="00B544F0">
    <w:pPr>
      <w:pStyle w:val="Piedepgina"/>
      <w:tabs>
        <w:tab w:val="clear" w:pos="8789"/>
      </w:tabs>
      <w:spacing w:after="0"/>
      <w:ind w:right="-1"/>
      <w:jc w:val="right"/>
      <w:rPr>
        <w:rStyle w:val="Nmerodepgina"/>
        <w:rFonts w:ascii="Times New Roman" w:hAnsi="Times New Roman"/>
      </w:rPr>
    </w:pPr>
    <w:r>
      <w:tab/>
    </w:r>
    <w:r>
      <w:rPr>
        <w:rStyle w:val="Nmerodepgina"/>
        <w:rFonts w:ascii="Times New Roman" w:hAnsi="Times New Roman"/>
      </w:rPr>
      <w:fldChar w:fldCharType="begin"/>
    </w:r>
    <w:r>
      <w:rPr>
        <w:rStyle w:val="Nmerodepgina"/>
        <w:rFonts w:ascii="Times New Roman" w:hAnsi="Times New Roman"/>
      </w:rPr>
      <w:instrText xml:space="preserve"> PAGE </w:instrText>
    </w:r>
    <w:r>
      <w:rPr>
        <w:rStyle w:val="Nmerodepgina"/>
        <w:rFonts w:ascii="Times New Roman" w:hAnsi="Times New Roman"/>
      </w:rPr>
      <w:fldChar w:fldCharType="separate"/>
    </w:r>
    <w:r w:rsidR="00C34DEF">
      <w:rPr>
        <w:rStyle w:val="Nmerodepgina"/>
        <w:rFonts w:ascii="Times New Roman" w:hAnsi="Times New Roman"/>
        <w:noProof/>
      </w:rPr>
      <w:t>11</w:t>
    </w:r>
    <w:r>
      <w:rPr>
        <w:rStyle w:val="Nmerodepgina"/>
        <w:rFonts w:ascii="Times New Roman" w:hAnsi="Times New Roman"/>
      </w:rPr>
      <w:fldChar w:fldCharType="end"/>
    </w:r>
    <w:r>
      <w:rPr>
        <w:rStyle w:val="Nmerodepgina"/>
        <w:rFonts w:ascii="Times New Roman" w:hAnsi="Times New Roman"/>
      </w:rPr>
      <w:t>/</w:t>
    </w:r>
    <w:r>
      <w:rPr>
        <w:rStyle w:val="Nmerodepgina"/>
        <w:rFonts w:ascii="Times New Roman" w:hAnsi="Times New Roman"/>
      </w:rPr>
      <w:fldChar w:fldCharType="begin"/>
    </w:r>
    <w:r>
      <w:rPr>
        <w:rStyle w:val="Nmerodepgina"/>
        <w:rFonts w:ascii="Times New Roman" w:hAnsi="Times New Roman"/>
      </w:rPr>
      <w:instrText xml:space="preserve"> NUMPAGES </w:instrText>
    </w:r>
    <w:r>
      <w:rPr>
        <w:rStyle w:val="Nmerodepgina"/>
        <w:rFonts w:ascii="Times New Roman" w:hAnsi="Times New Roman"/>
      </w:rPr>
      <w:fldChar w:fldCharType="separate"/>
    </w:r>
    <w:r w:rsidR="00C34DEF">
      <w:rPr>
        <w:rStyle w:val="Nmerodepgina"/>
        <w:rFonts w:ascii="Times New Roman" w:hAnsi="Times New Roman"/>
        <w:noProof/>
      </w:rPr>
      <w:t>11</w:t>
    </w:r>
    <w:r>
      <w:rPr>
        <w:rStyle w:val="Nmerodepgina"/>
        <w:rFonts w:ascii="Times New Roman" w:hAnsi="Times New Roman"/>
      </w:rPr>
      <w:fldChar w:fldCharType="end"/>
    </w:r>
  </w:p>
  <w:p w14:paraId="15F83651" w14:textId="77777777" w:rsidR="00B544F0" w:rsidRDefault="00B544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27C14" w14:textId="77777777" w:rsidR="00B544F0" w:rsidRDefault="00B544F0">
    <w:pPr>
      <w:pStyle w:val="Piedepgina"/>
      <w:tabs>
        <w:tab w:val="clear" w:pos="8789"/>
        <w:tab w:val="right" w:pos="9072"/>
      </w:tabs>
      <w:spacing w:after="0"/>
      <w:rPr>
        <w:rStyle w:val="Nmerodepgina"/>
      </w:rPr>
    </w:pPr>
    <w:r>
      <w:tab/>
    </w:r>
    <w:r>
      <w:rPr>
        <w:rStyle w:val="Nmerodepgina"/>
        <w:rFonts w:ascii="Times New Roman" w:hAnsi="Times New Roman"/>
      </w:rPr>
      <w:fldChar w:fldCharType="begin"/>
    </w:r>
    <w:r>
      <w:rPr>
        <w:rStyle w:val="Nmerodepgina"/>
        <w:rFonts w:ascii="Times New Roman" w:hAnsi="Times New Roman"/>
      </w:rPr>
      <w:instrText xml:space="preserve"> PAGE </w:instrText>
    </w:r>
    <w:r>
      <w:rPr>
        <w:rStyle w:val="Nmerodepgina"/>
        <w:rFonts w:ascii="Times New Roman" w:hAnsi="Times New Roman"/>
      </w:rPr>
      <w:fldChar w:fldCharType="separate"/>
    </w:r>
    <w:r w:rsidR="00C34DEF">
      <w:rPr>
        <w:rStyle w:val="Nmerodepgina"/>
        <w:rFonts w:ascii="Times New Roman" w:hAnsi="Times New Roman"/>
        <w:noProof/>
      </w:rPr>
      <w:t>1</w:t>
    </w:r>
    <w:r>
      <w:rPr>
        <w:rStyle w:val="Nmerodepgina"/>
        <w:rFonts w:ascii="Times New Roman" w:hAnsi="Times New Roman"/>
      </w:rPr>
      <w:fldChar w:fldCharType="end"/>
    </w:r>
    <w:r>
      <w:rPr>
        <w:rStyle w:val="Nmerodepgina"/>
        <w:rFonts w:ascii="Times New Roman" w:hAnsi="Times New Roman"/>
      </w:rPr>
      <w:t>/</w:t>
    </w:r>
    <w:r>
      <w:rPr>
        <w:rStyle w:val="Nmerodepgina"/>
        <w:rFonts w:ascii="Times New Roman" w:hAnsi="Times New Roman"/>
      </w:rPr>
      <w:fldChar w:fldCharType="begin"/>
    </w:r>
    <w:r>
      <w:rPr>
        <w:rStyle w:val="Nmerodepgina"/>
        <w:rFonts w:ascii="Times New Roman" w:hAnsi="Times New Roman"/>
      </w:rPr>
      <w:instrText xml:space="preserve"> NUMPAGES </w:instrText>
    </w:r>
    <w:r>
      <w:rPr>
        <w:rStyle w:val="Nmerodepgina"/>
        <w:rFonts w:ascii="Times New Roman" w:hAnsi="Times New Roman"/>
      </w:rPr>
      <w:fldChar w:fldCharType="separate"/>
    </w:r>
    <w:r w:rsidR="00C34DEF">
      <w:rPr>
        <w:rStyle w:val="Nmerodepgina"/>
        <w:rFonts w:ascii="Times New Roman" w:hAnsi="Times New Roman"/>
        <w:noProof/>
      </w:rPr>
      <w:t>11</w:t>
    </w:r>
    <w:r>
      <w:rPr>
        <w:rStyle w:val="Nmerodepgina"/>
        <w:rFonts w:ascii="Times New Roman" w:hAnsi="Times New Roman"/>
      </w:rPr>
      <w:fldChar w:fldCharType="end"/>
    </w:r>
  </w:p>
  <w:p w14:paraId="698EE28E" w14:textId="77777777" w:rsidR="00B544F0" w:rsidRDefault="00B544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F87DB" w14:textId="77777777" w:rsidR="00125845" w:rsidRDefault="00125845">
      <w:pPr>
        <w:spacing w:after="0"/>
      </w:pPr>
      <w:r>
        <w:separator/>
      </w:r>
    </w:p>
  </w:footnote>
  <w:footnote w:type="continuationSeparator" w:id="0">
    <w:p w14:paraId="15D1B0DB" w14:textId="77777777" w:rsidR="00125845" w:rsidRDefault="001258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B544F0" w14:paraId="2A3B0727" w14:textId="77777777">
      <w:trPr>
        <w:cantSplit/>
        <w:trHeight w:val="338"/>
      </w:trPr>
      <w:tc>
        <w:tcPr>
          <w:tcW w:w="3856" w:type="dxa"/>
        </w:tcPr>
        <w:p w14:paraId="58945C50" w14:textId="77777777" w:rsidR="00B544F0" w:rsidRDefault="00B544F0">
          <w:pPr>
            <w:pStyle w:val="Encabezado"/>
            <w:tabs>
              <w:tab w:val="clear" w:pos="8504"/>
              <w:tab w:val="right" w:pos="9002"/>
            </w:tabs>
          </w:pPr>
        </w:p>
      </w:tc>
      <w:tc>
        <w:tcPr>
          <w:tcW w:w="1361" w:type="dxa"/>
          <w:vMerge w:val="restart"/>
        </w:tcPr>
        <w:p w14:paraId="4EA66153" w14:textId="77777777" w:rsidR="00B544F0" w:rsidRDefault="00B544F0">
          <w:pPr>
            <w:pStyle w:val="Encabezado"/>
            <w:jc w:val="center"/>
          </w:pPr>
          <w:r>
            <w:rPr>
              <w:noProof/>
            </w:rPr>
            <w:drawing>
              <wp:inline distT="0" distB="0" distL="0" distR="0" wp14:anchorId="3213263C" wp14:editId="23AE9C32">
                <wp:extent cx="428625" cy="428625"/>
                <wp:effectExtent l="0" t="0" r="9525" b="9525"/>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5FF08C16" w14:textId="77777777" w:rsidR="00B544F0" w:rsidRDefault="00B544F0">
          <w:pPr>
            <w:pStyle w:val="Encabezado"/>
          </w:pPr>
        </w:p>
      </w:tc>
    </w:tr>
    <w:tr w:rsidR="00B544F0" w14:paraId="4BF93BCA" w14:textId="77777777">
      <w:trPr>
        <w:cantSplit/>
        <w:trHeight w:val="337"/>
      </w:trPr>
      <w:tc>
        <w:tcPr>
          <w:tcW w:w="3856" w:type="dxa"/>
        </w:tcPr>
        <w:p w14:paraId="358E30DF" w14:textId="77777777" w:rsidR="00B544F0" w:rsidRDefault="00B544F0">
          <w:pPr>
            <w:pStyle w:val="Encabezado"/>
          </w:pPr>
        </w:p>
      </w:tc>
      <w:tc>
        <w:tcPr>
          <w:tcW w:w="1361" w:type="dxa"/>
          <w:vMerge/>
        </w:tcPr>
        <w:p w14:paraId="2AF59C5A" w14:textId="77777777" w:rsidR="00B544F0" w:rsidRDefault="00B544F0">
          <w:pPr>
            <w:pStyle w:val="Encabezado"/>
            <w:jc w:val="center"/>
          </w:pPr>
        </w:p>
      </w:tc>
      <w:tc>
        <w:tcPr>
          <w:tcW w:w="3856" w:type="dxa"/>
        </w:tcPr>
        <w:p w14:paraId="2B7BEB29" w14:textId="77777777" w:rsidR="00B544F0" w:rsidRDefault="00B544F0">
          <w:pPr>
            <w:pStyle w:val="Encabezado"/>
          </w:pPr>
        </w:p>
      </w:tc>
    </w:tr>
  </w:tbl>
  <w:p w14:paraId="3377A18E" w14:textId="77777777" w:rsidR="00B544F0" w:rsidRDefault="00B544F0">
    <w:pPr>
      <w:pStyle w:val="Encabezado"/>
    </w:pPr>
  </w:p>
  <w:p w14:paraId="0F7D9104" w14:textId="77777777" w:rsidR="00B544F0" w:rsidRDefault="00B544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B544F0" w14:paraId="5183FAD6" w14:textId="77777777">
      <w:trPr>
        <w:cantSplit/>
        <w:trHeight w:val="338"/>
      </w:trPr>
      <w:tc>
        <w:tcPr>
          <w:tcW w:w="3856" w:type="dxa"/>
        </w:tcPr>
        <w:p w14:paraId="6FAAB1B4" w14:textId="77777777" w:rsidR="00B544F0" w:rsidRDefault="00B544F0">
          <w:pPr>
            <w:pStyle w:val="Encabezado"/>
            <w:tabs>
              <w:tab w:val="clear" w:pos="8504"/>
              <w:tab w:val="right" w:pos="9002"/>
            </w:tabs>
          </w:pPr>
        </w:p>
      </w:tc>
      <w:tc>
        <w:tcPr>
          <w:tcW w:w="1361" w:type="dxa"/>
          <w:vMerge w:val="restart"/>
        </w:tcPr>
        <w:p w14:paraId="0270409A" w14:textId="77777777" w:rsidR="00B544F0" w:rsidRDefault="00B544F0">
          <w:pPr>
            <w:pStyle w:val="Encabezado"/>
            <w:jc w:val="center"/>
          </w:pPr>
          <w:r>
            <w:rPr>
              <w:noProof/>
            </w:rPr>
            <w:drawing>
              <wp:inline distT="0" distB="0" distL="0" distR="0" wp14:anchorId="7CAB002E" wp14:editId="4732D2A1">
                <wp:extent cx="428625" cy="428625"/>
                <wp:effectExtent l="0" t="0" r="9525" b="9525"/>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276B1150" w14:textId="77777777" w:rsidR="00B544F0" w:rsidRDefault="00B544F0">
          <w:pPr>
            <w:pStyle w:val="Encabezado"/>
          </w:pPr>
        </w:p>
      </w:tc>
    </w:tr>
    <w:tr w:rsidR="00B544F0" w14:paraId="358BD1E4" w14:textId="77777777">
      <w:trPr>
        <w:cantSplit/>
        <w:trHeight w:val="337"/>
      </w:trPr>
      <w:tc>
        <w:tcPr>
          <w:tcW w:w="3856" w:type="dxa"/>
        </w:tcPr>
        <w:p w14:paraId="4F3ACD3E" w14:textId="77777777" w:rsidR="00B544F0" w:rsidRDefault="00B544F0">
          <w:pPr>
            <w:pStyle w:val="Encabezado"/>
          </w:pPr>
        </w:p>
      </w:tc>
      <w:tc>
        <w:tcPr>
          <w:tcW w:w="1361" w:type="dxa"/>
          <w:vMerge/>
        </w:tcPr>
        <w:p w14:paraId="1DE093C6" w14:textId="77777777" w:rsidR="00B544F0" w:rsidRDefault="00B544F0">
          <w:pPr>
            <w:pStyle w:val="Encabezado"/>
            <w:jc w:val="center"/>
          </w:pPr>
        </w:p>
      </w:tc>
      <w:tc>
        <w:tcPr>
          <w:tcW w:w="3856" w:type="dxa"/>
        </w:tcPr>
        <w:p w14:paraId="4B91DB03" w14:textId="77777777" w:rsidR="00B544F0" w:rsidRDefault="00B544F0">
          <w:pPr>
            <w:pStyle w:val="Encabezado"/>
          </w:pPr>
        </w:p>
      </w:tc>
    </w:tr>
  </w:tbl>
  <w:p w14:paraId="4FFFDC76" w14:textId="77777777" w:rsidR="00B544F0" w:rsidRDefault="00B544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lowerLetter"/>
      <w:lvlText w:val="%1)"/>
      <w:lvlJc w:val="left"/>
      <w:pPr>
        <w:ind w:left="100" w:hanging="276"/>
      </w:pPr>
      <w:rPr>
        <w:rFonts w:ascii="Arial" w:hAnsi="Arial" w:cs="Arial"/>
        <w:b w:val="0"/>
        <w:bCs w:val="0"/>
        <w:w w:val="99"/>
        <w:sz w:val="22"/>
        <w:szCs w:val="22"/>
      </w:rPr>
    </w:lvl>
    <w:lvl w:ilvl="1">
      <w:numFmt w:val="bullet"/>
      <w:lvlText w:val="•"/>
      <w:lvlJc w:val="left"/>
      <w:pPr>
        <w:ind w:left="1062" w:hanging="276"/>
      </w:pPr>
    </w:lvl>
    <w:lvl w:ilvl="2">
      <w:numFmt w:val="bullet"/>
      <w:lvlText w:val="•"/>
      <w:lvlJc w:val="left"/>
      <w:pPr>
        <w:ind w:left="2025" w:hanging="276"/>
      </w:pPr>
    </w:lvl>
    <w:lvl w:ilvl="3">
      <w:numFmt w:val="bullet"/>
      <w:lvlText w:val="•"/>
      <w:lvlJc w:val="left"/>
      <w:pPr>
        <w:ind w:left="2988" w:hanging="276"/>
      </w:pPr>
    </w:lvl>
    <w:lvl w:ilvl="4">
      <w:numFmt w:val="bullet"/>
      <w:lvlText w:val="•"/>
      <w:lvlJc w:val="left"/>
      <w:pPr>
        <w:ind w:left="3951" w:hanging="276"/>
      </w:pPr>
    </w:lvl>
    <w:lvl w:ilvl="5">
      <w:numFmt w:val="bullet"/>
      <w:lvlText w:val="•"/>
      <w:lvlJc w:val="left"/>
      <w:pPr>
        <w:ind w:left="4914" w:hanging="276"/>
      </w:pPr>
    </w:lvl>
    <w:lvl w:ilvl="6">
      <w:numFmt w:val="bullet"/>
      <w:lvlText w:val="•"/>
      <w:lvlJc w:val="left"/>
      <w:pPr>
        <w:ind w:left="5877" w:hanging="276"/>
      </w:pPr>
    </w:lvl>
    <w:lvl w:ilvl="7">
      <w:numFmt w:val="bullet"/>
      <w:lvlText w:val="•"/>
      <w:lvlJc w:val="left"/>
      <w:pPr>
        <w:ind w:left="6840" w:hanging="276"/>
      </w:pPr>
    </w:lvl>
    <w:lvl w:ilvl="8">
      <w:numFmt w:val="bullet"/>
      <w:lvlText w:val="•"/>
      <w:lvlJc w:val="left"/>
      <w:pPr>
        <w:ind w:left="7803" w:hanging="276"/>
      </w:pPr>
    </w:lvl>
  </w:abstractNum>
  <w:abstractNum w:abstractNumId="1" w15:restartNumberingAfterBreak="0">
    <w:nsid w:val="00000403"/>
    <w:multiLevelType w:val="multilevel"/>
    <w:tmpl w:val="00000886"/>
    <w:lvl w:ilvl="0">
      <w:start w:val="1"/>
      <w:numFmt w:val="lowerLetter"/>
      <w:lvlText w:val="%1)"/>
      <w:lvlJc w:val="left"/>
      <w:pPr>
        <w:ind w:left="100" w:hanging="276"/>
      </w:pPr>
      <w:rPr>
        <w:rFonts w:ascii="Arial" w:hAnsi="Arial" w:cs="Arial"/>
        <w:b w:val="0"/>
        <w:bCs w:val="0"/>
        <w:w w:val="99"/>
        <w:sz w:val="22"/>
        <w:szCs w:val="22"/>
      </w:rPr>
    </w:lvl>
    <w:lvl w:ilvl="1">
      <w:numFmt w:val="bullet"/>
      <w:lvlText w:val="•"/>
      <w:lvlJc w:val="left"/>
      <w:pPr>
        <w:ind w:left="1062" w:hanging="276"/>
      </w:pPr>
    </w:lvl>
    <w:lvl w:ilvl="2">
      <w:numFmt w:val="bullet"/>
      <w:lvlText w:val="•"/>
      <w:lvlJc w:val="left"/>
      <w:pPr>
        <w:ind w:left="2025" w:hanging="276"/>
      </w:pPr>
    </w:lvl>
    <w:lvl w:ilvl="3">
      <w:numFmt w:val="bullet"/>
      <w:lvlText w:val="•"/>
      <w:lvlJc w:val="left"/>
      <w:pPr>
        <w:ind w:left="2988" w:hanging="276"/>
      </w:pPr>
    </w:lvl>
    <w:lvl w:ilvl="4">
      <w:numFmt w:val="bullet"/>
      <w:lvlText w:val="•"/>
      <w:lvlJc w:val="left"/>
      <w:pPr>
        <w:ind w:left="3951" w:hanging="276"/>
      </w:pPr>
    </w:lvl>
    <w:lvl w:ilvl="5">
      <w:numFmt w:val="bullet"/>
      <w:lvlText w:val="•"/>
      <w:lvlJc w:val="left"/>
      <w:pPr>
        <w:ind w:left="4914" w:hanging="276"/>
      </w:pPr>
    </w:lvl>
    <w:lvl w:ilvl="6">
      <w:numFmt w:val="bullet"/>
      <w:lvlText w:val="•"/>
      <w:lvlJc w:val="left"/>
      <w:pPr>
        <w:ind w:left="5877" w:hanging="276"/>
      </w:pPr>
    </w:lvl>
    <w:lvl w:ilvl="7">
      <w:numFmt w:val="bullet"/>
      <w:lvlText w:val="•"/>
      <w:lvlJc w:val="left"/>
      <w:pPr>
        <w:ind w:left="6840" w:hanging="276"/>
      </w:pPr>
    </w:lvl>
    <w:lvl w:ilvl="8">
      <w:numFmt w:val="bullet"/>
      <w:lvlText w:val="•"/>
      <w:lvlJc w:val="left"/>
      <w:pPr>
        <w:ind w:left="7803" w:hanging="276"/>
      </w:pPr>
    </w:lvl>
  </w:abstractNum>
  <w:abstractNum w:abstractNumId="2" w15:restartNumberingAfterBreak="0">
    <w:nsid w:val="00000404"/>
    <w:multiLevelType w:val="multilevel"/>
    <w:tmpl w:val="00000887"/>
    <w:lvl w:ilvl="0">
      <w:start w:val="1"/>
      <w:numFmt w:val="lowerLetter"/>
      <w:lvlText w:val="%1)"/>
      <w:lvlJc w:val="left"/>
      <w:pPr>
        <w:ind w:left="357" w:hanging="257"/>
      </w:pPr>
      <w:rPr>
        <w:rFonts w:ascii="Arial" w:hAnsi="Arial" w:cs="Arial"/>
        <w:b w:val="0"/>
        <w:bCs w:val="0"/>
        <w:w w:val="99"/>
        <w:sz w:val="22"/>
        <w:szCs w:val="22"/>
      </w:rPr>
    </w:lvl>
    <w:lvl w:ilvl="1">
      <w:numFmt w:val="bullet"/>
      <w:lvlText w:val="•"/>
      <w:lvlJc w:val="left"/>
      <w:pPr>
        <w:ind w:left="1296" w:hanging="257"/>
      </w:pPr>
    </w:lvl>
    <w:lvl w:ilvl="2">
      <w:numFmt w:val="bullet"/>
      <w:lvlText w:val="•"/>
      <w:lvlJc w:val="left"/>
      <w:pPr>
        <w:ind w:left="2233" w:hanging="257"/>
      </w:pPr>
    </w:lvl>
    <w:lvl w:ilvl="3">
      <w:numFmt w:val="bullet"/>
      <w:lvlText w:val="•"/>
      <w:lvlJc w:val="left"/>
      <w:pPr>
        <w:ind w:left="3170" w:hanging="257"/>
      </w:pPr>
    </w:lvl>
    <w:lvl w:ilvl="4">
      <w:numFmt w:val="bullet"/>
      <w:lvlText w:val="•"/>
      <w:lvlJc w:val="left"/>
      <w:pPr>
        <w:ind w:left="4107" w:hanging="257"/>
      </w:pPr>
    </w:lvl>
    <w:lvl w:ilvl="5">
      <w:numFmt w:val="bullet"/>
      <w:lvlText w:val="•"/>
      <w:lvlJc w:val="left"/>
      <w:pPr>
        <w:ind w:left="5044" w:hanging="257"/>
      </w:pPr>
    </w:lvl>
    <w:lvl w:ilvl="6">
      <w:numFmt w:val="bullet"/>
      <w:lvlText w:val="•"/>
      <w:lvlJc w:val="left"/>
      <w:pPr>
        <w:ind w:left="5981" w:hanging="257"/>
      </w:pPr>
    </w:lvl>
    <w:lvl w:ilvl="7">
      <w:numFmt w:val="bullet"/>
      <w:lvlText w:val="•"/>
      <w:lvlJc w:val="left"/>
      <w:pPr>
        <w:ind w:left="6918" w:hanging="257"/>
      </w:pPr>
    </w:lvl>
    <w:lvl w:ilvl="8">
      <w:numFmt w:val="bullet"/>
      <w:lvlText w:val="•"/>
      <w:lvlJc w:val="left"/>
      <w:pPr>
        <w:ind w:left="7855" w:hanging="257"/>
      </w:pPr>
    </w:lvl>
  </w:abstractNum>
  <w:abstractNum w:abstractNumId="3" w15:restartNumberingAfterBreak="0">
    <w:nsid w:val="00000405"/>
    <w:multiLevelType w:val="multilevel"/>
    <w:tmpl w:val="00000888"/>
    <w:lvl w:ilvl="0">
      <w:start w:val="1"/>
      <w:numFmt w:val="lowerLetter"/>
      <w:lvlText w:val="%1)"/>
      <w:lvlJc w:val="left"/>
      <w:pPr>
        <w:ind w:left="100" w:hanging="286"/>
      </w:pPr>
      <w:rPr>
        <w:rFonts w:ascii="Arial" w:hAnsi="Arial" w:cs="Arial"/>
        <w:b w:val="0"/>
        <w:bCs w:val="0"/>
        <w:w w:val="99"/>
        <w:sz w:val="22"/>
        <w:szCs w:val="22"/>
      </w:rPr>
    </w:lvl>
    <w:lvl w:ilvl="1">
      <w:numFmt w:val="bullet"/>
      <w:lvlText w:val="•"/>
      <w:lvlJc w:val="left"/>
      <w:pPr>
        <w:ind w:left="1062" w:hanging="286"/>
      </w:pPr>
    </w:lvl>
    <w:lvl w:ilvl="2">
      <w:numFmt w:val="bullet"/>
      <w:lvlText w:val="•"/>
      <w:lvlJc w:val="left"/>
      <w:pPr>
        <w:ind w:left="2025" w:hanging="286"/>
      </w:pPr>
    </w:lvl>
    <w:lvl w:ilvl="3">
      <w:numFmt w:val="bullet"/>
      <w:lvlText w:val="•"/>
      <w:lvlJc w:val="left"/>
      <w:pPr>
        <w:ind w:left="2988" w:hanging="286"/>
      </w:pPr>
    </w:lvl>
    <w:lvl w:ilvl="4">
      <w:numFmt w:val="bullet"/>
      <w:lvlText w:val="•"/>
      <w:lvlJc w:val="left"/>
      <w:pPr>
        <w:ind w:left="3951" w:hanging="286"/>
      </w:pPr>
    </w:lvl>
    <w:lvl w:ilvl="5">
      <w:numFmt w:val="bullet"/>
      <w:lvlText w:val="•"/>
      <w:lvlJc w:val="left"/>
      <w:pPr>
        <w:ind w:left="4914" w:hanging="286"/>
      </w:pPr>
    </w:lvl>
    <w:lvl w:ilvl="6">
      <w:numFmt w:val="bullet"/>
      <w:lvlText w:val="•"/>
      <w:lvlJc w:val="left"/>
      <w:pPr>
        <w:ind w:left="5877" w:hanging="286"/>
      </w:pPr>
    </w:lvl>
    <w:lvl w:ilvl="7">
      <w:numFmt w:val="bullet"/>
      <w:lvlText w:val="•"/>
      <w:lvlJc w:val="left"/>
      <w:pPr>
        <w:ind w:left="6840" w:hanging="286"/>
      </w:pPr>
    </w:lvl>
    <w:lvl w:ilvl="8">
      <w:numFmt w:val="bullet"/>
      <w:lvlText w:val="•"/>
      <w:lvlJc w:val="left"/>
      <w:pPr>
        <w:ind w:left="7803" w:hanging="286"/>
      </w:pPr>
    </w:lvl>
  </w:abstractNum>
  <w:abstractNum w:abstractNumId="4" w15:restartNumberingAfterBreak="0">
    <w:nsid w:val="00000406"/>
    <w:multiLevelType w:val="multilevel"/>
    <w:tmpl w:val="00000889"/>
    <w:lvl w:ilvl="0">
      <w:start w:val="1"/>
      <w:numFmt w:val="lowerLetter"/>
      <w:lvlText w:val="%1)"/>
      <w:lvlJc w:val="left"/>
      <w:pPr>
        <w:ind w:left="100" w:hanging="276"/>
      </w:pPr>
      <w:rPr>
        <w:rFonts w:ascii="Arial" w:hAnsi="Arial" w:cs="Arial"/>
        <w:b w:val="0"/>
        <w:bCs w:val="0"/>
        <w:w w:val="99"/>
        <w:sz w:val="22"/>
        <w:szCs w:val="22"/>
      </w:rPr>
    </w:lvl>
    <w:lvl w:ilvl="1">
      <w:numFmt w:val="bullet"/>
      <w:lvlText w:val="•"/>
      <w:lvlJc w:val="left"/>
      <w:pPr>
        <w:ind w:left="1062" w:hanging="276"/>
      </w:pPr>
    </w:lvl>
    <w:lvl w:ilvl="2">
      <w:numFmt w:val="bullet"/>
      <w:lvlText w:val="•"/>
      <w:lvlJc w:val="left"/>
      <w:pPr>
        <w:ind w:left="2025" w:hanging="276"/>
      </w:pPr>
    </w:lvl>
    <w:lvl w:ilvl="3">
      <w:numFmt w:val="bullet"/>
      <w:lvlText w:val="•"/>
      <w:lvlJc w:val="left"/>
      <w:pPr>
        <w:ind w:left="2988" w:hanging="276"/>
      </w:pPr>
    </w:lvl>
    <w:lvl w:ilvl="4">
      <w:numFmt w:val="bullet"/>
      <w:lvlText w:val="•"/>
      <w:lvlJc w:val="left"/>
      <w:pPr>
        <w:ind w:left="3951" w:hanging="276"/>
      </w:pPr>
    </w:lvl>
    <w:lvl w:ilvl="5">
      <w:numFmt w:val="bullet"/>
      <w:lvlText w:val="•"/>
      <w:lvlJc w:val="left"/>
      <w:pPr>
        <w:ind w:left="4914" w:hanging="276"/>
      </w:pPr>
    </w:lvl>
    <w:lvl w:ilvl="6">
      <w:numFmt w:val="bullet"/>
      <w:lvlText w:val="•"/>
      <w:lvlJc w:val="left"/>
      <w:pPr>
        <w:ind w:left="5877" w:hanging="276"/>
      </w:pPr>
    </w:lvl>
    <w:lvl w:ilvl="7">
      <w:numFmt w:val="bullet"/>
      <w:lvlText w:val="•"/>
      <w:lvlJc w:val="left"/>
      <w:pPr>
        <w:ind w:left="6840" w:hanging="276"/>
      </w:pPr>
    </w:lvl>
    <w:lvl w:ilvl="8">
      <w:numFmt w:val="bullet"/>
      <w:lvlText w:val="•"/>
      <w:lvlJc w:val="left"/>
      <w:pPr>
        <w:ind w:left="7803" w:hanging="276"/>
      </w:pPr>
    </w:lvl>
  </w:abstractNum>
  <w:abstractNum w:abstractNumId="5" w15:restartNumberingAfterBreak="0">
    <w:nsid w:val="00000407"/>
    <w:multiLevelType w:val="multilevel"/>
    <w:tmpl w:val="0000088A"/>
    <w:lvl w:ilvl="0">
      <w:start w:val="1"/>
      <w:numFmt w:val="lowerLetter"/>
      <w:lvlText w:val="%1)"/>
      <w:lvlJc w:val="left"/>
      <w:pPr>
        <w:ind w:left="359" w:hanging="259"/>
      </w:pPr>
      <w:rPr>
        <w:rFonts w:ascii="Arial" w:hAnsi="Arial" w:cs="Arial"/>
        <w:b w:val="0"/>
        <w:bCs w:val="0"/>
        <w:w w:val="99"/>
        <w:sz w:val="22"/>
        <w:szCs w:val="22"/>
      </w:rPr>
    </w:lvl>
    <w:lvl w:ilvl="1">
      <w:numFmt w:val="bullet"/>
      <w:lvlText w:val="•"/>
      <w:lvlJc w:val="left"/>
      <w:pPr>
        <w:ind w:left="1296" w:hanging="259"/>
      </w:pPr>
    </w:lvl>
    <w:lvl w:ilvl="2">
      <w:numFmt w:val="bullet"/>
      <w:lvlText w:val="•"/>
      <w:lvlJc w:val="left"/>
      <w:pPr>
        <w:ind w:left="2233" w:hanging="259"/>
      </w:pPr>
    </w:lvl>
    <w:lvl w:ilvl="3">
      <w:numFmt w:val="bullet"/>
      <w:lvlText w:val="•"/>
      <w:lvlJc w:val="left"/>
      <w:pPr>
        <w:ind w:left="3170" w:hanging="259"/>
      </w:pPr>
    </w:lvl>
    <w:lvl w:ilvl="4">
      <w:numFmt w:val="bullet"/>
      <w:lvlText w:val="•"/>
      <w:lvlJc w:val="left"/>
      <w:pPr>
        <w:ind w:left="4107" w:hanging="259"/>
      </w:pPr>
    </w:lvl>
    <w:lvl w:ilvl="5">
      <w:numFmt w:val="bullet"/>
      <w:lvlText w:val="•"/>
      <w:lvlJc w:val="left"/>
      <w:pPr>
        <w:ind w:left="5044" w:hanging="259"/>
      </w:pPr>
    </w:lvl>
    <w:lvl w:ilvl="6">
      <w:numFmt w:val="bullet"/>
      <w:lvlText w:val="•"/>
      <w:lvlJc w:val="left"/>
      <w:pPr>
        <w:ind w:left="5981" w:hanging="259"/>
      </w:pPr>
    </w:lvl>
    <w:lvl w:ilvl="7">
      <w:numFmt w:val="bullet"/>
      <w:lvlText w:val="•"/>
      <w:lvlJc w:val="left"/>
      <w:pPr>
        <w:ind w:left="6918" w:hanging="259"/>
      </w:pPr>
    </w:lvl>
    <w:lvl w:ilvl="8">
      <w:numFmt w:val="bullet"/>
      <w:lvlText w:val="•"/>
      <w:lvlJc w:val="left"/>
      <w:pPr>
        <w:ind w:left="7855" w:hanging="259"/>
      </w:pPr>
    </w:lvl>
  </w:abstractNum>
  <w:abstractNum w:abstractNumId="6" w15:restartNumberingAfterBreak="0">
    <w:nsid w:val="00000408"/>
    <w:multiLevelType w:val="multilevel"/>
    <w:tmpl w:val="0000088B"/>
    <w:lvl w:ilvl="0">
      <w:start w:val="1"/>
      <w:numFmt w:val="lowerLetter"/>
      <w:lvlText w:val="%1)"/>
      <w:lvlJc w:val="left"/>
      <w:pPr>
        <w:ind w:left="100" w:hanging="339"/>
      </w:pPr>
      <w:rPr>
        <w:rFonts w:ascii="Arial" w:hAnsi="Arial" w:cs="Arial"/>
        <w:b w:val="0"/>
        <w:bCs w:val="0"/>
        <w:w w:val="99"/>
        <w:sz w:val="22"/>
        <w:szCs w:val="22"/>
      </w:rPr>
    </w:lvl>
    <w:lvl w:ilvl="1">
      <w:numFmt w:val="bullet"/>
      <w:lvlText w:val="•"/>
      <w:lvlJc w:val="left"/>
      <w:pPr>
        <w:ind w:left="1062" w:hanging="339"/>
      </w:pPr>
    </w:lvl>
    <w:lvl w:ilvl="2">
      <w:numFmt w:val="bullet"/>
      <w:lvlText w:val="•"/>
      <w:lvlJc w:val="left"/>
      <w:pPr>
        <w:ind w:left="2025" w:hanging="339"/>
      </w:pPr>
    </w:lvl>
    <w:lvl w:ilvl="3">
      <w:numFmt w:val="bullet"/>
      <w:lvlText w:val="•"/>
      <w:lvlJc w:val="left"/>
      <w:pPr>
        <w:ind w:left="2988" w:hanging="339"/>
      </w:pPr>
    </w:lvl>
    <w:lvl w:ilvl="4">
      <w:numFmt w:val="bullet"/>
      <w:lvlText w:val="•"/>
      <w:lvlJc w:val="left"/>
      <w:pPr>
        <w:ind w:left="3951" w:hanging="339"/>
      </w:pPr>
    </w:lvl>
    <w:lvl w:ilvl="5">
      <w:numFmt w:val="bullet"/>
      <w:lvlText w:val="•"/>
      <w:lvlJc w:val="left"/>
      <w:pPr>
        <w:ind w:left="4914" w:hanging="339"/>
      </w:pPr>
    </w:lvl>
    <w:lvl w:ilvl="6">
      <w:numFmt w:val="bullet"/>
      <w:lvlText w:val="•"/>
      <w:lvlJc w:val="left"/>
      <w:pPr>
        <w:ind w:left="5877" w:hanging="339"/>
      </w:pPr>
    </w:lvl>
    <w:lvl w:ilvl="7">
      <w:numFmt w:val="bullet"/>
      <w:lvlText w:val="•"/>
      <w:lvlJc w:val="left"/>
      <w:pPr>
        <w:ind w:left="6840" w:hanging="339"/>
      </w:pPr>
    </w:lvl>
    <w:lvl w:ilvl="8">
      <w:numFmt w:val="bullet"/>
      <w:lvlText w:val="•"/>
      <w:lvlJc w:val="left"/>
      <w:pPr>
        <w:ind w:left="7803" w:hanging="339"/>
      </w:pPr>
    </w:lvl>
  </w:abstractNum>
  <w:abstractNum w:abstractNumId="7" w15:restartNumberingAfterBreak="0">
    <w:nsid w:val="00000409"/>
    <w:multiLevelType w:val="multilevel"/>
    <w:tmpl w:val="0000088C"/>
    <w:lvl w:ilvl="0">
      <w:start w:val="2"/>
      <w:numFmt w:val="decimal"/>
      <w:lvlText w:val="%1."/>
      <w:lvlJc w:val="left"/>
      <w:pPr>
        <w:ind w:left="100" w:hanging="291"/>
      </w:pPr>
      <w:rPr>
        <w:rFonts w:ascii="Arial" w:hAnsi="Arial" w:cs="Arial"/>
        <w:b w:val="0"/>
        <w:bCs w:val="0"/>
        <w:w w:val="99"/>
        <w:sz w:val="22"/>
        <w:szCs w:val="22"/>
      </w:rPr>
    </w:lvl>
    <w:lvl w:ilvl="1">
      <w:numFmt w:val="bullet"/>
      <w:lvlText w:val="•"/>
      <w:lvlJc w:val="left"/>
      <w:pPr>
        <w:ind w:left="1062" w:hanging="291"/>
      </w:pPr>
    </w:lvl>
    <w:lvl w:ilvl="2">
      <w:numFmt w:val="bullet"/>
      <w:lvlText w:val="•"/>
      <w:lvlJc w:val="left"/>
      <w:pPr>
        <w:ind w:left="2025" w:hanging="291"/>
      </w:pPr>
    </w:lvl>
    <w:lvl w:ilvl="3">
      <w:numFmt w:val="bullet"/>
      <w:lvlText w:val="•"/>
      <w:lvlJc w:val="left"/>
      <w:pPr>
        <w:ind w:left="2988" w:hanging="291"/>
      </w:pPr>
    </w:lvl>
    <w:lvl w:ilvl="4">
      <w:numFmt w:val="bullet"/>
      <w:lvlText w:val="•"/>
      <w:lvlJc w:val="left"/>
      <w:pPr>
        <w:ind w:left="3951" w:hanging="291"/>
      </w:pPr>
    </w:lvl>
    <w:lvl w:ilvl="5">
      <w:numFmt w:val="bullet"/>
      <w:lvlText w:val="•"/>
      <w:lvlJc w:val="left"/>
      <w:pPr>
        <w:ind w:left="4914" w:hanging="291"/>
      </w:pPr>
    </w:lvl>
    <w:lvl w:ilvl="6">
      <w:numFmt w:val="bullet"/>
      <w:lvlText w:val="•"/>
      <w:lvlJc w:val="left"/>
      <w:pPr>
        <w:ind w:left="5877" w:hanging="291"/>
      </w:pPr>
    </w:lvl>
    <w:lvl w:ilvl="7">
      <w:numFmt w:val="bullet"/>
      <w:lvlText w:val="•"/>
      <w:lvlJc w:val="left"/>
      <w:pPr>
        <w:ind w:left="6840" w:hanging="291"/>
      </w:pPr>
    </w:lvl>
    <w:lvl w:ilvl="8">
      <w:numFmt w:val="bullet"/>
      <w:lvlText w:val="•"/>
      <w:lvlJc w:val="left"/>
      <w:pPr>
        <w:ind w:left="7803" w:hanging="291"/>
      </w:pPr>
    </w:lvl>
  </w:abstractNum>
  <w:abstractNum w:abstractNumId="8" w15:restartNumberingAfterBreak="0">
    <w:nsid w:val="01A41FFA"/>
    <w:multiLevelType w:val="hybridMultilevel"/>
    <w:tmpl w:val="073CFC44"/>
    <w:lvl w:ilvl="0" w:tplc="0C0A0017">
      <w:start w:val="1"/>
      <w:numFmt w:val="lowerLetter"/>
      <w:lvlText w:val="%1)"/>
      <w:lvlJc w:val="left"/>
      <w:pPr>
        <w:ind w:left="723" w:hanging="360"/>
      </w:pPr>
    </w:lvl>
    <w:lvl w:ilvl="1" w:tplc="0C0A0019" w:tentative="1">
      <w:start w:val="1"/>
      <w:numFmt w:val="lowerLetter"/>
      <w:lvlText w:val="%2."/>
      <w:lvlJc w:val="left"/>
      <w:pPr>
        <w:ind w:left="1443" w:hanging="360"/>
      </w:pPr>
    </w:lvl>
    <w:lvl w:ilvl="2" w:tplc="0C0A001B" w:tentative="1">
      <w:start w:val="1"/>
      <w:numFmt w:val="lowerRoman"/>
      <w:lvlText w:val="%3."/>
      <w:lvlJc w:val="right"/>
      <w:pPr>
        <w:ind w:left="2163" w:hanging="180"/>
      </w:pPr>
    </w:lvl>
    <w:lvl w:ilvl="3" w:tplc="0C0A000F" w:tentative="1">
      <w:start w:val="1"/>
      <w:numFmt w:val="decimal"/>
      <w:lvlText w:val="%4."/>
      <w:lvlJc w:val="left"/>
      <w:pPr>
        <w:ind w:left="2883" w:hanging="360"/>
      </w:pPr>
    </w:lvl>
    <w:lvl w:ilvl="4" w:tplc="0C0A0019" w:tentative="1">
      <w:start w:val="1"/>
      <w:numFmt w:val="lowerLetter"/>
      <w:lvlText w:val="%5."/>
      <w:lvlJc w:val="left"/>
      <w:pPr>
        <w:ind w:left="3603" w:hanging="360"/>
      </w:pPr>
    </w:lvl>
    <w:lvl w:ilvl="5" w:tplc="0C0A001B" w:tentative="1">
      <w:start w:val="1"/>
      <w:numFmt w:val="lowerRoman"/>
      <w:lvlText w:val="%6."/>
      <w:lvlJc w:val="right"/>
      <w:pPr>
        <w:ind w:left="4323" w:hanging="180"/>
      </w:pPr>
    </w:lvl>
    <w:lvl w:ilvl="6" w:tplc="0C0A000F" w:tentative="1">
      <w:start w:val="1"/>
      <w:numFmt w:val="decimal"/>
      <w:lvlText w:val="%7."/>
      <w:lvlJc w:val="left"/>
      <w:pPr>
        <w:ind w:left="5043" w:hanging="360"/>
      </w:pPr>
    </w:lvl>
    <w:lvl w:ilvl="7" w:tplc="0C0A0019" w:tentative="1">
      <w:start w:val="1"/>
      <w:numFmt w:val="lowerLetter"/>
      <w:lvlText w:val="%8."/>
      <w:lvlJc w:val="left"/>
      <w:pPr>
        <w:ind w:left="5763" w:hanging="360"/>
      </w:pPr>
    </w:lvl>
    <w:lvl w:ilvl="8" w:tplc="0C0A001B" w:tentative="1">
      <w:start w:val="1"/>
      <w:numFmt w:val="lowerRoman"/>
      <w:lvlText w:val="%9."/>
      <w:lvlJc w:val="right"/>
      <w:pPr>
        <w:ind w:left="6483" w:hanging="180"/>
      </w:pPr>
    </w:lvl>
  </w:abstractNum>
  <w:abstractNum w:abstractNumId="9" w15:restartNumberingAfterBreak="0">
    <w:nsid w:val="02EC5634"/>
    <w:multiLevelType w:val="multilevel"/>
    <w:tmpl w:val="B628A6A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3B065E"/>
    <w:multiLevelType w:val="multilevel"/>
    <w:tmpl w:val="0C5C67D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067C2E"/>
    <w:multiLevelType w:val="multilevel"/>
    <w:tmpl w:val="77D2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C4090A"/>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D708A7"/>
    <w:multiLevelType w:val="multilevel"/>
    <w:tmpl w:val="3188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3F2131"/>
    <w:multiLevelType w:val="hybridMultilevel"/>
    <w:tmpl w:val="87FAEA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E9325FB"/>
    <w:multiLevelType w:val="multilevel"/>
    <w:tmpl w:val="6D44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BB22F3"/>
    <w:multiLevelType w:val="multilevel"/>
    <w:tmpl w:val="C7B8664C"/>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F17929"/>
    <w:multiLevelType w:val="multilevel"/>
    <w:tmpl w:val="C7B8664C"/>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8C7E47"/>
    <w:multiLevelType w:val="hybridMultilevel"/>
    <w:tmpl w:val="9F6A4F8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38D3424F"/>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F121EB"/>
    <w:multiLevelType w:val="hybridMultilevel"/>
    <w:tmpl w:val="F844046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4FC756D1"/>
    <w:multiLevelType w:val="hybridMultilevel"/>
    <w:tmpl w:val="14988DDA"/>
    <w:lvl w:ilvl="0" w:tplc="EF6247C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A424DDD"/>
    <w:multiLevelType w:val="multilevel"/>
    <w:tmpl w:val="C070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EA64E5"/>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0F3F47"/>
    <w:multiLevelType w:val="hybridMultilevel"/>
    <w:tmpl w:val="85326E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6F2304D"/>
    <w:multiLevelType w:val="singleLevel"/>
    <w:tmpl w:val="7864074E"/>
    <w:lvl w:ilvl="0">
      <w:start w:val="1"/>
      <w:numFmt w:val="cardinalText"/>
      <w:lvlText w:val="%1. "/>
      <w:lvlJc w:val="left"/>
      <w:pPr>
        <w:tabs>
          <w:tab w:val="num" w:pos="1080"/>
        </w:tabs>
        <w:ind w:left="0" w:firstLine="0"/>
      </w:pPr>
      <w:rPr>
        <w:rFonts w:ascii="Arial" w:hAnsi="Arial" w:hint="default"/>
        <w:b/>
        <w:i w:val="0"/>
        <w:sz w:val="22"/>
      </w:rPr>
    </w:lvl>
  </w:abstractNum>
  <w:abstractNum w:abstractNumId="26" w15:restartNumberingAfterBreak="0">
    <w:nsid w:val="695D6E56"/>
    <w:multiLevelType w:val="hybridMultilevel"/>
    <w:tmpl w:val="05B8DF1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BD06500"/>
    <w:multiLevelType w:val="hybridMultilevel"/>
    <w:tmpl w:val="0A9A171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6E7546E7"/>
    <w:multiLevelType w:val="singleLevel"/>
    <w:tmpl w:val="E27C751C"/>
    <w:lvl w:ilvl="0">
      <w:start w:val="1"/>
      <w:numFmt w:val="cardinalText"/>
      <w:pStyle w:val="Numero"/>
      <w:lvlText w:val="%1. "/>
      <w:lvlJc w:val="left"/>
      <w:pPr>
        <w:tabs>
          <w:tab w:val="num" w:pos="1080"/>
        </w:tabs>
        <w:ind w:left="0" w:firstLine="0"/>
      </w:pPr>
      <w:rPr>
        <w:rFonts w:ascii="Arial" w:hAnsi="Arial" w:hint="default"/>
        <w:b/>
        <w:i w:val="0"/>
        <w:sz w:val="22"/>
      </w:rPr>
    </w:lvl>
  </w:abstractNum>
  <w:num w:numId="1">
    <w:abstractNumId w:val="28"/>
  </w:num>
  <w:num w:numId="2">
    <w:abstractNumId w:val="28"/>
  </w:num>
  <w:num w:numId="3">
    <w:abstractNumId w:val="25"/>
  </w:num>
  <w:num w:numId="4">
    <w:abstractNumId w:val="28"/>
  </w:num>
  <w:num w:numId="5">
    <w:abstractNumId w:val="19"/>
  </w:num>
  <w:num w:numId="6">
    <w:abstractNumId w:val="23"/>
  </w:num>
  <w:num w:numId="7">
    <w:abstractNumId w:val="12"/>
  </w:num>
  <w:num w:numId="8">
    <w:abstractNumId w:val="10"/>
  </w:num>
  <w:num w:numId="9">
    <w:abstractNumId w:val="17"/>
  </w:num>
  <w:num w:numId="10">
    <w:abstractNumId w:val="16"/>
  </w:num>
  <w:num w:numId="11">
    <w:abstractNumId w:val="9"/>
  </w:num>
  <w:num w:numId="12">
    <w:abstractNumId w:val="15"/>
  </w:num>
  <w:num w:numId="13">
    <w:abstractNumId w:val="22"/>
  </w:num>
  <w:num w:numId="14">
    <w:abstractNumId w:val="24"/>
  </w:num>
  <w:num w:numId="15">
    <w:abstractNumId w:val="11"/>
  </w:num>
  <w:num w:numId="16">
    <w:abstractNumId w:val="13"/>
  </w:num>
  <w:num w:numId="17">
    <w:abstractNumId w:val="14"/>
  </w:num>
  <w:num w:numId="18">
    <w:abstractNumId w:val="21"/>
  </w:num>
  <w:num w:numId="19">
    <w:abstractNumId w:val="1"/>
  </w:num>
  <w:num w:numId="20">
    <w:abstractNumId w:val="0"/>
  </w:num>
  <w:num w:numId="21">
    <w:abstractNumId w:val="26"/>
  </w:num>
  <w:num w:numId="22">
    <w:abstractNumId w:val="2"/>
  </w:num>
  <w:num w:numId="23">
    <w:abstractNumId w:val="4"/>
  </w:num>
  <w:num w:numId="24">
    <w:abstractNumId w:val="3"/>
  </w:num>
  <w:num w:numId="25">
    <w:abstractNumId w:val="5"/>
  </w:num>
  <w:num w:numId="26">
    <w:abstractNumId w:val="7"/>
  </w:num>
  <w:num w:numId="27">
    <w:abstractNumId w:val="6"/>
  </w:num>
  <w:num w:numId="28">
    <w:abstractNumId w:val="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tBookmark" w:val="00013"/>
  </w:docVars>
  <w:rsids>
    <w:rsidRoot w:val="00F3373F"/>
    <w:rsid w:val="000004BE"/>
    <w:rsid w:val="000009EE"/>
    <w:rsid w:val="00001938"/>
    <w:rsid w:val="00002230"/>
    <w:rsid w:val="00006C9D"/>
    <w:rsid w:val="00011064"/>
    <w:rsid w:val="00015141"/>
    <w:rsid w:val="00020E2A"/>
    <w:rsid w:val="00022371"/>
    <w:rsid w:val="00025552"/>
    <w:rsid w:val="00025C11"/>
    <w:rsid w:val="0003023E"/>
    <w:rsid w:val="00031952"/>
    <w:rsid w:val="00031E48"/>
    <w:rsid w:val="00032895"/>
    <w:rsid w:val="00034DEA"/>
    <w:rsid w:val="0004016D"/>
    <w:rsid w:val="00041E31"/>
    <w:rsid w:val="00047844"/>
    <w:rsid w:val="00050699"/>
    <w:rsid w:val="00050CE9"/>
    <w:rsid w:val="00054995"/>
    <w:rsid w:val="000608E9"/>
    <w:rsid w:val="00065430"/>
    <w:rsid w:val="00065609"/>
    <w:rsid w:val="000656FE"/>
    <w:rsid w:val="00072E60"/>
    <w:rsid w:val="00076698"/>
    <w:rsid w:val="000766B2"/>
    <w:rsid w:val="00076BA4"/>
    <w:rsid w:val="0008004A"/>
    <w:rsid w:val="00080DA8"/>
    <w:rsid w:val="00082FDA"/>
    <w:rsid w:val="00085953"/>
    <w:rsid w:val="00086FBB"/>
    <w:rsid w:val="0008734E"/>
    <w:rsid w:val="00090D1D"/>
    <w:rsid w:val="00090F9C"/>
    <w:rsid w:val="00091D7B"/>
    <w:rsid w:val="000A1B70"/>
    <w:rsid w:val="000A3663"/>
    <w:rsid w:val="000A3E49"/>
    <w:rsid w:val="000B1F39"/>
    <w:rsid w:val="000B5880"/>
    <w:rsid w:val="000B59AD"/>
    <w:rsid w:val="000B7B99"/>
    <w:rsid w:val="000C583B"/>
    <w:rsid w:val="000C5C37"/>
    <w:rsid w:val="000C75CD"/>
    <w:rsid w:val="000C7C0A"/>
    <w:rsid w:val="000D4995"/>
    <w:rsid w:val="000E2437"/>
    <w:rsid w:val="000E2EDD"/>
    <w:rsid w:val="000E3C88"/>
    <w:rsid w:val="000F4C65"/>
    <w:rsid w:val="000F54A0"/>
    <w:rsid w:val="000F5FDA"/>
    <w:rsid w:val="0010651A"/>
    <w:rsid w:val="00107660"/>
    <w:rsid w:val="00112C20"/>
    <w:rsid w:val="001136A6"/>
    <w:rsid w:val="00115ED2"/>
    <w:rsid w:val="00117F9E"/>
    <w:rsid w:val="001216BA"/>
    <w:rsid w:val="00121F8A"/>
    <w:rsid w:val="00122946"/>
    <w:rsid w:val="00123108"/>
    <w:rsid w:val="00124964"/>
    <w:rsid w:val="00125845"/>
    <w:rsid w:val="00125FB1"/>
    <w:rsid w:val="00126254"/>
    <w:rsid w:val="00127F5C"/>
    <w:rsid w:val="00133827"/>
    <w:rsid w:val="00134849"/>
    <w:rsid w:val="0014033D"/>
    <w:rsid w:val="00142447"/>
    <w:rsid w:val="00144F48"/>
    <w:rsid w:val="00145BB5"/>
    <w:rsid w:val="001501E5"/>
    <w:rsid w:val="00151F7B"/>
    <w:rsid w:val="00152976"/>
    <w:rsid w:val="0016496B"/>
    <w:rsid w:val="00165781"/>
    <w:rsid w:val="0017196C"/>
    <w:rsid w:val="00172630"/>
    <w:rsid w:val="00173595"/>
    <w:rsid w:val="00180B3A"/>
    <w:rsid w:val="00181372"/>
    <w:rsid w:val="00182669"/>
    <w:rsid w:val="00182B19"/>
    <w:rsid w:val="00183614"/>
    <w:rsid w:val="00193F44"/>
    <w:rsid w:val="00195206"/>
    <w:rsid w:val="00197D6D"/>
    <w:rsid w:val="001A1F70"/>
    <w:rsid w:val="001A68C5"/>
    <w:rsid w:val="001A7BCD"/>
    <w:rsid w:val="001B21E2"/>
    <w:rsid w:val="001B662D"/>
    <w:rsid w:val="001B6690"/>
    <w:rsid w:val="001C2224"/>
    <w:rsid w:val="001D1D11"/>
    <w:rsid w:val="001D3A1F"/>
    <w:rsid w:val="001E05A6"/>
    <w:rsid w:val="001E1701"/>
    <w:rsid w:val="001E1B4D"/>
    <w:rsid w:val="001E4A63"/>
    <w:rsid w:val="001E5B25"/>
    <w:rsid w:val="001E6BCE"/>
    <w:rsid w:val="001F1E89"/>
    <w:rsid w:val="001F4FA8"/>
    <w:rsid w:val="001F66B5"/>
    <w:rsid w:val="001F6AF5"/>
    <w:rsid w:val="00202E93"/>
    <w:rsid w:val="00204E90"/>
    <w:rsid w:val="00205DD7"/>
    <w:rsid w:val="00213DAD"/>
    <w:rsid w:val="0021442F"/>
    <w:rsid w:val="0021456F"/>
    <w:rsid w:val="002153FC"/>
    <w:rsid w:val="00215519"/>
    <w:rsid w:val="00220704"/>
    <w:rsid w:val="00220B4F"/>
    <w:rsid w:val="00221FE1"/>
    <w:rsid w:val="00223DD1"/>
    <w:rsid w:val="00223F69"/>
    <w:rsid w:val="00224A06"/>
    <w:rsid w:val="00227086"/>
    <w:rsid w:val="00234DA8"/>
    <w:rsid w:val="0024090A"/>
    <w:rsid w:val="00246E25"/>
    <w:rsid w:val="00254002"/>
    <w:rsid w:val="002564D8"/>
    <w:rsid w:val="002577D5"/>
    <w:rsid w:val="00257C2C"/>
    <w:rsid w:val="00261418"/>
    <w:rsid w:val="00262581"/>
    <w:rsid w:val="00263032"/>
    <w:rsid w:val="00272110"/>
    <w:rsid w:val="00272B72"/>
    <w:rsid w:val="002743AA"/>
    <w:rsid w:val="00275351"/>
    <w:rsid w:val="00281952"/>
    <w:rsid w:val="002911C8"/>
    <w:rsid w:val="002911CE"/>
    <w:rsid w:val="002916E7"/>
    <w:rsid w:val="002917E0"/>
    <w:rsid w:val="00295879"/>
    <w:rsid w:val="00297F7E"/>
    <w:rsid w:val="002A0AAF"/>
    <w:rsid w:val="002A3290"/>
    <w:rsid w:val="002A34C5"/>
    <w:rsid w:val="002A462D"/>
    <w:rsid w:val="002B3383"/>
    <w:rsid w:val="002B5C35"/>
    <w:rsid w:val="002C30F8"/>
    <w:rsid w:val="002C6603"/>
    <w:rsid w:val="002D1401"/>
    <w:rsid w:val="002D4026"/>
    <w:rsid w:val="002D4B12"/>
    <w:rsid w:val="002D7687"/>
    <w:rsid w:val="002E2248"/>
    <w:rsid w:val="002E23C0"/>
    <w:rsid w:val="002E3845"/>
    <w:rsid w:val="002F0D2C"/>
    <w:rsid w:val="002F0E65"/>
    <w:rsid w:val="002F1AF0"/>
    <w:rsid w:val="0030044B"/>
    <w:rsid w:val="00303771"/>
    <w:rsid w:val="00304BE9"/>
    <w:rsid w:val="0030576E"/>
    <w:rsid w:val="0030677C"/>
    <w:rsid w:val="003144E8"/>
    <w:rsid w:val="00317F67"/>
    <w:rsid w:val="003203B5"/>
    <w:rsid w:val="00322D65"/>
    <w:rsid w:val="00327DA7"/>
    <w:rsid w:val="00330A7D"/>
    <w:rsid w:val="00331373"/>
    <w:rsid w:val="00333465"/>
    <w:rsid w:val="00334495"/>
    <w:rsid w:val="003352F4"/>
    <w:rsid w:val="003365B9"/>
    <w:rsid w:val="003365CF"/>
    <w:rsid w:val="00341BDD"/>
    <w:rsid w:val="003421C6"/>
    <w:rsid w:val="00342E9C"/>
    <w:rsid w:val="0034351C"/>
    <w:rsid w:val="00343D81"/>
    <w:rsid w:val="00346F51"/>
    <w:rsid w:val="00351B9C"/>
    <w:rsid w:val="00373D5C"/>
    <w:rsid w:val="00373D96"/>
    <w:rsid w:val="00380F94"/>
    <w:rsid w:val="00381C6B"/>
    <w:rsid w:val="0038261D"/>
    <w:rsid w:val="00382AA3"/>
    <w:rsid w:val="00383E38"/>
    <w:rsid w:val="0038470D"/>
    <w:rsid w:val="0039181C"/>
    <w:rsid w:val="003953F8"/>
    <w:rsid w:val="00397118"/>
    <w:rsid w:val="003A2849"/>
    <w:rsid w:val="003A351B"/>
    <w:rsid w:val="003A4C61"/>
    <w:rsid w:val="003B06D4"/>
    <w:rsid w:val="003B202C"/>
    <w:rsid w:val="003B24E1"/>
    <w:rsid w:val="003B552A"/>
    <w:rsid w:val="003B6A67"/>
    <w:rsid w:val="003C07CB"/>
    <w:rsid w:val="003C2313"/>
    <w:rsid w:val="003C243B"/>
    <w:rsid w:val="003C3588"/>
    <w:rsid w:val="003D19DE"/>
    <w:rsid w:val="003D254F"/>
    <w:rsid w:val="003D2887"/>
    <w:rsid w:val="003D5C80"/>
    <w:rsid w:val="003D5D79"/>
    <w:rsid w:val="003D5E08"/>
    <w:rsid w:val="003D77B8"/>
    <w:rsid w:val="003D791C"/>
    <w:rsid w:val="003D7D20"/>
    <w:rsid w:val="003D7DD3"/>
    <w:rsid w:val="003D7FC2"/>
    <w:rsid w:val="003F2DBE"/>
    <w:rsid w:val="00400EF9"/>
    <w:rsid w:val="004016D9"/>
    <w:rsid w:val="00402B16"/>
    <w:rsid w:val="00403B8B"/>
    <w:rsid w:val="004050D1"/>
    <w:rsid w:val="00405C42"/>
    <w:rsid w:val="004064D1"/>
    <w:rsid w:val="00406559"/>
    <w:rsid w:val="00407C7A"/>
    <w:rsid w:val="004107E7"/>
    <w:rsid w:val="004110CF"/>
    <w:rsid w:val="004147DD"/>
    <w:rsid w:val="0041514D"/>
    <w:rsid w:val="00416B2E"/>
    <w:rsid w:val="004230A2"/>
    <w:rsid w:val="00424549"/>
    <w:rsid w:val="00426DC4"/>
    <w:rsid w:val="00433364"/>
    <w:rsid w:val="00437904"/>
    <w:rsid w:val="0044312A"/>
    <w:rsid w:val="0044325E"/>
    <w:rsid w:val="00443EBD"/>
    <w:rsid w:val="004526EC"/>
    <w:rsid w:val="0045464D"/>
    <w:rsid w:val="00454FD7"/>
    <w:rsid w:val="004561F3"/>
    <w:rsid w:val="00460CA2"/>
    <w:rsid w:val="00462FED"/>
    <w:rsid w:val="00464A2E"/>
    <w:rsid w:val="00466F56"/>
    <w:rsid w:val="00477FDB"/>
    <w:rsid w:val="00481B7B"/>
    <w:rsid w:val="00483004"/>
    <w:rsid w:val="0048695E"/>
    <w:rsid w:val="00491BCF"/>
    <w:rsid w:val="00493D8A"/>
    <w:rsid w:val="0049510A"/>
    <w:rsid w:val="00495C07"/>
    <w:rsid w:val="00496A67"/>
    <w:rsid w:val="00497008"/>
    <w:rsid w:val="004A1670"/>
    <w:rsid w:val="004A2AB4"/>
    <w:rsid w:val="004A2F4C"/>
    <w:rsid w:val="004B361E"/>
    <w:rsid w:val="004B4061"/>
    <w:rsid w:val="004B4336"/>
    <w:rsid w:val="004B5B02"/>
    <w:rsid w:val="004B772E"/>
    <w:rsid w:val="004B7731"/>
    <w:rsid w:val="004C57C3"/>
    <w:rsid w:val="004C62B2"/>
    <w:rsid w:val="004D0FB4"/>
    <w:rsid w:val="004D5B60"/>
    <w:rsid w:val="004D65D6"/>
    <w:rsid w:val="004D754D"/>
    <w:rsid w:val="004E06A6"/>
    <w:rsid w:val="004E164B"/>
    <w:rsid w:val="004E5E02"/>
    <w:rsid w:val="004F29F1"/>
    <w:rsid w:val="004F5649"/>
    <w:rsid w:val="004F6100"/>
    <w:rsid w:val="004F7347"/>
    <w:rsid w:val="004F751B"/>
    <w:rsid w:val="00503E3D"/>
    <w:rsid w:val="00505D47"/>
    <w:rsid w:val="0050615A"/>
    <w:rsid w:val="00510424"/>
    <w:rsid w:val="005125AC"/>
    <w:rsid w:val="00517D5E"/>
    <w:rsid w:val="0052256F"/>
    <w:rsid w:val="00524833"/>
    <w:rsid w:val="00524A46"/>
    <w:rsid w:val="00535C5E"/>
    <w:rsid w:val="00543885"/>
    <w:rsid w:val="00544271"/>
    <w:rsid w:val="00545BD6"/>
    <w:rsid w:val="00545C39"/>
    <w:rsid w:val="005574AD"/>
    <w:rsid w:val="00562258"/>
    <w:rsid w:val="00562562"/>
    <w:rsid w:val="00563DF7"/>
    <w:rsid w:val="005670CD"/>
    <w:rsid w:val="0056779F"/>
    <w:rsid w:val="005763B5"/>
    <w:rsid w:val="00581021"/>
    <w:rsid w:val="00585722"/>
    <w:rsid w:val="00585F32"/>
    <w:rsid w:val="00586439"/>
    <w:rsid w:val="0058681C"/>
    <w:rsid w:val="00586A56"/>
    <w:rsid w:val="00595258"/>
    <w:rsid w:val="005A04F4"/>
    <w:rsid w:val="005A087B"/>
    <w:rsid w:val="005A2E75"/>
    <w:rsid w:val="005A740C"/>
    <w:rsid w:val="005B1D06"/>
    <w:rsid w:val="005B4717"/>
    <w:rsid w:val="005B5A70"/>
    <w:rsid w:val="005B5AF0"/>
    <w:rsid w:val="005D2B82"/>
    <w:rsid w:val="005D37BA"/>
    <w:rsid w:val="005D3D41"/>
    <w:rsid w:val="005D4097"/>
    <w:rsid w:val="005E1072"/>
    <w:rsid w:val="005E553A"/>
    <w:rsid w:val="005F4E7B"/>
    <w:rsid w:val="005F6859"/>
    <w:rsid w:val="0060080B"/>
    <w:rsid w:val="0060218B"/>
    <w:rsid w:val="00602E9C"/>
    <w:rsid w:val="00605E71"/>
    <w:rsid w:val="00607513"/>
    <w:rsid w:val="0060757C"/>
    <w:rsid w:val="006100FC"/>
    <w:rsid w:val="006103A3"/>
    <w:rsid w:val="00610C49"/>
    <w:rsid w:val="00612B71"/>
    <w:rsid w:val="00633681"/>
    <w:rsid w:val="00645F04"/>
    <w:rsid w:val="00646EE7"/>
    <w:rsid w:val="00654627"/>
    <w:rsid w:val="006618CD"/>
    <w:rsid w:val="006650F7"/>
    <w:rsid w:val="00665D76"/>
    <w:rsid w:val="00665D78"/>
    <w:rsid w:val="0067127E"/>
    <w:rsid w:val="006719EB"/>
    <w:rsid w:val="00672483"/>
    <w:rsid w:val="006727DA"/>
    <w:rsid w:val="00672DD5"/>
    <w:rsid w:val="006750B8"/>
    <w:rsid w:val="006767D4"/>
    <w:rsid w:val="006801C3"/>
    <w:rsid w:val="00681A2B"/>
    <w:rsid w:val="00683912"/>
    <w:rsid w:val="00684FE2"/>
    <w:rsid w:val="00685336"/>
    <w:rsid w:val="00686493"/>
    <w:rsid w:val="00686F0A"/>
    <w:rsid w:val="006A1D44"/>
    <w:rsid w:val="006A71FC"/>
    <w:rsid w:val="006B13DD"/>
    <w:rsid w:val="006B231D"/>
    <w:rsid w:val="006B4B71"/>
    <w:rsid w:val="006B60AB"/>
    <w:rsid w:val="006B7977"/>
    <w:rsid w:val="006B7B94"/>
    <w:rsid w:val="006C23EB"/>
    <w:rsid w:val="006C3697"/>
    <w:rsid w:val="006C678F"/>
    <w:rsid w:val="006D09FB"/>
    <w:rsid w:val="006D0AC9"/>
    <w:rsid w:val="006D0BE9"/>
    <w:rsid w:val="006D4708"/>
    <w:rsid w:val="006D5409"/>
    <w:rsid w:val="006D75D1"/>
    <w:rsid w:val="006E2DB6"/>
    <w:rsid w:val="006E4DCC"/>
    <w:rsid w:val="006E6252"/>
    <w:rsid w:val="006F1644"/>
    <w:rsid w:val="006F2856"/>
    <w:rsid w:val="006F39E0"/>
    <w:rsid w:val="006F5125"/>
    <w:rsid w:val="00700504"/>
    <w:rsid w:val="00703277"/>
    <w:rsid w:val="00707DBF"/>
    <w:rsid w:val="007104B1"/>
    <w:rsid w:val="007114AF"/>
    <w:rsid w:val="00711C98"/>
    <w:rsid w:val="00713BB6"/>
    <w:rsid w:val="007157E3"/>
    <w:rsid w:val="00715C32"/>
    <w:rsid w:val="00716D6A"/>
    <w:rsid w:val="007175AE"/>
    <w:rsid w:val="007176D1"/>
    <w:rsid w:val="00721E88"/>
    <w:rsid w:val="00723363"/>
    <w:rsid w:val="007246BB"/>
    <w:rsid w:val="00731BC6"/>
    <w:rsid w:val="007378FC"/>
    <w:rsid w:val="00740CCA"/>
    <w:rsid w:val="00741077"/>
    <w:rsid w:val="0074348D"/>
    <w:rsid w:val="00750942"/>
    <w:rsid w:val="00753504"/>
    <w:rsid w:val="0075373E"/>
    <w:rsid w:val="00754EAF"/>
    <w:rsid w:val="0076140B"/>
    <w:rsid w:val="00770AA2"/>
    <w:rsid w:val="007714A0"/>
    <w:rsid w:val="00771F0A"/>
    <w:rsid w:val="00774937"/>
    <w:rsid w:val="00775119"/>
    <w:rsid w:val="007751BB"/>
    <w:rsid w:val="0077666F"/>
    <w:rsid w:val="007772FB"/>
    <w:rsid w:val="007817DA"/>
    <w:rsid w:val="00781E63"/>
    <w:rsid w:val="00781F1C"/>
    <w:rsid w:val="00782A31"/>
    <w:rsid w:val="00786EEA"/>
    <w:rsid w:val="007905D3"/>
    <w:rsid w:val="0079185C"/>
    <w:rsid w:val="007A076C"/>
    <w:rsid w:val="007A46AE"/>
    <w:rsid w:val="007A5496"/>
    <w:rsid w:val="007B07F8"/>
    <w:rsid w:val="007B52AA"/>
    <w:rsid w:val="007B5D7A"/>
    <w:rsid w:val="007B7C0E"/>
    <w:rsid w:val="007C0B4B"/>
    <w:rsid w:val="007D2DCF"/>
    <w:rsid w:val="007D42D1"/>
    <w:rsid w:val="007E20C2"/>
    <w:rsid w:val="007E25BC"/>
    <w:rsid w:val="007E578A"/>
    <w:rsid w:val="007E6BB7"/>
    <w:rsid w:val="007E6D18"/>
    <w:rsid w:val="007F043F"/>
    <w:rsid w:val="007F353E"/>
    <w:rsid w:val="008000EF"/>
    <w:rsid w:val="00800293"/>
    <w:rsid w:val="0080117E"/>
    <w:rsid w:val="00807DFB"/>
    <w:rsid w:val="00811085"/>
    <w:rsid w:val="00817344"/>
    <w:rsid w:val="00822543"/>
    <w:rsid w:val="00822FA1"/>
    <w:rsid w:val="008260BF"/>
    <w:rsid w:val="008307D2"/>
    <w:rsid w:val="00830EDA"/>
    <w:rsid w:val="008353F0"/>
    <w:rsid w:val="00836DC4"/>
    <w:rsid w:val="00842EFE"/>
    <w:rsid w:val="00845E48"/>
    <w:rsid w:val="00847F33"/>
    <w:rsid w:val="0085264D"/>
    <w:rsid w:val="00854D2C"/>
    <w:rsid w:val="008623CD"/>
    <w:rsid w:val="00863B34"/>
    <w:rsid w:val="00863F1F"/>
    <w:rsid w:val="00864569"/>
    <w:rsid w:val="008703B3"/>
    <w:rsid w:val="00872F47"/>
    <w:rsid w:val="00882774"/>
    <w:rsid w:val="0088501A"/>
    <w:rsid w:val="00885D21"/>
    <w:rsid w:val="00886BA5"/>
    <w:rsid w:val="00887760"/>
    <w:rsid w:val="00890B27"/>
    <w:rsid w:val="008918B8"/>
    <w:rsid w:val="00894751"/>
    <w:rsid w:val="00896C67"/>
    <w:rsid w:val="008A5EC4"/>
    <w:rsid w:val="008B0064"/>
    <w:rsid w:val="008B0C06"/>
    <w:rsid w:val="008B2E23"/>
    <w:rsid w:val="008B3C57"/>
    <w:rsid w:val="008B5CC7"/>
    <w:rsid w:val="008C041D"/>
    <w:rsid w:val="008E122E"/>
    <w:rsid w:val="008E26C6"/>
    <w:rsid w:val="008F5FA0"/>
    <w:rsid w:val="008F5FF0"/>
    <w:rsid w:val="008F7CA4"/>
    <w:rsid w:val="00907448"/>
    <w:rsid w:val="00910847"/>
    <w:rsid w:val="00911CF6"/>
    <w:rsid w:val="00911E97"/>
    <w:rsid w:val="00912F5E"/>
    <w:rsid w:val="0091306D"/>
    <w:rsid w:val="0091484E"/>
    <w:rsid w:val="00916BB7"/>
    <w:rsid w:val="00916FD1"/>
    <w:rsid w:val="00917312"/>
    <w:rsid w:val="00921436"/>
    <w:rsid w:val="0092539A"/>
    <w:rsid w:val="00925F68"/>
    <w:rsid w:val="009261C9"/>
    <w:rsid w:val="00926FEE"/>
    <w:rsid w:val="009309D6"/>
    <w:rsid w:val="00930CA5"/>
    <w:rsid w:val="0093216F"/>
    <w:rsid w:val="00933808"/>
    <w:rsid w:val="009458FC"/>
    <w:rsid w:val="00946322"/>
    <w:rsid w:val="00952699"/>
    <w:rsid w:val="009545CE"/>
    <w:rsid w:val="009568A7"/>
    <w:rsid w:val="00956EEE"/>
    <w:rsid w:val="00957B87"/>
    <w:rsid w:val="00963075"/>
    <w:rsid w:val="00965576"/>
    <w:rsid w:val="009660E0"/>
    <w:rsid w:val="00972E31"/>
    <w:rsid w:val="00973BCA"/>
    <w:rsid w:val="00974BB8"/>
    <w:rsid w:val="00975D4D"/>
    <w:rsid w:val="009769E0"/>
    <w:rsid w:val="00980ABD"/>
    <w:rsid w:val="00981552"/>
    <w:rsid w:val="0099549D"/>
    <w:rsid w:val="009A11C2"/>
    <w:rsid w:val="009A1CE3"/>
    <w:rsid w:val="009A3F61"/>
    <w:rsid w:val="009A47D2"/>
    <w:rsid w:val="009A6099"/>
    <w:rsid w:val="009A66EB"/>
    <w:rsid w:val="009B1250"/>
    <w:rsid w:val="009B1587"/>
    <w:rsid w:val="009B23B0"/>
    <w:rsid w:val="009B2544"/>
    <w:rsid w:val="009B7232"/>
    <w:rsid w:val="009B76A5"/>
    <w:rsid w:val="009B775D"/>
    <w:rsid w:val="009C0D78"/>
    <w:rsid w:val="009C1122"/>
    <w:rsid w:val="009C37BC"/>
    <w:rsid w:val="009C5EAF"/>
    <w:rsid w:val="009C61E3"/>
    <w:rsid w:val="009D2FEB"/>
    <w:rsid w:val="009D35CC"/>
    <w:rsid w:val="009D4BBA"/>
    <w:rsid w:val="009D7EDA"/>
    <w:rsid w:val="009E1177"/>
    <w:rsid w:val="009E3B63"/>
    <w:rsid w:val="009F2D48"/>
    <w:rsid w:val="009F4AD6"/>
    <w:rsid w:val="00A03B24"/>
    <w:rsid w:val="00A06F7D"/>
    <w:rsid w:val="00A07B32"/>
    <w:rsid w:val="00A146D9"/>
    <w:rsid w:val="00A15FAB"/>
    <w:rsid w:val="00A1608D"/>
    <w:rsid w:val="00A27F5E"/>
    <w:rsid w:val="00A30605"/>
    <w:rsid w:val="00A325D1"/>
    <w:rsid w:val="00A34861"/>
    <w:rsid w:val="00A4096A"/>
    <w:rsid w:val="00A4399D"/>
    <w:rsid w:val="00A50C3B"/>
    <w:rsid w:val="00A51316"/>
    <w:rsid w:val="00A51B47"/>
    <w:rsid w:val="00A53363"/>
    <w:rsid w:val="00A5409D"/>
    <w:rsid w:val="00A81423"/>
    <w:rsid w:val="00A81946"/>
    <w:rsid w:val="00A8395B"/>
    <w:rsid w:val="00A84561"/>
    <w:rsid w:val="00A91DE3"/>
    <w:rsid w:val="00A950B0"/>
    <w:rsid w:val="00A97D13"/>
    <w:rsid w:val="00AA0260"/>
    <w:rsid w:val="00AA2F80"/>
    <w:rsid w:val="00AA5C74"/>
    <w:rsid w:val="00AA7906"/>
    <w:rsid w:val="00AA7AB5"/>
    <w:rsid w:val="00AB5F01"/>
    <w:rsid w:val="00AC1F79"/>
    <w:rsid w:val="00AC316F"/>
    <w:rsid w:val="00AC3F4D"/>
    <w:rsid w:val="00AC3F67"/>
    <w:rsid w:val="00AD261E"/>
    <w:rsid w:val="00AD5E12"/>
    <w:rsid w:val="00AD60EA"/>
    <w:rsid w:val="00AD6402"/>
    <w:rsid w:val="00AD65D8"/>
    <w:rsid w:val="00AE2044"/>
    <w:rsid w:val="00AE2C83"/>
    <w:rsid w:val="00AE6A91"/>
    <w:rsid w:val="00AE7B1F"/>
    <w:rsid w:val="00AE7E02"/>
    <w:rsid w:val="00AF263C"/>
    <w:rsid w:val="00B03A30"/>
    <w:rsid w:val="00B137E3"/>
    <w:rsid w:val="00B16920"/>
    <w:rsid w:val="00B176FC"/>
    <w:rsid w:val="00B177DB"/>
    <w:rsid w:val="00B22B68"/>
    <w:rsid w:val="00B23EAF"/>
    <w:rsid w:val="00B25515"/>
    <w:rsid w:val="00B2645E"/>
    <w:rsid w:val="00B268F6"/>
    <w:rsid w:val="00B338AC"/>
    <w:rsid w:val="00B36021"/>
    <w:rsid w:val="00B40CEE"/>
    <w:rsid w:val="00B41867"/>
    <w:rsid w:val="00B50190"/>
    <w:rsid w:val="00B544F0"/>
    <w:rsid w:val="00B547B8"/>
    <w:rsid w:val="00B55A7B"/>
    <w:rsid w:val="00B62A35"/>
    <w:rsid w:val="00B64DA1"/>
    <w:rsid w:val="00B71693"/>
    <w:rsid w:val="00B744E3"/>
    <w:rsid w:val="00B746EF"/>
    <w:rsid w:val="00B76CF4"/>
    <w:rsid w:val="00B809B6"/>
    <w:rsid w:val="00B84887"/>
    <w:rsid w:val="00B85C99"/>
    <w:rsid w:val="00B87433"/>
    <w:rsid w:val="00B90B2B"/>
    <w:rsid w:val="00B9412D"/>
    <w:rsid w:val="00B9697F"/>
    <w:rsid w:val="00BA08F9"/>
    <w:rsid w:val="00BA75F7"/>
    <w:rsid w:val="00BB45A7"/>
    <w:rsid w:val="00BB4F50"/>
    <w:rsid w:val="00BB530D"/>
    <w:rsid w:val="00BB5773"/>
    <w:rsid w:val="00BB6A08"/>
    <w:rsid w:val="00BB7BA1"/>
    <w:rsid w:val="00BB7F53"/>
    <w:rsid w:val="00BC41FC"/>
    <w:rsid w:val="00BC4645"/>
    <w:rsid w:val="00BC5313"/>
    <w:rsid w:val="00BD0595"/>
    <w:rsid w:val="00BD0EA9"/>
    <w:rsid w:val="00BD1EEF"/>
    <w:rsid w:val="00BD33CA"/>
    <w:rsid w:val="00BD54CB"/>
    <w:rsid w:val="00BE1650"/>
    <w:rsid w:val="00BE31A8"/>
    <w:rsid w:val="00BE5540"/>
    <w:rsid w:val="00BE70E0"/>
    <w:rsid w:val="00BE7FDB"/>
    <w:rsid w:val="00BF0BEB"/>
    <w:rsid w:val="00BF2B31"/>
    <w:rsid w:val="00BF5DF1"/>
    <w:rsid w:val="00BF7022"/>
    <w:rsid w:val="00C00863"/>
    <w:rsid w:val="00C023EB"/>
    <w:rsid w:val="00C109E7"/>
    <w:rsid w:val="00C12E8C"/>
    <w:rsid w:val="00C24C6E"/>
    <w:rsid w:val="00C2517F"/>
    <w:rsid w:val="00C32147"/>
    <w:rsid w:val="00C33466"/>
    <w:rsid w:val="00C34486"/>
    <w:rsid w:val="00C346ED"/>
    <w:rsid w:val="00C34DEF"/>
    <w:rsid w:val="00C41141"/>
    <w:rsid w:val="00C41F3A"/>
    <w:rsid w:val="00C65BE1"/>
    <w:rsid w:val="00C66A9F"/>
    <w:rsid w:val="00C70A89"/>
    <w:rsid w:val="00C75706"/>
    <w:rsid w:val="00C76877"/>
    <w:rsid w:val="00C8343E"/>
    <w:rsid w:val="00C869A7"/>
    <w:rsid w:val="00C9471B"/>
    <w:rsid w:val="00C96A05"/>
    <w:rsid w:val="00CA125D"/>
    <w:rsid w:val="00CA2F67"/>
    <w:rsid w:val="00CA4A48"/>
    <w:rsid w:val="00CB20D2"/>
    <w:rsid w:val="00CB52AB"/>
    <w:rsid w:val="00CC0DE5"/>
    <w:rsid w:val="00CC2852"/>
    <w:rsid w:val="00CC3311"/>
    <w:rsid w:val="00CC4309"/>
    <w:rsid w:val="00CC54B5"/>
    <w:rsid w:val="00CC6DF5"/>
    <w:rsid w:val="00CD0008"/>
    <w:rsid w:val="00CD34C0"/>
    <w:rsid w:val="00CD5F53"/>
    <w:rsid w:val="00CE68C8"/>
    <w:rsid w:val="00CE6ECC"/>
    <w:rsid w:val="00D01AC0"/>
    <w:rsid w:val="00D01B87"/>
    <w:rsid w:val="00D04625"/>
    <w:rsid w:val="00D04B79"/>
    <w:rsid w:val="00D07FB3"/>
    <w:rsid w:val="00D114A9"/>
    <w:rsid w:val="00D11686"/>
    <w:rsid w:val="00D11D7A"/>
    <w:rsid w:val="00D13555"/>
    <w:rsid w:val="00D14E28"/>
    <w:rsid w:val="00D20435"/>
    <w:rsid w:val="00D2221A"/>
    <w:rsid w:val="00D272EE"/>
    <w:rsid w:val="00D32D98"/>
    <w:rsid w:val="00D32DDD"/>
    <w:rsid w:val="00D339CE"/>
    <w:rsid w:val="00D4005D"/>
    <w:rsid w:val="00D40ED8"/>
    <w:rsid w:val="00D4636A"/>
    <w:rsid w:val="00D541D1"/>
    <w:rsid w:val="00D54461"/>
    <w:rsid w:val="00D60337"/>
    <w:rsid w:val="00D603F6"/>
    <w:rsid w:val="00D61F64"/>
    <w:rsid w:val="00D635F0"/>
    <w:rsid w:val="00D66ABD"/>
    <w:rsid w:val="00D676E7"/>
    <w:rsid w:val="00D744EA"/>
    <w:rsid w:val="00D76B78"/>
    <w:rsid w:val="00D77D0E"/>
    <w:rsid w:val="00D8260E"/>
    <w:rsid w:val="00D832F5"/>
    <w:rsid w:val="00D925FE"/>
    <w:rsid w:val="00D94307"/>
    <w:rsid w:val="00DA02D5"/>
    <w:rsid w:val="00DA1B68"/>
    <w:rsid w:val="00DA3441"/>
    <w:rsid w:val="00DA739B"/>
    <w:rsid w:val="00DB29CF"/>
    <w:rsid w:val="00DB53E4"/>
    <w:rsid w:val="00DB73B7"/>
    <w:rsid w:val="00DB7E91"/>
    <w:rsid w:val="00DC18D8"/>
    <w:rsid w:val="00DC1E34"/>
    <w:rsid w:val="00DC23D9"/>
    <w:rsid w:val="00DC39AA"/>
    <w:rsid w:val="00DC5752"/>
    <w:rsid w:val="00DD2B2F"/>
    <w:rsid w:val="00DD6E2F"/>
    <w:rsid w:val="00DD7DBB"/>
    <w:rsid w:val="00DE0BE1"/>
    <w:rsid w:val="00DE0F9A"/>
    <w:rsid w:val="00DE1032"/>
    <w:rsid w:val="00DE363E"/>
    <w:rsid w:val="00DE456A"/>
    <w:rsid w:val="00DF330F"/>
    <w:rsid w:val="00DF4B0F"/>
    <w:rsid w:val="00E0400A"/>
    <w:rsid w:val="00E04888"/>
    <w:rsid w:val="00E07FD7"/>
    <w:rsid w:val="00E12618"/>
    <w:rsid w:val="00E22DF6"/>
    <w:rsid w:val="00E23E37"/>
    <w:rsid w:val="00E2505D"/>
    <w:rsid w:val="00E25968"/>
    <w:rsid w:val="00E26E89"/>
    <w:rsid w:val="00E27369"/>
    <w:rsid w:val="00E27D38"/>
    <w:rsid w:val="00E32160"/>
    <w:rsid w:val="00E378FD"/>
    <w:rsid w:val="00E50643"/>
    <w:rsid w:val="00E577F6"/>
    <w:rsid w:val="00E57ADB"/>
    <w:rsid w:val="00E7667A"/>
    <w:rsid w:val="00E827E6"/>
    <w:rsid w:val="00E82B2C"/>
    <w:rsid w:val="00E851BA"/>
    <w:rsid w:val="00E952EB"/>
    <w:rsid w:val="00EA0CB8"/>
    <w:rsid w:val="00EA3899"/>
    <w:rsid w:val="00EA5479"/>
    <w:rsid w:val="00EB1C12"/>
    <w:rsid w:val="00EB365F"/>
    <w:rsid w:val="00EB73B8"/>
    <w:rsid w:val="00EB7D06"/>
    <w:rsid w:val="00EC12E9"/>
    <w:rsid w:val="00ED2E19"/>
    <w:rsid w:val="00ED5011"/>
    <w:rsid w:val="00ED668B"/>
    <w:rsid w:val="00ED6EB6"/>
    <w:rsid w:val="00ED72BE"/>
    <w:rsid w:val="00EE4F62"/>
    <w:rsid w:val="00EE5776"/>
    <w:rsid w:val="00EE6749"/>
    <w:rsid w:val="00EE72A4"/>
    <w:rsid w:val="00EF2112"/>
    <w:rsid w:val="00EF4E08"/>
    <w:rsid w:val="00EF4E90"/>
    <w:rsid w:val="00F044FA"/>
    <w:rsid w:val="00F07925"/>
    <w:rsid w:val="00F15D9D"/>
    <w:rsid w:val="00F165CC"/>
    <w:rsid w:val="00F20EA4"/>
    <w:rsid w:val="00F26A8C"/>
    <w:rsid w:val="00F3011B"/>
    <w:rsid w:val="00F329F5"/>
    <w:rsid w:val="00F331F1"/>
    <w:rsid w:val="00F3373F"/>
    <w:rsid w:val="00F33A20"/>
    <w:rsid w:val="00F36857"/>
    <w:rsid w:val="00F430B1"/>
    <w:rsid w:val="00F4386F"/>
    <w:rsid w:val="00F46FDC"/>
    <w:rsid w:val="00F56343"/>
    <w:rsid w:val="00F61675"/>
    <w:rsid w:val="00F66BDA"/>
    <w:rsid w:val="00F67469"/>
    <w:rsid w:val="00F702D2"/>
    <w:rsid w:val="00F7151F"/>
    <w:rsid w:val="00F71D28"/>
    <w:rsid w:val="00F72991"/>
    <w:rsid w:val="00F72AC6"/>
    <w:rsid w:val="00F74524"/>
    <w:rsid w:val="00F83F61"/>
    <w:rsid w:val="00F91C40"/>
    <w:rsid w:val="00F928EB"/>
    <w:rsid w:val="00F93297"/>
    <w:rsid w:val="00F9395D"/>
    <w:rsid w:val="00FA654A"/>
    <w:rsid w:val="00FB0877"/>
    <w:rsid w:val="00FB0CFF"/>
    <w:rsid w:val="00FB7580"/>
    <w:rsid w:val="00FC07E6"/>
    <w:rsid w:val="00FC0B3A"/>
    <w:rsid w:val="00FC66C1"/>
    <w:rsid w:val="00FC79F8"/>
    <w:rsid w:val="00FD390B"/>
    <w:rsid w:val="00FD4348"/>
    <w:rsid w:val="00FD49CC"/>
    <w:rsid w:val="00FD6995"/>
    <w:rsid w:val="00FE0945"/>
    <w:rsid w:val="00FF3C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146FD27"/>
  <w15:docId w15:val="{266E9A20-B855-4922-81C2-17CC37DF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40"/>
      <w:jc w:val="both"/>
    </w:pPr>
    <w:rPr>
      <w:sz w:val="22"/>
    </w:rPr>
  </w:style>
  <w:style w:type="paragraph" w:styleId="Ttulo1">
    <w:name w:val="heading 1"/>
    <w:basedOn w:val="Normal"/>
    <w:next w:val="Normal"/>
    <w:qFormat/>
    <w:pPr>
      <w:keepNext/>
      <w:spacing w:before="240"/>
      <w:outlineLvl w:val="0"/>
    </w:pPr>
    <w:rPr>
      <w:b/>
    </w:rPr>
  </w:style>
  <w:style w:type="paragraph" w:styleId="Ttulo2">
    <w:name w:val="heading 2"/>
    <w:basedOn w:val="Normal"/>
    <w:next w:val="Normal"/>
    <w:qFormat/>
    <w:pPr>
      <w:keepNext/>
      <w:outlineLvl w:val="1"/>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ÍTULOS"/>
    <w:basedOn w:val="Normal"/>
    <w:pPr>
      <w:spacing w:before="240"/>
      <w:jc w:val="center"/>
    </w:pPr>
    <w:rPr>
      <w:b/>
    </w:rPr>
  </w:style>
  <w:style w:type="paragraph" w:customStyle="1" w:styleId="Sangra">
    <w:name w:val="Sangría"/>
    <w:basedOn w:val="Normal"/>
    <w:pPr>
      <w:ind w:left="567"/>
    </w:pPr>
  </w:style>
  <w:style w:type="paragraph" w:styleId="Textoindependiente">
    <w:name w:val="Body Text"/>
    <w:basedOn w:val="Normal"/>
    <w:semiHidden/>
    <w:pPr>
      <w:jc w:val="center"/>
    </w:pPr>
    <w:rPr>
      <w:b/>
    </w:rPr>
  </w:style>
  <w:style w:type="paragraph" w:styleId="Textoindependiente2">
    <w:name w:val="Body Text 2"/>
    <w:basedOn w:val="Normal"/>
    <w:semiHidden/>
    <w:rPr>
      <w:b/>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right" w:pos="8789"/>
      </w:tabs>
    </w:pPr>
    <w:rPr>
      <w:sz w:val="12"/>
    </w:rPr>
  </w:style>
  <w:style w:type="character" w:styleId="Nmerodepgina">
    <w:name w:val="page number"/>
    <w:semiHidden/>
    <w:rPr>
      <w:rFonts w:ascii="Arial" w:hAnsi="Arial"/>
      <w:sz w:val="20"/>
    </w:rPr>
  </w:style>
  <w:style w:type="paragraph" w:customStyle="1" w:styleId="CAPTULO">
    <w:name w:val="CAPÍTULO"/>
    <w:basedOn w:val="Textoindependiente"/>
  </w:style>
  <w:style w:type="paragraph" w:customStyle="1" w:styleId="CONCEPTO">
    <w:name w:val="CONCEPTO"/>
    <w:basedOn w:val="Textoindependiente"/>
  </w:style>
  <w:style w:type="paragraph" w:customStyle="1" w:styleId="Numero">
    <w:name w:val="Numero"/>
    <w:basedOn w:val="Normal"/>
    <w:pPr>
      <w:numPr>
        <w:numId w:val="4"/>
      </w:numPr>
    </w:pPr>
  </w:style>
  <w:style w:type="paragraph" w:styleId="Textoindependiente3">
    <w:name w:val="Body Text 3"/>
    <w:basedOn w:val="Normal"/>
    <w:semiHidden/>
    <w:rPr>
      <w:b/>
    </w:rPr>
  </w:style>
  <w:style w:type="paragraph" w:styleId="Sangradetextonormal">
    <w:name w:val="Body Text Indent"/>
    <w:basedOn w:val="Normal"/>
    <w:semiHidden/>
    <w:pPr>
      <w:ind w:left="708"/>
    </w:pPr>
  </w:style>
  <w:style w:type="paragraph" w:styleId="Sangra2detindependiente">
    <w:name w:val="Body Text Indent 2"/>
    <w:basedOn w:val="Normal"/>
    <w:semiHidden/>
    <w:pPr>
      <w:ind w:left="1276" w:firstLine="1"/>
    </w:pPr>
  </w:style>
  <w:style w:type="paragraph" w:styleId="Sangra3detindependiente">
    <w:name w:val="Body Text Indent 3"/>
    <w:basedOn w:val="Normal"/>
    <w:semiHidden/>
    <w:pPr>
      <w:ind w:left="851" w:firstLine="1"/>
    </w:pPr>
  </w:style>
  <w:style w:type="character" w:styleId="Hipervnculo">
    <w:name w:val="Hyperlink"/>
    <w:uiPriority w:val="99"/>
    <w:unhideWhenUsed/>
    <w:rsid w:val="0091306D"/>
    <w:rPr>
      <w:strike w:val="0"/>
      <w:dstrike w:val="0"/>
      <w:color w:val="056AA4"/>
      <w:u w:val="none"/>
      <w:effect w:val="none"/>
    </w:rPr>
  </w:style>
  <w:style w:type="paragraph" w:styleId="Textodeglobo">
    <w:name w:val="Balloon Text"/>
    <w:basedOn w:val="Normal"/>
    <w:link w:val="TextodegloboCar"/>
    <w:uiPriority w:val="99"/>
    <w:semiHidden/>
    <w:unhideWhenUsed/>
    <w:rsid w:val="00946322"/>
    <w:pPr>
      <w:spacing w:after="0"/>
    </w:pPr>
    <w:rPr>
      <w:rFonts w:ascii="Tahoma" w:hAnsi="Tahoma" w:cs="Tahoma"/>
      <w:sz w:val="16"/>
      <w:szCs w:val="16"/>
    </w:rPr>
  </w:style>
  <w:style w:type="character" w:customStyle="1" w:styleId="TextodegloboCar">
    <w:name w:val="Texto de globo Car"/>
    <w:link w:val="Textodeglobo"/>
    <w:uiPriority w:val="99"/>
    <w:semiHidden/>
    <w:rsid w:val="00946322"/>
    <w:rPr>
      <w:rFonts w:ascii="Tahoma" w:hAnsi="Tahoma" w:cs="Tahoma"/>
      <w:sz w:val="16"/>
      <w:szCs w:val="16"/>
    </w:rPr>
  </w:style>
  <w:style w:type="paragraph" w:customStyle="1" w:styleId="Texto">
    <w:name w:val="Texto"/>
    <w:link w:val="TextoCar"/>
    <w:rsid w:val="009E1177"/>
    <w:pPr>
      <w:tabs>
        <w:tab w:val="left" w:pos="2325"/>
        <w:tab w:val="left" w:pos="4650"/>
      </w:tabs>
      <w:spacing w:before="120" w:after="120"/>
      <w:jc w:val="both"/>
    </w:pPr>
    <w:rPr>
      <w:rFonts w:ascii="Arial" w:hAnsi="Arial" w:cs="Arial"/>
      <w:noProof/>
      <w:sz w:val="22"/>
      <w:szCs w:val="22"/>
    </w:rPr>
  </w:style>
  <w:style w:type="character" w:customStyle="1" w:styleId="TextoCar">
    <w:name w:val="Texto Car"/>
    <w:basedOn w:val="Fuentedeprrafopredeter"/>
    <w:link w:val="Texto"/>
    <w:rsid w:val="009E1177"/>
    <w:rPr>
      <w:rFonts w:ascii="Arial" w:hAnsi="Arial" w:cs="Arial"/>
      <w:noProof/>
      <w:sz w:val="22"/>
      <w:szCs w:val="22"/>
    </w:rPr>
  </w:style>
  <w:style w:type="paragraph" w:styleId="Prrafodelista">
    <w:name w:val="List Paragraph"/>
    <w:basedOn w:val="Normal"/>
    <w:uiPriority w:val="34"/>
    <w:qFormat/>
    <w:rsid w:val="00713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20326">
      <w:bodyDiv w:val="1"/>
      <w:marLeft w:val="0"/>
      <w:marRight w:val="0"/>
      <w:marTop w:val="0"/>
      <w:marBottom w:val="0"/>
      <w:divBdr>
        <w:top w:val="none" w:sz="0" w:space="0" w:color="auto"/>
        <w:left w:val="none" w:sz="0" w:space="0" w:color="auto"/>
        <w:bottom w:val="none" w:sz="0" w:space="0" w:color="auto"/>
        <w:right w:val="none" w:sz="0" w:space="0" w:color="auto"/>
      </w:divBdr>
      <w:divsChild>
        <w:div w:id="1372807872">
          <w:marLeft w:val="0"/>
          <w:marRight w:val="0"/>
          <w:marTop w:val="0"/>
          <w:marBottom w:val="0"/>
          <w:divBdr>
            <w:top w:val="none" w:sz="0" w:space="0" w:color="auto"/>
            <w:left w:val="none" w:sz="0" w:space="0" w:color="auto"/>
            <w:bottom w:val="none" w:sz="0" w:space="0" w:color="auto"/>
            <w:right w:val="none" w:sz="0" w:space="0" w:color="auto"/>
          </w:divBdr>
          <w:divsChild>
            <w:div w:id="295525725">
              <w:marLeft w:val="0"/>
              <w:marRight w:val="0"/>
              <w:marTop w:val="0"/>
              <w:marBottom w:val="0"/>
              <w:divBdr>
                <w:top w:val="none" w:sz="0" w:space="0" w:color="auto"/>
                <w:left w:val="none" w:sz="0" w:space="0" w:color="auto"/>
                <w:bottom w:val="none" w:sz="0" w:space="0" w:color="auto"/>
                <w:right w:val="none" w:sz="0" w:space="0" w:color="auto"/>
              </w:divBdr>
              <w:divsChild>
                <w:div w:id="1189485610">
                  <w:marLeft w:val="0"/>
                  <w:marRight w:val="0"/>
                  <w:marTop w:val="0"/>
                  <w:marBottom w:val="0"/>
                  <w:divBdr>
                    <w:top w:val="none" w:sz="0" w:space="0" w:color="auto"/>
                    <w:left w:val="none" w:sz="0" w:space="0" w:color="auto"/>
                    <w:bottom w:val="none" w:sz="0" w:space="0" w:color="auto"/>
                    <w:right w:val="none" w:sz="0" w:space="0" w:color="auto"/>
                  </w:divBdr>
                  <w:divsChild>
                    <w:div w:id="972369144">
                      <w:marLeft w:val="0"/>
                      <w:marRight w:val="0"/>
                      <w:marTop w:val="0"/>
                      <w:marBottom w:val="0"/>
                      <w:divBdr>
                        <w:top w:val="none" w:sz="0" w:space="0" w:color="auto"/>
                        <w:left w:val="none" w:sz="0" w:space="0" w:color="auto"/>
                        <w:bottom w:val="none" w:sz="0" w:space="0" w:color="auto"/>
                        <w:right w:val="none" w:sz="0" w:space="0" w:color="auto"/>
                      </w:divBdr>
                      <w:divsChild>
                        <w:div w:id="1266815002">
                          <w:marLeft w:val="0"/>
                          <w:marRight w:val="0"/>
                          <w:marTop w:val="0"/>
                          <w:marBottom w:val="0"/>
                          <w:divBdr>
                            <w:top w:val="none" w:sz="0" w:space="0" w:color="auto"/>
                            <w:left w:val="none" w:sz="0" w:space="0" w:color="auto"/>
                            <w:bottom w:val="none" w:sz="0" w:space="0" w:color="auto"/>
                            <w:right w:val="none" w:sz="0" w:space="0" w:color="auto"/>
                          </w:divBdr>
                          <w:divsChild>
                            <w:div w:id="402528980">
                              <w:marLeft w:val="0"/>
                              <w:marRight w:val="0"/>
                              <w:marTop w:val="150"/>
                              <w:marBottom w:val="0"/>
                              <w:divBdr>
                                <w:top w:val="single" w:sz="6" w:space="0" w:color="EAEAEA"/>
                                <w:left w:val="single" w:sz="6" w:space="6" w:color="EAEAEA"/>
                                <w:bottom w:val="single" w:sz="6" w:space="0" w:color="EAEAEA"/>
                                <w:right w:val="single" w:sz="6" w:space="6" w:color="EAEAEA"/>
                              </w:divBdr>
                              <w:divsChild>
                                <w:div w:id="850217983">
                                  <w:marLeft w:val="0"/>
                                  <w:marRight w:val="0"/>
                                  <w:marTop w:val="0"/>
                                  <w:marBottom w:val="0"/>
                                  <w:divBdr>
                                    <w:top w:val="none" w:sz="0" w:space="0" w:color="auto"/>
                                    <w:left w:val="none" w:sz="0" w:space="0" w:color="auto"/>
                                    <w:bottom w:val="none" w:sz="0" w:space="0" w:color="auto"/>
                                    <w:right w:val="none" w:sz="0" w:space="0" w:color="auto"/>
                                  </w:divBdr>
                                  <w:divsChild>
                                    <w:div w:id="17010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83847">
      <w:bodyDiv w:val="1"/>
      <w:marLeft w:val="0"/>
      <w:marRight w:val="0"/>
      <w:marTop w:val="0"/>
      <w:marBottom w:val="0"/>
      <w:divBdr>
        <w:top w:val="none" w:sz="0" w:space="0" w:color="auto"/>
        <w:left w:val="none" w:sz="0" w:space="0" w:color="auto"/>
        <w:bottom w:val="none" w:sz="0" w:space="0" w:color="auto"/>
        <w:right w:val="none" w:sz="0" w:space="0" w:color="auto"/>
      </w:divBdr>
      <w:divsChild>
        <w:div w:id="2068188861">
          <w:marLeft w:val="0"/>
          <w:marRight w:val="0"/>
          <w:marTop w:val="0"/>
          <w:marBottom w:val="0"/>
          <w:divBdr>
            <w:top w:val="single" w:sz="12" w:space="0" w:color="CCCCCC"/>
            <w:left w:val="single" w:sz="12" w:space="0" w:color="CCCCCC"/>
            <w:bottom w:val="single" w:sz="12" w:space="0" w:color="CCCCCC"/>
            <w:right w:val="single" w:sz="12" w:space="0" w:color="CCCCCC"/>
          </w:divBdr>
          <w:divsChild>
            <w:div w:id="1084719063">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1169710441">
                      <w:marLeft w:val="0"/>
                      <w:marRight w:val="0"/>
                      <w:marTop w:val="0"/>
                      <w:marBottom w:val="0"/>
                      <w:divBdr>
                        <w:top w:val="none" w:sz="0" w:space="0" w:color="auto"/>
                        <w:left w:val="none" w:sz="0" w:space="0" w:color="auto"/>
                        <w:bottom w:val="none" w:sz="0" w:space="0" w:color="auto"/>
                        <w:right w:val="none" w:sz="0" w:space="0" w:color="auto"/>
                      </w:divBdr>
                      <w:divsChild>
                        <w:div w:id="270093559">
                          <w:marLeft w:val="0"/>
                          <w:marRight w:val="0"/>
                          <w:marTop w:val="0"/>
                          <w:marBottom w:val="0"/>
                          <w:divBdr>
                            <w:top w:val="none" w:sz="0" w:space="0" w:color="auto"/>
                            <w:left w:val="none" w:sz="0" w:space="0" w:color="auto"/>
                            <w:bottom w:val="none" w:sz="0" w:space="0" w:color="auto"/>
                            <w:right w:val="none" w:sz="0" w:space="0" w:color="auto"/>
                          </w:divBdr>
                          <w:divsChild>
                            <w:div w:id="5111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037085">
      <w:bodyDiv w:val="1"/>
      <w:marLeft w:val="0"/>
      <w:marRight w:val="0"/>
      <w:marTop w:val="0"/>
      <w:marBottom w:val="0"/>
      <w:divBdr>
        <w:top w:val="none" w:sz="0" w:space="0" w:color="auto"/>
        <w:left w:val="none" w:sz="0" w:space="0" w:color="auto"/>
        <w:bottom w:val="none" w:sz="0" w:space="0" w:color="auto"/>
        <w:right w:val="none" w:sz="0" w:space="0" w:color="auto"/>
      </w:divBdr>
    </w:div>
    <w:div w:id="571544705">
      <w:bodyDiv w:val="1"/>
      <w:marLeft w:val="0"/>
      <w:marRight w:val="0"/>
      <w:marTop w:val="0"/>
      <w:marBottom w:val="0"/>
      <w:divBdr>
        <w:top w:val="none" w:sz="0" w:space="0" w:color="auto"/>
        <w:left w:val="none" w:sz="0" w:space="0" w:color="auto"/>
        <w:bottom w:val="none" w:sz="0" w:space="0" w:color="auto"/>
        <w:right w:val="none" w:sz="0" w:space="0" w:color="auto"/>
      </w:divBdr>
      <w:divsChild>
        <w:div w:id="826629928">
          <w:marLeft w:val="0"/>
          <w:marRight w:val="0"/>
          <w:marTop w:val="0"/>
          <w:marBottom w:val="0"/>
          <w:divBdr>
            <w:top w:val="none" w:sz="0" w:space="0" w:color="auto"/>
            <w:left w:val="none" w:sz="0" w:space="0" w:color="auto"/>
            <w:bottom w:val="none" w:sz="0" w:space="0" w:color="auto"/>
            <w:right w:val="none" w:sz="0" w:space="0" w:color="auto"/>
          </w:divBdr>
          <w:divsChild>
            <w:div w:id="1056900588">
              <w:marLeft w:val="0"/>
              <w:marRight w:val="0"/>
              <w:marTop w:val="0"/>
              <w:marBottom w:val="0"/>
              <w:divBdr>
                <w:top w:val="none" w:sz="0" w:space="0" w:color="auto"/>
                <w:left w:val="none" w:sz="0" w:space="0" w:color="auto"/>
                <w:bottom w:val="none" w:sz="0" w:space="0" w:color="auto"/>
                <w:right w:val="none" w:sz="0" w:space="0" w:color="auto"/>
              </w:divBdr>
              <w:divsChild>
                <w:div w:id="611478694">
                  <w:marLeft w:val="0"/>
                  <w:marRight w:val="0"/>
                  <w:marTop w:val="0"/>
                  <w:marBottom w:val="0"/>
                  <w:divBdr>
                    <w:top w:val="none" w:sz="0" w:space="0" w:color="auto"/>
                    <w:left w:val="none" w:sz="0" w:space="0" w:color="auto"/>
                    <w:bottom w:val="none" w:sz="0" w:space="0" w:color="auto"/>
                    <w:right w:val="none" w:sz="0" w:space="0" w:color="auto"/>
                  </w:divBdr>
                  <w:divsChild>
                    <w:div w:id="953562200">
                      <w:marLeft w:val="0"/>
                      <w:marRight w:val="0"/>
                      <w:marTop w:val="0"/>
                      <w:marBottom w:val="0"/>
                      <w:divBdr>
                        <w:top w:val="none" w:sz="0" w:space="0" w:color="auto"/>
                        <w:left w:val="none" w:sz="0" w:space="0" w:color="auto"/>
                        <w:bottom w:val="none" w:sz="0" w:space="0" w:color="auto"/>
                        <w:right w:val="none" w:sz="0" w:space="0" w:color="auto"/>
                      </w:divBdr>
                      <w:divsChild>
                        <w:div w:id="1212184432">
                          <w:marLeft w:val="0"/>
                          <w:marRight w:val="0"/>
                          <w:marTop w:val="0"/>
                          <w:marBottom w:val="0"/>
                          <w:divBdr>
                            <w:top w:val="none" w:sz="0" w:space="0" w:color="auto"/>
                            <w:left w:val="none" w:sz="0" w:space="0" w:color="auto"/>
                            <w:bottom w:val="none" w:sz="0" w:space="0" w:color="auto"/>
                            <w:right w:val="none" w:sz="0" w:space="0" w:color="auto"/>
                          </w:divBdr>
                          <w:divsChild>
                            <w:div w:id="1943566369">
                              <w:marLeft w:val="0"/>
                              <w:marRight w:val="0"/>
                              <w:marTop w:val="150"/>
                              <w:marBottom w:val="0"/>
                              <w:divBdr>
                                <w:top w:val="single" w:sz="6" w:space="0" w:color="EAEAEA"/>
                                <w:left w:val="single" w:sz="6" w:space="6" w:color="EAEAEA"/>
                                <w:bottom w:val="single" w:sz="6" w:space="0" w:color="EAEAEA"/>
                                <w:right w:val="single" w:sz="6" w:space="6" w:color="EAEAEA"/>
                              </w:divBdr>
                              <w:divsChild>
                                <w:div w:id="1660648163">
                                  <w:marLeft w:val="0"/>
                                  <w:marRight w:val="0"/>
                                  <w:marTop w:val="0"/>
                                  <w:marBottom w:val="0"/>
                                  <w:divBdr>
                                    <w:top w:val="none" w:sz="0" w:space="0" w:color="auto"/>
                                    <w:left w:val="none" w:sz="0" w:space="0" w:color="auto"/>
                                    <w:bottom w:val="none" w:sz="0" w:space="0" w:color="auto"/>
                                    <w:right w:val="none" w:sz="0" w:space="0" w:color="auto"/>
                                  </w:divBdr>
                                  <w:divsChild>
                                    <w:div w:id="18297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830278">
      <w:bodyDiv w:val="1"/>
      <w:marLeft w:val="0"/>
      <w:marRight w:val="0"/>
      <w:marTop w:val="0"/>
      <w:marBottom w:val="0"/>
      <w:divBdr>
        <w:top w:val="none" w:sz="0" w:space="0" w:color="auto"/>
        <w:left w:val="none" w:sz="0" w:space="0" w:color="auto"/>
        <w:bottom w:val="none" w:sz="0" w:space="0" w:color="auto"/>
        <w:right w:val="none" w:sz="0" w:space="0" w:color="auto"/>
      </w:divBdr>
      <w:divsChild>
        <w:div w:id="42338192">
          <w:marLeft w:val="0"/>
          <w:marRight w:val="0"/>
          <w:marTop w:val="0"/>
          <w:marBottom w:val="0"/>
          <w:divBdr>
            <w:top w:val="none" w:sz="0" w:space="0" w:color="auto"/>
            <w:left w:val="none" w:sz="0" w:space="0" w:color="auto"/>
            <w:bottom w:val="none" w:sz="0" w:space="0" w:color="auto"/>
            <w:right w:val="none" w:sz="0" w:space="0" w:color="auto"/>
          </w:divBdr>
          <w:divsChild>
            <w:div w:id="1223447398">
              <w:marLeft w:val="0"/>
              <w:marRight w:val="0"/>
              <w:marTop w:val="0"/>
              <w:marBottom w:val="0"/>
              <w:divBdr>
                <w:top w:val="none" w:sz="0" w:space="0" w:color="auto"/>
                <w:left w:val="none" w:sz="0" w:space="0" w:color="auto"/>
                <w:bottom w:val="none" w:sz="0" w:space="0" w:color="auto"/>
                <w:right w:val="none" w:sz="0" w:space="0" w:color="auto"/>
              </w:divBdr>
              <w:divsChild>
                <w:div w:id="1980919584">
                  <w:marLeft w:val="0"/>
                  <w:marRight w:val="0"/>
                  <w:marTop w:val="0"/>
                  <w:marBottom w:val="0"/>
                  <w:divBdr>
                    <w:top w:val="none" w:sz="0" w:space="0" w:color="auto"/>
                    <w:left w:val="none" w:sz="0" w:space="0" w:color="auto"/>
                    <w:bottom w:val="none" w:sz="0" w:space="0" w:color="auto"/>
                    <w:right w:val="none" w:sz="0" w:space="0" w:color="auto"/>
                  </w:divBdr>
                  <w:divsChild>
                    <w:div w:id="1108349352">
                      <w:marLeft w:val="0"/>
                      <w:marRight w:val="0"/>
                      <w:marTop w:val="0"/>
                      <w:marBottom w:val="0"/>
                      <w:divBdr>
                        <w:top w:val="none" w:sz="0" w:space="0" w:color="auto"/>
                        <w:left w:val="none" w:sz="0" w:space="0" w:color="auto"/>
                        <w:bottom w:val="none" w:sz="0" w:space="0" w:color="auto"/>
                        <w:right w:val="none" w:sz="0" w:space="0" w:color="auto"/>
                      </w:divBdr>
                      <w:divsChild>
                        <w:div w:id="144516394">
                          <w:marLeft w:val="0"/>
                          <w:marRight w:val="0"/>
                          <w:marTop w:val="0"/>
                          <w:marBottom w:val="0"/>
                          <w:divBdr>
                            <w:top w:val="none" w:sz="0" w:space="0" w:color="auto"/>
                            <w:left w:val="none" w:sz="0" w:space="0" w:color="auto"/>
                            <w:bottom w:val="none" w:sz="0" w:space="0" w:color="auto"/>
                            <w:right w:val="none" w:sz="0" w:space="0" w:color="auto"/>
                          </w:divBdr>
                          <w:divsChild>
                            <w:div w:id="389891828">
                              <w:marLeft w:val="0"/>
                              <w:marRight w:val="0"/>
                              <w:marTop w:val="150"/>
                              <w:marBottom w:val="0"/>
                              <w:divBdr>
                                <w:top w:val="single" w:sz="6" w:space="0" w:color="EAEAEA"/>
                                <w:left w:val="single" w:sz="6" w:space="6" w:color="EAEAEA"/>
                                <w:bottom w:val="single" w:sz="6" w:space="0" w:color="EAEAEA"/>
                                <w:right w:val="single" w:sz="6" w:space="6" w:color="EAEAEA"/>
                              </w:divBdr>
                              <w:divsChild>
                                <w:div w:id="125785291">
                                  <w:marLeft w:val="0"/>
                                  <w:marRight w:val="0"/>
                                  <w:marTop w:val="0"/>
                                  <w:marBottom w:val="0"/>
                                  <w:divBdr>
                                    <w:top w:val="none" w:sz="0" w:space="0" w:color="auto"/>
                                    <w:left w:val="none" w:sz="0" w:space="0" w:color="auto"/>
                                    <w:bottom w:val="none" w:sz="0" w:space="0" w:color="auto"/>
                                    <w:right w:val="none" w:sz="0" w:space="0" w:color="auto"/>
                                  </w:divBdr>
                                  <w:divsChild>
                                    <w:div w:id="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316376">
      <w:bodyDiv w:val="1"/>
      <w:marLeft w:val="0"/>
      <w:marRight w:val="0"/>
      <w:marTop w:val="0"/>
      <w:marBottom w:val="0"/>
      <w:divBdr>
        <w:top w:val="none" w:sz="0" w:space="0" w:color="auto"/>
        <w:left w:val="none" w:sz="0" w:space="0" w:color="auto"/>
        <w:bottom w:val="none" w:sz="0" w:space="0" w:color="auto"/>
        <w:right w:val="none" w:sz="0" w:space="0" w:color="auto"/>
      </w:divBdr>
      <w:divsChild>
        <w:div w:id="1589466369">
          <w:marLeft w:val="0"/>
          <w:marRight w:val="0"/>
          <w:marTop w:val="0"/>
          <w:marBottom w:val="0"/>
          <w:divBdr>
            <w:top w:val="none" w:sz="0" w:space="0" w:color="auto"/>
            <w:left w:val="none" w:sz="0" w:space="0" w:color="auto"/>
            <w:bottom w:val="none" w:sz="0" w:space="0" w:color="auto"/>
            <w:right w:val="none" w:sz="0" w:space="0" w:color="auto"/>
          </w:divBdr>
          <w:divsChild>
            <w:div w:id="787315299">
              <w:marLeft w:val="0"/>
              <w:marRight w:val="0"/>
              <w:marTop w:val="0"/>
              <w:marBottom w:val="0"/>
              <w:divBdr>
                <w:top w:val="none" w:sz="0" w:space="0" w:color="auto"/>
                <w:left w:val="none" w:sz="0" w:space="0" w:color="auto"/>
                <w:bottom w:val="none" w:sz="0" w:space="0" w:color="auto"/>
                <w:right w:val="none" w:sz="0" w:space="0" w:color="auto"/>
              </w:divBdr>
              <w:divsChild>
                <w:div w:id="1195967539">
                  <w:marLeft w:val="0"/>
                  <w:marRight w:val="0"/>
                  <w:marTop w:val="0"/>
                  <w:marBottom w:val="0"/>
                  <w:divBdr>
                    <w:top w:val="none" w:sz="0" w:space="0" w:color="auto"/>
                    <w:left w:val="none" w:sz="0" w:space="0" w:color="auto"/>
                    <w:bottom w:val="none" w:sz="0" w:space="0" w:color="auto"/>
                    <w:right w:val="none" w:sz="0" w:space="0" w:color="auto"/>
                  </w:divBdr>
                  <w:divsChild>
                    <w:div w:id="866679715">
                      <w:marLeft w:val="0"/>
                      <w:marRight w:val="0"/>
                      <w:marTop w:val="0"/>
                      <w:marBottom w:val="0"/>
                      <w:divBdr>
                        <w:top w:val="none" w:sz="0" w:space="0" w:color="auto"/>
                        <w:left w:val="none" w:sz="0" w:space="0" w:color="auto"/>
                        <w:bottom w:val="none" w:sz="0" w:space="0" w:color="auto"/>
                        <w:right w:val="none" w:sz="0" w:space="0" w:color="auto"/>
                      </w:divBdr>
                      <w:divsChild>
                        <w:div w:id="499542558">
                          <w:marLeft w:val="0"/>
                          <w:marRight w:val="0"/>
                          <w:marTop w:val="0"/>
                          <w:marBottom w:val="0"/>
                          <w:divBdr>
                            <w:top w:val="none" w:sz="0" w:space="0" w:color="auto"/>
                            <w:left w:val="none" w:sz="0" w:space="0" w:color="auto"/>
                            <w:bottom w:val="none" w:sz="0" w:space="0" w:color="auto"/>
                            <w:right w:val="none" w:sz="0" w:space="0" w:color="auto"/>
                          </w:divBdr>
                          <w:divsChild>
                            <w:div w:id="918296895">
                              <w:marLeft w:val="0"/>
                              <w:marRight w:val="0"/>
                              <w:marTop w:val="150"/>
                              <w:marBottom w:val="0"/>
                              <w:divBdr>
                                <w:top w:val="single" w:sz="6" w:space="0" w:color="EAEAEA"/>
                                <w:left w:val="single" w:sz="6" w:space="6" w:color="EAEAEA"/>
                                <w:bottom w:val="single" w:sz="6" w:space="0" w:color="EAEAEA"/>
                                <w:right w:val="single" w:sz="6" w:space="6" w:color="EAEAEA"/>
                              </w:divBdr>
                              <w:divsChild>
                                <w:div w:id="968435539">
                                  <w:marLeft w:val="0"/>
                                  <w:marRight w:val="0"/>
                                  <w:marTop w:val="0"/>
                                  <w:marBottom w:val="0"/>
                                  <w:divBdr>
                                    <w:top w:val="none" w:sz="0" w:space="0" w:color="auto"/>
                                    <w:left w:val="none" w:sz="0" w:space="0" w:color="auto"/>
                                    <w:bottom w:val="none" w:sz="0" w:space="0" w:color="auto"/>
                                    <w:right w:val="none" w:sz="0" w:space="0" w:color="auto"/>
                                  </w:divBdr>
                                  <w:divsChild>
                                    <w:div w:id="26963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000263">
      <w:bodyDiv w:val="1"/>
      <w:marLeft w:val="0"/>
      <w:marRight w:val="0"/>
      <w:marTop w:val="0"/>
      <w:marBottom w:val="0"/>
      <w:divBdr>
        <w:top w:val="none" w:sz="0" w:space="0" w:color="auto"/>
        <w:left w:val="none" w:sz="0" w:space="0" w:color="auto"/>
        <w:bottom w:val="none" w:sz="0" w:space="0" w:color="auto"/>
        <w:right w:val="none" w:sz="0" w:space="0" w:color="auto"/>
      </w:divBdr>
      <w:divsChild>
        <w:div w:id="1714111143">
          <w:marLeft w:val="0"/>
          <w:marRight w:val="0"/>
          <w:marTop w:val="0"/>
          <w:marBottom w:val="0"/>
          <w:divBdr>
            <w:top w:val="none" w:sz="0" w:space="0" w:color="auto"/>
            <w:left w:val="none" w:sz="0" w:space="0" w:color="auto"/>
            <w:bottom w:val="none" w:sz="0" w:space="0" w:color="auto"/>
            <w:right w:val="none" w:sz="0" w:space="0" w:color="auto"/>
          </w:divBdr>
          <w:divsChild>
            <w:div w:id="1845512350">
              <w:marLeft w:val="0"/>
              <w:marRight w:val="0"/>
              <w:marTop w:val="0"/>
              <w:marBottom w:val="0"/>
              <w:divBdr>
                <w:top w:val="none" w:sz="0" w:space="0" w:color="auto"/>
                <w:left w:val="none" w:sz="0" w:space="0" w:color="auto"/>
                <w:bottom w:val="none" w:sz="0" w:space="0" w:color="auto"/>
                <w:right w:val="none" w:sz="0" w:space="0" w:color="auto"/>
              </w:divBdr>
              <w:divsChild>
                <w:div w:id="700597075">
                  <w:marLeft w:val="0"/>
                  <w:marRight w:val="0"/>
                  <w:marTop w:val="0"/>
                  <w:marBottom w:val="0"/>
                  <w:divBdr>
                    <w:top w:val="none" w:sz="0" w:space="0" w:color="auto"/>
                    <w:left w:val="none" w:sz="0" w:space="0" w:color="auto"/>
                    <w:bottom w:val="none" w:sz="0" w:space="0" w:color="auto"/>
                    <w:right w:val="none" w:sz="0" w:space="0" w:color="auto"/>
                  </w:divBdr>
                  <w:divsChild>
                    <w:div w:id="184902267">
                      <w:marLeft w:val="0"/>
                      <w:marRight w:val="0"/>
                      <w:marTop w:val="0"/>
                      <w:marBottom w:val="0"/>
                      <w:divBdr>
                        <w:top w:val="none" w:sz="0" w:space="0" w:color="auto"/>
                        <w:left w:val="none" w:sz="0" w:space="0" w:color="auto"/>
                        <w:bottom w:val="none" w:sz="0" w:space="0" w:color="auto"/>
                        <w:right w:val="none" w:sz="0" w:space="0" w:color="auto"/>
                      </w:divBdr>
                      <w:divsChild>
                        <w:div w:id="1876193148">
                          <w:marLeft w:val="0"/>
                          <w:marRight w:val="0"/>
                          <w:marTop w:val="0"/>
                          <w:marBottom w:val="0"/>
                          <w:divBdr>
                            <w:top w:val="none" w:sz="0" w:space="0" w:color="auto"/>
                            <w:left w:val="none" w:sz="0" w:space="0" w:color="auto"/>
                            <w:bottom w:val="none" w:sz="0" w:space="0" w:color="auto"/>
                            <w:right w:val="none" w:sz="0" w:space="0" w:color="auto"/>
                          </w:divBdr>
                          <w:divsChild>
                            <w:div w:id="135344648">
                              <w:marLeft w:val="0"/>
                              <w:marRight w:val="0"/>
                              <w:marTop w:val="150"/>
                              <w:marBottom w:val="0"/>
                              <w:divBdr>
                                <w:top w:val="single" w:sz="6" w:space="0" w:color="EAEAEA"/>
                                <w:left w:val="single" w:sz="6" w:space="6" w:color="EAEAEA"/>
                                <w:bottom w:val="single" w:sz="6" w:space="0" w:color="EAEAEA"/>
                                <w:right w:val="single" w:sz="6" w:space="6" w:color="EAEAEA"/>
                              </w:divBdr>
                              <w:divsChild>
                                <w:div w:id="972751605">
                                  <w:marLeft w:val="0"/>
                                  <w:marRight w:val="0"/>
                                  <w:marTop w:val="0"/>
                                  <w:marBottom w:val="0"/>
                                  <w:divBdr>
                                    <w:top w:val="none" w:sz="0" w:space="0" w:color="auto"/>
                                    <w:left w:val="none" w:sz="0" w:space="0" w:color="auto"/>
                                    <w:bottom w:val="none" w:sz="0" w:space="0" w:color="auto"/>
                                    <w:right w:val="none" w:sz="0" w:space="0" w:color="auto"/>
                                  </w:divBdr>
                                  <w:divsChild>
                                    <w:div w:id="5256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688799">
      <w:bodyDiv w:val="1"/>
      <w:marLeft w:val="0"/>
      <w:marRight w:val="0"/>
      <w:marTop w:val="0"/>
      <w:marBottom w:val="0"/>
      <w:divBdr>
        <w:top w:val="none" w:sz="0" w:space="0" w:color="auto"/>
        <w:left w:val="none" w:sz="0" w:space="0" w:color="auto"/>
        <w:bottom w:val="none" w:sz="0" w:space="0" w:color="auto"/>
        <w:right w:val="none" w:sz="0" w:space="0" w:color="auto"/>
      </w:divBdr>
      <w:divsChild>
        <w:div w:id="247036781">
          <w:marLeft w:val="0"/>
          <w:marRight w:val="0"/>
          <w:marTop w:val="0"/>
          <w:marBottom w:val="0"/>
          <w:divBdr>
            <w:top w:val="none" w:sz="0" w:space="0" w:color="auto"/>
            <w:left w:val="none" w:sz="0" w:space="0" w:color="auto"/>
            <w:bottom w:val="none" w:sz="0" w:space="0" w:color="auto"/>
            <w:right w:val="none" w:sz="0" w:space="0" w:color="auto"/>
          </w:divBdr>
          <w:divsChild>
            <w:div w:id="1768967617">
              <w:marLeft w:val="0"/>
              <w:marRight w:val="0"/>
              <w:marTop w:val="0"/>
              <w:marBottom w:val="0"/>
              <w:divBdr>
                <w:top w:val="none" w:sz="0" w:space="0" w:color="auto"/>
                <w:left w:val="none" w:sz="0" w:space="0" w:color="auto"/>
                <w:bottom w:val="none" w:sz="0" w:space="0" w:color="auto"/>
                <w:right w:val="none" w:sz="0" w:space="0" w:color="auto"/>
              </w:divBdr>
              <w:divsChild>
                <w:div w:id="729305597">
                  <w:marLeft w:val="0"/>
                  <w:marRight w:val="0"/>
                  <w:marTop w:val="0"/>
                  <w:marBottom w:val="0"/>
                  <w:divBdr>
                    <w:top w:val="none" w:sz="0" w:space="0" w:color="auto"/>
                    <w:left w:val="none" w:sz="0" w:space="0" w:color="auto"/>
                    <w:bottom w:val="none" w:sz="0" w:space="0" w:color="auto"/>
                    <w:right w:val="none" w:sz="0" w:space="0" w:color="auto"/>
                  </w:divBdr>
                  <w:divsChild>
                    <w:div w:id="1012337259">
                      <w:marLeft w:val="0"/>
                      <w:marRight w:val="0"/>
                      <w:marTop w:val="0"/>
                      <w:marBottom w:val="0"/>
                      <w:divBdr>
                        <w:top w:val="none" w:sz="0" w:space="0" w:color="auto"/>
                        <w:left w:val="none" w:sz="0" w:space="0" w:color="auto"/>
                        <w:bottom w:val="none" w:sz="0" w:space="0" w:color="auto"/>
                        <w:right w:val="none" w:sz="0" w:space="0" w:color="auto"/>
                      </w:divBdr>
                      <w:divsChild>
                        <w:div w:id="1939020817">
                          <w:marLeft w:val="0"/>
                          <w:marRight w:val="0"/>
                          <w:marTop w:val="0"/>
                          <w:marBottom w:val="0"/>
                          <w:divBdr>
                            <w:top w:val="none" w:sz="0" w:space="0" w:color="auto"/>
                            <w:left w:val="none" w:sz="0" w:space="0" w:color="auto"/>
                            <w:bottom w:val="none" w:sz="0" w:space="0" w:color="auto"/>
                            <w:right w:val="none" w:sz="0" w:space="0" w:color="auto"/>
                          </w:divBdr>
                          <w:divsChild>
                            <w:div w:id="306974821">
                              <w:marLeft w:val="0"/>
                              <w:marRight w:val="0"/>
                              <w:marTop w:val="150"/>
                              <w:marBottom w:val="0"/>
                              <w:divBdr>
                                <w:top w:val="single" w:sz="6" w:space="0" w:color="EAEAEA"/>
                                <w:left w:val="single" w:sz="6" w:space="6" w:color="EAEAEA"/>
                                <w:bottom w:val="single" w:sz="6" w:space="0" w:color="EAEAEA"/>
                                <w:right w:val="single" w:sz="6" w:space="6" w:color="EAEAEA"/>
                              </w:divBdr>
                              <w:divsChild>
                                <w:div w:id="870191369">
                                  <w:marLeft w:val="0"/>
                                  <w:marRight w:val="0"/>
                                  <w:marTop w:val="0"/>
                                  <w:marBottom w:val="0"/>
                                  <w:divBdr>
                                    <w:top w:val="none" w:sz="0" w:space="0" w:color="auto"/>
                                    <w:left w:val="none" w:sz="0" w:space="0" w:color="auto"/>
                                    <w:bottom w:val="none" w:sz="0" w:space="0" w:color="auto"/>
                                    <w:right w:val="none" w:sz="0" w:space="0" w:color="auto"/>
                                  </w:divBdr>
                                  <w:divsChild>
                                    <w:div w:id="42149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715014">
      <w:bodyDiv w:val="1"/>
      <w:marLeft w:val="0"/>
      <w:marRight w:val="0"/>
      <w:marTop w:val="0"/>
      <w:marBottom w:val="0"/>
      <w:divBdr>
        <w:top w:val="none" w:sz="0" w:space="0" w:color="auto"/>
        <w:left w:val="none" w:sz="0" w:space="0" w:color="auto"/>
        <w:bottom w:val="none" w:sz="0" w:space="0" w:color="auto"/>
        <w:right w:val="none" w:sz="0" w:space="0" w:color="auto"/>
      </w:divBdr>
      <w:divsChild>
        <w:div w:id="1389258080">
          <w:marLeft w:val="0"/>
          <w:marRight w:val="0"/>
          <w:marTop w:val="0"/>
          <w:marBottom w:val="0"/>
          <w:divBdr>
            <w:top w:val="none" w:sz="0" w:space="0" w:color="auto"/>
            <w:left w:val="none" w:sz="0" w:space="0" w:color="auto"/>
            <w:bottom w:val="none" w:sz="0" w:space="0" w:color="auto"/>
            <w:right w:val="none" w:sz="0" w:space="0" w:color="auto"/>
          </w:divBdr>
          <w:divsChild>
            <w:div w:id="638731628">
              <w:marLeft w:val="0"/>
              <w:marRight w:val="0"/>
              <w:marTop w:val="0"/>
              <w:marBottom w:val="0"/>
              <w:divBdr>
                <w:top w:val="none" w:sz="0" w:space="0" w:color="auto"/>
                <w:left w:val="none" w:sz="0" w:space="0" w:color="auto"/>
                <w:bottom w:val="none" w:sz="0" w:space="0" w:color="auto"/>
                <w:right w:val="none" w:sz="0" w:space="0" w:color="auto"/>
              </w:divBdr>
              <w:divsChild>
                <w:div w:id="12655822">
                  <w:marLeft w:val="0"/>
                  <w:marRight w:val="0"/>
                  <w:marTop w:val="0"/>
                  <w:marBottom w:val="0"/>
                  <w:divBdr>
                    <w:top w:val="none" w:sz="0" w:space="0" w:color="auto"/>
                    <w:left w:val="none" w:sz="0" w:space="0" w:color="auto"/>
                    <w:bottom w:val="none" w:sz="0" w:space="0" w:color="auto"/>
                    <w:right w:val="none" w:sz="0" w:space="0" w:color="auto"/>
                  </w:divBdr>
                  <w:divsChild>
                    <w:div w:id="369499231">
                      <w:marLeft w:val="0"/>
                      <w:marRight w:val="0"/>
                      <w:marTop w:val="0"/>
                      <w:marBottom w:val="0"/>
                      <w:divBdr>
                        <w:top w:val="none" w:sz="0" w:space="0" w:color="auto"/>
                        <w:left w:val="none" w:sz="0" w:space="0" w:color="auto"/>
                        <w:bottom w:val="none" w:sz="0" w:space="0" w:color="auto"/>
                        <w:right w:val="none" w:sz="0" w:space="0" w:color="auto"/>
                      </w:divBdr>
                      <w:divsChild>
                        <w:div w:id="1977449618">
                          <w:marLeft w:val="0"/>
                          <w:marRight w:val="0"/>
                          <w:marTop w:val="0"/>
                          <w:marBottom w:val="0"/>
                          <w:divBdr>
                            <w:top w:val="none" w:sz="0" w:space="0" w:color="auto"/>
                            <w:left w:val="none" w:sz="0" w:space="0" w:color="auto"/>
                            <w:bottom w:val="none" w:sz="0" w:space="0" w:color="auto"/>
                            <w:right w:val="none" w:sz="0" w:space="0" w:color="auto"/>
                          </w:divBdr>
                          <w:divsChild>
                            <w:div w:id="1659842259">
                              <w:marLeft w:val="0"/>
                              <w:marRight w:val="0"/>
                              <w:marTop w:val="150"/>
                              <w:marBottom w:val="0"/>
                              <w:divBdr>
                                <w:top w:val="single" w:sz="6" w:space="0" w:color="EAEAEA"/>
                                <w:left w:val="single" w:sz="6" w:space="6" w:color="EAEAEA"/>
                                <w:bottom w:val="single" w:sz="6" w:space="0" w:color="EAEAEA"/>
                                <w:right w:val="single" w:sz="6" w:space="6" w:color="EAEAEA"/>
                              </w:divBdr>
                              <w:divsChild>
                                <w:div w:id="936450689">
                                  <w:marLeft w:val="0"/>
                                  <w:marRight w:val="0"/>
                                  <w:marTop w:val="0"/>
                                  <w:marBottom w:val="0"/>
                                  <w:divBdr>
                                    <w:top w:val="none" w:sz="0" w:space="0" w:color="auto"/>
                                    <w:left w:val="none" w:sz="0" w:space="0" w:color="auto"/>
                                    <w:bottom w:val="none" w:sz="0" w:space="0" w:color="auto"/>
                                    <w:right w:val="none" w:sz="0" w:space="0" w:color="auto"/>
                                  </w:divBdr>
                                  <w:divsChild>
                                    <w:div w:id="177093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641511">
      <w:bodyDiv w:val="1"/>
      <w:marLeft w:val="0"/>
      <w:marRight w:val="0"/>
      <w:marTop w:val="0"/>
      <w:marBottom w:val="0"/>
      <w:divBdr>
        <w:top w:val="none" w:sz="0" w:space="0" w:color="auto"/>
        <w:left w:val="none" w:sz="0" w:space="0" w:color="auto"/>
        <w:bottom w:val="none" w:sz="0" w:space="0" w:color="auto"/>
        <w:right w:val="none" w:sz="0" w:space="0" w:color="auto"/>
      </w:divBdr>
    </w:div>
    <w:div w:id="984624085">
      <w:bodyDiv w:val="1"/>
      <w:marLeft w:val="0"/>
      <w:marRight w:val="0"/>
      <w:marTop w:val="0"/>
      <w:marBottom w:val="0"/>
      <w:divBdr>
        <w:top w:val="none" w:sz="0" w:space="0" w:color="auto"/>
        <w:left w:val="none" w:sz="0" w:space="0" w:color="auto"/>
        <w:bottom w:val="none" w:sz="0" w:space="0" w:color="auto"/>
        <w:right w:val="none" w:sz="0" w:space="0" w:color="auto"/>
      </w:divBdr>
      <w:divsChild>
        <w:div w:id="604918678">
          <w:marLeft w:val="0"/>
          <w:marRight w:val="0"/>
          <w:marTop w:val="0"/>
          <w:marBottom w:val="0"/>
          <w:divBdr>
            <w:top w:val="none" w:sz="0" w:space="0" w:color="auto"/>
            <w:left w:val="none" w:sz="0" w:space="0" w:color="auto"/>
            <w:bottom w:val="none" w:sz="0" w:space="0" w:color="auto"/>
            <w:right w:val="none" w:sz="0" w:space="0" w:color="auto"/>
          </w:divBdr>
          <w:divsChild>
            <w:div w:id="1844737023">
              <w:marLeft w:val="0"/>
              <w:marRight w:val="0"/>
              <w:marTop w:val="0"/>
              <w:marBottom w:val="0"/>
              <w:divBdr>
                <w:top w:val="none" w:sz="0" w:space="0" w:color="auto"/>
                <w:left w:val="none" w:sz="0" w:space="0" w:color="auto"/>
                <w:bottom w:val="none" w:sz="0" w:space="0" w:color="auto"/>
                <w:right w:val="none" w:sz="0" w:space="0" w:color="auto"/>
              </w:divBdr>
              <w:divsChild>
                <w:div w:id="466318667">
                  <w:marLeft w:val="0"/>
                  <w:marRight w:val="0"/>
                  <w:marTop w:val="0"/>
                  <w:marBottom w:val="0"/>
                  <w:divBdr>
                    <w:top w:val="none" w:sz="0" w:space="0" w:color="auto"/>
                    <w:left w:val="none" w:sz="0" w:space="0" w:color="auto"/>
                    <w:bottom w:val="none" w:sz="0" w:space="0" w:color="auto"/>
                    <w:right w:val="none" w:sz="0" w:space="0" w:color="auto"/>
                  </w:divBdr>
                  <w:divsChild>
                    <w:div w:id="1697192512">
                      <w:marLeft w:val="0"/>
                      <w:marRight w:val="0"/>
                      <w:marTop w:val="0"/>
                      <w:marBottom w:val="0"/>
                      <w:divBdr>
                        <w:top w:val="none" w:sz="0" w:space="0" w:color="auto"/>
                        <w:left w:val="none" w:sz="0" w:space="0" w:color="auto"/>
                        <w:bottom w:val="none" w:sz="0" w:space="0" w:color="auto"/>
                        <w:right w:val="none" w:sz="0" w:space="0" w:color="auto"/>
                      </w:divBdr>
                      <w:divsChild>
                        <w:div w:id="1389263379">
                          <w:marLeft w:val="0"/>
                          <w:marRight w:val="0"/>
                          <w:marTop w:val="0"/>
                          <w:marBottom w:val="0"/>
                          <w:divBdr>
                            <w:top w:val="none" w:sz="0" w:space="0" w:color="auto"/>
                            <w:left w:val="none" w:sz="0" w:space="0" w:color="auto"/>
                            <w:bottom w:val="none" w:sz="0" w:space="0" w:color="auto"/>
                            <w:right w:val="none" w:sz="0" w:space="0" w:color="auto"/>
                          </w:divBdr>
                          <w:divsChild>
                            <w:div w:id="179323107">
                              <w:marLeft w:val="0"/>
                              <w:marRight w:val="0"/>
                              <w:marTop w:val="150"/>
                              <w:marBottom w:val="0"/>
                              <w:divBdr>
                                <w:top w:val="single" w:sz="6" w:space="0" w:color="EAEAEA"/>
                                <w:left w:val="single" w:sz="6" w:space="6" w:color="EAEAEA"/>
                                <w:bottom w:val="single" w:sz="6" w:space="0" w:color="EAEAEA"/>
                                <w:right w:val="single" w:sz="6" w:space="6" w:color="EAEAEA"/>
                              </w:divBdr>
                              <w:divsChild>
                                <w:div w:id="2080059242">
                                  <w:marLeft w:val="0"/>
                                  <w:marRight w:val="0"/>
                                  <w:marTop w:val="0"/>
                                  <w:marBottom w:val="0"/>
                                  <w:divBdr>
                                    <w:top w:val="none" w:sz="0" w:space="0" w:color="auto"/>
                                    <w:left w:val="none" w:sz="0" w:space="0" w:color="auto"/>
                                    <w:bottom w:val="none" w:sz="0" w:space="0" w:color="auto"/>
                                    <w:right w:val="none" w:sz="0" w:space="0" w:color="auto"/>
                                  </w:divBdr>
                                  <w:divsChild>
                                    <w:div w:id="10182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128072">
      <w:bodyDiv w:val="1"/>
      <w:marLeft w:val="0"/>
      <w:marRight w:val="0"/>
      <w:marTop w:val="0"/>
      <w:marBottom w:val="0"/>
      <w:divBdr>
        <w:top w:val="none" w:sz="0" w:space="0" w:color="auto"/>
        <w:left w:val="none" w:sz="0" w:space="0" w:color="auto"/>
        <w:bottom w:val="none" w:sz="0" w:space="0" w:color="auto"/>
        <w:right w:val="none" w:sz="0" w:space="0" w:color="auto"/>
      </w:divBdr>
      <w:divsChild>
        <w:div w:id="815880223">
          <w:marLeft w:val="0"/>
          <w:marRight w:val="0"/>
          <w:marTop w:val="0"/>
          <w:marBottom w:val="0"/>
          <w:divBdr>
            <w:top w:val="none" w:sz="0" w:space="0" w:color="auto"/>
            <w:left w:val="none" w:sz="0" w:space="0" w:color="auto"/>
            <w:bottom w:val="none" w:sz="0" w:space="0" w:color="auto"/>
            <w:right w:val="none" w:sz="0" w:space="0" w:color="auto"/>
          </w:divBdr>
          <w:divsChild>
            <w:div w:id="1690402095">
              <w:marLeft w:val="0"/>
              <w:marRight w:val="0"/>
              <w:marTop w:val="0"/>
              <w:marBottom w:val="0"/>
              <w:divBdr>
                <w:top w:val="none" w:sz="0" w:space="0" w:color="auto"/>
                <w:left w:val="none" w:sz="0" w:space="0" w:color="auto"/>
                <w:bottom w:val="none" w:sz="0" w:space="0" w:color="auto"/>
                <w:right w:val="none" w:sz="0" w:space="0" w:color="auto"/>
              </w:divBdr>
              <w:divsChild>
                <w:div w:id="55738029">
                  <w:marLeft w:val="0"/>
                  <w:marRight w:val="0"/>
                  <w:marTop w:val="0"/>
                  <w:marBottom w:val="0"/>
                  <w:divBdr>
                    <w:top w:val="none" w:sz="0" w:space="0" w:color="auto"/>
                    <w:left w:val="none" w:sz="0" w:space="0" w:color="auto"/>
                    <w:bottom w:val="none" w:sz="0" w:space="0" w:color="auto"/>
                    <w:right w:val="none" w:sz="0" w:space="0" w:color="auto"/>
                  </w:divBdr>
                  <w:divsChild>
                    <w:div w:id="1091900641">
                      <w:marLeft w:val="0"/>
                      <w:marRight w:val="0"/>
                      <w:marTop w:val="0"/>
                      <w:marBottom w:val="0"/>
                      <w:divBdr>
                        <w:top w:val="none" w:sz="0" w:space="0" w:color="auto"/>
                        <w:left w:val="none" w:sz="0" w:space="0" w:color="auto"/>
                        <w:bottom w:val="none" w:sz="0" w:space="0" w:color="auto"/>
                        <w:right w:val="none" w:sz="0" w:space="0" w:color="auto"/>
                      </w:divBdr>
                      <w:divsChild>
                        <w:div w:id="677267396">
                          <w:marLeft w:val="0"/>
                          <w:marRight w:val="0"/>
                          <w:marTop w:val="0"/>
                          <w:marBottom w:val="0"/>
                          <w:divBdr>
                            <w:top w:val="none" w:sz="0" w:space="0" w:color="auto"/>
                            <w:left w:val="none" w:sz="0" w:space="0" w:color="auto"/>
                            <w:bottom w:val="none" w:sz="0" w:space="0" w:color="auto"/>
                            <w:right w:val="none" w:sz="0" w:space="0" w:color="auto"/>
                          </w:divBdr>
                          <w:divsChild>
                            <w:div w:id="1485128162">
                              <w:marLeft w:val="0"/>
                              <w:marRight w:val="0"/>
                              <w:marTop w:val="150"/>
                              <w:marBottom w:val="0"/>
                              <w:divBdr>
                                <w:top w:val="single" w:sz="6" w:space="0" w:color="EAEAEA"/>
                                <w:left w:val="single" w:sz="6" w:space="6" w:color="EAEAEA"/>
                                <w:bottom w:val="single" w:sz="6" w:space="0" w:color="EAEAEA"/>
                                <w:right w:val="single" w:sz="6" w:space="6" w:color="EAEAEA"/>
                              </w:divBdr>
                              <w:divsChild>
                                <w:div w:id="1471745234">
                                  <w:marLeft w:val="0"/>
                                  <w:marRight w:val="0"/>
                                  <w:marTop w:val="0"/>
                                  <w:marBottom w:val="0"/>
                                  <w:divBdr>
                                    <w:top w:val="none" w:sz="0" w:space="0" w:color="auto"/>
                                    <w:left w:val="none" w:sz="0" w:space="0" w:color="auto"/>
                                    <w:bottom w:val="none" w:sz="0" w:space="0" w:color="auto"/>
                                    <w:right w:val="none" w:sz="0" w:space="0" w:color="auto"/>
                                  </w:divBdr>
                                  <w:divsChild>
                                    <w:div w:id="201117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013136">
      <w:bodyDiv w:val="1"/>
      <w:marLeft w:val="0"/>
      <w:marRight w:val="0"/>
      <w:marTop w:val="0"/>
      <w:marBottom w:val="0"/>
      <w:divBdr>
        <w:top w:val="none" w:sz="0" w:space="0" w:color="auto"/>
        <w:left w:val="none" w:sz="0" w:space="0" w:color="auto"/>
        <w:bottom w:val="none" w:sz="0" w:space="0" w:color="auto"/>
        <w:right w:val="none" w:sz="0" w:space="0" w:color="auto"/>
      </w:divBdr>
    </w:div>
    <w:div w:id="1060325688">
      <w:bodyDiv w:val="1"/>
      <w:marLeft w:val="0"/>
      <w:marRight w:val="0"/>
      <w:marTop w:val="0"/>
      <w:marBottom w:val="0"/>
      <w:divBdr>
        <w:top w:val="none" w:sz="0" w:space="0" w:color="auto"/>
        <w:left w:val="none" w:sz="0" w:space="0" w:color="auto"/>
        <w:bottom w:val="none" w:sz="0" w:space="0" w:color="auto"/>
        <w:right w:val="none" w:sz="0" w:space="0" w:color="auto"/>
      </w:divBdr>
    </w:div>
    <w:div w:id="1063912072">
      <w:bodyDiv w:val="1"/>
      <w:marLeft w:val="0"/>
      <w:marRight w:val="0"/>
      <w:marTop w:val="0"/>
      <w:marBottom w:val="0"/>
      <w:divBdr>
        <w:top w:val="none" w:sz="0" w:space="0" w:color="auto"/>
        <w:left w:val="none" w:sz="0" w:space="0" w:color="auto"/>
        <w:bottom w:val="none" w:sz="0" w:space="0" w:color="auto"/>
        <w:right w:val="none" w:sz="0" w:space="0" w:color="auto"/>
      </w:divBdr>
      <w:divsChild>
        <w:div w:id="626471484">
          <w:marLeft w:val="0"/>
          <w:marRight w:val="0"/>
          <w:marTop w:val="0"/>
          <w:marBottom w:val="0"/>
          <w:divBdr>
            <w:top w:val="single" w:sz="12" w:space="0" w:color="CCCCCC"/>
            <w:left w:val="single" w:sz="12" w:space="0" w:color="CCCCCC"/>
            <w:bottom w:val="single" w:sz="12" w:space="0" w:color="CCCCCC"/>
            <w:right w:val="single" w:sz="12" w:space="0" w:color="CCCCCC"/>
          </w:divBdr>
          <w:divsChild>
            <w:div w:id="1496409620">
              <w:marLeft w:val="0"/>
              <w:marRight w:val="0"/>
              <w:marTop w:val="0"/>
              <w:marBottom w:val="0"/>
              <w:divBdr>
                <w:top w:val="none" w:sz="0" w:space="0" w:color="auto"/>
                <w:left w:val="none" w:sz="0" w:space="0" w:color="auto"/>
                <w:bottom w:val="none" w:sz="0" w:space="0" w:color="auto"/>
                <w:right w:val="none" w:sz="0" w:space="0" w:color="auto"/>
              </w:divBdr>
              <w:divsChild>
                <w:div w:id="543446808">
                  <w:marLeft w:val="0"/>
                  <w:marRight w:val="0"/>
                  <w:marTop w:val="0"/>
                  <w:marBottom w:val="0"/>
                  <w:divBdr>
                    <w:top w:val="none" w:sz="0" w:space="0" w:color="auto"/>
                    <w:left w:val="none" w:sz="0" w:space="0" w:color="auto"/>
                    <w:bottom w:val="none" w:sz="0" w:space="0" w:color="auto"/>
                    <w:right w:val="none" w:sz="0" w:space="0" w:color="auto"/>
                  </w:divBdr>
                  <w:divsChild>
                    <w:div w:id="246884442">
                      <w:marLeft w:val="0"/>
                      <w:marRight w:val="0"/>
                      <w:marTop w:val="0"/>
                      <w:marBottom w:val="0"/>
                      <w:divBdr>
                        <w:top w:val="none" w:sz="0" w:space="0" w:color="auto"/>
                        <w:left w:val="none" w:sz="0" w:space="0" w:color="auto"/>
                        <w:bottom w:val="none" w:sz="0" w:space="0" w:color="auto"/>
                        <w:right w:val="none" w:sz="0" w:space="0" w:color="auto"/>
                      </w:divBdr>
                      <w:divsChild>
                        <w:div w:id="792092299">
                          <w:marLeft w:val="0"/>
                          <w:marRight w:val="0"/>
                          <w:marTop w:val="0"/>
                          <w:marBottom w:val="0"/>
                          <w:divBdr>
                            <w:top w:val="none" w:sz="0" w:space="0" w:color="auto"/>
                            <w:left w:val="none" w:sz="0" w:space="0" w:color="auto"/>
                            <w:bottom w:val="none" w:sz="0" w:space="0" w:color="auto"/>
                            <w:right w:val="none" w:sz="0" w:space="0" w:color="auto"/>
                          </w:divBdr>
                          <w:divsChild>
                            <w:div w:id="1153138271">
                              <w:marLeft w:val="0"/>
                              <w:marRight w:val="0"/>
                              <w:marTop w:val="0"/>
                              <w:marBottom w:val="0"/>
                              <w:divBdr>
                                <w:top w:val="none" w:sz="0" w:space="0" w:color="auto"/>
                                <w:left w:val="none" w:sz="0" w:space="0" w:color="auto"/>
                                <w:bottom w:val="none" w:sz="0" w:space="0" w:color="auto"/>
                                <w:right w:val="none" w:sz="0" w:space="0" w:color="auto"/>
                              </w:divBdr>
                              <w:divsChild>
                                <w:div w:id="108355676">
                                  <w:marLeft w:val="0"/>
                                  <w:marRight w:val="0"/>
                                  <w:marTop w:val="0"/>
                                  <w:marBottom w:val="0"/>
                                  <w:divBdr>
                                    <w:top w:val="none" w:sz="0" w:space="0" w:color="auto"/>
                                    <w:left w:val="none" w:sz="0" w:space="0" w:color="auto"/>
                                    <w:bottom w:val="none" w:sz="0" w:space="0" w:color="auto"/>
                                    <w:right w:val="none" w:sz="0" w:space="0" w:color="auto"/>
                                  </w:divBdr>
                                  <w:divsChild>
                                    <w:div w:id="21302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677364">
      <w:bodyDiv w:val="1"/>
      <w:marLeft w:val="0"/>
      <w:marRight w:val="0"/>
      <w:marTop w:val="0"/>
      <w:marBottom w:val="0"/>
      <w:divBdr>
        <w:top w:val="none" w:sz="0" w:space="0" w:color="auto"/>
        <w:left w:val="none" w:sz="0" w:space="0" w:color="auto"/>
        <w:bottom w:val="none" w:sz="0" w:space="0" w:color="auto"/>
        <w:right w:val="none" w:sz="0" w:space="0" w:color="auto"/>
      </w:divBdr>
      <w:divsChild>
        <w:div w:id="1918780055">
          <w:marLeft w:val="0"/>
          <w:marRight w:val="0"/>
          <w:marTop w:val="0"/>
          <w:marBottom w:val="0"/>
          <w:divBdr>
            <w:top w:val="none" w:sz="0" w:space="0" w:color="auto"/>
            <w:left w:val="none" w:sz="0" w:space="0" w:color="auto"/>
            <w:bottom w:val="none" w:sz="0" w:space="0" w:color="auto"/>
            <w:right w:val="none" w:sz="0" w:space="0" w:color="auto"/>
          </w:divBdr>
          <w:divsChild>
            <w:div w:id="818958057">
              <w:marLeft w:val="0"/>
              <w:marRight w:val="0"/>
              <w:marTop w:val="0"/>
              <w:marBottom w:val="0"/>
              <w:divBdr>
                <w:top w:val="none" w:sz="0" w:space="0" w:color="auto"/>
                <w:left w:val="none" w:sz="0" w:space="0" w:color="auto"/>
                <w:bottom w:val="none" w:sz="0" w:space="0" w:color="auto"/>
                <w:right w:val="none" w:sz="0" w:space="0" w:color="auto"/>
              </w:divBdr>
              <w:divsChild>
                <w:div w:id="1710689589">
                  <w:marLeft w:val="0"/>
                  <w:marRight w:val="0"/>
                  <w:marTop w:val="0"/>
                  <w:marBottom w:val="0"/>
                  <w:divBdr>
                    <w:top w:val="none" w:sz="0" w:space="0" w:color="auto"/>
                    <w:left w:val="none" w:sz="0" w:space="0" w:color="auto"/>
                    <w:bottom w:val="none" w:sz="0" w:space="0" w:color="auto"/>
                    <w:right w:val="none" w:sz="0" w:space="0" w:color="auto"/>
                  </w:divBdr>
                  <w:divsChild>
                    <w:div w:id="1429809024">
                      <w:marLeft w:val="0"/>
                      <w:marRight w:val="0"/>
                      <w:marTop w:val="0"/>
                      <w:marBottom w:val="0"/>
                      <w:divBdr>
                        <w:top w:val="none" w:sz="0" w:space="0" w:color="auto"/>
                        <w:left w:val="none" w:sz="0" w:space="0" w:color="auto"/>
                        <w:bottom w:val="none" w:sz="0" w:space="0" w:color="auto"/>
                        <w:right w:val="none" w:sz="0" w:space="0" w:color="auto"/>
                      </w:divBdr>
                      <w:divsChild>
                        <w:div w:id="31615092">
                          <w:marLeft w:val="0"/>
                          <w:marRight w:val="0"/>
                          <w:marTop w:val="0"/>
                          <w:marBottom w:val="0"/>
                          <w:divBdr>
                            <w:top w:val="none" w:sz="0" w:space="0" w:color="auto"/>
                            <w:left w:val="none" w:sz="0" w:space="0" w:color="auto"/>
                            <w:bottom w:val="none" w:sz="0" w:space="0" w:color="auto"/>
                            <w:right w:val="none" w:sz="0" w:space="0" w:color="auto"/>
                          </w:divBdr>
                          <w:divsChild>
                            <w:div w:id="767043703">
                              <w:marLeft w:val="0"/>
                              <w:marRight w:val="0"/>
                              <w:marTop w:val="150"/>
                              <w:marBottom w:val="0"/>
                              <w:divBdr>
                                <w:top w:val="single" w:sz="6" w:space="0" w:color="EAEAEA"/>
                                <w:left w:val="single" w:sz="6" w:space="6" w:color="EAEAEA"/>
                                <w:bottom w:val="single" w:sz="6" w:space="0" w:color="EAEAEA"/>
                                <w:right w:val="single" w:sz="6" w:space="6" w:color="EAEAEA"/>
                              </w:divBdr>
                              <w:divsChild>
                                <w:div w:id="237326146">
                                  <w:marLeft w:val="0"/>
                                  <w:marRight w:val="0"/>
                                  <w:marTop w:val="0"/>
                                  <w:marBottom w:val="0"/>
                                  <w:divBdr>
                                    <w:top w:val="none" w:sz="0" w:space="0" w:color="auto"/>
                                    <w:left w:val="none" w:sz="0" w:space="0" w:color="auto"/>
                                    <w:bottom w:val="none" w:sz="0" w:space="0" w:color="auto"/>
                                    <w:right w:val="none" w:sz="0" w:space="0" w:color="auto"/>
                                  </w:divBdr>
                                  <w:divsChild>
                                    <w:div w:id="95486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811410">
      <w:bodyDiv w:val="1"/>
      <w:marLeft w:val="0"/>
      <w:marRight w:val="0"/>
      <w:marTop w:val="0"/>
      <w:marBottom w:val="0"/>
      <w:divBdr>
        <w:top w:val="none" w:sz="0" w:space="0" w:color="auto"/>
        <w:left w:val="none" w:sz="0" w:space="0" w:color="auto"/>
        <w:bottom w:val="none" w:sz="0" w:space="0" w:color="auto"/>
        <w:right w:val="none" w:sz="0" w:space="0" w:color="auto"/>
      </w:divBdr>
      <w:divsChild>
        <w:div w:id="1220746658">
          <w:marLeft w:val="0"/>
          <w:marRight w:val="0"/>
          <w:marTop w:val="0"/>
          <w:marBottom w:val="0"/>
          <w:divBdr>
            <w:top w:val="none" w:sz="0" w:space="0" w:color="auto"/>
            <w:left w:val="none" w:sz="0" w:space="0" w:color="auto"/>
            <w:bottom w:val="none" w:sz="0" w:space="0" w:color="auto"/>
            <w:right w:val="none" w:sz="0" w:space="0" w:color="auto"/>
          </w:divBdr>
          <w:divsChild>
            <w:div w:id="695275616">
              <w:marLeft w:val="0"/>
              <w:marRight w:val="0"/>
              <w:marTop w:val="0"/>
              <w:marBottom w:val="0"/>
              <w:divBdr>
                <w:top w:val="none" w:sz="0" w:space="0" w:color="auto"/>
                <w:left w:val="none" w:sz="0" w:space="0" w:color="auto"/>
                <w:bottom w:val="none" w:sz="0" w:space="0" w:color="auto"/>
                <w:right w:val="none" w:sz="0" w:space="0" w:color="auto"/>
              </w:divBdr>
              <w:divsChild>
                <w:div w:id="41759141">
                  <w:marLeft w:val="0"/>
                  <w:marRight w:val="0"/>
                  <w:marTop w:val="0"/>
                  <w:marBottom w:val="0"/>
                  <w:divBdr>
                    <w:top w:val="none" w:sz="0" w:space="0" w:color="auto"/>
                    <w:left w:val="none" w:sz="0" w:space="0" w:color="auto"/>
                    <w:bottom w:val="none" w:sz="0" w:space="0" w:color="auto"/>
                    <w:right w:val="none" w:sz="0" w:space="0" w:color="auto"/>
                  </w:divBdr>
                  <w:divsChild>
                    <w:div w:id="1502740763">
                      <w:marLeft w:val="0"/>
                      <w:marRight w:val="0"/>
                      <w:marTop w:val="0"/>
                      <w:marBottom w:val="0"/>
                      <w:divBdr>
                        <w:top w:val="none" w:sz="0" w:space="0" w:color="auto"/>
                        <w:left w:val="none" w:sz="0" w:space="0" w:color="auto"/>
                        <w:bottom w:val="none" w:sz="0" w:space="0" w:color="auto"/>
                        <w:right w:val="none" w:sz="0" w:space="0" w:color="auto"/>
                      </w:divBdr>
                      <w:divsChild>
                        <w:div w:id="1686904646">
                          <w:marLeft w:val="0"/>
                          <w:marRight w:val="0"/>
                          <w:marTop w:val="0"/>
                          <w:marBottom w:val="0"/>
                          <w:divBdr>
                            <w:top w:val="none" w:sz="0" w:space="0" w:color="auto"/>
                            <w:left w:val="none" w:sz="0" w:space="0" w:color="auto"/>
                            <w:bottom w:val="none" w:sz="0" w:space="0" w:color="auto"/>
                            <w:right w:val="none" w:sz="0" w:space="0" w:color="auto"/>
                          </w:divBdr>
                          <w:divsChild>
                            <w:div w:id="1675910954">
                              <w:marLeft w:val="0"/>
                              <w:marRight w:val="0"/>
                              <w:marTop w:val="150"/>
                              <w:marBottom w:val="0"/>
                              <w:divBdr>
                                <w:top w:val="single" w:sz="6" w:space="0" w:color="EAEAEA"/>
                                <w:left w:val="single" w:sz="6" w:space="6" w:color="EAEAEA"/>
                                <w:bottom w:val="single" w:sz="6" w:space="0" w:color="EAEAEA"/>
                                <w:right w:val="single" w:sz="6" w:space="6" w:color="EAEAEA"/>
                              </w:divBdr>
                              <w:divsChild>
                                <w:div w:id="1847089458">
                                  <w:marLeft w:val="0"/>
                                  <w:marRight w:val="0"/>
                                  <w:marTop w:val="0"/>
                                  <w:marBottom w:val="0"/>
                                  <w:divBdr>
                                    <w:top w:val="none" w:sz="0" w:space="0" w:color="auto"/>
                                    <w:left w:val="none" w:sz="0" w:space="0" w:color="auto"/>
                                    <w:bottom w:val="none" w:sz="0" w:space="0" w:color="auto"/>
                                    <w:right w:val="none" w:sz="0" w:space="0" w:color="auto"/>
                                  </w:divBdr>
                                  <w:divsChild>
                                    <w:div w:id="193115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174562">
      <w:bodyDiv w:val="1"/>
      <w:marLeft w:val="0"/>
      <w:marRight w:val="0"/>
      <w:marTop w:val="0"/>
      <w:marBottom w:val="0"/>
      <w:divBdr>
        <w:top w:val="none" w:sz="0" w:space="0" w:color="auto"/>
        <w:left w:val="none" w:sz="0" w:space="0" w:color="auto"/>
        <w:bottom w:val="none" w:sz="0" w:space="0" w:color="auto"/>
        <w:right w:val="none" w:sz="0" w:space="0" w:color="auto"/>
      </w:divBdr>
    </w:div>
    <w:div w:id="2039815610">
      <w:bodyDiv w:val="1"/>
      <w:marLeft w:val="0"/>
      <w:marRight w:val="0"/>
      <w:marTop w:val="0"/>
      <w:marBottom w:val="0"/>
      <w:divBdr>
        <w:top w:val="none" w:sz="0" w:space="0" w:color="auto"/>
        <w:left w:val="none" w:sz="0" w:space="0" w:color="auto"/>
        <w:bottom w:val="none" w:sz="0" w:space="0" w:color="auto"/>
        <w:right w:val="none" w:sz="0" w:space="0" w:color="auto"/>
      </w:divBdr>
      <w:divsChild>
        <w:div w:id="1528060617">
          <w:marLeft w:val="0"/>
          <w:marRight w:val="0"/>
          <w:marTop w:val="0"/>
          <w:marBottom w:val="0"/>
          <w:divBdr>
            <w:top w:val="none" w:sz="0" w:space="0" w:color="auto"/>
            <w:left w:val="none" w:sz="0" w:space="0" w:color="auto"/>
            <w:bottom w:val="none" w:sz="0" w:space="0" w:color="auto"/>
            <w:right w:val="none" w:sz="0" w:space="0" w:color="auto"/>
          </w:divBdr>
          <w:divsChild>
            <w:div w:id="1542745618">
              <w:marLeft w:val="0"/>
              <w:marRight w:val="0"/>
              <w:marTop w:val="0"/>
              <w:marBottom w:val="0"/>
              <w:divBdr>
                <w:top w:val="none" w:sz="0" w:space="0" w:color="auto"/>
                <w:left w:val="none" w:sz="0" w:space="0" w:color="auto"/>
                <w:bottom w:val="none" w:sz="0" w:space="0" w:color="auto"/>
                <w:right w:val="none" w:sz="0" w:space="0" w:color="auto"/>
              </w:divBdr>
              <w:divsChild>
                <w:div w:id="393235971">
                  <w:marLeft w:val="0"/>
                  <w:marRight w:val="0"/>
                  <w:marTop w:val="0"/>
                  <w:marBottom w:val="0"/>
                  <w:divBdr>
                    <w:top w:val="none" w:sz="0" w:space="0" w:color="auto"/>
                    <w:left w:val="none" w:sz="0" w:space="0" w:color="auto"/>
                    <w:bottom w:val="none" w:sz="0" w:space="0" w:color="auto"/>
                    <w:right w:val="none" w:sz="0" w:space="0" w:color="auto"/>
                  </w:divBdr>
                  <w:divsChild>
                    <w:div w:id="813251932">
                      <w:marLeft w:val="0"/>
                      <w:marRight w:val="0"/>
                      <w:marTop w:val="0"/>
                      <w:marBottom w:val="0"/>
                      <w:divBdr>
                        <w:top w:val="none" w:sz="0" w:space="0" w:color="auto"/>
                        <w:left w:val="none" w:sz="0" w:space="0" w:color="auto"/>
                        <w:bottom w:val="none" w:sz="0" w:space="0" w:color="auto"/>
                        <w:right w:val="none" w:sz="0" w:space="0" w:color="auto"/>
                      </w:divBdr>
                      <w:divsChild>
                        <w:div w:id="1181629932">
                          <w:marLeft w:val="0"/>
                          <w:marRight w:val="0"/>
                          <w:marTop w:val="0"/>
                          <w:marBottom w:val="0"/>
                          <w:divBdr>
                            <w:top w:val="none" w:sz="0" w:space="0" w:color="auto"/>
                            <w:left w:val="none" w:sz="0" w:space="0" w:color="auto"/>
                            <w:bottom w:val="none" w:sz="0" w:space="0" w:color="auto"/>
                            <w:right w:val="none" w:sz="0" w:space="0" w:color="auto"/>
                          </w:divBdr>
                          <w:divsChild>
                            <w:div w:id="1778019087">
                              <w:marLeft w:val="0"/>
                              <w:marRight w:val="0"/>
                              <w:marTop w:val="150"/>
                              <w:marBottom w:val="0"/>
                              <w:divBdr>
                                <w:top w:val="single" w:sz="6" w:space="0" w:color="EAEAEA"/>
                                <w:left w:val="single" w:sz="6" w:space="6" w:color="EAEAEA"/>
                                <w:bottom w:val="single" w:sz="6" w:space="0" w:color="EAEAEA"/>
                                <w:right w:val="single" w:sz="6" w:space="6" w:color="EAEAEA"/>
                              </w:divBdr>
                              <w:divsChild>
                                <w:div w:id="1723748881">
                                  <w:marLeft w:val="0"/>
                                  <w:marRight w:val="0"/>
                                  <w:marTop w:val="0"/>
                                  <w:marBottom w:val="0"/>
                                  <w:divBdr>
                                    <w:top w:val="none" w:sz="0" w:space="0" w:color="auto"/>
                                    <w:left w:val="none" w:sz="0" w:space="0" w:color="auto"/>
                                    <w:bottom w:val="none" w:sz="0" w:space="0" w:color="auto"/>
                                    <w:right w:val="none" w:sz="0" w:space="0" w:color="auto"/>
                                  </w:divBdr>
                                  <w:divsChild>
                                    <w:div w:id="13910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331744">
      <w:bodyDiv w:val="1"/>
      <w:marLeft w:val="0"/>
      <w:marRight w:val="0"/>
      <w:marTop w:val="0"/>
      <w:marBottom w:val="0"/>
      <w:divBdr>
        <w:top w:val="none" w:sz="0" w:space="0" w:color="auto"/>
        <w:left w:val="none" w:sz="0" w:space="0" w:color="auto"/>
        <w:bottom w:val="none" w:sz="0" w:space="0" w:color="auto"/>
        <w:right w:val="none" w:sz="0" w:space="0" w:color="auto"/>
      </w:divBdr>
      <w:divsChild>
        <w:div w:id="198277545">
          <w:marLeft w:val="0"/>
          <w:marRight w:val="0"/>
          <w:marTop w:val="0"/>
          <w:marBottom w:val="0"/>
          <w:divBdr>
            <w:top w:val="none" w:sz="0" w:space="0" w:color="auto"/>
            <w:left w:val="none" w:sz="0" w:space="0" w:color="auto"/>
            <w:bottom w:val="none" w:sz="0" w:space="0" w:color="auto"/>
            <w:right w:val="none" w:sz="0" w:space="0" w:color="auto"/>
          </w:divBdr>
          <w:divsChild>
            <w:div w:id="1041588735">
              <w:marLeft w:val="0"/>
              <w:marRight w:val="0"/>
              <w:marTop w:val="0"/>
              <w:marBottom w:val="0"/>
              <w:divBdr>
                <w:top w:val="none" w:sz="0" w:space="0" w:color="auto"/>
                <w:left w:val="none" w:sz="0" w:space="0" w:color="auto"/>
                <w:bottom w:val="none" w:sz="0" w:space="0" w:color="auto"/>
                <w:right w:val="none" w:sz="0" w:space="0" w:color="auto"/>
              </w:divBdr>
              <w:divsChild>
                <w:div w:id="1823504257">
                  <w:marLeft w:val="0"/>
                  <w:marRight w:val="0"/>
                  <w:marTop w:val="0"/>
                  <w:marBottom w:val="0"/>
                  <w:divBdr>
                    <w:top w:val="none" w:sz="0" w:space="0" w:color="auto"/>
                    <w:left w:val="none" w:sz="0" w:space="0" w:color="auto"/>
                    <w:bottom w:val="none" w:sz="0" w:space="0" w:color="auto"/>
                    <w:right w:val="none" w:sz="0" w:space="0" w:color="auto"/>
                  </w:divBdr>
                  <w:divsChild>
                    <w:div w:id="488252902">
                      <w:marLeft w:val="0"/>
                      <w:marRight w:val="0"/>
                      <w:marTop w:val="0"/>
                      <w:marBottom w:val="0"/>
                      <w:divBdr>
                        <w:top w:val="none" w:sz="0" w:space="0" w:color="auto"/>
                        <w:left w:val="none" w:sz="0" w:space="0" w:color="auto"/>
                        <w:bottom w:val="none" w:sz="0" w:space="0" w:color="auto"/>
                        <w:right w:val="none" w:sz="0" w:space="0" w:color="auto"/>
                      </w:divBdr>
                      <w:divsChild>
                        <w:div w:id="418450350">
                          <w:marLeft w:val="0"/>
                          <w:marRight w:val="0"/>
                          <w:marTop w:val="0"/>
                          <w:marBottom w:val="0"/>
                          <w:divBdr>
                            <w:top w:val="none" w:sz="0" w:space="0" w:color="auto"/>
                            <w:left w:val="none" w:sz="0" w:space="0" w:color="auto"/>
                            <w:bottom w:val="none" w:sz="0" w:space="0" w:color="auto"/>
                            <w:right w:val="none" w:sz="0" w:space="0" w:color="auto"/>
                          </w:divBdr>
                          <w:divsChild>
                            <w:div w:id="1729766543">
                              <w:marLeft w:val="0"/>
                              <w:marRight w:val="0"/>
                              <w:marTop w:val="150"/>
                              <w:marBottom w:val="0"/>
                              <w:divBdr>
                                <w:top w:val="single" w:sz="6" w:space="0" w:color="EAEAEA"/>
                                <w:left w:val="single" w:sz="6" w:space="6" w:color="EAEAEA"/>
                                <w:bottom w:val="single" w:sz="6" w:space="0" w:color="EAEAEA"/>
                                <w:right w:val="single" w:sz="6" w:space="6" w:color="EAEAEA"/>
                              </w:divBdr>
                              <w:divsChild>
                                <w:div w:id="2137680709">
                                  <w:marLeft w:val="0"/>
                                  <w:marRight w:val="0"/>
                                  <w:marTop w:val="0"/>
                                  <w:marBottom w:val="0"/>
                                  <w:divBdr>
                                    <w:top w:val="none" w:sz="0" w:space="0" w:color="auto"/>
                                    <w:left w:val="none" w:sz="0" w:space="0" w:color="auto"/>
                                    <w:bottom w:val="none" w:sz="0" w:space="0" w:color="auto"/>
                                    <w:right w:val="none" w:sz="0" w:space="0" w:color="auto"/>
                                  </w:divBdr>
                                  <w:divsChild>
                                    <w:div w:id="5796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837832">
      <w:bodyDiv w:val="1"/>
      <w:marLeft w:val="0"/>
      <w:marRight w:val="0"/>
      <w:marTop w:val="0"/>
      <w:marBottom w:val="0"/>
      <w:divBdr>
        <w:top w:val="none" w:sz="0" w:space="0" w:color="auto"/>
        <w:left w:val="none" w:sz="0" w:space="0" w:color="auto"/>
        <w:bottom w:val="none" w:sz="0" w:space="0" w:color="auto"/>
        <w:right w:val="none" w:sz="0" w:space="0" w:color="auto"/>
      </w:divBdr>
      <w:divsChild>
        <w:div w:id="1166869531">
          <w:marLeft w:val="0"/>
          <w:marRight w:val="0"/>
          <w:marTop w:val="0"/>
          <w:marBottom w:val="0"/>
          <w:divBdr>
            <w:top w:val="none" w:sz="0" w:space="0" w:color="auto"/>
            <w:left w:val="none" w:sz="0" w:space="0" w:color="auto"/>
            <w:bottom w:val="none" w:sz="0" w:space="0" w:color="auto"/>
            <w:right w:val="none" w:sz="0" w:space="0" w:color="auto"/>
          </w:divBdr>
          <w:divsChild>
            <w:div w:id="930894539">
              <w:marLeft w:val="0"/>
              <w:marRight w:val="0"/>
              <w:marTop w:val="0"/>
              <w:marBottom w:val="0"/>
              <w:divBdr>
                <w:top w:val="none" w:sz="0" w:space="0" w:color="auto"/>
                <w:left w:val="none" w:sz="0" w:space="0" w:color="auto"/>
                <w:bottom w:val="none" w:sz="0" w:space="0" w:color="auto"/>
                <w:right w:val="none" w:sz="0" w:space="0" w:color="auto"/>
              </w:divBdr>
              <w:divsChild>
                <w:div w:id="716508042">
                  <w:marLeft w:val="0"/>
                  <w:marRight w:val="0"/>
                  <w:marTop w:val="0"/>
                  <w:marBottom w:val="0"/>
                  <w:divBdr>
                    <w:top w:val="none" w:sz="0" w:space="0" w:color="auto"/>
                    <w:left w:val="none" w:sz="0" w:space="0" w:color="auto"/>
                    <w:bottom w:val="none" w:sz="0" w:space="0" w:color="auto"/>
                    <w:right w:val="none" w:sz="0" w:space="0" w:color="auto"/>
                  </w:divBdr>
                  <w:divsChild>
                    <w:div w:id="1792555677">
                      <w:marLeft w:val="0"/>
                      <w:marRight w:val="0"/>
                      <w:marTop w:val="0"/>
                      <w:marBottom w:val="0"/>
                      <w:divBdr>
                        <w:top w:val="none" w:sz="0" w:space="0" w:color="auto"/>
                        <w:left w:val="none" w:sz="0" w:space="0" w:color="auto"/>
                        <w:bottom w:val="none" w:sz="0" w:space="0" w:color="auto"/>
                        <w:right w:val="none" w:sz="0" w:space="0" w:color="auto"/>
                      </w:divBdr>
                      <w:divsChild>
                        <w:div w:id="1089931634">
                          <w:marLeft w:val="0"/>
                          <w:marRight w:val="0"/>
                          <w:marTop w:val="0"/>
                          <w:marBottom w:val="0"/>
                          <w:divBdr>
                            <w:top w:val="none" w:sz="0" w:space="0" w:color="auto"/>
                            <w:left w:val="none" w:sz="0" w:space="0" w:color="auto"/>
                            <w:bottom w:val="none" w:sz="0" w:space="0" w:color="auto"/>
                            <w:right w:val="none" w:sz="0" w:space="0" w:color="auto"/>
                          </w:divBdr>
                          <w:divsChild>
                            <w:div w:id="77289673">
                              <w:marLeft w:val="0"/>
                              <w:marRight w:val="0"/>
                              <w:marTop w:val="150"/>
                              <w:marBottom w:val="0"/>
                              <w:divBdr>
                                <w:top w:val="single" w:sz="6" w:space="0" w:color="EAEAEA"/>
                                <w:left w:val="single" w:sz="6" w:space="6" w:color="EAEAEA"/>
                                <w:bottom w:val="single" w:sz="6" w:space="0" w:color="EAEAEA"/>
                                <w:right w:val="single" w:sz="6" w:space="6" w:color="EAEAEA"/>
                              </w:divBdr>
                              <w:divsChild>
                                <w:div w:id="2061787790">
                                  <w:marLeft w:val="0"/>
                                  <w:marRight w:val="0"/>
                                  <w:marTop w:val="0"/>
                                  <w:marBottom w:val="0"/>
                                  <w:divBdr>
                                    <w:top w:val="none" w:sz="0" w:space="0" w:color="auto"/>
                                    <w:left w:val="none" w:sz="0" w:space="0" w:color="auto"/>
                                    <w:bottom w:val="none" w:sz="0" w:space="0" w:color="auto"/>
                                    <w:right w:val="none" w:sz="0" w:space="0" w:color="auto"/>
                                  </w:divBdr>
                                  <w:divsChild>
                                    <w:div w:id="2000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onsulta_bd('LE0000518287_art_108_',%201,%20'P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javascript:consulta_bd('LE0000518287_art_108_5_%20LE0000518287_art_108_%20LE0000518287_art_108_3_',%201,%20'CS')"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F246E-EF0A-4FDD-9FD9-CA8F7627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4621</Words>
  <Characters>25418</Characters>
  <Application>Microsoft Office Word</Application>
  <DocSecurity>4</DocSecurity>
  <Lines>211</Lines>
  <Paragraphs>59</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Proyecto de Norma Foral</vt:lpstr>
      <vt:lpstr>Proyecto de Norma Foral</vt:lpstr>
    </vt:vector>
  </TitlesOfParts>
  <Company>DFA</Company>
  <LinksUpToDate>false</LinksUpToDate>
  <CharactersWithSpaces>29980</CharactersWithSpaces>
  <SharedDoc>false</SharedDoc>
  <HLinks>
    <vt:vector size="12" baseType="variant">
      <vt:variant>
        <vt:i4>3473486</vt:i4>
      </vt:variant>
      <vt:variant>
        <vt:i4>3</vt:i4>
      </vt:variant>
      <vt:variant>
        <vt:i4>0</vt:i4>
      </vt:variant>
      <vt:variant>
        <vt:i4>5</vt:i4>
      </vt:variant>
      <vt:variant>
        <vt:lpwstr>javascript:Redirection('LE0000519525_Vigente.HTML')</vt:lpwstr>
      </vt:variant>
      <vt:variant>
        <vt:lpwstr/>
      </vt:variant>
      <vt:variant>
        <vt:i4>3539032</vt:i4>
      </vt:variant>
      <vt:variant>
        <vt:i4>0</vt:i4>
      </vt:variant>
      <vt:variant>
        <vt:i4>0</vt:i4>
      </vt:variant>
      <vt:variant>
        <vt:i4>5</vt:i4>
      </vt:variant>
      <vt:variant>
        <vt:lpwstr>javascript:Redirection('LE0000519525_Vigente.HTML</vt:lpwstr>
      </vt:variant>
      <vt:variant>
        <vt:lpwstr>I449')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Norma Foral</dc:title>
  <dc:creator>Hacienda de DFA</dc:creator>
  <cp:lastModifiedBy>Urien Salterain, Karoline</cp:lastModifiedBy>
  <cp:revision>2</cp:revision>
  <cp:lastPrinted>2020-12-14T06:43:00Z</cp:lastPrinted>
  <dcterms:created xsi:type="dcterms:W3CDTF">2020-12-18T10:25:00Z</dcterms:created>
  <dcterms:modified xsi:type="dcterms:W3CDTF">2020-12-18T10:25:00Z</dcterms:modified>
</cp:coreProperties>
</file>