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1CC1" w14:textId="77777777" w:rsidR="00FC41ED" w:rsidRDefault="00FC41ED">
      <w:pPr>
        <w:pStyle w:val="Textoindependiente"/>
        <w:spacing w:before="5"/>
        <w:rPr>
          <w:sz w:val="4"/>
        </w:rPr>
      </w:pPr>
    </w:p>
    <w:p w14:paraId="40A5FDF1" w14:textId="77777777" w:rsidR="00FC41ED" w:rsidRDefault="0014354B">
      <w:pPr>
        <w:pStyle w:val="Textoindependiente"/>
        <w:ind w:left="491"/>
        <w:rPr>
          <w:sz w:val="20"/>
        </w:rPr>
      </w:pPr>
      <w:r>
        <w:rPr>
          <w:noProof/>
          <w:sz w:val="20"/>
        </w:rPr>
        <w:drawing>
          <wp:inline distT="0" distB="0" distL="0" distR="0" wp14:anchorId="5219C1EE" wp14:editId="4131A499">
            <wp:extent cx="2118677" cy="7292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677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BDA9F" w14:textId="77777777" w:rsidR="00FC41ED" w:rsidRDefault="00FC41ED">
      <w:pPr>
        <w:pStyle w:val="Textoindependiente"/>
        <w:rPr>
          <w:sz w:val="28"/>
        </w:rPr>
      </w:pPr>
    </w:p>
    <w:p w14:paraId="50CED7F5" w14:textId="77777777" w:rsidR="00FC41ED" w:rsidRDefault="00FC41ED">
      <w:pPr>
        <w:pStyle w:val="Textoindependiente"/>
        <w:spacing w:before="2"/>
        <w:rPr>
          <w:sz w:val="41"/>
        </w:rPr>
      </w:pPr>
    </w:p>
    <w:p w14:paraId="2A3FB5CF" w14:textId="77777777" w:rsidR="00FC41ED" w:rsidRDefault="0014354B">
      <w:pPr>
        <w:pStyle w:val="Ttulo"/>
      </w:pPr>
      <w:r>
        <w:t>847/2020, de 28 de mayo</w:t>
      </w:r>
    </w:p>
    <w:p w14:paraId="692E9DF0" w14:textId="77777777" w:rsidR="00FC41ED" w:rsidRDefault="0014354B">
      <w:pPr>
        <w:spacing w:before="74" w:line="302" w:lineRule="auto"/>
        <w:ind w:left="493" w:right="886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Ogasun, Finantza eta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Aurrekontu Saila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Departamento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Hacienda</w:t>
      </w:r>
    </w:p>
    <w:p w14:paraId="3C6DF4ED" w14:textId="77777777" w:rsidR="00FC41ED" w:rsidRDefault="0014354B">
      <w:pPr>
        <w:spacing w:line="185" w:lineRule="exact"/>
        <w:ind w:left="493"/>
        <w:rPr>
          <w:rFonts w:ascii="Arial"/>
          <w:b/>
          <w:sz w:val="18"/>
        </w:rPr>
      </w:pPr>
      <w:r>
        <w:rPr>
          <w:rFonts w:ascii="Arial"/>
          <w:b/>
          <w:sz w:val="18"/>
        </w:rPr>
        <w:t>Finanzas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Presupuestos</w:t>
      </w:r>
    </w:p>
    <w:p w14:paraId="615A01C9" w14:textId="77777777" w:rsidR="00FC41ED" w:rsidRDefault="00FC41ED">
      <w:pPr>
        <w:pStyle w:val="Textoindependiente"/>
        <w:spacing w:before="10"/>
        <w:rPr>
          <w:rFonts w:ascii="Arial"/>
          <w:b/>
          <w:sz w:val="21"/>
        </w:rPr>
      </w:pPr>
    </w:p>
    <w:p w14:paraId="5503661E" w14:textId="77777777" w:rsidR="00FC41ED" w:rsidRDefault="0014354B">
      <w:pPr>
        <w:spacing w:line="326" w:lineRule="auto"/>
        <w:ind w:left="491" w:right="1903" w:firstLine="2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Ogasun Zuzendaritza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Dirección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de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Hacienda</w:t>
      </w:r>
    </w:p>
    <w:p w14:paraId="7E716E87" w14:textId="77777777" w:rsidR="00FC41ED" w:rsidRDefault="00FC41ED">
      <w:pPr>
        <w:spacing w:line="326" w:lineRule="auto"/>
        <w:rPr>
          <w:rFonts w:ascii="Arial MT" w:hAnsi="Arial MT"/>
          <w:sz w:val="16"/>
        </w:rPr>
        <w:sectPr w:rsidR="00FC41ED">
          <w:footerReference w:type="default" r:id="rId7"/>
          <w:type w:val="continuous"/>
          <w:pgSz w:w="11910" w:h="16840"/>
          <w:pgMar w:top="800" w:right="1020" w:bottom="640" w:left="220" w:header="720" w:footer="446" w:gutter="0"/>
          <w:pgNumType w:start="1"/>
          <w:cols w:num="2" w:space="720" w:equalWidth="0">
            <w:col w:w="4869" w:space="1791"/>
            <w:col w:w="4010"/>
          </w:cols>
        </w:sectPr>
      </w:pPr>
    </w:p>
    <w:p w14:paraId="60AA24E1" w14:textId="77777777" w:rsidR="00FC41ED" w:rsidRDefault="00FC41ED">
      <w:pPr>
        <w:pStyle w:val="Textoindependiente"/>
        <w:spacing w:before="5"/>
        <w:rPr>
          <w:rFonts w:ascii="Arial MT"/>
          <w:sz w:val="24"/>
        </w:rPr>
      </w:pPr>
    </w:p>
    <w:p w14:paraId="7A55C50B" w14:textId="4E78A990" w:rsidR="00FC41ED" w:rsidRDefault="0014354B">
      <w:pPr>
        <w:pStyle w:val="Textoindependiente"/>
        <w:spacing w:line="20" w:lineRule="exact"/>
        <w:ind w:left="1458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288452F5" wp14:editId="77E605C7">
                <wp:extent cx="5772785" cy="6350"/>
                <wp:effectExtent l="6985" t="9525" r="11430" b="3175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6350"/>
                          <a:chOff x="0" y="0"/>
                          <a:chExt cx="9091" cy="10"/>
                        </a:xfrm>
                      </wpg:grpSpPr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5F1DBA" id="Group 8" o:spid="_x0000_s1026" style="width:454.55pt;height:.5pt;mso-position-horizontal-relative:char;mso-position-vertical-relative:line" coordsize="90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bjHQIAALAEAAAOAAAAZHJzL2Uyb0RvYy54bWyklMFu4jAQhu8r7TtYvpcAFaVEhB6g5cLu&#10;IrX7AIPtJNY6tmUbAm+/YycFSi+rLgfLE8+M//lmzPzp2ChyEM5Lows6GgwpEZoZLnVV0N9vL3eP&#10;lPgAmoMyWhT0JDx9Wnz/Nm9tLsamNooLRzCJ9nlrC1qHYPMs86wWDfiBsULjYWlcAwFNV2XcQYvZ&#10;G5WNh8OHrDWOW2eY8B6/rrpDukj5y1Kw8KssvQhEFRS1hbS6tO7imi3mkFcObC1ZLwO+oKIBqfHS&#10;c6oVBCB7Jz+laiRzxpsyDJhpMlOWkolUA1YzGt5Us3Zmb1MtVd5W9owJ0d5w+nJa9vOwdvbVbl2n&#10;Hrcbw/545JK1tsqvz6Nddc5k1/4wHPsJ+2BS4cfSNTEFlkSOie/pzFccA2H4cTKdjqePE0oYnj3c&#10;T3r8rMYefQpi9XMfNhvORl3MKEVkkHe3JYW9othxHCF/oeT/j9JrDVYk+D5S2DoiOU44DpGGBivf&#10;SC3ILA5QvBg9lrqDyI66h0i0WdagK5FyvZ0sho1iBAq/ComGxw78I9RJN7TvUC90PsKB3Dof1sI0&#10;JG4KqlBwahUcNj5EFReX2DltXqRS+B1ypUnbdyia3ijJ42EyXLVbKkcOEJ9U+qWSbtzinSvwdeeX&#10;MnS6caY1T7fUAvhzvw8gVbdHVUr3iCKVju/O8NPWvaPDNvfzic8iFdI/4fjuru3kdfmjWfwFAAD/&#10;/wMAUEsDBBQABgAIAAAAIQDkP2Nd2gAAAAMBAAAPAAAAZHJzL2Rvd25yZXYueG1sTI9BS8NAEIXv&#10;gv9hGcGb3Y2i2DSbUop6KoKtIL1Nk2kSmp0N2W2S/ntHL3p5MLzHe99ky8m1aqA+NJ4tJDMDirjw&#10;ZcOVhc/d690zqBCRS2w9k4ULBVjm11cZpqUf+YOGbayUlHBI0UIdY5dqHYqaHIaZ74jFO/reYZSz&#10;r3TZ4yjlrtX3xjxphw3LQo0drWsqTtuzs/A24rh6SF6Gzem4vux3j+9fm4Ssvb2ZVgtQkab4F4Yf&#10;fEGHXJgO/sxlUK0FeST+qnhzM09AHSRkQOeZ/s+efwMAAP//AwBQSwECLQAUAAYACAAAACEAtoM4&#10;kv4AAADhAQAAEwAAAAAAAAAAAAAAAAAAAAAAW0NvbnRlbnRfVHlwZXNdLnhtbFBLAQItABQABgAI&#10;AAAAIQA4/SH/1gAAAJQBAAALAAAAAAAAAAAAAAAAAC8BAABfcmVscy8ucmVsc1BLAQItABQABgAI&#10;AAAAIQBQwObjHQIAALAEAAAOAAAAAAAAAAAAAAAAAC4CAABkcnMvZTJvRG9jLnhtbFBLAQItABQA&#10;BgAIAAAAIQDkP2Nd2gAAAAMBAAAPAAAAAAAAAAAAAAAAAHcEAABkcnMvZG93bnJldi54bWxQSwUG&#10;AAAAAAQABADzAAAAfgUAAAAA&#10;">
                <v:line id="Line 9" o:spid="_x0000_s1027" style="position:absolute;visibility:visible;mso-wrap-style:square" from="0,5" to="90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w10:anchorlock/>
              </v:group>
            </w:pict>
          </mc:Fallback>
        </mc:AlternateContent>
      </w:r>
    </w:p>
    <w:p w14:paraId="47753A1F" w14:textId="77777777" w:rsidR="00FC41ED" w:rsidRDefault="00FC41ED">
      <w:pPr>
        <w:pStyle w:val="Textoindependiente"/>
        <w:rPr>
          <w:rFonts w:ascii="Arial MT"/>
          <w:sz w:val="20"/>
        </w:rPr>
      </w:pPr>
    </w:p>
    <w:p w14:paraId="77438C4D" w14:textId="77777777" w:rsidR="00FC41ED" w:rsidRDefault="00FC41ED">
      <w:pPr>
        <w:pStyle w:val="Textoindependiente"/>
        <w:spacing w:before="4"/>
        <w:rPr>
          <w:rFonts w:ascii="Arial MT"/>
          <w:sz w:val="20"/>
        </w:rPr>
      </w:pPr>
    </w:p>
    <w:p w14:paraId="756A6C64" w14:textId="77777777" w:rsidR="00FC41ED" w:rsidRDefault="0014354B">
      <w:pPr>
        <w:spacing w:before="90"/>
        <w:ind w:left="1481"/>
        <w:rPr>
          <w:b/>
          <w:sz w:val="24"/>
        </w:rPr>
      </w:pPr>
      <w:r>
        <w:rPr>
          <w:b/>
          <w:sz w:val="24"/>
        </w:rPr>
        <w:t>RESOLUCIÓN</w:t>
      </w:r>
    </w:p>
    <w:p w14:paraId="0ECD3370" w14:textId="77777777" w:rsidR="00FC41ED" w:rsidRDefault="00FC41ED">
      <w:pPr>
        <w:pStyle w:val="Textoindependiente"/>
        <w:rPr>
          <w:b/>
          <w:sz w:val="26"/>
        </w:rPr>
      </w:pPr>
    </w:p>
    <w:p w14:paraId="713B13F2" w14:textId="77777777" w:rsidR="00FC41ED" w:rsidRDefault="00FC41ED">
      <w:pPr>
        <w:pStyle w:val="Textoindependiente"/>
        <w:spacing w:before="2"/>
        <w:rPr>
          <w:b/>
          <w:sz w:val="26"/>
        </w:rPr>
      </w:pPr>
    </w:p>
    <w:p w14:paraId="027916F7" w14:textId="77777777" w:rsidR="00FC41ED" w:rsidRDefault="0014354B">
      <w:pPr>
        <w:pStyle w:val="Textoindependiente"/>
        <w:ind w:left="1481" w:right="4129"/>
      </w:pPr>
      <w:r>
        <w:t>Secretaría Técnica de Hacienda, Finanzas y Presupuestos</w:t>
      </w:r>
      <w:r>
        <w:rPr>
          <w:spacing w:val="-5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Expte.:83/20</w:t>
      </w:r>
      <w:r>
        <w:rPr>
          <w:spacing w:val="-1"/>
        </w:rPr>
        <w:t xml:space="preserve"> </w:t>
      </w:r>
      <w:r>
        <w:t>(INFOPU 2019-9)</w:t>
      </w:r>
    </w:p>
    <w:p w14:paraId="7A72B281" w14:textId="77777777" w:rsidR="00FC41ED" w:rsidRDefault="00FC41ED">
      <w:pPr>
        <w:pStyle w:val="Textoindependiente"/>
        <w:rPr>
          <w:sz w:val="24"/>
        </w:rPr>
      </w:pPr>
    </w:p>
    <w:p w14:paraId="1D370896" w14:textId="77777777" w:rsidR="00FC41ED" w:rsidRDefault="00FC41ED">
      <w:pPr>
        <w:pStyle w:val="Textoindependiente"/>
        <w:rPr>
          <w:sz w:val="24"/>
        </w:rPr>
      </w:pPr>
    </w:p>
    <w:p w14:paraId="63512780" w14:textId="5DF02087" w:rsidR="00FC41ED" w:rsidRDefault="0014354B">
      <w:pPr>
        <w:pStyle w:val="Ttulo1"/>
        <w:jc w:val="both"/>
      </w:pPr>
      <w:r>
        <w:t xml:space="preserve">Solicitud de acceso a información pública presentada por </w:t>
      </w:r>
      <w:r w:rsidR="00F674E5" w:rsidRPr="000C1CA3">
        <w:rPr>
          <w:highlight w:val="black"/>
        </w:rPr>
        <w:t>xxxxx</w:t>
      </w:r>
      <w:r w:rsidR="00F674E5">
        <w:t xml:space="preserve"> </w:t>
      </w:r>
      <w:r>
        <w:t>en relació</w:t>
      </w:r>
      <w:r>
        <w:t xml:space="preserve">n a </w:t>
      </w:r>
      <w:r>
        <w:rPr>
          <w:strike/>
        </w:rPr>
        <w:t>la</w:t>
      </w:r>
      <w:r>
        <w:rPr>
          <w:spacing w:val="1"/>
        </w:rPr>
        <w:t xml:space="preserve"> </w:t>
      </w:r>
      <w:r>
        <w:t>liquidación</w:t>
      </w:r>
      <w:r>
        <w:rPr>
          <w:spacing w:val="1"/>
        </w:rPr>
        <w:t xml:space="preserve"> </w:t>
      </w:r>
      <w:r>
        <w:t>provisional</w:t>
      </w:r>
      <w:r>
        <w:rPr>
          <w:spacing w:val="1"/>
        </w:rPr>
        <w:t xml:space="preserve"> </w:t>
      </w:r>
      <w:r>
        <w:t>practicada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Impuesto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Físicas</w:t>
      </w:r>
      <w:r>
        <w:rPr>
          <w:spacing w:val="1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al ejercicio</w:t>
      </w:r>
      <w:r>
        <w:rPr>
          <w:spacing w:val="-1"/>
        </w:rPr>
        <w:t xml:space="preserve"> </w:t>
      </w:r>
      <w:r>
        <w:t>2018</w:t>
      </w:r>
    </w:p>
    <w:p w14:paraId="3B653E81" w14:textId="77777777" w:rsidR="00FC41ED" w:rsidRDefault="00FC41ED">
      <w:pPr>
        <w:pStyle w:val="Textoindependiente"/>
        <w:rPr>
          <w:b/>
          <w:sz w:val="24"/>
        </w:rPr>
      </w:pPr>
    </w:p>
    <w:p w14:paraId="361BAF02" w14:textId="50108195" w:rsidR="00FC41ED" w:rsidRDefault="0014354B">
      <w:pPr>
        <w:pStyle w:val="Textoindependiente"/>
        <w:spacing w:before="204"/>
        <w:ind w:left="1481" w:right="112"/>
        <w:jc w:val="both"/>
      </w:pPr>
      <w:r>
        <w:t>El 27 de mayo de 2019 tuvo entrada en el Registro General de la Diputación Foral de Álava solicitud</w:t>
      </w:r>
      <w:r>
        <w:rPr>
          <w:spacing w:val="1"/>
        </w:rPr>
        <w:t xml:space="preserve"> </w:t>
      </w:r>
      <w:r>
        <w:t>de acceso a la información pública presentada por</w:t>
      </w:r>
      <w:r w:rsidR="00F674E5">
        <w:t xml:space="preserve"> </w:t>
      </w:r>
      <w:r w:rsidR="00F674E5" w:rsidRPr="000C1CA3">
        <w:rPr>
          <w:highlight w:val="black"/>
        </w:rPr>
        <w:t>xxxxx</w:t>
      </w:r>
      <w:r w:rsidR="00F674E5">
        <w:t xml:space="preserve"> </w:t>
      </w:r>
      <w:r>
        <w:t>al amparo de la Norma Foral</w:t>
      </w:r>
      <w:r>
        <w:rPr>
          <w:spacing w:val="1"/>
        </w:rPr>
        <w:t xml:space="preserve"> </w:t>
      </w:r>
      <w:r>
        <w:t>1/2017,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febrero,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transparencia,</w:t>
      </w:r>
      <w:r>
        <w:rPr>
          <w:spacing w:val="41"/>
        </w:rPr>
        <w:t xml:space="preserve"> </w:t>
      </w:r>
      <w:r>
        <w:t>participación</w:t>
      </w:r>
      <w:r>
        <w:rPr>
          <w:spacing w:val="40"/>
        </w:rPr>
        <w:t xml:space="preserve"> </w:t>
      </w:r>
      <w:r>
        <w:t>ci</w:t>
      </w:r>
      <w:r>
        <w:t>udadana</w:t>
      </w:r>
      <w:r>
        <w:rPr>
          <w:spacing w:val="41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buen</w:t>
      </w:r>
      <w:r>
        <w:rPr>
          <w:spacing w:val="40"/>
        </w:rPr>
        <w:t xml:space="preserve"> </w:t>
      </w:r>
      <w:r>
        <w:t>gobierno,</w:t>
      </w:r>
      <w:r>
        <w:rPr>
          <w:spacing w:val="39"/>
        </w:rPr>
        <w:t xml:space="preserve"> </w:t>
      </w:r>
      <w:r>
        <w:t>solicitud</w:t>
      </w:r>
      <w:r>
        <w:rPr>
          <w:spacing w:val="40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quedó</w:t>
      </w:r>
      <w:r>
        <w:rPr>
          <w:spacing w:val="-1"/>
        </w:rPr>
        <w:t xml:space="preserve"> </w:t>
      </w:r>
      <w:r>
        <w:t>registrada con el</w:t>
      </w:r>
      <w:r>
        <w:rPr>
          <w:spacing w:val="-1"/>
        </w:rPr>
        <w:t xml:space="preserve"> </w:t>
      </w:r>
      <w:r>
        <w:t>número de registro</w:t>
      </w:r>
      <w:r>
        <w:rPr>
          <w:spacing w:val="-1"/>
        </w:rPr>
        <w:t xml:space="preserve"> </w:t>
      </w:r>
      <w:r>
        <w:t>de entrada</w:t>
      </w:r>
      <w:r>
        <w:rPr>
          <w:spacing w:val="-1"/>
        </w:rPr>
        <w:t xml:space="preserve"> </w:t>
      </w:r>
      <w:r>
        <w:t>201990000017473.</w:t>
      </w:r>
    </w:p>
    <w:p w14:paraId="5F15B8E4" w14:textId="77777777" w:rsidR="00FC41ED" w:rsidRDefault="00FC41ED">
      <w:pPr>
        <w:pStyle w:val="Textoindependiente"/>
        <w:spacing w:before="10"/>
        <w:rPr>
          <w:sz w:val="20"/>
        </w:rPr>
      </w:pPr>
    </w:p>
    <w:p w14:paraId="5F62E283" w14:textId="24480547" w:rsidR="00FC41ED" w:rsidRDefault="0014354B">
      <w:pPr>
        <w:pStyle w:val="Textoindependiente"/>
        <w:ind w:left="1481" w:right="112"/>
        <w:jc w:val="both"/>
      </w:pPr>
      <w:r>
        <w:t>La información, a la que solicitó acceso consistía en información sobre su liquidación provisional</w:t>
      </w:r>
      <w:r>
        <w:rPr>
          <w:spacing w:val="1"/>
        </w:rPr>
        <w:t xml:space="preserve"> </w:t>
      </w:r>
      <w:r>
        <w:t>correspondiente al ejercicio 2018, del Impuesto sobre la Renta de las Personas Físicas, en concreto,</w:t>
      </w:r>
      <w:r>
        <w:rPr>
          <w:spacing w:val="1"/>
        </w:rPr>
        <w:t xml:space="preserve"> </w:t>
      </w:r>
      <w:r>
        <w:t xml:space="preserve">solicitaba información detallada sobre el cálculo de la </w:t>
      </w:r>
      <w:r>
        <w:t>gana</w:t>
      </w:r>
      <w:r w:rsidR="00F674E5">
        <w:t>n</w:t>
      </w:r>
      <w:r>
        <w:t>cia patrimonial producida en el citado</w:t>
      </w:r>
      <w:r>
        <w:rPr>
          <w:spacing w:val="1"/>
        </w:rPr>
        <w:t xml:space="preserve"> </w:t>
      </w:r>
      <w:r>
        <w:t>ejercicio.</w:t>
      </w:r>
    </w:p>
    <w:p w14:paraId="6F9893B4" w14:textId="77777777" w:rsidR="00FC41ED" w:rsidRDefault="00FC41ED">
      <w:pPr>
        <w:pStyle w:val="Textoindependiente"/>
        <w:spacing w:before="10"/>
        <w:rPr>
          <w:sz w:val="20"/>
        </w:rPr>
      </w:pPr>
    </w:p>
    <w:p w14:paraId="4B67519B" w14:textId="77777777" w:rsidR="00FC41ED" w:rsidRDefault="0014354B">
      <w:pPr>
        <w:pStyle w:val="Textoindependiente"/>
        <w:ind w:left="1481" w:right="113"/>
        <w:jc w:val="both"/>
      </w:pPr>
      <w:r>
        <w:t>Dado que dicha información no se corresponde con información pública, sino con información de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solicitante</w:t>
      </w:r>
      <w:r>
        <w:rPr>
          <w:spacing w:val="1"/>
        </w:rPr>
        <w:t xml:space="preserve"> </w:t>
      </w:r>
      <w:r>
        <w:t>ostenta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interesado,</w:t>
      </w:r>
      <w:r>
        <w:rPr>
          <w:spacing w:val="1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procedió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</w:t>
      </w:r>
      <w:r>
        <w:t>rasladar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citada</w:t>
      </w:r>
      <w:r>
        <w:rPr>
          <w:spacing w:val="-2"/>
        </w:rPr>
        <w:t xml:space="preserve"> </w:t>
      </w:r>
      <w:r>
        <w:t>solicitud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unidad</w:t>
      </w:r>
      <w:r>
        <w:rPr>
          <w:spacing w:val="-1"/>
        </w:rPr>
        <w:t xml:space="preserve"> </w:t>
      </w:r>
      <w:r>
        <w:t>administrativa</w:t>
      </w:r>
      <w:r>
        <w:rPr>
          <w:spacing w:val="-2"/>
        </w:rPr>
        <w:t xml:space="preserve"> </w:t>
      </w:r>
      <w:r>
        <w:t>correspondiente.</w:t>
      </w:r>
    </w:p>
    <w:p w14:paraId="55B292D4" w14:textId="77777777" w:rsidR="00FC41ED" w:rsidRDefault="00FC41ED">
      <w:pPr>
        <w:pStyle w:val="Textoindependiente"/>
        <w:spacing w:before="10"/>
        <w:rPr>
          <w:sz w:val="20"/>
        </w:rPr>
      </w:pPr>
    </w:p>
    <w:p w14:paraId="3EB7C1F5" w14:textId="77777777" w:rsidR="00FC41ED" w:rsidRDefault="0014354B">
      <w:pPr>
        <w:pStyle w:val="Textoindependiente"/>
        <w:ind w:left="1481" w:right="112"/>
        <w:jc w:val="both"/>
      </w:pPr>
      <w:r>
        <w:t>En lo que al trámite de acceso a información pública se refiere, procede inadmitir la solicitud, en base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fundamento jurídico:</w:t>
      </w:r>
    </w:p>
    <w:p w14:paraId="2A989FE8" w14:textId="77777777" w:rsidR="00FC41ED" w:rsidRDefault="00FC41ED">
      <w:pPr>
        <w:pStyle w:val="Textoindependiente"/>
        <w:spacing w:before="10"/>
        <w:rPr>
          <w:sz w:val="20"/>
        </w:rPr>
      </w:pPr>
    </w:p>
    <w:p w14:paraId="3C3B6132" w14:textId="6DF325B4" w:rsidR="00FC41ED" w:rsidRDefault="0014354B">
      <w:pPr>
        <w:pStyle w:val="Textoindependiente"/>
        <w:ind w:left="1481" w:right="112"/>
        <w:jc w:val="both"/>
      </w:pPr>
      <w:r>
        <w:t>La Norma Foral 1/2017, de 8 febrero, de transparencia, participación ciudadana y buen gobierno del</w:t>
      </w:r>
      <w:r>
        <w:rPr>
          <w:spacing w:val="1"/>
        </w:rPr>
        <w:t xml:space="preserve"> </w:t>
      </w:r>
      <w:r>
        <w:t>sector público del Territorio Histórico de Álava, en su artículo 34.1 establece que serán de aplicación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causas de</w:t>
      </w:r>
      <w:r>
        <w:rPr>
          <w:spacing w:val="-1"/>
        </w:rPr>
        <w:t xml:space="preserve"> </w:t>
      </w:r>
      <w:r>
        <w:t>inadmi</w:t>
      </w:r>
      <w:r>
        <w:t>sión</w:t>
      </w:r>
      <w:r>
        <w:rPr>
          <w:spacing w:val="-2"/>
        </w:rPr>
        <w:t xml:space="preserve"> </w:t>
      </w:r>
      <w:r>
        <w:t>de solicitudes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legislación</w:t>
      </w:r>
      <w:r>
        <w:rPr>
          <w:spacing w:val="-2"/>
        </w:rPr>
        <w:t xml:space="preserve"> </w:t>
      </w:r>
      <w:r>
        <w:t>básica.</w:t>
      </w:r>
    </w:p>
    <w:p w14:paraId="4D0C93CE" w14:textId="645E25FA" w:rsidR="00FC41ED" w:rsidRDefault="00FC41ED">
      <w:pPr>
        <w:pStyle w:val="Textoindependiente"/>
        <w:spacing w:before="10"/>
        <w:rPr>
          <w:sz w:val="20"/>
        </w:rPr>
      </w:pPr>
    </w:p>
    <w:p w14:paraId="768F1B1A" w14:textId="77777777" w:rsidR="00FC41ED" w:rsidRDefault="0014354B">
      <w:pPr>
        <w:pStyle w:val="Textoindependiente"/>
        <w:ind w:left="1481" w:right="112"/>
        <w:jc w:val="both"/>
      </w:pPr>
      <w:r>
        <w:t>La normativa reguladora del procedimiento administrativo será la aplicable al acceso por parte de</w:t>
      </w:r>
      <w:r>
        <w:rPr>
          <w:spacing w:val="1"/>
        </w:rPr>
        <w:t xml:space="preserve"> </w:t>
      </w:r>
      <w:r>
        <w:t>quienes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condición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interesados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integren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mismo.</w:t>
      </w:r>
    </w:p>
    <w:p w14:paraId="6B0FA968" w14:textId="77777777" w:rsidR="00FC41ED" w:rsidRDefault="00FC41ED">
      <w:pPr>
        <w:pStyle w:val="Textoindependiente"/>
        <w:spacing w:before="10"/>
        <w:rPr>
          <w:sz w:val="20"/>
        </w:rPr>
      </w:pPr>
    </w:p>
    <w:p w14:paraId="52E2E973" w14:textId="4F211389" w:rsidR="00FC41ED" w:rsidRDefault="0014354B">
      <w:pPr>
        <w:pStyle w:val="Textoindependiente"/>
        <w:ind w:left="1481" w:right="112"/>
        <w:jc w:val="both"/>
      </w:pPr>
      <w:r>
        <w:t>En virtud de lo dispuesto por la Orden Foral 146/2020, de 18 de marzo, haciendo uso de las facultades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competen</w:t>
      </w:r>
    </w:p>
    <w:p w14:paraId="6622C58E" w14:textId="77777777" w:rsidR="00FC41ED" w:rsidRDefault="00FC41ED">
      <w:pPr>
        <w:pStyle w:val="Textoindependiente"/>
        <w:rPr>
          <w:sz w:val="24"/>
        </w:rPr>
      </w:pPr>
    </w:p>
    <w:p w14:paraId="5F01BE30" w14:textId="77777777" w:rsidR="00FC41ED" w:rsidRDefault="00FC41ED">
      <w:pPr>
        <w:pStyle w:val="Textoindependiente"/>
        <w:rPr>
          <w:sz w:val="24"/>
        </w:rPr>
      </w:pPr>
    </w:p>
    <w:p w14:paraId="60EA1CF7" w14:textId="77777777" w:rsidR="00FC41ED" w:rsidRDefault="0014354B">
      <w:pPr>
        <w:pStyle w:val="Ttulo1"/>
        <w:spacing w:before="181"/>
        <w:ind w:left="5392" w:right="4026"/>
      </w:pPr>
      <w:r>
        <w:t>RESUELVO</w:t>
      </w:r>
    </w:p>
    <w:p w14:paraId="10660E4B" w14:textId="77777777" w:rsidR="00FC41ED" w:rsidRDefault="00FC41ED">
      <w:pPr>
        <w:pStyle w:val="Textoindependiente"/>
        <w:spacing w:before="10"/>
        <w:rPr>
          <w:b/>
          <w:sz w:val="20"/>
        </w:rPr>
      </w:pPr>
    </w:p>
    <w:p w14:paraId="363F0F90" w14:textId="03E7631D" w:rsidR="00FC41ED" w:rsidRDefault="0014354B">
      <w:pPr>
        <w:pStyle w:val="Textoindependiente"/>
        <w:ind w:left="1481" w:right="113"/>
        <w:jc w:val="both"/>
      </w:pPr>
      <w:r>
        <w:t>Primero. Inadmitir a trámite la solicitud de acceso a la información solicitada por</w:t>
      </w:r>
      <w:r w:rsidR="00F674E5">
        <w:t xml:space="preserve"> </w:t>
      </w:r>
      <w:r w:rsidR="00F674E5" w:rsidRPr="000C1CA3">
        <w:rPr>
          <w:highlight w:val="black"/>
        </w:rPr>
        <w:t>xxxxx</w:t>
      </w:r>
      <w:r>
        <w:t>,</w:t>
      </w:r>
      <w:r>
        <w:rPr>
          <w:spacing w:val="-2"/>
        </w:rPr>
        <w:t xml:space="preserve"> </w:t>
      </w:r>
      <w:r>
        <w:t>en su solicitud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 27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mayo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2019.</w:t>
      </w:r>
    </w:p>
    <w:p w14:paraId="2C44E99F" w14:textId="77777777" w:rsidR="00FC41ED" w:rsidRDefault="00FC41ED">
      <w:pPr>
        <w:jc w:val="both"/>
        <w:sectPr w:rsidR="00FC41ED">
          <w:type w:val="continuous"/>
          <w:pgSz w:w="11910" w:h="16840"/>
          <w:pgMar w:top="800" w:right="1020" w:bottom="640" w:left="220" w:header="720" w:footer="720" w:gutter="0"/>
          <w:cols w:space="720"/>
        </w:sectPr>
      </w:pPr>
    </w:p>
    <w:p w14:paraId="6AC33839" w14:textId="55976933" w:rsidR="00FC41ED" w:rsidRDefault="0014354B">
      <w:pPr>
        <w:tabs>
          <w:tab w:val="left" w:pos="5672"/>
          <w:tab w:val="left" w:pos="6693"/>
        </w:tabs>
        <w:ind w:left="1476"/>
        <w:rPr>
          <w:sz w:val="20"/>
        </w:rPr>
      </w:pPr>
      <w:r>
        <w:rPr>
          <w:noProof/>
          <w:position w:val="32"/>
          <w:sz w:val="20"/>
        </w:rPr>
        <w:lastRenderedPageBreak/>
        <mc:AlternateContent>
          <mc:Choice Requires="wpg">
            <w:drawing>
              <wp:inline distT="0" distB="0" distL="0" distR="0" wp14:anchorId="69703C81" wp14:editId="1C8FD97E">
                <wp:extent cx="2448560" cy="6350"/>
                <wp:effectExtent l="10795" t="9525" r="7620" b="3175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8560" cy="6350"/>
                          <a:chOff x="0" y="0"/>
                          <a:chExt cx="3856" cy="10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43DC93" id="Group 4" o:spid="_x0000_s1026" style="width:192.8pt;height:.5pt;mso-position-horizontal-relative:char;mso-position-vertical-relative:line" coordsize="38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lYGgIAAK8EAAAOAAAAZHJzL2Uyb0RvYy54bWyklF9v2jAQwN8n7TtYeR8BWlAVEfoALS9s&#10;q9TuAxy2k1hzfJZtCHz7nZ0UGH2ZujxYPvv+/s6XxeOx1ewgnVdoymwyGmdMGo5CmbrMfr09f3vI&#10;mA9gBGg0ssxO0mePy69fFp0t5BQb1EI6Rk6MLzpbZk0ItshzzxvZgh+hlYYuK3QtBBJdnQsHHXlv&#10;dT4dj+d5h05Yh1x6T6fr/jJbJv9VJXn4WVVeBqbLjHILaXVp3cU1Xy6gqB3YRvEhDfhEFi0oQ0HP&#10;rtYQgO2d+uCqVdyhxyqMOLY5VpXiMtVA1UzGN9VsHO5tqqUuutqeMRHaG06fdst/HDbOvtoX12dP&#10;2y3y35645J2ti+v7KNe9Mtt131FQP2EfMBV+rFwbXVBJ7Jj4ns585TEwTofT+/uH2ZzawOlufjcb&#10;8POGevTBiDdPg9kdGfU2k2SRQ9FHSxkOGcWO0xPyF0r+/yi9NmBlgu8jhRfHlCgzes4GWip8q4xk&#10;s/h+YlxSWJmeIT+agSEzuGrA1DK5ejtZMptEC8r7yiQKnhrwj0xTTCjemV7g/M0GCut82EhsWdyU&#10;maaEU6fgsPUhZnFRiY0z+Ky0pnMotGHd0KAoetRKxMskuHq30o4dIE5U+lJJN2ox5hp80+slD/2s&#10;0ZM2IkVpJIinYR9A6X5PWWkzIIpUer47FKcX946Oujw8T5qKVMgwwXHsruWkdfnPLP8AAAD//wMA&#10;UEsDBBQABgAIAAAAIQAPZh9D2gAAAAMBAAAPAAAAZHJzL2Rvd25yZXYueG1sTI9BS8NAEIXvgv9h&#10;GcGb3cTSUmI2pRT1VARbQbxNs9MkNDsbstsk/feOXvTyYHiP977J15Nr1UB9aDwbSGcJKOLS24Yr&#10;Ax+Hl4cVqBCRLbaeycCVAqyL25scM+tHfqdhHyslJRwyNFDH2GVah7Imh2HmO2LxTr53GOXsK217&#10;HKXctfoxSZbaYcOyUGNH25rK8/7iDLyOOG7m6fOwO5+216/D4u1zl5Ix93fT5glUpCn+heEHX9Ch&#10;EKajv7ANqjUgj8RfFW++WixBHSWUgC5y/Z+9+AYAAP//AwBQSwECLQAUAAYACAAAACEAtoM4kv4A&#10;AADhAQAAEwAAAAAAAAAAAAAAAAAAAAAAW0NvbnRlbnRfVHlwZXNdLnhtbFBLAQItABQABgAIAAAA&#10;IQA4/SH/1gAAAJQBAAALAAAAAAAAAAAAAAAAAC8BAABfcmVscy8ucmVsc1BLAQItABQABgAIAAAA&#10;IQDce7lYGgIAAK8EAAAOAAAAAAAAAAAAAAAAAC4CAABkcnMvZTJvRG9jLnhtbFBLAQItABQABgAI&#10;AAAAIQAPZh9D2gAAAAMBAAAPAAAAAAAAAAAAAAAAAHQEAABkcnMvZG93bnJldi54bWxQSwUGAAAA&#10;AAQABADzAAAAewUAAAAA&#10;">
                <v:line id="Line 5" o:spid="_x0000_s1027" style="position:absolute;visibility:visible;mso-wrap-style:square" from="0,5" to="38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w10:anchorlock/>
              </v:group>
            </w:pict>
          </mc:Fallback>
        </mc:AlternateContent>
      </w:r>
      <w:r>
        <w:rPr>
          <w:position w:val="32"/>
          <w:sz w:val="20"/>
        </w:rPr>
        <w:tab/>
      </w:r>
      <w:r>
        <w:rPr>
          <w:noProof/>
          <w:sz w:val="20"/>
        </w:rPr>
        <w:drawing>
          <wp:inline distT="0" distB="0" distL="0" distR="0" wp14:anchorId="29C672A5" wp14:editId="3D28F457">
            <wp:extent cx="424956" cy="41929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956" cy="4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2"/>
          <w:sz w:val="20"/>
        </w:rPr>
        <mc:AlternateContent>
          <mc:Choice Requires="wpg">
            <w:drawing>
              <wp:inline distT="0" distB="0" distL="0" distR="0" wp14:anchorId="6732839F" wp14:editId="3E5F53D9">
                <wp:extent cx="2448560" cy="6350"/>
                <wp:effectExtent l="6985" t="9525" r="11430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8560" cy="6350"/>
                          <a:chOff x="0" y="0"/>
                          <a:chExt cx="3856" cy="1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F3716" id="Group 2" o:spid="_x0000_s1026" style="width:192.8pt;height:.5pt;mso-position-horizontal-relative:char;mso-position-vertical-relative:line" coordsize="38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EmjGwIAAK8EAAAOAAAAZHJzL2Uyb0RvYy54bWyklM2O2yAQx++V+g6Ie+N8bKKVFWcPyW4u&#10;aRtptw8wAWyjYkBAYuftO2BvkmYv1dYHxMDM8J/fgJdPXaPISTgvjS7oZDSmRGhmuNRVQX+9vXx7&#10;pMQH0ByU0aKgZ+Hp0+rrl2VrczE1tVFcOIJJtM9bW9A6BJtnmWe1aMCPjBUaN0vjGghouirjDlrM&#10;3qhsOh4vstY4bp1hwntc3fSbdJXyl6Vg4WdZehGIKihqC2l0aTzEMVstIa8c2FqyQQZ8QkUDUuOh&#10;l1QbCECOTn5I1UjmjDdlGDHTZKYsJROpBqxmMr6rZuvM0aZaqryt7AUTor3j9Om07Mdp6+yr3bte&#10;PU53hv32yCVrbZXf7ke76p3Jof1uOPYTjsGkwrvSNTEFlkS6xPd84Su6QBguTh8eHucLbAPDvcVs&#10;PuBnNfboQxCrn4ewGQb1MZMUkUHen5YUDopix/EK+Ssl/3+UXmuwIsH3kcLeEclRNSUaGix8J7Ug&#10;s3h/4rnosNY9Q9bpgSHRZl2DrkRK9Xa2GDaJEaj7JiQaHhvwj0zn/Z19Z3qF8zcbyK3zYStMQ+Kk&#10;oAoFp07BaedDVHF1iY3T5kUqheuQK03aoUHR9EZJHjeT4arDWjlygvii0pdKunOLZ27A171fytDr&#10;xiuteTqlFsCfh3kAqfo5qlJ6QBSp9HwPhp/37h0ddnm4nvgqUiHDC47P7tZOXtf/zOoPAAAA//8D&#10;AFBLAwQUAAYACAAAACEAD2YfQ9oAAAADAQAADwAAAGRycy9kb3ducmV2LnhtbEyPQUvDQBCF74L/&#10;YRnBm93E0lJiNqUU9VQEW0G8TbPTJDQ7G7LbJP33jl708mB4j/e+ydeTa9VAfWg8G0hnCSji0tuG&#10;KwMfh5eHFagQkS22nsnAlQKsi9ubHDPrR36nYR8rJSUcMjRQx9hlWoeyJodh5jti8U6+dxjl7Ctt&#10;exyl3LX6MUmW2mHDslBjR9uayvP+4gy8jjhu5unzsDufttevw+Ltc5eSMfd30+YJVKQp/oXhB1/Q&#10;oRCmo7+wDao1II/EXxVvvlosQR0llIAucv2fvfgGAAD//wMAUEsBAi0AFAAGAAgAAAAhALaDOJL+&#10;AAAA4QEAABMAAAAAAAAAAAAAAAAAAAAAAFtDb250ZW50X1R5cGVzXS54bWxQSwECLQAUAAYACAAA&#10;ACEAOP0h/9YAAACUAQAACwAAAAAAAAAAAAAAAAAvAQAAX3JlbHMvLnJlbHNQSwECLQAUAAYACAAA&#10;ACEAv5RJoxsCAACvBAAADgAAAAAAAAAAAAAAAAAuAgAAZHJzL2Uyb0RvYy54bWxQSwECLQAUAAYA&#10;CAAAACEAD2YfQ9oAAAADAQAADwAAAAAAAAAAAAAAAAB1BAAAZHJzL2Rvd25yZXYueG1sUEsFBgAA&#10;AAAEAAQA8wAAAHwFAAAAAA==&#10;">
                <v:line id="Line 3" o:spid="_x0000_s1027" style="position:absolute;visibility:visible;mso-wrap-style:square" from="0,5" to="38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5E50DD23" w14:textId="77777777" w:rsidR="00FC41ED" w:rsidRDefault="00FC41ED">
      <w:pPr>
        <w:pStyle w:val="Textoindependiente"/>
        <w:spacing w:before="6"/>
        <w:rPr>
          <w:sz w:val="26"/>
        </w:rPr>
      </w:pPr>
    </w:p>
    <w:p w14:paraId="5F408046" w14:textId="6C4AFBCB" w:rsidR="00FC41ED" w:rsidRDefault="0014354B">
      <w:pPr>
        <w:pStyle w:val="Textoindependiente"/>
        <w:spacing w:before="91"/>
        <w:ind w:left="1481" w:right="112"/>
        <w:jc w:val="both"/>
      </w:pPr>
      <w:r>
        <w:t>Segundo. Contra</w:t>
      </w:r>
      <w:r>
        <w:rPr>
          <w:spacing w:val="1"/>
        </w:rPr>
        <w:t xml:space="preserve"> </w:t>
      </w:r>
      <w:r>
        <w:t>la presente resolución, que pone fin a la vía administrativa,</w:t>
      </w:r>
      <w:r>
        <w:rPr>
          <w:spacing w:val="55"/>
        </w:rPr>
        <w:t xml:space="preserve"> </w:t>
      </w:r>
      <w:r>
        <w:t>podrá interponerse</w:t>
      </w:r>
      <w:r>
        <w:rPr>
          <w:spacing w:val="1"/>
        </w:rPr>
        <w:t xml:space="preserve"> </w:t>
      </w:r>
      <w:r>
        <w:t>recurso contencioso-administrativo ante los juzgados de lo contencioso administr</w:t>
      </w:r>
      <w:r w:rsidR="00F674E5">
        <w:t>at</w:t>
      </w:r>
      <w:r>
        <w:t>ivo de Vitoria-</w:t>
      </w:r>
      <w:r>
        <w:rPr>
          <w:spacing w:val="1"/>
        </w:rPr>
        <w:t xml:space="preserve"> </w:t>
      </w:r>
      <w:r>
        <w:t>Gasteiz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plazo de d</w:t>
      </w:r>
      <w:r>
        <w:t>os meses</w:t>
      </w:r>
      <w:r>
        <w:rPr>
          <w:spacing w:val="1"/>
        </w:rPr>
        <w:t xml:space="preserve"> </w:t>
      </w:r>
      <w:r>
        <w:t>o, previa y potestativamente, reclamación 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Gobierno Foral de Transparencia y Buen Gobierno en el plazo de un mes; en ambos casos, el plazo se</w:t>
      </w:r>
      <w:r>
        <w:rPr>
          <w:spacing w:val="1"/>
        </w:rPr>
        <w:t xml:space="preserve"> </w:t>
      </w:r>
      <w:r>
        <w:t>contará</w:t>
      </w:r>
      <w:r>
        <w:rPr>
          <w:spacing w:val="-2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al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notificación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 resolución.</w:t>
      </w:r>
    </w:p>
    <w:p w14:paraId="4885E13C" w14:textId="77777777" w:rsidR="00FC41ED" w:rsidRDefault="00FC41ED">
      <w:pPr>
        <w:pStyle w:val="Textoindependiente"/>
        <w:spacing w:before="10"/>
        <w:rPr>
          <w:sz w:val="20"/>
        </w:rPr>
      </w:pPr>
    </w:p>
    <w:p w14:paraId="531E9289" w14:textId="77777777" w:rsidR="00FC41ED" w:rsidRDefault="0014354B">
      <w:pPr>
        <w:pStyle w:val="Textoindependiente"/>
        <w:ind w:left="1481"/>
      </w:pPr>
      <w:r>
        <w:t>Vitori</w:t>
      </w:r>
      <w:r>
        <w:t>a-Gasteiz,</w:t>
      </w:r>
    </w:p>
    <w:p w14:paraId="56E88682" w14:textId="77777777" w:rsidR="00FC41ED" w:rsidRDefault="00FC41ED">
      <w:pPr>
        <w:pStyle w:val="Textoindependiente"/>
        <w:rPr>
          <w:sz w:val="24"/>
        </w:rPr>
      </w:pPr>
    </w:p>
    <w:p w14:paraId="317D02EB" w14:textId="77777777" w:rsidR="00FC41ED" w:rsidRDefault="00FC41ED">
      <w:pPr>
        <w:pStyle w:val="Textoindependiente"/>
        <w:rPr>
          <w:sz w:val="24"/>
        </w:rPr>
      </w:pPr>
    </w:p>
    <w:p w14:paraId="23E5B51C" w14:textId="77777777" w:rsidR="00FC41ED" w:rsidRDefault="00FC41ED">
      <w:pPr>
        <w:pStyle w:val="Textoindependiente"/>
        <w:rPr>
          <w:sz w:val="24"/>
        </w:rPr>
      </w:pPr>
    </w:p>
    <w:p w14:paraId="3E61AE71" w14:textId="77777777" w:rsidR="00FC41ED" w:rsidRDefault="00FC41ED">
      <w:pPr>
        <w:pStyle w:val="Textoindependiente"/>
        <w:rPr>
          <w:sz w:val="24"/>
        </w:rPr>
      </w:pPr>
    </w:p>
    <w:p w14:paraId="446DF287" w14:textId="77777777" w:rsidR="00FC41ED" w:rsidRDefault="00FC41ED">
      <w:pPr>
        <w:pStyle w:val="Textoindependiente"/>
        <w:spacing w:before="11"/>
        <w:rPr>
          <w:sz w:val="28"/>
        </w:rPr>
      </w:pPr>
    </w:p>
    <w:p w14:paraId="48FDF7D7" w14:textId="77777777" w:rsidR="00FC41ED" w:rsidRDefault="0014354B">
      <w:pPr>
        <w:spacing w:line="228" w:lineRule="auto"/>
        <w:ind w:left="1481" w:right="6719"/>
      </w:pPr>
      <w:r>
        <w:rPr>
          <w:b/>
        </w:rPr>
        <w:t>María José Perea Urteaga</w:t>
      </w:r>
      <w:r>
        <w:rPr>
          <w:b/>
          <w:spacing w:val="-52"/>
        </w:rPr>
        <w:t xml:space="preserve"> </w:t>
      </w:r>
      <w:r>
        <w:t>Ogasun zuzendaria</w:t>
      </w:r>
      <w:r>
        <w:rPr>
          <w:spacing w:val="1"/>
        </w:rPr>
        <w:t xml:space="preserve"> </w:t>
      </w:r>
      <w:r>
        <w:t>Directora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Hacienda</w:t>
      </w:r>
    </w:p>
    <w:sectPr w:rsidR="00FC41ED">
      <w:pgSz w:w="11910" w:h="16840"/>
      <w:pgMar w:top="860" w:right="1020" w:bottom="640" w:left="220" w:header="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D0464" w14:textId="77777777" w:rsidR="00000000" w:rsidRDefault="0014354B">
      <w:r>
        <w:separator/>
      </w:r>
    </w:p>
  </w:endnote>
  <w:endnote w:type="continuationSeparator" w:id="0">
    <w:p w14:paraId="07DB32F4" w14:textId="77777777" w:rsidR="00000000" w:rsidRDefault="0014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7C717" w14:textId="754D973E" w:rsidR="00FC41ED" w:rsidRDefault="0014354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563BD80" wp14:editId="6059EFB3">
              <wp:simplePos x="0" y="0"/>
              <wp:positionH relativeFrom="page">
                <wp:posOffset>6640195</wp:posOffset>
              </wp:positionH>
              <wp:positionV relativeFrom="page">
                <wp:posOffset>10270490</wp:posOffset>
              </wp:positionV>
              <wp:extent cx="251460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86B5E" w14:textId="77777777" w:rsidR="00FC41ED" w:rsidRDefault="0014354B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3BD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85pt;margin-top:808.7pt;width:19.8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Gq1QEAAJADAAAOAAAAZHJzL2Uyb0RvYy54bWysU9uO0zAQfUfiHyy/0zQFCoqarpZdLUJa&#10;WKSFD3AcO4lIPGbGbVK+nrHTdLm8IV6sycz4+Jwzk93VNPTiaJA6cKXMV2spjNNQd64p5dcvdy/e&#10;SkFBuVr14EwpT4bk1f75s93oC7OBFvraoGAQR8XoS9mG4IssI92aQdEKvHFctICDCvyJTVajGhl9&#10;6LPNer3NRsDaI2hDxNnbuSj3Cd9ao8ODtWSC6EvJ3EI6MZ1VPLP9ThUNKt92+kxD/QOLQXWOH71A&#10;3aqgxAG7v6CGTiMQ2LDSMGRgbadN0sBq8vUfah5b5U3SwuaQv9hE/w9Wfzo++s8owvQOJh5gEkH+&#10;HvQ3Eg5uWuUac40IY2tUzQ/n0bJs9FScr0arqaAIUo0foeYhq0OABDRZHKIrrFMwOg/gdDHdTEFo&#10;Tm5e56+2XNFcyrfbl2/SUDJVLJc9UnhvYBAxKCXyTBO4Ot5TiGRUsbTEtxzcdX2f5tq73xLcGDOJ&#10;fOQ7Mw9TNXF3FFFBfWIZCPOa8Fpz0AL+kGLkFSklfT8oNFL0HxxbEfdpCXAJqiVQTvPVUgYp5vAm&#10;zHt38Ng1LSPPZju4Zrtsl6Q8sTjz5LEnhecVjXv163fqevqR9j8BAAD//wMAUEsDBBQABgAIAAAA&#10;IQBAk9064wAAAA8BAAAPAAAAZHJzL2Rvd25yZXYueG1sTI/BTsMwEETvSPyDtUjcqF2apm0ap6oQ&#10;nJAQaThwdBI3sRqvQ+y24e/ZnMptZ3c0+ybdjbZjFz1441DCfCaAaaxcbbCR8FW8Pa2B+aCwVp1D&#10;LeFXe9hl93epSmp3xVxfDqFhFII+URLaEPqEc1+12io/c71Guh3dYFUgOTS8HtSVwm3Hn4WIuVUG&#10;6UOrev3S6up0OFsJ+2/MX83PR/mZH3NTFBuB7/FJyseHcb8FFvQYbmaY8AkdMmIq3RlrzzrSIlqu&#10;yEtTPF9FwCaPWC8XwMppFy1i4FnK//fI/gAAAP//AwBQSwECLQAUAAYACAAAACEAtoM4kv4AAADh&#10;AQAAEwAAAAAAAAAAAAAAAAAAAAAAW0NvbnRlbnRfVHlwZXNdLnhtbFBLAQItABQABgAIAAAAIQA4&#10;/SH/1gAAAJQBAAALAAAAAAAAAAAAAAAAAC8BAABfcmVscy8ucmVsc1BLAQItABQABgAIAAAAIQDQ&#10;WxGq1QEAAJADAAAOAAAAAAAAAAAAAAAAAC4CAABkcnMvZTJvRG9jLnhtbFBLAQItABQABgAIAAAA&#10;IQBAk9064wAAAA8BAAAPAAAAAAAAAAAAAAAAAC8EAABkcnMvZG93bnJldi54bWxQSwUGAAAAAAQA&#10;BADzAAAAPwUAAAAA&#10;" filled="f" stroked="f">
              <v:textbox inset="0,0,0,0">
                <w:txbxContent>
                  <w:p w14:paraId="77E86B5E" w14:textId="77777777" w:rsidR="00FC41ED" w:rsidRDefault="0014354B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F6F4" w14:textId="77777777" w:rsidR="00000000" w:rsidRDefault="0014354B">
      <w:r>
        <w:separator/>
      </w:r>
    </w:p>
  </w:footnote>
  <w:footnote w:type="continuationSeparator" w:id="0">
    <w:p w14:paraId="3A48D906" w14:textId="77777777" w:rsidR="00000000" w:rsidRDefault="00143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ED"/>
    <w:rsid w:val="0014354B"/>
    <w:rsid w:val="00F674E5"/>
    <w:rsid w:val="00FC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44B397A9"/>
  <w15:docId w15:val="{A3A18AA2-564A-4E7E-B5F9-4A0E5FB8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68"/>
      <w:ind w:left="1481" w:right="112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88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Resolución de Director/a</dc:title>
  <dc:creator>FIRLUZURI_INAK</dc:creator>
  <cp:lastModifiedBy>Orobengoa San Vicente, Galder</cp:lastModifiedBy>
  <cp:revision>2</cp:revision>
  <dcterms:created xsi:type="dcterms:W3CDTF">2022-11-03T12:48:00Z</dcterms:created>
  <dcterms:modified xsi:type="dcterms:W3CDTF">2022-11-03T12:48:00Z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2022-11-03T00:00:00Z</vt:filetime>
  </property>
</Properties>
</file>