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93" w:rsidRPr="00BF1DA4" w:rsidRDefault="00D95393" w:rsidP="00D95393">
      <w:pPr>
        <w:tabs>
          <w:tab w:val="right" w:pos="8789"/>
        </w:tabs>
        <w:spacing w:after="120"/>
        <w:rPr>
          <w:sz w:val="22"/>
          <w:szCs w:val="22"/>
          <w:lang w:val="es-ES"/>
        </w:rPr>
      </w:pPr>
      <w:bookmarkStart w:id="0" w:name="_GoBack"/>
      <w:bookmarkEnd w:id="0"/>
    </w:p>
    <w:p w:rsidR="00BF1DA4" w:rsidRPr="00BF1DA4" w:rsidRDefault="001D5D4D" w:rsidP="00BF1DA4">
      <w:pPr>
        <w:jc w:val="center"/>
        <w:rPr>
          <w:rFonts w:cs="Times New Roman"/>
          <w:sz w:val="24"/>
          <w:szCs w:val="24"/>
        </w:rPr>
      </w:pPr>
      <w:r w:rsidRPr="009177BF">
        <w:rPr>
          <w:rFonts w:cs="Times New Roman"/>
          <w:sz w:val="24"/>
          <w:szCs w:val="24"/>
          <w:lang w:val="eu-ES"/>
        </w:rPr>
        <w:t>OGASUN, FINANTZA ETA AURREKONTU SAILA</w:t>
      </w:r>
    </w:p>
    <w:p w:rsidR="00BF1DA4" w:rsidRPr="00BF1DA4" w:rsidRDefault="00BF1DA4" w:rsidP="00BF1DA4">
      <w:pPr>
        <w:spacing w:after="120"/>
        <w:jc w:val="both"/>
        <w:rPr>
          <w:rFonts w:cs="Times New Roman"/>
          <w:sz w:val="22"/>
          <w:szCs w:val="22"/>
        </w:rPr>
      </w:pPr>
    </w:p>
    <w:p w:rsidR="00BF1DA4" w:rsidRPr="00BF1DA4" w:rsidRDefault="00BF1DA4" w:rsidP="00BF1DA4">
      <w:pPr>
        <w:jc w:val="both"/>
        <w:rPr>
          <w:rFonts w:cs="Times New Roman"/>
          <w:snapToGrid w:val="0"/>
          <w:sz w:val="22"/>
          <w:szCs w:val="22"/>
        </w:rPr>
      </w:pPr>
    </w:p>
    <w:p w:rsidR="00603C11" w:rsidRDefault="00603C11" w:rsidP="00603C11">
      <w:pPr>
        <w:rPr>
          <w:rFonts w:cs="Times New Roman"/>
          <w:lang w:val="eu-ES"/>
        </w:rPr>
      </w:pPr>
      <w:r w:rsidRPr="00DB6A5D">
        <w:rPr>
          <w:rFonts w:cs="Times New Roman"/>
          <w:lang w:val="eu-ES"/>
        </w:rPr>
        <w:t>Foru Gobernu Kontseiluaren 11/2020 Zerga premiazko araugintzako dekretua, irailaren 22koa. Enpresa estrategikoen kaudimenari laguntzeko Funtsetik eratorritako eragiketei eta egintzei aplikagarri zaizkien zerga salbuespenak onestea.</w:t>
      </w:r>
    </w:p>
    <w:p w:rsidR="00603C11" w:rsidRPr="00DB6A5D" w:rsidRDefault="00603C11" w:rsidP="00603C11">
      <w:pPr>
        <w:rPr>
          <w:rFonts w:cs="Times New Roman"/>
          <w:color w:val="000000" w:themeColor="text1"/>
          <w:lang w:val="eu-ES"/>
        </w:rPr>
      </w:pPr>
    </w:p>
    <w:p w:rsidR="00B1460E" w:rsidRPr="00603C11" w:rsidRDefault="00157B97" w:rsidP="00157B97">
      <w:pPr>
        <w:tabs>
          <w:tab w:val="right" w:pos="8789"/>
        </w:tabs>
        <w:spacing w:after="120"/>
        <w:jc w:val="both"/>
        <w:rPr>
          <w:sz w:val="22"/>
          <w:szCs w:val="22"/>
          <w:lang w:val="eu-ES"/>
        </w:rPr>
      </w:pPr>
      <w:r w:rsidRPr="009177BF">
        <w:rPr>
          <w:sz w:val="22"/>
          <w:szCs w:val="22"/>
          <w:lang w:val="eu-ES"/>
        </w:rPr>
        <w:t>COVID-19ak (Osasunaren Mundu Erakundeak pandemia deklaratu zuen) eragindako mundu mailako osasun krisia gertatu zenetik, Arabako Foru Aldundiak hainbat neurri onartu ditu krisi horrek eragindako kalte pertsonal eta ekonomikoak ahal den neurrian mugatzeko.</w:t>
      </w:r>
      <w:r w:rsidR="00E31E58" w:rsidRPr="00603C11">
        <w:rPr>
          <w:sz w:val="22"/>
          <w:szCs w:val="22"/>
          <w:lang w:val="eu-ES"/>
        </w:rPr>
        <w:t xml:space="preserve"> </w:t>
      </w:r>
    </w:p>
    <w:p w:rsidR="00D72F4B" w:rsidRPr="00603C11" w:rsidRDefault="00157B97" w:rsidP="00157B97">
      <w:pPr>
        <w:tabs>
          <w:tab w:val="right" w:pos="8789"/>
        </w:tabs>
        <w:spacing w:after="120"/>
        <w:jc w:val="both"/>
        <w:rPr>
          <w:sz w:val="22"/>
          <w:szCs w:val="22"/>
          <w:lang w:val="eu-ES"/>
        </w:rPr>
      </w:pPr>
      <w:r w:rsidRPr="009177BF">
        <w:rPr>
          <w:sz w:val="22"/>
          <w:szCs w:val="22"/>
          <w:lang w:val="eu-ES"/>
        </w:rPr>
        <w:t>Neurrien artean, zerga arloan hartutakoak nabarmendu behar dira, Euskal Autonomia Erkidegoko Autonomia Estatutuak eta Ekonomia Itunaren Legeak lurralde historikoei esleitutako eskumenen indarrez.</w:t>
      </w:r>
    </w:p>
    <w:p w:rsidR="00D72F4B" w:rsidRPr="00603C11" w:rsidRDefault="00157B97" w:rsidP="00157B97">
      <w:pPr>
        <w:tabs>
          <w:tab w:val="right" w:pos="8789"/>
        </w:tabs>
        <w:spacing w:after="120"/>
        <w:jc w:val="both"/>
        <w:rPr>
          <w:sz w:val="22"/>
          <w:szCs w:val="22"/>
          <w:lang w:val="eu-ES"/>
        </w:rPr>
      </w:pPr>
      <w:r w:rsidRPr="009177BF">
        <w:rPr>
          <w:sz w:val="22"/>
          <w:szCs w:val="22"/>
          <w:lang w:val="eu-ES"/>
        </w:rPr>
        <w:t>Zerga Premiazko Araugintzako Dekretu honek jarraipena ematen die COVID-19aren ondorioz Araban onetsi diren zerga aldaketei.</w:t>
      </w:r>
    </w:p>
    <w:p w:rsidR="009676BC" w:rsidRPr="00962F16" w:rsidRDefault="00157B97" w:rsidP="00157B97">
      <w:pPr>
        <w:tabs>
          <w:tab w:val="right" w:pos="8789"/>
        </w:tabs>
        <w:spacing w:after="120"/>
        <w:jc w:val="both"/>
        <w:rPr>
          <w:sz w:val="22"/>
          <w:szCs w:val="22"/>
          <w:lang w:val="eu-ES"/>
        </w:rPr>
      </w:pPr>
      <w:r w:rsidRPr="009177BF">
        <w:rPr>
          <w:sz w:val="22"/>
          <w:szCs w:val="22"/>
          <w:lang w:val="eu-ES"/>
        </w:rPr>
        <w:t>Zehazki, salbuespen bat ezartzen du, enplegua babesteko premiazko neurriei buruzko uztailaren 3ko 25/2020 Errege Lege Dekretuaren 2. artikuluaren 11. paragrafoa aplikatzetik zuzenean edo zeharka eratorritako eragiketak eta egintzak barne hartzen dituena. Horren bidez, funts bat sortzen da COVID-19aren pandemiaren ondorioz aldi baterako zailtasun larriak dituzten enpresa estrategikoen, ez-finantzarioen, kaudimenari laguntzeko.</w:t>
      </w:r>
    </w:p>
    <w:p w:rsidR="00D95393" w:rsidRPr="00962F16" w:rsidRDefault="00D95393" w:rsidP="00D15CB6">
      <w:pPr>
        <w:tabs>
          <w:tab w:val="right" w:pos="8789"/>
        </w:tabs>
        <w:spacing w:after="120"/>
        <w:jc w:val="both"/>
        <w:rPr>
          <w:sz w:val="22"/>
          <w:szCs w:val="22"/>
          <w:lang w:val="eu-ES"/>
        </w:rPr>
      </w:pPr>
    </w:p>
    <w:p w:rsidR="00B64085" w:rsidRPr="00BF1DA4" w:rsidRDefault="00157B97" w:rsidP="00157B97">
      <w:pPr>
        <w:tabs>
          <w:tab w:val="right" w:pos="8789"/>
        </w:tabs>
        <w:spacing w:after="120"/>
        <w:jc w:val="both"/>
        <w:rPr>
          <w:sz w:val="22"/>
          <w:szCs w:val="22"/>
          <w:lang w:val="es-ES"/>
        </w:rPr>
      </w:pPr>
      <w:r w:rsidRPr="009177BF">
        <w:rPr>
          <w:sz w:val="22"/>
          <w:szCs w:val="22"/>
          <w:lang w:val="eu-ES"/>
        </w:rPr>
        <w:t>Zerga Araudiaren Zerbitzuak horri buruz emandako txostena aztertu da.</w:t>
      </w:r>
    </w:p>
    <w:p w:rsidR="009309FD" w:rsidRPr="00BF1DA4" w:rsidRDefault="00157B97" w:rsidP="00157B97">
      <w:pPr>
        <w:spacing w:after="240"/>
        <w:jc w:val="both"/>
        <w:rPr>
          <w:sz w:val="22"/>
          <w:szCs w:val="22"/>
          <w:lang w:val="es-ES"/>
        </w:rPr>
      </w:pPr>
      <w:r w:rsidRPr="009177BF">
        <w:rPr>
          <w:sz w:val="22"/>
          <w:szCs w:val="22"/>
          <w:lang w:val="eu-ES"/>
        </w:rPr>
        <w:t>Horren ondorioz, Ogasun, Finantza eta Aurrekontu Saileko diputatuak proposatuta eta Diputatuen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presako arrazoiak direla eta, hauxe</w:t>
      </w:r>
      <w:r w:rsidR="00A32036" w:rsidRPr="00BF1DA4">
        <w:rPr>
          <w:sz w:val="22"/>
          <w:szCs w:val="22"/>
          <w:lang w:val="es-ES"/>
        </w:rPr>
        <w:t xml:space="preserve"> </w:t>
      </w:r>
    </w:p>
    <w:p w:rsidR="007D4078" w:rsidRPr="00BF1DA4" w:rsidRDefault="00157B97" w:rsidP="00157B97">
      <w:pPr>
        <w:pStyle w:val="Ttulo1"/>
        <w:keepNext w:val="0"/>
        <w:spacing w:before="0" w:after="120"/>
        <w:rPr>
          <w:rFonts w:ascii="Times New Roman" w:hAnsi="Times New Roman"/>
          <w:b w:val="0"/>
          <w:lang w:val="es-ES"/>
        </w:rPr>
      </w:pPr>
      <w:r w:rsidRPr="009177BF">
        <w:rPr>
          <w:rFonts w:ascii="Times New Roman" w:hAnsi="Times New Roman"/>
          <w:b w:val="0"/>
          <w:lang w:val="eu-ES"/>
        </w:rPr>
        <w:t>XEDATZEN DUT</w:t>
      </w:r>
    </w:p>
    <w:p w:rsidR="007D4078" w:rsidRPr="00BF1DA4" w:rsidRDefault="00157B97" w:rsidP="00157B97">
      <w:pPr>
        <w:spacing w:before="120" w:after="120"/>
        <w:jc w:val="both"/>
        <w:rPr>
          <w:sz w:val="22"/>
          <w:szCs w:val="22"/>
          <w:lang w:val="es-ES"/>
        </w:rPr>
      </w:pPr>
      <w:r w:rsidRPr="009177BF">
        <w:rPr>
          <w:sz w:val="22"/>
          <w:szCs w:val="22"/>
          <w:lang w:val="eu-ES"/>
        </w:rPr>
        <w:t>Artikulu bakarra.</w:t>
      </w:r>
      <w:r w:rsidR="001155CB" w:rsidRPr="00BF1DA4">
        <w:rPr>
          <w:sz w:val="22"/>
          <w:szCs w:val="22"/>
          <w:lang w:val="es-ES"/>
        </w:rPr>
        <w:t xml:space="preserve"> </w:t>
      </w:r>
      <w:r w:rsidRPr="009177BF">
        <w:rPr>
          <w:sz w:val="22"/>
          <w:szCs w:val="22"/>
          <w:lang w:val="eu-ES"/>
        </w:rPr>
        <w:t>Enpresa estrategikoen kaudimenari laguntzeko Funtsa.</w:t>
      </w:r>
    </w:p>
    <w:p w:rsidR="001155CB" w:rsidRPr="00BF1DA4" w:rsidRDefault="00817E2F" w:rsidP="00B50AEB">
      <w:pPr>
        <w:spacing w:before="120" w:after="120"/>
        <w:jc w:val="both"/>
        <w:rPr>
          <w:sz w:val="22"/>
          <w:szCs w:val="22"/>
          <w:lang w:val="es-ES"/>
        </w:rPr>
      </w:pPr>
      <w:r w:rsidRPr="00BF1DA4">
        <w:rPr>
          <w:sz w:val="22"/>
          <w:szCs w:val="22"/>
          <w:lang w:val="es-ES"/>
        </w:rPr>
        <w:t>1.</w:t>
      </w:r>
      <w:r w:rsidR="00AF411B" w:rsidRPr="00BF1DA4">
        <w:rPr>
          <w:sz w:val="22"/>
          <w:szCs w:val="22"/>
          <w:lang w:val="es-ES"/>
        </w:rPr>
        <w:t xml:space="preserve"> </w:t>
      </w:r>
      <w:r w:rsidR="007D3449" w:rsidRPr="009177BF">
        <w:rPr>
          <w:sz w:val="22"/>
          <w:szCs w:val="22"/>
          <w:lang w:val="eu-ES"/>
        </w:rPr>
        <w:t xml:space="preserve">Ekonomia suspertzeko eta enplegua sortzeko premiazko neurriei buruzko uztailaren 3ko 25/2020 Errege Lege Dekretuaren 2. artikulua aplikatzetik zuzenean </w:t>
      </w:r>
      <w:r w:rsidR="00B50AEB" w:rsidRPr="009177BF">
        <w:rPr>
          <w:sz w:val="22"/>
          <w:szCs w:val="22"/>
          <w:lang w:val="eu-ES"/>
        </w:rPr>
        <w:t xml:space="preserve">edo zeharka eratorritako ondare eskualdaketa, sozietate </w:t>
      </w:r>
      <w:r w:rsidR="007D3449" w:rsidRPr="009177BF">
        <w:rPr>
          <w:sz w:val="22"/>
          <w:szCs w:val="22"/>
          <w:lang w:val="eu-ES"/>
        </w:rPr>
        <w:t>eragiketa eta egintza guztiak, bai eta 2. artikuluan aipatzen den funtsaren kontura partaidetutako enpresak kapitalizatzeko eta/edo finantza eta ondare berregituratzeko egiten diren funts</w:t>
      </w:r>
      <w:r w:rsidR="00B50AEB" w:rsidRPr="009177BF">
        <w:rPr>
          <w:sz w:val="22"/>
          <w:szCs w:val="22"/>
          <w:lang w:val="eu-ES"/>
        </w:rPr>
        <w:t xml:space="preserve"> </w:t>
      </w:r>
      <w:r w:rsidR="007D3449" w:rsidRPr="009177BF">
        <w:rPr>
          <w:sz w:val="22"/>
          <w:szCs w:val="22"/>
          <w:lang w:val="eu-ES"/>
        </w:rPr>
        <w:t>ekarpenak edo kapital</w:t>
      </w:r>
      <w:r w:rsidR="00B50AEB" w:rsidRPr="009177BF">
        <w:rPr>
          <w:sz w:val="22"/>
          <w:szCs w:val="22"/>
          <w:lang w:val="eu-ES"/>
        </w:rPr>
        <w:t xml:space="preserve"> handitzeak ere salbuetsita egongo dira ordaintzetik</w:t>
      </w:r>
      <w:r w:rsidR="007D3449" w:rsidRPr="009177BF">
        <w:rPr>
          <w:sz w:val="22"/>
          <w:szCs w:val="22"/>
          <w:lang w:val="eu-ES"/>
        </w:rPr>
        <w:t xml:space="preserve"> </w:t>
      </w:r>
      <w:r w:rsidR="00B50AEB" w:rsidRPr="009177BF">
        <w:rPr>
          <w:sz w:val="22"/>
          <w:szCs w:val="22"/>
          <w:lang w:val="eu-ES"/>
        </w:rPr>
        <w:t xml:space="preserve">Toki Erakundeak arautzen dituen uztailaren 19ko 41/1989 Foru Arauak jasotako </w:t>
      </w:r>
      <w:r w:rsidR="007D3449" w:rsidRPr="009177BF">
        <w:rPr>
          <w:sz w:val="22"/>
          <w:szCs w:val="22"/>
          <w:lang w:val="eu-ES"/>
        </w:rPr>
        <w:t>Arabako Foru Aldundia</w:t>
      </w:r>
      <w:r w:rsidR="00B50AEB" w:rsidRPr="009177BF">
        <w:rPr>
          <w:sz w:val="22"/>
          <w:szCs w:val="22"/>
          <w:lang w:val="eu-ES"/>
        </w:rPr>
        <w:t>ren</w:t>
      </w:r>
      <w:r w:rsidR="007D3449" w:rsidRPr="009177BF">
        <w:rPr>
          <w:sz w:val="22"/>
          <w:szCs w:val="22"/>
          <w:lang w:val="eu-ES"/>
        </w:rPr>
        <w:t xml:space="preserve"> edo </w:t>
      </w:r>
      <w:r w:rsidR="00B50AEB" w:rsidRPr="009177BF">
        <w:rPr>
          <w:sz w:val="22"/>
          <w:szCs w:val="22"/>
          <w:lang w:val="eu-ES"/>
        </w:rPr>
        <w:t>toki erakundeen edozein zerga</w:t>
      </w:r>
      <w:r w:rsidR="00C11513" w:rsidRPr="009177BF">
        <w:rPr>
          <w:sz w:val="22"/>
          <w:szCs w:val="22"/>
          <w:lang w:val="eu-ES"/>
        </w:rPr>
        <w:t>.</w:t>
      </w:r>
    </w:p>
    <w:p w:rsidR="009060E5" w:rsidRPr="00BF1DA4" w:rsidRDefault="00AF411B" w:rsidP="0021366E">
      <w:pPr>
        <w:spacing w:before="120" w:after="120"/>
        <w:jc w:val="both"/>
        <w:rPr>
          <w:sz w:val="22"/>
          <w:szCs w:val="22"/>
          <w:lang w:val="es-ES"/>
        </w:rPr>
      </w:pPr>
      <w:r w:rsidRPr="00BF1DA4">
        <w:rPr>
          <w:sz w:val="22"/>
          <w:szCs w:val="22"/>
          <w:lang w:val="es-ES"/>
        </w:rPr>
        <w:t xml:space="preserve">2. </w:t>
      </w:r>
      <w:r w:rsidR="0021366E" w:rsidRPr="009177BF">
        <w:rPr>
          <w:sz w:val="22"/>
          <w:szCs w:val="22"/>
          <w:lang w:val="eu-ES"/>
        </w:rPr>
        <w:t>Aurreko 1. apartatuan toki erakundeei buruz xedatutakoak ez die konpentsazio ekonomikorik ekarriko Toki Erakundeak arautzen dituen uztailaren 19ko 41/1989 Foru Arauan aipatzen diren erakundeei.</w:t>
      </w:r>
    </w:p>
    <w:p w:rsidR="00525552" w:rsidRPr="00BF1DA4" w:rsidRDefault="00525552" w:rsidP="00CB52C8">
      <w:pPr>
        <w:pStyle w:val="Ttulo2"/>
        <w:spacing w:after="120"/>
        <w:rPr>
          <w:rFonts w:ascii="Times New Roman" w:hAnsi="Times New Roman"/>
          <w:b w:val="0"/>
          <w:szCs w:val="22"/>
          <w:lang w:val="es-ES"/>
        </w:rPr>
      </w:pPr>
    </w:p>
    <w:p w:rsidR="00CB52C8" w:rsidRPr="00BF1DA4" w:rsidRDefault="0021366E" w:rsidP="0021366E">
      <w:pPr>
        <w:pStyle w:val="Ttulo2"/>
        <w:spacing w:after="120"/>
        <w:rPr>
          <w:rFonts w:ascii="Times New Roman" w:hAnsi="Times New Roman"/>
          <w:b w:val="0"/>
          <w:szCs w:val="22"/>
          <w:lang w:val="es-ES"/>
        </w:rPr>
      </w:pPr>
      <w:r w:rsidRPr="009177BF">
        <w:rPr>
          <w:rFonts w:ascii="Times New Roman" w:hAnsi="Times New Roman"/>
          <w:b w:val="0"/>
          <w:szCs w:val="22"/>
          <w:lang w:val="eu-ES"/>
        </w:rPr>
        <w:t>AZKEN XEDAPENAK</w:t>
      </w:r>
    </w:p>
    <w:p w:rsidR="00B64085" w:rsidRPr="00BF1DA4" w:rsidRDefault="0021366E" w:rsidP="0021366E">
      <w:pPr>
        <w:widowControl w:val="0"/>
        <w:spacing w:after="120"/>
        <w:jc w:val="both"/>
        <w:rPr>
          <w:sz w:val="22"/>
          <w:szCs w:val="22"/>
          <w:lang w:val="es-ES"/>
        </w:rPr>
      </w:pPr>
      <w:r w:rsidRPr="009177BF">
        <w:rPr>
          <w:sz w:val="22"/>
          <w:szCs w:val="22"/>
          <w:lang w:val="eu-ES"/>
        </w:rPr>
        <w:t>Lehenengoa.</w:t>
      </w:r>
      <w:r w:rsidR="00B64085" w:rsidRPr="00BF1DA4">
        <w:rPr>
          <w:sz w:val="22"/>
          <w:szCs w:val="22"/>
          <w:lang w:val="es-ES"/>
        </w:rPr>
        <w:t xml:space="preserve"> </w:t>
      </w:r>
      <w:r w:rsidRPr="009177BF">
        <w:rPr>
          <w:sz w:val="22"/>
          <w:szCs w:val="22"/>
          <w:lang w:val="eu-ES"/>
        </w:rPr>
        <w:t>Indarrean jartzea.</w:t>
      </w:r>
    </w:p>
    <w:p w:rsidR="00C6467E" w:rsidRPr="00BF1DA4" w:rsidRDefault="0021366E" w:rsidP="0021366E">
      <w:pPr>
        <w:widowControl w:val="0"/>
        <w:spacing w:after="120"/>
        <w:jc w:val="both"/>
        <w:rPr>
          <w:bCs/>
          <w:sz w:val="22"/>
          <w:szCs w:val="22"/>
          <w:lang w:val="es-ES"/>
        </w:rPr>
      </w:pPr>
      <w:r w:rsidRPr="009177BF">
        <w:rPr>
          <w:bCs/>
          <w:sz w:val="22"/>
          <w:szCs w:val="22"/>
          <w:lang w:val="eu-ES"/>
        </w:rPr>
        <w:t>Zerga Premiazko Araugintzako Dekretu hau ALHAOn argitaratzen den egun berean sartuko da indarrean.</w:t>
      </w:r>
    </w:p>
    <w:p w:rsidR="00B64085" w:rsidRPr="00BF1DA4" w:rsidRDefault="0021366E" w:rsidP="0021366E">
      <w:pPr>
        <w:widowControl w:val="0"/>
        <w:spacing w:after="120"/>
        <w:jc w:val="both"/>
        <w:rPr>
          <w:sz w:val="22"/>
          <w:szCs w:val="22"/>
          <w:lang w:val="es-ES"/>
        </w:rPr>
      </w:pPr>
      <w:r w:rsidRPr="009177BF">
        <w:rPr>
          <w:sz w:val="22"/>
          <w:szCs w:val="22"/>
          <w:lang w:val="eu-ES"/>
        </w:rPr>
        <w:t>Bigarrena.</w:t>
      </w:r>
      <w:r w:rsidR="00B64085" w:rsidRPr="00BF1DA4">
        <w:rPr>
          <w:sz w:val="22"/>
          <w:szCs w:val="22"/>
          <w:lang w:val="es-ES"/>
        </w:rPr>
        <w:t xml:space="preserve"> </w:t>
      </w:r>
      <w:r w:rsidRPr="009177BF">
        <w:rPr>
          <w:sz w:val="22"/>
          <w:szCs w:val="22"/>
          <w:lang w:val="eu-ES"/>
        </w:rPr>
        <w:t>Gaikuntza.</w:t>
      </w:r>
    </w:p>
    <w:p w:rsidR="00C6467E" w:rsidRPr="00BF1DA4" w:rsidRDefault="0021366E" w:rsidP="0021366E">
      <w:pPr>
        <w:widowControl w:val="0"/>
        <w:spacing w:after="120"/>
        <w:jc w:val="both"/>
        <w:rPr>
          <w:bCs/>
          <w:sz w:val="22"/>
          <w:szCs w:val="22"/>
          <w:lang w:val="es-ES"/>
        </w:rPr>
      </w:pPr>
      <w:r w:rsidRPr="009177BF">
        <w:rPr>
          <w:bCs/>
          <w:sz w:val="22"/>
          <w:szCs w:val="22"/>
          <w:lang w:val="eu-ES"/>
        </w:rPr>
        <w:t>Arabako Foru Aldundiari eta Ogasun, Finantza eta Aurrekontu Saileko diputatuari ahalmena ematen zaie Zerga Premiazko Araugintzako Dekretu hau aplikatzeko eta garatzeko beharrezkoak diren xedapen guztiak eman ditzaten.</w:t>
      </w:r>
    </w:p>
    <w:p w:rsidR="00B64085" w:rsidRPr="00BF1DA4" w:rsidRDefault="0021366E" w:rsidP="0021366E">
      <w:pPr>
        <w:widowControl w:val="0"/>
        <w:spacing w:after="120"/>
        <w:jc w:val="both"/>
        <w:rPr>
          <w:sz w:val="22"/>
          <w:szCs w:val="22"/>
          <w:lang w:val="es-ES"/>
        </w:rPr>
      </w:pPr>
      <w:r w:rsidRPr="009177BF">
        <w:rPr>
          <w:sz w:val="22"/>
          <w:szCs w:val="22"/>
          <w:lang w:val="eu-ES"/>
        </w:rPr>
        <w:t>Hirugarrena.</w:t>
      </w:r>
      <w:r w:rsidR="00B64085" w:rsidRPr="00BF1DA4">
        <w:rPr>
          <w:sz w:val="22"/>
          <w:szCs w:val="22"/>
          <w:lang w:val="es-ES"/>
        </w:rPr>
        <w:t xml:space="preserve"> </w:t>
      </w:r>
      <w:r w:rsidRPr="009177BF">
        <w:rPr>
          <w:sz w:val="22"/>
          <w:szCs w:val="22"/>
          <w:lang w:val="eu-ES"/>
        </w:rPr>
        <w:t>Batzar Nagusietara bidaltzea.</w:t>
      </w:r>
    </w:p>
    <w:p w:rsidR="00C6467E" w:rsidRDefault="0021366E" w:rsidP="005319C7">
      <w:pPr>
        <w:jc w:val="both"/>
        <w:rPr>
          <w:bCs/>
          <w:sz w:val="22"/>
          <w:szCs w:val="22"/>
          <w:lang w:val="es-ES"/>
        </w:rPr>
      </w:pPr>
      <w:r w:rsidRPr="009177BF">
        <w:rPr>
          <w:bCs/>
          <w:sz w:val="22"/>
          <w:szCs w:val="22"/>
          <w:lang w:val="eu-ES"/>
        </w:rPr>
        <w:t>Zerga Premiazko Araugintzako Dekretu honen berri emango zaie Arabako Batzar Nagusiei, indarrean dagoen araudiari jarraituz izapidetzeko.</w:t>
      </w:r>
    </w:p>
    <w:p w:rsidR="00F71781" w:rsidRDefault="00F71781" w:rsidP="005319C7">
      <w:pPr>
        <w:jc w:val="both"/>
        <w:rPr>
          <w:bCs/>
          <w:sz w:val="22"/>
          <w:szCs w:val="22"/>
          <w:lang w:val="es-ES"/>
        </w:rPr>
      </w:pPr>
    </w:p>
    <w:p w:rsidR="00F71781" w:rsidRPr="00BF1DA4" w:rsidRDefault="00F71781" w:rsidP="005319C7">
      <w:pPr>
        <w:jc w:val="both"/>
        <w:rPr>
          <w:bCs/>
          <w:sz w:val="22"/>
          <w:szCs w:val="22"/>
          <w:lang w:val="es-ES"/>
        </w:rPr>
      </w:pPr>
    </w:p>
    <w:sectPr w:rsidR="00F71781" w:rsidRPr="00BF1DA4" w:rsidSect="00420950">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E0" w:rsidRDefault="006864E0">
      <w:r>
        <w:separator/>
      </w:r>
    </w:p>
  </w:endnote>
  <w:endnote w:type="continuationSeparator" w:id="0">
    <w:p w:rsidR="006864E0" w:rsidRDefault="0068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BF" w:rsidRDefault="009177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5" w:rsidRDefault="00B64085">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7B6B91">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7B6B91">
      <w:rPr>
        <w:rStyle w:val="Nmerodepgina"/>
        <w:noProof/>
      </w:rPr>
      <w:t>2</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E0" w:rsidRDefault="006864E0">
      <w:r>
        <w:separator/>
      </w:r>
    </w:p>
  </w:footnote>
  <w:footnote w:type="continuationSeparator" w:id="0">
    <w:p w:rsidR="006864E0" w:rsidRDefault="0068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BF" w:rsidRDefault="009177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73" w:rsidRDefault="00776E73" w:rsidP="00776E73"/>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776E73" w:rsidTr="006A57B9">
      <w:trPr>
        <w:cantSplit/>
        <w:trHeight w:val="338"/>
      </w:trPr>
      <w:tc>
        <w:tcPr>
          <w:tcW w:w="4139" w:type="dxa"/>
          <w:tcBorders>
            <w:top w:val="nil"/>
            <w:left w:val="nil"/>
            <w:bottom w:val="single" w:sz="4" w:space="0" w:color="auto"/>
          </w:tcBorders>
        </w:tcPr>
        <w:p w:rsidR="00776E73" w:rsidRDefault="00776E73" w:rsidP="006A57B9">
          <w:pPr>
            <w:pStyle w:val="Encabezado"/>
          </w:pPr>
        </w:p>
      </w:tc>
      <w:tc>
        <w:tcPr>
          <w:tcW w:w="1361" w:type="dxa"/>
          <w:vMerge w:val="restart"/>
        </w:tcPr>
        <w:p w:rsidR="00776E73" w:rsidRDefault="00776E73" w:rsidP="006A57B9">
          <w:pPr>
            <w:pStyle w:val="Encabezado"/>
            <w:jc w:val="center"/>
          </w:pPr>
          <w:r>
            <w:rPr>
              <w:noProof/>
              <w:lang w:val="es-ES" w:bidi="ar-SA"/>
            </w:rPr>
            <w:drawing>
              <wp:inline distT="0" distB="0" distL="0" distR="0">
                <wp:extent cx="434340" cy="434340"/>
                <wp:effectExtent l="0" t="0" r="3810" b="381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4139" w:type="dxa"/>
          <w:tcBorders>
            <w:top w:val="nil"/>
            <w:bottom w:val="single" w:sz="4" w:space="0" w:color="auto"/>
            <w:right w:val="nil"/>
          </w:tcBorders>
        </w:tcPr>
        <w:p w:rsidR="00776E73" w:rsidRDefault="00776E73" w:rsidP="006A57B9">
          <w:pPr>
            <w:pStyle w:val="Encabezado"/>
          </w:pPr>
        </w:p>
      </w:tc>
    </w:tr>
    <w:tr w:rsidR="00776E73" w:rsidTr="006A57B9">
      <w:trPr>
        <w:cantSplit/>
        <w:trHeight w:val="337"/>
      </w:trPr>
      <w:tc>
        <w:tcPr>
          <w:tcW w:w="4139" w:type="dxa"/>
          <w:tcBorders>
            <w:top w:val="single" w:sz="4" w:space="0" w:color="auto"/>
            <w:left w:val="nil"/>
            <w:bottom w:val="nil"/>
          </w:tcBorders>
        </w:tcPr>
        <w:p w:rsidR="00776E73" w:rsidRDefault="00776E73" w:rsidP="006A57B9">
          <w:pPr>
            <w:pStyle w:val="Encabezado"/>
          </w:pPr>
        </w:p>
      </w:tc>
      <w:tc>
        <w:tcPr>
          <w:tcW w:w="1361" w:type="dxa"/>
          <w:vMerge/>
        </w:tcPr>
        <w:p w:rsidR="00776E73" w:rsidRDefault="00776E73" w:rsidP="006A57B9">
          <w:pPr>
            <w:pStyle w:val="Encabezado"/>
            <w:jc w:val="center"/>
          </w:pPr>
        </w:p>
      </w:tc>
      <w:tc>
        <w:tcPr>
          <w:tcW w:w="4139" w:type="dxa"/>
          <w:tcBorders>
            <w:top w:val="single" w:sz="4" w:space="0" w:color="auto"/>
            <w:bottom w:val="nil"/>
            <w:right w:val="nil"/>
          </w:tcBorders>
        </w:tcPr>
        <w:p w:rsidR="00776E73" w:rsidRDefault="00776E73" w:rsidP="006A57B9">
          <w:pPr>
            <w:pStyle w:val="Encabezado"/>
          </w:pPr>
        </w:p>
      </w:tc>
    </w:tr>
  </w:tbl>
  <w:p w:rsidR="009177BF" w:rsidRDefault="009177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73" w:rsidRDefault="00776E73" w:rsidP="00776E73"/>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776E73" w:rsidTr="006A57B9">
      <w:trPr>
        <w:cantSplit/>
        <w:trHeight w:val="338"/>
      </w:trPr>
      <w:tc>
        <w:tcPr>
          <w:tcW w:w="4139" w:type="dxa"/>
          <w:tcBorders>
            <w:top w:val="nil"/>
            <w:left w:val="nil"/>
            <w:bottom w:val="single" w:sz="4" w:space="0" w:color="auto"/>
          </w:tcBorders>
        </w:tcPr>
        <w:p w:rsidR="00776E73" w:rsidRDefault="00776E73" w:rsidP="006A57B9">
          <w:pPr>
            <w:pStyle w:val="Encabezado"/>
          </w:pPr>
        </w:p>
      </w:tc>
      <w:tc>
        <w:tcPr>
          <w:tcW w:w="1361" w:type="dxa"/>
          <w:vMerge w:val="restart"/>
        </w:tcPr>
        <w:p w:rsidR="00776E73" w:rsidRDefault="00776E73" w:rsidP="006A57B9">
          <w:pPr>
            <w:pStyle w:val="Encabezado"/>
            <w:jc w:val="center"/>
          </w:pPr>
          <w:r>
            <w:rPr>
              <w:noProof/>
              <w:lang w:val="es-ES" w:bidi="ar-SA"/>
            </w:rPr>
            <w:drawing>
              <wp:inline distT="0" distB="0" distL="0" distR="0">
                <wp:extent cx="434340" cy="434340"/>
                <wp:effectExtent l="0" t="0" r="3810" b="381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4139" w:type="dxa"/>
          <w:tcBorders>
            <w:top w:val="nil"/>
            <w:bottom w:val="single" w:sz="4" w:space="0" w:color="auto"/>
            <w:right w:val="nil"/>
          </w:tcBorders>
        </w:tcPr>
        <w:p w:rsidR="00776E73" w:rsidRDefault="00776E73" w:rsidP="006A57B9">
          <w:pPr>
            <w:pStyle w:val="Encabezado"/>
          </w:pPr>
        </w:p>
      </w:tc>
    </w:tr>
    <w:tr w:rsidR="00776E73" w:rsidTr="006A57B9">
      <w:trPr>
        <w:cantSplit/>
        <w:trHeight w:val="337"/>
      </w:trPr>
      <w:tc>
        <w:tcPr>
          <w:tcW w:w="4139" w:type="dxa"/>
          <w:tcBorders>
            <w:top w:val="single" w:sz="4" w:space="0" w:color="auto"/>
            <w:left w:val="nil"/>
            <w:bottom w:val="nil"/>
          </w:tcBorders>
        </w:tcPr>
        <w:p w:rsidR="00776E73" w:rsidRDefault="00776E73" w:rsidP="006A57B9">
          <w:pPr>
            <w:pStyle w:val="Encabezado"/>
          </w:pPr>
        </w:p>
      </w:tc>
      <w:tc>
        <w:tcPr>
          <w:tcW w:w="1361" w:type="dxa"/>
          <w:vMerge/>
        </w:tcPr>
        <w:p w:rsidR="00776E73" w:rsidRDefault="00776E73" w:rsidP="006A57B9">
          <w:pPr>
            <w:pStyle w:val="Encabezado"/>
            <w:jc w:val="center"/>
          </w:pPr>
        </w:p>
      </w:tc>
      <w:tc>
        <w:tcPr>
          <w:tcW w:w="4139" w:type="dxa"/>
          <w:tcBorders>
            <w:top w:val="single" w:sz="4" w:space="0" w:color="auto"/>
            <w:bottom w:val="nil"/>
            <w:right w:val="nil"/>
          </w:tcBorders>
        </w:tcPr>
        <w:p w:rsidR="00776E73" w:rsidRDefault="00776E73" w:rsidP="006A57B9">
          <w:pPr>
            <w:pStyle w:val="Encabezado"/>
          </w:pPr>
        </w:p>
      </w:tc>
    </w:tr>
  </w:tbl>
  <w:p w:rsidR="009177BF" w:rsidRDefault="009177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2F"/>
    <w:rsid w:val="00005D27"/>
    <w:rsid w:val="000166B5"/>
    <w:rsid w:val="0002379A"/>
    <w:rsid w:val="00037406"/>
    <w:rsid w:val="00037F3A"/>
    <w:rsid w:val="00050677"/>
    <w:rsid w:val="0005538A"/>
    <w:rsid w:val="00057D2D"/>
    <w:rsid w:val="00064AFE"/>
    <w:rsid w:val="000950B9"/>
    <w:rsid w:val="000A5214"/>
    <w:rsid w:val="000E7655"/>
    <w:rsid w:val="0011302C"/>
    <w:rsid w:val="001155CB"/>
    <w:rsid w:val="00133634"/>
    <w:rsid w:val="00143FC1"/>
    <w:rsid w:val="001444BE"/>
    <w:rsid w:val="00152F57"/>
    <w:rsid w:val="001546E2"/>
    <w:rsid w:val="00157B97"/>
    <w:rsid w:val="00171897"/>
    <w:rsid w:val="00183F92"/>
    <w:rsid w:val="001959A6"/>
    <w:rsid w:val="001A531D"/>
    <w:rsid w:val="001A6732"/>
    <w:rsid w:val="001B526D"/>
    <w:rsid w:val="001D500A"/>
    <w:rsid w:val="001D5D4D"/>
    <w:rsid w:val="001E30A1"/>
    <w:rsid w:val="001F3515"/>
    <w:rsid w:val="00201B38"/>
    <w:rsid w:val="0021366E"/>
    <w:rsid w:val="00213A89"/>
    <w:rsid w:val="00243C17"/>
    <w:rsid w:val="00254A99"/>
    <w:rsid w:val="002652F2"/>
    <w:rsid w:val="00271753"/>
    <w:rsid w:val="00286670"/>
    <w:rsid w:val="00291210"/>
    <w:rsid w:val="002A6B24"/>
    <w:rsid w:val="002B1D51"/>
    <w:rsid w:val="002E165E"/>
    <w:rsid w:val="002F15D0"/>
    <w:rsid w:val="002F3659"/>
    <w:rsid w:val="002F6E3D"/>
    <w:rsid w:val="003004B8"/>
    <w:rsid w:val="0030604F"/>
    <w:rsid w:val="0030757D"/>
    <w:rsid w:val="0032665A"/>
    <w:rsid w:val="0032689B"/>
    <w:rsid w:val="00332104"/>
    <w:rsid w:val="00350CCE"/>
    <w:rsid w:val="003619EA"/>
    <w:rsid w:val="00370E43"/>
    <w:rsid w:val="003A2FFA"/>
    <w:rsid w:val="003C769F"/>
    <w:rsid w:val="003D208C"/>
    <w:rsid w:val="003F4EB2"/>
    <w:rsid w:val="00404AF8"/>
    <w:rsid w:val="004111BF"/>
    <w:rsid w:val="00420950"/>
    <w:rsid w:val="00445B71"/>
    <w:rsid w:val="0044721B"/>
    <w:rsid w:val="00450C2B"/>
    <w:rsid w:val="00492C6F"/>
    <w:rsid w:val="00492ECD"/>
    <w:rsid w:val="004932FA"/>
    <w:rsid w:val="0049344E"/>
    <w:rsid w:val="0049407F"/>
    <w:rsid w:val="0049696C"/>
    <w:rsid w:val="004A1020"/>
    <w:rsid w:val="004B1A06"/>
    <w:rsid w:val="004D0922"/>
    <w:rsid w:val="004F6AB1"/>
    <w:rsid w:val="005000C5"/>
    <w:rsid w:val="00502D79"/>
    <w:rsid w:val="00525552"/>
    <w:rsid w:val="005319C7"/>
    <w:rsid w:val="005322DC"/>
    <w:rsid w:val="00534A8C"/>
    <w:rsid w:val="00537231"/>
    <w:rsid w:val="00541917"/>
    <w:rsid w:val="00545FC6"/>
    <w:rsid w:val="005501C4"/>
    <w:rsid w:val="00550FBC"/>
    <w:rsid w:val="0057522D"/>
    <w:rsid w:val="005803C2"/>
    <w:rsid w:val="005A4931"/>
    <w:rsid w:val="005B7B77"/>
    <w:rsid w:val="005C5378"/>
    <w:rsid w:val="005F0407"/>
    <w:rsid w:val="00603C11"/>
    <w:rsid w:val="00605C80"/>
    <w:rsid w:val="00605EE8"/>
    <w:rsid w:val="0063334A"/>
    <w:rsid w:val="006437C8"/>
    <w:rsid w:val="006549B1"/>
    <w:rsid w:val="006574C1"/>
    <w:rsid w:val="00660526"/>
    <w:rsid w:val="00677F44"/>
    <w:rsid w:val="006864E0"/>
    <w:rsid w:val="00692477"/>
    <w:rsid w:val="00696015"/>
    <w:rsid w:val="00696881"/>
    <w:rsid w:val="006A0388"/>
    <w:rsid w:val="006A06C9"/>
    <w:rsid w:val="006A7D7C"/>
    <w:rsid w:val="006B2711"/>
    <w:rsid w:val="006B6769"/>
    <w:rsid w:val="006C38CA"/>
    <w:rsid w:val="006D0445"/>
    <w:rsid w:val="006D0904"/>
    <w:rsid w:val="006E32F0"/>
    <w:rsid w:val="00706C0E"/>
    <w:rsid w:val="00713549"/>
    <w:rsid w:val="007226D4"/>
    <w:rsid w:val="00723FA8"/>
    <w:rsid w:val="00731299"/>
    <w:rsid w:val="00731AB5"/>
    <w:rsid w:val="0074091E"/>
    <w:rsid w:val="00742807"/>
    <w:rsid w:val="0075686D"/>
    <w:rsid w:val="00776E73"/>
    <w:rsid w:val="007823C9"/>
    <w:rsid w:val="00791A34"/>
    <w:rsid w:val="00793770"/>
    <w:rsid w:val="00795793"/>
    <w:rsid w:val="007A05DC"/>
    <w:rsid w:val="007B00AB"/>
    <w:rsid w:val="007B6B91"/>
    <w:rsid w:val="007D1624"/>
    <w:rsid w:val="007D3449"/>
    <w:rsid w:val="007D4078"/>
    <w:rsid w:val="007E0D52"/>
    <w:rsid w:val="007E4F7A"/>
    <w:rsid w:val="007E57D9"/>
    <w:rsid w:val="00817E2F"/>
    <w:rsid w:val="00830AE3"/>
    <w:rsid w:val="0083731B"/>
    <w:rsid w:val="0084010D"/>
    <w:rsid w:val="00852B5B"/>
    <w:rsid w:val="00862481"/>
    <w:rsid w:val="0087201A"/>
    <w:rsid w:val="00874FF9"/>
    <w:rsid w:val="00882C6E"/>
    <w:rsid w:val="00885CF8"/>
    <w:rsid w:val="008A31A1"/>
    <w:rsid w:val="008A6153"/>
    <w:rsid w:val="008B312A"/>
    <w:rsid w:val="008B5184"/>
    <w:rsid w:val="008D1430"/>
    <w:rsid w:val="008E0F43"/>
    <w:rsid w:val="008F01F7"/>
    <w:rsid w:val="008F4F09"/>
    <w:rsid w:val="008F6E48"/>
    <w:rsid w:val="009014B3"/>
    <w:rsid w:val="009060E5"/>
    <w:rsid w:val="009177BF"/>
    <w:rsid w:val="009309FD"/>
    <w:rsid w:val="009327F4"/>
    <w:rsid w:val="00951E38"/>
    <w:rsid w:val="00962F16"/>
    <w:rsid w:val="0096549A"/>
    <w:rsid w:val="009676BC"/>
    <w:rsid w:val="009677ED"/>
    <w:rsid w:val="00970A37"/>
    <w:rsid w:val="009745AA"/>
    <w:rsid w:val="00976D15"/>
    <w:rsid w:val="009B62EC"/>
    <w:rsid w:val="009D552B"/>
    <w:rsid w:val="009E4315"/>
    <w:rsid w:val="00A02086"/>
    <w:rsid w:val="00A32036"/>
    <w:rsid w:val="00A41DB8"/>
    <w:rsid w:val="00A43D83"/>
    <w:rsid w:val="00A74902"/>
    <w:rsid w:val="00A7632E"/>
    <w:rsid w:val="00A7646A"/>
    <w:rsid w:val="00A8265E"/>
    <w:rsid w:val="00A86AD5"/>
    <w:rsid w:val="00A90014"/>
    <w:rsid w:val="00A95776"/>
    <w:rsid w:val="00AD32EF"/>
    <w:rsid w:val="00AD68CF"/>
    <w:rsid w:val="00AD7D8F"/>
    <w:rsid w:val="00AE516F"/>
    <w:rsid w:val="00AF411B"/>
    <w:rsid w:val="00AF4738"/>
    <w:rsid w:val="00B03E8E"/>
    <w:rsid w:val="00B107FB"/>
    <w:rsid w:val="00B13A43"/>
    <w:rsid w:val="00B1460E"/>
    <w:rsid w:val="00B3169C"/>
    <w:rsid w:val="00B33C22"/>
    <w:rsid w:val="00B35229"/>
    <w:rsid w:val="00B46BA5"/>
    <w:rsid w:val="00B50AEB"/>
    <w:rsid w:val="00B52CC1"/>
    <w:rsid w:val="00B625B5"/>
    <w:rsid w:val="00B64085"/>
    <w:rsid w:val="00B81DEF"/>
    <w:rsid w:val="00B85F2F"/>
    <w:rsid w:val="00B86DF5"/>
    <w:rsid w:val="00BB18B5"/>
    <w:rsid w:val="00BB72F9"/>
    <w:rsid w:val="00BC0336"/>
    <w:rsid w:val="00BC33EE"/>
    <w:rsid w:val="00BD553A"/>
    <w:rsid w:val="00BE3772"/>
    <w:rsid w:val="00BF1DA4"/>
    <w:rsid w:val="00C11513"/>
    <w:rsid w:val="00C12628"/>
    <w:rsid w:val="00C4078F"/>
    <w:rsid w:val="00C60B77"/>
    <w:rsid w:val="00C6467E"/>
    <w:rsid w:val="00C762FA"/>
    <w:rsid w:val="00C76CDD"/>
    <w:rsid w:val="00C86E66"/>
    <w:rsid w:val="00C91B80"/>
    <w:rsid w:val="00CA3C9A"/>
    <w:rsid w:val="00CB4839"/>
    <w:rsid w:val="00CB52C8"/>
    <w:rsid w:val="00CD39A4"/>
    <w:rsid w:val="00CE3654"/>
    <w:rsid w:val="00D058D8"/>
    <w:rsid w:val="00D15CB6"/>
    <w:rsid w:val="00D45609"/>
    <w:rsid w:val="00D5258E"/>
    <w:rsid w:val="00D55041"/>
    <w:rsid w:val="00D7118A"/>
    <w:rsid w:val="00D72F4B"/>
    <w:rsid w:val="00D757CD"/>
    <w:rsid w:val="00D8206C"/>
    <w:rsid w:val="00D83CEA"/>
    <w:rsid w:val="00D93E73"/>
    <w:rsid w:val="00D95393"/>
    <w:rsid w:val="00DA4E69"/>
    <w:rsid w:val="00DB77CE"/>
    <w:rsid w:val="00DC5620"/>
    <w:rsid w:val="00DD24C6"/>
    <w:rsid w:val="00DD5BEF"/>
    <w:rsid w:val="00DE43EF"/>
    <w:rsid w:val="00DF0642"/>
    <w:rsid w:val="00E039BD"/>
    <w:rsid w:val="00E03DC6"/>
    <w:rsid w:val="00E06F2F"/>
    <w:rsid w:val="00E16757"/>
    <w:rsid w:val="00E22634"/>
    <w:rsid w:val="00E25E76"/>
    <w:rsid w:val="00E31E58"/>
    <w:rsid w:val="00E51576"/>
    <w:rsid w:val="00E53AD1"/>
    <w:rsid w:val="00E70512"/>
    <w:rsid w:val="00E82835"/>
    <w:rsid w:val="00E937F9"/>
    <w:rsid w:val="00EC0F11"/>
    <w:rsid w:val="00EC2CCF"/>
    <w:rsid w:val="00ED2ABA"/>
    <w:rsid w:val="00ED52E3"/>
    <w:rsid w:val="00EE1911"/>
    <w:rsid w:val="00EE46EA"/>
    <w:rsid w:val="00EE657A"/>
    <w:rsid w:val="00EE6A05"/>
    <w:rsid w:val="00EF2B3E"/>
    <w:rsid w:val="00F36863"/>
    <w:rsid w:val="00F439C6"/>
    <w:rsid w:val="00F7160F"/>
    <w:rsid w:val="00F71781"/>
    <w:rsid w:val="00F72598"/>
    <w:rsid w:val="00F97402"/>
    <w:rsid w:val="00F97EEB"/>
    <w:rsid w:val="00FC252D"/>
    <w:rsid w:val="00FC606F"/>
    <w:rsid w:val="00FD1A2E"/>
    <w:rsid w:val="00FD5AF6"/>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styleId="Hipervnculo">
    <w:name w:val="Hyperlink"/>
    <w:uiPriority w:val="99"/>
    <w:unhideWhenUsed/>
    <w:rsid w:val="00C6467E"/>
    <w:rPr>
      <w:color w:val="0000FF"/>
      <w:u w:val="single"/>
    </w:rPr>
  </w:style>
  <w:style w:type="paragraph" w:styleId="Textodeglobo">
    <w:name w:val="Balloon Text"/>
    <w:basedOn w:val="Normal"/>
    <w:link w:val="TextodegloboCar"/>
    <w:uiPriority w:val="99"/>
    <w:semiHidden/>
    <w:unhideWhenUsed/>
    <w:rsid w:val="00B13A43"/>
    <w:rPr>
      <w:rFonts w:ascii="Tahoma" w:hAnsi="Tahoma" w:cs="Tahoma"/>
      <w:sz w:val="16"/>
      <w:szCs w:val="16"/>
    </w:rPr>
  </w:style>
  <w:style w:type="character" w:customStyle="1" w:styleId="TextodegloboCar">
    <w:name w:val="Texto de globo Car"/>
    <w:link w:val="Textodeglobo"/>
    <w:uiPriority w:val="99"/>
    <w:semiHidden/>
    <w:rsid w:val="00B13A43"/>
    <w:rPr>
      <w:rFonts w:ascii="Tahoma" w:hAnsi="Tahoma" w:cs="Tahoma"/>
      <w:sz w:val="16"/>
      <w:szCs w:val="16"/>
      <w:lang w:val="es-ES_tradnl" w:bidi="or-IN"/>
    </w:rPr>
  </w:style>
  <w:style w:type="character" w:customStyle="1" w:styleId="EncabezadoCar">
    <w:name w:val="Encabezado Car"/>
    <w:aliases w:val="encabezado Car"/>
    <w:link w:val="Encabezado"/>
    <w:semiHidden/>
    <w:rsid w:val="00776E73"/>
    <w:rPr>
      <w:rFonts w:cs="Arial"/>
      <w:lang w:val="es-ES_tradnl"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styleId="Hipervnculo">
    <w:name w:val="Hyperlink"/>
    <w:uiPriority w:val="99"/>
    <w:unhideWhenUsed/>
    <w:rsid w:val="00C6467E"/>
    <w:rPr>
      <w:color w:val="0000FF"/>
      <w:u w:val="single"/>
    </w:rPr>
  </w:style>
  <w:style w:type="paragraph" w:styleId="Textodeglobo">
    <w:name w:val="Balloon Text"/>
    <w:basedOn w:val="Normal"/>
    <w:link w:val="TextodegloboCar"/>
    <w:uiPriority w:val="99"/>
    <w:semiHidden/>
    <w:unhideWhenUsed/>
    <w:rsid w:val="00B13A43"/>
    <w:rPr>
      <w:rFonts w:ascii="Tahoma" w:hAnsi="Tahoma" w:cs="Tahoma"/>
      <w:sz w:val="16"/>
      <w:szCs w:val="16"/>
    </w:rPr>
  </w:style>
  <w:style w:type="character" w:customStyle="1" w:styleId="TextodegloboCar">
    <w:name w:val="Texto de globo Car"/>
    <w:link w:val="Textodeglobo"/>
    <w:uiPriority w:val="99"/>
    <w:semiHidden/>
    <w:rsid w:val="00B13A43"/>
    <w:rPr>
      <w:rFonts w:ascii="Tahoma" w:hAnsi="Tahoma" w:cs="Tahoma"/>
      <w:sz w:val="16"/>
      <w:szCs w:val="16"/>
      <w:lang w:val="es-ES_tradnl" w:bidi="or-IN"/>
    </w:rPr>
  </w:style>
  <w:style w:type="character" w:customStyle="1" w:styleId="EncabezadoCar">
    <w:name w:val="Encabezado Car"/>
    <w:aliases w:val="encabezado Car"/>
    <w:link w:val="Encabezado"/>
    <w:semiHidden/>
    <w:rsid w:val="00776E73"/>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B65F-4FDE-45A6-BFA8-AC08D014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2733</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2020-09-22T10:24:00Z</cp:lastPrinted>
  <dcterms:created xsi:type="dcterms:W3CDTF">2020-09-28T07:05:00Z</dcterms:created>
  <dcterms:modified xsi:type="dcterms:W3CDTF">2020-09-28T07:05:00Z</dcterms:modified>
</cp:coreProperties>
</file>