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FDB" w:rsidRPr="00DA14E7" w:rsidRDefault="00EF3041" w:rsidP="00EF3041">
      <w:pPr>
        <w:pStyle w:val="Encabezado"/>
        <w:jc w:val="center"/>
      </w:pPr>
      <w:bookmarkStart w:id="0" w:name="_GoBack"/>
      <w:bookmarkEnd w:id="0"/>
      <w:r w:rsidRPr="00322D59">
        <w:t>OGASUN, FINANTZA ETA AURREKONTU SAILA</w:t>
      </w:r>
    </w:p>
    <w:p w:rsidR="008A537E" w:rsidRPr="00DA14E7" w:rsidRDefault="008A537E" w:rsidP="005E7CFF">
      <w:pPr>
        <w:tabs>
          <w:tab w:val="right" w:pos="8789"/>
        </w:tabs>
        <w:rPr>
          <w:bCs/>
        </w:rPr>
      </w:pPr>
    </w:p>
    <w:p w:rsidR="00ED75C8" w:rsidRPr="00F83CE9" w:rsidRDefault="00F83CE9" w:rsidP="007B0090">
      <w:pPr>
        <w:jc w:val="both"/>
        <w:rPr>
          <w:rFonts w:eastAsia="Calibri"/>
          <w:color w:val="000000"/>
          <w:szCs w:val="22"/>
          <w:lang w:eastAsia="en-US"/>
        </w:rPr>
      </w:pPr>
      <w:r w:rsidRPr="00F83CE9">
        <w:rPr>
          <w:rFonts w:eastAsia="Calibri"/>
          <w:color w:val="000000"/>
          <w:szCs w:val="22"/>
          <w:lang w:eastAsia="en-US"/>
        </w:rPr>
        <w:t xml:space="preserve">Foru Gobernu Kontseiluaren 5/2020 </w:t>
      </w:r>
      <w:r w:rsidRPr="00F83CE9">
        <w:rPr>
          <w:rFonts w:eastAsia="Calibri"/>
          <w:szCs w:val="22"/>
          <w:lang w:eastAsia="en-US"/>
        </w:rPr>
        <w:t>Zerga premiazko araugintzako dekretua, maiatzaren 12koa.</w:t>
      </w:r>
      <w:r w:rsidRPr="00F83CE9">
        <w:rPr>
          <w:rFonts w:eastAsia="Calibri"/>
          <w:b/>
          <w:szCs w:val="22"/>
          <w:lang w:eastAsia="en-US"/>
        </w:rPr>
        <w:t xml:space="preserve"> </w:t>
      </w:r>
      <w:r w:rsidRPr="00F83CE9">
        <w:rPr>
          <w:rFonts w:eastAsia="Calibri"/>
          <w:color w:val="000000"/>
          <w:szCs w:val="22"/>
          <w:lang w:eastAsia="en-US"/>
        </w:rPr>
        <w:t xml:space="preserve">Onestea Arabako zerga-araudia ekonomia eta enplegua babesteko premiazko neurri osagarriei buruzko apirilaren 21eko 15/2020 </w:t>
      </w:r>
      <w:r>
        <w:rPr>
          <w:rFonts w:eastAsia="Calibri"/>
          <w:color w:val="000000"/>
          <w:szCs w:val="22"/>
          <w:lang w:eastAsia="en-US"/>
        </w:rPr>
        <w:t>Errege Lege Dekretura egokitzea</w:t>
      </w:r>
      <w:r w:rsidR="00DA14E7" w:rsidRPr="002D3E08">
        <w:rPr>
          <w:bCs/>
        </w:rPr>
        <w:t>.</w:t>
      </w:r>
    </w:p>
    <w:p w:rsidR="0057060D" w:rsidRPr="00DA14E7" w:rsidRDefault="003643FD" w:rsidP="003643FD">
      <w:pPr>
        <w:jc w:val="both"/>
        <w:rPr>
          <w:bCs/>
        </w:rPr>
      </w:pPr>
      <w:r w:rsidRPr="00322D59">
        <w:rPr>
          <w:bCs/>
        </w:rPr>
        <w:t>Euskal Autonomia Erkidegoarekiko Ekonomia Ituna onetsi zuen maiatzaren 23ko 12/2002 Legearen 26. artikuluak xedatzen du balio erantsiaren gaineko zergari Estatuak aldi bakoitzean xedatzen dituen funtsezko arau substantibo eta formal berak aplikatuko zaizkiola, salbu eta berariazko arlo batzuetan.</w:t>
      </w:r>
    </w:p>
    <w:p w:rsidR="0057060D" w:rsidRPr="00DA14E7" w:rsidRDefault="00293175" w:rsidP="00C1515E">
      <w:pPr>
        <w:jc w:val="both"/>
        <w:rPr>
          <w:bCs/>
        </w:rPr>
      </w:pPr>
      <w:bookmarkStart w:id="1" w:name="_Hlk39142791"/>
      <w:r w:rsidRPr="00322D59">
        <w:rPr>
          <w:bCs/>
        </w:rPr>
        <w:t>Estatuak apirilaren 21eko 15/2020 Legegintzako Errege Dekretua onetsi du berriki eta, haren bidez, premiazko neurri osagarriak hartu ditu ekonomia eta enplegua babesteko.</w:t>
      </w:r>
    </w:p>
    <w:bookmarkEnd w:id="1"/>
    <w:p w:rsidR="0057060D" w:rsidRPr="00DA14E7" w:rsidRDefault="00C1515E" w:rsidP="002318E3">
      <w:pPr>
        <w:jc w:val="both"/>
        <w:rPr>
          <w:bCs/>
        </w:rPr>
      </w:pPr>
      <w:r w:rsidRPr="00322D59">
        <w:rPr>
          <w:bCs/>
        </w:rPr>
        <w:t>Han, osasun materialaren ho</w:t>
      </w:r>
      <w:r w:rsidR="00A92210" w:rsidRPr="00322D59">
        <w:rPr>
          <w:bCs/>
        </w:rPr>
        <w:t>rnidura azkar eta modu eraginkorrean egin ahal izateko</w:t>
      </w:r>
      <w:r w:rsidRPr="00322D59">
        <w:rPr>
          <w:bCs/>
        </w:rPr>
        <w:t>,</w:t>
      </w:r>
      <w:r w:rsidR="00BA6B48" w:rsidRPr="00322D59">
        <w:rPr>
          <w:bCs/>
        </w:rPr>
        <w:t xml:space="preserve"> balio erantsiaren gaineko zergaren ehuneko zeroko zerga </w:t>
      </w:r>
      <w:r w:rsidR="00A92210" w:rsidRPr="00322D59">
        <w:rPr>
          <w:bCs/>
        </w:rPr>
        <w:t xml:space="preserve">tasa bat ezartzen da, </w:t>
      </w:r>
      <w:r w:rsidR="00BA6B48" w:rsidRPr="00322D59">
        <w:rPr>
          <w:bCs/>
        </w:rPr>
        <w:t xml:space="preserve">2020ko apirilaren 23tik 2020ko uztailaren 31ra arte, aplikatuko zaiena </w:t>
      </w:r>
      <w:r w:rsidR="00DD3053" w:rsidRPr="00322D59">
        <w:rPr>
          <w:bCs/>
        </w:rPr>
        <w:t xml:space="preserve">mota horretako ondasunen barne entregei, inportazioei eta erkidego barruko erosketei, </w:t>
      </w:r>
      <w:r w:rsidR="00A92210" w:rsidRPr="00322D59">
        <w:rPr>
          <w:bCs/>
        </w:rPr>
        <w:t>hartzailea</w:t>
      </w:r>
      <w:r w:rsidR="00BA6B48" w:rsidRPr="00322D59">
        <w:rPr>
          <w:bCs/>
        </w:rPr>
        <w:t>k</w:t>
      </w:r>
      <w:r w:rsidR="00A92210" w:rsidRPr="00322D59">
        <w:rPr>
          <w:bCs/>
        </w:rPr>
        <w:t xml:space="preserve"> </w:t>
      </w:r>
      <w:r w:rsidR="00DD3053" w:rsidRPr="00322D59">
        <w:rPr>
          <w:bCs/>
        </w:rPr>
        <w:t>izanik</w:t>
      </w:r>
      <w:r w:rsidR="00BA6B48" w:rsidRPr="00322D59">
        <w:rPr>
          <w:bCs/>
        </w:rPr>
        <w:t xml:space="preserve"> </w:t>
      </w:r>
      <w:r w:rsidR="00A92210" w:rsidRPr="00322D59">
        <w:rPr>
          <w:bCs/>
        </w:rPr>
        <w:t xml:space="preserve">erakunde publikoak, </w:t>
      </w:r>
      <w:r w:rsidR="00BA6B48" w:rsidRPr="00322D59">
        <w:rPr>
          <w:bCs/>
        </w:rPr>
        <w:t>irabazteko xederik gabeko</w:t>
      </w:r>
      <w:r w:rsidR="00722C8E" w:rsidRPr="00322D59">
        <w:rPr>
          <w:bCs/>
        </w:rPr>
        <w:t xml:space="preserve"> erakunde</w:t>
      </w:r>
      <w:r w:rsidR="00DD3053" w:rsidRPr="00322D59">
        <w:rPr>
          <w:bCs/>
        </w:rPr>
        <w:t>ak eta ospitaleak</w:t>
      </w:r>
      <w:r w:rsidR="00A92210" w:rsidRPr="00322D59">
        <w:rPr>
          <w:bCs/>
        </w:rPr>
        <w:t>.</w:t>
      </w:r>
      <w:r w:rsidR="0057060D" w:rsidRPr="00DA14E7">
        <w:rPr>
          <w:bCs/>
        </w:rPr>
        <w:t xml:space="preserve"> </w:t>
      </w:r>
    </w:p>
    <w:p w:rsidR="0057060D" w:rsidRPr="00DA14E7" w:rsidRDefault="002318E3" w:rsidP="00B77C76">
      <w:pPr>
        <w:jc w:val="both"/>
        <w:rPr>
          <w:bCs/>
        </w:rPr>
      </w:pPr>
      <w:r w:rsidRPr="00322D59">
        <w:rPr>
          <w:bCs/>
        </w:rPr>
        <w:t xml:space="preserve">Era berean, eta ahal dela subjektu pasiboen fakturazio sistemak egokitu beharrik ez izateko, eragiketa horiek eragiketa salbuetsi gisa dokumentatuko dira fakturan, eta ehuneko zeroko zerga tasa aplikatzeak ez du zehazten </w:t>
      </w:r>
      <w:r w:rsidR="009738AE" w:rsidRPr="00322D59">
        <w:rPr>
          <w:bCs/>
        </w:rPr>
        <w:t xml:space="preserve">mugarik dagoenik </w:t>
      </w:r>
      <w:r w:rsidRPr="00322D59">
        <w:rPr>
          <w:bCs/>
        </w:rPr>
        <w:t>eragiketa egiten duen subjektu pasiboak jasandako balio erantsiaren gaineko zergaren</w:t>
      </w:r>
      <w:r w:rsidR="009738AE" w:rsidRPr="00322D59">
        <w:rPr>
          <w:bCs/>
        </w:rPr>
        <w:t xml:space="preserve"> kenkarirako eskubidean.</w:t>
      </w:r>
    </w:p>
    <w:p w:rsidR="0057060D" w:rsidRPr="00DA14E7" w:rsidRDefault="00B77C76" w:rsidP="00B17406">
      <w:pPr>
        <w:jc w:val="both"/>
        <w:rPr>
          <w:bCs/>
        </w:rPr>
      </w:pPr>
      <w:r w:rsidRPr="00322D59">
        <w:rPr>
          <w:bCs/>
        </w:rPr>
        <w:t xml:space="preserve">Bestalde, jarduera ekonomikoetan, balio erantsiaren gaineko zergaren </w:t>
      </w:r>
      <w:r w:rsidR="00ED38F5" w:rsidRPr="00322D59">
        <w:rPr>
          <w:bCs/>
        </w:rPr>
        <w:t>araubide erraztua</w:t>
      </w:r>
      <w:r w:rsidRPr="00322D59">
        <w:rPr>
          <w:bCs/>
        </w:rPr>
        <w:t>ren kontur</w:t>
      </w:r>
      <w:r w:rsidR="00E269A6" w:rsidRPr="00322D59">
        <w:rPr>
          <w:bCs/>
        </w:rPr>
        <w:t xml:space="preserve">ako sarrera proportzioan egokitzen zaio alarma </w:t>
      </w:r>
      <w:r w:rsidRPr="00322D59">
        <w:rPr>
          <w:bCs/>
        </w:rPr>
        <w:t>egoeraren deklarazioak eragindako den</w:t>
      </w:r>
      <w:r w:rsidR="00E269A6" w:rsidRPr="00322D59">
        <w:rPr>
          <w:bCs/>
        </w:rPr>
        <w:t>borari</w:t>
      </w:r>
      <w:r w:rsidR="00A57AD3" w:rsidRPr="00322D59">
        <w:rPr>
          <w:bCs/>
        </w:rPr>
        <w:t xml:space="preserve">; izan ere, lehenagoko normaltasun </w:t>
      </w:r>
      <w:r w:rsidRPr="00322D59">
        <w:rPr>
          <w:bCs/>
        </w:rPr>
        <w:t>egoeran zehaztutako zeinu, indize edo moduluen gainean kalkulatuta dagoenez, egokitzapenik e</w:t>
      </w:r>
      <w:r w:rsidR="00A57AD3" w:rsidRPr="00322D59">
        <w:rPr>
          <w:bCs/>
        </w:rPr>
        <w:t xml:space="preserve">zean, zenbateko horiek ez dira </w:t>
      </w:r>
      <w:r w:rsidRPr="00322D59">
        <w:rPr>
          <w:bCs/>
        </w:rPr>
        <w:t xml:space="preserve">bat </w:t>
      </w:r>
      <w:r w:rsidR="00A57AD3" w:rsidRPr="00322D59">
        <w:rPr>
          <w:bCs/>
        </w:rPr>
        <w:t xml:space="preserve">etorriko egungo diru </w:t>
      </w:r>
      <w:r w:rsidRPr="00322D59">
        <w:rPr>
          <w:bCs/>
        </w:rPr>
        <w:t>sarreren errealitatearekin.</w:t>
      </w:r>
    </w:p>
    <w:p w:rsidR="0057060D" w:rsidRPr="00DA14E7" w:rsidRDefault="00B17406" w:rsidP="00365219">
      <w:pPr>
        <w:jc w:val="both"/>
        <w:rPr>
          <w:bCs/>
        </w:rPr>
      </w:pPr>
      <w:r w:rsidRPr="00322D59">
        <w:rPr>
          <w:bCs/>
        </w:rPr>
        <w:t xml:space="preserve">Bestalde, balio erantsiaren gaineko zergaren araubide erraztuari eta nekazaritzaren, abeltzaintzaren eta arrantzaren araubide bereziari uko egiteko legez ezartzen den </w:t>
      </w:r>
      <w:r w:rsidR="00365219" w:rsidRPr="00322D59">
        <w:rPr>
          <w:bCs/>
        </w:rPr>
        <w:t xml:space="preserve">hiru urteko </w:t>
      </w:r>
      <w:r w:rsidRPr="00322D59">
        <w:rPr>
          <w:bCs/>
        </w:rPr>
        <w:t>nahitaezko lotura ezabatzen da, halako moldez non zergadunek 2021eko ekitaldian metodo hori be</w:t>
      </w:r>
      <w:r w:rsidR="005970B8" w:rsidRPr="00322D59">
        <w:rPr>
          <w:bCs/>
        </w:rPr>
        <w:t xml:space="preserve">rriro aplikatu ahal izango baitute, baldin eta hura aplikatzeko arau </w:t>
      </w:r>
      <w:r w:rsidRPr="00322D59">
        <w:rPr>
          <w:bCs/>
        </w:rPr>
        <w:t>baldintzak betetzen badituzte.</w:t>
      </w:r>
    </w:p>
    <w:p w:rsidR="0057060D" w:rsidRPr="00DA14E7" w:rsidRDefault="00A02143" w:rsidP="0061389F">
      <w:pPr>
        <w:jc w:val="both"/>
        <w:rPr>
          <w:bCs/>
        </w:rPr>
      </w:pPr>
      <w:r w:rsidRPr="00322D59">
        <w:rPr>
          <w:bCs/>
        </w:rPr>
        <w:t xml:space="preserve">Azkenik, eta </w:t>
      </w:r>
      <w:proofErr w:type="spellStart"/>
      <w:r w:rsidRPr="00322D59">
        <w:rPr>
          <w:bCs/>
        </w:rPr>
        <w:t>konfinamendua</w:t>
      </w:r>
      <w:proofErr w:type="spellEnd"/>
      <w:r w:rsidRPr="00322D59">
        <w:rPr>
          <w:bCs/>
        </w:rPr>
        <w:t xml:space="preserve"> dela-eta herritarrek kultura eta informazio produktu gehiago eskatzen duenez, liburu, egunkari eta aldizkari digitaletarako sarbidea errazteko, ehuneko 4ra murrizten da </w:t>
      </w:r>
      <w:r w:rsidR="0061389F" w:rsidRPr="00322D59">
        <w:rPr>
          <w:bCs/>
        </w:rPr>
        <w:t xml:space="preserve">haiei aplikatu beharreko zerga </w:t>
      </w:r>
      <w:r w:rsidRPr="00322D59">
        <w:rPr>
          <w:bCs/>
        </w:rPr>
        <w:t>tasa, eta, aldi berean, liburu fisikoaren eta libu</w:t>
      </w:r>
      <w:r w:rsidR="0061389F" w:rsidRPr="00322D59">
        <w:rPr>
          <w:bCs/>
        </w:rPr>
        <w:t xml:space="preserve">ru elektronikoaren artean zerga </w:t>
      </w:r>
      <w:r w:rsidRPr="00322D59">
        <w:rPr>
          <w:bCs/>
        </w:rPr>
        <w:t>tasen arloan dagoen tratamendu desberdina ezabatzen da.</w:t>
      </w:r>
    </w:p>
    <w:p w:rsidR="0057060D" w:rsidRPr="00DA14E7" w:rsidRDefault="0061389F" w:rsidP="00526674">
      <w:pPr>
        <w:jc w:val="both"/>
        <w:rPr>
          <w:bCs/>
        </w:rPr>
      </w:pPr>
      <w:r w:rsidRPr="00322D59">
        <w:rPr>
          <w:bCs/>
        </w:rPr>
        <w:t>Aurreko guztiarekin bat etorriz, Arabako Lurralde Historikoko zerga araudiari txertatu behar zaizkio balio erantsiaren gaineko zergari buruz egindako aldaketak.</w:t>
      </w:r>
    </w:p>
    <w:p w:rsidR="0057060D" w:rsidRPr="00DA14E7" w:rsidRDefault="00526674" w:rsidP="00526674">
      <w:pPr>
        <w:jc w:val="both"/>
        <w:rPr>
          <w:bCs/>
        </w:rPr>
      </w:pPr>
      <w:r w:rsidRPr="00322D59">
        <w:rPr>
          <w:bCs/>
        </w:rPr>
        <w:t>Zerga Araudiaren Zerbitzuak horri buruz emandako txostena aztertu da.</w:t>
      </w:r>
    </w:p>
    <w:p w:rsidR="0057060D" w:rsidRPr="00DA14E7" w:rsidRDefault="00526674" w:rsidP="00526674">
      <w:pPr>
        <w:jc w:val="both"/>
        <w:rPr>
          <w:bCs/>
        </w:rPr>
      </w:pPr>
      <w:r w:rsidRPr="00322D59">
        <w:rPr>
          <w:bCs/>
        </w:rPr>
        <w:t>Horren ondorioz, Ogasun, Finantza eta Aurrekontu Saileko diputatuak proposatuta eta Diputatuen Kontseiluak gaur egin duen bileran gaia aztertu ondoren, Arabako Zergen otsailaren 28ko 6/2005 Foru Arau Orokorrak 8. artikuluan eta Arabako Foru Aldundiaren antolaketa, funtzionamendu eta araubide juridikoaren abenduaren 18ko 52/1992 Foru Arauak ematen dizkidaten eskumenez baliatuz, presako arrazoiak direla eta, hauxe</w:t>
      </w:r>
    </w:p>
    <w:p w:rsidR="008A537E" w:rsidRPr="00DA14E7" w:rsidRDefault="008A537E" w:rsidP="006D31B8">
      <w:pPr>
        <w:jc w:val="center"/>
      </w:pPr>
    </w:p>
    <w:p w:rsidR="006D31B8" w:rsidRPr="00DA14E7" w:rsidRDefault="00526674" w:rsidP="00526674">
      <w:pPr>
        <w:jc w:val="center"/>
      </w:pPr>
      <w:r w:rsidRPr="00322D59">
        <w:t>XEDATZEN DUT</w:t>
      </w:r>
    </w:p>
    <w:p w:rsidR="00ED75C8" w:rsidRPr="00DA14E7" w:rsidRDefault="00ED75C8" w:rsidP="00AC35F7">
      <w:pPr>
        <w:jc w:val="both"/>
      </w:pPr>
    </w:p>
    <w:p w:rsidR="0057060D" w:rsidRPr="00DA14E7" w:rsidRDefault="00526674" w:rsidP="005B7F05">
      <w:pPr>
        <w:jc w:val="both"/>
        <w:rPr>
          <w:bCs/>
        </w:rPr>
      </w:pPr>
      <w:r w:rsidRPr="00322D59">
        <w:t>Lehenengoa.</w:t>
      </w:r>
      <w:r w:rsidR="0057060D" w:rsidRPr="00DA14E7">
        <w:rPr>
          <w:bCs/>
        </w:rPr>
        <w:t xml:space="preserve"> </w:t>
      </w:r>
      <w:r w:rsidRPr="00322D59">
        <w:rPr>
          <w:bCs/>
        </w:rPr>
        <w:t>Ba</w:t>
      </w:r>
      <w:r w:rsidR="005B7F05" w:rsidRPr="00322D59">
        <w:rPr>
          <w:bCs/>
        </w:rPr>
        <w:t xml:space="preserve">lio erantsiaren gaineko zergaren </w:t>
      </w:r>
      <w:proofErr w:type="spellStart"/>
      <w:r w:rsidR="005B7F05" w:rsidRPr="00322D59">
        <w:rPr>
          <w:bCs/>
        </w:rPr>
        <w:t>zer</w:t>
      </w:r>
      <w:proofErr w:type="spellEnd"/>
      <w:r w:rsidR="005B7F05" w:rsidRPr="00322D59">
        <w:rPr>
          <w:bCs/>
        </w:rPr>
        <w:t xml:space="preserve"> zerga tasa aplikatuko zaien COVID-19aren eraginei aurre egiteko beharrezkoak diren ondasunen barne entregei, inportazioei eta erkidego barruko erosketei.</w:t>
      </w:r>
    </w:p>
    <w:p w:rsidR="0057060D" w:rsidRPr="00DA14E7" w:rsidRDefault="00F84880" w:rsidP="000D74A2">
      <w:pPr>
        <w:jc w:val="both"/>
        <w:rPr>
          <w:bCs/>
          <w:i/>
          <w:iCs/>
        </w:rPr>
      </w:pPr>
      <w:r w:rsidRPr="00322D59">
        <w:rPr>
          <w:bCs/>
        </w:rPr>
        <w:t xml:space="preserve">Balio erantsiaren gaineko zergaren ehuneko 0ko tasa aplikatuko zaie, 2020ko apirilaren 23tik 2020ko uztailaren 31ra arte, Zerga Premiazko Araugintzako Dekretu honen eranskinean jasotako ondasunen barne entregei, inportazioei eta erkidego barruko erosketei, hartzaileak izanik </w:t>
      </w:r>
      <w:r w:rsidR="00523441" w:rsidRPr="00322D59">
        <w:rPr>
          <w:bCs/>
        </w:rPr>
        <w:t>zuzenbide publiko</w:t>
      </w:r>
      <w:r w:rsidRPr="00322D59">
        <w:rPr>
          <w:bCs/>
        </w:rPr>
        <w:t>k</w:t>
      </w:r>
      <w:r w:rsidR="00523441" w:rsidRPr="00322D59">
        <w:rPr>
          <w:bCs/>
        </w:rPr>
        <w:t>o erakundeak, klinikak edo</w:t>
      </w:r>
      <w:r w:rsidRPr="00322D59">
        <w:rPr>
          <w:bCs/>
        </w:rPr>
        <w:t xml:space="preserve"> ospitaleak</w:t>
      </w:r>
      <w:r w:rsidR="00523441" w:rsidRPr="00322D59">
        <w:rPr>
          <w:bCs/>
        </w:rPr>
        <w:t xml:space="preserve"> edo gizarte izaerako erakunde pribatuak;</w:t>
      </w:r>
      <w:r w:rsidR="005B7F05" w:rsidRPr="00322D59">
        <w:rPr>
          <w:bCs/>
        </w:rPr>
        <w:t xml:space="preserve"> hain zuzen ere, Balio Era</w:t>
      </w:r>
      <w:r w:rsidR="00523441" w:rsidRPr="00322D59">
        <w:rPr>
          <w:bCs/>
        </w:rPr>
        <w:t>ntsiaren gaineko Zergaren</w:t>
      </w:r>
      <w:r w:rsidR="005B7F05" w:rsidRPr="00322D59">
        <w:rPr>
          <w:bCs/>
        </w:rPr>
        <w:t xml:space="preserve"> 12/1</w:t>
      </w:r>
      <w:r w:rsidR="000D74A2" w:rsidRPr="00322D59">
        <w:rPr>
          <w:bCs/>
        </w:rPr>
        <w:t xml:space="preserve">993 Araugintzako Foru Dekretuaren </w:t>
      </w:r>
      <w:r w:rsidR="00523441" w:rsidRPr="00322D59">
        <w:rPr>
          <w:bCs/>
        </w:rPr>
        <w:t>2</w:t>
      </w:r>
      <w:r w:rsidR="00F171CB" w:rsidRPr="00322D59">
        <w:rPr>
          <w:bCs/>
        </w:rPr>
        <w:t>0. artikuluko hiru apartatuan aipatutakoak.</w:t>
      </w:r>
      <w:r w:rsidR="0057060D" w:rsidRPr="00DA14E7">
        <w:rPr>
          <w:bCs/>
        </w:rPr>
        <w:t xml:space="preserve"> </w:t>
      </w:r>
      <w:r w:rsidR="000D74A2" w:rsidRPr="00322D59">
        <w:rPr>
          <w:bCs/>
        </w:rPr>
        <w:t>Eragiketa horiek eragiketa salbuetsi gisa dokumentatuko dira fakturan.</w:t>
      </w:r>
    </w:p>
    <w:p w:rsidR="0057060D" w:rsidRPr="00DA14E7" w:rsidRDefault="000D74A2" w:rsidP="005B026C">
      <w:pPr>
        <w:jc w:val="both"/>
        <w:rPr>
          <w:bCs/>
        </w:rPr>
      </w:pPr>
      <w:r w:rsidRPr="00322D59">
        <w:t>Bigarrena.</w:t>
      </w:r>
      <w:r w:rsidR="0057060D" w:rsidRPr="00DA14E7">
        <w:rPr>
          <w:bCs/>
        </w:rPr>
        <w:t xml:space="preserve"> </w:t>
      </w:r>
      <w:r w:rsidR="00F70992" w:rsidRPr="00322D59">
        <w:rPr>
          <w:bCs/>
        </w:rPr>
        <w:t>Balio erantsiaren gaineko zergaren araubide erraztuaren hiru hilerik behingo kuotaren kalkulua, 2020ko zergaldian deklaratutako alarma egoeraren ondorioz.</w:t>
      </w:r>
    </w:p>
    <w:p w:rsidR="0057060D" w:rsidRPr="00DA14E7" w:rsidRDefault="00020BF5" w:rsidP="00AC41CF">
      <w:pPr>
        <w:jc w:val="both"/>
        <w:rPr>
          <w:bCs/>
        </w:rPr>
      </w:pPr>
      <w:r w:rsidRPr="00322D59">
        <w:rPr>
          <w:bCs/>
        </w:rPr>
        <w:t>Subjektu pasibo jakin batzuek ez dituzte zenbatuko jarduera gauzatzeko egun gisa, hiruhileko natural bakoitzean, alarma egoera deklaratuta egon de</w:t>
      </w:r>
      <w:r w:rsidR="00AD3588" w:rsidRPr="00322D59">
        <w:rPr>
          <w:bCs/>
        </w:rPr>
        <w:t xml:space="preserve">n aldiko </w:t>
      </w:r>
      <w:r w:rsidRPr="00322D59">
        <w:rPr>
          <w:bCs/>
        </w:rPr>
        <w:t>egun naturalak hiruhileko horretan</w:t>
      </w:r>
      <w:r w:rsidR="00AD3588" w:rsidRPr="00322D59">
        <w:rPr>
          <w:bCs/>
        </w:rPr>
        <w:t>, eta subjektu pasibo horiek dira Balio Erantsiaren gaineko Z</w:t>
      </w:r>
      <w:r w:rsidR="005B026C" w:rsidRPr="00322D59">
        <w:rPr>
          <w:bCs/>
        </w:rPr>
        <w:t xml:space="preserve">ergaren </w:t>
      </w:r>
      <w:r w:rsidR="00AD3588" w:rsidRPr="00322D59">
        <w:rPr>
          <w:bCs/>
        </w:rPr>
        <w:t>Araubide E</w:t>
      </w:r>
      <w:r w:rsidR="005B026C" w:rsidRPr="00322D59">
        <w:rPr>
          <w:bCs/>
        </w:rPr>
        <w:t>rraztuaren 2020</w:t>
      </w:r>
      <w:r w:rsidR="00AC41CF" w:rsidRPr="00322D59">
        <w:rPr>
          <w:bCs/>
        </w:rPr>
        <w:t>rako Erregulazioa</w:t>
      </w:r>
      <w:r w:rsidR="005B026C" w:rsidRPr="00322D59">
        <w:rPr>
          <w:bCs/>
        </w:rPr>
        <w:t xml:space="preserve"> onesten duen urtarrilaren 14ko 1/2020 Foru Dekretuaren II. erans</w:t>
      </w:r>
      <w:r w:rsidR="00A72A85" w:rsidRPr="00322D59">
        <w:rPr>
          <w:bCs/>
        </w:rPr>
        <w:t xml:space="preserve">kinean jasotako enpresa edo lanbide </w:t>
      </w:r>
      <w:r w:rsidR="005B026C" w:rsidRPr="00322D59">
        <w:rPr>
          <w:bCs/>
        </w:rPr>
        <w:t>jarduerak garatzen dituzten eta 2020ko konturako sarrera kalkulatzeko</w:t>
      </w:r>
      <w:r w:rsidR="00A72A85" w:rsidRPr="00322D59">
        <w:rPr>
          <w:bCs/>
        </w:rPr>
        <w:t xml:space="preserve"> araubide berezi erraztuari atxikita dauden </w:t>
      </w:r>
      <w:r w:rsidR="008F3DAF" w:rsidRPr="00322D59">
        <w:rPr>
          <w:bCs/>
        </w:rPr>
        <w:t>a</w:t>
      </w:r>
      <w:r w:rsidR="00A72A85" w:rsidRPr="00322D59">
        <w:rPr>
          <w:bCs/>
        </w:rPr>
        <w:t>pirilaren 27ko 124/1993</w:t>
      </w:r>
      <w:r w:rsidR="008F3DAF" w:rsidRPr="00322D59">
        <w:rPr>
          <w:bCs/>
        </w:rPr>
        <w:t xml:space="preserve"> Foru Dekretuak onetsitako </w:t>
      </w:r>
      <w:r w:rsidR="00A72A85" w:rsidRPr="00322D59">
        <w:rPr>
          <w:bCs/>
        </w:rPr>
        <w:t>Balio Erantsiaren gaineko Zergaren Arautegi</w:t>
      </w:r>
      <w:r w:rsidR="005B026C" w:rsidRPr="00322D59">
        <w:rPr>
          <w:bCs/>
        </w:rPr>
        <w:t>aren 39. artikuluan aipatzen diren balio erantsiaren gai</w:t>
      </w:r>
      <w:r w:rsidR="008F3DAF" w:rsidRPr="00322D59">
        <w:rPr>
          <w:bCs/>
        </w:rPr>
        <w:t>neko zergaren subjektu pa</w:t>
      </w:r>
      <w:r w:rsidR="00AC41CF" w:rsidRPr="00322D59">
        <w:rPr>
          <w:bCs/>
        </w:rPr>
        <w:t>siboak.</w:t>
      </w:r>
    </w:p>
    <w:p w:rsidR="0057060D" w:rsidRPr="00DA14E7" w:rsidRDefault="00AC41CF" w:rsidP="00407704">
      <w:pPr>
        <w:jc w:val="both"/>
        <w:rPr>
          <w:bCs/>
        </w:rPr>
      </w:pPr>
      <w:r w:rsidRPr="00322D59">
        <w:t>Hirugarrena.</w:t>
      </w:r>
      <w:r w:rsidR="0057060D" w:rsidRPr="00DA14E7">
        <w:rPr>
          <w:rFonts w:ascii="Arial" w:hAnsi="Arial" w:cs="Arial"/>
          <w:color w:val="000000"/>
          <w:sz w:val="20"/>
        </w:rPr>
        <w:t xml:space="preserve"> </w:t>
      </w:r>
      <w:r w:rsidR="00715F66" w:rsidRPr="00322D59">
        <w:rPr>
          <w:bCs/>
        </w:rPr>
        <w:t>Balio erantsiaren gaineko zergaren subjektu pasiboek, 2020ko lehen hiruhilekoari dagokion aitorpen-likidazioa aurkezteko epe</w:t>
      </w:r>
      <w:r w:rsidR="00DA1511" w:rsidRPr="00322D59">
        <w:rPr>
          <w:bCs/>
        </w:rPr>
        <w:t>an, araubide berezi erraztua</w:t>
      </w:r>
      <w:r w:rsidR="00715F66" w:rsidRPr="00322D59">
        <w:rPr>
          <w:bCs/>
        </w:rPr>
        <w:t xml:space="preserve"> edo nekazaritza, abeltzaintza eta arrantza</w:t>
      </w:r>
      <w:r w:rsidR="00DA1511" w:rsidRPr="00322D59">
        <w:rPr>
          <w:bCs/>
        </w:rPr>
        <w:t>rena</w:t>
      </w:r>
      <w:r w:rsidR="00715F66" w:rsidRPr="00322D59">
        <w:rPr>
          <w:bCs/>
        </w:rPr>
        <w:t xml:space="preserve"> aplikatzeari uko egiten badiote Balio Erantsiare</w:t>
      </w:r>
      <w:r w:rsidR="00DA1511" w:rsidRPr="00322D59">
        <w:rPr>
          <w:bCs/>
        </w:rPr>
        <w:t>n gaineko Zergaren Arautegiaren</w:t>
      </w:r>
      <w:r w:rsidR="00715F66" w:rsidRPr="00322D59">
        <w:rPr>
          <w:bCs/>
        </w:rPr>
        <w:t xml:space="preserve"> 33. artikuluan aurreikusitako moduan, </w:t>
      </w:r>
      <w:r w:rsidR="004458F4" w:rsidRPr="00322D59">
        <w:rPr>
          <w:bCs/>
        </w:rPr>
        <w:t xml:space="preserve">2021eko ekitaldian </w:t>
      </w:r>
      <w:r w:rsidR="00715F66" w:rsidRPr="00322D59">
        <w:rPr>
          <w:bCs/>
        </w:rPr>
        <w:t xml:space="preserve">aplikatu ahal izango dituzte araubide berezi horiek, </w:t>
      </w:r>
      <w:r w:rsidR="004458F4" w:rsidRPr="00322D59">
        <w:rPr>
          <w:bCs/>
        </w:rPr>
        <w:t xml:space="preserve">baldin eta haiek aplikatzeko baldintzak betetzen badituzte eta araubide horiei </w:t>
      </w:r>
      <w:r w:rsidR="00407704" w:rsidRPr="00322D59">
        <w:rPr>
          <w:bCs/>
        </w:rPr>
        <w:t>uko egin izana berariaz</w:t>
      </w:r>
      <w:r w:rsidR="004458F4" w:rsidRPr="00322D59">
        <w:rPr>
          <w:bCs/>
        </w:rPr>
        <w:t xml:space="preserve"> ezeztatzen badute, Balio Erantsiaren</w:t>
      </w:r>
      <w:r w:rsidR="00407704" w:rsidRPr="00322D59">
        <w:rPr>
          <w:bCs/>
        </w:rPr>
        <w:t xml:space="preserve"> gaineko Zergaren Arautegiaren</w:t>
      </w:r>
      <w:r w:rsidR="004458F4" w:rsidRPr="00322D59">
        <w:rPr>
          <w:bCs/>
        </w:rPr>
        <w:t xml:space="preserve"> 33. artikuluko 2.</w:t>
      </w:r>
      <w:r w:rsidR="00407704" w:rsidRPr="00322D59">
        <w:rPr>
          <w:bCs/>
        </w:rPr>
        <w:t xml:space="preserve"> apartatuan</w:t>
      </w:r>
      <w:r w:rsidR="004458F4" w:rsidRPr="00322D59">
        <w:rPr>
          <w:bCs/>
        </w:rPr>
        <w:t xml:space="preserve"> aurreikusitako epean</w:t>
      </w:r>
      <w:r w:rsidR="00715F66" w:rsidRPr="00322D59">
        <w:rPr>
          <w:bCs/>
        </w:rPr>
        <w:t>.</w:t>
      </w:r>
    </w:p>
    <w:p w:rsidR="0057060D" w:rsidRPr="00DA14E7" w:rsidRDefault="00407704" w:rsidP="00407704">
      <w:pPr>
        <w:jc w:val="both"/>
        <w:rPr>
          <w:bCs/>
        </w:rPr>
      </w:pPr>
      <w:r w:rsidRPr="00322D59">
        <w:t>Laugarrena.</w:t>
      </w:r>
      <w:r w:rsidR="0057060D" w:rsidRPr="00DA14E7">
        <w:rPr>
          <w:bCs/>
        </w:rPr>
        <w:t xml:space="preserve"> </w:t>
      </w:r>
      <w:r w:rsidRPr="00322D59">
        <w:rPr>
          <w:bCs/>
        </w:rPr>
        <w:t>Balio Erantsiaren gaineko Zerga arautzen duen urtarrilaren 19ko 12/1993 Araugintzako Foru Dekretua aldatzea.</w:t>
      </w:r>
    </w:p>
    <w:p w:rsidR="0057060D" w:rsidRPr="00DA14E7" w:rsidRDefault="003A0651" w:rsidP="003A0651">
      <w:pPr>
        <w:jc w:val="both"/>
        <w:rPr>
          <w:bCs/>
        </w:rPr>
      </w:pPr>
      <w:r w:rsidRPr="00322D59">
        <w:rPr>
          <w:bCs/>
        </w:rPr>
        <w:t>Ondorioak 20</w:t>
      </w:r>
      <w:r w:rsidR="00407704" w:rsidRPr="00322D59">
        <w:rPr>
          <w:bCs/>
        </w:rPr>
        <w:t>2</w:t>
      </w:r>
      <w:r w:rsidRPr="00322D59">
        <w:rPr>
          <w:bCs/>
        </w:rPr>
        <w:t>0ko apirilaren 23</w:t>
      </w:r>
      <w:r w:rsidR="00407704" w:rsidRPr="00322D59">
        <w:rPr>
          <w:bCs/>
        </w:rPr>
        <w:t xml:space="preserve">etik aurrera dituela, </w:t>
      </w:r>
      <w:r w:rsidRPr="00322D59">
        <w:rPr>
          <w:bCs/>
        </w:rPr>
        <w:t>91. artikuluko bi.1 apartatuko 2</w:t>
      </w:r>
      <w:r w:rsidR="00407704" w:rsidRPr="00322D59">
        <w:rPr>
          <w:bCs/>
        </w:rPr>
        <w:t>. puntua</w:t>
      </w:r>
      <w:r w:rsidRPr="00322D59">
        <w:rPr>
          <w:bCs/>
        </w:rPr>
        <w:t xml:space="preserve"> aldatzen da, eta honela idatzita geratzen</w:t>
      </w:r>
      <w:r w:rsidR="00407704" w:rsidRPr="00322D59">
        <w:rPr>
          <w:bCs/>
        </w:rPr>
        <w:t xml:space="preserve"> da:</w:t>
      </w:r>
    </w:p>
    <w:p w:rsidR="0057060D" w:rsidRPr="00DA14E7" w:rsidRDefault="00322D59" w:rsidP="0014379C">
      <w:pPr>
        <w:jc w:val="both"/>
        <w:rPr>
          <w:bCs/>
        </w:rPr>
      </w:pPr>
      <w:r w:rsidRPr="00322D59">
        <w:rPr>
          <w:bCs/>
        </w:rPr>
        <w:t xml:space="preserve"> </w:t>
      </w:r>
      <w:r w:rsidR="00D57858" w:rsidRPr="00322D59">
        <w:rPr>
          <w:bCs/>
        </w:rPr>
        <w:t xml:space="preserve">“2. </w:t>
      </w:r>
      <w:r w:rsidR="00435B73" w:rsidRPr="00322D59">
        <w:rPr>
          <w:bCs/>
        </w:rPr>
        <w:t>Liburuak, egunkariak eta aldizkariak, baita elektronikoki emandako zerbitzutzat jotzen direnean ere</w:t>
      </w:r>
      <w:r w:rsidR="0014379C" w:rsidRPr="00322D59">
        <w:rPr>
          <w:bCs/>
        </w:rPr>
        <w:t xml:space="preserve">, baldin eta </w:t>
      </w:r>
      <w:r w:rsidR="008522D5" w:rsidRPr="00322D59">
        <w:rPr>
          <w:bCs/>
        </w:rPr>
        <w:t xml:space="preserve">soilik </w:t>
      </w:r>
      <w:r w:rsidR="0014379C" w:rsidRPr="00322D59">
        <w:rPr>
          <w:bCs/>
        </w:rPr>
        <w:t xml:space="preserve">publizitatea </w:t>
      </w:r>
      <w:r w:rsidR="008522D5" w:rsidRPr="00322D59">
        <w:rPr>
          <w:bCs/>
        </w:rPr>
        <w:t>ez badute</w:t>
      </w:r>
      <w:r w:rsidR="00435B73" w:rsidRPr="00322D59">
        <w:rPr>
          <w:bCs/>
        </w:rPr>
        <w:t xml:space="preserve"> edo funtsean publizitaterik ez badute</w:t>
      </w:r>
      <w:r w:rsidR="008522D5" w:rsidRPr="00322D59">
        <w:rPr>
          <w:bCs/>
        </w:rPr>
        <w:t>,</w:t>
      </w:r>
      <w:r w:rsidR="00435B73" w:rsidRPr="00322D59">
        <w:rPr>
          <w:bCs/>
        </w:rPr>
        <w:t xml:space="preserve"> eta osorik edo nagusiki bideo edo musika entzungarriko </w:t>
      </w:r>
      <w:r w:rsidR="008522D5" w:rsidRPr="00322D59">
        <w:rPr>
          <w:bCs/>
        </w:rPr>
        <w:t>edukiak ez badira, bai eta haie</w:t>
      </w:r>
      <w:r w:rsidR="00435B73" w:rsidRPr="00322D59">
        <w:rPr>
          <w:bCs/>
        </w:rPr>
        <w:t>kin batera prezio bakarrean entregatzen diren elementu osagarriak ere.</w:t>
      </w:r>
    </w:p>
    <w:p w:rsidR="0057060D" w:rsidRPr="00DA14E7" w:rsidRDefault="000359B8" w:rsidP="00025278">
      <w:pPr>
        <w:jc w:val="both"/>
        <w:rPr>
          <w:bCs/>
        </w:rPr>
      </w:pPr>
      <w:r w:rsidRPr="00322D59">
        <w:rPr>
          <w:bCs/>
        </w:rPr>
        <w:t>Zenbaki honet</w:t>
      </w:r>
      <w:r w:rsidR="00025278" w:rsidRPr="00322D59">
        <w:rPr>
          <w:bCs/>
        </w:rPr>
        <w:t>an lan</w:t>
      </w:r>
      <w:r w:rsidRPr="00322D59">
        <w:rPr>
          <w:bCs/>
        </w:rPr>
        <w:t xml:space="preserve"> gauzatzeak sartuko dira, baldin eta berehalako emaitza bada liburu, egunkari edo aldizkari bat lortzea pleguan edo jarraian, ondasun horien fotolito bat, edo gauza bada haiek koadernatzea.</w:t>
      </w:r>
    </w:p>
    <w:p w:rsidR="0057060D" w:rsidRPr="00DA14E7" w:rsidRDefault="000359B8" w:rsidP="00025278">
      <w:pPr>
        <w:jc w:val="both"/>
        <w:rPr>
          <w:bCs/>
        </w:rPr>
      </w:pPr>
      <w:r w:rsidRPr="00322D59">
        <w:rPr>
          <w:bCs/>
        </w:rPr>
        <w:lastRenderedPageBreak/>
        <w:t>Ondorio horietarako, elementu osagarrit</w:t>
      </w:r>
      <w:r w:rsidR="002D2DA8" w:rsidRPr="00322D59">
        <w:rPr>
          <w:bCs/>
        </w:rPr>
        <w:t>zat jo</w:t>
      </w:r>
      <w:r w:rsidRPr="00322D59">
        <w:rPr>
          <w:bCs/>
        </w:rPr>
        <w:t xml:space="preserve">ko dira liburu, egunkari edo aldizkariarekin unitate funtzional bat osatzen duten zinta magnetofonikoak, diskoak, bideokaseteak eta antzeko bestelako euskarri soinuzkoak edo </w:t>
      </w:r>
      <w:proofErr w:type="spellStart"/>
      <w:r w:rsidRPr="00322D59">
        <w:rPr>
          <w:bCs/>
        </w:rPr>
        <w:t>bideomagnetikoak</w:t>
      </w:r>
      <w:proofErr w:type="spellEnd"/>
      <w:r w:rsidRPr="00322D59">
        <w:rPr>
          <w:bCs/>
        </w:rPr>
        <w:t>, haien edukia hobetuz edo osatuz, eta haiekin batera saltzen direnak, honako salbuespen hauekin:</w:t>
      </w:r>
      <w:r w:rsidR="0057060D" w:rsidRPr="00DA14E7">
        <w:rPr>
          <w:bCs/>
        </w:rPr>
        <w:t xml:space="preserve"> </w:t>
      </w:r>
    </w:p>
    <w:p w:rsidR="0057060D" w:rsidRPr="00DA14E7" w:rsidRDefault="002D2DA8" w:rsidP="00025278">
      <w:pPr>
        <w:jc w:val="both"/>
        <w:rPr>
          <w:bCs/>
        </w:rPr>
      </w:pPr>
      <w:r w:rsidRPr="00322D59">
        <w:rPr>
          <w:bCs/>
        </w:rPr>
        <w:t xml:space="preserve">a) Musika lanak soilik dituzten disko eta zinta magnetofonikoak, baldin eta haien merkatu balioa bada haiekin </w:t>
      </w:r>
      <w:r w:rsidR="00025278" w:rsidRPr="00322D59">
        <w:rPr>
          <w:bCs/>
        </w:rPr>
        <w:t xml:space="preserve">batera entregatutako </w:t>
      </w:r>
      <w:r w:rsidRPr="00322D59">
        <w:rPr>
          <w:bCs/>
        </w:rPr>
        <w:t>liburu, egunkari edo aldizkariarena baino handiagoa.</w:t>
      </w:r>
    </w:p>
    <w:p w:rsidR="0057060D" w:rsidRPr="00DA14E7" w:rsidRDefault="007466F6" w:rsidP="00586F97">
      <w:pPr>
        <w:jc w:val="both"/>
        <w:rPr>
          <w:bCs/>
        </w:rPr>
      </w:pPr>
      <w:r w:rsidRPr="00322D59">
        <w:rPr>
          <w:bCs/>
        </w:rPr>
        <w:t>b) Film zinematogra</w:t>
      </w:r>
      <w:r w:rsidR="00586F97" w:rsidRPr="00322D59">
        <w:rPr>
          <w:bCs/>
        </w:rPr>
        <w:t xml:space="preserve">fikoak, programak edo fikziozko telebista </w:t>
      </w:r>
      <w:r w:rsidRPr="00322D59">
        <w:rPr>
          <w:bCs/>
        </w:rPr>
        <w:t xml:space="preserve">telesailak </w:t>
      </w:r>
      <w:r w:rsidR="00586F97" w:rsidRPr="00322D59">
        <w:rPr>
          <w:bCs/>
        </w:rPr>
        <w:t>edo musikalak dauzkaten</w:t>
      </w:r>
      <w:r w:rsidRPr="00322D59">
        <w:rPr>
          <w:bCs/>
        </w:rPr>
        <w:t xml:space="preserve"> bideokaseteak eta bestelako euskarri soinudun edo </w:t>
      </w:r>
      <w:proofErr w:type="spellStart"/>
      <w:r w:rsidRPr="00322D59">
        <w:rPr>
          <w:bCs/>
        </w:rPr>
        <w:t>b</w:t>
      </w:r>
      <w:r w:rsidR="00586F97" w:rsidRPr="00322D59">
        <w:rPr>
          <w:bCs/>
        </w:rPr>
        <w:t>ideomagnetikoak</w:t>
      </w:r>
      <w:proofErr w:type="spellEnd"/>
      <w:r w:rsidR="00586F97" w:rsidRPr="00322D59">
        <w:rPr>
          <w:bCs/>
        </w:rPr>
        <w:t xml:space="preserve">, baldin eta haien merkatu </w:t>
      </w:r>
      <w:r w:rsidRPr="00322D59">
        <w:rPr>
          <w:bCs/>
        </w:rPr>
        <w:t xml:space="preserve">balioa </w:t>
      </w:r>
      <w:r w:rsidR="00586F97" w:rsidRPr="00322D59">
        <w:rPr>
          <w:bCs/>
        </w:rPr>
        <w:t xml:space="preserve">bada haiekin </w:t>
      </w:r>
      <w:r w:rsidRPr="00322D59">
        <w:rPr>
          <w:bCs/>
        </w:rPr>
        <w:t>batera entregatzen diren liburu, egunkari edo aldi</w:t>
      </w:r>
      <w:r w:rsidR="00586F97" w:rsidRPr="00322D59">
        <w:rPr>
          <w:bCs/>
        </w:rPr>
        <w:t>zkariarena baino handiagoa</w:t>
      </w:r>
      <w:r w:rsidRPr="00322D59">
        <w:rPr>
          <w:bCs/>
        </w:rPr>
        <w:t>.</w:t>
      </w:r>
    </w:p>
    <w:p w:rsidR="0057060D" w:rsidRPr="00DA14E7" w:rsidRDefault="000869F9" w:rsidP="00C4562C">
      <w:pPr>
        <w:jc w:val="both"/>
        <w:rPr>
          <w:bCs/>
        </w:rPr>
      </w:pPr>
      <w:r w:rsidRPr="00322D59">
        <w:rPr>
          <w:bCs/>
        </w:rPr>
        <w:t>c) Aurreko letretan adierazitako euskarrietan, edozein bitartekoren bidez grabatutako produktu informatikoak, baldin eta nagusiki merkatuan modu independentean merkaturatzen diren programak edo aplikazioak baldin badauzkate.</w:t>
      </w:r>
    </w:p>
    <w:p w:rsidR="0057060D" w:rsidRPr="00DA14E7" w:rsidRDefault="00C4562C" w:rsidP="00C4562C">
      <w:pPr>
        <w:jc w:val="both"/>
        <w:rPr>
          <w:bCs/>
        </w:rPr>
      </w:pPr>
      <w:r w:rsidRPr="00322D59">
        <w:rPr>
          <w:bCs/>
        </w:rPr>
        <w:t>Liburuek, egunkariek eta aldizkariek batez ere publizitatea daukatela ulertuko da, baldin eta argitaratzaileari ematen dizkioten diru sarreren ehuneko 90 baino gehiago kontzeptu horrengatik lortzen badira.</w:t>
      </w:r>
    </w:p>
    <w:p w:rsidR="0057060D" w:rsidRPr="00DA14E7" w:rsidRDefault="00C4562C" w:rsidP="00F862F5">
      <w:pPr>
        <w:jc w:val="both"/>
        <w:rPr>
          <w:bCs/>
        </w:rPr>
      </w:pPr>
      <w:r w:rsidRPr="00322D59">
        <w:rPr>
          <w:bCs/>
        </w:rPr>
        <w:t>P</w:t>
      </w:r>
      <w:r w:rsidR="00A7046C" w:rsidRPr="00322D59">
        <w:rPr>
          <w:bCs/>
        </w:rPr>
        <w:t xml:space="preserve">artiturak, mapak eta marrazketa </w:t>
      </w:r>
      <w:r w:rsidRPr="00322D59">
        <w:rPr>
          <w:bCs/>
        </w:rPr>
        <w:t>koadern</w:t>
      </w:r>
      <w:r w:rsidR="00A7046C" w:rsidRPr="00322D59">
        <w:rPr>
          <w:bCs/>
        </w:rPr>
        <w:t>oak zenbaki honetan sartutzat joko dira</w:t>
      </w:r>
      <w:r w:rsidRPr="00322D59">
        <w:rPr>
          <w:bCs/>
        </w:rPr>
        <w:t xml:space="preserve">, </w:t>
      </w:r>
      <w:r w:rsidR="00A7046C" w:rsidRPr="00322D59">
        <w:rPr>
          <w:bCs/>
        </w:rPr>
        <w:t xml:space="preserve">salbu eta </w:t>
      </w:r>
      <w:r w:rsidRPr="00322D59">
        <w:rPr>
          <w:bCs/>
        </w:rPr>
        <w:t>artikulu eta</w:t>
      </w:r>
      <w:r w:rsidR="00A7046C" w:rsidRPr="00322D59">
        <w:rPr>
          <w:bCs/>
        </w:rPr>
        <w:t xml:space="preserve"> aparatu elektronikoak</w:t>
      </w:r>
      <w:r w:rsidRPr="00322D59">
        <w:rPr>
          <w:bCs/>
        </w:rPr>
        <w:t>.”</w:t>
      </w:r>
    </w:p>
    <w:p w:rsidR="0057060D" w:rsidRPr="00DA14E7" w:rsidRDefault="0057060D" w:rsidP="0057060D">
      <w:pPr>
        <w:jc w:val="both"/>
        <w:rPr>
          <w:bCs/>
        </w:rPr>
      </w:pPr>
    </w:p>
    <w:p w:rsidR="0057060D" w:rsidRPr="00DA14E7" w:rsidRDefault="00F862F5" w:rsidP="006E63BA">
      <w:pPr>
        <w:jc w:val="both"/>
        <w:rPr>
          <w:bCs/>
        </w:rPr>
      </w:pPr>
      <w:r w:rsidRPr="00322D59">
        <w:rPr>
          <w:bCs/>
        </w:rPr>
        <w:t>AZKEN XEDAPENAK</w:t>
      </w:r>
    </w:p>
    <w:p w:rsidR="0057060D" w:rsidRPr="00DA14E7" w:rsidRDefault="006E63BA" w:rsidP="00CA156C">
      <w:pPr>
        <w:jc w:val="both"/>
        <w:rPr>
          <w:bCs/>
        </w:rPr>
      </w:pPr>
      <w:r w:rsidRPr="00322D59">
        <w:rPr>
          <w:bCs/>
        </w:rPr>
        <w:t>Lehenengoa.-</w:t>
      </w:r>
      <w:r w:rsidR="0057060D" w:rsidRPr="00DA14E7">
        <w:rPr>
          <w:bCs/>
        </w:rPr>
        <w:t xml:space="preserve"> </w:t>
      </w:r>
      <w:r w:rsidRPr="00322D59">
        <w:rPr>
          <w:bCs/>
        </w:rPr>
        <w:t>Indarrean jartzea</w:t>
      </w:r>
      <w:r w:rsidR="00CA156C" w:rsidRPr="00322D59">
        <w:rPr>
          <w:bCs/>
        </w:rPr>
        <w:t>.</w:t>
      </w:r>
      <w:r w:rsidR="0057060D" w:rsidRPr="00DA14E7">
        <w:rPr>
          <w:bCs/>
        </w:rPr>
        <w:t xml:space="preserve"> </w:t>
      </w:r>
    </w:p>
    <w:p w:rsidR="0057060D" w:rsidRPr="00DA14E7" w:rsidRDefault="00CA156C" w:rsidP="00CA156C">
      <w:pPr>
        <w:jc w:val="both"/>
        <w:rPr>
          <w:bCs/>
        </w:rPr>
      </w:pPr>
      <w:r w:rsidRPr="00322D59">
        <w:rPr>
          <w:bCs/>
        </w:rPr>
        <w:t xml:space="preserve">Zerga premiazko araugintzako dekretu hau </w:t>
      </w:r>
      <w:proofErr w:type="spellStart"/>
      <w:r w:rsidRPr="00322D59">
        <w:rPr>
          <w:bCs/>
        </w:rPr>
        <w:t>ALHAOn</w:t>
      </w:r>
      <w:proofErr w:type="spellEnd"/>
      <w:r w:rsidRPr="00322D59">
        <w:rPr>
          <w:bCs/>
        </w:rPr>
        <w:t xml:space="preserve"> argitara ematen den egun berean jarriko da indarrean, eta haren artikuluetan xedatutakoarekin bat etorriz izango ditu ondorioak.</w:t>
      </w:r>
    </w:p>
    <w:p w:rsidR="0057060D" w:rsidRPr="00DA14E7" w:rsidRDefault="00CA156C" w:rsidP="00CA156C">
      <w:pPr>
        <w:jc w:val="both"/>
        <w:rPr>
          <w:bCs/>
        </w:rPr>
      </w:pPr>
      <w:r w:rsidRPr="00322D59">
        <w:rPr>
          <w:bCs/>
        </w:rPr>
        <w:t>Bigarrena.</w:t>
      </w:r>
      <w:r w:rsidR="0057060D" w:rsidRPr="00DA14E7">
        <w:rPr>
          <w:bCs/>
        </w:rPr>
        <w:t xml:space="preserve"> </w:t>
      </w:r>
      <w:r w:rsidRPr="00322D59">
        <w:rPr>
          <w:bCs/>
        </w:rPr>
        <w:t>Gaikuntza.</w:t>
      </w:r>
      <w:r w:rsidR="0057060D" w:rsidRPr="00DA14E7">
        <w:rPr>
          <w:bCs/>
        </w:rPr>
        <w:t xml:space="preserve"> </w:t>
      </w:r>
    </w:p>
    <w:p w:rsidR="0057060D" w:rsidRPr="00DA14E7" w:rsidRDefault="00CA156C" w:rsidP="00CA156C">
      <w:pPr>
        <w:jc w:val="both"/>
        <w:rPr>
          <w:bCs/>
        </w:rPr>
      </w:pPr>
      <w:r w:rsidRPr="00322D59">
        <w:rPr>
          <w:bCs/>
        </w:rPr>
        <w:t>Arabako Foru Aldundiari eta Ogasun, Finantza eta Aurrekontu Saileko foru diputatuari ahalmena ematen zaie zerga premiazko araugintzako dekretu hau garatzeko eta aplikatzeko beharrezkoak diren xedapen guztiak emateko.</w:t>
      </w:r>
    </w:p>
    <w:p w:rsidR="0057060D" w:rsidRPr="00DA14E7" w:rsidRDefault="00CA156C" w:rsidP="008874BE">
      <w:pPr>
        <w:jc w:val="both"/>
        <w:rPr>
          <w:bCs/>
        </w:rPr>
      </w:pPr>
      <w:r w:rsidRPr="00322D59">
        <w:rPr>
          <w:bCs/>
        </w:rPr>
        <w:t>Hirugarrena.</w:t>
      </w:r>
      <w:r w:rsidR="0057060D" w:rsidRPr="00DA14E7">
        <w:rPr>
          <w:bCs/>
        </w:rPr>
        <w:t xml:space="preserve"> </w:t>
      </w:r>
      <w:r w:rsidRPr="00322D59">
        <w:rPr>
          <w:bCs/>
        </w:rPr>
        <w:t>Batzar Nagusietara bidaltzea.</w:t>
      </w:r>
      <w:r w:rsidR="0057060D" w:rsidRPr="00DA14E7">
        <w:rPr>
          <w:bCs/>
        </w:rPr>
        <w:t xml:space="preserve"> </w:t>
      </w:r>
    </w:p>
    <w:p w:rsidR="0057060D" w:rsidRPr="00DA14E7" w:rsidRDefault="008874BE" w:rsidP="008874BE">
      <w:pPr>
        <w:jc w:val="both"/>
        <w:rPr>
          <w:bCs/>
        </w:rPr>
      </w:pPr>
      <w:r w:rsidRPr="00322D59">
        <w:rPr>
          <w:bCs/>
        </w:rPr>
        <w:t>Zerga premiazko araugintzako dekretu hau Batzar Nagusiei jakinaraziko zaie, indarreko araudiaren arabera izapidetu dadin.</w:t>
      </w:r>
    </w:p>
    <w:p w:rsidR="00323BD9" w:rsidRPr="00DA14E7" w:rsidRDefault="005365F2" w:rsidP="008874BE">
      <w:pPr>
        <w:jc w:val="center"/>
        <w:rPr>
          <w:bCs/>
        </w:rPr>
      </w:pPr>
      <w:r w:rsidRPr="00DA14E7">
        <w:rPr>
          <w:bCs/>
        </w:rPr>
        <w:br w:type="page"/>
      </w:r>
      <w:r w:rsidR="008874BE" w:rsidRPr="00322D59">
        <w:rPr>
          <w:bCs/>
        </w:rPr>
        <w:t>ERANSKINA</w:t>
      </w:r>
    </w:p>
    <w:p w:rsidR="003B14D1" w:rsidRPr="00DA14E7" w:rsidRDefault="008874BE" w:rsidP="008874BE">
      <w:pPr>
        <w:jc w:val="center"/>
        <w:rPr>
          <w:bCs/>
        </w:rPr>
      </w:pPr>
      <w:proofErr w:type="spellStart"/>
      <w:r w:rsidRPr="00322D59">
        <w:rPr>
          <w:bCs/>
        </w:rPr>
        <w:t>Lehenego</w:t>
      </w:r>
      <w:proofErr w:type="spellEnd"/>
      <w:r w:rsidRPr="00322D59">
        <w:rPr>
          <w:bCs/>
        </w:rPr>
        <w:t xml:space="preserve"> artikuluak aipatzen dituen ondasunen zerrenda</w:t>
      </w:r>
    </w:p>
    <w:p w:rsidR="00A812D5" w:rsidRPr="00DA14E7" w:rsidRDefault="00A812D5" w:rsidP="003B14D1">
      <w:pPr>
        <w:jc w:val="both"/>
        <w:rPr>
          <w:bCs/>
        </w:rPr>
      </w:pPr>
    </w:p>
    <w:tbl>
      <w:tblPr>
        <w:tblW w:w="5229" w:type="pct"/>
        <w:tblInd w:w="-13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CellMar>
          <w:left w:w="0" w:type="dxa"/>
          <w:right w:w="0" w:type="dxa"/>
        </w:tblCellMar>
        <w:tblLook w:val="01E0" w:firstRow="1" w:lastRow="1" w:firstColumn="1" w:lastColumn="1" w:noHBand="0" w:noVBand="0"/>
      </w:tblPr>
      <w:tblGrid>
        <w:gridCol w:w="794"/>
        <w:gridCol w:w="2891"/>
        <w:gridCol w:w="3687"/>
        <w:gridCol w:w="2126"/>
      </w:tblGrid>
      <w:tr w:rsidR="00495D80" w:rsidRPr="00DA14E7" w:rsidTr="00CB2A16">
        <w:trPr>
          <w:trHeight w:val="333"/>
          <w:tblHeader/>
        </w:trPr>
        <w:tc>
          <w:tcPr>
            <w:tcW w:w="418" w:type="pct"/>
            <w:shd w:val="clear" w:color="auto" w:fill="EEEEEE"/>
          </w:tcPr>
          <w:p w:rsidR="0085787E" w:rsidRPr="00DA14E7" w:rsidRDefault="0085787E" w:rsidP="00CB2A16">
            <w:pPr>
              <w:widowControl w:val="0"/>
              <w:autoSpaceDE w:val="0"/>
              <w:autoSpaceDN w:val="0"/>
              <w:spacing w:after="0"/>
              <w:rPr>
                <w:rFonts w:ascii="Calibri" w:eastAsia="Arial" w:hAnsi="Arial" w:cs="Arial"/>
                <w:sz w:val="18"/>
                <w:szCs w:val="22"/>
                <w:lang w:bidi="es-ES"/>
              </w:rPr>
            </w:pPr>
          </w:p>
        </w:tc>
        <w:tc>
          <w:tcPr>
            <w:tcW w:w="1522" w:type="pct"/>
            <w:shd w:val="clear" w:color="auto" w:fill="EEEEEE"/>
            <w:vAlign w:val="center"/>
          </w:tcPr>
          <w:p w:rsidR="0085787E" w:rsidRPr="00DA14E7" w:rsidRDefault="008874BE" w:rsidP="008874BE">
            <w:pPr>
              <w:widowControl w:val="0"/>
              <w:autoSpaceDE w:val="0"/>
              <w:autoSpaceDN w:val="0"/>
              <w:spacing w:before="80" w:after="0"/>
              <w:jc w:val="center"/>
              <w:rPr>
                <w:rFonts w:ascii="Arial" w:eastAsia="Arial" w:hAnsi="Arial" w:cs="Arial"/>
                <w:sz w:val="16"/>
                <w:szCs w:val="22"/>
                <w:lang w:bidi="es-ES"/>
              </w:rPr>
            </w:pPr>
            <w:r w:rsidRPr="00322D59">
              <w:rPr>
                <w:rFonts w:ascii="Arial" w:eastAsia="Arial" w:hAnsi="Arial" w:cs="Arial"/>
                <w:sz w:val="16"/>
                <w:szCs w:val="22"/>
                <w:lang w:bidi="es-ES"/>
              </w:rPr>
              <w:t>Produktuaren izena</w:t>
            </w:r>
          </w:p>
        </w:tc>
        <w:tc>
          <w:tcPr>
            <w:tcW w:w="1941" w:type="pct"/>
            <w:shd w:val="clear" w:color="auto" w:fill="EEEEEE"/>
            <w:vAlign w:val="center"/>
          </w:tcPr>
          <w:p w:rsidR="0085787E" w:rsidRPr="00DA14E7" w:rsidRDefault="008874BE" w:rsidP="00305406">
            <w:pPr>
              <w:widowControl w:val="0"/>
              <w:autoSpaceDE w:val="0"/>
              <w:autoSpaceDN w:val="0"/>
              <w:spacing w:before="80" w:after="0"/>
              <w:jc w:val="center"/>
              <w:rPr>
                <w:rFonts w:ascii="Arial" w:eastAsia="Arial" w:hAnsi="Arial" w:cs="Arial"/>
                <w:sz w:val="16"/>
                <w:szCs w:val="22"/>
                <w:lang w:bidi="es-ES"/>
              </w:rPr>
            </w:pPr>
            <w:r w:rsidRPr="00322D59">
              <w:rPr>
                <w:rFonts w:ascii="Arial" w:eastAsia="Arial" w:hAnsi="Arial" w:cs="Arial"/>
                <w:sz w:val="16"/>
                <w:szCs w:val="22"/>
                <w:lang w:bidi="es-ES"/>
              </w:rPr>
              <w:t>Onda</w:t>
            </w:r>
            <w:r w:rsidR="00305406" w:rsidRPr="00322D59">
              <w:rPr>
                <w:rFonts w:ascii="Arial" w:eastAsia="Arial" w:hAnsi="Arial" w:cs="Arial"/>
                <w:sz w:val="16"/>
                <w:szCs w:val="22"/>
                <w:lang w:bidi="es-ES"/>
              </w:rPr>
              <w:t>sunaren/Produktuaren deskribapena</w:t>
            </w:r>
          </w:p>
        </w:tc>
        <w:tc>
          <w:tcPr>
            <w:tcW w:w="1119" w:type="pct"/>
            <w:shd w:val="clear" w:color="auto" w:fill="EEEEEE"/>
            <w:vAlign w:val="center"/>
          </w:tcPr>
          <w:p w:rsidR="0085787E" w:rsidRPr="00DA14E7" w:rsidRDefault="00305406" w:rsidP="00305406">
            <w:pPr>
              <w:widowControl w:val="0"/>
              <w:autoSpaceDE w:val="0"/>
              <w:autoSpaceDN w:val="0"/>
              <w:spacing w:before="80" w:after="0"/>
              <w:ind w:right="372"/>
              <w:jc w:val="center"/>
              <w:rPr>
                <w:rFonts w:ascii="Arial" w:eastAsia="Arial" w:hAnsi="Arial" w:cs="Arial"/>
                <w:sz w:val="16"/>
                <w:szCs w:val="22"/>
                <w:lang w:bidi="es-ES"/>
              </w:rPr>
            </w:pPr>
            <w:r w:rsidRPr="00322D59">
              <w:rPr>
                <w:rFonts w:ascii="Arial" w:eastAsia="Arial" w:hAnsi="Arial" w:cs="Arial"/>
                <w:sz w:val="16"/>
                <w:szCs w:val="22"/>
                <w:lang w:bidi="es-ES"/>
              </w:rPr>
              <w:t>NC kodea</w:t>
            </w:r>
          </w:p>
        </w:tc>
      </w:tr>
      <w:tr w:rsidR="00495D80" w:rsidRPr="00DA14E7" w:rsidTr="00CB2A16">
        <w:trPr>
          <w:trHeight w:val="347"/>
        </w:trPr>
        <w:tc>
          <w:tcPr>
            <w:tcW w:w="418"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2" w:after="0"/>
              <w:rPr>
                <w:rFonts w:ascii="Arial" w:eastAsia="Arial" w:hAnsi="Arial" w:cs="Arial"/>
                <w:szCs w:val="22"/>
                <w:lang w:bidi="es-ES"/>
              </w:rPr>
            </w:pPr>
          </w:p>
          <w:p w:rsidR="0085787E" w:rsidRPr="00DA14E7" w:rsidRDefault="0085787E" w:rsidP="00CB2A16">
            <w:pPr>
              <w:widowControl w:val="0"/>
              <w:autoSpaceDE w:val="0"/>
              <w:autoSpaceDN w:val="0"/>
              <w:spacing w:after="0"/>
              <w:ind w:left="9"/>
              <w:jc w:val="center"/>
              <w:rPr>
                <w:rFonts w:ascii="Arial" w:eastAsia="Arial" w:hAnsi="Arial" w:cs="Arial"/>
                <w:sz w:val="18"/>
                <w:szCs w:val="22"/>
                <w:lang w:bidi="es-ES"/>
              </w:rPr>
            </w:pPr>
            <w:r w:rsidRPr="00DA14E7">
              <w:rPr>
                <w:rFonts w:ascii="Arial" w:eastAsia="Arial" w:hAnsi="Arial" w:cs="Arial"/>
                <w:sz w:val="18"/>
                <w:szCs w:val="22"/>
                <w:lang w:bidi="es-ES"/>
              </w:rPr>
              <w:t>1</w:t>
            </w:r>
          </w:p>
        </w:tc>
        <w:tc>
          <w:tcPr>
            <w:tcW w:w="1522"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2" w:after="0"/>
              <w:rPr>
                <w:rFonts w:ascii="Arial" w:eastAsia="Arial" w:hAnsi="Arial" w:cs="Arial"/>
                <w:szCs w:val="22"/>
                <w:lang w:bidi="es-ES"/>
              </w:rPr>
            </w:pPr>
          </w:p>
          <w:p w:rsidR="0085787E" w:rsidRPr="00DA14E7" w:rsidRDefault="00CE742A" w:rsidP="00CB2A16">
            <w:pPr>
              <w:widowControl w:val="0"/>
              <w:autoSpaceDE w:val="0"/>
              <w:autoSpaceDN w:val="0"/>
              <w:spacing w:after="0"/>
              <w:ind w:left="56"/>
              <w:rPr>
                <w:rFonts w:ascii="Arial" w:eastAsia="Arial" w:hAnsi="Arial" w:cs="Arial"/>
                <w:sz w:val="18"/>
                <w:szCs w:val="22"/>
                <w:lang w:bidi="es-ES"/>
              </w:rPr>
            </w:pPr>
            <w:r w:rsidRPr="00322D59">
              <w:rPr>
                <w:rFonts w:ascii="Arial" w:eastAsia="Arial" w:hAnsi="Arial" w:cs="Arial"/>
                <w:sz w:val="18"/>
                <w:szCs w:val="22"/>
                <w:lang w:bidi="es-ES"/>
              </w:rPr>
              <w:t>Gailu medikoak</w:t>
            </w:r>
          </w:p>
        </w:tc>
        <w:tc>
          <w:tcPr>
            <w:tcW w:w="1941" w:type="pct"/>
            <w:shd w:val="clear" w:color="auto" w:fill="auto"/>
          </w:tcPr>
          <w:p w:rsidR="0085787E" w:rsidRPr="00DA14E7" w:rsidRDefault="00CE742A" w:rsidP="00CE742A">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 xml:space="preserve">Zainketa intentsibo eta </w:t>
            </w:r>
            <w:proofErr w:type="spellStart"/>
            <w:r w:rsidRPr="00322D59">
              <w:rPr>
                <w:rFonts w:ascii="Arial" w:eastAsia="Arial" w:hAnsi="Arial" w:cs="Arial"/>
                <w:sz w:val="18"/>
                <w:szCs w:val="22"/>
                <w:lang w:bidi="es-ES"/>
              </w:rPr>
              <w:t>azpintentsiboetarako</w:t>
            </w:r>
            <w:proofErr w:type="spellEnd"/>
            <w:r w:rsidRPr="00322D59">
              <w:rPr>
                <w:rFonts w:ascii="Arial" w:eastAsia="Arial" w:hAnsi="Arial" w:cs="Arial"/>
                <w:sz w:val="18"/>
                <w:szCs w:val="22"/>
                <w:lang w:bidi="es-ES"/>
              </w:rPr>
              <w:t xml:space="preserve"> arnasgailuak</w:t>
            </w:r>
          </w:p>
        </w:tc>
        <w:tc>
          <w:tcPr>
            <w:tcW w:w="1119" w:type="pct"/>
            <w:shd w:val="clear" w:color="auto" w:fill="auto"/>
          </w:tcPr>
          <w:p w:rsidR="0085787E" w:rsidRPr="00DA14E7" w:rsidRDefault="0099508D" w:rsidP="0099508D">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9019 20 00</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shd w:val="clear" w:color="auto" w:fill="auto"/>
          </w:tcPr>
          <w:p w:rsidR="0085787E" w:rsidRPr="00DA14E7" w:rsidRDefault="0099508D" w:rsidP="0099508D">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Haizagailuak (arnasketa artifizialerako aparatuak)</w:t>
            </w:r>
          </w:p>
        </w:tc>
        <w:tc>
          <w:tcPr>
            <w:tcW w:w="1119" w:type="pct"/>
            <w:shd w:val="clear" w:color="auto" w:fill="auto"/>
          </w:tcPr>
          <w:p w:rsidR="0085787E" w:rsidRPr="00DA14E7" w:rsidRDefault="0099508D" w:rsidP="0099508D">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9019 20 00</w:t>
            </w:r>
          </w:p>
        </w:tc>
      </w:tr>
      <w:tr w:rsidR="00495D80" w:rsidRPr="00DA14E7" w:rsidTr="00CB2A16">
        <w:trPr>
          <w:trHeight w:val="563"/>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shd w:val="clear" w:color="auto" w:fill="auto"/>
          </w:tcPr>
          <w:p w:rsidR="0085787E" w:rsidRPr="00DA14E7" w:rsidRDefault="0099508D" w:rsidP="0099508D">
            <w:pPr>
              <w:widowControl w:val="0"/>
              <w:autoSpaceDE w:val="0"/>
              <w:autoSpaceDN w:val="0"/>
              <w:spacing w:before="80" w:after="0"/>
              <w:ind w:left="55" w:right="113"/>
              <w:rPr>
                <w:rFonts w:ascii="Arial" w:eastAsia="Arial" w:hAnsi="Arial" w:cs="Arial"/>
                <w:sz w:val="18"/>
                <w:szCs w:val="22"/>
                <w:lang w:bidi="es-ES"/>
              </w:rPr>
            </w:pPr>
            <w:proofErr w:type="spellStart"/>
            <w:r w:rsidRPr="00322D59">
              <w:rPr>
                <w:rFonts w:ascii="Arial" w:eastAsia="Arial" w:hAnsi="Arial" w:cs="Arial"/>
                <w:sz w:val="18"/>
                <w:szCs w:val="22"/>
                <w:lang w:bidi="es-ES"/>
              </w:rPr>
              <w:t>Oxigenoterapiako</w:t>
            </w:r>
            <w:proofErr w:type="spellEnd"/>
            <w:r w:rsidRPr="00322D59">
              <w:rPr>
                <w:rFonts w:ascii="Arial" w:eastAsia="Arial" w:hAnsi="Arial" w:cs="Arial"/>
                <w:sz w:val="18"/>
                <w:szCs w:val="22"/>
                <w:lang w:bidi="es-ES"/>
              </w:rPr>
              <w:t xml:space="preserve"> beste aparatu batzuk, oxigeno dendak barne</w:t>
            </w:r>
          </w:p>
        </w:tc>
        <w:tc>
          <w:tcPr>
            <w:tcW w:w="1119" w:type="pct"/>
            <w:shd w:val="clear" w:color="auto" w:fill="auto"/>
          </w:tcPr>
          <w:p w:rsidR="0085787E" w:rsidRPr="00DA14E7" w:rsidRDefault="0099508D" w:rsidP="0099508D">
            <w:pPr>
              <w:widowControl w:val="0"/>
              <w:autoSpaceDE w:val="0"/>
              <w:autoSpaceDN w:val="0"/>
              <w:spacing w:before="1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9019 20 00</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shd w:val="clear" w:color="auto" w:fill="auto"/>
          </w:tcPr>
          <w:p w:rsidR="0085787E" w:rsidRPr="00DA14E7" w:rsidRDefault="005D0247" w:rsidP="005D0247">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 xml:space="preserve">Gorputzez </w:t>
            </w:r>
            <w:r w:rsidR="0099508D" w:rsidRPr="00322D59">
              <w:rPr>
                <w:rFonts w:ascii="Arial" w:eastAsia="Arial" w:hAnsi="Arial" w:cs="Arial"/>
                <w:sz w:val="18"/>
                <w:szCs w:val="22"/>
                <w:lang w:bidi="es-ES"/>
              </w:rPr>
              <w:t>kanpoko mintzaren bidezko oxigenazioa</w:t>
            </w:r>
          </w:p>
        </w:tc>
        <w:tc>
          <w:tcPr>
            <w:tcW w:w="1119" w:type="pct"/>
            <w:shd w:val="clear" w:color="auto" w:fill="auto"/>
          </w:tcPr>
          <w:p w:rsidR="0085787E" w:rsidRPr="00DA14E7" w:rsidRDefault="005D0247" w:rsidP="005D0247">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w:t>
            </w:r>
            <w:proofErr w:type="spellStart"/>
            <w:r w:rsidRPr="00322D59">
              <w:rPr>
                <w:rFonts w:ascii="Arial" w:eastAsia="Arial" w:hAnsi="Arial" w:cs="Arial"/>
                <w:sz w:val="18"/>
                <w:szCs w:val="22"/>
                <w:lang w:bidi="es-ES"/>
              </w:rPr>
              <w:t>90</w:t>
            </w:r>
            <w:proofErr w:type="spellEnd"/>
          </w:p>
        </w:tc>
      </w:tr>
      <w:tr w:rsidR="00495D80" w:rsidRPr="00DA14E7" w:rsidTr="00CB2A16">
        <w:trPr>
          <w:trHeight w:val="347"/>
        </w:trPr>
        <w:tc>
          <w:tcPr>
            <w:tcW w:w="418"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7" w:after="0"/>
              <w:rPr>
                <w:rFonts w:ascii="Arial" w:eastAsia="Arial" w:hAnsi="Arial" w:cs="Arial"/>
                <w:sz w:val="26"/>
                <w:szCs w:val="22"/>
                <w:lang w:bidi="es-ES"/>
              </w:rPr>
            </w:pPr>
          </w:p>
          <w:p w:rsidR="0085787E" w:rsidRPr="00DA14E7" w:rsidRDefault="0085787E" w:rsidP="00CB2A16">
            <w:pPr>
              <w:widowControl w:val="0"/>
              <w:autoSpaceDE w:val="0"/>
              <w:autoSpaceDN w:val="0"/>
              <w:spacing w:after="0"/>
              <w:ind w:left="9"/>
              <w:jc w:val="center"/>
              <w:rPr>
                <w:rFonts w:ascii="Arial" w:eastAsia="Arial" w:hAnsi="Arial" w:cs="Arial"/>
                <w:sz w:val="18"/>
                <w:szCs w:val="22"/>
                <w:lang w:bidi="es-ES"/>
              </w:rPr>
            </w:pPr>
            <w:r w:rsidRPr="00DA14E7">
              <w:rPr>
                <w:rFonts w:ascii="Arial" w:eastAsia="Arial" w:hAnsi="Arial" w:cs="Arial"/>
                <w:sz w:val="18"/>
                <w:szCs w:val="22"/>
                <w:lang w:bidi="es-ES"/>
              </w:rPr>
              <w:t>2</w:t>
            </w:r>
          </w:p>
        </w:tc>
        <w:tc>
          <w:tcPr>
            <w:tcW w:w="1522"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7" w:after="0"/>
              <w:rPr>
                <w:rFonts w:ascii="Arial" w:eastAsia="Arial" w:hAnsi="Arial" w:cs="Arial"/>
                <w:sz w:val="26"/>
                <w:szCs w:val="22"/>
                <w:lang w:bidi="es-ES"/>
              </w:rPr>
            </w:pPr>
          </w:p>
          <w:p w:rsidR="0085787E" w:rsidRPr="00DA14E7" w:rsidRDefault="005D0247" w:rsidP="00CB2A16">
            <w:pPr>
              <w:widowControl w:val="0"/>
              <w:autoSpaceDE w:val="0"/>
              <w:autoSpaceDN w:val="0"/>
              <w:spacing w:after="0"/>
              <w:ind w:left="56"/>
              <w:rPr>
                <w:rFonts w:ascii="Arial" w:eastAsia="Arial" w:hAnsi="Arial" w:cs="Arial"/>
                <w:sz w:val="18"/>
                <w:szCs w:val="22"/>
                <w:lang w:bidi="es-ES"/>
              </w:rPr>
            </w:pPr>
            <w:r w:rsidRPr="00322D59">
              <w:rPr>
                <w:rFonts w:ascii="Arial" w:eastAsia="Arial" w:hAnsi="Arial" w:cs="Arial"/>
                <w:sz w:val="18"/>
                <w:szCs w:val="22"/>
                <w:lang w:bidi="es-ES"/>
              </w:rPr>
              <w:t>Monitoreak</w:t>
            </w:r>
          </w:p>
        </w:tc>
        <w:tc>
          <w:tcPr>
            <w:tcW w:w="1941" w:type="pct"/>
            <w:vMerge w:val="restart"/>
            <w:shd w:val="clear" w:color="auto" w:fill="auto"/>
          </w:tcPr>
          <w:p w:rsidR="0085787E" w:rsidRPr="00DA14E7" w:rsidRDefault="0085787E" w:rsidP="00CB2A16">
            <w:pPr>
              <w:widowControl w:val="0"/>
              <w:autoSpaceDE w:val="0"/>
              <w:autoSpaceDN w:val="0"/>
              <w:spacing w:after="0"/>
              <w:ind w:right="113"/>
              <w:rPr>
                <w:rFonts w:ascii="Arial" w:eastAsia="Arial" w:hAnsi="Arial" w:cs="Arial"/>
                <w:sz w:val="20"/>
                <w:szCs w:val="22"/>
                <w:lang w:bidi="es-ES"/>
              </w:rPr>
            </w:pPr>
          </w:p>
          <w:p w:rsidR="0085787E" w:rsidRPr="00DA14E7" w:rsidRDefault="0085787E" w:rsidP="00CB2A16">
            <w:pPr>
              <w:widowControl w:val="0"/>
              <w:autoSpaceDE w:val="0"/>
              <w:autoSpaceDN w:val="0"/>
              <w:spacing w:before="2" w:after="0"/>
              <w:ind w:right="113"/>
              <w:rPr>
                <w:rFonts w:ascii="Arial" w:eastAsia="Arial" w:hAnsi="Arial" w:cs="Arial"/>
                <w:sz w:val="17"/>
                <w:szCs w:val="22"/>
                <w:lang w:bidi="es-ES"/>
              </w:rPr>
            </w:pPr>
          </w:p>
          <w:p w:rsidR="0085787E" w:rsidRPr="00DA14E7" w:rsidRDefault="00D832B5" w:rsidP="00D832B5">
            <w:pPr>
              <w:widowControl w:val="0"/>
              <w:autoSpaceDE w:val="0"/>
              <w:autoSpaceDN w:val="0"/>
              <w:spacing w:before="1" w:after="0"/>
              <w:ind w:left="55" w:right="113"/>
              <w:rPr>
                <w:rFonts w:ascii="Arial" w:eastAsia="Arial" w:hAnsi="Arial" w:cs="Arial"/>
                <w:sz w:val="18"/>
                <w:szCs w:val="22"/>
                <w:lang w:bidi="es-ES"/>
              </w:rPr>
            </w:pPr>
            <w:r w:rsidRPr="00322D59">
              <w:rPr>
                <w:rFonts w:ascii="Arial" w:eastAsia="Arial" w:hAnsi="Arial" w:cs="Arial"/>
                <w:sz w:val="18"/>
                <w:szCs w:val="22"/>
                <w:lang w:bidi="es-ES"/>
              </w:rPr>
              <w:t>Parametro anitzeko monitoreak, bertsio eramangarriak barne</w:t>
            </w:r>
          </w:p>
        </w:tc>
        <w:tc>
          <w:tcPr>
            <w:tcW w:w="1119" w:type="pct"/>
            <w:shd w:val="clear" w:color="auto" w:fill="auto"/>
          </w:tcPr>
          <w:p w:rsidR="0085787E" w:rsidRPr="00DA14E7" w:rsidRDefault="00D832B5" w:rsidP="00D832B5">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8528 52 91</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vMerge/>
            <w:shd w:val="clear" w:color="auto" w:fill="auto"/>
          </w:tcPr>
          <w:p w:rsidR="0085787E" w:rsidRPr="00DA14E7" w:rsidRDefault="0085787E" w:rsidP="00CB2A16">
            <w:pPr>
              <w:widowControl w:val="0"/>
              <w:autoSpaceDE w:val="0"/>
              <w:autoSpaceDN w:val="0"/>
              <w:spacing w:after="0"/>
              <w:ind w:right="113"/>
              <w:rPr>
                <w:rFonts w:ascii="Arial" w:eastAsia="Arial" w:hAnsi="Arial" w:cs="Arial"/>
                <w:sz w:val="2"/>
                <w:szCs w:val="2"/>
                <w:lang w:bidi="es-ES"/>
              </w:rPr>
            </w:pPr>
          </w:p>
        </w:tc>
        <w:tc>
          <w:tcPr>
            <w:tcW w:w="1119" w:type="pct"/>
            <w:shd w:val="clear" w:color="auto" w:fill="auto"/>
          </w:tcPr>
          <w:p w:rsidR="0085787E" w:rsidRPr="00DA14E7" w:rsidRDefault="00D832B5" w:rsidP="00D832B5">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8528 52 99</w:t>
            </w:r>
          </w:p>
        </w:tc>
      </w:tr>
      <w:tr w:rsidR="00495D80" w:rsidRPr="00DA14E7" w:rsidTr="00CB2A16">
        <w:trPr>
          <w:trHeight w:val="563"/>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vMerge/>
            <w:shd w:val="clear" w:color="auto" w:fill="auto"/>
          </w:tcPr>
          <w:p w:rsidR="0085787E" w:rsidRPr="00DA14E7" w:rsidRDefault="0085787E" w:rsidP="00CB2A16">
            <w:pPr>
              <w:widowControl w:val="0"/>
              <w:autoSpaceDE w:val="0"/>
              <w:autoSpaceDN w:val="0"/>
              <w:spacing w:after="0"/>
              <w:ind w:right="113"/>
              <w:rPr>
                <w:rFonts w:ascii="Arial" w:eastAsia="Arial" w:hAnsi="Arial" w:cs="Arial"/>
                <w:sz w:val="2"/>
                <w:szCs w:val="2"/>
                <w:lang w:bidi="es-ES"/>
              </w:rPr>
            </w:pPr>
          </w:p>
        </w:tc>
        <w:tc>
          <w:tcPr>
            <w:tcW w:w="1119" w:type="pct"/>
            <w:shd w:val="clear" w:color="auto" w:fill="auto"/>
          </w:tcPr>
          <w:p w:rsidR="0085787E" w:rsidRPr="00DA14E7" w:rsidRDefault="00D832B5" w:rsidP="00D832B5">
            <w:pPr>
              <w:widowControl w:val="0"/>
              <w:autoSpaceDE w:val="0"/>
              <w:autoSpaceDN w:val="0"/>
              <w:spacing w:before="80" w:after="0"/>
              <w:ind w:left="399"/>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8528 52 00</w:t>
            </w:r>
          </w:p>
          <w:p w:rsidR="0085787E" w:rsidRPr="00DA14E7" w:rsidRDefault="00D832B5" w:rsidP="00CB2A16">
            <w:pPr>
              <w:widowControl w:val="0"/>
              <w:autoSpaceDE w:val="0"/>
              <w:autoSpaceDN w:val="0"/>
              <w:spacing w:before="9" w:after="0"/>
              <w:ind w:left="399"/>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8528 52 10</w:t>
            </w:r>
          </w:p>
        </w:tc>
      </w:tr>
      <w:tr w:rsidR="00495D80" w:rsidRPr="00DA14E7" w:rsidTr="00CB2A16">
        <w:trPr>
          <w:trHeight w:val="347"/>
        </w:trPr>
        <w:tc>
          <w:tcPr>
            <w:tcW w:w="418"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147" w:after="0"/>
              <w:ind w:left="9"/>
              <w:jc w:val="center"/>
              <w:rPr>
                <w:rFonts w:ascii="Arial" w:eastAsia="Arial" w:hAnsi="Arial" w:cs="Arial"/>
                <w:sz w:val="18"/>
                <w:szCs w:val="22"/>
                <w:lang w:bidi="es-ES"/>
              </w:rPr>
            </w:pPr>
            <w:r w:rsidRPr="00DA14E7">
              <w:rPr>
                <w:rFonts w:ascii="Arial" w:eastAsia="Arial" w:hAnsi="Arial" w:cs="Arial"/>
                <w:sz w:val="18"/>
                <w:szCs w:val="22"/>
                <w:lang w:bidi="es-ES"/>
              </w:rPr>
              <w:t>3</w:t>
            </w:r>
          </w:p>
        </w:tc>
        <w:tc>
          <w:tcPr>
            <w:tcW w:w="1522"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AC2491" w:rsidP="00AC2491">
            <w:pPr>
              <w:widowControl w:val="0"/>
              <w:autoSpaceDE w:val="0"/>
              <w:autoSpaceDN w:val="0"/>
              <w:spacing w:before="140" w:after="0"/>
              <w:ind w:left="56"/>
              <w:rPr>
                <w:rFonts w:ascii="Arial" w:eastAsia="Arial" w:hAnsi="Arial" w:cs="Arial"/>
                <w:sz w:val="18"/>
                <w:szCs w:val="22"/>
                <w:lang w:bidi="es-ES"/>
              </w:rPr>
            </w:pPr>
            <w:r w:rsidRPr="00322D59">
              <w:rPr>
                <w:rFonts w:ascii="Arial" w:eastAsia="Arial" w:hAnsi="Arial" w:cs="Arial"/>
                <w:sz w:val="18"/>
                <w:szCs w:val="22"/>
                <w:lang w:bidi="es-ES"/>
              </w:rPr>
              <w:t>Po</w:t>
            </w:r>
            <w:r w:rsidR="00D832B5" w:rsidRPr="00322D59">
              <w:rPr>
                <w:rFonts w:ascii="Arial" w:eastAsia="Arial" w:hAnsi="Arial" w:cs="Arial"/>
                <w:sz w:val="18"/>
                <w:szCs w:val="22"/>
                <w:lang w:bidi="es-ES"/>
              </w:rPr>
              <w:t>npak</w:t>
            </w:r>
          </w:p>
        </w:tc>
        <w:tc>
          <w:tcPr>
            <w:tcW w:w="1941" w:type="pct"/>
            <w:vMerge w:val="restart"/>
            <w:shd w:val="clear" w:color="auto" w:fill="auto"/>
          </w:tcPr>
          <w:p w:rsidR="0085787E" w:rsidRPr="00DA14E7" w:rsidRDefault="0085787E" w:rsidP="00CB2A16">
            <w:pPr>
              <w:widowControl w:val="0"/>
              <w:autoSpaceDE w:val="0"/>
              <w:autoSpaceDN w:val="0"/>
              <w:spacing w:before="5" w:after="0"/>
              <w:ind w:right="113"/>
              <w:rPr>
                <w:rFonts w:ascii="Arial" w:eastAsia="Arial" w:hAnsi="Arial" w:cs="Arial"/>
                <w:sz w:val="18"/>
                <w:szCs w:val="22"/>
                <w:lang w:bidi="es-ES"/>
              </w:rPr>
            </w:pPr>
          </w:p>
          <w:p w:rsidR="0085787E" w:rsidRPr="00DA14E7" w:rsidRDefault="00AC2491" w:rsidP="00CB2A16">
            <w:pPr>
              <w:widowControl w:val="0"/>
              <w:numPr>
                <w:ilvl w:val="0"/>
                <w:numId w:val="5"/>
              </w:numPr>
              <w:tabs>
                <w:tab w:val="left" w:pos="247"/>
              </w:tabs>
              <w:autoSpaceDE w:val="0"/>
              <w:autoSpaceDN w:val="0"/>
              <w:spacing w:after="0"/>
              <w:ind w:right="113" w:hanging="192"/>
              <w:rPr>
                <w:rFonts w:ascii="Arial" w:eastAsia="Arial" w:hAnsi="Arial" w:cs="Arial"/>
                <w:sz w:val="18"/>
                <w:szCs w:val="22"/>
                <w:lang w:bidi="es-ES"/>
              </w:rPr>
            </w:pPr>
            <w:r w:rsidRPr="00322D59">
              <w:rPr>
                <w:rFonts w:ascii="Arial" w:eastAsia="Arial" w:hAnsi="Arial" w:cs="Arial"/>
                <w:sz w:val="18"/>
                <w:szCs w:val="22"/>
                <w:lang w:bidi="es-ES"/>
              </w:rPr>
              <w:t xml:space="preserve">– Kanpoko nutriziorako ponpa </w:t>
            </w:r>
            <w:proofErr w:type="spellStart"/>
            <w:r w:rsidRPr="00322D59">
              <w:rPr>
                <w:rFonts w:ascii="Arial" w:eastAsia="Arial" w:hAnsi="Arial" w:cs="Arial"/>
                <w:sz w:val="18"/>
                <w:szCs w:val="22"/>
                <w:lang w:bidi="es-ES"/>
              </w:rPr>
              <w:t>peristaltikoak</w:t>
            </w:r>
            <w:proofErr w:type="spellEnd"/>
          </w:p>
          <w:p w:rsidR="0085787E" w:rsidRPr="00DA14E7" w:rsidRDefault="00AC2491" w:rsidP="00CB2A16">
            <w:pPr>
              <w:widowControl w:val="0"/>
              <w:numPr>
                <w:ilvl w:val="0"/>
                <w:numId w:val="5"/>
              </w:numPr>
              <w:tabs>
                <w:tab w:val="left" w:pos="247"/>
              </w:tabs>
              <w:autoSpaceDE w:val="0"/>
              <w:autoSpaceDN w:val="0"/>
              <w:spacing w:before="9" w:after="0"/>
              <w:ind w:right="113" w:hanging="192"/>
              <w:rPr>
                <w:rFonts w:ascii="Arial" w:eastAsia="Arial" w:hAnsi="Arial" w:cs="Arial"/>
                <w:sz w:val="18"/>
                <w:szCs w:val="22"/>
                <w:lang w:bidi="es-ES"/>
              </w:rPr>
            </w:pPr>
            <w:r w:rsidRPr="00322D59">
              <w:rPr>
                <w:rFonts w:ascii="Arial" w:eastAsia="Arial" w:hAnsi="Arial" w:cs="Arial"/>
                <w:sz w:val="18"/>
                <w:szCs w:val="22"/>
                <w:lang w:bidi="es-ES"/>
              </w:rPr>
              <w:t>– Medikamentuen infusio ponpak</w:t>
            </w:r>
          </w:p>
          <w:p w:rsidR="0085787E" w:rsidRPr="00DA14E7" w:rsidRDefault="00AC2491" w:rsidP="00CB2A16">
            <w:pPr>
              <w:widowControl w:val="0"/>
              <w:numPr>
                <w:ilvl w:val="0"/>
                <w:numId w:val="5"/>
              </w:numPr>
              <w:tabs>
                <w:tab w:val="left" w:pos="247"/>
              </w:tabs>
              <w:autoSpaceDE w:val="0"/>
              <w:autoSpaceDN w:val="0"/>
              <w:spacing w:before="9" w:after="0"/>
              <w:ind w:right="113" w:hanging="192"/>
              <w:rPr>
                <w:rFonts w:ascii="Arial" w:eastAsia="Arial" w:hAnsi="Arial" w:cs="Arial"/>
                <w:sz w:val="18"/>
                <w:szCs w:val="22"/>
                <w:lang w:bidi="es-ES"/>
              </w:rPr>
            </w:pPr>
            <w:r w:rsidRPr="00322D59">
              <w:rPr>
                <w:rFonts w:ascii="Arial" w:eastAsia="Arial" w:hAnsi="Arial" w:cs="Arial"/>
                <w:sz w:val="18"/>
                <w:szCs w:val="22"/>
                <w:lang w:bidi="es-ES"/>
              </w:rPr>
              <w:t>Xurgatze ponpak</w:t>
            </w:r>
          </w:p>
        </w:tc>
        <w:tc>
          <w:tcPr>
            <w:tcW w:w="1119" w:type="pct"/>
            <w:shd w:val="clear" w:color="auto" w:fill="auto"/>
          </w:tcPr>
          <w:p w:rsidR="0085787E" w:rsidRPr="00DA14E7" w:rsidRDefault="00AC2491" w:rsidP="00AC2491">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w:t>
            </w:r>
            <w:proofErr w:type="spellStart"/>
            <w:r w:rsidRPr="00322D59">
              <w:rPr>
                <w:rFonts w:ascii="Arial" w:eastAsia="Arial" w:hAnsi="Arial" w:cs="Arial"/>
                <w:sz w:val="18"/>
                <w:szCs w:val="22"/>
                <w:lang w:bidi="es-ES"/>
              </w:rPr>
              <w:t>90</w:t>
            </w:r>
            <w:proofErr w:type="spellEnd"/>
            <w:r w:rsidRPr="00322D59">
              <w:rPr>
                <w:rFonts w:ascii="Arial" w:eastAsia="Arial" w:hAnsi="Arial" w:cs="Arial"/>
                <w:sz w:val="18"/>
                <w:szCs w:val="22"/>
                <w:lang w:bidi="es-ES"/>
              </w:rPr>
              <w:t xml:space="preserve"> 50</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vMerge/>
            <w:shd w:val="clear" w:color="auto" w:fill="auto"/>
          </w:tcPr>
          <w:p w:rsidR="0085787E" w:rsidRPr="00DA14E7" w:rsidRDefault="0085787E" w:rsidP="00CB2A16">
            <w:pPr>
              <w:widowControl w:val="0"/>
              <w:autoSpaceDE w:val="0"/>
              <w:autoSpaceDN w:val="0"/>
              <w:spacing w:after="0"/>
              <w:ind w:right="113"/>
              <w:rPr>
                <w:rFonts w:ascii="Arial" w:eastAsia="Arial" w:hAnsi="Arial" w:cs="Arial"/>
                <w:sz w:val="2"/>
                <w:szCs w:val="2"/>
                <w:lang w:bidi="es-ES"/>
              </w:rPr>
            </w:pPr>
          </w:p>
        </w:tc>
        <w:tc>
          <w:tcPr>
            <w:tcW w:w="1119" w:type="pct"/>
            <w:shd w:val="clear" w:color="auto" w:fill="auto"/>
          </w:tcPr>
          <w:p w:rsidR="0085787E" w:rsidRPr="00DA14E7" w:rsidRDefault="00AC2491" w:rsidP="00AC2491">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w:t>
            </w:r>
            <w:proofErr w:type="spellStart"/>
            <w:r w:rsidRPr="00322D59">
              <w:rPr>
                <w:rFonts w:ascii="Arial" w:eastAsia="Arial" w:hAnsi="Arial" w:cs="Arial"/>
                <w:sz w:val="18"/>
                <w:szCs w:val="22"/>
                <w:lang w:bidi="es-ES"/>
              </w:rPr>
              <w:t>90</w:t>
            </w:r>
            <w:proofErr w:type="spellEnd"/>
            <w:r w:rsidRPr="00322D59">
              <w:rPr>
                <w:rFonts w:ascii="Arial" w:eastAsia="Arial" w:hAnsi="Arial" w:cs="Arial"/>
                <w:sz w:val="18"/>
                <w:szCs w:val="22"/>
                <w:lang w:bidi="es-ES"/>
              </w:rPr>
              <w:t xml:space="preserve"> 84</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vMerge/>
            <w:shd w:val="clear" w:color="auto" w:fill="auto"/>
          </w:tcPr>
          <w:p w:rsidR="0085787E" w:rsidRPr="00DA14E7" w:rsidRDefault="0085787E" w:rsidP="00CB2A16">
            <w:pPr>
              <w:widowControl w:val="0"/>
              <w:autoSpaceDE w:val="0"/>
              <w:autoSpaceDN w:val="0"/>
              <w:spacing w:after="0"/>
              <w:ind w:right="113"/>
              <w:rPr>
                <w:rFonts w:ascii="Arial" w:eastAsia="Arial" w:hAnsi="Arial" w:cs="Arial"/>
                <w:sz w:val="2"/>
                <w:szCs w:val="2"/>
                <w:lang w:bidi="es-ES"/>
              </w:rPr>
            </w:pPr>
          </w:p>
        </w:tc>
        <w:tc>
          <w:tcPr>
            <w:tcW w:w="1119" w:type="pct"/>
            <w:shd w:val="clear" w:color="auto" w:fill="auto"/>
          </w:tcPr>
          <w:p w:rsidR="0085787E" w:rsidRPr="00DA14E7" w:rsidRDefault="00AC2491" w:rsidP="00AC2491">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8413 81 00</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shd w:val="clear" w:color="auto" w:fill="auto"/>
          </w:tcPr>
          <w:p w:rsidR="0085787E" w:rsidRPr="00DA14E7" w:rsidRDefault="001A56E0" w:rsidP="001A56E0">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Xurgatze zundak</w:t>
            </w:r>
          </w:p>
        </w:tc>
        <w:tc>
          <w:tcPr>
            <w:tcW w:w="1119" w:type="pct"/>
            <w:shd w:val="clear" w:color="auto" w:fill="auto"/>
          </w:tcPr>
          <w:p w:rsidR="0085787E" w:rsidRPr="00DA14E7" w:rsidRDefault="001A56E0" w:rsidP="001A56E0">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w:t>
            </w:r>
            <w:proofErr w:type="spellStart"/>
            <w:r w:rsidRPr="00322D59">
              <w:rPr>
                <w:rFonts w:ascii="Arial" w:eastAsia="Arial" w:hAnsi="Arial" w:cs="Arial"/>
                <w:sz w:val="18"/>
                <w:szCs w:val="22"/>
                <w:lang w:bidi="es-ES"/>
              </w:rPr>
              <w:t>90</w:t>
            </w:r>
            <w:proofErr w:type="spellEnd"/>
            <w:r w:rsidRPr="00322D59">
              <w:rPr>
                <w:rFonts w:ascii="Arial" w:eastAsia="Arial" w:hAnsi="Arial" w:cs="Arial"/>
                <w:sz w:val="18"/>
                <w:szCs w:val="22"/>
                <w:lang w:bidi="es-ES"/>
              </w:rPr>
              <w:t xml:space="preserve"> 50</w:t>
            </w:r>
          </w:p>
        </w:tc>
      </w:tr>
      <w:tr w:rsidR="00495D80" w:rsidRPr="00DA14E7" w:rsidTr="00CB2A16">
        <w:trPr>
          <w:trHeight w:val="347"/>
        </w:trPr>
        <w:tc>
          <w:tcPr>
            <w:tcW w:w="418"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7" w:after="0"/>
              <w:rPr>
                <w:rFonts w:ascii="Arial" w:eastAsia="Arial" w:hAnsi="Arial" w:cs="Arial"/>
                <w:sz w:val="26"/>
                <w:szCs w:val="22"/>
                <w:lang w:bidi="es-ES"/>
              </w:rPr>
            </w:pPr>
          </w:p>
          <w:p w:rsidR="0085787E" w:rsidRPr="00DA14E7" w:rsidRDefault="0085787E" w:rsidP="00CB2A16">
            <w:pPr>
              <w:widowControl w:val="0"/>
              <w:autoSpaceDE w:val="0"/>
              <w:autoSpaceDN w:val="0"/>
              <w:spacing w:after="0"/>
              <w:ind w:left="9"/>
              <w:jc w:val="center"/>
              <w:rPr>
                <w:rFonts w:ascii="Arial" w:eastAsia="Arial" w:hAnsi="Arial" w:cs="Arial"/>
                <w:sz w:val="18"/>
                <w:szCs w:val="22"/>
                <w:lang w:bidi="es-ES"/>
              </w:rPr>
            </w:pPr>
            <w:r w:rsidRPr="00DA14E7">
              <w:rPr>
                <w:rFonts w:ascii="Arial" w:eastAsia="Arial" w:hAnsi="Arial" w:cs="Arial"/>
                <w:sz w:val="18"/>
                <w:szCs w:val="22"/>
                <w:lang w:bidi="es-ES"/>
              </w:rPr>
              <w:t>4</w:t>
            </w:r>
          </w:p>
        </w:tc>
        <w:tc>
          <w:tcPr>
            <w:tcW w:w="1522"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7" w:after="0"/>
              <w:rPr>
                <w:rFonts w:ascii="Arial" w:eastAsia="Arial" w:hAnsi="Arial" w:cs="Arial"/>
                <w:sz w:val="26"/>
                <w:szCs w:val="22"/>
                <w:lang w:bidi="es-ES"/>
              </w:rPr>
            </w:pPr>
          </w:p>
          <w:p w:rsidR="0085787E" w:rsidRPr="00DA14E7" w:rsidRDefault="001A56E0" w:rsidP="00CB2A16">
            <w:pPr>
              <w:widowControl w:val="0"/>
              <w:autoSpaceDE w:val="0"/>
              <w:autoSpaceDN w:val="0"/>
              <w:spacing w:after="0"/>
              <w:ind w:left="56"/>
              <w:rPr>
                <w:rFonts w:ascii="Arial" w:eastAsia="Arial" w:hAnsi="Arial" w:cs="Arial"/>
                <w:sz w:val="18"/>
                <w:szCs w:val="22"/>
                <w:lang w:bidi="es-ES"/>
              </w:rPr>
            </w:pPr>
            <w:r w:rsidRPr="00322D59">
              <w:rPr>
                <w:rFonts w:ascii="Arial" w:eastAsia="Arial" w:hAnsi="Arial" w:cs="Arial"/>
                <w:sz w:val="18"/>
                <w:szCs w:val="22"/>
                <w:lang w:bidi="es-ES"/>
              </w:rPr>
              <w:t>Hodiak</w:t>
            </w:r>
          </w:p>
        </w:tc>
        <w:tc>
          <w:tcPr>
            <w:tcW w:w="1941" w:type="pct"/>
            <w:vMerge w:val="restart"/>
            <w:shd w:val="clear" w:color="auto" w:fill="auto"/>
          </w:tcPr>
          <w:p w:rsidR="0085787E" w:rsidRPr="00DA14E7" w:rsidRDefault="0085787E" w:rsidP="00CB2A16">
            <w:pPr>
              <w:widowControl w:val="0"/>
              <w:autoSpaceDE w:val="0"/>
              <w:autoSpaceDN w:val="0"/>
              <w:spacing w:before="8" w:after="0"/>
              <w:ind w:right="113"/>
              <w:rPr>
                <w:rFonts w:ascii="Arial" w:eastAsia="Arial" w:hAnsi="Arial" w:cs="Arial"/>
                <w:sz w:val="21"/>
                <w:szCs w:val="22"/>
                <w:lang w:bidi="es-ES"/>
              </w:rPr>
            </w:pPr>
          </w:p>
          <w:p w:rsidR="0085787E" w:rsidRPr="00DA14E7" w:rsidRDefault="001A56E0" w:rsidP="00CB2A16">
            <w:pPr>
              <w:widowControl w:val="0"/>
              <w:autoSpaceDE w:val="0"/>
              <w:autoSpaceDN w:val="0"/>
              <w:spacing w:after="0"/>
              <w:ind w:left="55" w:right="113"/>
              <w:rPr>
                <w:rFonts w:ascii="Arial" w:eastAsia="Arial" w:hAnsi="Arial" w:cs="Arial"/>
                <w:sz w:val="18"/>
                <w:szCs w:val="22"/>
                <w:lang w:bidi="es-ES"/>
              </w:rPr>
            </w:pPr>
            <w:r w:rsidRPr="00322D59">
              <w:rPr>
                <w:rFonts w:ascii="Arial" w:eastAsia="Arial" w:hAnsi="Arial" w:cs="Arial"/>
                <w:sz w:val="18"/>
                <w:szCs w:val="22"/>
                <w:lang w:bidi="es-ES"/>
              </w:rPr>
              <w:t xml:space="preserve">Hodi </w:t>
            </w:r>
            <w:proofErr w:type="spellStart"/>
            <w:r w:rsidRPr="00322D59">
              <w:rPr>
                <w:rFonts w:ascii="Arial" w:eastAsia="Arial" w:hAnsi="Arial" w:cs="Arial"/>
                <w:sz w:val="18"/>
                <w:szCs w:val="22"/>
                <w:lang w:bidi="es-ES"/>
              </w:rPr>
              <w:t>endotrakealak</w:t>
            </w:r>
            <w:proofErr w:type="spellEnd"/>
          </w:p>
        </w:tc>
        <w:tc>
          <w:tcPr>
            <w:tcW w:w="1119" w:type="pct"/>
            <w:shd w:val="clear" w:color="auto" w:fill="auto"/>
          </w:tcPr>
          <w:p w:rsidR="0085787E" w:rsidRPr="00DA14E7" w:rsidRDefault="001A56E0" w:rsidP="001A56E0">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w:t>
            </w:r>
            <w:proofErr w:type="spellStart"/>
            <w:r w:rsidRPr="00322D59">
              <w:rPr>
                <w:rFonts w:ascii="Arial" w:eastAsia="Arial" w:hAnsi="Arial" w:cs="Arial"/>
                <w:sz w:val="18"/>
                <w:szCs w:val="22"/>
                <w:lang w:bidi="es-ES"/>
              </w:rPr>
              <w:t>90</w:t>
            </w:r>
            <w:proofErr w:type="spellEnd"/>
            <w:r w:rsidRPr="00322D59">
              <w:rPr>
                <w:rFonts w:ascii="Arial" w:eastAsia="Arial" w:hAnsi="Arial" w:cs="Arial"/>
                <w:sz w:val="18"/>
                <w:szCs w:val="22"/>
                <w:lang w:bidi="es-ES"/>
              </w:rPr>
              <w:t xml:space="preserve"> 60</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vMerge/>
            <w:shd w:val="clear" w:color="auto" w:fill="auto"/>
          </w:tcPr>
          <w:p w:rsidR="0085787E" w:rsidRPr="00DA14E7" w:rsidRDefault="0085787E" w:rsidP="00CB2A16">
            <w:pPr>
              <w:widowControl w:val="0"/>
              <w:autoSpaceDE w:val="0"/>
              <w:autoSpaceDN w:val="0"/>
              <w:spacing w:after="0"/>
              <w:ind w:right="113"/>
              <w:rPr>
                <w:rFonts w:ascii="Arial" w:eastAsia="Arial" w:hAnsi="Arial" w:cs="Arial"/>
                <w:sz w:val="2"/>
                <w:szCs w:val="2"/>
                <w:lang w:bidi="es-ES"/>
              </w:rPr>
            </w:pPr>
          </w:p>
        </w:tc>
        <w:tc>
          <w:tcPr>
            <w:tcW w:w="1119" w:type="pct"/>
            <w:shd w:val="clear" w:color="auto" w:fill="auto"/>
          </w:tcPr>
          <w:p w:rsidR="0085787E" w:rsidRPr="00DA14E7" w:rsidRDefault="001A56E0" w:rsidP="001A56E0">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9019 20 00</w:t>
            </w:r>
          </w:p>
        </w:tc>
      </w:tr>
      <w:tr w:rsidR="00495D80" w:rsidRPr="00DA14E7" w:rsidTr="00CB2A16">
        <w:trPr>
          <w:trHeight w:val="563"/>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shd w:val="clear" w:color="auto" w:fill="auto"/>
          </w:tcPr>
          <w:p w:rsidR="0085787E" w:rsidRPr="00DA14E7" w:rsidRDefault="000135BD" w:rsidP="000135BD">
            <w:pPr>
              <w:widowControl w:val="0"/>
              <w:autoSpaceDE w:val="0"/>
              <w:autoSpaceDN w:val="0"/>
              <w:spacing w:before="180" w:after="0"/>
              <w:ind w:left="55" w:right="113"/>
              <w:rPr>
                <w:rFonts w:ascii="Arial" w:eastAsia="Arial" w:hAnsi="Arial" w:cs="Arial"/>
                <w:sz w:val="18"/>
                <w:szCs w:val="22"/>
                <w:lang w:bidi="es-ES"/>
              </w:rPr>
            </w:pPr>
            <w:r w:rsidRPr="00322D59">
              <w:rPr>
                <w:rFonts w:ascii="Arial" w:eastAsia="Arial" w:hAnsi="Arial" w:cs="Arial"/>
                <w:sz w:val="18"/>
                <w:szCs w:val="22"/>
                <w:lang w:bidi="es-ES"/>
              </w:rPr>
              <w:t>Hodi esterilak</w:t>
            </w:r>
          </w:p>
        </w:tc>
        <w:tc>
          <w:tcPr>
            <w:tcW w:w="1119" w:type="pct"/>
            <w:shd w:val="clear" w:color="auto" w:fill="auto"/>
          </w:tcPr>
          <w:p w:rsidR="0085787E" w:rsidRPr="00DA14E7" w:rsidRDefault="0085787E" w:rsidP="000135BD">
            <w:pPr>
              <w:widowControl w:val="0"/>
              <w:autoSpaceDE w:val="0"/>
              <w:autoSpaceDN w:val="0"/>
              <w:spacing w:before="80" w:after="0"/>
              <w:ind w:left="399"/>
              <w:rPr>
                <w:rFonts w:ascii="Arial" w:eastAsia="Arial" w:hAnsi="Arial" w:cs="Arial"/>
                <w:sz w:val="18"/>
                <w:szCs w:val="22"/>
                <w:lang w:bidi="es-ES"/>
              </w:rPr>
            </w:pPr>
            <w:proofErr w:type="spellStart"/>
            <w:r w:rsidRPr="00DA14E7">
              <w:rPr>
                <w:rFonts w:ascii="Arial" w:eastAsia="Arial" w:hAnsi="Arial" w:cs="Arial"/>
                <w:sz w:val="18"/>
                <w:szCs w:val="22"/>
                <w:lang w:bidi="es-ES"/>
              </w:rPr>
              <w:t>ex</w:t>
            </w:r>
            <w:proofErr w:type="spellEnd"/>
            <w:r w:rsidRPr="00DA14E7">
              <w:rPr>
                <w:rFonts w:ascii="Arial" w:eastAsia="Arial" w:hAnsi="Arial" w:cs="Arial"/>
                <w:sz w:val="18"/>
                <w:szCs w:val="22"/>
                <w:lang w:bidi="es-ES"/>
              </w:rPr>
              <w:t xml:space="preserve"> 3917 21 10</w:t>
            </w:r>
          </w:p>
          <w:p w:rsidR="0085787E" w:rsidRPr="00DA14E7" w:rsidRDefault="0085787E" w:rsidP="00CB2A16">
            <w:pPr>
              <w:widowControl w:val="0"/>
              <w:autoSpaceDE w:val="0"/>
              <w:autoSpaceDN w:val="0"/>
              <w:spacing w:before="9" w:after="0"/>
              <w:ind w:left="324"/>
              <w:rPr>
                <w:rFonts w:ascii="Arial" w:eastAsia="Arial" w:hAnsi="Arial" w:cs="Arial"/>
                <w:sz w:val="18"/>
                <w:szCs w:val="22"/>
                <w:lang w:bidi="es-ES"/>
              </w:rPr>
            </w:pPr>
            <w:r w:rsidRPr="00DA14E7">
              <w:rPr>
                <w:rFonts w:ascii="Arial" w:eastAsia="Arial" w:hAnsi="Arial" w:cs="Arial"/>
                <w:sz w:val="18"/>
                <w:szCs w:val="22"/>
                <w:lang w:bidi="es-ES"/>
              </w:rPr>
              <w:t xml:space="preserve">a </w:t>
            </w:r>
            <w:proofErr w:type="spellStart"/>
            <w:r w:rsidRPr="00DA14E7">
              <w:rPr>
                <w:rFonts w:ascii="Arial" w:eastAsia="Arial" w:hAnsi="Arial" w:cs="Arial"/>
                <w:sz w:val="18"/>
                <w:szCs w:val="22"/>
                <w:lang w:bidi="es-ES"/>
              </w:rPr>
              <w:t>ex</w:t>
            </w:r>
            <w:proofErr w:type="spellEnd"/>
            <w:r w:rsidRPr="00DA14E7">
              <w:rPr>
                <w:rFonts w:ascii="Arial" w:eastAsia="Arial" w:hAnsi="Arial" w:cs="Arial"/>
                <w:sz w:val="18"/>
                <w:szCs w:val="22"/>
                <w:lang w:bidi="es-ES"/>
              </w:rPr>
              <w:t xml:space="preserve"> 3917 </w:t>
            </w:r>
            <w:proofErr w:type="spellStart"/>
            <w:r w:rsidRPr="00DA14E7">
              <w:rPr>
                <w:rFonts w:ascii="Arial" w:eastAsia="Arial" w:hAnsi="Arial" w:cs="Arial"/>
                <w:sz w:val="18"/>
                <w:szCs w:val="22"/>
                <w:lang w:bidi="es-ES"/>
              </w:rPr>
              <w:t>39</w:t>
            </w:r>
            <w:proofErr w:type="spellEnd"/>
            <w:r w:rsidRPr="00DA14E7">
              <w:rPr>
                <w:rFonts w:ascii="Arial" w:eastAsia="Arial" w:hAnsi="Arial" w:cs="Arial"/>
                <w:sz w:val="18"/>
                <w:szCs w:val="22"/>
                <w:lang w:bidi="es-ES"/>
              </w:rPr>
              <w:t xml:space="preserve"> 00</w:t>
            </w:r>
          </w:p>
        </w:tc>
      </w:tr>
      <w:tr w:rsidR="00495D80" w:rsidRPr="00DA14E7" w:rsidTr="00CB2A16">
        <w:trPr>
          <w:trHeight w:val="347"/>
        </w:trPr>
        <w:tc>
          <w:tcPr>
            <w:tcW w:w="418" w:type="pct"/>
            <w:shd w:val="clear" w:color="auto" w:fill="auto"/>
          </w:tcPr>
          <w:p w:rsidR="0085787E" w:rsidRPr="00DA14E7" w:rsidRDefault="0085787E" w:rsidP="00CB2A16">
            <w:pPr>
              <w:widowControl w:val="0"/>
              <w:autoSpaceDE w:val="0"/>
              <w:autoSpaceDN w:val="0"/>
              <w:spacing w:before="70" w:after="0"/>
              <w:ind w:left="9"/>
              <w:jc w:val="center"/>
              <w:rPr>
                <w:rFonts w:ascii="Arial" w:eastAsia="Arial" w:hAnsi="Arial" w:cs="Arial"/>
                <w:sz w:val="18"/>
                <w:szCs w:val="22"/>
                <w:lang w:bidi="es-ES"/>
              </w:rPr>
            </w:pPr>
            <w:r w:rsidRPr="00DA14E7">
              <w:rPr>
                <w:rFonts w:ascii="Arial" w:eastAsia="Arial" w:hAnsi="Arial" w:cs="Arial"/>
                <w:sz w:val="18"/>
                <w:szCs w:val="22"/>
                <w:lang w:bidi="es-ES"/>
              </w:rPr>
              <w:t>5</w:t>
            </w:r>
          </w:p>
        </w:tc>
        <w:tc>
          <w:tcPr>
            <w:tcW w:w="1522" w:type="pct"/>
            <w:shd w:val="clear" w:color="auto" w:fill="auto"/>
          </w:tcPr>
          <w:p w:rsidR="0085787E" w:rsidRPr="00DA14E7" w:rsidRDefault="008A1BB4" w:rsidP="008A1BB4">
            <w:pPr>
              <w:widowControl w:val="0"/>
              <w:autoSpaceDE w:val="0"/>
              <w:autoSpaceDN w:val="0"/>
              <w:spacing w:before="80" w:after="0"/>
              <w:ind w:left="56"/>
              <w:rPr>
                <w:rFonts w:ascii="Arial" w:eastAsia="Arial" w:hAnsi="Arial" w:cs="Arial"/>
                <w:sz w:val="18"/>
                <w:szCs w:val="22"/>
                <w:lang w:bidi="es-ES"/>
              </w:rPr>
            </w:pPr>
            <w:r w:rsidRPr="00322D59">
              <w:rPr>
                <w:rFonts w:ascii="Arial" w:eastAsia="Arial" w:hAnsi="Arial" w:cs="Arial"/>
                <w:sz w:val="18"/>
                <w:szCs w:val="22"/>
                <w:lang w:bidi="es-ES"/>
              </w:rPr>
              <w:t>Kaskoak</w:t>
            </w:r>
          </w:p>
        </w:tc>
        <w:tc>
          <w:tcPr>
            <w:tcW w:w="1941" w:type="pct"/>
            <w:shd w:val="clear" w:color="auto" w:fill="auto"/>
          </w:tcPr>
          <w:p w:rsidR="0085787E" w:rsidRPr="00DA14E7" w:rsidRDefault="008A1BB4" w:rsidP="008A1BB4">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Aireztapen mekaniko ez-inbaditzaileko CPAP/NIV kaskoak</w:t>
            </w:r>
          </w:p>
        </w:tc>
        <w:tc>
          <w:tcPr>
            <w:tcW w:w="1119" w:type="pct"/>
            <w:shd w:val="clear" w:color="auto" w:fill="auto"/>
          </w:tcPr>
          <w:p w:rsidR="0085787E" w:rsidRPr="00DA14E7" w:rsidRDefault="008A1BB4" w:rsidP="008A1BB4">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9019 20 00</w:t>
            </w:r>
          </w:p>
        </w:tc>
      </w:tr>
      <w:tr w:rsidR="00495D80" w:rsidRPr="00DA14E7" w:rsidTr="00CB2A16">
        <w:trPr>
          <w:trHeight w:val="563"/>
        </w:trPr>
        <w:tc>
          <w:tcPr>
            <w:tcW w:w="418" w:type="pct"/>
            <w:shd w:val="clear" w:color="auto" w:fill="auto"/>
          </w:tcPr>
          <w:p w:rsidR="0085787E" w:rsidRPr="00DA14E7" w:rsidRDefault="0085787E" w:rsidP="00CB2A16">
            <w:pPr>
              <w:widowControl w:val="0"/>
              <w:autoSpaceDE w:val="0"/>
              <w:autoSpaceDN w:val="0"/>
              <w:spacing w:before="178" w:after="0"/>
              <w:ind w:left="9"/>
              <w:jc w:val="center"/>
              <w:rPr>
                <w:rFonts w:ascii="Arial" w:eastAsia="Arial" w:hAnsi="Arial" w:cs="Arial"/>
                <w:sz w:val="18"/>
                <w:szCs w:val="22"/>
                <w:lang w:bidi="es-ES"/>
              </w:rPr>
            </w:pPr>
            <w:r w:rsidRPr="00DA14E7">
              <w:rPr>
                <w:rFonts w:ascii="Arial" w:eastAsia="Arial" w:hAnsi="Arial" w:cs="Arial"/>
                <w:sz w:val="18"/>
                <w:szCs w:val="22"/>
                <w:lang w:bidi="es-ES"/>
              </w:rPr>
              <w:t>6</w:t>
            </w:r>
          </w:p>
        </w:tc>
        <w:tc>
          <w:tcPr>
            <w:tcW w:w="1522" w:type="pct"/>
            <w:shd w:val="clear" w:color="auto" w:fill="auto"/>
          </w:tcPr>
          <w:p w:rsidR="0085787E" w:rsidRPr="00DA14E7" w:rsidRDefault="00DE1230" w:rsidP="0025452A">
            <w:pPr>
              <w:widowControl w:val="0"/>
              <w:autoSpaceDE w:val="0"/>
              <w:autoSpaceDN w:val="0"/>
              <w:spacing w:before="80" w:after="0"/>
              <w:ind w:left="56"/>
              <w:rPr>
                <w:rFonts w:ascii="Arial" w:eastAsia="Arial" w:hAnsi="Arial" w:cs="Arial"/>
                <w:sz w:val="18"/>
                <w:szCs w:val="22"/>
                <w:lang w:bidi="es-ES"/>
              </w:rPr>
            </w:pPr>
            <w:r w:rsidRPr="00322D59">
              <w:rPr>
                <w:rFonts w:ascii="Arial" w:eastAsia="Arial" w:hAnsi="Arial" w:cs="Arial"/>
                <w:sz w:val="18"/>
                <w:szCs w:val="22"/>
                <w:lang w:bidi="es-ES"/>
              </w:rPr>
              <w:t>Aireztapen ez-inbaditzaile</w:t>
            </w:r>
            <w:r w:rsidR="0025452A" w:rsidRPr="00322D59">
              <w:rPr>
                <w:rFonts w:ascii="Arial" w:eastAsia="Arial" w:hAnsi="Arial" w:cs="Arial"/>
                <w:sz w:val="18"/>
                <w:szCs w:val="22"/>
                <w:lang w:bidi="es-ES"/>
              </w:rPr>
              <w:t>ra</w:t>
            </w:r>
            <w:r w:rsidRPr="00322D59">
              <w:rPr>
                <w:rFonts w:ascii="Arial" w:eastAsia="Arial" w:hAnsi="Arial" w:cs="Arial"/>
                <w:sz w:val="18"/>
                <w:szCs w:val="22"/>
                <w:lang w:bidi="es-ES"/>
              </w:rPr>
              <w:t>ko maskarak (NIV)</w:t>
            </w:r>
          </w:p>
        </w:tc>
        <w:tc>
          <w:tcPr>
            <w:tcW w:w="1941" w:type="pct"/>
            <w:shd w:val="clear" w:color="auto" w:fill="auto"/>
          </w:tcPr>
          <w:p w:rsidR="0085787E" w:rsidRPr="00DA14E7" w:rsidRDefault="00DE1230" w:rsidP="0025452A">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 xml:space="preserve">Aurpegi osoko maskarak eta aireztapen ez-inbaditzailerako </w:t>
            </w:r>
            <w:proofErr w:type="spellStart"/>
            <w:r w:rsidRPr="00322D59">
              <w:rPr>
                <w:rFonts w:ascii="Arial" w:eastAsia="Arial" w:hAnsi="Arial" w:cs="Arial"/>
                <w:sz w:val="18"/>
                <w:szCs w:val="22"/>
                <w:lang w:bidi="es-ES"/>
              </w:rPr>
              <w:t>oronasalak</w:t>
            </w:r>
            <w:proofErr w:type="spellEnd"/>
          </w:p>
        </w:tc>
        <w:tc>
          <w:tcPr>
            <w:tcW w:w="1119" w:type="pct"/>
            <w:shd w:val="clear" w:color="auto" w:fill="auto"/>
          </w:tcPr>
          <w:p w:rsidR="0085787E" w:rsidRPr="00DA14E7" w:rsidRDefault="0025452A" w:rsidP="0025452A">
            <w:pPr>
              <w:widowControl w:val="0"/>
              <w:autoSpaceDE w:val="0"/>
              <w:autoSpaceDN w:val="0"/>
              <w:spacing w:before="1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9019 20 00</w:t>
            </w:r>
          </w:p>
        </w:tc>
      </w:tr>
      <w:tr w:rsidR="00495D80" w:rsidRPr="00DA14E7" w:rsidTr="00CB2A16">
        <w:trPr>
          <w:trHeight w:val="347"/>
        </w:trPr>
        <w:tc>
          <w:tcPr>
            <w:tcW w:w="418"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127" w:after="0"/>
              <w:ind w:left="9"/>
              <w:jc w:val="center"/>
              <w:rPr>
                <w:rFonts w:ascii="Arial" w:eastAsia="Arial" w:hAnsi="Arial" w:cs="Arial"/>
                <w:sz w:val="18"/>
                <w:szCs w:val="22"/>
                <w:lang w:bidi="es-ES"/>
              </w:rPr>
            </w:pPr>
            <w:r w:rsidRPr="00DA14E7">
              <w:rPr>
                <w:rFonts w:ascii="Arial" w:eastAsia="Arial" w:hAnsi="Arial" w:cs="Arial"/>
                <w:sz w:val="18"/>
                <w:szCs w:val="22"/>
                <w:lang w:bidi="es-ES"/>
              </w:rPr>
              <w:t>7</w:t>
            </w:r>
          </w:p>
        </w:tc>
        <w:tc>
          <w:tcPr>
            <w:tcW w:w="1522"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25452A" w:rsidP="0025452A">
            <w:pPr>
              <w:widowControl w:val="0"/>
              <w:autoSpaceDE w:val="0"/>
              <w:autoSpaceDN w:val="0"/>
              <w:spacing w:before="120" w:after="0"/>
              <w:ind w:left="56"/>
              <w:rPr>
                <w:rFonts w:ascii="Arial" w:eastAsia="Arial" w:hAnsi="Arial" w:cs="Arial"/>
                <w:sz w:val="18"/>
                <w:szCs w:val="22"/>
                <w:lang w:bidi="es-ES"/>
              </w:rPr>
            </w:pPr>
            <w:r w:rsidRPr="00322D59">
              <w:rPr>
                <w:rFonts w:ascii="Arial" w:eastAsia="Arial" w:hAnsi="Arial" w:cs="Arial"/>
                <w:sz w:val="18"/>
                <w:szCs w:val="22"/>
                <w:lang w:bidi="es-ES"/>
              </w:rPr>
              <w:t xml:space="preserve">Xurgatze </w:t>
            </w:r>
            <w:proofErr w:type="spellStart"/>
            <w:r w:rsidRPr="00322D59">
              <w:rPr>
                <w:rFonts w:ascii="Arial" w:eastAsia="Arial" w:hAnsi="Arial" w:cs="Arial"/>
                <w:sz w:val="18"/>
                <w:szCs w:val="22"/>
                <w:lang w:bidi="es-ES"/>
              </w:rPr>
              <w:t>sistemak/makinak</w:t>
            </w:r>
            <w:proofErr w:type="spellEnd"/>
          </w:p>
        </w:tc>
        <w:tc>
          <w:tcPr>
            <w:tcW w:w="1941" w:type="pct"/>
            <w:shd w:val="clear" w:color="auto" w:fill="auto"/>
          </w:tcPr>
          <w:p w:rsidR="0085787E" w:rsidRPr="00DA14E7" w:rsidRDefault="0025452A" w:rsidP="0025452A">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Xurgatze sistemak</w:t>
            </w:r>
          </w:p>
        </w:tc>
        <w:tc>
          <w:tcPr>
            <w:tcW w:w="1119" w:type="pct"/>
            <w:shd w:val="clear" w:color="auto" w:fill="auto"/>
          </w:tcPr>
          <w:p w:rsidR="0085787E" w:rsidRPr="00DA14E7" w:rsidRDefault="0025452A" w:rsidP="0025452A">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9019 20 00</w:t>
            </w:r>
          </w:p>
        </w:tc>
      </w:tr>
      <w:tr w:rsidR="00495D80" w:rsidRPr="00DA14E7" w:rsidTr="00CB2A16">
        <w:trPr>
          <w:trHeight w:val="563"/>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shd w:val="clear" w:color="auto" w:fill="auto"/>
          </w:tcPr>
          <w:p w:rsidR="0085787E" w:rsidRPr="00DA14E7" w:rsidRDefault="0025452A" w:rsidP="0025452A">
            <w:pPr>
              <w:widowControl w:val="0"/>
              <w:autoSpaceDE w:val="0"/>
              <w:autoSpaceDN w:val="0"/>
              <w:spacing w:before="180" w:after="0"/>
              <w:ind w:left="55" w:right="113"/>
              <w:rPr>
                <w:rFonts w:ascii="Arial" w:eastAsia="Arial" w:hAnsi="Arial" w:cs="Arial"/>
                <w:sz w:val="18"/>
                <w:szCs w:val="22"/>
                <w:lang w:bidi="es-ES"/>
              </w:rPr>
            </w:pPr>
            <w:r w:rsidRPr="00322D59">
              <w:rPr>
                <w:rFonts w:ascii="Arial" w:eastAsia="Arial" w:hAnsi="Arial" w:cs="Arial"/>
                <w:sz w:val="18"/>
                <w:szCs w:val="22"/>
                <w:lang w:bidi="es-ES"/>
              </w:rPr>
              <w:t>Xurgatze elektrikoko makinak</w:t>
            </w:r>
          </w:p>
        </w:tc>
        <w:tc>
          <w:tcPr>
            <w:tcW w:w="1119" w:type="pct"/>
            <w:shd w:val="clear" w:color="auto" w:fill="auto"/>
          </w:tcPr>
          <w:p w:rsidR="0085787E" w:rsidRPr="00DA14E7" w:rsidRDefault="0025452A" w:rsidP="0025452A">
            <w:pPr>
              <w:widowControl w:val="0"/>
              <w:autoSpaceDE w:val="0"/>
              <w:autoSpaceDN w:val="0"/>
              <w:spacing w:before="80" w:after="0"/>
              <w:ind w:left="399"/>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9019 20 00</w:t>
            </w:r>
          </w:p>
          <w:p w:rsidR="0085787E" w:rsidRPr="00DA14E7" w:rsidRDefault="0025452A" w:rsidP="00CB2A16">
            <w:pPr>
              <w:widowControl w:val="0"/>
              <w:autoSpaceDE w:val="0"/>
              <w:autoSpaceDN w:val="0"/>
              <w:spacing w:before="9" w:after="0"/>
              <w:ind w:left="399"/>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8543 70 90</w:t>
            </w:r>
          </w:p>
        </w:tc>
      </w:tr>
      <w:tr w:rsidR="00495D80" w:rsidRPr="00DA14E7" w:rsidTr="00CB2A16">
        <w:trPr>
          <w:trHeight w:val="347"/>
        </w:trPr>
        <w:tc>
          <w:tcPr>
            <w:tcW w:w="418"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2" w:after="0"/>
              <w:rPr>
                <w:rFonts w:ascii="Arial" w:eastAsia="Arial" w:hAnsi="Arial" w:cs="Arial"/>
                <w:sz w:val="17"/>
                <w:szCs w:val="22"/>
                <w:lang w:bidi="es-ES"/>
              </w:rPr>
            </w:pPr>
          </w:p>
          <w:p w:rsidR="0085787E" w:rsidRPr="00DA14E7" w:rsidRDefault="0085787E" w:rsidP="00CB2A16">
            <w:pPr>
              <w:widowControl w:val="0"/>
              <w:autoSpaceDE w:val="0"/>
              <w:autoSpaceDN w:val="0"/>
              <w:spacing w:before="1" w:after="0"/>
              <w:ind w:left="9"/>
              <w:jc w:val="center"/>
              <w:rPr>
                <w:rFonts w:ascii="Arial" w:eastAsia="Arial" w:hAnsi="Arial" w:cs="Arial"/>
                <w:sz w:val="18"/>
                <w:szCs w:val="22"/>
                <w:lang w:bidi="es-ES"/>
              </w:rPr>
            </w:pPr>
            <w:r w:rsidRPr="00DA14E7">
              <w:rPr>
                <w:rFonts w:ascii="Arial" w:eastAsia="Arial" w:hAnsi="Arial" w:cs="Arial"/>
                <w:sz w:val="18"/>
                <w:szCs w:val="22"/>
                <w:lang w:bidi="es-ES"/>
              </w:rPr>
              <w:t>8</w:t>
            </w:r>
          </w:p>
        </w:tc>
        <w:tc>
          <w:tcPr>
            <w:tcW w:w="1522"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2" w:after="0"/>
              <w:rPr>
                <w:rFonts w:ascii="Arial" w:eastAsia="Arial" w:hAnsi="Arial" w:cs="Arial"/>
                <w:sz w:val="17"/>
                <w:szCs w:val="22"/>
                <w:lang w:bidi="es-ES"/>
              </w:rPr>
            </w:pPr>
          </w:p>
          <w:p w:rsidR="0085787E" w:rsidRPr="00DA14E7" w:rsidRDefault="000D7D83" w:rsidP="00CB2A16">
            <w:pPr>
              <w:widowControl w:val="0"/>
              <w:autoSpaceDE w:val="0"/>
              <w:autoSpaceDN w:val="0"/>
              <w:spacing w:before="1" w:after="0"/>
              <w:ind w:left="56"/>
              <w:rPr>
                <w:rFonts w:ascii="Arial" w:eastAsia="Arial" w:hAnsi="Arial" w:cs="Arial"/>
                <w:sz w:val="18"/>
                <w:szCs w:val="22"/>
                <w:lang w:bidi="es-ES"/>
              </w:rPr>
            </w:pPr>
            <w:r w:rsidRPr="00322D59">
              <w:rPr>
                <w:rFonts w:ascii="Arial" w:eastAsia="Arial" w:hAnsi="Arial" w:cs="Arial"/>
                <w:sz w:val="18"/>
                <w:szCs w:val="22"/>
                <w:lang w:bidi="es-ES"/>
              </w:rPr>
              <w:t>Hezegailuak</w:t>
            </w:r>
          </w:p>
        </w:tc>
        <w:tc>
          <w:tcPr>
            <w:tcW w:w="1941" w:type="pct"/>
            <w:vMerge w:val="restart"/>
            <w:shd w:val="clear" w:color="auto" w:fill="auto"/>
          </w:tcPr>
          <w:p w:rsidR="0085787E" w:rsidRPr="00DA14E7" w:rsidRDefault="0085787E" w:rsidP="00CB2A16">
            <w:pPr>
              <w:widowControl w:val="0"/>
              <w:autoSpaceDE w:val="0"/>
              <w:autoSpaceDN w:val="0"/>
              <w:spacing w:after="0"/>
              <w:ind w:right="113"/>
              <w:rPr>
                <w:rFonts w:ascii="Arial" w:eastAsia="Arial" w:hAnsi="Arial" w:cs="Arial"/>
                <w:sz w:val="20"/>
                <w:szCs w:val="22"/>
                <w:lang w:bidi="es-ES"/>
              </w:rPr>
            </w:pPr>
          </w:p>
          <w:p w:rsidR="0085787E" w:rsidRPr="00DA14E7" w:rsidRDefault="0085787E" w:rsidP="00CB2A16">
            <w:pPr>
              <w:widowControl w:val="0"/>
              <w:autoSpaceDE w:val="0"/>
              <w:autoSpaceDN w:val="0"/>
              <w:spacing w:before="2" w:after="0"/>
              <w:ind w:right="113"/>
              <w:rPr>
                <w:rFonts w:ascii="Arial" w:eastAsia="Arial" w:hAnsi="Arial" w:cs="Arial"/>
                <w:sz w:val="17"/>
                <w:szCs w:val="22"/>
                <w:lang w:bidi="es-ES"/>
              </w:rPr>
            </w:pPr>
          </w:p>
          <w:p w:rsidR="0085787E" w:rsidRPr="00DA14E7" w:rsidRDefault="000D7D83" w:rsidP="00CB2A16">
            <w:pPr>
              <w:widowControl w:val="0"/>
              <w:autoSpaceDE w:val="0"/>
              <w:autoSpaceDN w:val="0"/>
              <w:spacing w:before="1" w:after="0"/>
              <w:ind w:left="55" w:right="113"/>
              <w:rPr>
                <w:rFonts w:ascii="Arial" w:eastAsia="Arial" w:hAnsi="Arial" w:cs="Arial"/>
                <w:sz w:val="18"/>
                <w:szCs w:val="22"/>
                <w:lang w:bidi="es-ES"/>
              </w:rPr>
            </w:pPr>
            <w:r w:rsidRPr="00322D59">
              <w:rPr>
                <w:rFonts w:ascii="Arial" w:eastAsia="Arial" w:hAnsi="Arial" w:cs="Arial"/>
                <w:sz w:val="18"/>
                <w:szCs w:val="22"/>
                <w:lang w:bidi="es-ES"/>
              </w:rPr>
              <w:t>Hezegailuak</w:t>
            </w:r>
          </w:p>
        </w:tc>
        <w:tc>
          <w:tcPr>
            <w:tcW w:w="1119" w:type="pct"/>
            <w:shd w:val="clear" w:color="auto" w:fill="auto"/>
          </w:tcPr>
          <w:p w:rsidR="0085787E" w:rsidRPr="00DA14E7" w:rsidRDefault="000D7D83" w:rsidP="000D7D83">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8415</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vMerge/>
            <w:shd w:val="clear" w:color="auto" w:fill="auto"/>
          </w:tcPr>
          <w:p w:rsidR="0085787E" w:rsidRPr="00DA14E7" w:rsidRDefault="0085787E" w:rsidP="00CB2A16">
            <w:pPr>
              <w:widowControl w:val="0"/>
              <w:autoSpaceDE w:val="0"/>
              <w:autoSpaceDN w:val="0"/>
              <w:spacing w:after="0"/>
              <w:ind w:right="113"/>
              <w:rPr>
                <w:rFonts w:ascii="Arial" w:eastAsia="Arial" w:hAnsi="Arial" w:cs="Arial"/>
                <w:sz w:val="2"/>
                <w:szCs w:val="2"/>
                <w:lang w:bidi="es-ES"/>
              </w:rPr>
            </w:pPr>
          </w:p>
        </w:tc>
        <w:tc>
          <w:tcPr>
            <w:tcW w:w="1119" w:type="pct"/>
            <w:shd w:val="clear" w:color="auto" w:fill="auto"/>
          </w:tcPr>
          <w:p w:rsidR="0085787E" w:rsidRPr="00DA14E7" w:rsidRDefault="000D7D83" w:rsidP="000D7D83">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8509 80 00</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vMerge/>
            <w:shd w:val="clear" w:color="auto" w:fill="auto"/>
          </w:tcPr>
          <w:p w:rsidR="0085787E" w:rsidRPr="00DA14E7" w:rsidRDefault="0085787E" w:rsidP="00CB2A16">
            <w:pPr>
              <w:widowControl w:val="0"/>
              <w:autoSpaceDE w:val="0"/>
              <w:autoSpaceDN w:val="0"/>
              <w:spacing w:after="0"/>
              <w:ind w:right="113"/>
              <w:rPr>
                <w:rFonts w:ascii="Arial" w:eastAsia="Arial" w:hAnsi="Arial" w:cs="Arial"/>
                <w:sz w:val="2"/>
                <w:szCs w:val="2"/>
                <w:lang w:bidi="es-ES"/>
              </w:rPr>
            </w:pPr>
          </w:p>
        </w:tc>
        <w:tc>
          <w:tcPr>
            <w:tcW w:w="1119" w:type="pct"/>
            <w:shd w:val="clear" w:color="auto" w:fill="auto"/>
          </w:tcPr>
          <w:p w:rsidR="0085787E" w:rsidRPr="00DA14E7" w:rsidRDefault="000D7D83" w:rsidP="000D7D83">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8479 89 97</w:t>
            </w:r>
          </w:p>
        </w:tc>
      </w:tr>
      <w:tr w:rsidR="00495D80" w:rsidRPr="00DA14E7" w:rsidTr="00CB2A16">
        <w:trPr>
          <w:trHeight w:val="347"/>
        </w:trPr>
        <w:tc>
          <w:tcPr>
            <w:tcW w:w="418" w:type="pct"/>
            <w:shd w:val="clear" w:color="auto" w:fill="auto"/>
          </w:tcPr>
          <w:p w:rsidR="0085787E" w:rsidRPr="00DA14E7" w:rsidRDefault="0085787E" w:rsidP="00CB2A16">
            <w:pPr>
              <w:widowControl w:val="0"/>
              <w:autoSpaceDE w:val="0"/>
              <w:autoSpaceDN w:val="0"/>
              <w:spacing w:before="70" w:after="0"/>
              <w:ind w:left="9"/>
              <w:jc w:val="center"/>
              <w:rPr>
                <w:rFonts w:ascii="Arial" w:eastAsia="Arial" w:hAnsi="Arial" w:cs="Arial"/>
                <w:sz w:val="18"/>
                <w:szCs w:val="22"/>
                <w:lang w:bidi="es-ES"/>
              </w:rPr>
            </w:pPr>
            <w:r w:rsidRPr="00DA14E7">
              <w:rPr>
                <w:rFonts w:ascii="Arial" w:eastAsia="Arial" w:hAnsi="Arial" w:cs="Arial"/>
                <w:sz w:val="18"/>
                <w:szCs w:val="22"/>
                <w:lang w:bidi="es-ES"/>
              </w:rPr>
              <w:t>9</w:t>
            </w:r>
          </w:p>
        </w:tc>
        <w:tc>
          <w:tcPr>
            <w:tcW w:w="1522" w:type="pct"/>
            <w:shd w:val="clear" w:color="auto" w:fill="auto"/>
          </w:tcPr>
          <w:p w:rsidR="0085787E" w:rsidRPr="00DA14E7" w:rsidRDefault="000D7D83" w:rsidP="000D7D83">
            <w:pPr>
              <w:widowControl w:val="0"/>
              <w:autoSpaceDE w:val="0"/>
              <w:autoSpaceDN w:val="0"/>
              <w:spacing w:before="80" w:after="0"/>
              <w:ind w:left="56"/>
              <w:rPr>
                <w:rFonts w:ascii="Arial" w:eastAsia="Arial" w:hAnsi="Arial" w:cs="Arial"/>
                <w:sz w:val="18"/>
                <w:szCs w:val="22"/>
                <w:lang w:bidi="es-ES"/>
              </w:rPr>
            </w:pPr>
            <w:proofErr w:type="spellStart"/>
            <w:r w:rsidRPr="00322D59">
              <w:rPr>
                <w:rFonts w:ascii="Arial" w:eastAsia="Arial" w:hAnsi="Arial" w:cs="Arial"/>
                <w:sz w:val="18"/>
                <w:szCs w:val="22"/>
                <w:lang w:bidi="es-ES"/>
              </w:rPr>
              <w:t>Laringoskopioak</w:t>
            </w:r>
            <w:proofErr w:type="spellEnd"/>
          </w:p>
        </w:tc>
        <w:tc>
          <w:tcPr>
            <w:tcW w:w="1941" w:type="pct"/>
            <w:shd w:val="clear" w:color="auto" w:fill="auto"/>
          </w:tcPr>
          <w:p w:rsidR="0085787E" w:rsidRPr="00DA14E7" w:rsidRDefault="000D7D83" w:rsidP="000D7D83">
            <w:pPr>
              <w:widowControl w:val="0"/>
              <w:autoSpaceDE w:val="0"/>
              <w:autoSpaceDN w:val="0"/>
              <w:spacing w:before="80" w:after="0"/>
              <w:ind w:left="55" w:right="113"/>
              <w:rPr>
                <w:rFonts w:ascii="Arial" w:eastAsia="Arial" w:hAnsi="Arial" w:cs="Arial"/>
                <w:sz w:val="18"/>
                <w:szCs w:val="22"/>
                <w:lang w:bidi="es-ES"/>
              </w:rPr>
            </w:pPr>
            <w:proofErr w:type="spellStart"/>
            <w:r w:rsidRPr="00322D59">
              <w:rPr>
                <w:rFonts w:ascii="Arial" w:eastAsia="Arial" w:hAnsi="Arial" w:cs="Arial"/>
                <w:sz w:val="18"/>
                <w:szCs w:val="22"/>
                <w:lang w:bidi="es-ES"/>
              </w:rPr>
              <w:t>Laringoskopioak</w:t>
            </w:r>
            <w:proofErr w:type="spellEnd"/>
          </w:p>
        </w:tc>
        <w:tc>
          <w:tcPr>
            <w:tcW w:w="1119" w:type="pct"/>
            <w:shd w:val="clear" w:color="auto" w:fill="auto"/>
          </w:tcPr>
          <w:p w:rsidR="0085787E" w:rsidRPr="00DA14E7" w:rsidRDefault="000D7D83" w:rsidP="000D7D83">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w:t>
            </w:r>
            <w:proofErr w:type="spellStart"/>
            <w:r w:rsidRPr="00322D59">
              <w:rPr>
                <w:rFonts w:ascii="Arial" w:eastAsia="Arial" w:hAnsi="Arial" w:cs="Arial"/>
                <w:sz w:val="18"/>
                <w:szCs w:val="22"/>
                <w:lang w:bidi="es-ES"/>
              </w:rPr>
              <w:t>90</w:t>
            </w:r>
            <w:proofErr w:type="spellEnd"/>
            <w:r w:rsidRPr="00322D59">
              <w:rPr>
                <w:rFonts w:ascii="Arial" w:eastAsia="Arial" w:hAnsi="Arial" w:cs="Arial"/>
                <w:sz w:val="18"/>
                <w:szCs w:val="22"/>
                <w:lang w:bidi="es-ES"/>
              </w:rPr>
              <w:t xml:space="preserve"> 20</w:t>
            </w:r>
          </w:p>
        </w:tc>
      </w:tr>
      <w:tr w:rsidR="00495D80" w:rsidRPr="00DA14E7" w:rsidTr="00CB2A16">
        <w:trPr>
          <w:trHeight w:val="563"/>
        </w:trPr>
        <w:tc>
          <w:tcPr>
            <w:tcW w:w="418" w:type="pct"/>
            <w:vMerge w:val="restart"/>
            <w:shd w:val="clear" w:color="auto" w:fill="auto"/>
          </w:tcPr>
          <w:p w:rsidR="0085787E" w:rsidRPr="00DA14E7" w:rsidRDefault="0085787E" w:rsidP="00CB2A16">
            <w:pPr>
              <w:widowControl w:val="0"/>
              <w:autoSpaceDE w:val="0"/>
              <w:autoSpaceDN w:val="0"/>
              <w:spacing w:after="0"/>
              <w:jc w:val="center"/>
              <w:rPr>
                <w:rFonts w:ascii="Arial" w:eastAsia="Arial" w:hAnsi="Arial" w:cs="Arial"/>
                <w:sz w:val="20"/>
                <w:szCs w:val="22"/>
                <w:lang w:bidi="es-ES"/>
              </w:rPr>
            </w:pPr>
          </w:p>
          <w:p w:rsidR="0085787E" w:rsidRPr="00DA14E7" w:rsidRDefault="0085787E" w:rsidP="00CB2A16">
            <w:pPr>
              <w:widowControl w:val="0"/>
              <w:autoSpaceDE w:val="0"/>
              <w:autoSpaceDN w:val="0"/>
              <w:spacing w:after="0"/>
              <w:jc w:val="center"/>
              <w:rPr>
                <w:rFonts w:ascii="Arial" w:eastAsia="Arial" w:hAnsi="Arial" w:cs="Arial"/>
                <w:sz w:val="20"/>
                <w:szCs w:val="22"/>
                <w:lang w:bidi="es-ES"/>
              </w:rPr>
            </w:pPr>
          </w:p>
          <w:p w:rsidR="0085787E" w:rsidRPr="00DA14E7" w:rsidRDefault="0085787E" w:rsidP="00CB2A16">
            <w:pPr>
              <w:widowControl w:val="0"/>
              <w:autoSpaceDE w:val="0"/>
              <w:autoSpaceDN w:val="0"/>
              <w:spacing w:after="0"/>
              <w:jc w:val="center"/>
              <w:rPr>
                <w:rFonts w:ascii="Arial" w:eastAsia="Arial" w:hAnsi="Arial" w:cs="Arial"/>
                <w:sz w:val="20"/>
                <w:szCs w:val="22"/>
                <w:lang w:bidi="es-ES"/>
              </w:rPr>
            </w:pPr>
          </w:p>
          <w:p w:rsidR="0085787E" w:rsidRPr="00DA14E7" w:rsidRDefault="0085787E" w:rsidP="00CB2A16">
            <w:pPr>
              <w:widowControl w:val="0"/>
              <w:autoSpaceDE w:val="0"/>
              <w:autoSpaceDN w:val="0"/>
              <w:spacing w:before="8" w:after="0"/>
              <w:jc w:val="center"/>
              <w:rPr>
                <w:rFonts w:ascii="Arial" w:eastAsia="Arial" w:hAnsi="Arial" w:cs="Arial"/>
                <w:sz w:val="17"/>
                <w:szCs w:val="22"/>
                <w:lang w:bidi="es-ES"/>
              </w:rPr>
            </w:pPr>
          </w:p>
          <w:p w:rsidR="0085787E" w:rsidRPr="00DA14E7" w:rsidRDefault="0085787E" w:rsidP="00CB2A16">
            <w:pPr>
              <w:widowControl w:val="0"/>
              <w:autoSpaceDE w:val="0"/>
              <w:autoSpaceDN w:val="0"/>
              <w:spacing w:after="0"/>
              <w:ind w:left="227" w:right="218"/>
              <w:jc w:val="center"/>
              <w:rPr>
                <w:rFonts w:ascii="Arial" w:eastAsia="Arial" w:hAnsi="Arial" w:cs="Arial"/>
                <w:sz w:val="18"/>
                <w:szCs w:val="22"/>
                <w:lang w:bidi="es-ES"/>
              </w:rPr>
            </w:pPr>
            <w:r w:rsidRPr="00DA14E7">
              <w:rPr>
                <w:rFonts w:ascii="Arial" w:eastAsia="Arial" w:hAnsi="Arial" w:cs="Arial"/>
                <w:sz w:val="18"/>
                <w:szCs w:val="22"/>
                <w:lang w:bidi="es-ES"/>
              </w:rPr>
              <w:t>10</w:t>
            </w:r>
          </w:p>
        </w:tc>
        <w:tc>
          <w:tcPr>
            <w:tcW w:w="1522"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8" w:after="0"/>
              <w:rPr>
                <w:rFonts w:ascii="Arial" w:eastAsia="Arial" w:hAnsi="Arial" w:cs="Arial"/>
                <w:sz w:val="17"/>
                <w:szCs w:val="22"/>
                <w:lang w:bidi="es-ES"/>
              </w:rPr>
            </w:pPr>
          </w:p>
          <w:p w:rsidR="0085787E" w:rsidRPr="00DA14E7" w:rsidRDefault="006E16FA" w:rsidP="00CB2A16">
            <w:pPr>
              <w:widowControl w:val="0"/>
              <w:autoSpaceDE w:val="0"/>
              <w:autoSpaceDN w:val="0"/>
              <w:spacing w:after="0"/>
              <w:ind w:left="56"/>
              <w:rPr>
                <w:rFonts w:ascii="Arial" w:eastAsia="Arial" w:hAnsi="Arial" w:cs="Arial"/>
                <w:sz w:val="18"/>
                <w:szCs w:val="22"/>
                <w:lang w:bidi="es-ES"/>
              </w:rPr>
            </w:pPr>
            <w:r w:rsidRPr="00322D59">
              <w:rPr>
                <w:rFonts w:ascii="Arial" w:eastAsia="Arial" w:hAnsi="Arial" w:cs="Arial"/>
                <w:sz w:val="18"/>
                <w:szCs w:val="22"/>
                <w:lang w:bidi="es-ES"/>
              </w:rPr>
              <w:t>Hornidura mediko suntsikorrak</w:t>
            </w:r>
          </w:p>
        </w:tc>
        <w:tc>
          <w:tcPr>
            <w:tcW w:w="1941" w:type="pct"/>
            <w:shd w:val="clear" w:color="auto" w:fill="auto"/>
          </w:tcPr>
          <w:p w:rsidR="0085787E" w:rsidRPr="00DA14E7" w:rsidRDefault="006E16FA" w:rsidP="006E16FA">
            <w:pPr>
              <w:widowControl w:val="0"/>
              <w:numPr>
                <w:ilvl w:val="0"/>
                <w:numId w:val="4"/>
              </w:numPr>
              <w:tabs>
                <w:tab w:val="left" w:pos="247"/>
              </w:tabs>
              <w:autoSpaceDE w:val="0"/>
              <w:autoSpaceDN w:val="0"/>
              <w:spacing w:before="80" w:after="0"/>
              <w:ind w:right="113" w:hanging="192"/>
              <w:rPr>
                <w:rFonts w:ascii="Arial" w:eastAsia="Arial" w:hAnsi="Arial" w:cs="Arial"/>
                <w:sz w:val="18"/>
                <w:szCs w:val="22"/>
                <w:lang w:bidi="es-ES"/>
              </w:rPr>
            </w:pPr>
            <w:proofErr w:type="spellStart"/>
            <w:r w:rsidRPr="00322D59">
              <w:rPr>
                <w:rFonts w:ascii="Arial" w:eastAsia="Arial" w:hAnsi="Arial" w:cs="Arial"/>
                <w:sz w:val="18"/>
                <w:szCs w:val="22"/>
                <w:lang w:bidi="es-ES"/>
              </w:rPr>
              <w:t>Intubazio</w:t>
            </w:r>
            <w:proofErr w:type="spellEnd"/>
            <w:r w:rsidRPr="00322D59">
              <w:rPr>
                <w:rFonts w:ascii="Arial" w:eastAsia="Arial" w:hAnsi="Arial" w:cs="Arial"/>
                <w:sz w:val="18"/>
                <w:szCs w:val="22"/>
                <w:lang w:bidi="es-ES"/>
              </w:rPr>
              <w:t xml:space="preserve"> kitak</w:t>
            </w:r>
          </w:p>
          <w:p w:rsidR="0085787E" w:rsidRPr="00DA14E7" w:rsidRDefault="003E3ACF" w:rsidP="00CB2A16">
            <w:pPr>
              <w:widowControl w:val="0"/>
              <w:numPr>
                <w:ilvl w:val="0"/>
                <w:numId w:val="4"/>
              </w:numPr>
              <w:tabs>
                <w:tab w:val="left" w:pos="243"/>
              </w:tabs>
              <w:autoSpaceDE w:val="0"/>
              <w:autoSpaceDN w:val="0"/>
              <w:spacing w:before="9" w:after="0"/>
              <w:ind w:left="242" w:right="113" w:hanging="188"/>
              <w:rPr>
                <w:rFonts w:ascii="Arial" w:eastAsia="Arial" w:hAnsi="Arial" w:cs="Arial"/>
                <w:sz w:val="18"/>
                <w:szCs w:val="22"/>
                <w:lang w:bidi="es-ES"/>
              </w:rPr>
            </w:pPr>
            <w:r w:rsidRPr="00322D59">
              <w:rPr>
                <w:rFonts w:ascii="Arial" w:eastAsia="Arial" w:hAnsi="Arial" w:cs="Arial"/>
                <w:sz w:val="18"/>
                <w:szCs w:val="22"/>
                <w:lang w:bidi="es-ES"/>
              </w:rPr>
              <w:t xml:space="preserve">Guraize </w:t>
            </w:r>
            <w:proofErr w:type="spellStart"/>
            <w:r w:rsidRPr="00322D59">
              <w:rPr>
                <w:rFonts w:ascii="Arial" w:eastAsia="Arial" w:hAnsi="Arial" w:cs="Arial"/>
                <w:sz w:val="18"/>
                <w:szCs w:val="22"/>
                <w:lang w:bidi="es-ES"/>
              </w:rPr>
              <w:t>laparoskopikoak</w:t>
            </w:r>
            <w:proofErr w:type="spellEnd"/>
          </w:p>
        </w:tc>
        <w:tc>
          <w:tcPr>
            <w:tcW w:w="1119" w:type="pct"/>
            <w:shd w:val="clear" w:color="auto" w:fill="auto"/>
          </w:tcPr>
          <w:p w:rsidR="0085787E" w:rsidRPr="00DA14E7" w:rsidRDefault="003E3ACF" w:rsidP="003E3ACF">
            <w:pPr>
              <w:widowControl w:val="0"/>
              <w:autoSpaceDE w:val="0"/>
              <w:autoSpaceDN w:val="0"/>
              <w:spacing w:before="1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w:t>
            </w:r>
            <w:proofErr w:type="spellStart"/>
            <w:r w:rsidRPr="00322D59">
              <w:rPr>
                <w:rFonts w:ascii="Arial" w:eastAsia="Arial" w:hAnsi="Arial" w:cs="Arial"/>
                <w:sz w:val="18"/>
                <w:szCs w:val="22"/>
                <w:lang w:bidi="es-ES"/>
              </w:rPr>
              <w:t>90</w:t>
            </w:r>
            <w:proofErr w:type="spellEnd"/>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shd w:val="clear" w:color="auto" w:fill="auto"/>
          </w:tcPr>
          <w:p w:rsidR="0085787E" w:rsidRPr="00DA14E7" w:rsidRDefault="003E3ACF" w:rsidP="003E3ACF">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Xiringak, orratzarekin edo orratzik gabe</w:t>
            </w:r>
          </w:p>
        </w:tc>
        <w:tc>
          <w:tcPr>
            <w:tcW w:w="1119" w:type="pct"/>
            <w:shd w:val="clear" w:color="auto" w:fill="auto"/>
          </w:tcPr>
          <w:p w:rsidR="0085787E" w:rsidRPr="00DA14E7" w:rsidRDefault="003E3ACF" w:rsidP="003E3ACF">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9018 31</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shd w:val="clear" w:color="auto" w:fill="auto"/>
          </w:tcPr>
          <w:p w:rsidR="0085787E" w:rsidRPr="00DA14E7" w:rsidRDefault="003E3ACF" w:rsidP="002C7D13">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Orratz metal</w:t>
            </w:r>
            <w:r w:rsidR="002C7D13" w:rsidRPr="00322D59">
              <w:rPr>
                <w:rFonts w:ascii="Arial" w:eastAsia="Arial" w:hAnsi="Arial" w:cs="Arial"/>
                <w:sz w:val="18"/>
                <w:szCs w:val="22"/>
                <w:lang w:bidi="es-ES"/>
              </w:rPr>
              <w:t xml:space="preserve">iko tubularrak eta </w:t>
            </w:r>
            <w:proofErr w:type="spellStart"/>
            <w:r w:rsidR="002C7D13" w:rsidRPr="00322D59">
              <w:rPr>
                <w:rFonts w:ascii="Arial" w:eastAsia="Arial" w:hAnsi="Arial" w:cs="Arial"/>
                <w:sz w:val="18"/>
                <w:szCs w:val="22"/>
                <w:lang w:bidi="es-ES"/>
              </w:rPr>
              <w:t>suturetarako</w:t>
            </w:r>
            <w:proofErr w:type="spellEnd"/>
            <w:r w:rsidRPr="00322D59">
              <w:rPr>
                <w:rFonts w:ascii="Arial" w:eastAsia="Arial" w:hAnsi="Arial" w:cs="Arial"/>
                <w:sz w:val="18"/>
                <w:szCs w:val="22"/>
                <w:lang w:bidi="es-ES"/>
              </w:rPr>
              <w:t xml:space="preserve"> orratzak</w:t>
            </w:r>
          </w:p>
        </w:tc>
        <w:tc>
          <w:tcPr>
            <w:tcW w:w="1119" w:type="pct"/>
            <w:shd w:val="clear" w:color="auto" w:fill="auto"/>
          </w:tcPr>
          <w:p w:rsidR="0085787E" w:rsidRPr="00DA14E7" w:rsidRDefault="002C7D13" w:rsidP="002C7D13">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9018 32</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shd w:val="clear" w:color="auto" w:fill="auto"/>
          </w:tcPr>
          <w:p w:rsidR="0085787E" w:rsidRPr="00DA14E7" w:rsidRDefault="002C7D13" w:rsidP="002C7D13">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 xml:space="preserve">Orratzak, </w:t>
            </w:r>
            <w:proofErr w:type="spellStart"/>
            <w:r w:rsidRPr="00322D59">
              <w:rPr>
                <w:rFonts w:ascii="Arial" w:eastAsia="Arial" w:hAnsi="Arial" w:cs="Arial"/>
                <w:sz w:val="18"/>
                <w:szCs w:val="22"/>
                <w:lang w:bidi="es-ES"/>
              </w:rPr>
              <w:t>kateterrak</w:t>
            </w:r>
            <w:proofErr w:type="spellEnd"/>
            <w:r w:rsidRPr="00322D59">
              <w:rPr>
                <w:rFonts w:ascii="Arial" w:eastAsia="Arial" w:hAnsi="Arial" w:cs="Arial"/>
                <w:sz w:val="18"/>
                <w:szCs w:val="22"/>
                <w:lang w:bidi="es-ES"/>
              </w:rPr>
              <w:t xml:space="preserve">, </w:t>
            </w:r>
            <w:proofErr w:type="spellStart"/>
            <w:r w:rsidRPr="00322D59">
              <w:rPr>
                <w:rFonts w:ascii="Arial" w:eastAsia="Arial" w:hAnsi="Arial" w:cs="Arial"/>
                <w:sz w:val="18"/>
                <w:szCs w:val="22"/>
                <w:lang w:bidi="es-ES"/>
              </w:rPr>
              <w:t>kanulak</w:t>
            </w:r>
            <w:proofErr w:type="spellEnd"/>
          </w:p>
        </w:tc>
        <w:tc>
          <w:tcPr>
            <w:tcW w:w="1119" w:type="pct"/>
            <w:shd w:val="clear" w:color="auto" w:fill="auto"/>
          </w:tcPr>
          <w:p w:rsidR="0085787E" w:rsidRPr="00DA14E7" w:rsidRDefault="002C7D13" w:rsidP="002C7D13">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9018 39</w:t>
            </w:r>
          </w:p>
        </w:tc>
      </w:tr>
      <w:tr w:rsidR="00495D80" w:rsidRPr="00DA14E7" w:rsidTr="00CB2A16">
        <w:trPr>
          <w:trHeight w:val="347"/>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shd w:val="clear" w:color="auto" w:fill="auto"/>
          </w:tcPr>
          <w:p w:rsidR="0085787E" w:rsidRPr="00DA14E7" w:rsidRDefault="00FD17C8" w:rsidP="00FD17C8">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Sarbide baskularreko kitak</w:t>
            </w:r>
          </w:p>
        </w:tc>
        <w:tc>
          <w:tcPr>
            <w:tcW w:w="1119" w:type="pct"/>
            <w:shd w:val="clear" w:color="auto" w:fill="auto"/>
          </w:tcPr>
          <w:p w:rsidR="0085787E" w:rsidRPr="00DA14E7" w:rsidRDefault="00FD17C8" w:rsidP="00FD17C8">
            <w:pPr>
              <w:widowControl w:val="0"/>
              <w:autoSpaceDE w:val="0"/>
              <w:autoSpaceDN w:val="0"/>
              <w:spacing w:before="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w:t>
            </w:r>
            <w:proofErr w:type="spellStart"/>
            <w:r w:rsidRPr="00322D59">
              <w:rPr>
                <w:rFonts w:ascii="Arial" w:eastAsia="Arial" w:hAnsi="Arial" w:cs="Arial"/>
                <w:sz w:val="18"/>
                <w:szCs w:val="22"/>
                <w:lang w:bidi="es-ES"/>
              </w:rPr>
              <w:t>90</w:t>
            </w:r>
            <w:proofErr w:type="spellEnd"/>
            <w:r w:rsidRPr="00322D59">
              <w:rPr>
                <w:rFonts w:ascii="Arial" w:eastAsia="Arial" w:hAnsi="Arial" w:cs="Arial"/>
                <w:sz w:val="18"/>
                <w:szCs w:val="22"/>
                <w:lang w:bidi="es-ES"/>
              </w:rPr>
              <w:t xml:space="preserve"> 84</w:t>
            </w:r>
          </w:p>
        </w:tc>
      </w:tr>
      <w:tr w:rsidR="00495D80" w:rsidRPr="00DA14E7" w:rsidTr="00CB2A16">
        <w:trPr>
          <w:trHeight w:val="563"/>
        </w:trPr>
        <w:tc>
          <w:tcPr>
            <w:tcW w:w="418" w:type="pct"/>
            <w:vMerge w:val="restart"/>
            <w:shd w:val="clear" w:color="auto" w:fill="auto"/>
          </w:tcPr>
          <w:p w:rsidR="0085787E" w:rsidRPr="00DA14E7" w:rsidRDefault="0085787E" w:rsidP="00CB2A16">
            <w:pPr>
              <w:widowControl w:val="0"/>
              <w:autoSpaceDE w:val="0"/>
              <w:autoSpaceDN w:val="0"/>
              <w:spacing w:after="0"/>
              <w:rPr>
                <w:rFonts w:ascii="Arial" w:eastAsia="Arial" w:hAnsi="Arial" w:cs="Arial"/>
                <w:sz w:val="20"/>
                <w:szCs w:val="22"/>
                <w:lang w:bidi="es-ES"/>
              </w:rPr>
            </w:pPr>
          </w:p>
          <w:p w:rsidR="0085787E" w:rsidRPr="00DA14E7" w:rsidRDefault="0085787E" w:rsidP="00CB2A16">
            <w:pPr>
              <w:widowControl w:val="0"/>
              <w:autoSpaceDE w:val="0"/>
              <w:autoSpaceDN w:val="0"/>
              <w:spacing w:before="5" w:after="0"/>
              <w:rPr>
                <w:rFonts w:ascii="Arial" w:eastAsia="Arial" w:hAnsi="Arial" w:cs="Arial"/>
                <w:sz w:val="20"/>
                <w:szCs w:val="22"/>
                <w:lang w:bidi="es-ES"/>
              </w:rPr>
            </w:pPr>
          </w:p>
          <w:p w:rsidR="0085787E" w:rsidRPr="00DA14E7" w:rsidRDefault="0085787E" w:rsidP="00CB2A16">
            <w:pPr>
              <w:widowControl w:val="0"/>
              <w:autoSpaceDE w:val="0"/>
              <w:autoSpaceDN w:val="0"/>
              <w:spacing w:after="0"/>
              <w:ind w:left="222" w:right="223"/>
              <w:jc w:val="center"/>
              <w:rPr>
                <w:rFonts w:ascii="Arial" w:eastAsia="Arial" w:hAnsi="Arial" w:cs="Arial"/>
                <w:sz w:val="18"/>
                <w:szCs w:val="22"/>
                <w:lang w:bidi="es-ES"/>
              </w:rPr>
            </w:pPr>
            <w:r w:rsidRPr="00DA14E7">
              <w:rPr>
                <w:rFonts w:ascii="Arial" w:eastAsia="Arial" w:hAnsi="Arial" w:cs="Arial"/>
                <w:sz w:val="18"/>
                <w:szCs w:val="22"/>
                <w:lang w:bidi="es-ES"/>
              </w:rPr>
              <w:t>11</w:t>
            </w:r>
          </w:p>
        </w:tc>
        <w:tc>
          <w:tcPr>
            <w:tcW w:w="1522" w:type="pct"/>
            <w:vMerge w:val="restart"/>
            <w:shd w:val="clear" w:color="auto" w:fill="auto"/>
          </w:tcPr>
          <w:p w:rsidR="0085787E" w:rsidRPr="00DA14E7" w:rsidRDefault="00624358" w:rsidP="00EB1E52">
            <w:pPr>
              <w:widowControl w:val="0"/>
              <w:autoSpaceDE w:val="0"/>
              <w:autoSpaceDN w:val="0"/>
              <w:spacing w:before="140" w:after="0"/>
              <w:ind w:left="56"/>
              <w:rPr>
                <w:rFonts w:ascii="Arial" w:eastAsia="Arial" w:hAnsi="Arial" w:cs="Arial"/>
                <w:sz w:val="18"/>
                <w:szCs w:val="22"/>
                <w:lang w:bidi="es-ES"/>
              </w:rPr>
            </w:pPr>
            <w:r w:rsidRPr="00322D59">
              <w:rPr>
                <w:rFonts w:ascii="Arial" w:eastAsia="Arial" w:hAnsi="Arial" w:cs="Arial"/>
                <w:sz w:val="18"/>
                <w:szCs w:val="22"/>
                <w:lang w:bidi="es-ES"/>
              </w:rPr>
              <w:t>Monitorizazio estazioak</w:t>
            </w:r>
            <w:r w:rsidR="00EB1E52" w:rsidRPr="00322D59">
              <w:rPr>
                <w:rFonts w:ascii="Arial" w:eastAsia="Arial" w:hAnsi="Arial" w:cs="Arial"/>
                <w:sz w:val="18"/>
                <w:szCs w:val="22"/>
                <w:lang w:bidi="es-ES"/>
              </w:rPr>
              <w:t xml:space="preserve"> Pazienteak monitorizatzeko </w:t>
            </w:r>
            <w:r w:rsidR="004B128E" w:rsidRPr="00322D59">
              <w:rPr>
                <w:rFonts w:ascii="Arial" w:eastAsia="Arial" w:hAnsi="Arial" w:cs="Arial"/>
                <w:sz w:val="18"/>
                <w:szCs w:val="22"/>
                <w:lang w:bidi="es-ES"/>
              </w:rPr>
              <w:t xml:space="preserve">aparatuak – </w:t>
            </w:r>
            <w:proofErr w:type="spellStart"/>
            <w:r w:rsidR="004B128E" w:rsidRPr="00322D59">
              <w:rPr>
                <w:rFonts w:ascii="Arial" w:eastAsia="Arial" w:hAnsi="Arial" w:cs="Arial"/>
                <w:sz w:val="18"/>
                <w:szCs w:val="22"/>
                <w:lang w:bidi="es-ES"/>
              </w:rPr>
              <w:t>Elektrodiagnostikoko</w:t>
            </w:r>
            <w:proofErr w:type="spellEnd"/>
            <w:r w:rsidR="004B128E" w:rsidRPr="00322D59">
              <w:rPr>
                <w:rFonts w:ascii="Arial" w:eastAsia="Arial" w:hAnsi="Arial" w:cs="Arial"/>
                <w:sz w:val="18"/>
                <w:szCs w:val="22"/>
                <w:lang w:bidi="es-ES"/>
              </w:rPr>
              <w:t xml:space="preserve"> aparatuak</w:t>
            </w:r>
          </w:p>
        </w:tc>
        <w:tc>
          <w:tcPr>
            <w:tcW w:w="1941" w:type="pct"/>
            <w:shd w:val="clear" w:color="auto" w:fill="auto"/>
          </w:tcPr>
          <w:p w:rsidR="0085787E" w:rsidRPr="00DA14E7" w:rsidRDefault="00EB1E52" w:rsidP="00EB1E52">
            <w:pPr>
              <w:widowControl w:val="0"/>
              <w:autoSpaceDE w:val="0"/>
              <w:autoSpaceDN w:val="0"/>
              <w:spacing w:before="80" w:after="0"/>
              <w:ind w:left="55" w:right="113"/>
              <w:rPr>
                <w:rFonts w:ascii="Arial" w:eastAsia="Arial" w:hAnsi="Arial" w:cs="Arial"/>
                <w:sz w:val="18"/>
                <w:szCs w:val="22"/>
                <w:lang w:bidi="es-ES"/>
              </w:rPr>
            </w:pPr>
            <w:r w:rsidRPr="00322D59">
              <w:rPr>
                <w:rFonts w:ascii="Arial" w:eastAsia="Arial" w:hAnsi="Arial" w:cs="Arial"/>
                <w:sz w:val="18"/>
                <w:szCs w:val="22"/>
                <w:lang w:bidi="es-ES"/>
              </w:rPr>
              <w:t xml:space="preserve">Zainketa intentsiboetarako </w:t>
            </w:r>
            <w:proofErr w:type="spellStart"/>
            <w:r w:rsidRPr="00322D59">
              <w:rPr>
                <w:rFonts w:ascii="Arial" w:eastAsia="Arial" w:hAnsi="Arial" w:cs="Arial"/>
                <w:sz w:val="18"/>
                <w:szCs w:val="22"/>
                <w:lang w:bidi="es-ES"/>
              </w:rPr>
              <w:t>monitorizazioko</w:t>
            </w:r>
            <w:proofErr w:type="spellEnd"/>
            <w:r w:rsidRPr="00322D59">
              <w:rPr>
                <w:rFonts w:ascii="Arial" w:eastAsia="Arial" w:hAnsi="Arial" w:cs="Arial"/>
                <w:sz w:val="18"/>
                <w:szCs w:val="22"/>
                <w:lang w:bidi="es-ES"/>
              </w:rPr>
              <w:t xml:space="preserve"> estazio zentralak</w:t>
            </w:r>
          </w:p>
        </w:tc>
        <w:tc>
          <w:tcPr>
            <w:tcW w:w="1119" w:type="pct"/>
            <w:shd w:val="clear" w:color="auto" w:fill="auto"/>
          </w:tcPr>
          <w:p w:rsidR="0085787E" w:rsidRPr="00DA14E7" w:rsidRDefault="00EB1E52" w:rsidP="00EB1E52">
            <w:pPr>
              <w:widowControl w:val="0"/>
              <w:autoSpaceDE w:val="0"/>
              <w:autoSpaceDN w:val="0"/>
              <w:spacing w:before="180" w:after="0"/>
              <w:ind w:left="379" w:right="372"/>
              <w:jc w:val="center"/>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w:t>
            </w:r>
            <w:proofErr w:type="spellStart"/>
            <w:r w:rsidRPr="00322D59">
              <w:rPr>
                <w:rFonts w:ascii="Arial" w:eastAsia="Arial" w:hAnsi="Arial" w:cs="Arial"/>
                <w:sz w:val="18"/>
                <w:szCs w:val="22"/>
                <w:lang w:bidi="es-ES"/>
              </w:rPr>
              <w:t>90</w:t>
            </w:r>
            <w:proofErr w:type="spellEnd"/>
          </w:p>
        </w:tc>
      </w:tr>
      <w:tr w:rsidR="00495D80" w:rsidRPr="00DA14E7" w:rsidTr="00CB2A16">
        <w:trPr>
          <w:trHeight w:val="563"/>
        </w:trPr>
        <w:tc>
          <w:tcPr>
            <w:tcW w:w="418"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522" w:type="pct"/>
            <w:vMerge/>
            <w:shd w:val="clear" w:color="auto" w:fill="auto"/>
          </w:tcPr>
          <w:p w:rsidR="0085787E" w:rsidRPr="00DA14E7" w:rsidRDefault="0085787E" w:rsidP="00CB2A16">
            <w:pPr>
              <w:widowControl w:val="0"/>
              <w:autoSpaceDE w:val="0"/>
              <w:autoSpaceDN w:val="0"/>
              <w:spacing w:after="0"/>
              <w:rPr>
                <w:rFonts w:ascii="Arial" w:eastAsia="Arial" w:hAnsi="Arial" w:cs="Arial"/>
                <w:sz w:val="2"/>
                <w:szCs w:val="2"/>
                <w:lang w:bidi="es-ES"/>
              </w:rPr>
            </w:pPr>
          </w:p>
        </w:tc>
        <w:tc>
          <w:tcPr>
            <w:tcW w:w="1941" w:type="pct"/>
            <w:shd w:val="clear" w:color="auto" w:fill="auto"/>
          </w:tcPr>
          <w:p w:rsidR="0085787E" w:rsidRPr="00DA14E7" w:rsidRDefault="00EB1E52" w:rsidP="00EB1E52">
            <w:pPr>
              <w:widowControl w:val="0"/>
              <w:numPr>
                <w:ilvl w:val="0"/>
                <w:numId w:val="3"/>
              </w:numPr>
              <w:tabs>
                <w:tab w:val="left" w:pos="247"/>
              </w:tabs>
              <w:autoSpaceDE w:val="0"/>
              <w:autoSpaceDN w:val="0"/>
              <w:spacing w:before="80" w:after="0"/>
              <w:ind w:right="113" w:hanging="192"/>
              <w:rPr>
                <w:rFonts w:ascii="Arial" w:eastAsia="Arial" w:hAnsi="Arial" w:cs="Arial"/>
                <w:sz w:val="18"/>
                <w:szCs w:val="22"/>
                <w:lang w:bidi="es-ES"/>
              </w:rPr>
            </w:pPr>
            <w:r w:rsidRPr="00322D59">
              <w:rPr>
                <w:rFonts w:ascii="Arial" w:eastAsia="Arial" w:hAnsi="Arial" w:cs="Arial"/>
                <w:sz w:val="18"/>
                <w:szCs w:val="22"/>
                <w:lang w:bidi="es-ES"/>
              </w:rPr>
              <w:t>Pazienteak monitorizatzeko gailuak</w:t>
            </w:r>
          </w:p>
          <w:p w:rsidR="0085787E" w:rsidRPr="00DA14E7" w:rsidRDefault="00EB1E52" w:rsidP="00CB2A16">
            <w:pPr>
              <w:widowControl w:val="0"/>
              <w:numPr>
                <w:ilvl w:val="0"/>
                <w:numId w:val="3"/>
              </w:numPr>
              <w:tabs>
                <w:tab w:val="left" w:pos="237"/>
              </w:tabs>
              <w:autoSpaceDE w:val="0"/>
              <w:autoSpaceDN w:val="0"/>
              <w:spacing w:before="9" w:after="0"/>
              <w:ind w:left="236" w:right="113" w:hanging="182"/>
              <w:rPr>
                <w:rFonts w:ascii="Arial" w:eastAsia="Arial" w:hAnsi="Arial" w:cs="Arial"/>
                <w:sz w:val="18"/>
                <w:szCs w:val="22"/>
                <w:lang w:bidi="es-ES"/>
              </w:rPr>
            </w:pPr>
            <w:proofErr w:type="spellStart"/>
            <w:r w:rsidRPr="00322D59">
              <w:rPr>
                <w:rFonts w:ascii="Arial" w:eastAsia="Arial" w:hAnsi="Arial" w:cs="Arial"/>
                <w:sz w:val="18"/>
                <w:szCs w:val="22"/>
                <w:lang w:bidi="es-ES"/>
              </w:rPr>
              <w:t>Elektrodiagnostikoko</w:t>
            </w:r>
            <w:proofErr w:type="spellEnd"/>
            <w:r w:rsidRPr="00322D59">
              <w:rPr>
                <w:rFonts w:ascii="Arial" w:eastAsia="Arial" w:hAnsi="Arial" w:cs="Arial"/>
                <w:sz w:val="18"/>
                <w:szCs w:val="22"/>
                <w:lang w:bidi="es-ES"/>
              </w:rPr>
              <w:t xml:space="preserve"> aparatuak</w:t>
            </w:r>
          </w:p>
        </w:tc>
        <w:tc>
          <w:tcPr>
            <w:tcW w:w="1119" w:type="pct"/>
            <w:shd w:val="clear" w:color="auto" w:fill="auto"/>
          </w:tcPr>
          <w:p w:rsidR="0085787E" w:rsidRPr="00DA14E7" w:rsidRDefault="00EB1E52" w:rsidP="00EB1E52">
            <w:pPr>
              <w:widowControl w:val="0"/>
              <w:autoSpaceDE w:val="0"/>
              <w:autoSpaceDN w:val="0"/>
              <w:spacing w:before="80" w:after="0"/>
              <w:ind w:left="399"/>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9018 19 10</w:t>
            </w:r>
          </w:p>
          <w:p w:rsidR="0085787E" w:rsidRPr="00DA14E7" w:rsidRDefault="00EB1E52" w:rsidP="00CB2A16">
            <w:pPr>
              <w:widowControl w:val="0"/>
              <w:autoSpaceDE w:val="0"/>
              <w:autoSpaceDN w:val="0"/>
              <w:spacing w:before="9" w:after="0"/>
              <w:ind w:left="399"/>
              <w:rPr>
                <w:rFonts w:ascii="Arial" w:eastAsia="Arial" w:hAnsi="Arial" w:cs="Arial"/>
                <w:sz w:val="18"/>
                <w:szCs w:val="22"/>
                <w:lang w:bidi="es-ES"/>
              </w:rPr>
            </w:pPr>
            <w:proofErr w:type="spellStart"/>
            <w:r w:rsidRPr="00322D59">
              <w:rPr>
                <w:rFonts w:ascii="Arial" w:eastAsia="Arial" w:hAnsi="Arial" w:cs="Arial"/>
                <w:sz w:val="18"/>
                <w:szCs w:val="22"/>
                <w:lang w:bidi="es-ES"/>
              </w:rPr>
              <w:t>ex</w:t>
            </w:r>
            <w:proofErr w:type="spellEnd"/>
            <w:r w:rsidRPr="00322D59">
              <w:rPr>
                <w:rFonts w:ascii="Arial" w:eastAsia="Arial" w:hAnsi="Arial" w:cs="Arial"/>
                <w:sz w:val="18"/>
                <w:szCs w:val="22"/>
                <w:lang w:bidi="es-ES"/>
              </w:rPr>
              <w:t xml:space="preserve"> 9018 19 90</w:t>
            </w:r>
          </w:p>
        </w:tc>
      </w:tr>
      <w:tr w:rsidR="00495D80" w:rsidRPr="00DA14E7" w:rsidTr="00CB2A16">
        <w:tblPrEx>
          <w:tblLook w:val="04A0" w:firstRow="1" w:lastRow="0" w:firstColumn="1" w:lastColumn="0" w:noHBand="0" w:noVBand="1"/>
        </w:tblPrEx>
        <w:trPr>
          <w:trHeight w:val="347"/>
        </w:trPr>
        <w:tc>
          <w:tcPr>
            <w:tcW w:w="418" w:type="pct"/>
            <w:shd w:val="clear" w:color="auto" w:fill="auto"/>
          </w:tcPr>
          <w:p w:rsidR="0085787E" w:rsidRPr="00DA14E7" w:rsidRDefault="0085787E" w:rsidP="00CB2A16">
            <w:pPr>
              <w:pStyle w:val="TableParagraph"/>
              <w:spacing w:before="70"/>
              <w:ind w:left="227" w:right="218"/>
              <w:jc w:val="center"/>
              <w:rPr>
                <w:sz w:val="18"/>
              </w:rPr>
            </w:pPr>
            <w:r w:rsidRPr="00DA14E7">
              <w:rPr>
                <w:sz w:val="18"/>
              </w:rPr>
              <w:t>12</w:t>
            </w:r>
          </w:p>
        </w:tc>
        <w:tc>
          <w:tcPr>
            <w:tcW w:w="1522" w:type="pct"/>
            <w:shd w:val="clear" w:color="auto" w:fill="auto"/>
          </w:tcPr>
          <w:p w:rsidR="0085787E" w:rsidRPr="00DA14E7" w:rsidRDefault="00BE4BC0" w:rsidP="00BE4BC0">
            <w:pPr>
              <w:pStyle w:val="TableParagraph"/>
              <w:spacing w:before="80"/>
              <w:ind w:left="56"/>
              <w:rPr>
                <w:sz w:val="18"/>
              </w:rPr>
            </w:pPr>
            <w:r w:rsidRPr="00322D59">
              <w:rPr>
                <w:sz w:val="18"/>
              </w:rPr>
              <w:t>Ultrasoinu eskaner eramangar</w:t>
            </w:r>
            <w:r w:rsidR="003539AB" w:rsidRPr="00322D59">
              <w:rPr>
                <w:sz w:val="18"/>
              </w:rPr>
              <w:t>ria</w:t>
            </w:r>
          </w:p>
        </w:tc>
        <w:tc>
          <w:tcPr>
            <w:tcW w:w="1941" w:type="pct"/>
            <w:shd w:val="clear" w:color="auto" w:fill="auto"/>
          </w:tcPr>
          <w:p w:rsidR="0085787E" w:rsidRPr="00DA14E7" w:rsidRDefault="00BE4BC0" w:rsidP="00BE4BC0">
            <w:pPr>
              <w:pStyle w:val="TableParagraph"/>
              <w:spacing w:before="80"/>
              <w:ind w:left="55" w:right="113"/>
              <w:rPr>
                <w:sz w:val="18"/>
              </w:rPr>
            </w:pPr>
            <w:r w:rsidRPr="00322D59">
              <w:rPr>
                <w:sz w:val="18"/>
              </w:rPr>
              <w:t>Ultrasoinu eskaner eramangarria</w:t>
            </w:r>
          </w:p>
        </w:tc>
        <w:tc>
          <w:tcPr>
            <w:tcW w:w="1119" w:type="pct"/>
            <w:shd w:val="clear" w:color="auto" w:fill="auto"/>
          </w:tcPr>
          <w:p w:rsidR="0085787E" w:rsidRPr="00DA14E7" w:rsidRDefault="00BE4BC0" w:rsidP="00BE4BC0">
            <w:pPr>
              <w:pStyle w:val="TableParagraph"/>
              <w:spacing w:before="80"/>
              <w:ind w:left="379" w:right="372"/>
              <w:jc w:val="center"/>
              <w:rPr>
                <w:sz w:val="18"/>
              </w:rPr>
            </w:pPr>
            <w:proofErr w:type="spellStart"/>
            <w:r w:rsidRPr="00322D59">
              <w:rPr>
                <w:sz w:val="18"/>
              </w:rPr>
              <w:t>ex</w:t>
            </w:r>
            <w:proofErr w:type="spellEnd"/>
            <w:r w:rsidRPr="00322D59">
              <w:rPr>
                <w:sz w:val="18"/>
              </w:rPr>
              <w:t xml:space="preserve"> 9018 12 00</w:t>
            </w:r>
          </w:p>
        </w:tc>
      </w:tr>
      <w:tr w:rsidR="00495D80" w:rsidRPr="00DA14E7" w:rsidTr="00CB2A16">
        <w:tblPrEx>
          <w:tblLook w:val="04A0" w:firstRow="1" w:lastRow="0" w:firstColumn="1" w:lastColumn="0" w:noHBand="0" w:noVBand="1"/>
        </w:tblPrEx>
        <w:trPr>
          <w:trHeight w:val="347"/>
        </w:trPr>
        <w:tc>
          <w:tcPr>
            <w:tcW w:w="418" w:type="pct"/>
            <w:shd w:val="clear" w:color="auto" w:fill="auto"/>
          </w:tcPr>
          <w:p w:rsidR="0085787E" w:rsidRPr="00DA14E7" w:rsidRDefault="0085787E" w:rsidP="00CB2A16">
            <w:pPr>
              <w:pStyle w:val="TableParagraph"/>
              <w:spacing w:before="70"/>
              <w:ind w:left="227" w:right="218"/>
              <w:jc w:val="center"/>
              <w:rPr>
                <w:sz w:val="18"/>
              </w:rPr>
            </w:pPr>
            <w:r w:rsidRPr="00DA14E7">
              <w:rPr>
                <w:sz w:val="18"/>
              </w:rPr>
              <w:t>13</w:t>
            </w:r>
          </w:p>
        </w:tc>
        <w:tc>
          <w:tcPr>
            <w:tcW w:w="1522" w:type="pct"/>
            <w:shd w:val="clear" w:color="auto" w:fill="auto"/>
          </w:tcPr>
          <w:p w:rsidR="0085787E" w:rsidRPr="00DA14E7" w:rsidRDefault="00BE4BC0" w:rsidP="00BE4BC0">
            <w:pPr>
              <w:pStyle w:val="TableParagraph"/>
              <w:spacing w:before="80"/>
              <w:ind w:left="56"/>
              <w:rPr>
                <w:sz w:val="18"/>
              </w:rPr>
            </w:pPr>
            <w:proofErr w:type="spellStart"/>
            <w:r w:rsidRPr="00322D59">
              <w:rPr>
                <w:sz w:val="18"/>
              </w:rPr>
              <w:t>Elektrokardiografoak</w:t>
            </w:r>
            <w:proofErr w:type="spellEnd"/>
          </w:p>
        </w:tc>
        <w:tc>
          <w:tcPr>
            <w:tcW w:w="1941" w:type="pct"/>
            <w:shd w:val="clear" w:color="auto" w:fill="auto"/>
          </w:tcPr>
          <w:p w:rsidR="0085787E" w:rsidRPr="00DA14E7" w:rsidRDefault="00BE4BC0" w:rsidP="00BE4BC0">
            <w:pPr>
              <w:pStyle w:val="TableParagraph"/>
              <w:spacing w:before="80"/>
              <w:ind w:left="55" w:right="113"/>
              <w:rPr>
                <w:sz w:val="18"/>
              </w:rPr>
            </w:pPr>
            <w:proofErr w:type="spellStart"/>
            <w:r w:rsidRPr="00322D59">
              <w:rPr>
                <w:sz w:val="18"/>
              </w:rPr>
              <w:t>Elektrokardiografoak</w:t>
            </w:r>
            <w:proofErr w:type="spellEnd"/>
          </w:p>
        </w:tc>
        <w:tc>
          <w:tcPr>
            <w:tcW w:w="1119" w:type="pct"/>
            <w:shd w:val="clear" w:color="auto" w:fill="auto"/>
          </w:tcPr>
          <w:p w:rsidR="0085787E" w:rsidRPr="00DA14E7" w:rsidRDefault="00BE4BC0" w:rsidP="00BE4BC0">
            <w:pPr>
              <w:pStyle w:val="TableParagraph"/>
              <w:spacing w:before="80"/>
              <w:ind w:left="379" w:right="372"/>
              <w:jc w:val="center"/>
              <w:rPr>
                <w:sz w:val="18"/>
              </w:rPr>
            </w:pPr>
            <w:proofErr w:type="spellStart"/>
            <w:r w:rsidRPr="00322D59">
              <w:rPr>
                <w:sz w:val="18"/>
              </w:rPr>
              <w:t>ex</w:t>
            </w:r>
            <w:proofErr w:type="spellEnd"/>
            <w:r w:rsidRPr="00322D59">
              <w:rPr>
                <w:sz w:val="18"/>
              </w:rPr>
              <w:t xml:space="preserve"> 9018 11 00</w:t>
            </w:r>
          </w:p>
        </w:tc>
      </w:tr>
      <w:tr w:rsidR="00495D80" w:rsidRPr="00DA14E7" w:rsidTr="00CB2A16">
        <w:tblPrEx>
          <w:tblLook w:val="04A0" w:firstRow="1" w:lastRow="0" w:firstColumn="1" w:lastColumn="0" w:noHBand="0" w:noVBand="1"/>
        </w:tblPrEx>
        <w:trPr>
          <w:trHeight w:val="563"/>
        </w:trPr>
        <w:tc>
          <w:tcPr>
            <w:tcW w:w="418" w:type="pct"/>
            <w:shd w:val="clear" w:color="auto" w:fill="auto"/>
          </w:tcPr>
          <w:p w:rsidR="0085787E" w:rsidRPr="00DA14E7" w:rsidRDefault="0085787E" w:rsidP="00CB2A16">
            <w:pPr>
              <w:pStyle w:val="TableParagraph"/>
              <w:spacing w:before="178"/>
              <w:ind w:left="227" w:right="218"/>
              <w:jc w:val="center"/>
              <w:rPr>
                <w:sz w:val="18"/>
              </w:rPr>
            </w:pPr>
            <w:r w:rsidRPr="00DA14E7">
              <w:rPr>
                <w:sz w:val="18"/>
              </w:rPr>
              <w:t>14</w:t>
            </w:r>
          </w:p>
        </w:tc>
        <w:tc>
          <w:tcPr>
            <w:tcW w:w="1522" w:type="pct"/>
            <w:shd w:val="clear" w:color="auto" w:fill="auto"/>
          </w:tcPr>
          <w:p w:rsidR="0085787E" w:rsidRPr="00DA14E7" w:rsidRDefault="00BE4BC0" w:rsidP="00BE4BC0">
            <w:pPr>
              <w:pStyle w:val="TableParagraph"/>
              <w:spacing w:before="80"/>
              <w:ind w:left="56"/>
              <w:rPr>
                <w:sz w:val="18"/>
              </w:rPr>
            </w:pPr>
            <w:r w:rsidRPr="00322D59">
              <w:rPr>
                <w:sz w:val="18"/>
              </w:rPr>
              <w:t xml:space="preserve">Ordenagailu bidezko </w:t>
            </w:r>
            <w:proofErr w:type="spellStart"/>
            <w:r w:rsidRPr="00322D59">
              <w:rPr>
                <w:sz w:val="18"/>
              </w:rPr>
              <w:t>tomografia</w:t>
            </w:r>
            <w:proofErr w:type="spellEnd"/>
            <w:r w:rsidRPr="00322D59">
              <w:rPr>
                <w:sz w:val="18"/>
              </w:rPr>
              <w:t xml:space="preserve"> </w:t>
            </w:r>
            <w:proofErr w:type="spellStart"/>
            <w:r w:rsidRPr="00322D59">
              <w:rPr>
                <w:sz w:val="18"/>
              </w:rPr>
              <w:t>sistemak/eskanerrak</w:t>
            </w:r>
            <w:proofErr w:type="spellEnd"/>
          </w:p>
        </w:tc>
        <w:tc>
          <w:tcPr>
            <w:tcW w:w="1941" w:type="pct"/>
            <w:shd w:val="clear" w:color="auto" w:fill="auto"/>
          </w:tcPr>
          <w:p w:rsidR="0085787E" w:rsidRPr="00DA14E7" w:rsidRDefault="00BE4BC0" w:rsidP="009266A2">
            <w:pPr>
              <w:pStyle w:val="TableParagraph"/>
              <w:spacing w:before="180"/>
              <w:ind w:left="55" w:right="113"/>
              <w:rPr>
                <w:sz w:val="18"/>
              </w:rPr>
            </w:pPr>
            <w:r w:rsidRPr="00322D59">
              <w:rPr>
                <w:sz w:val="18"/>
              </w:rPr>
              <w:t>Ordenagailu bidezk</w:t>
            </w:r>
            <w:r w:rsidR="009266A2" w:rsidRPr="00322D59">
              <w:rPr>
                <w:sz w:val="18"/>
              </w:rPr>
              <w:t xml:space="preserve">o </w:t>
            </w:r>
            <w:proofErr w:type="spellStart"/>
            <w:r w:rsidR="009266A2" w:rsidRPr="00322D59">
              <w:rPr>
                <w:sz w:val="18"/>
              </w:rPr>
              <w:t>tomografia</w:t>
            </w:r>
            <w:proofErr w:type="spellEnd"/>
            <w:r w:rsidR="009266A2" w:rsidRPr="00322D59">
              <w:rPr>
                <w:sz w:val="18"/>
              </w:rPr>
              <w:t xml:space="preserve"> sistemak</w:t>
            </w:r>
          </w:p>
        </w:tc>
        <w:tc>
          <w:tcPr>
            <w:tcW w:w="1119" w:type="pct"/>
            <w:shd w:val="clear" w:color="auto" w:fill="auto"/>
          </w:tcPr>
          <w:p w:rsidR="0085787E" w:rsidRPr="00DA14E7" w:rsidRDefault="009266A2" w:rsidP="009266A2">
            <w:pPr>
              <w:pStyle w:val="TableParagraph"/>
              <w:spacing w:before="80"/>
              <w:ind w:left="499"/>
              <w:rPr>
                <w:sz w:val="18"/>
              </w:rPr>
            </w:pPr>
            <w:proofErr w:type="spellStart"/>
            <w:r w:rsidRPr="00322D59">
              <w:rPr>
                <w:sz w:val="18"/>
              </w:rPr>
              <w:t>ex</w:t>
            </w:r>
            <w:proofErr w:type="spellEnd"/>
            <w:r w:rsidRPr="00322D59">
              <w:rPr>
                <w:sz w:val="18"/>
              </w:rPr>
              <w:t xml:space="preserve"> 9022 12,</w:t>
            </w:r>
          </w:p>
          <w:p w:rsidR="0085787E" w:rsidRPr="00DA14E7" w:rsidRDefault="009266A2" w:rsidP="00CB2A16">
            <w:pPr>
              <w:pStyle w:val="TableParagraph"/>
              <w:spacing w:before="9"/>
              <w:ind w:left="399"/>
              <w:rPr>
                <w:sz w:val="18"/>
              </w:rPr>
            </w:pPr>
            <w:proofErr w:type="spellStart"/>
            <w:r w:rsidRPr="00322D59">
              <w:rPr>
                <w:sz w:val="18"/>
              </w:rPr>
              <w:t>ex</w:t>
            </w:r>
            <w:proofErr w:type="spellEnd"/>
            <w:r w:rsidRPr="00322D59">
              <w:rPr>
                <w:sz w:val="18"/>
              </w:rPr>
              <w:t xml:space="preserve"> 9022 14 00</w:t>
            </w:r>
          </w:p>
        </w:tc>
      </w:tr>
      <w:tr w:rsidR="00495D80" w:rsidRPr="00DA14E7" w:rsidTr="00CB2A16">
        <w:tblPrEx>
          <w:tblLook w:val="04A0" w:firstRow="1" w:lastRow="0" w:firstColumn="1" w:lastColumn="0" w:noHBand="0" w:noVBand="1"/>
        </w:tblPrEx>
        <w:trPr>
          <w:trHeight w:val="1211"/>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CB2A16">
            <w:pPr>
              <w:pStyle w:val="TableParagraph"/>
              <w:spacing w:before="6"/>
              <w:rPr>
                <w:sz w:val="18"/>
              </w:rPr>
            </w:pPr>
          </w:p>
          <w:p w:rsidR="0085787E" w:rsidRPr="00DA14E7" w:rsidRDefault="0085787E" w:rsidP="00CB2A16">
            <w:pPr>
              <w:pStyle w:val="TableParagraph"/>
              <w:ind w:left="227" w:right="218"/>
              <w:jc w:val="center"/>
              <w:rPr>
                <w:sz w:val="18"/>
              </w:rPr>
            </w:pPr>
            <w:r w:rsidRPr="00DA14E7">
              <w:rPr>
                <w:sz w:val="18"/>
              </w:rPr>
              <w:t>15</w:t>
            </w:r>
          </w:p>
        </w:tc>
        <w:tc>
          <w:tcPr>
            <w:tcW w:w="1522" w:type="pct"/>
            <w:vMerge w:val="restart"/>
            <w:shd w:val="clear" w:color="auto" w:fill="auto"/>
          </w:tcPr>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CB2A16">
            <w:pPr>
              <w:pStyle w:val="TableParagraph"/>
              <w:spacing w:before="6"/>
              <w:rPr>
                <w:sz w:val="18"/>
              </w:rPr>
            </w:pPr>
          </w:p>
          <w:p w:rsidR="0085787E" w:rsidRPr="00DA14E7" w:rsidRDefault="009266A2" w:rsidP="00CB2A16">
            <w:pPr>
              <w:pStyle w:val="TableParagraph"/>
              <w:ind w:left="56"/>
              <w:rPr>
                <w:sz w:val="18"/>
              </w:rPr>
            </w:pPr>
            <w:r w:rsidRPr="00322D59">
              <w:rPr>
                <w:sz w:val="18"/>
              </w:rPr>
              <w:t>Maskarak</w:t>
            </w:r>
          </w:p>
        </w:tc>
        <w:tc>
          <w:tcPr>
            <w:tcW w:w="1941" w:type="pct"/>
            <w:shd w:val="clear" w:color="auto" w:fill="auto"/>
          </w:tcPr>
          <w:p w:rsidR="0085787E" w:rsidRPr="00DA14E7" w:rsidRDefault="009266A2" w:rsidP="00360E74">
            <w:pPr>
              <w:pStyle w:val="TableParagraph"/>
              <w:numPr>
                <w:ilvl w:val="0"/>
                <w:numId w:val="7"/>
              </w:numPr>
              <w:tabs>
                <w:tab w:val="left" w:pos="247"/>
              </w:tabs>
              <w:spacing w:before="80"/>
              <w:ind w:right="113" w:firstLine="0"/>
              <w:rPr>
                <w:sz w:val="18"/>
              </w:rPr>
            </w:pPr>
            <w:r w:rsidRPr="00322D59">
              <w:rPr>
                <w:sz w:val="18"/>
              </w:rPr>
              <w:t>– Ehunezko aurpegi maskarak, iragazki ordezkagarririk eta pieza mekanikorik gabeak, barnean direla ehuna ez den</w:t>
            </w:r>
            <w:r w:rsidR="00360E74" w:rsidRPr="00322D59">
              <w:rPr>
                <w:sz w:val="18"/>
              </w:rPr>
              <w:t xml:space="preserve"> ehun </w:t>
            </w:r>
            <w:r w:rsidRPr="00322D59">
              <w:rPr>
                <w:sz w:val="18"/>
              </w:rPr>
              <w:t>materialarekin egindako maskara kirurgikoak et</w:t>
            </w:r>
            <w:r w:rsidR="00360E74" w:rsidRPr="00322D59">
              <w:rPr>
                <w:sz w:val="18"/>
              </w:rPr>
              <w:t xml:space="preserve">a erabili eta botatzeko aurpegi </w:t>
            </w:r>
            <w:r w:rsidRPr="00322D59">
              <w:rPr>
                <w:sz w:val="18"/>
              </w:rPr>
              <w:t>maskarak.</w:t>
            </w:r>
          </w:p>
          <w:p w:rsidR="0085787E" w:rsidRPr="00DA14E7" w:rsidRDefault="00360E74" w:rsidP="00CB2A16">
            <w:pPr>
              <w:pStyle w:val="TableParagraph"/>
              <w:numPr>
                <w:ilvl w:val="0"/>
                <w:numId w:val="7"/>
              </w:numPr>
              <w:tabs>
                <w:tab w:val="left" w:pos="247"/>
              </w:tabs>
              <w:spacing w:before="3"/>
              <w:ind w:left="246" w:right="113" w:hanging="192"/>
              <w:rPr>
                <w:sz w:val="18"/>
              </w:rPr>
            </w:pPr>
            <w:r w:rsidRPr="00322D59">
              <w:rPr>
                <w:sz w:val="18"/>
              </w:rPr>
              <w:t>FFP2 eta FFP3 aurpegi maskarak</w:t>
            </w:r>
          </w:p>
        </w:tc>
        <w:tc>
          <w:tcPr>
            <w:tcW w:w="1119" w:type="pct"/>
            <w:shd w:val="clear" w:color="auto" w:fill="auto"/>
          </w:tcPr>
          <w:p w:rsidR="0085787E" w:rsidRPr="00DA14E7" w:rsidRDefault="0085787E" w:rsidP="006D6931">
            <w:pPr>
              <w:pStyle w:val="TableParagraph"/>
              <w:rPr>
                <w:sz w:val="20"/>
              </w:rPr>
            </w:pPr>
          </w:p>
          <w:p w:rsidR="0085787E" w:rsidRPr="00DA14E7" w:rsidRDefault="00360E74" w:rsidP="00360E74">
            <w:pPr>
              <w:pStyle w:val="TableParagraph"/>
              <w:spacing w:before="160"/>
              <w:ind w:left="399"/>
              <w:rPr>
                <w:sz w:val="18"/>
              </w:rPr>
            </w:pPr>
            <w:proofErr w:type="spellStart"/>
            <w:r w:rsidRPr="00322D59">
              <w:rPr>
                <w:sz w:val="18"/>
              </w:rPr>
              <w:t>ex</w:t>
            </w:r>
            <w:proofErr w:type="spellEnd"/>
            <w:r w:rsidRPr="00322D59">
              <w:rPr>
                <w:sz w:val="18"/>
              </w:rPr>
              <w:t xml:space="preserve"> 6307 90 10</w:t>
            </w:r>
          </w:p>
          <w:p w:rsidR="0085787E" w:rsidRPr="00DA14E7" w:rsidRDefault="00360E74" w:rsidP="00CB2A16">
            <w:pPr>
              <w:pStyle w:val="TableParagraph"/>
              <w:spacing w:before="9"/>
              <w:ind w:left="399"/>
              <w:rPr>
                <w:sz w:val="18"/>
              </w:rPr>
            </w:pPr>
            <w:proofErr w:type="spellStart"/>
            <w:r w:rsidRPr="00322D59">
              <w:rPr>
                <w:sz w:val="18"/>
              </w:rPr>
              <w:t>ex</w:t>
            </w:r>
            <w:proofErr w:type="spellEnd"/>
            <w:r w:rsidRPr="00322D59">
              <w:rPr>
                <w:sz w:val="18"/>
              </w:rPr>
              <w:t xml:space="preserve"> 6307 90 98</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val="restart"/>
            <w:shd w:val="clear" w:color="auto" w:fill="auto"/>
          </w:tcPr>
          <w:p w:rsidR="0085787E" w:rsidRPr="00DA14E7" w:rsidRDefault="0085787E" w:rsidP="00CB2A16">
            <w:pPr>
              <w:pStyle w:val="TableParagraph"/>
              <w:spacing w:before="8"/>
              <w:ind w:right="113"/>
              <w:rPr>
                <w:sz w:val="21"/>
              </w:rPr>
            </w:pPr>
          </w:p>
          <w:p w:rsidR="0085787E" w:rsidRPr="00DA14E7" w:rsidRDefault="00360E74" w:rsidP="00CB2A16">
            <w:pPr>
              <w:pStyle w:val="TableParagraph"/>
              <w:ind w:left="55" w:right="113"/>
              <w:rPr>
                <w:sz w:val="18"/>
              </w:rPr>
            </w:pPr>
            <w:r w:rsidRPr="00322D59">
              <w:rPr>
                <w:sz w:val="18"/>
              </w:rPr>
              <w:t>Paperezko maskara kirurgikoak</w:t>
            </w:r>
          </w:p>
        </w:tc>
        <w:tc>
          <w:tcPr>
            <w:tcW w:w="1119" w:type="pct"/>
            <w:shd w:val="clear" w:color="auto" w:fill="auto"/>
          </w:tcPr>
          <w:p w:rsidR="0085787E" w:rsidRPr="00DA14E7" w:rsidRDefault="00360E74" w:rsidP="00360E74">
            <w:pPr>
              <w:pStyle w:val="TableParagraph"/>
              <w:spacing w:before="80"/>
              <w:ind w:left="379" w:right="372"/>
              <w:jc w:val="center"/>
              <w:rPr>
                <w:sz w:val="18"/>
              </w:rPr>
            </w:pPr>
            <w:proofErr w:type="spellStart"/>
            <w:r w:rsidRPr="00322D59">
              <w:rPr>
                <w:sz w:val="18"/>
              </w:rPr>
              <w:t>ex</w:t>
            </w:r>
            <w:proofErr w:type="spellEnd"/>
            <w:r w:rsidRPr="00322D59">
              <w:rPr>
                <w:sz w:val="18"/>
              </w:rPr>
              <w:t xml:space="preserve"> 4818 90 10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360E74" w:rsidP="00360E74">
            <w:pPr>
              <w:pStyle w:val="TableParagraph"/>
              <w:spacing w:before="80"/>
              <w:ind w:left="379" w:right="372"/>
              <w:jc w:val="center"/>
              <w:rPr>
                <w:sz w:val="18"/>
              </w:rPr>
            </w:pPr>
            <w:proofErr w:type="spellStart"/>
            <w:r w:rsidRPr="00322D59">
              <w:rPr>
                <w:sz w:val="18"/>
              </w:rPr>
              <w:t>ex</w:t>
            </w:r>
            <w:proofErr w:type="spellEnd"/>
            <w:r w:rsidRPr="00322D59">
              <w:rPr>
                <w:sz w:val="18"/>
              </w:rPr>
              <w:t xml:space="preserve"> 4818 90 </w:t>
            </w:r>
            <w:proofErr w:type="spellStart"/>
            <w:r w:rsidRPr="00322D59">
              <w:rPr>
                <w:sz w:val="18"/>
              </w:rPr>
              <w:t>90</w:t>
            </w:r>
            <w:proofErr w:type="spellEnd"/>
          </w:p>
        </w:tc>
      </w:tr>
      <w:tr w:rsidR="00495D80" w:rsidRPr="00DA14E7" w:rsidTr="00CB2A16">
        <w:tblPrEx>
          <w:tblLook w:val="04A0" w:firstRow="1" w:lastRow="0" w:firstColumn="1" w:lastColumn="0" w:noHBand="0" w:noVBand="1"/>
        </w:tblPrEx>
        <w:trPr>
          <w:trHeight w:val="995"/>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360E74" w:rsidP="00D152C9">
            <w:pPr>
              <w:pStyle w:val="TableParagraph"/>
              <w:spacing w:before="80"/>
              <w:ind w:left="55" w:right="113"/>
              <w:rPr>
                <w:sz w:val="18"/>
              </w:rPr>
            </w:pPr>
            <w:r w:rsidRPr="00322D59">
              <w:rPr>
                <w:sz w:val="18"/>
              </w:rPr>
              <w:t>Pieza mekanikoak edo iraga</w:t>
            </w:r>
            <w:r w:rsidR="00D152C9" w:rsidRPr="00322D59">
              <w:rPr>
                <w:sz w:val="18"/>
              </w:rPr>
              <w:t xml:space="preserve">zki ordezkagarriak dituzten gas </w:t>
            </w:r>
            <w:r w:rsidRPr="00322D59">
              <w:rPr>
                <w:sz w:val="18"/>
              </w:rPr>
              <w:t>maskarak agente biologikoen aurka babesteko</w:t>
            </w:r>
            <w:r w:rsidR="00D152C9" w:rsidRPr="00322D59">
              <w:rPr>
                <w:sz w:val="18"/>
              </w:rPr>
              <w:t>.</w:t>
            </w:r>
            <w:r w:rsidR="0085787E" w:rsidRPr="00DA14E7">
              <w:rPr>
                <w:sz w:val="18"/>
              </w:rPr>
              <w:t xml:space="preserve"> </w:t>
            </w:r>
            <w:r w:rsidR="00D152C9" w:rsidRPr="00322D59">
              <w:rPr>
                <w:sz w:val="18"/>
              </w:rPr>
              <w:t>Begien babesa edo aurpegiaren babesak dituzten maskarak ere baditu.</w:t>
            </w:r>
          </w:p>
        </w:tc>
        <w:tc>
          <w:tcPr>
            <w:tcW w:w="1119" w:type="pct"/>
            <w:shd w:val="clear" w:color="auto" w:fill="auto"/>
          </w:tcPr>
          <w:p w:rsidR="0085787E" w:rsidRPr="00DA14E7" w:rsidRDefault="0085787E" w:rsidP="006D6931">
            <w:pPr>
              <w:pStyle w:val="TableParagraph"/>
              <w:rPr>
                <w:sz w:val="20"/>
              </w:rPr>
            </w:pPr>
          </w:p>
          <w:p w:rsidR="0085787E" w:rsidRPr="00DA14E7" w:rsidRDefault="00D152C9" w:rsidP="00D152C9">
            <w:pPr>
              <w:pStyle w:val="TableParagraph"/>
              <w:spacing w:before="160"/>
              <w:ind w:left="379" w:right="372"/>
              <w:jc w:val="center"/>
              <w:rPr>
                <w:sz w:val="18"/>
              </w:rPr>
            </w:pPr>
            <w:proofErr w:type="spellStart"/>
            <w:r w:rsidRPr="00322D59">
              <w:rPr>
                <w:sz w:val="18"/>
              </w:rPr>
              <w:t>ex</w:t>
            </w:r>
            <w:proofErr w:type="spellEnd"/>
            <w:r w:rsidRPr="00322D59">
              <w:rPr>
                <w:sz w:val="18"/>
              </w:rPr>
              <w:t xml:space="preserve"> 9020 00 </w:t>
            </w:r>
            <w:proofErr w:type="spellStart"/>
            <w:r w:rsidRPr="00322D59">
              <w:rPr>
                <w:sz w:val="18"/>
              </w:rPr>
              <w:t>00</w:t>
            </w:r>
            <w:proofErr w:type="spellEnd"/>
          </w:p>
        </w:tc>
      </w:tr>
      <w:tr w:rsidR="00495D80" w:rsidRPr="00DA14E7" w:rsidTr="00CB2A16">
        <w:tblPrEx>
          <w:tblLook w:val="04A0" w:firstRow="1" w:lastRow="0" w:firstColumn="1" w:lastColumn="0" w:noHBand="0" w:noVBand="1"/>
        </w:tblPrEx>
        <w:trPr>
          <w:trHeight w:val="347"/>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CB2A16">
            <w:pPr>
              <w:pStyle w:val="TableParagraph"/>
              <w:spacing w:before="8"/>
              <w:rPr>
                <w:sz w:val="17"/>
              </w:rPr>
            </w:pPr>
          </w:p>
          <w:p w:rsidR="0085787E" w:rsidRPr="00DA14E7" w:rsidRDefault="0085787E" w:rsidP="00CB2A16">
            <w:pPr>
              <w:pStyle w:val="TableParagraph"/>
              <w:spacing w:before="1"/>
              <w:ind w:left="227" w:right="218"/>
              <w:jc w:val="center"/>
              <w:rPr>
                <w:sz w:val="18"/>
              </w:rPr>
            </w:pPr>
            <w:r w:rsidRPr="00DA14E7">
              <w:rPr>
                <w:sz w:val="18"/>
              </w:rPr>
              <w:t>16</w:t>
            </w:r>
          </w:p>
        </w:tc>
        <w:tc>
          <w:tcPr>
            <w:tcW w:w="1522" w:type="pct"/>
            <w:vMerge w:val="restart"/>
            <w:shd w:val="clear" w:color="auto" w:fill="auto"/>
          </w:tcPr>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CB2A16">
            <w:pPr>
              <w:pStyle w:val="TableParagraph"/>
              <w:spacing w:before="8"/>
              <w:rPr>
                <w:sz w:val="17"/>
              </w:rPr>
            </w:pPr>
          </w:p>
          <w:p w:rsidR="0085787E" w:rsidRPr="00DA14E7" w:rsidRDefault="00BE65A7" w:rsidP="00CB2A16">
            <w:pPr>
              <w:pStyle w:val="TableParagraph"/>
              <w:spacing w:before="1"/>
              <w:ind w:left="56"/>
              <w:rPr>
                <w:sz w:val="18"/>
              </w:rPr>
            </w:pPr>
            <w:r w:rsidRPr="00322D59">
              <w:rPr>
                <w:sz w:val="18"/>
              </w:rPr>
              <w:t>Eskularruak</w:t>
            </w:r>
          </w:p>
        </w:tc>
        <w:tc>
          <w:tcPr>
            <w:tcW w:w="1941" w:type="pct"/>
            <w:shd w:val="clear" w:color="auto" w:fill="auto"/>
          </w:tcPr>
          <w:p w:rsidR="0085787E" w:rsidRPr="00DA14E7" w:rsidRDefault="003E6F40" w:rsidP="003E6F40">
            <w:pPr>
              <w:pStyle w:val="TableParagraph"/>
              <w:spacing w:before="80"/>
              <w:ind w:left="55" w:right="113"/>
              <w:rPr>
                <w:sz w:val="18"/>
              </w:rPr>
            </w:pPr>
            <w:r w:rsidRPr="00322D59">
              <w:rPr>
                <w:sz w:val="18"/>
              </w:rPr>
              <w:t>Plastikozko eskularruak</w:t>
            </w:r>
          </w:p>
        </w:tc>
        <w:tc>
          <w:tcPr>
            <w:tcW w:w="1119" w:type="pct"/>
            <w:shd w:val="clear" w:color="auto" w:fill="auto"/>
          </w:tcPr>
          <w:p w:rsidR="0085787E" w:rsidRPr="00DA14E7" w:rsidRDefault="003E6F40" w:rsidP="003E6F40">
            <w:pPr>
              <w:pStyle w:val="TableParagraph"/>
              <w:spacing w:before="80"/>
              <w:ind w:left="379" w:right="372"/>
              <w:jc w:val="center"/>
              <w:rPr>
                <w:sz w:val="18"/>
              </w:rPr>
            </w:pPr>
            <w:proofErr w:type="spellStart"/>
            <w:r w:rsidRPr="00322D59">
              <w:rPr>
                <w:sz w:val="18"/>
              </w:rPr>
              <w:t>ex</w:t>
            </w:r>
            <w:proofErr w:type="spellEnd"/>
            <w:r w:rsidRPr="00322D59">
              <w:rPr>
                <w:sz w:val="18"/>
              </w:rPr>
              <w:t xml:space="preserve"> 3926 20 00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3E6F40" w:rsidP="003E6F40">
            <w:pPr>
              <w:pStyle w:val="TableParagraph"/>
              <w:spacing w:before="80"/>
              <w:ind w:left="55" w:right="113"/>
              <w:rPr>
                <w:sz w:val="18"/>
              </w:rPr>
            </w:pPr>
            <w:r w:rsidRPr="00322D59">
              <w:rPr>
                <w:sz w:val="18"/>
              </w:rPr>
              <w:t>Gomazko eskularru kirurgikoak</w:t>
            </w:r>
          </w:p>
        </w:tc>
        <w:tc>
          <w:tcPr>
            <w:tcW w:w="1119" w:type="pct"/>
            <w:shd w:val="clear" w:color="auto" w:fill="auto"/>
          </w:tcPr>
          <w:p w:rsidR="0085787E" w:rsidRPr="00DA14E7" w:rsidRDefault="0085787E" w:rsidP="00CB2A16">
            <w:pPr>
              <w:pStyle w:val="TableParagraph"/>
              <w:spacing w:before="70"/>
              <w:ind w:left="379" w:right="372"/>
              <w:jc w:val="center"/>
              <w:rPr>
                <w:sz w:val="18"/>
              </w:rPr>
            </w:pPr>
            <w:r w:rsidRPr="00DA14E7">
              <w:rPr>
                <w:sz w:val="18"/>
              </w:rPr>
              <w:t>4015 11 00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3E6F40" w:rsidP="003E6F40">
            <w:pPr>
              <w:pStyle w:val="TableParagraph"/>
              <w:spacing w:before="80"/>
              <w:ind w:left="55" w:right="113"/>
              <w:rPr>
                <w:sz w:val="18"/>
              </w:rPr>
            </w:pPr>
            <w:r w:rsidRPr="00322D59">
              <w:rPr>
                <w:sz w:val="18"/>
              </w:rPr>
              <w:t>Beste gomazko eskularru batzuk</w:t>
            </w:r>
          </w:p>
        </w:tc>
        <w:tc>
          <w:tcPr>
            <w:tcW w:w="1119" w:type="pct"/>
            <w:shd w:val="clear" w:color="auto" w:fill="auto"/>
          </w:tcPr>
          <w:p w:rsidR="0085787E" w:rsidRPr="00DA14E7" w:rsidRDefault="003E6F40" w:rsidP="003E6F40">
            <w:pPr>
              <w:pStyle w:val="TableParagraph"/>
              <w:spacing w:before="80"/>
              <w:ind w:left="379" w:right="372"/>
              <w:jc w:val="center"/>
              <w:rPr>
                <w:sz w:val="18"/>
              </w:rPr>
            </w:pPr>
            <w:proofErr w:type="spellStart"/>
            <w:r w:rsidRPr="00322D59">
              <w:rPr>
                <w:sz w:val="18"/>
              </w:rPr>
              <w:t>ex</w:t>
            </w:r>
            <w:proofErr w:type="spellEnd"/>
            <w:r w:rsidRPr="00322D59">
              <w:rPr>
                <w:sz w:val="18"/>
              </w:rPr>
              <w:t xml:space="preserve"> 4015 19 00</w:t>
            </w:r>
          </w:p>
        </w:tc>
      </w:tr>
      <w:tr w:rsidR="00495D80" w:rsidRPr="00DA14E7" w:rsidTr="00CB2A16">
        <w:tblPrEx>
          <w:tblLook w:val="04A0" w:firstRow="1" w:lastRow="0" w:firstColumn="1" w:lastColumn="0" w:noHBand="0" w:noVBand="1"/>
        </w:tblPrEx>
        <w:trPr>
          <w:trHeight w:val="563"/>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8872BF" w:rsidP="008872BF">
            <w:pPr>
              <w:pStyle w:val="TableParagraph"/>
              <w:spacing w:before="80"/>
              <w:ind w:left="55" w:right="113"/>
              <w:rPr>
                <w:sz w:val="18"/>
              </w:rPr>
            </w:pPr>
            <w:r w:rsidRPr="00322D59">
              <w:rPr>
                <w:sz w:val="18"/>
              </w:rPr>
              <w:t xml:space="preserve">Plastikoz edo gomaz </w:t>
            </w:r>
            <w:proofErr w:type="spellStart"/>
            <w:r w:rsidRPr="00322D59">
              <w:rPr>
                <w:sz w:val="18"/>
              </w:rPr>
              <w:t>inpregnatutako</w:t>
            </w:r>
            <w:proofErr w:type="spellEnd"/>
            <w:r w:rsidR="00BC4F57" w:rsidRPr="00322D59">
              <w:rPr>
                <w:sz w:val="18"/>
              </w:rPr>
              <w:t xml:space="preserve"> edo estalitako galtzeta</w:t>
            </w:r>
            <w:r w:rsidR="003E6F40" w:rsidRPr="00322D59">
              <w:rPr>
                <w:sz w:val="18"/>
              </w:rPr>
              <w:t xml:space="preserve"> eskularruak</w:t>
            </w:r>
          </w:p>
        </w:tc>
        <w:tc>
          <w:tcPr>
            <w:tcW w:w="1119" w:type="pct"/>
            <w:shd w:val="clear" w:color="auto" w:fill="auto"/>
          </w:tcPr>
          <w:p w:rsidR="0085787E" w:rsidRPr="00DA14E7" w:rsidRDefault="00BC4F57" w:rsidP="008872BF">
            <w:pPr>
              <w:pStyle w:val="TableParagraph"/>
              <w:spacing w:before="180"/>
              <w:ind w:left="379" w:right="372"/>
              <w:jc w:val="center"/>
              <w:rPr>
                <w:sz w:val="18"/>
              </w:rPr>
            </w:pPr>
            <w:proofErr w:type="spellStart"/>
            <w:r w:rsidRPr="00322D59">
              <w:rPr>
                <w:sz w:val="18"/>
              </w:rPr>
              <w:t>ex</w:t>
            </w:r>
            <w:proofErr w:type="spellEnd"/>
            <w:r w:rsidRPr="00322D59">
              <w:rPr>
                <w:sz w:val="18"/>
              </w:rPr>
              <w:t xml:space="preserve"> 6116 10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76676B" w:rsidP="0076676B">
            <w:pPr>
              <w:pStyle w:val="TableParagraph"/>
              <w:spacing w:before="80"/>
              <w:ind w:left="55" w:right="113"/>
              <w:rPr>
                <w:sz w:val="18"/>
              </w:rPr>
            </w:pPr>
            <w:r w:rsidRPr="00322D59">
              <w:rPr>
                <w:sz w:val="18"/>
              </w:rPr>
              <w:t>Galtzetaz bestelako ehunezko eskularruak</w:t>
            </w:r>
          </w:p>
        </w:tc>
        <w:tc>
          <w:tcPr>
            <w:tcW w:w="1119" w:type="pct"/>
            <w:shd w:val="clear" w:color="auto" w:fill="auto"/>
          </w:tcPr>
          <w:p w:rsidR="0085787E" w:rsidRPr="00DA14E7" w:rsidRDefault="0076676B" w:rsidP="0076676B">
            <w:pPr>
              <w:pStyle w:val="TableParagraph"/>
              <w:spacing w:before="80"/>
              <w:ind w:left="379" w:right="372"/>
              <w:jc w:val="center"/>
              <w:rPr>
                <w:sz w:val="18"/>
              </w:rPr>
            </w:pPr>
            <w:proofErr w:type="spellStart"/>
            <w:r w:rsidRPr="00322D59">
              <w:rPr>
                <w:sz w:val="18"/>
              </w:rPr>
              <w:t>ex</w:t>
            </w:r>
            <w:proofErr w:type="spellEnd"/>
            <w:r w:rsidRPr="00322D59">
              <w:rPr>
                <w:sz w:val="18"/>
              </w:rPr>
              <w:t xml:space="preserve"> 6216 00</w:t>
            </w:r>
          </w:p>
        </w:tc>
      </w:tr>
      <w:tr w:rsidR="00495D80" w:rsidRPr="00DA14E7" w:rsidTr="00CB2A16">
        <w:tblPrEx>
          <w:tblLook w:val="04A0" w:firstRow="1" w:lastRow="0" w:firstColumn="1" w:lastColumn="0" w:noHBand="0" w:noVBand="1"/>
        </w:tblPrEx>
        <w:trPr>
          <w:trHeight w:val="919"/>
        </w:trPr>
        <w:tc>
          <w:tcPr>
            <w:tcW w:w="418" w:type="pct"/>
            <w:shd w:val="clear" w:color="auto" w:fill="auto"/>
          </w:tcPr>
          <w:p w:rsidR="0085787E" w:rsidRPr="00DA14E7" w:rsidRDefault="0085787E" w:rsidP="00CB2A16">
            <w:pPr>
              <w:pStyle w:val="TableParagraph"/>
              <w:spacing w:before="10"/>
              <w:rPr>
                <w:sz w:val="24"/>
              </w:rPr>
            </w:pPr>
          </w:p>
          <w:p w:rsidR="0085787E" w:rsidRPr="00DA14E7" w:rsidRDefault="0085787E" w:rsidP="00CB2A16">
            <w:pPr>
              <w:pStyle w:val="TableParagraph"/>
              <w:ind w:left="227" w:right="218"/>
              <w:jc w:val="center"/>
              <w:rPr>
                <w:sz w:val="18"/>
              </w:rPr>
            </w:pPr>
            <w:r w:rsidRPr="00DA14E7">
              <w:rPr>
                <w:sz w:val="18"/>
              </w:rPr>
              <w:t>17</w:t>
            </w:r>
          </w:p>
        </w:tc>
        <w:tc>
          <w:tcPr>
            <w:tcW w:w="1522" w:type="pct"/>
            <w:shd w:val="clear" w:color="auto" w:fill="auto"/>
          </w:tcPr>
          <w:p w:rsidR="0085787E" w:rsidRPr="00DA14E7" w:rsidRDefault="0085787E" w:rsidP="00CB2A16">
            <w:pPr>
              <w:pStyle w:val="TableParagraph"/>
              <w:spacing w:before="10"/>
              <w:rPr>
                <w:sz w:val="24"/>
              </w:rPr>
            </w:pPr>
          </w:p>
          <w:p w:rsidR="0085787E" w:rsidRPr="00DA14E7" w:rsidRDefault="0076676B" w:rsidP="00CB2A16">
            <w:pPr>
              <w:pStyle w:val="TableParagraph"/>
              <w:ind w:left="56"/>
              <w:rPr>
                <w:sz w:val="18"/>
              </w:rPr>
            </w:pPr>
            <w:r w:rsidRPr="00322D59">
              <w:rPr>
                <w:sz w:val="18"/>
              </w:rPr>
              <w:t>Aurpegi babesak</w:t>
            </w:r>
          </w:p>
        </w:tc>
        <w:tc>
          <w:tcPr>
            <w:tcW w:w="1941" w:type="pct"/>
            <w:shd w:val="clear" w:color="auto" w:fill="auto"/>
          </w:tcPr>
          <w:p w:rsidR="0085787E" w:rsidRPr="00DA14E7" w:rsidRDefault="00F90475" w:rsidP="00F90475">
            <w:pPr>
              <w:pStyle w:val="TableParagraph"/>
              <w:numPr>
                <w:ilvl w:val="0"/>
                <w:numId w:val="6"/>
              </w:numPr>
              <w:tabs>
                <w:tab w:val="left" w:pos="247"/>
              </w:tabs>
              <w:spacing w:before="80"/>
              <w:ind w:left="246" w:right="113" w:hanging="192"/>
              <w:rPr>
                <w:sz w:val="18"/>
              </w:rPr>
            </w:pPr>
            <w:r w:rsidRPr="00322D59">
              <w:rPr>
                <w:sz w:val="18"/>
              </w:rPr>
              <w:t>Erabili eta botatzeko</w:t>
            </w:r>
            <w:r w:rsidR="0076676B" w:rsidRPr="00322D59">
              <w:rPr>
                <w:sz w:val="18"/>
              </w:rPr>
              <w:t xml:space="preserve"> eta berrerabiltze</w:t>
            </w:r>
            <w:r w:rsidRPr="00322D59">
              <w:rPr>
                <w:sz w:val="18"/>
              </w:rPr>
              <w:t xml:space="preserve">ko diren aurpegi </w:t>
            </w:r>
            <w:proofErr w:type="spellStart"/>
            <w:r w:rsidRPr="00322D59">
              <w:rPr>
                <w:sz w:val="18"/>
              </w:rPr>
              <w:t>babesgailuak</w:t>
            </w:r>
            <w:proofErr w:type="spellEnd"/>
          </w:p>
          <w:p w:rsidR="0085787E" w:rsidRPr="00DA14E7" w:rsidRDefault="00F90475" w:rsidP="00F90475">
            <w:pPr>
              <w:pStyle w:val="TableParagraph"/>
              <w:numPr>
                <w:ilvl w:val="0"/>
                <w:numId w:val="6"/>
              </w:numPr>
              <w:tabs>
                <w:tab w:val="left" w:pos="247"/>
              </w:tabs>
              <w:spacing w:before="9"/>
              <w:ind w:right="113" w:firstLine="0"/>
              <w:rPr>
                <w:sz w:val="18"/>
              </w:rPr>
            </w:pPr>
            <w:r w:rsidRPr="00322D59">
              <w:rPr>
                <w:sz w:val="18"/>
              </w:rPr>
              <w:t xml:space="preserve">Plastikozko aurpegi </w:t>
            </w:r>
            <w:proofErr w:type="spellStart"/>
            <w:r w:rsidRPr="00322D59">
              <w:rPr>
                <w:sz w:val="18"/>
              </w:rPr>
              <w:t>babesgailuak</w:t>
            </w:r>
            <w:proofErr w:type="spellEnd"/>
            <w:r w:rsidRPr="00322D59">
              <w:rPr>
                <w:sz w:val="18"/>
              </w:rPr>
              <w:t xml:space="preserve"> (begiak baino gehiago babesten dutenak)</w:t>
            </w:r>
          </w:p>
        </w:tc>
        <w:tc>
          <w:tcPr>
            <w:tcW w:w="1119" w:type="pct"/>
            <w:shd w:val="clear" w:color="auto" w:fill="auto"/>
          </w:tcPr>
          <w:p w:rsidR="0085787E" w:rsidRPr="00DA14E7" w:rsidRDefault="00F90475" w:rsidP="00F90475">
            <w:pPr>
              <w:pStyle w:val="TableParagraph"/>
              <w:spacing w:before="180"/>
              <w:ind w:left="399"/>
              <w:rPr>
                <w:sz w:val="18"/>
              </w:rPr>
            </w:pPr>
            <w:proofErr w:type="spellStart"/>
            <w:r w:rsidRPr="00322D59">
              <w:rPr>
                <w:sz w:val="18"/>
              </w:rPr>
              <w:t>ex</w:t>
            </w:r>
            <w:proofErr w:type="spellEnd"/>
            <w:r w:rsidRPr="00322D59">
              <w:rPr>
                <w:sz w:val="18"/>
              </w:rPr>
              <w:t xml:space="preserve"> 3926 20 00</w:t>
            </w:r>
          </w:p>
          <w:p w:rsidR="0085787E" w:rsidRPr="00DA14E7" w:rsidRDefault="00F90475" w:rsidP="00CB2A16">
            <w:pPr>
              <w:pStyle w:val="TableParagraph"/>
              <w:spacing w:before="9"/>
              <w:ind w:left="399"/>
              <w:rPr>
                <w:sz w:val="18"/>
              </w:rPr>
            </w:pPr>
            <w:proofErr w:type="spellStart"/>
            <w:r w:rsidRPr="00322D59">
              <w:rPr>
                <w:sz w:val="18"/>
              </w:rPr>
              <w:t>ex</w:t>
            </w:r>
            <w:proofErr w:type="spellEnd"/>
            <w:r w:rsidRPr="00322D59">
              <w:rPr>
                <w:sz w:val="18"/>
              </w:rPr>
              <w:t xml:space="preserve"> 3926 90 97</w:t>
            </w:r>
          </w:p>
        </w:tc>
      </w:tr>
      <w:tr w:rsidR="00495D80" w:rsidRPr="00DA14E7" w:rsidTr="00CB2A16">
        <w:tblPrEx>
          <w:tblLook w:val="04A0" w:firstRow="1" w:lastRow="0" w:firstColumn="1" w:lastColumn="0" w:noHBand="0" w:noVBand="1"/>
        </w:tblPrEx>
        <w:trPr>
          <w:trHeight w:val="563"/>
        </w:trPr>
        <w:tc>
          <w:tcPr>
            <w:tcW w:w="418" w:type="pct"/>
            <w:shd w:val="clear" w:color="auto" w:fill="auto"/>
          </w:tcPr>
          <w:p w:rsidR="0085787E" w:rsidRPr="00DA14E7" w:rsidRDefault="0085787E" w:rsidP="00CB2A16">
            <w:pPr>
              <w:pStyle w:val="TableParagraph"/>
              <w:spacing w:before="178"/>
              <w:ind w:left="227" w:right="218"/>
              <w:jc w:val="center"/>
              <w:rPr>
                <w:sz w:val="18"/>
              </w:rPr>
            </w:pPr>
            <w:r w:rsidRPr="00DA14E7">
              <w:rPr>
                <w:sz w:val="18"/>
              </w:rPr>
              <w:t>18</w:t>
            </w:r>
          </w:p>
        </w:tc>
        <w:tc>
          <w:tcPr>
            <w:tcW w:w="1522" w:type="pct"/>
            <w:shd w:val="clear" w:color="auto" w:fill="auto"/>
          </w:tcPr>
          <w:p w:rsidR="0085787E" w:rsidRPr="00DA14E7" w:rsidRDefault="00F90475" w:rsidP="00F90475">
            <w:pPr>
              <w:pStyle w:val="TableParagraph"/>
              <w:spacing w:before="180"/>
              <w:ind w:left="56"/>
              <w:rPr>
                <w:sz w:val="18"/>
              </w:rPr>
            </w:pPr>
            <w:r w:rsidRPr="00322D59">
              <w:rPr>
                <w:sz w:val="18"/>
              </w:rPr>
              <w:t>Betaurrekoak</w:t>
            </w:r>
          </w:p>
        </w:tc>
        <w:tc>
          <w:tcPr>
            <w:tcW w:w="1941" w:type="pct"/>
            <w:shd w:val="clear" w:color="auto" w:fill="auto"/>
          </w:tcPr>
          <w:p w:rsidR="0085787E" w:rsidRPr="00DA14E7" w:rsidRDefault="003E05AE" w:rsidP="003E05AE">
            <w:pPr>
              <w:pStyle w:val="TableParagraph"/>
              <w:spacing w:before="180"/>
              <w:ind w:left="55" w:right="113"/>
              <w:rPr>
                <w:sz w:val="18"/>
              </w:rPr>
            </w:pPr>
            <w:r w:rsidRPr="00322D59">
              <w:rPr>
                <w:sz w:val="18"/>
              </w:rPr>
              <w:t xml:space="preserve">Babes </w:t>
            </w:r>
            <w:proofErr w:type="spellStart"/>
            <w:r w:rsidR="00F90475" w:rsidRPr="00322D59">
              <w:rPr>
                <w:sz w:val="18"/>
              </w:rPr>
              <w:t>gaga</w:t>
            </w:r>
            <w:proofErr w:type="spellEnd"/>
            <w:r w:rsidR="00F90475" w:rsidRPr="00322D59">
              <w:rPr>
                <w:sz w:val="18"/>
              </w:rPr>
              <w:t xml:space="preserve"> handiak eta txikiak (</w:t>
            </w:r>
            <w:proofErr w:type="spellStart"/>
            <w:r w:rsidR="00F90475" w:rsidRPr="00322D59">
              <w:rPr>
                <w:sz w:val="18"/>
              </w:rPr>
              <w:t>googleak</w:t>
            </w:r>
            <w:proofErr w:type="spellEnd"/>
            <w:r w:rsidR="00F90475" w:rsidRPr="00322D59">
              <w:rPr>
                <w:sz w:val="18"/>
              </w:rPr>
              <w:t>)</w:t>
            </w:r>
          </w:p>
        </w:tc>
        <w:tc>
          <w:tcPr>
            <w:tcW w:w="1119" w:type="pct"/>
            <w:shd w:val="clear" w:color="auto" w:fill="auto"/>
          </w:tcPr>
          <w:p w:rsidR="0085787E" w:rsidRPr="00DA14E7" w:rsidRDefault="003E05AE" w:rsidP="003E05AE">
            <w:pPr>
              <w:pStyle w:val="TableParagraph"/>
              <w:spacing w:before="80"/>
              <w:ind w:left="399"/>
              <w:rPr>
                <w:sz w:val="18"/>
              </w:rPr>
            </w:pPr>
            <w:proofErr w:type="spellStart"/>
            <w:r w:rsidRPr="00322D59">
              <w:rPr>
                <w:sz w:val="18"/>
              </w:rPr>
              <w:t>ex</w:t>
            </w:r>
            <w:proofErr w:type="spellEnd"/>
            <w:r w:rsidRPr="00322D59">
              <w:rPr>
                <w:sz w:val="18"/>
              </w:rPr>
              <w:t xml:space="preserve"> 9004 </w:t>
            </w:r>
            <w:proofErr w:type="spellStart"/>
            <w:r w:rsidRPr="00322D59">
              <w:rPr>
                <w:sz w:val="18"/>
              </w:rPr>
              <w:t>90</w:t>
            </w:r>
            <w:proofErr w:type="spellEnd"/>
            <w:r w:rsidRPr="00322D59">
              <w:rPr>
                <w:sz w:val="18"/>
              </w:rPr>
              <w:t xml:space="preserve"> 10</w:t>
            </w:r>
          </w:p>
          <w:p w:rsidR="0085787E" w:rsidRPr="00DA14E7" w:rsidRDefault="003E05AE" w:rsidP="00CB2A16">
            <w:pPr>
              <w:pStyle w:val="TableParagraph"/>
              <w:spacing w:before="9"/>
              <w:ind w:left="399"/>
              <w:rPr>
                <w:sz w:val="18"/>
              </w:rPr>
            </w:pPr>
            <w:proofErr w:type="spellStart"/>
            <w:r w:rsidRPr="00322D59">
              <w:rPr>
                <w:sz w:val="18"/>
              </w:rPr>
              <w:t>ex</w:t>
            </w:r>
            <w:proofErr w:type="spellEnd"/>
            <w:r w:rsidRPr="00322D59">
              <w:rPr>
                <w:sz w:val="18"/>
              </w:rPr>
              <w:t xml:space="preserve"> 9004 </w:t>
            </w:r>
            <w:proofErr w:type="spellStart"/>
            <w:r w:rsidRPr="00322D59">
              <w:rPr>
                <w:sz w:val="18"/>
              </w:rPr>
              <w:t>90</w:t>
            </w:r>
            <w:proofErr w:type="spellEnd"/>
            <w:r w:rsidRPr="00322D59">
              <w:rPr>
                <w:sz w:val="18"/>
              </w:rPr>
              <w:t xml:space="preserve"> </w:t>
            </w:r>
            <w:proofErr w:type="spellStart"/>
            <w:r w:rsidRPr="00322D59">
              <w:rPr>
                <w:sz w:val="18"/>
              </w:rPr>
              <w:t>90</w:t>
            </w:r>
            <w:proofErr w:type="spellEnd"/>
          </w:p>
        </w:tc>
      </w:tr>
      <w:tr w:rsidR="00495D80" w:rsidRPr="00DA14E7" w:rsidTr="00CB2A16">
        <w:tblPrEx>
          <w:tblLook w:val="04A0" w:firstRow="1" w:lastRow="0" w:firstColumn="1" w:lastColumn="0" w:noHBand="0" w:noVBand="1"/>
        </w:tblPrEx>
        <w:trPr>
          <w:trHeight w:val="563"/>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CB2A16">
            <w:pPr>
              <w:pStyle w:val="TableParagraph"/>
              <w:spacing w:before="5"/>
            </w:pPr>
          </w:p>
          <w:p w:rsidR="0085787E" w:rsidRPr="00DA14E7" w:rsidRDefault="0085787E" w:rsidP="00CB2A16">
            <w:pPr>
              <w:pStyle w:val="TableParagraph"/>
              <w:spacing w:before="1"/>
              <w:ind w:left="227" w:right="218"/>
              <w:jc w:val="center"/>
              <w:rPr>
                <w:sz w:val="18"/>
              </w:rPr>
            </w:pPr>
            <w:r w:rsidRPr="00DA14E7">
              <w:rPr>
                <w:sz w:val="18"/>
              </w:rPr>
              <w:t>19</w:t>
            </w:r>
          </w:p>
        </w:tc>
        <w:tc>
          <w:tcPr>
            <w:tcW w:w="1522" w:type="pct"/>
            <w:vMerge w:val="restart"/>
            <w:shd w:val="clear" w:color="auto" w:fill="auto"/>
          </w:tcPr>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CB2A16">
            <w:pPr>
              <w:pStyle w:val="TableParagraph"/>
              <w:spacing w:before="4"/>
              <w:rPr>
                <w:sz w:val="27"/>
              </w:rPr>
            </w:pPr>
          </w:p>
          <w:p w:rsidR="0085787E" w:rsidRPr="00DA14E7" w:rsidRDefault="003E05AE" w:rsidP="00CB2A16">
            <w:pPr>
              <w:pStyle w:val="TableParagraph"/>
              <w:ind w:left="56"/>
              <w:rPr>
                <w:sz w:val="18"/>
              </w:rPr>
            </w:pPr>
            <w:r w:rsidRPr="00322D59">
              <w:rPr>
                <w:sz w:val="18"/>
              </w:rPr>
              <w:t>Lan jantziak</w:t>
            </w:r>
          </w:p>
          <w:p w:rsidR="0085787E" w:rsidRPr="00DA14E7" w:rsidRDefault="0092748D" w:rsidP="00CA68B5">
            <w:pPr>
              <w:pStyle w:val="TableParagraph"/>
              <w:spacing w:before="9"/>
              <w:ind w:left="56"/>
              <w:rPr>
                <w:sz w:val="18"/>
              </w:rPr>
            </w:pPr>
            <w:r w:rsidRPr="00322D59">
              <w:rPr>
                <w:sz w:val="18"/>
              </w:rPr>
              <w:t xml:space="preserve">Mantal iragazgaitzak – hainbat mota – hainbat tamaina. Erabilera </w:t>
            </w:r>
            <w:proofErr w:type="spellStart"/>
            <w:r w:rsidRPr="00322D59">
              <w:rPr>
                <w:sz w:val="18"/>
              </w:rPr>
              <w:t>kirurgiko/medikorako</w:t>
            </w:r>
            <w:proofErr w:type="spellEnd"/>
            <w:r w:rsidRPr="00322D59">
              <w:rPr>
                <w:sz w:val="18"/>
              </w:rPr>
              <w:t xml:space="preserve"> feltrozko edo </w:t>
            </w:r>
            <w:r w:rsidR="006C33EA" w:rsidRPr="00322D59">
              <w:rPr>
                <w:sz w:val="18"/>
              </w:rPr>
              <w:t xml:space="preserve">ehundu gabeko </w:t>
            </w:r>
            <w:r w:rsidRPr="00322D59">
              <w:rPr>
                <w:sz w:val="18"/>
              </w:rPr>
              <w:t>oihalezk</w:t>
            </w:r>
            <w:r w:rsidR="006C33EA" w:rsidRPr="00322D59">
              <w:rPr>
                <w:sz w:val="18"/>
              </w:rPr>
              <w:t xml:space="preserve">o babes jantziak, baita </w:t>
            </w:r>
            <w:proofErr w:type="spellStart"/>
            <w:r w:rsidR="008872BF" w:rsidRPr="00322D59">
              <w:rPr>
                <w:sz w:val="18"/>
              </w:rPr>
              <w:t>inpregnatu</w:t>
            </w:r>
            <w:r w:rsidR="006C33EA" w:rsidRPr="00322D59">
              <w:rPr>
                <w:sz w:val="18"/>
              </w:rPr>
              <w:t>ak</w:t>
            </w:r>
            <w:proofErr w:type="spellEnd"/>
            <w:r w:rsidR="006C33EA" w:rsidRPr="00322D59">
              <w:rPr>
                <w:sz w:val="18"/>
              </w:rPr>
              <w:t>, estaliak, gaineztatuak</w:t>
            </w:r>
            <w:r w:rsidRPr="00322D59">
              <w:rPr>
                <w:sz w:val="18"/>
              </w:rPr>
              <w:t xml:space="preserve"> edo ijeztuak ere</w:t>
            </w:r>
            <w:r w:rsidR="006C33EA" w:rsidRPr="00322D59">
              <w:rPr>
                <w:sz w:val="18"/>
              </w:rPr>
              <w:t xml:space="preserve"> (56.02 edo 56.03 partidetako ehunak).</w:t>
            </w:r>
          </w:p>
        </w:tc>
        <w:tc>
          <w:tcPr>
            <w:tcW w:w="1941" w:type="pct"/>
            <w:shd w:val="clear" w:color="auto" w:fill="auto"/>
          </w:tcPr>
          <w:p w:rsidR="0085787E" w:rsidRPr="00DA14E7" w:rsidRDefault="00CA68B5" w:rsidP="008872BF">
            <w:pPr>
              <w:pStyle w:val="TableParagraph"/>
              <w:spacing w:before="80"/>
              <w:ind w:left="55" w:right="113"/>
              <w:rPr>
                <w:sz w:val="18"/>
              </w:rPr>
            </w:pPr>
            <w:r w:rsidRPr="00322D59">
              <w:rPr>
                <w:sz w:val="18"/>
              </w:rPr>
              <w:t xml:space="preserve">Goma bulkanizatuzko erabilera anitzeko arropa (eskularruak, </w:t>
            </w:r>
            <w:proofErr w:type="spellStart"/>
            <w:r w:rsidRPr="00322D59">
              <w:rPr>
                <w:sz w:val="18"/>
              </w:rPr>
              <w:t>mitoiak</w:t>
            </w:r>
            <w:proofErr w:type="spellEnd"/>
            <w:r w:rsidRPr="00322D59">
              <w:rPr>
                <w:sz w:val="18"/>
              </w:rPr>
              <w:t xml:space="preserve"> eta eskuzorroak barne)</w:t>
            </w:r>
          </w:p>
        </w:tc>
        <w:tc>
          <w:tcPr>
            <w:tcW w:w="1119" w:type="pct"/>
            <w:shd w:val="clear" w:color="auto" w:fill="auto"/>
          </w:tcPr>
          <w:p w:rsidR="0085787E" w:rsidRPr="00DA14E7" w:rsidRDefault="00CA68B5" w:rsidP="00CA68B5">
            <w:pPr>
              <w:pStyle w:val="TableParagraph"/>
              <w:spacing w:before="180"/>
              <w:ind w:left="379" w:right="372"/>
              <w:jc w:val="center"/>
              <w:rPr>
                <w:sz w:val="18"/>
              </w:rPr>
            </w:pPr>
            <w:proofErr w:type="spellStart"/>
            <w:r w:rsidRPr="00322D59">
              <w:rPr>
                <w:sz w:val="18"/>
              </w:rPr>
              <w:t>ex</w:t>
            </w:r>
            <w:proofErr w:type="spellEnd"/>
            <w:r w:rsidRPr="00322D59">
              <w:rPr>
                <w:sz w:val="18"/>
              </w:rPr>
              <w:t xml:space="preserve"> 4015 90 00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CA68B5" w:rsidP="00CA68B5">
            <w:pPr>
              <w:pStyle w:val="TableParagraph"/>
              <w:spacing w:before="80"/>
              <w:ind w:left="55" w:right="113"/>
              <w:rPr>
                <w:sz w:val="18"/>
              </w:rPr>
            </w:pPr>
            <w:r w:rsidRPr="00322D59">
              <w:rPr>
                <w:sz w:val="18"/>
              </w:rPr>
              <w:t>Janzteko arropak</w:t>
            </w:r>
          </w:p>
        </w:tc>
        <w:tc>
          <w:tcPr>
            <w:tcW w:w="1119" w:type="pct"/>
            <w:shd w:val="clear" w:color="auto" w:fill="auto"/>
          </w:tcPr>
          <w:p w:rsidR="0085787E" w:rsidRPr="00DA14E7" w:rsidRDefault="00CA68B5" w:rsidP="00CA68B5">
            <w:pPr>
              <w:pStyle w:val="TableParagraph"/>
              <w:spacing w:before="80"/>
              <w:ind w:left="379" w:right="372"/>
              <w:jc w:val="center"/>
              <w:rPr>
                <w:sz w:val="18"/>
              </w:rPr>
            </w:pPr>
            <w:proofErr w:type="spellStart"/>
            <w:r w:rsidRPr="00322D59">
              <w:rPr>
                <w:sz w:val="18"/>
              </w:rPr>
              <w:t>ex</w:t>
            </w:r>
            <w:proofErr w:type="spellEnd"/>
            <w:r w:rsidRPr="00322D59">
              <w:rPr>
                <w:sz w:val="18"/>
              </w:rPr>
              <w:t xml:space="preserve"> 3926 20 00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CA68B5" w:rsidP="00CA68B5">
            <w:pPr>
              <w:pStyle w:val="TableParagraph"/>
              <w:spacing w:before="80"/>
              <w:ind w:left="55" w:right="113"/>
              <w:rPr>
                <w:sz w:val="18"/>
              </w:rPr>
            </w:pPr>
            <w:r w:rsidRPr="00322D59">
              <w:rPr>
                <w:sz w:val="18"/>
              </w:rPr>
              <w:t>Arropa eta osagarriak</w:t>
            </w:r>
          </w:p>
        </w:tc>
        <w:tc>
          <w:tcPr>
            <w:tcW w:w="1119" w:type="pct"/>
            <w:shd w:val="clear" w:color="auto" w:fill="auto"/>
          </w:tcPr>
          <w:p w:rsidR="0085787E" w:rsidRPr="00DA14E7" w:rsidRDefault="00CA68B5" w:rsidP="00CA68B5">
            <w:pPr>
              <w:pStyle w:val="TableParagraph"/>
              <w:spacing w:before="80"/>
              <w:ind w:left="379" w:right="372"/>
              <w:jc w:val="center"/>
              <w:rPr>
                <w:sz w:val="18"/>
              </w:rPr>
            </w:pPr>
            <w:proofErr w:type="spellStart"/>
            <w:r w:rsidRPr="00322D59">
              <w:rPr>
                <w:sz w:val="18"/>
              </w:rPr>
              <w:t>ex</w:t>
            </w:r>
            <w:proofErr w:type="spellEnd"/>
            <w:r w:rsidRPr="00322D59">
              <w:rPr>
                <w:sz w:val="18"/>
              </w:rPr>
              <w:t xml:space="preserve"> 4818 50 00</w:t>
            </w:r>
          </w:p>
        </w:tc>
      </w:tr>
      <w:tr w:rsidR="00495D80" w:rsidRPr="00DA14E7" w:rsidTr="00CB2A16">
        <w:tblPrEx>
          <w:tblLook w:val="04A0" w:firstRow="1" w:lastRow="0" w:firstColumn="1" w:lastColumn="0" w:noHBand="0" w:noVBand="1"/>
        </w:tblPrEx>
        <w:trPr>
          <w:trHeight w:val="563"/>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CA68B5" w:rsidP="004467D3">
            <w:pPr>
              <w:pStyle w:val="TableParagraph"/>
              <w:spacing w:before="80"/>
              <w:ind w:left="55" w:right="113"/>
              <w:rPr>
                <w:sz w:val="18"/>
              </w:rPr>
            </w:pPr>
            <w:r w:rsidRPr="00322D59">
              <w:rPr>
                <w:sz w:val="18"/>
              </w:rPr>
              <w:t xml:space="preserve">5903, 5906 edo 5907 partidetako </w:t>
            </w:r>
            <w:r w:rsidR="004467D3" w:rsidRPr="00322D59">
              <w:rPr>
                <w:sz w:val="18"/>
              </w:rPr>
              <w:t>puntuzko ehunarekin eginiko janzteko arropak</w:t>
            </w:r>
          </w:p>
        </w:tc>
        <w:tc>
          <w:tcPr>
            <w:tcW w:w="1119" w:type="pct"/>
            <w:shd w:val="clear" w:color="auto" w:fill="auto"/>
          </w:tcPr>
          <w:p w:rsidR="0085787E" w:rsidRPr="00DA14E7" w:rsidRDefault="004467D3" w:rsidP="004467D3">
            <w:pPr>
              <w:pStyle w:val="TableParagraph"/>
              <w:spacing w:before="80"/>
              <w:ind w:left="406"/>
              <w:rPr>
                <w:sz w:val="18"/>
              </w:rPr>
            </w:pPr>
            <w:proofErr w:type="spellStart"/>
            <w:r w:rsidRPr="00322D59">
              <w:rPr>
                <w:sz w:val="18"/>
              </w:rPr>
              <w:t>ex</w:t>
            </w:r>
            <w:proofErr w:type="spellEnd"/>
            <w:r w:rsidRPr="00322D59">
              <w:rPr>
                <w:sz w:val="18"/>
              </w:rPr>
              <w:t xml:space="preserve"> 6113 00 10</w:t>
            </w:r>
          </w:p>
          <w:p w:rsidR="0085787E" w:rsidRPr="00DA14E7" w:rsidRDefault="004467D3" w:rsidP="00CB2A16">
            <w:pPr>
              <w:pStyle w:val="TableParagraph"/>
              <w:spacing w:before="9"/>
              <w:ind w:left="406"/>
              <w:rPr>
                <w:sz w:val="18"/>
              </w:rPr>
            </w:pPr>
            <w:proofErr w:type="spellStart"/>
            <w:r w:rsidRPr="00322D59">
              <w:rPr>
                <w:sz w:val="18"/>
              </w:rPr>
              <w:t>ex</w:t>
            </w:r>
            <w:proofErr w:type="spellEnd"/>
            <w:r w:rsidRPr="00322D59">
              <w:rPr>
                <w:sz w:val="18"/>
              </w:rPr>
              <w:t xml:space="preserve"> 6113 00 90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4467D3" w:rsidP="004467D3">
            <w:pPr>
              <w:pStyle w:val="TableParagraph"/>
              <w:spacing w:before="80"/>
              <w:ind w:left="55" w:right="113"/>
              <w:rPr>
                <w:sz w:val="18"/>
              </w:rPr>
            </w:pPr>
            <w:r w:rsidRPr="00322D59">
              <w:rPr>
                <w:sz w:val="18"/>
              </w:rPr>
              <w:t>Galtzeta ehunarekin eginiko beste arropa batzuk</w:t>
            </w:r>
          </w:p>
        </w:tc>
        <w:tc>
          <w:tcPr>
            <w:tcW w:w="1119" w:type="pct"/>
            <w:shd w:val="clear" w:color="auto" w:fill="auto"/>
          </w:tcPr>
          <w:p w:rsidR="0085787E" w:rsidRPr="00DA14E7" w:rsidRDefault="0085787E" w:rsidP="00CB2A16">
            <w:pPr>
              <w:pStyle w:val="TableParagraph"/>
              <w:spacing w:before="70"/>
              <w:ind w:left="379" w:right="372"/>
              <w:jc w:val="center"/>
              <w:rPr>
                <w:sz w:val="18"/>
              </w:rPr>
            </w:pPr>
            <w:r w:rsidRPr="00DA14E7">
              <w:rPr>
                <w:sz w:val="18"/>
              </w:rPr>
              <w:t>6114</w:t>
            </w:r>
          </w:p>
        </w:tc>
      </w:tr>
      <w:tr w:rsidR="00495D80" w:rsidRPr="00DA14E7" w:rsidTr="00CB2A16">
        <w:tblPrEx>
          <w:tblLook w:val="04A0" w:firstRow="1" w:lastRow="0" w:firstColumn="1" w:lastColumn="0" w:noHBand="0" w:noVBand="1"/>
        </w:tblPrEx>
        <w:trPr>
          <w:trHeight w:val="1211"/>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4467D3" w:rsidP="008872BF">
            <w:pPr>
              <w:pStyle w:val="TableParagraph"/>
              <w:spacing w:before="80"/>
              <w:ind w:left="55" w:right="113"/>
              <w:rPr>
                <w:sz w:val="18"/>
              </w:rPr>
            </w:pPr>
            <w:r w:rsidRPr="00322D59">
              <w:rPr>
                <w:sz w:val="18"/>
              </w:rPr>
              <w:t xml:space="preserve">Erabilera </w:t>
            </w:r>
            <w:proofErr w:type="spellStart"/>
            <w:r w:rsidRPr="00322D59">
              <w:rPr>
                <w:sz w:val="18"/>
              </w:rPr>
              <w:t>kirurgiko/medikorako</w:t>
            </w:r>
            <w:proofErr w:type="spellEnd"/>
            <w:r w:rsidRPr="00322D59">
              <w:rPr>
                <w:sz w:val="18"/>
              </w:rPr>
              <w:t xml:space="preserve"> feltroz edo ehundu gabeko oihalez eginiko janzteko arropak</w:t>
            </w:r>
            <w:r w:rsidR="001F3271" w:rsidRPr="00322D59">
              <w:rPr>
                <w:sz w:val="18"/>
              </w:rPr>
              <w:t xml:space="preserve">, </w:t>
            </w:r>
            <w:proofErr w:type="spellStart"/>
            <w:r w:rsidR="008872BF" w:rsidRPr="00322D59">
              <w:rPr>
                <w:sz w:val="18"/>
              </w:rPr>
              <w:t>inpregnatu</w:t>
            </w:r>
            <w:r w:rsidRPr="00322D59">
              <w:rPr>
                <w:sz w:val="18"/>
              </w:rPr>
              <w:t>ak</w:t>
            </w:r>
            <w:proofErr w:type="spellEnd"/>
            <w:r w:rsidR="008872BF" w:rsidRPr="00322D59">
              <w:rPr>
                <w:sz w:val="18"/>
              </w:rPr>
              <w:t xml:space="preserve"> zein </w:t>
            </w:r>
            <w:proofErr w:type="spellStart"/>
            <w:r w:rsidR="008872BF" w:rsidRPr="00322D59">
              <w:rPr>
                <w:sz w:val="18"/>
              </w:rPr>
              <w:t>inpregnatu</w:t>
            </w:r>
            <w:proofErr w:type="spellEnd"/>
            <w:r w:rsidR="001F3271" w:rsidRPr="00322D59">
              <w:rPr>
                <w:sz w:val="18"/>
              </w:rPr>
              <w:t xml:space="preserve"> gabeak</w:t>
            </w:r>
            <w:r w:rsidRPr="00322D59">
              <w:rPr>
                <w:sz w:val="18"/>
              </w:rPr>
              <w:t>, estaliak</w:t>
            </w:r>
            <w:r w:rsidR="001F3271" w:rsidRPr="00322D59">
              <w:rPr>
                <w:sz w:val="18"/>
              </w:rPr>
              <w:t xml:space="preserve">, gaineztatuak edo ijeztuak </w:t>
            </w:r>
            <w:r w:rsidRPr="00322D59">
              <w:rPr>
                <w:sz w:val="18"/>
              </w:rPr>
              <w:t>(56.02 edo 56.03 partidetako ehunak).</w:t>
            </w:r>
            <w:r w:rsidR="001F3271" w:rsidRPr="00322D59">
              <w:rPr>
                <w:sz w:val="18"/>
              </w:rPr>
              <w:t xml:space="preserve"> Barne</w:t>
            </w:r>
            <w:r w:rsidR="00934988" w:rsidRPr="00322D59">
              <w:rPr>
                <w:sz w:val="18"/>
              </w:rPr>
              <w:t>an</w:t>
            </w:r>
            <w:r w:rsidR="001F3271" w:rsidRPr="00322D59">
              <w:rPr>
                <w:sz w:val="18"/>
              </w:rPr>
              <w:t xml:space="preserve"> sartzen dira ehundu gabeko materialez eginiko jantziak («</w:t>
            </w:r>
            <w:proofErr w:type="spellStart"/>
            <w:r w:rsidR="001F3271" w:rsidRPr="00322D59">
              <w:rPr>
                <w:sz w:val="18"/>
              </w:rPr>
              <w:t>spun-bonded»)</w:t>
            </w:r>
            <w:proofErr w:type="spellEnd"/>
          </w:p>
        </w:tc>
        <w:tc>
          <w:tcPr>
            <w:tcW w:w="1119" w:type="pct"/>
            <w:shd w:val="clear" w:color="auto" w:fill="auto"/>
          </w:tcPr>
          <w:p w:rsidR="0085787E" w:rsidRPr="00DA14E7" w:rsidRDefault="0085787E" w:rsidP="006D6931">
            <w:pPr>
              <w:pStyle w:val="TableParagraph"/>
              <w:rPr>
                <w:sz w:val="20"/>
              </w:rPr>
            </w:pPr>
          </w:p>
          <w:p w:rsidR="0085787E" w:rsidRPr="00DA14E7" w:rsidRDefault="0085787E" w:rsidP="00CB2A16">
            <w:pPr>
              <w:pStyle w:val="TableParagraph"/>
              <w:spacing w:before="8"/>
              <w:rPr>
                <w:sz w:val="23"/>
              </w:rPr>
            </w:pPr>
          </w:p>
          <w:p w:rsidR="0085787E" w:rsidRPr="00DA14E7" w:rsidRDefault="001F3271" w:rsidP="00CB2A16">
            <w:pPr>
              <w:pStyle w:val="TableParagraph"/>
              <w:ind w:left="379" w:right="372"/>
              <w:jc w:val="center"/>
              <w:rPr>
                <w:sz w:val="18"/>
              </w:rPr>
            </w:pPr>
            <w:proofErr w:type="spellStart"/>
            <w:r w:rsidRPr="00322D59">
              <w:rPr>
                <w:sz w:val="18"/>
              </w:rPr>
              <w:t>ex</w:t>
            </w:r>
            <w:proofErr w:type="spellEnd"/>
            <w:r w:rsidRPr="00322D59">
              <w:rPr>
                <w:sz w:val="18"/>
              </w:rPr>
              <w:t xml:space="preserve"> 6210 10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val="restart"/>
            <w:shd w:val="clear" w:color="auto" w:fill="auto"/>
          </w:tcPr>
          <w:p w:rsidR="0085787E" w:rsidRPr="00DA14E7" w:rsidRDefault="0085787E" w:rsidP="00CB2A16">
            <w:pPr>
              <w:pStyle w:val="TableParagraph"/>
              <w:spacing w:before="7"/>
              <w:ind w:right="113"/>
              <w:rPr>
                <w:sz w:val="24"/>
              </w:rPr>
            </w:pPr>
          </w:p>
          <w:p w:rsidR="0085787E" w:rsidRPr="00DA14E7" w:rsidRDefault="001F3271" w:rsidP="00C82E0D">
            <w:pPr>
              <w:pStyle w:val="TableParagraph"/>
              <w:ind w:left="55" w:right="113"/>
              <w:rPr>
                <w:sz w:val="18"/>
              </w:rPr>
            </w:pPr>
            <w:r w:rsidRPr="00322D59">
              <w:rPr>
                <w:sz w:val="18"/>
              </w:rPr>
              <w:t>Babestek</w:t>
            </w:r>
            <w:r w:rsidR="00C82E0D" w:rsidRPr="00322D59">
              <w:rPr>
                <w:sz w:val="18"/>
              </w:rPr>
              <w:t>o</w:t>
            </w:r>
            <w:r w:rsidRPr="00322D59">
              <w:rPr>
                <w:sz w:val="18"/>
              </w:rPr>
              <w:t xml:space="preserve"> beste jantzi batzuk, </w:t>
            </w:r>
            <w:r w:rsidR="0083194B" w:rsidRPr="00322D59">
              <w:rPr>
                <w:sz w:val="18"/>
              </w:rPr>
              <w:t xml:space="preserve">ehun </w:t>
            </w:r>
            <w:proofErr w:type="spellStart"/>
            <w:r w:rsidR="0083194B" w:rsidRPr="00322D59">
              <w:rPr>
                <w:sz w:val="18"/>
              </w:rPr>
              <w:t>k</w:t>
            </w:r>
            <w:r w:rsidR="00C82E0D" w:rsidRPr="00322D59">
              <w:rPr>
                <w:sz w:val="18"/>
              </w:rPr>
              <w:t>autxutatu</w:t>
            </w:r>
            <w:proofErr w:type="spellEnd"/>
            <w:r w:rsidR="00C82E0D" w:rsidRPr="00322D59">
              <w:rPr>
                <w:sz w:val="18"/>
              </w:rPr>
              <w:t xml:space="preserve"> edo </w:t>
            </w:r>
            <w:proofErr w:type="spellStart"/>
            <w:r w:rsidR="008872BF" w:rsidRPr="00322D59">
              <w:rPr>
                <w:sz w:val="18"/>
              </w:rPr>
              <w:t>inpregnatu</w:t>
            </w:r>
            <w:r w:rsidR="00C82E0D" w:rsidRPr="00322D59">
              <w:rPr>
                <w:sz w:val="18"/>
              </w:rPr>
              <w:t>ekin</w:t>
            </w:r>
            <w:proofErr w:type="spellEnd"/>
            <w:r w:rsidR="00C82E0D" w:rsidRPr="00322D59">
              <w:rPr>
                <w:sz w:val="18"/>
              </w:rPr>
              <w:t>, estaliekin, gaineztatuekin edo ijeztuekin eginak (59.03, 59.06 edo 59.07 partidetako ehunak)</w:t>
            </w:r>
          </w:p>
        </w:tc>
        <w:tc>
          <w:tcPr>
            <w:tcW w:w="1119" w:type="pct"/>
            <w:shd w:val="clear" w:color="auto" w:fill="auto"/>
          </w:tcPr>
          <w:p w:rsidR="0085787E" w:rsidRPr="00DA14E7" w:rsidRDefault="00C82E0D" w:rsidP="008872BF">
            <w:pPr>
              <w:pStyle w:val="TableParagraph"/>
              <w:spacing w:before="80"/>
              <w:ind w:left="379" w:right="372"/>
              <w:jc w:val="center"/>
              <w:rPr>
                <w:sz w:val="18"/>
              </w:rPr>
            </w:pPr>
            <w:proofErr w:type="spellStart"/>
            <w:r w:rsidRPr="00322D59">
              <w:rPr>
                <w:sz w:val="18"/>
              </w:rPr>
              <w:t>ex</w:t>
            </w:r>
            <w:proofErr w:type="spellEnd"/>
            <w:r w:rsidRPr="00322D59">
              <w:rPr>
                <w:sz w:val="18"/>
              </w:rPr>
              <w:t xml:space="preserve"> 6210 20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C82E0D" w:rsidP="00C82E0D">
            <w:pPr>
              <w:pStyle w:val="TableParagraph"/>
              <w:spacing w:before="80"/>
              <w:ind w:left="379" w:right="372"/>
              <w:jc w:val="center"/>
              <w:rPr>
                <w:sz w:val="18"/>
              </w:rPr>
            </w:pPr>
            <w:proofErr w:type="spellStart"/>
            <w:r w:rsidRPr="00322D59">
              <w:rPr>
                <w:sz w:val="18"/>
              </w:rPr>
              <w:t>ex</w:t>
            </w:r>
            <w:proofErr w:type="spellEnd"/>
            <w:r w:rsidRPr="00322D59">
              <w:rPr>
                <w:sz w:val="18"/>
              </w:rPr>
              <w:t xml:space="preserve"> 6210 30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C82E0D" w:rsidP="00C82E0D">
            <w:pPr>
              <w:pStyle w:val="TableParagraph"/>
              <w:spacing w:before="80"/>
              <w:ind w:left="379" w:right="372"/>
              <w:jc w:val="center"/>
              <w:rPr>
                <w:sz w:val="18"/>
              </w:rPr>
            </w:pPr>
            <w:proofErr w:type="spellStart"/>
            <w:r w:rsidRPr="00322D59">
              <w:rPr>
                <w:sz w:val="18"/>
              </w:rPr>
              <w:t>ex</w:t>
            </w:r>
            <w:proofErr w:type="spellEnd"/>
            <w:r w:rsidRPr="00322D59">
              <w:rPr>
                <w:sz w:val="18"/>
              </w:rPr>
              <w:t xml:space="preserve"> 6210 40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C82E0D" w:rsidP="00C82E0D">
            <w:pPr>
              <w:pStyle w:val="TableParagraph"/>
              <w:spacing w:before="80"/>
              <w:ind w:left="379" w:right="372"/>
              <w:jc w:val="center"/>
              <w:rPr>
                <w:sz w:val="18"/>
              </w:rPr>
            </w:pPr>
            <w:proofErr w:type="spellStart"/>
            <w:r w:rsidRPr="00322D59">
              <w:rPr>
                <w:sz w:val="18"/>
              </w:rPr>
              <w:t>ex</w:t>
            </w:r>
            <w:proofErr w:type="spellEnd"/>
            <w:r w:rsidRPr="00322D59">
              <w:rPr>
                <w:sz w:val="18"/>
              </w:rPr>
              <w:t xml:space="preserve"> 6210 50</w:t>
            </w:r>
          </w:p>
        </w:tc>
      </w:tr>
      <w:tr w:rsidR="00495D80" w:rsidRPr="00DA14E7" w:rsidTr="00CB2A16">
        <w:tblPrEx>
          <w:tblLook w:val="04A0" w:firstRow="1" w:lastRow="0" w:firstColumn="1" w:lastColumn="0" w:noHBand="0" w:noVBand="1"/>
        </w:tblPrEx>
        <w:trPr>
          <w:trHeight w:val="347"/>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CB2A16">
            <w:pPr>
              <w:pStyle w:val="TableParagraph"/>
              <w:spacing w:before="2"/>
              <w:rPr>
                <w:sz w:val="17"/>
              </w:rPr>
            </w:pPr>
          </w:p>
          <w:p w:rsidR="0085787E" w:rsidRPr="00DA14E7" w:rsidRDefault="0085787E" w:rsidP="00CB2A16">
            <w:pPr>
              <w:pStyle w:val="TableParagraph"/>
              <w:spacing w:before="1"/>
              <w:ind w:left="227" w:right="218"/>
              <w:jc w:val="center"/>
              <w:rPr>
                <w:sz w:val="18"/>
              </w:rPr>
            </w:pPr>
            <w:r w:rsidRPr="00DA14E7">
              <w:rPr>
                <w:sz w:val="18"/>
              </w:rPr>
              <w:t>20</w:t>
            </w:r>
          </w:p>
        </w:tc>
        <w:tc>
          <w:tcPr>
            <w:tcW w:w="1522" w:type="pct"/>
            <w:vMerge w:val="restart"/>
            <w:shd w:val="clear" w:color="auto" w:fill="auto"/>
          </w:tcPr>
          <w:p w:rsidR="0085787E" w:rsidRPr="00DA14E7" w:rsidRDefault="0085787E" w:rsidP="002D515C">
            <w:pPr>
              <w:pStyle w:val="TableParagraph"/>
              <w:rPr>
                <w:sz w:val="20"/>
              </w:rPr>
            </w:pPr>
          </w:p>
          <w:p w:rsidR="0085787E" w:rsidRPr="00DA14E7" w:rsidRDefault="0085787E" w:rsidP="00CB2A16">
            <w:pPr>
              <w:pStyle w:val="TableParagraph"/>
              <w:spacing w:before="2"/>
              <w:rPr>
                <w:sz w:val="17"/>
              </w:rPr>
            </w:pPr>
          </w:p>
          <w:p w:rsidR="0085787E" w:rsidRPr="00DA14E7" w:rsidRDefault="00C82E0D" w:rsidP="00CB2A16">
            <w:pPr>
              <w:pStyle w:val="TableParagraph"/>
              <w:spacing w:before="1"/>
              <w:ind w:left="56"/>
              <w:rPr>
                <w:sz w:val="18"/>
              </w:rPr>
            </w:pPr>
            <w:r w:rsidRPr="00322D59">
              <w:rPr>
                <w:sz w:val="18"/>
              </w:rPr>
              <w:t>Oi</w:t>
            </w:r>
            <w:r w:rsidR="00B97E33" w:rsidRPr="00322D59">
              <w:rPr>
                <w:sz w:val="18"/>
              </w:rPr>
              <w:t xml:space="preserve">netakoen </w:t>
            </w:r>
            <w:proofErr w:type="spellStart"/>
            <w:r w:rsidR="00B97E33" w:rsidRPr="00322D59">
              <w:rPr>
                <w:sz w:val="18"/>
              </w:rPr>
              <w:t>estalkiak/babesak</w:t>
            </w:r>
            <w:proofErr w:type="spellEnd"/>
          </w:p>
        </w:tc>
        <w:tc>
          <w:tcPr>
            <w:tcW w:w="1941" w:type="pct"/>
            <w:vMerge w:val="restart"/>
            <w:shd w:val="clear" w:color="auto" w:fill="auto"/>
          </w:tcPr>
          <w:p w:rsidR="0085787E" w:rsidRPr="00DA14E7" w:rsidRDefault="0085787E" w:rsidP="00CB2A16">
            <w:pPr>
              <w:pStyle w:val="TableParagraph"/>
              <w:ind w:right="113"/>
              <w:rPr>
                <w:sz w:val="20"/>
              </w:rPr>
            </w:pPr>
          </w:p>
          <w:p w:rsidR="0085787E" w:rsidRPr="00DA14E7" w:rsidRDefault="0085787E" w:rsidP="00CB2A16">
            <w:pPr>
              <w:pStyle w:val="TableParagraph"/>
              <w:spacing w:before="2"/>
              <w:ind w:right="113"/>
              <w:rPr>
                <w:sz w:val="17"/>
              </w:rPr>
            </w:pPr>
          </w:p>
          <w:p w:rsidR="0085787E" w:rsidRPr="00DA14E7" w:rsidRDefault="00B97E33" w:rsidP="00CB2A16">
            <w:pPr>
              <w:pStyle w:val="TableParagraph"/>
              <w:spacing w:before="1"/>
              <w:ind w:left="55" w:right="113"/>
              <w:rPr>
                <w:sz w:val="18"/>
              </w:rPr>
            </w:pPr>
            <w:r w:rsidRPr="00322D59">
              <w:rPr>
                <w:sz w:val="18"/>
              </w:rPr>
              <w:t xml:space="preserve">Oinetakoen </w:t>
            </w:r>
            <w:proofErr w:type="spellStart"/>
            <w:r w:rsidRPr="00322D59">
              <w:rPr>
                <w:sz w:val="18"/>
              </w:rPr>
              <w:t>estalkiak/babesak</w:t>
            </w:r>
            <w:proofErr w:type="spellEnd"/>
          </w:p>
        </w:tc>
        <w:tc>
          <w:tcPr>
            <w:tcW w:w="1119" w:type="pct"/>
            <w:shd w:val="clear" w:color="auto" w:fill="auto"/>
          </w:tcPr>
          <w:p w:rsidR="0085787E" w:rsidRPr="00DA14E7" w:rsidRDefault="00B97E33" w:rsidP="00B97E33">
            <w:pPr>
              <w:pStyle w:val="TableParagraph"/>
              <w:spacing w:before="80"/>
              <w:ind w:left="379" w:right="372"/>
              <w:jc w:val="center"/>
              <w:rPr>
                <w:sz w:val="18"/>
              </w:rPr>
            </w:pPr>
            <w:proofErr w:type="spellStart"/>
            <w:r w:rsidRPr="00322D59">
              <w:rPr>
                <w:sz w:val="18"/>
              </w:rPr>
              <w:t>ex</w:t>
            </w:r>
            <w:proofErr w:type="spellEnd"/>
            <w:r w:rsidRPr="00322D59">
              <w:rPr>
                <w:sz w:val="18"/>
              </w:rPr>
              <w:t xml:space="preserve"> 3926 90 97</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B97E33" w:rsidP="00B97E33">
            <w:pPr>
              <w:pStyle w:val="TableParagraph"/>
              <w:spacing w:before="80"/>
              <w:ind w:left="379" w:right="372"/>
              <w:jc w:val="center"/>
              <w:rPr>
                <w:sz w:val="18"/>
              </w:rPr>
            </w:pPr>
            <w:proofErr w:type="spellStart"/>
            <w:r w:rsidRPr="00322D59">
              <w:rPr>
                <w:sz w:val="18"/>
              </w:rPr>
              <w:t>ex</w:t>
            </w:r>
            <w:proofErr w:type="spellEnd"/>
            <w:r w:rsidRPr="00322D59">
              <w:rPr>
                <w:sz w:val="18"/>
              </w:rPr>
              <w:t xml:space="preserve"> 4818 90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B97E33" w:rsidP="00187315">
            <w:pPr>
              <w:pStyle w:val="TableParagraph"/>
              <w:spacing w:before="80"/>
              <w:ind w:left="379" w:right="372"/>
              <w:jc w:val="center"/>
              <w:rPr>
                <w:sz w:val="18"/>
              </w:rPr>
            </w:pPr>
            <w:proofErr w:type="spellStart"/>
            <w:r w:rsidRPr="00322D59">
              <w:rPr>
                <w:sz w:val="18"/>
              </w:rPr>
              <w:t>ex</w:t>
            </w:r>
            <w:proofErr w:type="spellEnd"/>
            <w:r w:rsidRPr="00322D59">
              <w:rPr>
                <w:sz w:val="18"/>
              </w:rPr>
              <w:t xml:space="preserve"> 6307 90 98</w:t>
            </w:r>
          </w:p>
        </w:tc>
      </w:tr>
      <w:tr w:rsidR="00495D80" w:rsidRPr="00DA14E7" w:rsidTr="00CB2A16">
        <w:tblPrEx>
          <w:tblLook w:val="04A0" w:firstRow="1" w:lastRow="0" w:firstColumn="1" w:lastColumn="0" w:noHBand="0" w:noVBand="1"/>
        </w:tblPrEx>
        <w:trPr>
          <w:trHeight w:val="347"/>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16"/>
              </w:rPr>
            </w:pPr>
          </w:p>
          <w:p w:rsidR="0085787E" w:rsidRPr="00DA14E7" w:rsidRDefault="0085787E" w:rsidP="00CB2A16">
            <w:pPr>
              <w:pStyle w:val="TableParagraph"/>
              <w:ind w:left="227" w:right="218"/>
              <w:jc w:val="center"/>
              <w:rPr>
                <w:sz w:val="18"/>
              </w:rPr>
            </w:pPr>
            <w:r w:rsidRPr="00DA14E7">
              <w:rPr>
                <w:sz w:val="18"/>
              </w:rPr>
              <w:t>21</w:t>
            </w:r>
          </w:p>
        </w:tc>
        <w:tc>
          <w:tcPr>
            <w:tcW w:w="1522" w:type="pct"/>
            <w:vMerge w:val="restart"/>
            <w:shd w:val="clear" w:color="auto" w:fill="auto"/>
          </w:tcPr>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16"/>
              </w:rPr>
            </w:pPr>
          </w:p>
          <w:p w:rsidR="0085787E" w:rsidRPr="00DA14E7" w:rsidRDefault="00A46381" w:rsidP="00CB2A16">
            <w:pPr>
              <w:pStyle w:val="TableParagraph"/>
              <w:ind w:left="56"/>
              <w:rPr>
                <w:sz w:val="18"/>
              </w:rPr>
            </w:pPr>
            <w:r w:rsidRPr="00322D59">
              <w:rPr>
                <w:sz w:val="18"/>
              </w:rPr>
              <w:t>Txapela</w:t>
            </w:r>
            <w:r w:rsidR="00187315" w:rsidRPr="00322D59">
              <w:rPr>
                <w:sz w:val="18"/>
              </w:rPr>
              <w:t>k</w:t>
            </w:r>
          </w:p>
        </w:tc>
        <w:tc>
          <w:tcPr>
            <w:tcW w:w="1941" w:type="pct"/>
            <w:shd w:val="clear" w:color="auto" w:fill="auto"/>
          </w:tcPr>
          <w:p w:rsidR="0085787E" w:rsidRPr="00DA14E7" w:rsidRDefault="00A46381" w:rsidP="00A46381">
            <w:pPr>
              <w:pStyle w:val="TableParagraph"/>
              <w:spacing w:before="80"/>
              <w:ind w:left="55" w:right="113"/>
              <w:rPr>
                <w:sz w:val="18"/>
              </w:rPr>
            </w:pPr>
            <w:r w:rsidRPr="00322D59">
              <w:rPr>
                <w:sz w:val="18"/>
              </w:rPr>
              <w:t>Mokodun txapelak</w:t>
            </w:r>
          </w:p>
        </w:tc>
        <w:tc>
          <w:tcPr>
            <w:tcW w:w="1119" w:type="pct"/>
            <w:shd w:val="clear" w:color="auto" w:fill="auto"/>
          </w:tcPr>
          <w:p w:rsidR="0085787E" w:rsidRPr="00DA14E7" w:rsidRDefault="00A46381" w:rsidP="00A46381">
            <w:pPr>
              <w:pStyle w:val="TableParagraph"/>
              <w:spacing w:before="80"/>
              <w:ind w:left="379" w:right="372"/>
              <w:jc w:val="center"/>
              <w:rPr>
                <w:sz w:val="18"/>
              </w:rPr>
            </w:pPr>
            <w:proofErr w:type="spellStart"/>
            <w:r w:rsidRPr="00322D59">
              <w:rPr>
                <w:sz w:val="18"/>
              </w:rPr>
              <w:t>ex</w:t>
            </w:r>
            <w:proofErr w:type="spellEnd"/>
            <w:r w:rsidRPr="00322D59">
              <w:rPr>
                <w:sz w:val="18"/>
              </w:rPr>
              <w:t xml:space="preserve"> 6505 00 30</w:t>
            </w:r>
          </w:p>
        </w:tc>
      </w:tr>
      <w:tr w:rsidR="00495D80" w:rsidRPr="00DA14E7" w:rsidTr="00CB2A16">
        <w:tblPrEx>
          <w:tblLook w:val="04A0" w:firstRow="1" w:lastRow="0" w:firstColumn="1" w:lastColumn="0" w:noHBand="0" w:noVBand="1"/>
        </w:tblPrEx>
        <w:trPr>
          <w:trHeight w:val="563"/>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A46381" w:rsidP="00EA5983">
            <w:pPr>
              <w:pStyle w:val="TableParagraph"/>
              <w:spacing w:before="80"/>
              <w:ind w:left="55" w:right="113"/>
              <w:rPr>
                <w:sz w:val="18"/>
              </w:rPr>
            </w:pPr>
            <w:r w:rsidRPr="00322D59">
              <w:rPr>
                <w:sz w:val="18"/>
              </w:rPr>
              <w:t>Txapelak eta burua babesteko beste gailu</w:t>
            </w:r>
            <w:r w:rsidR="00EA5983" w:rsidRPr="00322D59">
              <w:rPr>
                <w:sz w:val="18"/>
              </w:rPr>
              <w:t xml:space="preserve"> batzuk eta edozein materialez eginiko sare ehunak</w:t>
            </w:r>
          </w:p>
        </w:tc>
        <w:tc>
          <w:tcPr>
            <w:tcW w:w="1119" w:type="pct"/>
            <w:shd w:val="clear" w:color="auto" w:fill="auto"/>
          </w:tcPr>
          <w:p w:rsidR="0085787E" w:rsidRPr="00DA14E7" w:rsidRDefault="00EA5983" w:rsidP="00EA5983">
            <w:pPr>
              <w:pStyle w:val="TableParagraph"/>
              <w:spacing w:before="180"/>
              <w:ind w:left="379" w:right="372"/>
              <w:jc w:val="center"/>
              <w:rPr>
                <w:sz w:val="18"/>
              </w:rPr>
            </w:pPr>
            <w:proofErr w:type="spellStart"/>
            <w:r w:rsidRPr="00322D59">
              <w:rPr>
                <w:sz w:val="18"/>
              </w:rPr>
              <w:t>ex</w:t>
            </w:r>
            <w:proofErr w:type="spellEnd"/>
            <w:r w:rsidRPr="00322D59">
              <w:rPr>
                <w:sz w:val="18"/>
              </w:rPr>
              <w:t xml:space="preserve"> 6505 00 90</w:t>
            </w:r>
          </w:p>
        </w:tc>
      </w:tr>
      <w:tr w:rsidR="00495D80" w:rsidRPr="00DA14E7" w:rsidTr="00CB2A16">
        <w:tblPrEx>
          <w:tblLook w:val="04A0" w:firstRow="1" w:lastRow="0" w:firstColumn="1" w:lastColumn="0" w:noHBand="0" w:noVBand="1"/>
        </w:tblPrEx>
        <w:trPr>
          <w:trHeight w:val="563"/>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EA5983" w:rsidP="006716B7">
            <w:pPr>
              <w:pStyle w:val="TableParagraph"/>
              <w:spacing w:before="80"/>
              <w:ind w:left="55" w:right="113"/>
              <w:rPr>
                <w:sz w:val="18"/>
              </w:rPr>
            </w:pPr>
            <w:r w:rsidRPr="00322D59">
              <w:rPr>
                <w:sz w:val="18"/>
              </w:rPr>
              <w:t xml:space="preserve">Gainerako txapelak eta burua babesteko gailuak, </w:t>
            </w:r>
            <w:proofErr w:type="spellStart"/>
            <w:r w:rsidRPr="00322D59">
              <w:rPr>
                <w:sz w:val="18"/>
              </w:rPr>
              <w:t>forratuak/estutuak</w:t>
            </w:r>
            <w:proofErr w:type="spellEnd"/>
            <w:r w:rsidRPr="00322D59">
              <w:rPr>
                <w:sz w:val="18"/>
              </w:rPr>
              <w:t xml:space="preserve"> ala ez.</w:t>
            </w:r>
          </w:p>
        </w:tc>
        <w:tc>
          <w:tcPr>
            <w:tcW w:w="1119" w:type="pct"/>
            <w:shd w:val="clear" w:color="auto" w:fill="auto"/>
          </w:tcPr>
          <w:p w:rsidR="0085787E" w:rsidRPr="00DA14E7" w:rsidRDefault="006716B7" w:rsidP="006716B7">
            <w:pPr>
              <w:pStyle w:val="TableParagraph"/>
              <w:spacing w:before="180"/>
              <w:ind w:left="379" w:right="372"/>
              <w:jc w:val="center"/>
              <w:rPr>
                <w:sz w:val="18"/>
              </w:rPr>
            </w:pPr>
            <w:proofErr w:type="spellStart"/>
            <w:r w:rsidRPr="00322D59">
              <w:rPr>
                <w:sz w:val="18"/>
              </w:rPr>
              <w:t>ex</w:t>
            </w:r>
            <w:proofErr w:type="spellEnd"/>
            <w:r w:rsidRPr="00322D59">
              <w:rPr>
                <w:sz w:val="18"/>
              </w:rPr>
              <w:t xml:space="preserve"> 6506</w:t>
            </w:r>
          </w:p>
        </w:tc>
      </w:tr>
      <w:tr w:rsidR="00495D80" w:rsidRPr="00DA14E7" w:rsidTr="00CB2A16">
        <w:tblPrEx>
          <w:tblLook w:val="04A0" w:firstRow="1" w:lastRow="0" w:firstColumn="1" w:lastColumn="0" w:noHBand="0" w:noVBand="1"/>
        </w:tblPrEx>
        <w:trPr>
          <w:trHeight w:val="347"/>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CB2A16">
            <w:pPr>
              <w:pStyle w:val="TableParagraph"/>
              <w:spacing w:before="10"/>
              <w:rPr>
                <w:sz w:val="29"/>
              </w:rPr>
            </w:pPr>
          </w:p>
          <w:p w:rsidR="0085787E" w:rsidRPr="00DA14E7" w:rsidRDefault="0085787E" w:rsidP="00CB2A16">
            <w:pPr>
              <w:pStyle w:val="TableParagraph"/>
              <w:ind w:left="227" w:right="218"/>
              <w:jc w:val="center"/>
              <w:rPr>
                <w:sz w:val="18"/>
              </w:rPr>
            </w:pPr>
            <w:r w:rsidRPr="00DA14E7">
              <w:rPr>
                <w:sz w:val="18"/>
              </w:rPr>
              <w:t>22</w:t>
            </w:r>
          </w:p>
        </w:tc>
        <w:tc>
          <w:tcPr>
            <w:tcW w:w="1522" w:type="pct"/>
            <w:vMerge w:val="restart"/>
            <w:shd w:val="clear" w:color="auto" w:fill="auto"/>
          </w:tcPr>
          <w:p w:rsidR="0085787E" w:rsidRPr="00DA14E7" w:rsidRDefault="0085787E" w:rsidP="002D515C">
            <w:pPr>
              <w:pStyle w:val="TableParagraph"/>
              <w:rPr>
                <w:sz w:val="20"/>
              </w:rPr>
            </w:pPr>
          </w:p>
          <w:p w:rsidR="0085787E" w:rsidRPr="00DA14E7" w:rsidRDefault="0085787E" w:rsidP="00CB2A16">
            <w:pPr>
              <w:pStyle w:val="TableParagraph"/>
              <w:spacing w:before="10"/>
              <w:rPr>
                <w:sz w:val="29"/>
              </w:rPr>
            </w:pPr>
          </w:p>
          <w:p w:rsidR="0085787E" w:rsidRPr="00DA14E7" w:rsidRDefault="006716B7" w:rsidP="00CB2A16">
            <w:pPr>
              <w:pStyle w:val="TableParagraph"/>
              <w:ind w:left="56"/>
              <w:rPr>
                <w:sz w:val="18"/>
              </w:rPr>
            </w:pPr>
            <w:r w:rsidRPr="00322D59">
              <w:rPr>
                <w:sz w:val="18"/>
              </w:rPr>
              <w:t>Termometroak</w:t>
            </w:r>
          </w:p>
        </w:tc>
        <w:tc>
          <w:tcPr>
            <w:tcW w:w="1941" w:type="pct"/>
            <w:vMerge w:val="restart"/>
            <w:shd w:val="clear" w:color="auto" w:fill="auto"/>
          </w:tcPr>
          <w:p w:rsidR="0085787E" w:rsidRPr="00DA14E7" w:rsidRDefault="006716B7" w:rsidP="006716B7">
            <w:pPr>
              <w:pStyle w:val="TableParagraph"/>
              <w:spacing w:before="80"/>
              <w:ind w:left="55" w:right="113"/>
              <w:rPr>
                <w:sz w:val="18"/>
              </w:rPr>
            </w:pPr>
            <w:r w:rsidRPr="00322D59">
              <w:rPr>
                <w:sz w:val="18"/>
              </w:rPr>
              <w:t>Zuzeneko irakurketarako likidozko termometroak</w:t>
            </w:r>
          </w:p>
          <w:p w:rsidR="0085787E" w:rsidRPr="00DA14E7" w:rsidRDefault="00934988" w:rsidP="003372CA">
            <w:pPr>
              <w:pStyle w:val="TableParagraph"/>
              <w:spacing w:before="9"/>
              <w:ind w:left="55" w:right="113"/>
              <w:rPr>
                <w:sz w:val="18"/>
              </w:rPr>
            </w:pPr>
            <w:r w:rsidRPr="00322D59">
              <w:rPr>
                <w:sz w:val="18"/>
              </w:rPr>
              <w:t>B</w:t>
            </w:r>
            <w:r w:rsidR="006716B7" w:rsidRPr="00322D59">
              <w:rPr>
                <w:sz w:val="18"/>
              </w:rPr>
              <w:t>arne</w:t>
            </w:r>
            <w:r w:rsidRPr="00322D59">
              <w:rPr>
                <w:sz w:val="18"/>
              </w:rPr>
              <w:t>an</w:t>
            </w:r>
            <w:r w:rsidR="006716B7" w:rsidRPr="00322D59">
              <w:rPr>
                <w:sz w:val="18"/>
              </w:rPr>
              <w:t xml:space="preserve"> hartzen ditu</w:t>
            </w:r>
            <w:r w:rsidRPr="00322D59">
              <w:rPr>
                <w:sz w:val="18"/>
              </w:rPr>
              <w:t xml:space="preserve"> “Merkurio beiratua" termometro kliniko estandarrak</w:t>
            </w:r>
          </w:p>
        </w:tc>
        <w:tc>
          <w:tcPr>
            <w:tcW w:w="1119" w:type="pct"/>
            <w:shd w:val="clear" w:color="auto" w:fill="auto"/>
          </w:tcPr>
          <w:p w:rsidR="0085787E" w:rsidRPr="00DA14E7" w:rsidRDefault="003372CA" w:rsidP="003372CA">
            <w:pPr>
              <w:pStyle w:val="TableParagraph"/>
              <w:spacing w:before="80"/>
              <w:ind w:left="379" w:right="372"/>
              <w:jc w:val="center"/>
              <w:rPr>
                <w:sz w:val="18"/>
              </w:rPr>
            </w:pPr>
            <w:proofErr w:type="spellStart"/>
            <w:r w:rsidRPr="00322D59">
              <w:rPr>
                <w:sz w:val="18"/>
              </w:rPr>
              <w:t>ex</w:t>
            </w:r>
            <w:proofErr w:type="spellEnd"/>
            <w:r w:rsidRPr="00322D59">
              <w:rPr>
                <w:sz w:val="18"/>
              </w:rPr>
              <w:t xml:space="preserve"> 9025 11 20</w:t>
            </w:r>
          </w:p>
        </w:tc>
      </w:tr>
      <w:tr w:rsidR="00495D80" w:rsidRPr="00DA14E7" w:rsidTr="00CB2A16">
        <w:tblPrEx>
          <w:tblLook w:val="04A0" w:firstRow="1" w:lastRow="0" w:firstColumn="1" w:lastColumn="0" w:noHBand="0" w:noVBand="1"/>
        </w:tblPrEx>
        <w:trPr>
          <w:trHeight w:val="422"/>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3372CA" w:rsidP="003372CA">
            <w:pPr>
              <w:pStyle w:val="TableParagraph"/>
              <w:spacing w:before="100"/>
              <w:ind w:left="379" w:right="372"/>
              <w:jc w:val="center"/>
              <w:rPr>
                <w:sz w:val="18"/>
              </w:rPr>
            </w:pPr>
            <w:proofErr w:type="spellStart"/>
            <w:r w:rsidRPr="00322D59">
              <w:rPr>
                <w:sz w:val="18"/>
              </w:rPr>
              <w:t>ex</w:t>
            </w:r>
            <w:proofErr w:type="spellEnd"/>
            <w:r w:rsidRPr="00322D59">
              <w:rPr>
                <w:sz w:val="18"/>
              </w:rPr>
              <w:t xml:space="preserve"> 9025 11 80</w:t>
            </w:r>
          </w:p>
        </w:tc>
      </w:tr>
      <w:tr w:rsidR="00495D80" w:rsidRPr="00DA14E7" w:rsidTr="00CB2A16">
        <w:tblPrEx>
          <w:tblLook w:val="04A0" w:firstRow="1" w:lastRow="0" w:firstColumn="1" w:lastColumn="0" w:noHBand="0" w:noVBand="1"/>
        </w:tblPrEx>
        <w:trPr>
          <w:trHeight w:val="563"/>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3372CA" w:rsidP="003372CA">
            <w:pPr>
              <w:pStyle w:val="TableParagraph"/>
              <w:spacing w:before="80"/>
              <w:ind w:left="55" w:right="113"/>
              <w:rPr>
                <w:sz w:val="18"/>
              </w:rPr>
            </w:pPr>
            <w:r w:rsidRPr="00322D59">
              <w:rPr>
                <w:sz w:val="18"/>
              </w:rPr>
              <w:t>Termometro digitalak edo termometro infragorriak bekokian neurtzeko.</w:t>
            </w:r>
          </w:p>
        </w:tc>
        <w:tc>
          <w:tcPr>
            <w:tcW w:w="1119" w:type="pct"/>
            <w:shd w:val="clear" w:color="auto" w:fill="auto"/>
          </w:tcPr>
          <w:p w:rsidR="0085787E" w:rsidRPr="00DA14E7" w:rsidRDefault="003372CA" w:rsidP="003372CA">
            <w:pPr>
              <w:pStyle w:val="TableParagraph"/>
              <w:spacing w:before="180"/>
              <w:ind w:left="379" w:right="372"/>
              <w:jc w:val="center"/>
              <w:rPr>
                <w:sz w:val="18"/>
              </w:rPr>
            </w:pPr>
            <w:proofErr w:type="spellStart"/>
            <w:r w:rsidRPr="00322D59">
              <w:rPr>
                <w:sz w:val="18"/>
              </w:rPr>
              <w:t>ex</w:t>
            </w:r>
            <w:proofErr w:type="spellEnd"/>
            <w:r w:rsidRPr="00322D59">
              <w:rPr>
                <w:sz w:val="18"/>
              </w:rPr>
              <w:t xml:space="preserve"> 9025 19 00</w:t>
            </w:r>
          </w:p>
        </w:tc>
      </w:tr>
      <w:tr w:rsidR="00495D80" w:rsidRPr="00DA14E7" w:rsidTr="00CB2A16">
        <w:tblPrEx>
          <w:tblLook w:val="04A0" w:firstRow="1" w:lastRow="0" w:firstColumn="1" w:lastColumn="0" w:noHBand="0" w:noVBand="1"/>
        </w:tblPrEx>
        <w:trPr>
          <w:trHeight w:val="347"/>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CB2A16">
            <w:pPr>
              <w:pStyle w:val="TableParagraph"/>
              <w:spacing w:before="5"/>
              <w:rPr>
                <w:sz w:val="21"/>
              </w:rPr>
            </w:pPr>
          </w:p>
          <w:p w:rsidR="0085787E" w:rsidRPr="00DA14E7" w:rsidRDefault="0085787E" w:rsidP="00CB2A16">
            <w:pPr>
              <w:pStyle w:val="TableParagraph"/>
              <w:ind w:left="227" w:right="218"/>
              <w:jc w:val="center"/>
              <w:rPr>
                <w:sz w:val="18"/>
              </w:rPr>
            </w:pPr>
            <w:r w:rsidRPr="00DA14E7">
              <w:rPr>
                <w:sz w:val="18"/>
              </w:rPr>
              <w:t>23</w:t>
            </w:r>
          </w:p>
        </w:tc>
        <w:tc>
          <w:tcPr>
            <w:tcW w:w="1522" w:type="pct"/>
            <w:vMerge w:val="restart"/>
            <w:shd w:val="clear" w:color="auto" w:fill="auto"/>
          </w:tcPr>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CB2A16">
            <w:pPr>
              <w:pStyle w:val="TableParagraph"/>
              <w:spacing w:before="5"/>
              <w:rPr>
                <w:sz w:val="21"/>
              </w:rPr>
            </w:pPr>
          </w:p>
          <w:p w:rsidR="0085787E" w:rsidRPr="00DA14E7" w:rsidRDefault="003372CA" w:rsidP="00CB2A16">
            <w:pPr>
              <w:pStyle w:val="TableParagraph"/>
              <w:ind w:left="56"/>
              <w:rPr>
                <w:sz w:val="18"/>
              </w:rPr>
            </w:pPr>
            <w:r w:rsidRPr="00322D59">
              <w:rPr>
                <w:sz w:val="18"/>
              </w:rPr>
              <w:t>Eskuak garbitzeko xaboia</w:t>
            </w:r>
          </w:p>
        </w:tc>
        <w:tc>
          <w:tcPr>
            <w:tcW w:w="1941" w:type="pct"/>
            <w:vMerge w:val="restart"/>
            <w:shd w:val="clear" w:color="auto" w:fill="auto"/>
          </w:tcPr>
          <w:p w:rsidR="0085787E" w:rsidRPr="00DA14E7" w:rsidRDefault="005D0751" w:rsidP="005D0751">
            <w:pPr>
              <w:pStyle w:val="TableParagraph"/>
              <w:spacing w:before="140"/>
              <w:ind w:left="55" w:right="113"/>
              <w:rPr>
                <w:sz w:val="18"/>
              </w:rPr>
            </w:pPr>
            <w:r w:rsidRPr="00322D59">
              <w:rPr>
                <w:sz w:val="18"/>
              </w:rPr>
              <w:t xml:space="preserve">Xaboia eta produktu organiko </w:t>
            </w:r>
            <w:proofErr w:type="spellStart"/>
            <w:r w:rsidRPr="00322D59">
              <w:rPr>
                <w:sz w:val="18"/>
              </w:rPr>
              <w:t>tentsioaktiboak</w:t>
            </w:r>
            <w:proofErr w:type="spellEnd"/>
            <w:r w:rsidRPr="00322D59">
              <w:rPr>
                <w:sz w:val="18"/>
              </w:rPr>
              <w:t xml:space="preserve"> eta eskuak garbitzeko prestakinak (apain-mahaiko xaboia)</w:t>
            </w:r>
          </w:p>
        </w:tc>
        <w:tc>
          <w:tcPr>
            <w:tcW w:w="1119" w:type="pct"/>
            <w:shd w:val="clear" w:color="auto" w:fill="auto"/>
          </w:tcPr>
          <w:p w:rsidR="0085787E" w:rsidRPr="00DA14E7" w:rsidRDefault="005D0751" w:rsidP="005D0751">
            <w:pPr>
              <w:pStyle w:val="TableParagraph"/>
              <w:spacing w:before="80"/>
              <w:ind w:left="379" w:right="372"/>
              <w:jc w:val="center"/>
              <w:rPr>
                <w:sz w:val="18"/>
              </w:rPr>
            </w:pPr>
            <w:proofErr w:type="spellStart"/>
            <w:r w:rsidRPr="00322D59">
              <w:rPr>
                <w:sz w:val="18"/>
              </w:rPr>
              <w:t>ex</w:t>
            </w:r>
            <w:proofErr w:type="spellEnd"/>
            <w:r w:rsidRPr="00322D59">
              <w:rPr>
                <w:sz w:val="18"/>
              </w:rPr>
              <w:t xml:space="preserve"> 3401 11 00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5D0751" w:rsidP="005D0751">
            <w:pPr>
              <w:pStyle w:val="TableParagraph"/>
              <w:spacing w:before="80"/>
              <w:ind w:left="379" w:right="372"/>
              <w:jc w:val="center"/>
              <w:rPr>
                <w:sz w:val="18"/>
              </w:rPr>
            </w:pPr>
            <w:proofErr w:type="spellStart"/>
            <w:r w:rsidRPr="00322D59">
              <w:rPr>
                <w:sz w:val="18"/>
              </w:rPr>
              <w:t>ex</w:t>
            </w:r>
            <w:proofErr w:type="spellEnd"/>
            <w:r w:rsidRPr="00322D59">
              <w:rPr>
                <w:sz w:val="18"/>
              </w:rPr>
              <w:t xml:space="preserve"> 3401 19 00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val="restart"/>
            <w:shd w:val="clear" w:color="auto" w:fill="auto"/>
          </w:tcPr>
          <w:p w:rsidR="0085787E" w:rsidRPr="00DA14E7" w:rsidRDefault="005D0751" w:rsidP="005D0751">
            <w:pPr>
              <w:pStyle w:val="TableParagraph"/>
              <w:spacing w:before="140"/>
              <w:ind w:left="55" w:right="113"/>
              <w:rPr>
                <w:sz w:val="18"/>
              </w:rPr>
            </w:pPr>
            <w:r w:rsidRPr="00322D59">
              <w:rPr>
                <w:sz w:val="18"/>
              </w:rPr>
              <w:t xml:space="preserve">Xaboia eta produktu organiko </w:t>
            </w:r>
            <w:proofErr w:type="spellStart"/>
            <w:r w:rsidRPr="00322D59">
              <w:rPr>
                <w:sz w:val="18"/>
              </w:rPr>
              <w:t>tentsioaktiboak</w:t>
            </w:r>
            <w:proofErr w:type="spellEnd"/>
            <w:r w:rsidRPr="00322D59">
              <w:rPr>
                <w:sz w:val="18"/>
              </w:rPr>
              <w:t>. Xaboia beste era batzuetan</w:t>
            </w:r>
          </w:p>
        </w:tc>
        <w:tc>
          <w:tcPr>
            <w:tcW w:w="1119" w:type="pct"/>
            <w:shd w:val="clear" w:color="auto" w:fill="auto"/>
          </w:tcPr>
          <w:p w:rsidR="0085787E" w:rsidRPr="00DA14E7" w:rsidRDefault="005D0751" w:rsidP="005D0751">
            <w:pPr>
              <w:pStyle w:val="TableParagraph"/>
              <w:spacing w:before="80"/>
              <w:ind w:left="379" w:right="372"/>
              <w:jc w:val="center"/>
              <w:rPr>
                <w:sz w:val="18"/>
              </w:rPr>
            </w:pPr>
            <w:proofErr w:type="spellStart"/>
            <w:r w:rsidRPr="00322D59">
              <w:rPr>
                <w:sz w:val="18"/>
              </w:rPr>
              <w:t>ex</w:t>
            </w:r>
            <w:proofErr w:type="spellEnd"/>
            <w:r w:rsidRPr="00322D59">
              <w:rPr>
                <w:sz w:val="18"/>
              </w:rPr>
              <w:t xml:space="preserve"> 3401 20 10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5D0751" w:rsidP="005D0751">
            <w:pPr>
              <w:pStyle w:val="TableParagraph"/>
              <w:spacing w:before="80"/>
              <w:ind w:left="379" w:right="372"/>
              <w:jc w:val="center"/>
              <w:rPr>
                <w:sz w:val="18"/>
              </w:rPr>
            </w:pPr>
            <w:proofErr w:type="spellStart"/>
            <w:r w:rsidRPr="00322D59">
              <w:rPr>
                <w:sz w:val="18"/>
              </w:rPr>
              <w:t>ex</w:t>
            </w:r>
            <w:proofErr w:type="spellEnd"/>
            <w:r w:rsidRPr="00322D59">
              <w:rPr>
                <w:sz w:val="18"/>
              </w:rPr>
              <w:t xml:space="preserve"> 3401 20 90</w:t>
            </w:r>
          </w:p>
        </w:tc>
      </w:tr>
      <w:tr w:rsidR="00495D80" w:rsidRPr="00DA14E7" w:rsidTr="00CB2A16">
        <w:tblPrEx>
          <w:tblLook w:val="04A0" w:firstRow="1" w:lastRow="0" w:firstColumn="1" w:lastColumn="0" w:noHBand="0" w:noVBand="1"/>
        </w:tblPrEx>
        <w:trPr>
          <w:trHeight w:val="563"/>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233DDC" w:rsidP="00233DDC">
            <w:pPr>
              <w:pStyle w:val="TableParagraph"/>
              <w:spacing w:before="80"/>
              <w:ind w:left="55" w:right="113"/>
              <w:rPr>
                <w:sz w:val="18"/>
              </w:rPr>
            </w:pPr>
            <w:r w:rsidRPr="00322D59">
              <w:rPr>
                <w:sz w:val="18"/>
              </w:rPr>
              <w:t xml:space="preserve">Agente organiko </w:t>
            </w:r>
            <w:proofErr w:type="spellStart"/>
            <w:r w:rsidRPr="00322D59">
              <w:rPr>
                <w:sz w:val="18"/>
              </w:rPr>
              <w:t>tentsioaktiboak</w:t>
            </w:r>
            <w:proofErr w:type="spellEnd"/>
            <w:r w:rsidRPr="00322D59">
              <w:rPr>
                <w:sz w:val="18"/>
              </w:rPr>
              <w:t xml:space="preserve"> (xaboia ez direnak) – </w:t>
            </w:r>
            <w:proofErr w:type="spellStart"/>
            <w:r w:rsidRPr="00322D59">
              <w:rPr>
                <w:sz w:val="18"/>
              </w:rPr>
              <w:t>Kationikoak</w:t>
            </w:r>
            <w:proofErr w:type="spellEnd"/>
          </w:p>
        </w:tc>
        <w:tc>
          <w:tcPr>
            <w:tcW w:w="1119" w:type="pct"/>
            <w:shd w:val="clear" w:color="auto" w:fill="auto"/>
          </w:tcPr>
          <w:p w:rsidR="0085787E" w:rsidRPr="00DA14E7" w:rsidRDefault="00233DDC" w:rsidP="00233DDC">
            <w:pPr>
              <w:pStyle w:val="TableParagraph"/>
              <w:spacing w:before="180"/>
              <w:ind w:left="379" w:right="372"/>
              <w:jc w:val="center"/>
              <w:rPr>
                <w:sz w:val="18"/>
              </w:rPr>
            </w:pPr>
            <w:proofErr w:type="spellStart"/>
            <w:r w:rsidRPr="00322D59">
              <w:rPr>
                <w:sz w:val="18"/>
              </w:rPr>
              <w:t>ex</w:t>
            </w:r>
            <w:proofErr w:type="spellEnd"/>
            <w:r w:rsidRPr="00322D59">
              <w:rPr>
                <w:sz w:val="18"/>
              </w:rPr>
              <w:t xml:space="preserve"> 3402 12</w:t>
            </w:r>
          </w:p>
        </w:tc>
      </w:tr>
      <w:tr w:rsidR="00495D80" w:rsidRPr="00DA14E7" w:rsidTr="00CB2A16">
        <w:tblPrEx>
          <w:tblLook w:val="04A0" w:firstRow="1" w:lastRow="0" w:firstColumn="1" w:lastColumn="0" w:noHBand="0" w:noVBand="1"/>
        </w:tblPrEx>
        <w:trPr>
          <w:trHeight w:val="995"/>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233DDC" w:rsidP="00AB5CD8">
            <w:pPr>
              <w:pStyle w:val="TableParagraph"/>
              <w:spacing w:before="80"/>
              <w:ind w:left="55" w:right="113"/>
              <w:rPr>
                <w:sz w:val="18"/>
              </w:rPr>
            </w:pPr>
            <w:r w:rsidRPr="00322D59">
              <w:rPr>
                <w:sz w:val="18"/>
              </w:rPr>
              <w:t xml:space="preserve">Azala garbitzeko produktu eta prestakin organiko </w:t>
            </w:r>
            <w:proofErr w:type="spellStart"/>
            <w:r w:rsidRPr="00322D59">
              <w:rPr>
                <w:sz w:val="18"/>
              </w:rPr>
              <w:t>tentsioakt</w:t>
            </w:r>
            <w:r w:rsidR="00AB5CD8" w:rsidRPr="00322D59">
              <w:rPr>
                <w:sz w:val="18"/>
              </w:rPr>
              <w:t>iboak</w:t>
            </w:r>
            <w:proofErr w:type="spellEnd"/>
            <w:r w:rsidR="00AB5CD8" w:rsidRPr="00322D59">
              <w:rPr>
                <w:sz w:val="18"/>
              </w:rPr>
              <w:t xml:space="preserve">, likidoan edo kreman, </w:t>
            </w:r>
            <w:r w:rsidRPr="00322D59">
              <w:rPr>
                <w:sz w:val="18"/>
              </w:rPr>
              <w:t>txikizka saltzeko prestatuak, xaboia izan ala ez.</w:t>
            </w:r>
          </w:p>
        </w:tc>
        <w:tc>
          <w:tcPr>
            <w:tcW w:w="1119" w:type="pct"/>
            <w:shd w:val="clear" w:color="auto" w:fill="auto"/>
          </w:tcPr>
          <w:p w:rsidR="0085787E" w:rsidRPr="00DA14E7" w:rsidRDefault="0085787E" w:rsidP="006D6931">
            <w:pPr>
              <w:pStyle w:val="TableParagraph"/>
              <w:rPr>
                <w:sz w:val="20"/>
              </w:rPr>
            </w:pPr>
          </w:p>
          <w:p w:rsidR="0085787E" w:rsidRPr="00DA14E7" w:rsidRDefault="00AB5CD8" w:rsidP="00AB5CD8">
            <w:pPr>
              <w:pStyle w:val="TableParagraph"/>
              <w:spacing w:before="160"/>
              <w:ind w:left="379" w:right="372"/>
              <w:jc w:val="center"/>
              <w:rPr>
                <w:sz w:val="18"/>
              </w:rPr>
            </w:pPr>
            <w:proofErr w:type="spellStart"/>
            <w:r w:rsidRPr="00322D59">
              <w:rPr>
                <w:sz w:val="18"/>
              </w:rPr>
              <w:t>ex</w:t>
            </w:r>
            <w:proofErr w:type="spellEnd"/>
            <w:r w:rsidRPr="00322D59">
              <w:rPr>
                <w:sz w:val="18"/>
              </w:rPr>
              <w:t xml:space="preserve"> 3401 30 00</w:t>
            </w:r>
          </w:p>
        </w:tc>
      </w:tr>
      <w:tr w:rsidR="00495D80" w:rsidRPr="00DA14E7" w:rsidTr="00CB2A16">
        <w:tblPrEx>
          <w:tblLook w:val="04A0" w:firstRow="1" w:lastRow="0" w:firstColumn="1" w:lastColumn="0" w:noHBand="0" w:noVBand="1"/>
        </w:tblPrEx>
        <w:trPr>
          <w:trHeight w:val="563"/>
        </w:trPr>
        <w:tc>
          <w:tcPr>
            <w:tcW w:w="418" w:type="pct"/>
            <w:shd w:val="clear" w:color="auto" w:fill="auto"/>
          </w:tcPr>
          <w:p w:rsidR="0085787E" w:rsidRPr="00DA14E7" w:rsidRDefault="0085787E" w:rsidP="00CB2A16">
            <w:pPr>
              <w:pStyle w:val="TableParagraph"/>
              <w:spacing w:before="178"/>
              <w:ind w:left="227" w:right="218"/>
              <w:jc w:val="center"/>
              <w:rPr>
                <w:sz w:val="18"/>
              </w:rPr>
            </w:pPr>
            <w:r w:rsidRPr="00DA14E7">
              <w:rPr>
                <w:sz w:val="18"/>
              </w:rPr>
              <w:t>24</w:t>
            </w:r>
          </w:p>
        </w:tc>
        <w:tc>
          <w:tcPr>
            <w:tcW w:w="1522" w:type="pct"/>
            <w:shd w:val="clear" w:color="auto" w:fill="auto"/>
          </w:tcPr>
          <w:p w:rsidR="0085787E" w:rsidRPr="00DA14E7" w:rsidRDefault="005B39D1" w:rsidP="00402305">
            <w:pPr>
              <w:pStyle w:val="TableParagraph"/>
              <w:spacing w:before="80"/>
              <w:ind w:left="56"/>
              <w:rPr>
                <w:sz w:val="18"/>
              </w:rPr>
            </w:pPr>
            <w:r w:rsidRPr="00322D59">
              <w:rPr>
                <w:sz w:val="18"/>
              </w:rPr>
              <w:t xml:space="preserve">Horman instala daitezkeen eskuetarako desinfektatzaile </w:t>
            </w:r>
            <w:proofErr w:type="spellStart"/>
            <w:r w:rsidRPr="00322D59">
              <w:rPr>
                <w:sz w:val="18"/>
              </w:rPr>
              <w:t>banagailuak</w:t>
            </w:r>
            <w:proofErr w:type="spellEnd"/>
          </w:p>
        </w:tc>
        <w:tc>
          <w:tcPr>
            <w:tcW w:w="1941" w:type="pct"/>
            <w:shd w:val="clear" w:color="auto" w:fill="auto"/>
          </w:tcPr>
          <w:p w:rsidR="0085787E" w:rsidRPr="00DA14E7" w:rsidRDefault="00402305" w:rsidP="0055419A">
            <w:pPr>
              <w:pStyle w:val="TableParagraph"/>
              <w:spacing w:before="80"/>
              <w:ind w:left="55" w:right="113"/>
              <w:rPr>
                <w:sz w:val="18"/>
              </w:rPr>
            </w:pPr>
            <w:r w:rsidRPr="00322D59">
              <w:rPr>
                <w:sz w:val="18"/>
              </w:rPr>
              <w:t xml:space="preserve">Horman instala daitezkeen eskuetarako desinfektatzaile </w:t>
            </w:r>
            <w:proofErr w:type="spellStart"/>
            <w:r w:rsidRPr="00322D59">
              <w:rPr>
                <w:sz w:val="18"/>
              </w:rPr>
              <w:t>banagailuak</w:t>
            </w:r>
            <w:proofErr w:type="spellEnd"/>
          </w:p>
        </w:tc>
        <w:tc>
          <w:tcPr>
            <w:tcW w:w="1119" w:type="pct"/>
            <w:shd w:val="clear" w:color="auto" w:fill="auto"/>
          </w:tcPr>
          <w:p w:rsidR="0085787E" w:rsidRPr="00DA14E7" w:rsidRDefault="0055419A" w:rsidP="0055419A">
            <w:pPr>
              <w:pStyle w:val="TableParagraph"/>
              <w:spacing w:before="180"/>
              <w:ind w:left="379" w:right="372"/>
              <w:jc w:val="center"/>
              <w:rPr>
                <w:sz w:val="18"/>
              </w:rPr>
            </w:pPr>
            <w:proofErr w:type="spellStart"/>
            <w:r w:rsidRPr="00322D59">
              <w:rPr>
                <w:sz w:val="18"/>
              </w:rPr>
              <w:t>ex</w:t>
            </w:r>
            <w:proofErr w:type="spellEnd"/>
            <w:r w:rsidRPr="00322D59">
              <w:rPr>
                <w:sz w:val="18"/>
              </w:rPr>
              <w:t xml:space="preserve"> 8479 89 97</w:t>
            </w:r>
          </w:p>
        </w:tc>
      </w:tr>
      <w:tr w:rsidR="00495D80" w:rsidRPr="00DA14E7" w:rsidTr="00CB2A16">
        <w:tblPrEx>
          <w:tblLook w:val="04A0" w:firstRow="1" w:lastRow="0" w:firstColumn="1" w:lastColumn="0" w:noHBand="0" w:noVBand="1"/>
        </w:tblPrEx>
        <w:trPr>
          <w:trHeight w:val="563"/>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CB2A16">
            <w:pPr>
              <w:pStyle w:val="TableParagraph"/>
              <w:spacing w:before="2"/>
            </w:pPr>
          </w:p>
          <w:p w:rsidR="0085787E" w:rsidRPr="00DA14E7" w:rsidRDefault="0085787E" w:rsidP="00CB2A16">
            <w:pPr>
              <w:pStyle w:val="TableParagraph"/>
              <w:ind w:left="227" w:right="218"/>
              <w:jc w:val="center"/>
              <w:rPr>
                <w:sz w:val="18"/>
              </w:rPr>
            </w:pPr>
            <w:r w:rsidRPr="00DA14E7">
              <w:rPr>
                <w:sz w:val="18"/>
              </w:rPr>
              <w:t>25</w:t>
            </w:r>
          </w:p>
        </w:tc>
        <w:tc>
          <w:tcPr>
            <w:tcW w:w="1522" w:type="pct"/>
            <w:vMerge w:val="restart"/>
            <w:shd w:val="clear" w:color="auto" w:fill="auto"/>
          </w:tcPr>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CB2A16">
            <w:pPr>
              <w:pStyle w:val="TableParagraph"/>
              <w:spacing w:before="2"/>
            </w:pPr>
          </w:p>
          <w:p w:rsidR="0085787E" w:rsidRPr="00DA14E7" w:rsidRDefault="0055419A" w:rsidP="00CB2A16">
            <w:pPr>
              <w:pStyle w:val="TableParagraph"/>
              <w:ind w:left="56"/>
              <w:rPr>
                <w:sz w:val="18"/>
              </w:rPr>
            </w:pPr>
            <w:r w:rsidRPr="00322D59">
              <w:rPr>
                <w:sz w:val="18"/>
              </w:rPr>
              <w:t xml:space="preserve">Soluzio </w:t>
            </w:r>
            <w:proofErr w:type="spellStart"/>
            <w:r w:rsidRPr="00322D59">
              <w:rPr>
                <w:sz w:val="18"/>
              </w:rPr>
              <w:t>hidroalkoholikoa</w:t>
            </w:r>
            <w:proofErr w:type="spellEnd"/>
            <w:r w:rsidRPr="00322D59">
              <w:rPr>
                <w:sz w:val="18"/>
              </w:rPr>
              <w:t xml:space="preserve"> litrotan</w:t>
            </w:r>
          </w:p>
        </w:tc>
        <w:tc>
          <w:tcPr>
            <w:tcW w:w="1941" w:type="pct"/>
            <w:shd w:val="clear" w:color="auto" w:fill="auto"/>
          </w:tcPr>
          <w:p w:rsidR="0085787E" w:rsidRPr="00DA14E7" w:rsidRDefault="0055419A" w:rsidP="0099562F">
            <w:pPr>
              <w:pStyle w:val="TableParagraph"/>
              <w:spacing w:before="80"/>
              <w:ind w:left="55" w:right="113"/>
              <w:rPr>
                <w:sz w:val="18"/>
              </w:rPr>
            </w:pPr>
            <w:r w:rsidRPr="00322D59">
              <w:rPr>
                <w:sz w:val="18"/>
              </w:rPr>
              <w:t xml:space="preserve">2207 10: desnaturalizatu gabe,% 80ko edo gehiagoko alkohol </w:t>
            </w:r>
            <w:proofErr w:type="spellStart"/>
            <w:r w:rsidRPr="00322D59">
              <w:rPr>
                <w:sz w:val="18"/>
              </w:rPr>
              <w:t>etilikoaren</w:t>
            </w:r>
            <w:proofErr w:type="spellEnd"/>
            <w:r w:rsidRPr="00322D59">
              <w:rPr>
                <w:sz w:val="18"/>
              </w:rPr>
              <w:t xml:space="preserve"> bolumenarekin.</w:t>
            </w:r>
          </w:p>
        </w:tc>
        <w:tc>
          <w:tcPr>
            <w:tcW w:w="1119" w:type="pct"/>
            <w:shd w:val="clear" w:color="auto" w:fill="auto"/>
          </w:tcPr>
          <w:p w:rsidR="0085787E" w:rsidRPr="00DA14E7" w:rsidRDefault="0099562F" w:rsidP="0099562F">
            <w:pPr>
              <w:pStyle w:val="TableParagraph"/>
              <w:spacing w:before="180"/>
              <w:ind w:left="379" w:right="372"/>
              <w:jc w:val="center"/>
              <w:rPr>
                <w:sz w:val="18"/>
              </w:rPr>
            </w:pPr>
            <w:proofErr w:type="spellStart"/>
            <w:r w:rsidRPr="00322D59">
              <w:rPr>
                <w:sz w:val="18"/>
              </w:rPr>
              <w:t>ex</w:t>
            </w:r>
            <w:proofErr w:type="spellEnd"/>
            <w:r w:rsidRPr="00322D59">
              <w:rPr>
                <w:sz w:val="18"/>
              </w:rPr>
              <w:t xml:space="preserve"> 2207 10 00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99562F" w:rsidP="0099562F">
            <w:pPr>
              <w:pStyle w:val="TableParagraph"/>
              <w:spacing w:before="80"/>
              <w:ind w:left="55" w:right="113"/>
              <w:rPr>
                <w:sz w:val="18"/>
              </w:rPr>
            </w:pPr>
            <w:r w:rsidRPr="00322D59">
              <w:rPr>
                <w:sz w:val="18"/>
              </w:rPr>
              <w:t>2207 20: desnaturalizatua, edozein kontzentraziokoa</w:t>
            </w:r>
          </w:p>
        </w:tc>
        <w:tc>
          <w:tcPr>
            <w:tcW w:w="1119" w:type="pct"/>
            <w:shd w:val="clear" w:color="auto" w:fill="auto"/>
          </w:tcPr>
          <w:p w:rsidR="0085787E" w:rsidRPr="00DA14E7" w:rsidRDefault="0099562F" w:rsidP="0099562F">
            <w:pPr>
              <w:pStyle w:val="TableParagraph"/>
              <w:spacing w:before="80"/>
              <w:ind w:left="379" w:right="372"/>
              <w:jc w:val="center"/>
              <w:rPr>
                <w:sz w:val="18"/>
              </w:rPr>
            </w:pPr>
            <w:proofErr w:type="spellStart"/>
            <w:r w:rsidRPr="00322D59">
              <w:rPr>
                <w:sz w:val="18"/>
              </w:rPr>
              <w:t>ex</w:t>
            </w:r>
            <w:proofErr w:type="spellEnd"/>
            <w:r w:rsidRPr="00322D59">
              <w:rPr>
                <w:sz w:val="18"/>
              </w:rPr>
              <w:t xml:space="preserve"> 2207 20 00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val="restart"/>
            <w:shd w:val="clear" w:color="auto" w:fill="auto"/>
          </w:tcPr>
          <w:p w:rsidR="0085787E" w:rsidRPr="00DA14E7" w:rsidRDefault="0059489D" w:rsidP="00796F8A">
            <w:pPr>
              <w:pStyle w:val="TableParagraph"/>
              <w:spacing w:before="140"/>
              <w:ind w:left="55" w:right="113"/>
              <w:rPr>
                <w:sz w:val="18"/>
              </w:rPr>
            </w:pPr>
            <w:r w:rsidRPr="00322D59">
              <w:rPr>
                <w:sz w:val="18"/>
              </w:rPr>
              <w:t>2208 9</w:t>
            </w:r>
            <w:r w:rsidR="0099562F" w:rsidRPr="00322D59">
              <w:rPr>
                <w:sz w:val="18"/>
              </w:rPr>
              <w:t>0:</w:t>
            </w:r>
            <w:r w:rsidRPr="00322D59">
              <w:rPr>
                <w:sz w:val="18"/>
              </w:rPr>
              <w:t xml:space="preserve"> desnaturalizatu gabe,</w:t>
            </w:r>
            <w:r w:rsidR="00A06DBD" w:rsidRPr="00322D59">
              <w:rPr>
                <w:sz w:val="18"/>
              </w:rPr>
              <w:t xml:space="preserve"> </w:t>
            </w:r>
            <w:r w:rsidRPr="00322D59">
              <w:rPr>
                <w:sz w:val="18"/>
              </w:rPr>
              <w:t>% 80 baino gutxi</w:t>
            </w:r>
            <w:r w:rsidR="0099562F" w:rsidRPr="00322D59">
              <w:rPr>
                <w:sz w:val="18"/>
              </w:rPr>
              <w:t xml:space="preserve">agoko alkohol </w:t>
            </w:r>
            <w:proofErr w:type="spellStart"/>
            <w:r w:rsidR="0099562F" w:rsidRPr="00322D59">
              <w:rPr>
                <w:sz w:val="18"/>
              </w:rPr>
              <w:t>etilikoaren</w:t>
            </w:r>
            <w:proofErr w:type="spellEnd"/>
            <w:r w:rsidR="0099562F" w:rsidRPr="00322D59">
              <w:rPr>
                <w:sz w:val="18"/>
              </w:rPr>
              <w:t xml:space="preserve"> bolumenarekin.</w:t>
            </w:r>
          </w:p>
        </w:tc>
        <w:tc>
          <w:tcPr>
            <w:tcW w:w="1119" w:type="pct"/>
            <w:shd w:val="clear" w:color="auto" w:fill="auto"/>
          </w:tcPr>
          <w:p w:rsidR="0085787E" w:rsidRPr="00DA14E7" w:rsidRDefault="00796F8A" w:rsidP="00796F8A">
            <w:pPr>
              <w:pStyle w:val="TableParagraph"/>
              <w:spacing w:before="80"/>
              <w:ind w:left="379" w:right="372"/>
              <w:jc w:val="center"/>
              <w:rPr>
                <w:sz w:val="18"/>
              </w:rPr>
            </w:pPr>
            <w:proofErr w:type="spellStart"/>
            <w:r w:rsidRPr="00322D59">
              <w:rPr>
                <w:sz w:val="18"/>
              </w:rPr>
              <w:t>ex</w:t>
            </w:r>
            <w:proofErr w:type="spellEnd"/>
            <w:r w:rsidRPr="00322D59">
              <w:rPr>
                <w:sz w:val="18"/>
              </w:rPr>
              <w:t xml:space="preserve"> 2208 90 91</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796F8A" w:rsidP="00796F8A">
            <w:pPr>
              <w:pStyle w:val="TableParagraph"/>
              <w:spacing w:before="80"/>
              <w:ind w:left="379" w:right="372"/>
              <w:jc w:val="center"/>
              <w:rPr>
                <w:sz w:val="18"/>
              </w:rPr>
            </w:pPr>
            <w:proofErr w:type="spellStart"/>
            <w:r w:rsidRPr="00322D59">
              <w:rPr>
                <w:sz w:val="18"/>
              </w:rPr>
              <w:t>ex</w:t>
            </w:r>
            <w:proofErr w:type="spellEnd"/>
            <w:r w:rsidRPr="00322D59">
              <w:rPr>
                <w:sz w:val="18"/>
              </w:rPr>
              <w:t xml:space="preserve"> 2208 90 99</w:t>
            </w:r>
          </w:p>
        </w:tc>
      </w:tr>
      <w:tr w:rsidR="00495D80" w:rsidRPr="00DA14E7" w:rsidTr="00CB2A16">
        <w:tblPrEx>
          <w:tblLook w:val="04A0" w:firstRow="1" w:lastRow="0" w:firstColumn="1" w:lastColumn="0" w:noHBand="0" w:noVBand="1"/>
        </w:tblPrEx>
        <w:trPr>
          <w:trHeight w:val="347"/>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CB2A16">
            <w:pPr>
              <w:pStyle w:val="TableParagraph"/>
              <w:spacing w:before="147"/>
              <w:ind w:left="227" w:right="218"/>
              <w:jc w:val="center"/>
              <w:rPr>
                <w:sz w:val="18"/>
              </w:rPr>
            </w:pPr>
            <w:r w:rsidRPr="00DA14E7">
              <w:rPr>
                <w:sz w:val="18"/>
              </w:rPr>
              <w:t>26</w:t>
            </w:r>
          </w:p>
        </w:tc>
        <w:tc>
          <w:tcPr>
            <w:tcW w:w="1522" w:type="pct"/>
            <w:vMerge w:val="restart"/>
            <w:shd w:val="clear" w:color="auto" w:fill="auto"/>
          </w:tcPr>
          <w:p w:rsidR="0085787E" w:rsidRPr="00DA14E7" w:rsidRDefault="00165653" w:rsidP="00165653">
            <w:pPr>
              <w:pStyle w:val="TableParagraph"/>
              <w:spacing w:before="180"/>
              <w:ind w:left="56"/>
              <w:rPr>
                <w:sz w:val="18"/>
              </w:rPr>
            </w:pPr>
            <w:r w:rsidRPr="00322D59">
              <w:rPr>
                <w:sz w:val="18"/>
              </w:rPr>
              <w:t xml:space="preserve">Hidrogeno </w:t>
            </w:r>
            <w:proofErr w:type="spellStart"/>
            <w:r w:rsidRPr="00322D59">
              <w:rPr>
                <w:sz w:val="18"/>
              </w:rPr>
              <w:t>peroxidoa</w:t>
            </w:r>
            <w:proofErr w:type="spellEnd"/>
            <w:r w:rsidRPr="00322D59">
              <w:rPr>
                <w:sz w:val="18"/>
              </w:rPr>
              <w:t xml:space="preserve"> % 3an, litrotan</w:t>
            </w:r>
          </w:p>
          <w:p w:rsidR="0085787E" w:rsidRPr="00DA14E7" w:rsidRDefault="00165653" w:rsidP="00165653">
            <w:pPr>
              <w:pStyle w:val="TableParagraph"/>
              <w:spacing w:before="1"/>
              <w:ind w:left="56"/>
              <w:rPr>
                <w:sz w:val="18"/>
              </w:rPr>
            </w:pPr>
            <w:r w:rsidRPr="00322D59">
              <w:rPr>
                <w:sz w:val="18"/>
              </w:rPr>
              <w:t xml:space="preserve">Hidrogeno </w:t>
            </w:r>
            <w:proofErr w:type="spellStart"/>
            <w:r w:rsidRPr="00322D59">
              <w:rPr>
                <w:sz w:val="18"/>
              </w:rPr>
              <w:t>peroxidoa</w:t>
            </w:r>
            <w:proofErr w:type="spellEnd"/>
            <w:r w:rsidRPr="00322D59">
              <w:rPr>
                <w:sz w:val="18"/>
              </w:rPr>
              <w:t xml:space="preserve"> prestakin desinfektatzaileetara erantsia, gainazalak garbitzeko</w:t>
            </w:r>
          </w:p>
        </w:tc>
        <w:tc>
          <w:tcPr>
            <w:tcW w:w="1941" w:type="pct"/>
            <w:shd w:val="clear" w:color="auto" w:fill="auto"/>
          </w:tcPr>
          <w:p w:rsidR="0085787E" w:rsidRPr="00DA14E7" w:rsidRDefault="00165653" w:rsidP="00FD6349">
            <w:pPr>
              <w:pStyle w:val="TableParagraph"/>
              <w:spacing w:before="80"/>
              <w:ind w:left="55" w:right="113"/>
              <w:rPr>
                <w:sz w:val="18"/>
              </w:rPr>
            </w:pPr>
            <w:r w:rsidRPr="00322D59">
              <w:rPr>
                <w:sz w:val="18"/>
              </w:rPr>
              <w:t xml:space="preserve">Hidrogeno </w:t>
            </w:r>
            <w:proofErr w:type="spellStart"/>
            <w:r w:rsidRPr="00322D59">
              <w:rPr>
                <w:sz w:val="18"/>
              </w:rPr>
              <w:t>peroxidoa</w:t>
            </w:r>
            <w:proofErr w:type="spellEnd"/>
            <w:r w:rsidRPr="00322D59">
              <w:rPr>
                <w:sz w:val="18"/>
              </w:rPr>
              <w:t xml:space="preserve">, </w:t>
            </w:r>
            <w:r w:rsidR="00FD6349" w:rsidRPr="00322D59">
              <w:rPr>
                <w:sz w:val="18"/>
              </w:rPr>
              <w:t>urearekin solidotu</w:t>
            </w:r>
            <w:r w:rsidRPr="00322D59">
              <w:rPr>
                <w:sz w:val="18"/>
              </w:rPr>
              <w:t>a a</w:t>
            </w:r>
            <w:r w:rsidR="00FD6349" w:rsidRPr="00322D59">
              <w:rPr>
                <w:sz w:val="18"/>
              </w:rPr>
              <w:t>la ez</w:t>
            </w:r>
          </w:p>
        </w:tc>
        <w:tc>
          <w:tcPr>
            <w:tcW w:w="1119" w:type="pct"/>
            <w:vMerge w:val="restart"/>
            <w:shd w:val="clear" w:color="auto" w:fill="auto"/>
          </w:tcPr>
          <w:p w:rsidR="0085787E" w:rsidRPr="00DA14E7" w:rsidRDefault="0085787E" w:rsidP="00CB2A16">
            <w:pPr>
              <w:pStyle w:val="TableParagraph"/>
              <w:spacing w:before="8"/>
              <w:rPr>
                <w:sz w:val="21"/>
              </w:rPr>
            </w:pPr>
          </w:p>
          <w:p w:rsidR="0085787E" w:rsidRPr="00DA14E7" w:rsidRDefault="00FD6349" w:rsidP="00CB2A16">
            <w:pPr>
              <w:pStyle w:val="TableParagraph"/>
              <w:ind w:left="399"/>
              <w:rPr>
                <w:sz w:val="18"/>
              </w:rPr>
            </w:pPr>
            <w:proofErr w:type="spellStart"/>
            <w:r w:rsidRPr="00322D59">
              <w:rPr>
                <w:sz w:val="18"/>
              </w:rPr>
              <w:t>ex</w:t>
            </w:r>
            <w:proofErr w:type="spellEnd"/>
            <w:r w:rsidRPr="00322D59">
              <w:rPr>
                <w:sz w:val="18"/>
              </w:rPr>
              <w:t xml:space="preserve"> 2847 00 </w:t>
            </w:r>
            <w:proofErr w:type="spellStart"/>
            <w:r w:rsidRPr="00322D59">
              <w:rPr>
                <w:sz w:val="18"/>
              </w:rPr>
              <w:t>00</w:t>
            </w:r>
            <w:proofErr w:type="spellEnd"/>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FD6349" w:rsidP="00FD6349">
            <w:pPr>
              <w:pStyle w:val="TableParagraph"/>
              <w:spacing w:before="80"/>
              <w:ind w:left="55" w:right="113"/>
              <w:rPr>
                <w:sz w:val="18"/>
              </w:rPr>
            </w:pPr>
            <w:r w:rsidRPr="00322D59">
              <w:rPr>
                <w:sz w:val="18"/>
              </w:rPr>
              <w:t xml:space="preserve">Hidrogeno </w:t>
            </w:r>
            <w:proofErr w:type="spellStart"/>
            <w:r w:rsidRPr="00322D59">
              <w:rPr>
                <w:sz w:val="18"/>
              </w:rPr>
              <w:t>peroxidoa</w:t>
            </w:r>
            <w:proofErr w:type="spellEnd"/>
            <w:r w:rsidRPr="00322D59">
              <w:rPr>
                <w:sz w:val="18"/>
              </w:rPr>
              <w:t xml:space="preserve"> ontziratu gabe</w:t>
            </w:r>
          </w:p>
        </w:tc>
        <w:tc>
          <w:tcPr>
            <w:tcW w:w="1119"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FD6349" w:rsidP="00FD6349">
            <w:pPr>
              <w:pStyle w:val="TableParagraph"/>
              <w:spacing w:before="80"/>
              <w:ind w:left="55" w:right="113"/>
              <w:rPr>
                <w:sz w:val="18"/>
              </w:rPr>
            </w:pPr>
            <w:r w:rsidRPr="00322D59">
              <w:rPr>
                <w:sz w:val="18"/>
              </w:rPr>
              <w:t>Eskuetarako desinfektatzailea</w:t>
            </w:r>
          </w:p>
        </w:tc>
        <w:tc>
          <w:tcPr>
            <w:tcW w:w="1119" w:type="pct"/>
            <w:vMerge w:val="restart"/>
            <w:shd w:val="clear" w:color="auto" w:fill="auto"/>
          </w:tcPr>
          <w:p w:rsidR="0085787E" w:rsidRPr="00DA14E7" w:rsidRDefault="0085787E" w:rsidP="00CB2A16">
            <w:pPr>
              <w:pStyle w:val="TableParagraph"/>
              <w:spacing w:before="8"/>
              <w:rPr>
                <w:sz w:val="21"/>
              </w:rPr>
            </w:pPr>
          </w:p>
          <w:p w:rsidR="0085787E" w:rsidRPr="00DA14E7" w:rsidRDefault="00FD6349" w:rsidP="00CB2A16">
            <w:pPr>
              <w:pStyle w:val="TableParagraph"/>
              <w:ind w:left="524"/>
              <w:rPr>
                <w:sz w:val="18"/>
              </w:rPr>
            </w:pPr>
            <w:proofErr w:type="spellStart"/>
            <w:r w:rsidRPr="00322D59">
              <w:rPr>
                <w:sz w:val="18"/>
              </w:rPr>
              <w:t>ex</w:t>
            </w:r>
            <w:proofErr w:type="spellEnd"/>
            <w:r w:rsidRPr="00322D59">
              <w:rPr>
                <w:sz w:val="18"/>
              </w:rPr>
              <w:t xml:space="preserve"> 3808 94</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FD6349" w:rsidP="00FD6349">
            <w:pPr>
              <w:pStyle w:val="TableParagraph"/>
              <w:spacing w:before="80"/>
              <w:ind w:left="55" w:right="113"/>
              <w:rPr>
                <w:sz w:val="18"/>
              </w:rPr>
            </w:pPr>
            <w:r w:rsidRPr="00322D59">
              <w:rPr>
                <w:sz w:val="18"/>
              </w:rPr>
              <w:t>Beste prestakin desinfektatzaile batzuk</w:t>
            </w:r>
          </w:p>
        </w:tc>
        <w:tc>
          <w:tcPr>
            <w:tcW w:w="1119"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r>
      <w:tr w:rsidR="00495D80" w:rsidRPr="00DA14E7" w:rsidTr="00CB2A16">
        <w:tblPrEx>
          <w:tblLook w:val="04A0" w:firstRow="1" w:lastRow="0" w:firstColumn="1" w:lastColumn="0" w:noHBand="0" w:noVBand="1"/>
        </w:tblPrEx>
        <w:trPr>
          <w:trHeight w:val="563"/>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CB2A16">
            <w:pPr>
              <w:pStyle w:val="TableParagraph"/>
              <w:spacing w:before="5"/>
              <w:rPr>
                <w:sz w:val="20"/>
              </w:rPr>
            </w:pPr>
          </w:p>
          <w:p w:rsidR="0085787E" w:rsidRPr="00DA14E7" w:rsidRDefault="0085787E" w:rsidP="00CB2A16">
            <w:pPr>
              <w:pStyle w:val="TableParagraph"/>
              <w:ind w:left="227" w:right="218"/>
              <w:jc w:val="center"/>
              <w:rPr>
                <w:sz w:val="18"/>
              </w:rPr>
            </w:pPr>
            <w:r w:rsidRPr="00DA14E7">
              <w:rPr>
                <w:sz w:val="18"/>
              </w:rPr>
              <w:t>27</w:t>
            </w:r>
          </w:p>
        </w:tc>
        <w:tc>
          <w:tcPr>
            <w:tcW w:w="1522" w:type="pct"/>
            <w:vMerge w:val="restart"/>
            <w:shd w:val="clear" w:color="auto" w:fill="auto"/>
          </w:tcPr>
          <w:p w:rsidR="0085787E" w:rsidRPr="00DA14E7" w:rsidRDefault="0085787E" w:rsidP="002D515C">
            <w:pPr>
              <w:pStyle w:val="TableParagraph"/>
              <w:rPr>
                <w:sz w:val="20"/>
              </w:rPr>
            </w:pPr>
          </w:p>
          <w:p w:rsidR="0085787E" w:rsidRPr="00DA14E7" w:rsidRDefault="0085787E" w:rsidP="00CB2A16">
            <w:pPr>
              <w:pStyle w:val="TableParagraph"/>
              <w:spacing w:before="5"/>
              <w:rPr>
                <w:sz w:val="20"/>
              </w:rPr>
            </w:pPr>
          </w:p>
          <w:p w:rsidR="0085787E" w:rsidRPr="00DA14E7" w:rsidRDefault="00106055" w:rsidP="00CB2A16">
            <w:pPr>
              <w:pStyle w:val="TableParagraph"/>
              <w:ind w:left="56"/>
              <w:rPr>
                <w:sz w:val="18"/>
              </w:rPr>
            </w:pPr>
            <w:r w:rsidRPr="00322D59">
              <w:rPr>
                <w:sz w:val="18"/>
              </w:rPr>
              <w:t>Larrialdietako garraio gailuak</w:t>
            </w:r>
          </w:p>
        </w:tc>
        <w:tc>
          <w:tcPr>
            <w:tcW w:w="1941" w:type="pct"/>
            <w:shd w:val="clear" w:color="auto" w:fill="auto"/>
          </w:tcPr>
          <w:p w:rsidR="0085787E" w:rsidRPr="00DA14E7" w:rsidRDefault="00A06DBD" w:rsidP="00106055">
            <w:pPr>
              <w:pStyle w:val="TableParagraph"/>
              <w:spacing w:before="80"/>
              <w:ind w:left="55" w:right="113"/>
              <w:rPr>
                <w:sz w:val="18"/>
              </w:rPr>
            </w:pPr>
            <w:r w:rsidRPr="00322D59">
              <w:rPr>
                <w:sz w:val="18"/>
              </w:rPr>
              <w:t>Pertsona desgaituak garraiatzea</w:t>
            </w:r>
            <w:r w:rsidR="00106055" w:rsidRPr="00322D59">
              <w:rPr>
                <w:sz w:val="18"/>
              </w:rPr>
              <w:t xml:space="preserve"> (gurpildun aulkiak)</w:t>
            </w:r>
          </w:p>
        </w:tc>
        <w:tc>
          <w:tcPr>
            <w:tcW w:w="1119" w:type="pct"/>
            <w:shd w:val="clear" w:color="auto" w:fill="auto"/>
          </w:tcPr>
          <w:p w:rsidR="0085787E" w:rsidRPr="00DA14E7" w:rsidRDefault="00106055" w:rsidP="00106055">
            <w:pPr>
              <w:pStyle w:val="TableParagraph"/>
              <w:spacing w:before="180"/>
              <w:ind w:left="379" w:right="372"/>
              <w:jc w:val="center"/>
              <w:rPr>
                <w:sz w:val="18"/>
              </w:rPr>
            </w:pPr>
            <w:proofErr w:type="spellStart"/>
            <w:r w:rsidRPr="00322D59">
              <w:rPr>
                <w:sz w:val="18"/>
              </w:rPr>
              <w:t>ex</w:t>
            </w:r>
            <w:proofErr w:type="spellEnd"/>
            <w:r w:rsidRPr="00322D59">
              <w:rPr>
                <w:sz w:val="18"/>
              </w:rPr>
              <w:t xml:space="preserve"> 8713</w:t>
            </w:r>
          </w:p>
        </w:tc>
      </w:tr>
      <w:tr w:rsidR="00495D80" w:rsidRPr="00DA14E7" w:rsidTr="00CB2A16">
        <w:tblPrEx>
          <w:tblLook w:val="04A0" w:firstRow="1" w:lastRow="0" w:firstColumn="1" w:lastColumn="0" w:noHBand="0" w:noVBand="1"/>
        </w:tblPrEx>
        <w:trPr>
          <w:trHeight w:val="563"/>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106055" w:rsidP="00886094">
            <w:pPr>
              <w:pStyle w:val="TableParagraph"/>
              <w:spacing w:before="80"/>
              <w:ind w:left="55" w:right="113"/>
              <w:rPr>
                <w:sz w:val="18"/>
              </w:rPr>
            </w:pPr>
            <w:r w:rsidRPr="00322D59">
              <w:rPr>
                <w:sz w:val="18"/>
              </w:rPr>
              <w:t xml:space="preserve">Pazienteak ospitale edo klinika barruan garraiatzeko </w:t>
            </w:r>
            <w:r w:rsidR="00C2127D" w:rsidRPr="00322D59">
              <w:rPr>
                <w:sz w:val="18"/>
              </w:rPr>
              <w:t>esku oheak eta orgatxoak</w:t>
            </w:r>
          </w:p>
        </w:tc>
        <w:tc>
          <w:tcPr>
            <w:tcW w:w="1119" w:type="pct"/>
            <w:shd w:val="clear" w:color="auto" w:fill="auto"/>
          </w:tcPr>
          <w:p w:rsidR="0085787E" w:rsidRPr="00DA14E7" w:rsidRDefault="00886094" w:rsidP="00886094">
            <w:pPr>
              <w:pStyle w:val="TableParagraph"/>
              <w:spacing w:before="180"/>
              <w:ind w:left="379" w:right="372"/>
              <w:jc w:val="center"/>
              <w:rPr>
                <w:sz w:val="18"/>
              </w:rPr>
            </w:pPr>
            <w:proofErr w:type="spellStart"/>
            <w:r w:rsidRPr="00322D59">
              <w:rPr>
                <w:sz w:val="18"/>
              </w:rPr>
              <w:t>ex</w:t>
            </w:r>
            <w:proofErr w:type="spellEnd"/>
            <w:r w:rsidRPr="00322D59">
              <w:rPr>
                <w:sz w:val="18"/>
              </w:rPr>
              <w:t xml:space="preserve"> 9402 90 00</w:t>
            </w:r>
          </w:p>
        </w:tc>
      </w:tr>
      <w:tr w:rsidR="00495D80" w:rsidRPr="00DA14E7" w:rsidTr="00CB2A16">
        <w:tblPrEx>
          <w:tblLook w:val="04A0" w:firstRow="1" w:lastRow="0" w:firstColumn="1" w:lastColumn="0" w:noHBand="0" w:noVBand="1"/>
        </w:tblPrEx>
        <w:trPr>
          <w:trHeight w:val="347"/>
        </w:trPr>
        <w:tc>
          <w:tcPr>
            <w:tcW w:w="418" w:type="pct"/>
            <w:shd w:val="clear" w:color="auto" w:fill="auto"/>
          </w:tcPr>
          <w:p w:rsidR="0085787E" w:rsidRPr="00DA14E7" w:rsidRDefault="0085787E" w:rsidP="00CB2A16">
            <w:pPr>
              <w:pStyle w:val="TableParagraph"/>
              <w:spacing w:before="70"/>
              <w:ind w:left="227" w:right="218"/>
              <w:jc w:val="center"/>
              <w:rPr>
                <w:sz w:val="18"/>
              </w:rPr>
            </w:pPr>
            <w:r w:rsidRPr="00DA14E7">
              <w:rPr>
                <w:sz w:val="18"/>
              </w:rPr>
              <w:t>28</w:t>
            </w:r>
          </w:p>
        </w:tc>
        <w:tc>
          <w:tcPr>
            <w:tcW w:w="1522" w:type="pct"/>
            <w:shd w:val="clear" w:color="auto" w:fill="auto"/>
          </w:tcPr>
          <w:p w:rsidR="0085787E" w:rsidRPr="00DA14E7" w:rsidRDefault="00886094" w:rsidP="00886094">
            <w:pPr>
              <w:pStyle w:val="TableParagraph"/>
              <w:spacing w:before="80"/>
              <w:ind w:left="56"/>
              <w:rPr>
                <w:sz w:val="18"/>
              </w:rPr>
            </w:pPr>
            <w:r w:rsidRPr="00322D59">
              <w:rPr>
                <w:sz w:val="18"/>
              </w:rPr>
              <w:t>ARN erauzgailuak</w:t>
            </w:r>
          </w:p>
        </w:tc>
        <w:tc>
          <w:tcPr>
            <w:tcW w:w="1941" w:type="pct"/>
            <w:shd w:val="clear" w:color="auto" w:fill="auto"/>
          </w:tcPr>
          <w:p w:rsidR="0085787E" w:rsidRPr="00DA14E7" w:rsidRDefault="00886094" w:rsidP="00886094">
            <w:pPr>
              <w:pStyle w:val="TableParagraph"/>
              <w:spacing w:before="80"/>
              <w:ind w:left="55" w:right="113"/>
              <w:rPr>
                <w:sz w:val="18"/>
              </w:rPr>
            </w:pPr>
            <w:r w:rsidRPr="00322D59">
              <w:rPr>
                <w:sz w:val="18"/>
              </w:rPr>
              <w:t>ARN erauzgailuak</w:t>
            </w:r>
          </w:p>
        </w:tc>
        <w:tc>
          <w:tcPr>
            <w:tcW w:w="1119" w:type="pct"/>
            <w:shd w:val="clear" w:color="auto" w:fill="auto"/>
          </w:tcPr>
          <w:p w:rsidR="0085787E" w:rsidRPr="00DA14E7" w:rsidRDefault="0085787E" w:rsidP="00CB2A16">
            <w:pPr>
              <w:pStyle w:val="TableParagraph"/>
              <w:spacing w:before="70"/>
              <w:ind w:left="379" w:right="372"/>
              <w:jc w:val="center"/>
              <w:rPr>
                <w:sz w:val="18"/>
              </w:rPr>
            </w:pPr>
            <w:r w:rsidRPr="00DA14E7">
              <w:rPr>
                <w:sz w:val="18"/>
              </w:rPr>
              <w:t>9027 80</w:t>
            </w:r>
          </w:p>
        </w:tc>
      </w:tr>
      <w:tr w:rsidR="00495D80" w:rsidRPr="00DA14E7" w:rsidTr="00CB2A16">
        <w:tblPrEx>
          <w:tblLook w:val="04A0" w:firstRow="1" w:lastRow="0" w:firstColumn="1" w:lastColumn="0" w:noHBand="0" w:noVBand="1"/>
        </w:tblPrEx>
        <w:trPr>
          <w:trHeight w:val="995"/>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CB2A16">
            <w:pPr>
              <w:pStyle w:val="TableParagraph"/>
              <w:spacing w:before="6"/>
              <w:rPr>
                <w:sz w:val="18"/>
              </w:rPr>
            </w:pPr>
          </w:p>
          <w:p w:rsidR="0085787E" w:rsidRPr="00DA14E7" w:rsidRDefault="0085787E" w:rsidP="00CB2A16">
            <w:pPr>
              <w:pStyle w:val="TableParagraph"/>
              <w:ind w:left="227" w:right="218"/>
              <w:jc w:val="center"/>
              <w:rPr>
                <w:sz w:val="18"/>
              </w:rPr>
            </w:pPr>
            <w:r w:rsidRPr="00DA14E7">
              <w:rPr>
                <w:sz w:val="18"/>
              </w:rPr>
              <w:t>29</w:t>
            </w:r>
          </w:p>
        </w:tc>
        <w:tc>
          <w:tcPr>
            <w:tcW w:w="1522" w:type="pct"/>
            <w:vMerge w:val="restart"/>
            <w:shd w:val="clear" w:color="auto" w:fill="auto"/>
          </w:tcPr>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CB2A16">
            <w:pPr>
              <w:pStyle w:val="TableParagraph"/>
              <w:spacing w:before="8"/>
              <w:rPr>
                <w:sz w:val="19"/>
              </w:rPr>
            </w:pPr>
          </w:p>
          <w:p w:rsidR="0085787E" w:rsidRPr="00DA14E7" w:rsidRDefault="00886094" w:rsidP="00886094">
            <w:pPr>
              <w:pStyle w:val="TableParagraph"/>
              <w:spacing w:before="1"/>
              <w:ind w:left="56"/>
              <w:rPr>
                <w:sz w:val="18"/>
              </w:rPr>
            </w:pPr>
            <w:r w:rsidRPr="00322D59">
              <w:rPr>
                <w:sz w:val="18"/>
              </w:rPr>
              <w:t>COVID-19rako proba kitak / proba diagnostikoetan erabiltzen diren tresnak eta aparatuak</w:t>
            </w:r>
          </w:p>
        </w:tc>
        <w:tc>
          <w:tcPr>
            <w:tcW w:w="1941" w:type="pct"/>
            <w:shd w:val="clear" w:color="auto" w:fill="auto"/>
          </w:tcPr>
          <w:p w:rsidR="0085787E" w:rsidRPr="00DA14E7" w:rsidRDefault="00886094" w:rsidP="00006D98">
            <w:pPr>
              <w:pStyle w:val="TableParagraph"/>
              <w:numPr>
                <w:ilvl w:val="0"/>
                <w:numId w:val="9"/>
              </w:numPr>
              <w:tabs>
                <w:tab w:val="left" w:pos="247"/>
              </w:tabs>
              <w:spacing w:before="180"/>
              <w:ind w:left="246" w:right="113" w:hanging="192"/>
              <w:rPr>
                <w:sz w:val="18"/>
              </w:rPr>
            </w:pPr>
            <w:proofErr w:type="spellStart"/>
            <w:r w:rsidRPr="00322D59">
              <w:rPr>
                <w:sz w:val="18"/>
              </w:rPr>
              <w:t>Koronabirusaren</w:t>
            </w:r>
            <w:proofErr w:type="spellEnd"/>
            <w:r w:rsidRPr="00322D59">
              <w:rPr>
                <w:sz w:val="18"/>
              </w:rPr>
              <w:t xml:space="preserve"> proba diagnostikorako kitak</w:t>
            </w:r>
          </w:p>
          <w:p w:rsidR="0085787E" w:rsidRPr="00DA14E7" w:rsidRDefault="00006D98" w:rsidP="00006D98">
            <w:pPr>
              <w:pStyle w:val="TableParagraph"/>
              <w:numPr>
                <w:ilvl w:val="0"/>
                <w:numId w:val="9"/>
              </w:numPr>
              <w:tabs>
                <w:tab w:val="left" w:pos="247"/>
              </w:tabs>
              <w:spacing w:before="9"/>
              <w:ind w:right="113" w:firstLine="0"/>
              <w:rPr>
                <w:sz w:val="18"/>
              </w:rPr>
            </w:pPr>
            <w:r w:rsidRPr="00322D59">
              <w:rPr>
                <w:sz w:val="18"/>
              </w:rPr>
              <w:t xml:space="preserve">Erreakzio </w:t>
            </w:r>
            <w:proofErr w:type="spellStart"/>
            <w:r w:rsidRPr="00322D59">
              <w:rPr>
                <w:sz w:val="18"/>
              </w:rPr>
              <w:t>immunologikoetan</w:t>
            </w:r>
            <w:proofErr w:type="spellEnd"/>
            <w:r w:rsidRPr="00322D59">
              <w:rPr>
                <w:sz w:val="18"/>
              </w:rPr>
              <w:t xml:space="preserve"> oinarritutako diagnostiko erreaktiboak</w:t>
            </w:r>
          </w:p>
        </w:tc>
        <w:tc>
          <w:tcPr>
            <w:tcW w:w="1119" w:type="pct"/>
            <w:shd w:val="clear" w:color="auto" w:fill="auto"/>
          </w:tcPr>
          <w:p w:rsidR="0085787E" w:rsidRPr="00DA14E7" w:rsidRDefault="00006D98" w:rsidP="00006D98">
            <w:pPr>
              <w:pStyle w:val="TableParagraph"/>
              <w:spacing w:before="80"/>
              <w:ind w:left="399"/>
              <w:rPr>
                <w:sz w:val="18"/>
              </w:rPr>
            </w:pPr>
            <w:proofErr w:type="spellStart"/>
            <w:r w:rsidRPr="00322D59">
              <w:rPr>
                <w:sz w:val="18"/>
              </w:rPr>
              <w:t>ex</w:t>
            </w:r>
            <w:proofErr w:type="spellEnd"/>
            <w:r w:rsidRPr="00322D59">
              <w:rPr>
                <w:sz w:val="18"/>
              </w:rPr>
              <w:t xml:space="preserve"> 3002 13 00</w:t>
            </w:r>
          </w:p>
          <w:p w:rsidR="0085787E" w:rsidRPr="00DA14E7" w:rsidRDefault="00006D98" w:rsidP="00CB2A16">
            <w:pPr>
              <w:pStyle w:val="TableParagraph"/>
              <w:spacing w:before="9"/>
              <w:ind w:left="399"/>
              <w:rPr>
                <w:sz w:val="18"/>
              </w:rPr>
            </w:pPr>
            <w:proofErr w:type="spellStart"/>
            <w:r w:rsidRPr="00322D59">
              <w:rPr>
                <w:sz w:val="18"/>
              </w:rPr>
              <w:t>ex</w:t>
            </w:r>
            <w:proofErr w:type="spellEnd"/>
            <w:r w:rsidRPr="00322D59">
              <w:rPr>
                <w:sz w:val="18"/>
              </w:rPr>
              <w:t xml:space="preserve"> 3002 14 00</w:t>
            </w:r>
          </w:p>
          <w:p w:rsidR="0085787E" w:rsidRPr="00DA14E7" w:rsidRDefault="00006D98" w:rsidP="00CB2A16">
            <w:pPr>
              <w:pStyle w:val="TableParagraph"/>
              <w:spacing w:before="9"/>
              <w:ind w:left="399"/>
              <w:rPr>
                <w:sz w:val="18"/>
              </w:rPr>
            </w:pPr>
            <w:proofErr w:type="spellStart"/>
            <w:r w:rsidRPr="00322D59">
              <w:rPr>
                <w:sz w:val="18"/>
              </w:rPr>
              <w:t>ex</w:t>
            </w:r>
            <w:proofErr w:type="spellEnd"/>
            <w:r w:rsidRPr="00322D59">
              <w:rPr>
                <w:sz w:val="18"/>
              </w:rPr>
              <w:t xml:space="preserve"> 3002 15 00</w:t>
            </w:r>
          </w:p>
          <w:p w:rsidR="0085787E" w:rsidRPr="00DA14E7" w:rsidRDefault="00006D98" w:rsidP="00CB2A16">
            <w:pPr>
              <w:pStyle w:val="TableParagraph"/>
              <w:spacing w:before="9"/>
              <w:ind w:left="399"/>
              <w:rPr>
                <w:sz w:val="18"/>
              </w:rPr>
            </w:pPr>
            <w:proofErr w:type="spellStart"/>
            <w:r w:rsidRPr="00322D59">
              <w:rPr>
                <w:sz w:val="18"/>
              </w:rPr>
              <w:t>ex</w:t>
            </w:r>
            <w:proofErr w:type="spellEnd"/>
            <w:r w:rsidRPr="00322D59">
              <w:rPr>
                <w:sz w:val="18"/>
              </w:rPr>
              <w:t xml:space="preserve"> 3002 90 </w:t>
            </w:r>
            <w:proofErr w:type="spellStart"/>
            <w:r w:rsidRPr="00322D59">
              <w:rPr>
                <w:sz w:val="18"/>
              </w:rPr>
              <w:t>90</w:t>
            </w:r>
            <w:proofErr w:type="spellEnd"/>
          </w:p>
        </w:tc>
      </w:tr>
      <w:tr w:rsidR="00495D80" w:rsidRPr="00DA14E7" w:rsidTr="00CB2A16">
        <w:tblPrEx>
          <w:tblLook w:val="04A0" w:firstRow="1" w:lastRow="0" w:firstColumn="1" w:lastColumn="0" w:noHBand="0" w:noVBand="1"/>
        </w:tblPrEx>
        <w:trPr>
          <w:trHeight w:val="779"/>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4B73C6" w:rsidP="004B73C6">
            <w:pPr>
              <w:pStyle w:val="TableParagraph"/>
              <w:spacing w:before="80"/>
              <w:ind w:left="55" w:right="113"/>
              <w:rPr>
                <w:sz w:val="18"/>
              </w:rPr>
            </w:pPr>
            <w:proofErr w:type="spellStart"/>
            <w:r w:rsidRPr="00322D59">
              <w:rPr>
                <w:sz w:val="18"/>
              </w:rPr>
              <w:t>Polimerasaren</w:t>
            </w:r>
            <w:proofErr w:type="spellEnd"/>
            <w:r w:rsidRPr="00322D59">
              <w:rPr>
                <w:sz w:val="18"/>
              </w:rPr>
              <w:t xml:space="preserve"> kate erreakzioan oinarritutako diagnostiko erreaktiboak (PCR) azido nukleikoaren proba.</w:t>
            </w:r>
          </w:p>
        </w:tc>
        <w:tc>
          <w:tcPr>
            <w:tcW w:w="1119" w:type="pct"/>
            <w:shd w:val="clear" w:color="auto" w:fill="auto"/>
          </w:tcPr>
          <w:p w:rsidR="0085787E" w:rsidRPr="00DA14E7" w:rsidRDefault="0085787E" w:rsidP="00CB2A16">
            <w:pPr>
              <w:pStyle w:val="TableParagraph"/>
              <w:spacing w:before="10"/>
              <w:rPr>
                <w:sz w:val="24"/>
              </w:rPr>
            </w:pPr>
          </w:p>
          <w:p w:rsidR="0085787E" w:rsidRPr="00DA14E7" w:rsidRDefault="004B73C6" w:rsidP="00CB2A16">
            <w:pPr>
              <w:pStyle w:val="TableParagraph"/>
              <w:ind w:left="379" w:right="372"/>
              <w:jc w:val="center"/>
              <w:rPr>
                <w:sz w:val="18"/>
              </w:rPr>
            </w:pPr>
            <w:proofErr w:type="spellStart"/>
            <w:r w:rsidRPr="00322D59">
              <w:rPr>
                <w:sz w:val="18"/>
              </w:rPr>
              <w:t>ex</w:t>
            </w:r>
            <w:proofErr w:type="spellEnd"/>
            <w:r w:rsidRPr="00322D59">
              <w:rPr>
                <w:sz w:val="18"/>
              </w:rPr>
              <w:t xml:space="preserve"> 3822 00 </w:t>
            </w:r>
            <w:proofErr w:type="spellStart"/>
            <w:r w:rsidRPr="00322D59">
              <w:rPr>
                <w:sz w:val="18"/>
              </w:rPr>
              <w:t>00</w:t>
            </w:r>
            <w:proofErr w:type="spellEnd"/>
          </w:p>
        </w:tc>
      </w:tr>
      <w:tr w:rsidR="00495D80" w:rsidRPr="00DA14E7" w:rsidTr="00CB2A16">
        <w:tblPrEx>
          <w:tblLook w:val="04A0" w:firstRow="1" w:lastRow="0" w:firstColumn="1" w:lastColumn="0" w:noHBand="0" w:noVBand="1"/>
        </w:tblPrEx>
        <w:trPr>
          <w:trHeight w:val="563"/>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4B73C6" w:rsidP="004B73C6">
            <w:pPr>
              <w:pStyle w:val="TableParagraph"/>
              <w:spacing w:before="80"/>
              <w:ind w:left="55" w:right="113"/>
              <w:rPr>
                <w:sz w:val="18"/>
              </w:rPr>
            </w:pPr>
            <w:r w:rsidRPr="00322D59">
              <w:rPr>
                <w:sz w:val="18"/>
              </w:rPr>
              <w:t xml:space="preserve">Laborategi klinikoetan, </w:t>
            </w:r>
            <w:proofErr w:type="spellStart"/>
            <w:r w:rsidRPr="00322D59">
              <w:rPr>
                <w:sz w:val="18"/>
              </w:rPr>
              <w:t>in</w:t>
            </w:r>
            <w:proofErr w:type="spellEnd"/>
            <w:r w:rsidRPr="00322D59">
              <w:rPr>
                <w:sz w:val="18"/>
              </w:rPr>
              <w:t xml:space="preserve"> </w:t>
            </w:r>
            <w:proofErr w:type="spellStart"/>
            <w:r w:rsidRPr="00322D59">
              <w:rPr>
                <w:sz w:val="18"/>
              </w:rPr>
              <w:t>vitro</w:t>
            </w:r>
            <w:proofErr w:type="spellEnd"/>
            <w:r w:rsidRPr="00322D59">
              <w:rPr>
                <w:sz w:val="18"/>
              </w:rPr>
              <w:t xml:space="preserve"> diagnostikorako erabilitako tresnak</w:t>
            </w:r>
          </w:p>
        </w:tc>
        <w:tc>
          <w:tcPr>
            <w:tcW w:w="1119" w:type="pct"/>
            <w:shd w:val="clear" w:color="auto" w:fill="auto"/>
          </w:tcPr>
          <w:p w:rsidR="0085787E" w:rsidRPr="00DA14E7" w:rsidRDefault="004B73C6" w:rsidP="004B73C6">
            <w:pPr>
              <w:pStyle w:val="TableParagraph"/>
              <w:spacing w:before="180"/>
              <w:ind w:left="379" w:right="372"/>
              <w:jc w:val="center"/>
              <w:rPr>
                <w:sz w:val="18"/>
              </w:rPr>
            </w:pPr>
            <w:proofErr w:type="spellStart"/>
            <w:r w:rsidRPr="00322D59">
              <w:rPr>
                <w:sz w:val="18"/>
              </w:rPr>
              <w:t>ex</w:t>
            </w:r>
            <w:proofErr w:type="spellEnd"/>
            <w:r w:rsidRPr="00322D59">
              <w:rPr>
                <w:sz w:val="18"/>
              </w:rPr>
              <w:t xml:space="preserve"> 9027 80 </w:t>
            </w:r>
            <w:proofErr w:type="spellStart"/>
            <w:r w:rsidRPr="00322D59">
              <w:rPr>
                <w:sz w:val="18"/>
              </w:rPr>
              <w:t>80</w:t>
            </w:r>
            <w:proofErr w:type="spellEnd"/>
          </w:p>
        </w:tc>
      </w:tr>
      <w:tr w:rsidR="00495D80" w:rsidRPr="00DA14E7" w:rsidTr="00CB2A16">
        <w:tblPrEx>
          <w:tblLook w:val="04A0" w:firstRow="1" w:lastRow="0" w:firstColumn="1" w:lastColumn="0" w:noHBand="0" w:noVBand="1"/>
        </w:tblPrEx>
        <w:trPr>
          <w:trHeight w:val="563"/>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4B73C6" w:rsidP="004B73C6">
            <w:pPr>
              <w:pStyle w:val="TableParagraph"/>
              <w:spacing w:before="180"/>
              <w:ind w:left="55" w:right="113"/>
              <w:rPr>
                <w:sz w:val="18"/>
              </w:rPr>
            </w:pPr>
            <w:r w:rsidRPr="00322D59">
              <w:rPr>
                <w:sz w:val="18"/>
              </w:rPr>
              <w:t>Laginetarako kitak</w:t>
            </w:r>
          </w:p>
        </w:tc>
        <w:tc>
          <w:tcPr>
            <w:tcW w:w="1119" w:type="pct"/>
            <w:shd w:val="clear" w:color="auto" w:fill="auto"/>
          </w:tcPr>
          <w:p w:rsidR="0085787E" w:rsidRPr="00DA14E7" w:rsidRDefault="004B73C6" w:rsidP="004B73C6">
            <w:pPr>
              <w:pStyle w:val="TableParagraph"/>
              <w:spacing w:before="80"/>
              <w:ind w:left="524"/>
              <w:rPr>
                <w:sz w:val="18"/>
              </w:rPr>
            </w:pPr>
            <w:proofErr w:type="spellStart"/>
            <w:r w:rsidRPr="00322D59">
              <w:rPr>
                <w:sz w:val="18"/>
              </w:rPr>
              <w:t>ex</w:t>
            </w:r>
            <w:proofErr w:type="spellEnd"/>
            <w:r w:rsidRPr="00322D59">
              <w:rPr>
                <w:sz w:val="18"/>
              </w:rPr>
              <w:t xml:space="preserve"> 9018 </w:t>
            </w:r>
            <w:proofErr w:type="spellStart"/>
            <w:r w:rsidRPr="00322D59">
              <w:rPr>
                <w:sz w:val="18"/>
              </w:rPr>
              <w:t>90</w:t>
            </w:r>
            <w:proofErr w:type="spellEnd"/>
          </w:p>
          <w:p w:rsidR="0085787E" w:rsidRPr="00DA14E7" w:rsidRDefault="004B73C6" w:rsidP="00CB2A16">
            <w:pPr>
              <w:pStyle w:val="TableParagraph"/>
              <w:spacing w:before="9"/>
              <w:ind w:left="524"/>
              <w:rPr>
                <w:sz w:val="18"/>
              </w:rPr>
            </w:pPr>
            <w:proofErr w:type="spellStart"/>
            <w:r w:rsidRPr="00322D59">
              <w:rPr>
                <w:sz w:val="18"/>
              </w:rPr>
              <w:t>ex</w:t>
            </w:r>
            <w:proofErr w:type="spellEnd"/>
            <w:r w:rsidRPr="00322D59">
              <w:rPr>
                <w:sz w:val="18"/>
              </w:rPr>
              <w:t xml:space="preserve"> 9027 80</w:t>
            </w:r>
          </w:p>
        </w:tc>
      </w:tr>
      <w:tr w:rsidR="00495D80" w:rsidRPr="00DA14E7" w:rsidTr="00CB2A16">
        <w:tblPrEx>
          <w:tblLook w:val="04A0" w:firstRow="1" w:lastRow="0" w:firstColumn="1" w:lastColumn="0" w:noHBand="0" w:noVBand="1"/>
        </w:tblPrEx>
        <w:trPr>
          <w:trHeight w:val="347"/>
        </w:trPr>
        <w:tc>
          <w:tcPr>
            <w:tcW w:w="418" w:type="pct"/>
            <w:vMerge w:val="restart"/>
            <w:shd w:val="clear" w:color="auto" w:fill="auto"/>
          </w:tcPr>
          <w:p w:rsidR="0085787E" w:rsidRPr="00DA14E7" w:rsidRDefault="0085787E" w:rsidP="00CB2A16">
            <w:pPr>
              <w:pStyle w:val="TableParagraph"/>
              <w:spacing w:before="8"/>
              <w:rPr>
                <w:sz w:val="21"/>
              </w:rPr>
            </w:pPr>
          </w:p>
          <w:p w:rsidR="0085787E" w:rsidRPr="00DA14E7" w:rsidRDefault="0085787E" w:rsidP="00CB2A16">
            <w:pPr>
              <w:pStyle w:val="TableParagraph"/>
              <w:ind w:left="227" w:right="218"/>
              <w:jc w:val="center"/>
              <w:rPr>
                <w:sz w:val="18"/>
              </w:rPr>
            </w:pPr>
            <w:r w:rsidRPr="00DA14E7">
              <w:rPr>
                <w:sz w:val="18"/>
              </w:rPr>
              <w:t>30</w:t>
            </w:r>
          </w:p>
        </w:tc>
        <w:tc>
          <w:tcPr>
            <w:tcW w:w="1522" w:type="pct"/>
            <w:vMerge w:val="restart"/>
            <w:shd w:val="clear" w:color="auto" w:fill="auto"/>
          </w:tcPr>
          <w:p w:rsidR="0085787E" w:rsidRPr="00DA14E7" w:rsidRDefault="0085787E" w:rsidP="00CB2A16">
            <w:pPr>
              <w:pStyle w:val="TableParagraph"/>
              <w:spacing w:before="8"/>
              <w:rPr>
                <w:sz w:val="21"/>
              </w:rPr>
            </w:pPr>
          </w:p>
          <w:p w:rsidR="0085787E" w:rsidRPr="00DA14E7" w:rsidRDefault="004B73C6" w:rsidP="00CB2A16">
            <w:pPr>
              <w:pStyle w:val="TableParagraph"/>
              <w:ind w:left="56"/>
              <w:rPr>
                <w:sz w:val="18"/>
              </w:rPr>
            </w:pPr>
            <w:r w:rsidRPr="00322D59">
              <w:rPr>
                <w:sz w:val="18"/>
              </w:rPr>
              <w:t>Isipuak</w:t>
            </w:r>
          </w:p>
        </w:tc>
        <w:tc>
          <w:tcPr>
            <w:tcW w:w="1941" w:type="pct"/>
            <w:vMerge w:val="restart"/>
            <w:shd w:val="clear" w:color="auto" w:fill="auto"/>
          </w:tcPr>
          <w:p w:rsidR="0085787E" w:rsidRPr="00DA14E7" w:rsidRDefault="00183F1A" w:rsidP="00183F1A">
            <w:pPr>
              <w:pStyle w:val="TableParagraph"/>
              <w:spacing w:before="140"/>
              <w:ind w:left="55" w:right="113"/>
              <w:rPr>
                <w:sz w:val="18"/>
              </w:rPr>
            </w:pPr>
            <w:proofErr w:type="spellStart"/>
            <w:r w:rsidRPr="00322D59">
              <w:rPr>
                <w:sz w:val="18"/>
              </w:rPr>
              <w:t>Guata</w:t>
            </w:r>
            <w:proofErr w:type="spellEnd"/>
            <w:r w:rsidRPr="00322D59">
              <w:rPr>
                <w:sz w:val="18"/>
              </w:rPr>
              <w:t>, gasa, bendak, kotoi zotzak eta antzeko gaiak</w:t>
            </w:r>
          </w:p>
        </w:tc>
        <w:tc>
          <w:tcPr>
            <w:tcW w:w="1119" w:type="pct"/>
            <w:shd w:val="clear" w:color="auto" w:fill="auto"/>
          </w:tcPr>
          <w:p w:rsidR="0085787E" w:rsidRPr="00DA14E7" w:rsidRDefault="00183F1A" w:rsidP="00183F1A">
            <w:pPr>
              <w:pStyle w:val="TableParagraph"/>
              <w:spacing w:before="80"/>
              <w:ind w:left="379" w:right="372"/>
              <w:jc w:val="center"/>
              <w:rPr>
                <w:sz w:val="18"/>
              </w:rPr>
            </w:pPr>
            <w:proofErr w:type="spellStart"/>
            <w:r w:rsidRPr="00322D59">
              <w:rPr>
                <w:sz w:val="18"/>
              </w:rPr>
              <w:t>ex</w:t>
            </w:r>
            <w:proofErr w:type="spellEnd"/>
            <w:r w:rsidRPr="00322D59">
              <w:rPr>
                <w:sz w:val="18"/>
              </w:rPr>
              <w:t xml:space="preserve"> 3005 90 10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183F1A" w:rsidP="00183F1A">
            <w:pPr>
              <w:pStyle w:val="TableParagraph"/>
              <w:spacing w:before="80"/>
              <w:ind w:left="379" w:right="372"/>
              <w:jc w:val="center"/>
              <w:rPr>
                <w:sz w:val="18"/>
              </w:rPr>
            </w:pPr>
            <w:proofErr w:type="spellStart"/>
            <w:r w:rsidRPr="00322D59">
              <w:rPr>
                <w:sz w:val="18"/>
              </w:rPr>
              <w:t>ex</w:t>
            </w:r>
            <w:proofErr w:type="spellEnd"/>
            <w:r w:rsidRPr="00322D59">
              <w:rPr>
                <w:sz w:val="18"/>
              </w:rPr>
              <w:t xml:space="preserve"> 3005 90 99</w:t>
            </w:r>
          </w:p>
        </w:tc>
      </w:tr>
      <w:tr w:rsidR="00495D80" w:rsidRPr="00DA14E7" w:rsidTr="00CB2A16">
        <w:tblPrEx>
          <w:tblLook w:val="04A0" w:firstRow="1" w:lastRow="0" w:firstColumn="1" w:lastColumn="0" w:noHBand="0" w:noVBand="1"/>
        </w:tblPrEx>
        <w:trPr>
          <w:trHeight w:val="347"/>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CB2A16">
            <w:pPr>
              <w:pStyle w:val="TableParagraph"/>
              <w:spacing w:before="7"/>
              <w:rPr>
                <w:sz w:val="26"/>
              </w:rPr>
            </w:pPr>
          </w:p>
          <w:p w:rsidR="0085787E" w:rsidRPr="00DA14E7" w:rsidRDefault="0085787E" w:rsidP="00CB2A16">
            <w:pPr>
              <w:pStyle w:val="TableParagraph"/>
              <w:ind w:left="227" w:right="218"/>
              <w:jc w:val="center"/>
              <w:rPr>
                <w:sz w:val="18"/>
              </w:rPr>
            </w:pPr>
            <w:r w:rsidRPr="00DA14E7">
              <w:rPr>
                <w:sz w:val="18"/>
              </w:rPr>
              <w:t>31</w:t>
            </w:r>
          </w:p>
        </w:tc>
        <w:tc>
          <w:tcPr>
            <w:tcW w:w="1522" w:type="pct"/>
            <w:vMerge w:val="restart"/>
            <w:shd w:val="clear" w:color="auto" w:fill="auto"/>
          </w:tcPr>
          <w:p w:rsidR="0085787E" w:rsidRPr="00DA14E7" w:rsidRDefault="0085787E" w:rsidP="002D515C">
            <w:pPr>
              <w:pStyle w:val="TableParagraph"/>
              <w:rPr>
                <w:sz w:val="20"/>
              </w:rPr>
            </w:pPr>
          </w:p>
          <w:p w:rsidR="0085787E" w:rsidRPr="00DA14E7" w:rsidRDefault="0085787E" w:rsidP="00CB2A16">
            <w:pPr>
              <w:pStyle w:val="TableParagraph"/>
              <w:spacing w:before="2"/>
              <w:rPr>
                <w:sz w:val="17"/>
              </w:rPr>
            </w:pPr>
          </w:p>
          <w:p w:rsidR="0085787E" w:rsidRPr="00DA14E7" w:rsidRDefault="00B45EFD" w:rsidP="00183F1A">
            <w:pPr>
              <w:pStyle w:val="TableParagraph"/>
              <w:spacing w:before="1"/>
              <w:ind w:left="56"/>
              <w:rPr>
                <w:sz w:val="18"/>
              </w:rPr>
            </w:pPr>
            <w:r w:rsidRPr="00322D59">
              <w:rPr>
                <w:sz w:val="18"/>
              </w:rPr>
              <w:t>Kanpaina ospitaleak instalatzeko materiala</w:t>
            </w:r>
          </w:p>
        </w:tc>
        <w:tc>
          <w:tcPr>
            <w:tcW w:w="1941" w:type="pct"/>
            <w:shd w:val="clear" w:color="auto" w:fill="auto"/>
          </w:tcPr>
          <w:p w:rsidR="0085787E" w:rsidRPr="00DA14E7" w:rsidRDefault="00B45EFD" w:rsidP="00B45EFD">
            <w:pPr>
              <w:pStyle w:val="TableParagraph"/>
              <w:spacing w:before="80"/>
              <w:ind w:left="55" w:right="113"/>
              <w:rPr>
                <w:sz w:val="18"/>
              </w:rPr>
            </w:pPr>
            <w:r w:rsidRPr="00322D59">
              <w:rPr>
                <w:sz w:val="18"/>
              </w:rPr>
              <w:t>Ospitaleko oheak</w:t>
            </w:r>
          </w:p>
        </w:tc>
        <w:tc>
          <w:tcPr>
            <w:tcW w:w="1119" w:type="pct"/>
            <w:shd w:val="clear" w:color="auto" w:fill="auto"/>
          </w:tcPr>
          <w:p w:rsidR="0085787E" w:rsidRPr="00DA14E7" w:rsidRDefault="00B45EFD" w:rsidP="00B45EFD">
            <w:pPr>
              <w:pStyle w:val="TableParagraph"/>
              <w:spacing w:before="80"/>
              <w:ind w:left="379" w:right="372"/>
              <w:jc w:val="center"/>
              <w:rPr>
                <w:sz w:val="18"/>
              </w:rPr>
            </w:pPr>
            <w:proofErr w:type="spellStart"/>
            <w:r w:rsidRPr="00322D59">
              <w:rPr>
                <w:sz w:val="18"/>
              </w:rPr>
              <w:t>ex</w:t>
            </w:r>
            <w:proofErr w:type="spellEnd"/>
            <w:r w:rsidRPr="00322D59">
              <w:rPr>
                <w:sz w:val="18"/>
              </w:rPr>
              <w:t xml:space="preserve"> 9402 90 00</w:t>
            </w:r>
          </w:p>
        </w:tc>
      </w:tr>
      <w:tr w:rsidR="00495D80" w:rsidRPr="00DA14E7" w:rsidTr="00CB2A16">
        <w:tblPrEx>
          <w:tblLook w:val="04A0" w:firstRow="1" w:lastRow="0" w:firstColumn="1" w:lastColumn="0" w:noHBand="0" w:noVBand="1"/>
        </w:tblPrEx>
        <w:trPr>
          <w:trHeight w:val="563"/>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B45EFD" w:rsidP="00B45EFD">
            <w:pPr>
              <w:pStyle w:val="TableParagraph"/>
              <w:spacing w:before="180"/>
              <w:ind w:left="55" w:right="113"/>
              <w:rPr>
                <w:sz w:val="18"/>
              </w:rPr>
            </w:pPr>
            <w:r w:rsidRPr="00322D59">
              <w:rPr>
                <w:sz w:val="18"/>
              </w:rPr>
              <w:t>Karpak/kanpin dendak</w:t>
            </w:r>
          </w:p>
        </w:tc>
        <w:tc>
          <w:tcPr>
            <w:tcW w:w="1119" w:type="pct"/>
            <w:shd w:val="clear" w:color="auto" w:fill="auto"/>
          </w:tcPr>
          <w:p w:rsidR="0085787E" w:rsidRPr="00DA14E7" w:rsidRDefault="00B45EFD" w:rsidP="00B45EFD">
            <w:pPr>
              <w:pStyle w:val="TableParagraph"/>
              <w:spacing w:before="80"/>
              <w:ind w:left="374"/>
              <w:rPr>
                <w:sz w:val="18"/>
              </w:rPr>
            </w:pPr>
            <w:proofErr w:type="spellStart"/>
            <w:r w:rsidRPr="00322D59">
              <w:rPr>
                <w:sz w:val="18"/>
              </w:rPr>
              <w:t>ex</w:t>
            </w:r>
            <w:proofErr w:type="spellEnd"/>
            <w:r w:rsidRPr="00322D59">
              <w:rPr>
                <w:sz w:val="18"/>
              </w:rPr>
              <w:t xml:space="preserve"> 6306 22 00</w:t>
            </w:r>
          </w:p>
          <w:p w:rsidR="0085787E" w:rsidRPr="00DA14E7" w:rsidRDefault="00B45EFD" w:rsidP="00CB2A16">
            <w:pPr>
              <w:pStyle w:val="TableParagraph"/>
              <w:spacing w:before="9"/>
              <w:ind w:left="399"/>
              <w:rPr>
                <w:sz w:val="18"/>
              </w:rPr>
            </w:pPr>
            <w:proofErr w:type="spellStart"/>
            <w:r w:rsidRPr="00322D59">
              <w:rPr>
                <w:sz w:val="18"/>
              </w:rPr>
              <w:t>ex</w:t>
            </w:r>
            <w:proofErr w:type="spellEnd"/>
            <w:r w:rsidRPr="00322D59">
              <w:rPr>
                <w:sz w:val="18"/>
              </w:rPr>
              <w:t xml:space="preserve"> 6306 29 00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shd w:val="clear" w:color="auto" w:fill="auto"/>
          </w:tcPr>
          <w:p w:rsidR="0085787E" w:rsidRPr="00DA14E7" w:rsidRDefault="00B45EFD" w:rsidP="00D218D0">
            <w:pPr>
              <w:pStyle w:val="TableParagraph"/>
              <w:spacing w:before="80"/>
              <w:ind w:left="55" w:right="113"/>
              <w:rPr>
                <w:sz w:val="18"/>
              </w:rPr>
            </w:pPr>
            <w:r w:rsidRPr="00322D59">
              <w:rPr>
                <w:sz w:val="18"/>
              </w:rPr>
              <w:t>Karpak/</w:t>
            </w:r>
            <w:r w:rsidR="00D218D0" w:rsidRPr="00322D59">
              <w:rPr>
                <w:sz w:val="18"/>
              </w:rPr>
              <w:t xml:space="preserve">plastikozko </w:t>
            </w:r>
            <w:r w:rsidRPr="00322D59">
              <w:rPr>
                <w:sz w:val="18"/>
              </w:rPr>
              <w:t>kanpin dendak</w:t>
            </w:r>
          </w:p>
        </w:tc>
        <w:tc>
          <w:tcPr>
            <w:tcW w:w="1119" w:type="pct"/>
            <w:shd w:val="clear" w:color="auto" w:fill="auto"/>
          </w:tcPr>
          <w:p w:rsidR="0085787E" w:rsidRPr="00DA14E7" w:rsidRDefault="00D218D0" w:rsidP="00D218D0">
            <w:pPr>
              <w:pStyle w:val="TableParagraph"/>
              <w:spacing w:before="80"/>
              <w:ind w:left="379" w:right="372"/>
              <w:jc w:val="center"/>
              <w:rPr>
                <w:sz w:val="18"/>
              </w:rPr>
            </w:pPr>
            <w:proofErr w:type="spellStart"/>
            <w:r w:rsidRPr="00322D59">
              <w:rPr>
                <w:sz w:val="18"/>
              </w:rPr>
              <w:t>ex</w:t>
            </w:r>
            <w:proofErr w:type="spellEnd"/>
            <w:r w:rsidRPr="00322D59">
              <w:rPr>
                <w:sz w:val="18"/>
              </w:rPr>
              <w:t xml:space="preserve"> 3926 90 97</w:t>
            </w:r>
          </w:p>
        </w:tc>
      </w:tr>
      <w:tr w:rsidR="00495D80" w:rsidRPr="00DA14E7" w:rsidTr="00CB2A16">
        <w:tblPrEx>
          <w:tblLook w:val="04A0" w:firstRow="1" w:lastRow="0" w:firstColumn="1" w:lastColumn="0" w:noHBand="0" w:noVBand="1"/>
        </w:tblPrEx>
        <w:trPr>
          <w:trHeight w:val="2723"/>
        </w:trPr>
        <w:tc>
          <w:tcPr>
            <w:tcW w:w="418" w:type="pct"/>
            <w:shd w:val="clear" w:color="auto" w:fill="auto"/>
          </w:tcPr>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6D6931">
            <w:pPr>
              <w:pStyle w:val="TableParagraph"/>
              <w:rPr>
                <w:sz w:val="20"/>
              </w:rPr>
            </w:pPr>
          </w:p>
          <w:p w:rsidR="0085787E" w:rsidRPr="00DA14E7" w:rsidRDefault="0085787E" w:rsidP="00CB2A16">
            <w:pPr>
              <w:pStyle w:val="TableParagraph"/>
              <w:spacing w:before="5"/>
              <w:rPr>
                <w:sz w:val="29"/>
              </w:rPr>
            </w:pPr>
          </w:p>
          <w:p w:rsidR="0085787E" w:rsidRPr="00DA14E7" w:rsidRDefault="0085787E" w:rsidP="00CB2A16">
            <w:pPr>
              <w:pStyle w:val="TableParagraph"/>
              <w:ind w:left="227" w:right="218"/>
              <w:jc w:val="center"/>
              <w:rPr>
                <w:sz w:val="18"/>
              </w:rPr>
            </w:pPr>
            <w:r w:rsidRPr="00DA14E7">
              <w:rPr>
                <w:sz w:val="18"/>
              </w:rPr>
              <w:t>32</w:t>
            </w:r>
          </w:p>
        </w:tc>
        <w:tc>
          <w:tcPr>
            <w:tcW w:w="1522" w:type="pct"/>
            <w:shd w:val="clear" w:color="auto" w:fill="auto"/>
          </w:tcPr>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2D515C">
            <w:pPr>
              <w:pStyle w:val="TableParagraph"/>
              <w:rPr>
                <w:sz w:val="20"/>
              </w:rPr>
            </w:pPr>
          </w:p>
          <w:p w:rsidR="0085787E" w:rsidRPr="00DA14E7" w:rsidRDefault="0085787E" w:rsidP="00CB2A16">
            <w:pPr>
              <w:pStyle w:val="TableParagraph"/>
              <w:spacing w:before="5"/>
              <w:rPr>
                <w:sz w:val="29"/>
              </w:rPr>
            </w:pPr>
          </w:p>
          <w:p w:rsidR="0085787E" w:rsidRPr="00DA14E7" w:rsidRDefault="00D218D0" w:rsidP="00CB2A16">
            <w:pPr>
              <w:pStyle w:val="TableParagraph"/>
              <w:ind w:left="56"/>
              <w:rPr>
                <w:sz w:val="18"/>
              </w:rPr>
            </w:pPr>
            <w:r w:rsidRPr="00322D59">
              <w:rPr>
                <w:sz w:val="18"/>
              </w:rPr>
              <w:t>Botikak</w:t>
            </w:r>
          </w:p>
        </w:tc>
        <w:tc>
          <w:tcPr>
            <w:tcW w:w="1941" w:type="pct"/>
            <w:shd w:val="clear" w:color="auto" w:fill="auto"/>
          </w:tcPr>
          <w:p w:rsidR="0085787E" w:rsidRPr="00DA14E7" w:rsidRDefault="0085787E" w:rsidP="00CB2A16">
            <w:pPr>
              <w:pStyle w:val="TableParagraph"/>
              <w:ind w:right="113"/>
              <w:rPr>
                <w:sz w:val="20"/>
              </w:rPr>
            </w:pPr>
          </w:p>
          <w:p w:rsidR="0085787E" w:rsidRPr="00DA14E7" w:rsidRDefault="0085787E" w:rsidP="00CB2A16">
            <w:pPr>
              <w:pStyle w:val="TableParagraph"/>
              <w:ind w:right="113"/>
              <w:rPr>
                <w:sz w:val="20"/>
              </w:rPr>
            </w:pPr>
          </w:p>
          <w:p w:rsidR="0085787E" w:rsidRPr="00DA14E7" w:rsidRDefault="0085787E" w:rsidP="00CB2A16">
            <w:pPr>
              <w:pStyle w:val="TableParagraph"/>
              <w:spacing w:before="5"/>
              <w:ind w:right="113"/>
            </w:pPr>
          </w:p>
          <w:p w:rsidR="0085787E" w:rsidRPr="00DA14E7" w:rsidRDefault="004C67D2" w:rsidP="004C67D2">
            <w:pPr>
              <w:pStyle w:val="TableParagraph"/>
              <w:numPr>
                <w:ilvl w:val="0"/>
                <w:numId w:val="8"/>
              </w:numPr>
              <w:tabs>
                <w:tab w:val="left" w:pos="247"/>
              </w:tabs>
              <w:ind w:right="113" w:firstLine="0"/>
              <w:rPr>
                <w:sz w:val="18"/>
              </w:rPr>
            </w:pPr>
            <w:r w:rsidRPr="00322D59">
              <w:rPr>
                <w:sz w:val="18"/>
              </w:rPr>
              <w:t xml:space="preserve">Hidrogeno </w:t>
            </w:r>
            <w:proofErr w:type="spellStart"/>
            <w:r w:rsidRPr="00322D59">
              <w:rPr>
                <w:sz w:val="18"/>
              </w:rPr>
              <w:t>peroxidoa</w:t>
            </w:r>
            <w:proofErr w:type="spellEnd"/>
            <w:r w:rsidRPr="00322D59">
              <w:rPr>
                <w:sz w:val="18"/>
              </w:rPr>
              <w:t xml:space="preserve"> sendagai itxuran</w:t>
            </w:r>
          </w:p>
          <w:p w:rsidR="0085787E" w:rsidRPr="00DA14E7" w:rsidRDefault="004C67D2" w:rsidP="00CB2A16">
            <w:pPr>
              <w:pStyle w:val="TableParagraph"/>
              <w:spacing w:before="2"/>
              <w:ind w:left="55" w:right="113"/>
              <w:rPr>
                <w:sz w:val="18"/>
              </w:rPr>
            </w:pPr>
            <w:proofErr w:type="spellStart"/>
            <w:r w:rsidRPr="00322D59">
              <w:rPr>
                <w:sz w:val="18"/>
              </w:rPr>
              <w:t>Parazetamola</w:t>
            </w:r>
            <w:proofErr w:type="spellEnd"/>
          </w:p>
          <w:p w:rsidR="0085787E" w:rsidRPr="00DA14E7" w:rsidRDefault="00A045E2" w:rsidP="00CB2A16">
            <w:pPr>
              <w:pStyle w:val="TableParagraph"/>
              <w:numPr>
                <w:ilvl w:val="0"/>
                <w:numId w:val="8"/>
              </w:numPr>
              <w:tabs>
                <w:tab w:val="left" w:pos="247"/>
              </w:tabs>
              <w:spacing w:before="9"/>
              <w:ind w:left="246" w:right="113" w:hanging="192"/>
              <w:rPr>
                <w:sz w:val="18"/>
              </w:rPr>
            </w:pPr>
            <w:proofErr w:type="spellStart"/>
            <w:r w:rsidRPr="00322D59">
              <w:rPr>
                <w:sz w:val="18"/>
              </w:rPr>
              <w:t>Hidroklorokina</w:t>
            </w:r>
            <w:proofErr w:type="spellEnd"/>
            <w:r w:rsidRPr="00322D59">
              <w:rPr>
                <w:sz w:val="18"/>
              </w:rPr>
              <w:t>/</w:t>
            </w:r>
            <w:proofErr w:type="spellStart"/>
            <w:r w:rsidRPr="00322D59">
              <w:rPr>
                <w:sz w:val="18"/>
              </w:rPr>
              <w:t>klorokina</w:t>
            </w:r>
            <w:proofErr w:type="spellEnd"/>
          </w:p>
          <w:p w:rsidR="0085787E" w:rsidRPr="00DA14E7" w:rsidRDefault="00A045E2" w:rsidP="00CB2A16">
            <w:pPr>
              <w:pStyle w:val="TableParagraph"/>
              <w:numPr>
                <w:ilvl w:val="0"/>
                <w:numId w:val="8"/>
              </w:numPr>
              <w:tabs>
                <w:tab w:val="left" w:pos="247"/>
              </w:tabs>
              <w:spacing w:before="9"/>
              <w:ind w:left="246" w:right="113" w:hanging="192"/>
              <w:rPr>
                <w:sz w:val="18"/>
              </w:rPr>
            </w:pPr>
            <w:proofErr w:type="spellStart"/>
            <w:r w:rsidRPr="00322D59">
              <w:rPr>
                <w:sz w:val="18"/>
              </w:rPr>
              <w:t>Lopinavir</w:t>
            </w:r>
            <w:proofErr w:type="spellEnd"/>
            <w:r w:rsidRPr="00322D59">
              <w:rPr>
                <w:sz w:val="18"/>
              </w:rPr>
              <w:t>/</w:t>
            </w:r>
            <w:proofErr w:type="spellStart"/>
            <w:r w:rsidRPr="00322D59">
              <w:rPr>
                <w:sz w:val="18"/>
              </w:rPr>
              <w:t>Ritonavir</w:t>
            </w:r>
            <w:proofErr w:type="spellEnd"/>
            <w:r w:rsidRPr="00322D59">
              <w:rPr>
                <w:sz w:val="18"/>
              </w:rPr>
              <w:t xml:space="preserve"> –</w:t>
            </w:r>
            <w:r w:rsidRPr="00322D59">
              <w:rPr>
                <w:spacing w:val="-4"/>
                <w:sz w:val="18"/>
              </w:rPr>
              <w:t xml:space="preserve"> </w:t>
            </w:r>
            <w:proofErr w:type="spellStart"/>
            <w:r w:rsidRPr="00322D59">
              <w:rPr>
                <w:sz w:val="18"/>
              </w:rPr>
              <w:t>Remdesivir</w:t>
            </w:r>
            <w:proofErr w:type="spellEnd"/>
          </w:p>
          <w:p w:rsidR="0085787E" w:rsidRPr="00DA14E7" w:rsidRDefault="00A045E2" w:rsidP="00CB2A16">
            <w:pPr>
              <w:pStyle w:val="TableParagraph"/>
              <w:numPr>
                <w:ilvl w:val="0"/>
                <w:numId w:val="8"/>
              </w:numPr>
              <w:tabs>
                <w:tab w:val="left" w:pos="243"/>
              </w:tabs>
              <w:spacing w:before="9"/>
              <w:ind w:left="242" w:right="113" w:hanging="188"/>
              <w:rPr>
                <w:sz w:val="18"/>
              </w:rPr>
            </w:pPr>
            <w:proofErr w:type="spellStart"/>
            <w:r w:rsidRPr="00322D59">
              <w:rPr>
                <w:spacing w:val="-3"/>
                <w:sz w:val="18"/>
              </w:rPr>
              <w:t>Tocilizumab</w:t>
            </w:r>
            <w:proofErr w:type="spellEnd"/>
          </w:p>
        </w:tc>
        <w:tc>
          <w:tcPr>
            <w:tcW w:w="1119" w:type="pct"/>
            <w:shd w:val="clear" w:color="auto" w:fill="auto"/>
          </w:tcPr>
          <w:p w:rsidR="0085787E" w:rsidRPr="00DA14E7" w:rsidRDefault="0085787E" w:rsidP="00CB2A16">
            <w:pPr>
              <w:pStyle w:val="TableParagraph"/>
              <w:spacing w:before="70"/>
              <w:ind w:left="399"/>
              <w:rPr>
                <w:sz w:val="18"/>
              </w:rPr>
            </w:pPr>
            <w:proofErr w:type="spellStart"/>
            <w:r w:rsidRPr="00DA14E7">
              <w:rPr>
                <w:sz w:val="18"/>
              </w:rPr>
              <w:t>ex</w:t>
            </w:r>
            <w:proofErr w:type="spellEnd"/>
            <w:r w:rsidRPr="00DA14E7">
              <w:rPr>
                <w:sz w:val="18"/>
              </w:rPr>
              <w:t xml:space="preserve"> 3003 90</w:t>
            </w:r>
            <w:r w:rsidRPr="00DA14E7">
              <w:rPr>
                <w:spacing w:val="-10"/>
                <w:sz w:val="18"/>
              </w:rPr>
              <w:t xml:space="preserve"> </w:t>
            </w:r>
            <w:r w:rsidRPr="00DA14E7">
              <w:rPr>
                <w:sz w:val="18"/>
              </w:rPr>
              <w:t>00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3004 90</w:t>
            </w:r>
            <w:r w:rsidRPr="00DA14E7">
              <w:rPr>
                <w:spacing w:val="-10"/>
                <w:sz w:val="18"/>
              </w:rPr>
              <w:t xml:space="preserve"> </w:t>
            </w:r>
            <w:r w:rsidRPr="00DA14E7">
              <w:rPr>
                <w:sz w:val="18"/>
              </w:rPr>
              <w:t>00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2924 </w:t>
            </w:r>
            <w:proofErr w:type="spellStart"/>
            <w:r w:rsidRPr="00DA14E7">
              <w:rPr>
                <w:sz w:val="18"/>
              </w:rPr>
              <w:t>29</w:t>
            </w:r>
            <w:proofErr w:type="spellEnd"/>
            <w:r w:rsidRPr="00DA14E7">
              <w:rPr>
                <w:spacing w:val="-10"/>
                <w:sz w:val="18"/>
              </w:rPr>
              <w:t xml:space="preserve"> </w:t>
            </w:r>
            <w:r w:rsidRPr="00DA14E7">
              <w:rPr>
                <w:sz w:val="18"/>
              </w:rPr>
              <w:t>70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2933 49</w:t>
            </w:r>
            <w:r w:rsidRPr="00DA14E7">
              <w:rPr>
                <w:spacing w:val="-10"/>
                <w:sz w:val="18"/>
              </w:rPr>
              <w:t xml:space="preserve"> </w:t>
            </w:r>
            <w:r w:rsidRPr="00DA14E7">
              <w:rPr>
                <w:sz w:val="18"/>
              </w:rPr>
              <w:t>90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3003 60</w:t>
            </w:r>
            <w:r w:rsidRPr="00DA14E7">
              <w:rPr>
                <w:spacing w:val="-10"/>
                <w:sz w:val="18"/>
              </w:rPr>
              <w:t xml:space="preserve"> </w:t>
            </w:r>
            <w:r w:rsidRPr="00DA14E7">
              <w:rPr>
                <w:sz w:val="18"/>
              </w:rPr>
              <w:t>00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3004 60</w:t>
            </w:r>
            <w:r w:rsidRPr="00DA14E7">
              <w:rPr>
                <w:spacing w:val="-10"/>
                <w:sz w:val="18"/>
              </w:rPr>
              <w:t xml:space="preserve"> </w:t>
            </w:r>
            <w:r w:rsidRPr="00DA14E7">
              <w:rPr>
                <w:sz w:val="18"/>
              </w:rPr>
              <w:t>00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2933 59</w:t>
            </w:r>
            <w:r w:rsidRPr="00DA14E7">
              <w:rPr>
                <w:spacing w:val="-10"/>
                <w:sz w:val="18"/>
              </w:rPr>
              <w:t xml:space="preserve"> </w:t>
            </w:r>
            <w:r w:rsidRPr="00DA14E7">
              <w:rPr>
                <w:sz w:val="18"/>
              </w:rPr>
              <w:t>95</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2934 10</w:t>
            </w:r>
            <w:r w:rsidRPr="00DA14E7">
              <w:rPr>
                <w:spacing w:val="-10"/>
                <w:sz w:val="18"/>
              </w:rPr>
              <w:t xml:space="preserve"> </w:t>
            </w:r>
            <w:r w:rsidRPr="00DA14E7">
              <w:rPr>
                <w:sz w:val="18"/>
              </w:rPr>
              <w:t>00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2934 99</w:t>
            </w:r>
            <w:r w:rsidRPr="00DA14E7">
              <w:rPr>
                <w:spacing w:val="-10"/>
                <w:sz w:val="18"/>
              </w:rPr>
              <w:t xml:space="preserve"> </w:t>
            </w:r>
            <w:r w:rsidRPr="00DA14E7">
              <w:rPr>
                <w:sz w:val="18"/>
              </w:rPr>
              <w:t>60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3002 13</w:t>
            </w:r>
            <w:r w:rsidRPr="00DA14E7">
              <w:rPr>
                <w:spacing w:val="-10"/>
                <w:sz w:val="18"/>
              </w:rPr>
              <w:t xml:space="preserve"> </w:t>
            </w:r>
            <w:r w:rsidRPr="00DA14E7">
              <w:rPr>
                <w:sz w:val="18"/>
              </w:rPr>
              <w:t>00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3002 14</w:t>
            </w:r>
            <w:r w:rsidRPr="00DA14E7">
              <w:rPr>
                <w:spacing w:val="-10"/>
                <w:sz w:val="18"/>
              </w:rPr>
              <w:t xml:space="preserve"> </w:t>
            </w:r>
            <w:r w:rsidRPr="00DA14E7">
              <w:rPr>
                <w:sz w:val="18"/>
              </w:rPr>
              <w:t>00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3002 15</w:t>
            </w:r>
            <w:r w:rsidRPr="00DA14E7">
              <w:rPr>
                <w:spacing w:val="-10"/>
                <w:sz w:val="18"/>
              </w:rPr>
              <w:t xml:space="preserve"> </w:t>
            </w:r>
            <w:r w:rsidRPr="00DA14E7">
              <w:rPr>
                <w:sz w:val="18"/>
              </w:rPr>
              <w:t>00</w:t>
            </w:r>
          </w:p>
        </w:tc>
      </w:tr>
      <w:tr w:rsidR="00495D80" w:rsidRPr="00DA14E7" w:rsidTr="00CB2A16">
        <w:tblPrEx>
          <w:tblLook w:val="04A0" w:firstRow="1" w:lastRow="0" w:firstColumn="1" w:lastColumn="0" w:noHBand="0" w:noVBand="1"/>
        </w:tblPrEx>
        <w:trPr>
          <w:trHeight w:val="563"/>
        </w:trPr>
        <w:tc>
          <w:tcPr>
            <w:tcW w:w="418" w:type="pct"/>
            <w:shd w:val="clear" w:color="auto" w:fill="auto"/>
          </w:tcPr>
          <w:p w:rsidR="0085787E" w:rsidRPr="00DA14E7" w:rsidRDefault="0085787E" w:rsidP="00CB2A16">
            <w:pPr>
              <w:pStyle w:val="TableParagraph"/>
              <w:spacing w:before="178"/>
              <w:ind w:left="227" w:right="218"/>
              <w:jc w:val="center"/>
              <w:rPr>
                <w:sz w:val="18"/>
              </w:rPr>
            </w:pPr>
            <w:r w:rsidRPr="00DA14E7">
              <w:rPr>
                <w:sz w:val="18"/>
              </w:rPr>
              <w:t>33</w:t>
            </w:r>
          </w:p>
        </w:tc>
        <w:tc>
          <w:tcPr>
            <w:tcW w:w="1522" w:type="pct"/>
            <w:shd w:val="clear" w:color="auto" w:fill="auto"/>
          </w:tcPr>
          <w:p w:rsidR="0085787E" w:rsidRPr="00DA14E7" w:rsidRDefault="00A045E2" w:rsidP="00A045E2">
            <w:pPr>
              <w:pStyle w:val="TableParagraph"/>
              <w:spacing w:before="80"/>
              <w:ind w:left="56"/>
              <w:rPr>
                <w:sz w:val="18"/>
              </w:rPr>
            </w:pPr>
            <w:proofErr w:type="spellStart"/>
            <w:r w:rsidRPr="00322D59">
              <w:rPr>
                <w:sz w:val="18"/>
              </w:rPr>
              <w:t>Esterilizatzaile</w:t>
            </w:r>
            <w:proofErr w:type="spellEnd"/>
            <w:r w:rsidRPr="00322D59">
              <w:rPr>
                <w:sz w:val="18"/>
              </w:rPr>
              <w:t xml:space="preserve"> medikoak, kirurgikoak edo laborategikoak</w:t>
            </w:r>
          </w:p>
        </w:tc>
        <w:tc>
          <w:tcPr>
            <w:tcW w:w="1941" w:type="pct"/>
            <w:shd w:val="clear" w:color="auto" w:fill="auto"/>
          </w:tcPr>
          <w:p w:rsidR="0085787E" w:rsidRPr="00DA14E7" w:rsidRDefault="00A045E2" w:rsidP="00A045E2">
            <w:pPr>
              <w:pStyle w:val="TableParagraph"/>
              <w:spacing w:before="180"/>
              <w:ind w:left="55" w:right="113"/>
              <w:rPr>
                <w:sz w:val="18"/>
              </w:rPr>
            </w:pPr>
            <w:proofErr w:type="spellStart"/>
            <w:r w:rsidRPr="00322D59">
              <w:rPr>
                <w:sz w:val="18"/>
              </w:rPr>
              <w:t>Esterilizatzaile</w:t>
            </w:r>
            <w:proofErr w:type="spellEnd"/>
            <w:r w:rsidRPr="00322D59">
              <w:rPr>
                <w:sz w:val="18"/>
              </w:rPr>
              <w:t xml:space="preserve"> medikoak, kirurgikoak edo laborategikoak</w:t>
            </w:r>
          </w:p>
        </w:tc>
        <w:tc>
          <w:tcPr>
            <w:tcW w:w="1119" w:type="pct"/>
            <w:shd w:val="clear" w:color="auto" w:fill="auto"/>
          </w:tcPr>
          <w:p w:rsidR="0085787E" w:rsidRPr="00DA14E7" w:rsidRDefault="0085787E" w:rsidP="00A045E2">
            <w:pPr>
              <w:pStyle w:val="TableParagraph"/>
              <w:spacing w:before="80"/>
              <w:ind w:left="399"/>
              <w:rPr>
                <w:sz w:val="18"/>
              </w:rPr>
            </w:pPr>
            <w:proofErr w:type="spellStart"/>
            <w:r w:rsidRPr="00DA14E7">
              <w:rPr>
                <w:sz w:val="18"/>
              </w:rPr>
              <w:t>ex</w:t>
            </w:r>
            <w:proofErr w:type="spellEnd"/>
            <w:r w:rsidRPr="00DA14E7">
              <w:rPr>
                <w:sz w:val="18"/>
              </w:rPr>
              <w:t xml:space="preserve"> 8419 20</w:t>
            </w:r>
            <w:r w:rsidRPr="00DA14E7">
              <w:rPr>
                <w:spacing w:val="-10"/>
                <w:sz w:val="18"/>
              </w:rPr>
              <w:t xml:space="preserve"> </w:t>
            </w:r>
            <w:r w:rsidRPr="00DA14E7">
              <w:rPr>
                <w:sz w:val="18"/>
              </w:rPr>
              <w:t>00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8419 90</w:t>
            </w:r>
            <w:r w:rsidRPr="00DA14E7">
              <w:rPr>
                <w:spacing w:val="-10"/>
                <w:sz w:val="18"/>
              </w:rPr>
              <w:t xml:space="preserve"> </w:t>
            </w:r>
            <w:r w:rsidRPr="00DA14E7">
              <w:rPr>
                <w:sz w:val="18"/>
              </w:rPr>
              <w:t>15</w:t>
            </w:r>
          </w:p>
        </w:tc>
      </w:tr>
      <w:tr w:rsidR="00495D80" w:rsidRPr="00DA14E7" w:rsidTr="00CB2A16">
        <w:tblPrEx>
          <w:tblLook w:val="04A0" w:firstRow="1" w:lastRow="0" w:firstColumn="1" w:lastColumn="0" w:noHBand="0" w:noVBand="1"/>
        </w:tblPrEx>
        <w:trPr>
          <w:trHeight w:val="563"/>
        </w:trPr>
        <w:tc>
          <w:tcPr>
            <w:tcW w:w="418" w:type="pct"/>
            <w:shd w:val="clear" w:color="auto" w:fill="auto"/>
          </w:tcPr>
          <w:p w:rsidR="0085787E" w:rsidRPr="00DA14E7" w:rsidRDefault="0085787E" w:rsidP="00CB2A16">
            <w:pPr>
              <w:pStyle w:val="TableParagraph"/>
              <w:spacing w:before="178"/>
              <w:ind w:left="227" w:right="218"/>
              <w:jc w:val="center"/>
              <w:rPr>
                <w:sz w:val="18"/>
              </w:rPr>
            </w:pPr>
            <w:r w:rsidRPr="00DA14E7">
              <w:rPr>
                <w:sz w:val="18"/>
              </w:rPr>
              <w:t>34</w:t>
            </w:r>
          </w:p>
        </w:tc>
        <w:tc>
          <w:tcPr>
            <w:tcW w:w="1522" w:type="pct"/>
            <w:shd w:val="clear" w:color="auto" w:fill="auto"/>
          </w:tcPr>
          <w:p w:rsidR="0085787E" w:rsidRPr="00DA14E7" w:rsidRDefault="00632074" w:rsidP="00632074">
            <w:pPr>
              <w:pStyle w:val="TableParagraph"/>
              <w:spacing w:before="80"/>
              <w:ind w:left="56"/>
              <w:rPr>
                <w:sz w:val="18"/>
              </w:rPr>
            </w:pPr>
            <w:r w:rsidRPr="00322D59">
              <w:rPr>
                <w:sz w:val="18"/>
              </w:rPr>
              <w:t xml:space="preserve">1- </w:t>
            </w:r>
            <w:proofErr w:type="spellStart"/>
            <w:r w:rsidRPr="00322D59">
              <w:rPr>
                <w:sz w:val="18"/>
              </w:rPr>
              <w:t>propanola</w:t>
            </w:r>
            <w:proofErr w:type="spellEnd"/>
            <w:r w:rsidRPr="00322D59">
              <w:rPr>
                <w:sz w:val="18"/>
              </w:rPr>
              <w:t xml:space="preserve"> (alkohol </w:t>
            </w:r>
            <w:proofErr w:type="spellStart"/>
            <w:r w:rsidRPr="00322D59">
              <w:rPr>
                <w:sz w:val="18"/>
              </w:rPr>
              <w:t>propilikoa</w:t>
            </w:r>
            <w:proofErr w:type="spellEnd"/>
            <w:r w:rsidRPr="00322D59">
              <w:rPr>
                <w:sz w:val="18"/>
              </w:rPr>
              <w:t>) eta 2</w:t>
            </w:r>
          </w:p>
          <w:p w:rsidR="0085787E" w:rsidRPr="00DA14E7" w:rsidRDefault="00632074" w:rsidP="00CB2A16">
            <w:pPr>
              <w:pStyle w:val="TableParagraph"/>
              <w:spacing w:before="9"/>
              <w:ind w:left="56"/>
              <w:rPr>
                <w:sz w:val="18"/>
              </w:rPr>
            </w:pPr>
            <w:r w:rsidRPr="00322D59">
              <w:rPr>
                <w:sz w:val="18"/>
              </w:rPr>
              <w:t xml:space="preserve">– </w:t>
            </w:r>
            <w:proofErr w:type="spellStart"/>
            <w:r w:rsidRPr="00322D59">
              <w:rPr>
                <w:sz w:val="18"/>
              </w:rPr>
              <w:t>propanola</w:t>
            </w:r>
            <w:proofErr w:type="spellEnd"/>
            <w:r w:rsidRPr="00322D59">
              <w:rPr>
                <w:sz w:val="18"/>
              </w:rPr>
              <w:t xml:space="preserve"> (alkohol </w:t>
            </w:r>
            <w:proofErr w:type="spellStart"/>
            <w:r w:rsidRPr="00322D59">
              <w:rPr>
                <w:sz w:val="18"/>
              </w:rPr>
              <w:t>isopropilikoa</w:t>
            </w:r>
            <w:proofErr w:type="spellEnd"/>
            <w:r w:rsidRPr="00322D59">
              <w:rPr>
                <w:sz w:val="18"/>
              </w:rPr>
              <w:t>)</w:t>
            </w:r>
          </w:p>
        </w:tc>
        <w:tc>
          <w:tcPr>
            <w:tcW w:w="1941" w:type="pct"/>
            <w:shd w:val="clear" w:color="auto" w:fill="auto"/>
          </w:tcPr>
          <w:p w:rsidR="0085787E" w:rsidRPr="00DA14E7" w:rsidRDefault="00632074" w:rsidP="00FA1752">
            <w:pPr>
              <w:pStyle w:val="TableParagraph"/>
              <w:spacing w:before="80"/>
              <w:ind w:left="55" w:right="113"/>
              <w:rPr>
                <w:sz w:val="18"/>
              </w:rPr>
            </w:pPr>
            <w:r w:rsidRPr="00322D59">
              <w:rPr>
                <w:sz w:val="18"/>
              </w:rPr>
              <w:t xml:space="preserve">1- </w:t>
            </w:r>
            <w:proofErr w:type="spellStart"/>
            <w:r w:rsidRPr="00322D59">
              <w:rPr>
                <w:sz w:val="18"/>
              </w:rPr>
              <w:t>propanola</w:t>
            </w:r>
            <w:proofErr w:type="spellEnd"/>
            <w:r w:rsidRPr="00322D59">
              <w:rPr>
                <w:sz w:val="18"/>
              </w:rPr>
              <w:t xml:space="preserve"> (alkohol </w:t>
            </w:r>
            <w:proofErr w:type="spellStart"/>
            <w:r w:rsidRPr="00322D59">
              <w:rPr>
                <w:sz w:val="18"/>
              </w:rPr>
              <w:t>propilikoa</w:t>
            </w:r>
            <w:proofErr w:type="spellEnd"/>
            <w:r w:rsidRPr="00322D59">
              <w:rPr>
                <w:sz w:val="18"/>
              </w:rPr>
              <w:t xml:space="preserve">) eta 2- </w:t>
            </w:r>
            <w:proofErr w:type="spellStart"/>
            <w:r w:rsidRPr="00322D59">
              <w:rPr>
                <w:sz w:val="18"/>
              </w:rPr>
              <w:t>propanola</w:t>
            </w:r>
            <w:proofErr w:type="spellEnd"/>
            <w:r w:rsidRPr="00322D59">
              <w:rPr>
                <w:sz w:val="18"/>
              </w:rPr>
              <w:t xml:space="preserve"> (alkohol </w:t>
            </w:r>
            <w:proofErr w:type="spellStart"/>
            <w:r w:rsidRPr="00322D59">
              <w:rPr>
                <w:sz w:val="18"/>
              </w:rPr>
              <w:t>isopropilikoa</w:t>
            </w:r>
            <w:proofErr w:type="spellEnd"/>
            <w:r w:rsidRPr="00322D59">
              <w:rPr>
                <w:sz w:val="18"/>
              </w:rPr>
              <w:t>)</w:t>
            </w:r>
          </w:p>
        </w:tc>
        <w:tc>
          <w:tcPr>
            <w:tcW w:w="1119" w:type="pct"/>
            <w:shd w:val="clear" w:color="auto" w:fill="auto"/>
          </w:tcPr>
          <w:p w:rsidR="0085787E" w:rsidRPr="00DA14E7" w:rsidRDefault="0085787E" w:rsidP="00FA1752">
            <w:pPr>
              <w:pStyle w:val="TableParagraph"/>
              <w:spacing w:before="180"/>
              <w:ind w:left="379" w:right="372"/>
              <w:jc w:val="center"/>
              <w:rPr>
                <w:sz w:val="18"/>
              </w:rPr>
            </w:pPr>
            <w:proofErr w:type="spellStart"/>
            <w:r w:rsidRPr="00DA14E7">
              <w:rPr>
                <w:sz w:val="18"/>
              </w:rPr>
              <w:t>ex</w:t>
            </w:r>
            <w:proofErr w:type="spellEnd"/>
            <w:r w:rsidRPr="00DA14E7">
              <w:rPr>
                <w:sz w:val="18"/>
              </w:rPr>
              <w:t xml:space="preserve"> 2905 12 00</w:t>
            </w:r>
          </w:p>
        </w:tc>
      </w:tr>
      <w:tr w:rsidR="00495D80" w:rsidRPr="00DA14E7" w:rsidTr="00CB2A16">
        <w:tblPrEx>
          <w:tblLook w:val="04A0" w:firstRow="1" w:lastRow="0" w:firstColumn="1" w:lastColumn="0" w:noHBand="0" w:noVBand="1"/>
        </w:tblPrEx>
        <w:trPr>
          <w:trHeight w:val="995"/>
        </w:trPr>
        <w:tc>
          <w:tcPr>
            <w:tcW w:w="418" w:type="pct"/>
            <w:shd w:val="clear" w:color="auto" w:fill="auto"/>
          </w:tcPr>
          <w:p w:rsidR="0085787E" w:rsidRPr="00DA14E7" w:rsidRDefault="0085787E" w:rsidP="006D6931">
            <w:pPr>
              <w:pStyle w:val="TableParagraph"/>
              <w:rPr>
                <w:sz w:val="20"/>
              </w:rPr>
            </w:pPr>
          </w:p>
          <w:p w:rsidR="0085787E" w:rsidRPr="00DA14E7" w:rsidRDefault="0085787E" w:rsidP="00CB2A16">
            <w:pPr>
              <w:pStyle w:val="TableParagraph"/>
              <w:spacing w:before="164"/>
              <w:ind w:left="227" w:right="218"/>
              <w:jc w:val="center"/>
              <w:rPr>
                <w:sz w:val="18"/>
              </w:rPr>
            </w:pPr>
            <w:r w:rsidRPr="00DA14E7">
              <w:rPr>
                <w:sz w:val="18"/>
              </w:rPr>
              <w:t>35</w:t>
            </w:r>
          </w:p>
        </w:tc>
        <w:tc>
          <w:tcPr>
            <w:tcW w:w="1522" w:type="pct"/>
            <w:shd w:val="clear" w:color="auto" w:fill="auto"/>
          </w:tcPr>
          <w:p w:rsidR="0085787E" w:rsidRPr="00DA14E7" w:rsidRDefault="00D8657E" w:rsidP="00D8657E">
            <w:pPr>
              <w:pStyle w:val="TableParagraph"/>
              <w:spacing w:before="80"/>
              <w:ind w:left="56"/>
              <w:rPr>
                <w:sz w:val="18"/>
              </w:rPr>
            </w:pPr>
            <w:r w:rsidRPr="00322D59">
              <w:rPr>
                <w:sz w:val="18"/>
              </w:rPr>
              <w:t xml:space="preserve">Eterrak, eter-alkoholak, </w:t>
            </w:r>
            <w:proofErr w:type="spellStart"/>
            <w:r w:rsidRPr="00322D59">
              <w:rPr>
                <w:sz w:val="18"/>
              </w:rPr>
              <w:t>eter</w:t>
            </w:r>
            <w:proofErr w:type="spellEnd"/>
            <w:r w:rsidRPr="00322D59">
              <w:rPr>
                <w:sz w:val="18"/>
              </w:rPr>
              <w:t xml:space="preserve"> fenolak, </w:t>
            </w:r>
            <w:proofErr w:type="spellStart"/>
            <w:r w:rsidRPr="00322D59">
              <w:rPr>
                <w:sz w:val="18"/>
              </w:rPr>
              <w:t>eter-alkohol-fenolak</w:t>
            </w:r>
            <w:proofErr w:type="spellEnd"/>
            <w:r w:rsidRPr="00322D59">
              <w:rPr>
                <w:sz w:val="18"/>
              </w:rPr>
              <w:t xml:space="preserve">, alkohol </w:t>
            </w:r>
            <w:proofErr w:type="spellStart"/>
            <w:r w:rsidRPr="00322D59">
              <w:rPr>
                <w:sz w:val="18"/>
              </w:rPr>
              <w:t>peroxidoak</w:t>
            </w:r>
            <w:proofErr w:type="spellEnd"/>
            <w:r w:rsidRPr="00322D59">
              <w:rPr>
                <w:sz w:val="18"/>
              </w:rPr>
              <w:t xml:space="preserve">, beste </w:t>
            </w:r>
            <w:proofErr w:type="spellStart"/>
            <w:r w:rsidRPr="00322D59">
              <w:rPr>
                <w:sz w:val="18"/>
              </w:rPr>
              <w:t>peroxido</w:t>
            </w:r>
            <w:proofErr w:type="spellEnd"/>
            <w:r w:rsidRPr="00322D59">
              <w:rPr>
                <w:sz w:val="18"/>
              </w:rPr>
              <w:t xml:space="preserve"> batzuk, zetona </w:t>
            </w:r>
            <w:proofErr w:type="spellStart"/>
            <w:r w:rsidRPr="00322D59">
              <w:rPr>
                <w:sz w:val="18"/>
              </w:rPr>
              <w:t>peroxidoak</w:t>
            </w:r>
            <w:proofErr w:type="spellEnd"/>
          </w:p>
        </w:tc>
        <w:tc>
          <w:tcPr>
            <w:tcW w:w="1941" w:type="pct"/>
            <w:shd w:val="clear" w:color="auto" w:fill="auto"/>
          </w:tcPr>
          <w:p w:rsidR="0085787E" w:rsidRPr="00DA14E7" w:rsidRDefault="00D8657E" w:rsidP="00D8657E">
            <w:pPr>
              <w:pStyle w:val="TableParagraph"/>
              <w:spacing w:before="180"/>
              <w:ind w:left="55" w:right="113"/>
              <w:rPr>
                <w:sz w:val="18"/>
              </w:rPr>
            </w:pPr>
            <w:r w:rsidRPr="00322D59">
              <w:rPr>
                <w:sz w:val="18"/>
              </w:rPr>
              <w:t xml:space="preserve">Eterrak, eter-alkoholak, </w:t>
            </w:r>
            <w:proofErr w:type="spellStart"/>
            <w:r w:rsidRPr="00322D59">
              <w:rPr>
                <w:sz w:val="18"/>
              </w:rPr>
              <w:t>eter</w:t>
            </w:r>
            <w:proofErr w:type="spellEnd"/>
            <w:r w:rsidRPr="00322D59">
              <w:rPr>
                <w:sz w:val="18"/>
              </w:rPr>
              <w:t xml:space="preserve"> fenolak, </w:t>
            </w:r>
            <w:proofErr w:type="spellStart"/>
            <w:r w:rsidRPr="00322D59">
              <w:rPr>
                <w:sz w:val="18"/>
              </w:rPr>
              <w:t>eter-alkohol-fenolak</w:t>
            </w:r>
            <w:proofErr w:type="spellEnd"/>
            <w:r w:rsidRPr="00322D59">
              <w:rPr>
                <w:sz w:val="18"/>
              </w:rPr>
              <w:t xml:space="preserve">, alkohol </w:t>
            </w:r>
            <w:proofErr w:type="spellStart"/>
            <w:r w:rsidRPr="00322D59">
              <w:rPr>
                <w:sz w:val="18"/>
              </w:rPr>
              <w:t>peroxidoak</w:t>
            </w:r>
            <w:proofErr w:type="spellEnd"/>
            <w:r w:rsidRPr="00322D59">
              <w:rPr>
                <w:sz w:val="18"/>
              </w:rPr>
              <w:t xml:space="preserve">, beste </w:t>
            </w:r>
            <w:proofErr w:type="spellStart"/>
            <w:r w:rsidRPr="00322D59">
              <w:rPr>
                <w:sz w:val="18"/>
              </w:rPr>
              <w:t>peroxido</w:t>
            </w:r>
            <w:proofErr w:type="spellEnd"/>
            <w:r w:rsidRPr="00322D59">
              <w:rPr>
                <w:sz w:val="18"/>
              </w:rPr>
              <w:t xml:space="preserve"> batzuk, zetona </w:t>
            </w:r>
            <w:proofErr w:type="spellStart"/>
            <w:r w:rsidRPr="00322D59">
              <w:rPr>
                <w:sz w:val="18"/>
              </w:rPr>
              <w:t>peroxidoak</w:t>
            </w:r>
            <w:proofErr w:type="spellEnd"/>
          </w:p>
        </w:tc>
        <w:tc>
          <w:tcPr>
            <w:tcW w:w="1119" w:type="pct"/>
            <w:shd w:val="clear" w:color="auto" w:fill="auto"/>
          </w:tcPr>
          <w:p w:rsidR="0085787E" w:rsidRPr="00DA14E7" w:rsidRDefault="0085787E" w:rsidP="006D6931">
            <w:pPr>
              <w:pStyle w:val="TableParagraph"/>
              <w:rPr>
                <w:sz w:val="20"/>
              </w:rPr>
            </w:pPr>
          </w:p>
          <w:p w:rsidR="0085787E" w:rsidRPr="00DA14E7" w:rsidRDefault="0085787E" w:rsidP="00D8657E">
            <w:pPr>
              <w:pStyle w:val="TableParagraph"/>
              <w:spacing w:before="160"/>
              <w:ind w:left="379" w:right="372"/>
              <w:jc w:val="center"/>
              <w:rPr>
                <w:sz w:val="18"/>
              </w:rPr>
            </w:pPr>
            <w:proofErr w:type="spellStart"/>
            <w:r w:rsidRPr="00DA14E7">
              <w:rPr>
                <w:sz w:val="18"/>
              </w:rPr>
              <w:t>ex</w:t>
            </w:r>
            <w:proofErr w:type="spellEnd"/>
            <w:r w:rsidRPr="00DA14E7">
              <w:rPr>
                <w:sz w:val="18"/>
              </w:rPr>
              <w:t xml:space="preserve"> 2909</w:t>
            </w:r>
          </w:p>
        </w:tc>
      </w:tr>
      <w:tr w:rsidR="00495D80" w:rsidRPr="00DA14E7" w:rsidTr="00CB2A16">
        <w:tblPrEx>
          <w:tblLook w:val="04A0" w:firstRow="1" w:lastRow="0" w:firstColumn="1" w:lastColumn="0" w:noHBand="0" w:noVBand="1"/>
        </w:tblPrEx>
        <w:trPr>
          <w:trHeight w:val="563"/>
        </w:trPr>
        <w:tc>
          <w:tcPr>
            <w:tcW w:w="418" w:type="pct"/>
            <w:shd w:val="clear" w:color="auto" w:fill="auto"/>
          </w:tcPr>
          <w:p w:rsidR="0085787E" w:rsidRPr="00DA14E7" w:rsidRDefault="0085787E" w:rsidP="00CB2A16">
            <w:pPr>
              <w:pStyle w:val="TableParagraph"/>
              <w:spacing w:before="178"/>
              <w:ind w:left="227" w:right="218"/>
              <w:jc w:val="center"/>
              <w:rPr>
                <w:sz w:val="18"/>
              </w:rPr>
            </w:pPr>
            <w:r w:rsidRPr="00DA14E7">
              <w:rPr>
                <w:sz w:val="18"/>
              </w:rPr>
              <w:t>36</w:t>
            </w:r>
          </w:p>
        </w:tc>
        <w:tc>
          <w:tcPr>
            <w:tcW w:w="1522" w:type="pct"/>
            <w:shd w:val="clear" w:color="auto" w:fill="auto"/>
          </w:tcPr>
          <w:p w:rsidR="0085787E" w:rsidRPr="00DA14E7" w:rsidRDefault="00D8657E" w:rsidP="00D8657E">
            <w:pPr>
              <w:pStyle w:val="TableParagraph"/>
              <w:spacing w:before="180"/>
              <w:ind w:left="56"/>
              <w:rPr>
                <w:sz w:val="18"/>
              </w:rPr>
            </w:pPr>
            <w:r w:rsidRPr="00322D59">
              <w:rPr>
                <w:sz w:val="18"/>
              </w:rPr>
              <w:t xml:space="preserve">Azido </w:t>
            </w:r>
            <w:proofErr w:type="spellStart"/>
            <w:r w:rsidRPr="00322D59">
              <w:rPr>
                <w:sz w:val="18"/>
              </w:rPr>
              <w:t>formikoa</w:t>
            </w:r>
            <w:proofErr w:type="spellEnd"/>
          </w:p>
        </w:tc>
        <w:tc>
          <w:tcPr>
            <w:tcW w:w="1941" w:type="pct"/>
            <w:shd w:val="clear" w:color="auto" w:fill="auto"/>
          </w:tcPr>
          <w:p w:rsidR="0085787E" w:rsidRPr="00DA14E7" w:rsidRDefault="00D8657E" w:rsidP="0040106B">
            <w:pPr>
              <w:pStyle w:val="TableParagraph"/>
              <w:spacing w:before="180"/>
              <w:ind w:left="55" w:right="113"/>
              <w:rPr>
                <w:sz w:val="18"/>
              </w:rPr>
            </w:pPr>
            <w:r w:rsidRPr="00322D59">
              <w:rPr>
                <w:sz w:val="18"/>
              </w:rPr>
              <w:t xml:space="preserve">Azido </w:t>
            </w:r>
            <w:proofErr w:type="spellStart"/>
            <w:r w:rsidRPr="00322D59">
              <w:rPr>
                <w:sz w:val="18"/>
              </w:rPr>
              <w:t>formikoa</w:t>
            </w:r>
            <w:proofErr w:type="spellEnd"/>
            <w:r w:rsidRPr="00322D59">
              <w:rPr>
                <w:sz w:val="18"/>
              </w:rPr>
              <w:t xml:space="preserve"> (</w:t>
            </w:r>
            <w:r w:rsidR="0040106B" w:rsidRPr="00322D59">
              <w:rPr>
                <w:sz w:val="18"/>
              </w:rPr>
              <w:t>eta gatz deribatuak)</w:t>
            </w:r>
          </w:p>
        </w:tc>
        <w:tc>
          <w:tcPr>
            <w:tcW w:w="1119" w:type="pct"/>
            <w:shd w:val="clear" w:color="auto" w:fill="auto"/>
          </w:tcPr>
          <w:p w:rsidR="0085787E" w:rsidRPr="00DA14E7" w:rsidRDefault="0085787E" w:rsidP="0040106B">
            <w:pPr>
              <w:pStyle w:val="TableParagraph"/>
              <w:spacing w:before="80"/>
              <w:ind w:left="406"/>
              <w:rPr>
                <w:sz w:val="18"/>
              </w:rPr>
            </w:pPr>
            <w:proofErr w:type="spellStart"/>
            <w:r w:rsidRPr="00DA14E7">
              <w:rPr>
                <w:sz w:val="18"/>
              </w:rPr>
              <w:t>ex</w:t>
            </w:r>
            <w:proofErr w:type="spellEnd"/>
            <w:r w:rsidRPr="00DA14E7">
              <w:rPr>
                <w:sz w:val="18"/>
              </w:rPr>
              <w:t xml:space="preserve"> 2915 </w:t>
            </w:r>
            <w:r w:rsidRPr="00DA14E7">
              <w:rPr>
                <w:spacing w:val="-7"/>
                <w:sz w:val="18"/>
              </w:rPr>
              <w:t>11</w:t>
            </w:r>
            <w:r w:rsidRPr="00DA14E7">
              <w:rPr>
                <w:spacing w:val="-9"/>
                <w:sz w:val="18"/>
              </w:rPr>
              <w:t xml:space="preserve"> </w:t>
            </w:r>
            <w:r w:rsidRPr="00DA14E7">
              <w:rPr>
                <w:sz w:val="18"/>
              </w:rPr>
              <w:t>00</w:t>
            </w:r>
          </w:p>
          <w:p w:rsidR="0085787E" w:rsidRPr="00DA14E7" w:rsidRDefault="0085787E" w:rsidP="00CB2A16">
            <w:pPr>
              <w:pStyle w:val="TableParagraph"/>
              <w:spacing w:before="9"/>
              <w:ind w:left="399"/>
              <w:rPr>
                <w:sz w:val="18"/>
              </w:rPr>
            </w:pPr>
            <w:proofErr w:type="spellStart"/>
            <w:r w:rsidRPr="00DA14E7">
              <w:rPr>
                <w:sz w:val="18"/>
              </w:rPr>
              <w:t>ex</w:t>
            </w:r>
            <w:proofErr w:type="spellEnd"/>
            <w:r w:rsidRPr="00DA14E7">
              <w:rPr>
                <w:sz w:val="18"/>
              </w:rPr>
              <w:t xml:space="preserve"> 2915 12</w:t>
            </w:r>
            <w:r w:rsidRPr="00DA14E7">
              <w:rPr>
                <w:spacing w:val="-10"/>
                <w:sz w:val="18"/>
              </w:rPr>
              <w:t xml:space="preserve"> </w:t>
            </w:r>
            <w:r w:rsidRPr="00DA14E7">
              <w:rPr>
                <w:sz w:val="18"/>
              </w:rPr>
              <w:t>00</w:t>
            </w:r>
          </w:p>
        </w:tc>
      </w:tr>
      <w:tr w:rsidR="00495D80" w:rsidRPr="00DA14E7" w:rsidTr="00CB2A16">
        <w:tblPrEx>
          <w:tblLook w:val="04A0" w:firstRow="1" w:lastRow="0" w:firstColumn="1" w:lastColumn="0" w:noHBand="0" w:noVBand="1"/>
        </w:tblPrEx>
        <w:trPr>
          <w:trHeight w:val="347"/>
        </w:trPr>
        <w:tc>
          <w:tcPr>
            <w:tcW w:w="418" w:type="pct"/>
            <w:shd w:val="clear" w:color="auto" w:fill="auto"/>
          </w:tcPr>
          <w:p w:rsidR="0085787E" w:rsidRPr="00DA14E7" w:rsidRDefault="0085787E" w:rsidP="00CB2A16">
            <w:pPr>
              <w:pStyle w:val="TableParagraph"/>
              <w:spacing w:before="70"/>
              <w:ind w:left="227" w:right="218"/>
              <w:jc w:val="center"/>
              <w:rPr>
                <w:sz w:val="18"/>
              </w:rPr>
            </w:pPr>
            <w:r w:rsidRPr="00DA14E7">
              <w:rPr>
                <w:sz w:val="18"/>
              </w:rPr>
              <w:t>37</w:t>
            </w:r>
          </w:p>
        </w:tc>
        <w:tc>
          <w:tcPr>
            <w:tcW w:w="1522" w:type="pct"/>
            <w:shd w:val="clear" w:color="auto" w:fill="auto"/>
          </w:tcPr>
          <w:p w:rsidR="0085787E" w:rsidRPr="00DA14E7" w:rsidRDefault="0040106B" w:rsidP="0040106B">
            <w:pPr>
              <w:pStyle w:val="TableParagraph"/>
              <w:spacing w:before="80"/>
              <w:ind w:left="56"/>
              <w:rPr>
                <w:sz w:val="18"/>
              </w:rPr>
            </w:pPr>
            <w:r w:rsidRPr="00322D59">
              <w:rPr>
                <w:sz w:val="18"/>
              </w:rPr>
              <w:t xml:space="preserve">Azido </w:t>
            </w:r>
            <w:proofErr w:type="spellStart"/>
            <w:r w:rsidRPr="00322D59">
              <w:rPr>
                <w:sz w:val="18"/>
              </w:rPr>
              <w:t>salizilikoa</w:t>
            </w:r>
            <w:proofErr w:type="spellEnd"/>
          </w:p>
        </w:tc>
        <w:tc>
          <w:tcPr>
            <w:tcW w:w="1941" w:type="pct"/>
            <w:shd w:val="clear" w:color="auto" w:fill="auto"/>
          </w:tcPr>
          <w:p w:rsidR="0085787E" w:rsidRPr="00DA14E7" w:rsidRDefault="0040106B" w:rsidP="0040106B">
            <w:pPr>
              <w:pStyle w:val="TableParagraph"/>
              <w:spacing w:before="80"/>
              <w:ind w:left="55" w:right="113"/>
              <w:rPr>
                <w:sz w:val="18"/>
              </w:rPr>
            </w:pPr>
            <w:r w:rsidRPr="00322D59">
              <w:rPr>
                <w:sz w:val="18"/>
              </w:rPr>
              <w:t xml:space="preserve">Azido </w:t>
            </w:r>
            <w:proofErr w:type="spellStart"/>
            <w:r w:rsidRPr="00322D59">
              <w:rPr>
                <w:sz w:val="18"/>
              </w:rPr>
              <w:t>salizilikoa</w:t>
            </w:r>
            <w:proofErr w:type="spellEnd"/>
            <w:r w:rsidRPr="00322D59">
              <w:rPr>
                <w:sz w:val="18"/>
              </w:rPr>
              <w:t xml:space="preserve"> eta gatz deribatuak</w:t>
            </w:r>
          </w:p>
        </w:tc>
        <w:tc>
          <w:tcPr>
            <w:tcW w:w="1119" w:type="pct"/>
            <w:shd w:val="clear" w:color="auto" w:fill="auto"/>
          </w:tcPr>
          <w:p w:rsidR="0085787E" w:rsidRPr="00DA14E7" w:rsidRDefault="0085787E" w:rsidP="0040106B">
            <w:pPr>
              <w:pStyle w:val="TableParagraph"/>
              <w:spacing w:before="80"/>
              <w:ind w:left="379" w:right="372"/>
              <w:jc w:val="center"/>
              <w:rPr>
                <w:sz w:val="18"/>
              </w:rPr>
            </w:pPr>
            <w:proofErr w:type="spellStart"/>
            <w:r w:rsidRPr="00DA14E7">
              <w:rPr>
                <w:sz w:val="18"/>
              </w:rPr>
              <w:t>ex</w:t>
            </w:r>
            <w:proofErr w:type="spellEnd"/>
            <w:r w:rsidRPr="00DA14E7">
              <w:rPr>
                <w:sz w:val="18"/>
              </w:rPr>
              <w:t xml:space="preserve"> 2918 21 00</w:t>
            </w:r>
          </w:p>
        </w:tc>
      </w:tr>
      <w:tr w:rsidR="00495D80" w:rsidRPr="00DA14E7" w:rsidTr="00CB2A16">
        <w:tblPrEx>
          <w:tblLook w:val="04A0" w:firstRow="1" w:lastRow="0" w:firstColumn="1" w:lastColumn="0" w:noHBand="0" w:noVBand="1"/>
        </w:tblPrEx>
        <w:trPr>
          <w:trHeight w:val="995"/>
        </w:trPr>
        <w:tc>
          <w:tcPr>
            <w:tcW w:w="418" w:type="pct"/>
            <w:shd w:val="clear" w:color="auto" w:fill="auto"/>
          </w:tcPr>
          <w:p w:rsidR="0085787E" w:rsidRPr="00DA14E7" w:rsidRDefault="0085787E" w:rsidP="006D6931">
            <w:pPr>
              <w:pStyle w:val="TableParagraph"/>
              <w:rPr>
                <w:sz w:val="20"/>
              </w:rPr>
            </w:pPr>
          </w:p>
          <w:p w:rsidR="0085787E" w:rsidRPr="00DA14E7" w:rsidRDefault="0085787E" w:rsidP="00CB2A16">
            <w:pPr>
              <w:pStyle w:val="TableParagraph"/>
              <w:spacing w:before="164"/>
              <w:ind w:left="227" w:right="218"/>
              <w:jc w:val="center"/>
              <w:rPr>
                <w:sz w:val="18"/>
              </w:rPr>
            </w:pPr>
            <w:r w:rsidRPr="00DA14E7">
              <w:rPr>
                <w:sz w:val="18"/>
              </w:rPr>
              <w:t>38</w:t>
            </w:r>
          </w:p>
        </w:tc>
        <w:tc>
          <w:tcPr>
            <w:tcW w:w="1522" w:type="pct"/>
            <w:shd w:val="clear" w:color="auto" w:fill="auto"/>
          </w:tcPr>
          <w:p w:rsidR="0085787E" w:rsidRPr="00DA14E7" w:rsidRDefault="0040106B" w:rsidP="00A74DFD">
            <w:pPr>
              <w:pStyle w:val="TableParagraph"/>
              <w:spacing w:before="80"/>
              <w:ind w:left="56"/>
              <w:rPr>
                <w:sz w:val="18"/>
              </w:rPr>
            </w:pPr>
            <w:r w:rsidRPr="00322D59">
              <w:rPr>
                <w:sz w:val="18"/>
              </w:rPr>
              <w:t>Er</w:t>
            </w:r>
            <w:r w:rsidR="00A74DFD" w:rsidRPr="00322D59">
              <w:rPr>
                <w:sz w:val="18"/>
              </w:rPr>
              <w:t>abilera bakarreko oihalak, 5603</w:t>
            </w:r>
            <w:r w:rsidRPr="00322D59">
              <w:rPr>
                <w:sz w:val="18"/>
              </w:rPr>
              <w:t xml:space="preserve"> partidako ehunekin eginak, prozedura kirurgikoetan erabilitako motakoak</w:t>
            </w:r>
          </w:p>
        </w:tc>
        <w:tc>
          <w:tcPr>
            <w:tcW w:w="1941" w:type="pct"/>
            <w:shd w:val="clear" w:color="auto" w:fill="auto"/>
          </w:tcPr>
          <w:p w:rsidR="0085787E" w:rsidRPr="00DA14E7" w:rsidRDefault="00A74DFD" w:rsidP="00A74DFD">
            <w:pPr>
              <w:pStyle w:val="TableParagraph"/>
              <w:spacing w:before="180"/>
              <w:ind w:left="55" w:right="113"/>
              <w:rPr>
                <w:sz w:val="18"/>
              </w:rPr>
            </w:pPr>
            <w:r w:rsidRPr="00322D59">
              <w:rPr>
                <w:sz w:val="18"/>
              </w:rPr>
              <w:t>Erabilera bakarreko oihalak, 5603 partidako ehunekin eginak, prozedura kirurgikoetan erabilitako motakoak</w:t>
            </w:r>
          </w:p>
        </w:tc>
        <w:tc>
          <w:tcPr>
            <w:tcW w:w="1119" w:type="pct"/>
            <w:shd w:val="clear" w:color="auto" w:fill="auto"/>
          </w:tcPr>
          <w:p w:rsidR="0085787E" w:rsidRPr="00DA14E7" w:rsidRDefault="0085787E" w:rsidP="006D6931">
            <w:pPr>
              <w:pStyle w:val="TableParagraph"/>
              <w:rPr>
                <w:sz w:val="20"/>
              </w:rPr>
            </w:pPr>
          </w:p>
          <w:p w:rsidR="0085787E" w:rsidRPr="00DA14E7" w:rsidRDefault="0085787E" w:rsidP="00CB2A16">
            <w:pPr>
              <w:pStyle w:val="TableParagraph"/>
              <w:spacing w:before="164"/>
              <w:ind w:left="379" w:right="372"/>
              <w:jc w:val="center"/>
              <w:rPr>
                <w:sz w:val="18"/>
              </w:rPr>
            </w:pPr>
            <w:r w:rsidRPr="00DA14E7">
              <w:rPr>
                <w:sz w:val="18"/>
              </w:rPr>
              <w:t>6307 90 92</w:t>
            </w:r>
          </w:p>
        </w:tc>
      </w:tr>
      <w:tr w:rsidR="00495D80" w:rsidRPr="00DA14E7" w:rsidTr="00CB2A16">
        <w:tblPrEx>
          <w:tblLook w:val="04A0" w:firstRow="1" w:lastRow="0" w:firstColumn="1" w:lastColumn="0" w:noHBand="0" w:noVBand="1"/>
        </w:tblPrEx>
        <w:trPr>
          <w:trHeight w:val="563"/>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CB2A16">
            <w:pPr>
              <w:pStyle w:val="TableParagraph"/>
              <w:spacing w:before="127"/>
              <w:ind w:left="227" w:right="218"/>
              <w:jc w:val="center"/>
              <w:rPr>
                <w:sz w:val="18"/>
              </w:rPr>
            </w:pPr>
            <w:r w:rsidRPr="00DA14E7">
              <w:rPr>
                <w:sz w:val="18"/>
              </w:rPr>
              <w:t>39</w:t>
            </w:r>
          </w:p>
        </w:tc>
        <w:tc>
          <w:tcPr>
            <w:tcW w:w="1522" w:type="pct"/>
            <w:vMerge w:val="restart"/>
            <w:shd w:val="clear" w:color="auto" w:fill="auto"/>
          </w:tcPr>
          <w:p w:rsidR="0085787E" w:rsidRPr="00DA14E7" w:rsidRDefault="00A74DFD" w:rsidP="00C331E7">
            <w:pPr>
              <w:pStyle w:val="TableParagraph"/>
              <w:spacing w:before="140"/>
              <w:ind w:left="56"/>
              <w:rPr>
                <w:sz w:val="18"/>
              </w:rPr>
            </w:pPr>
            <w:r w:rsidRPr="00322D59">
              <w:rPr>
                <w:sz w:val="18"/>
              </w:rPr>
              <w:t xml:space="preserve">Ehundu gabeko oihalak, </w:t>
            </w:r>
            <w:proofErr w:type="spellStart"/>
            <w:r w:rsidRPr="00322D59">
              <w:rPr>
                <w:sz w:val="18"/>
              </w:rPr>
              <w:t>i</w:t>
            </w:r>
            <w:r w:rsidR="00C331E7" w:rsidRPr="00322D59">
              <w:rPr>
                <w:sz w:val="18"/>
              </w:rPr>
              <w:t>npregnatuak</w:t>
            </w:r>
            <w:proofErr w:type="spellEnd"/>
            <w:r w:rsidR="00C331E7" w:rsidRPr="00322D59">
              <w:rPr>
                <w:sz w:val="18"/>
              </w:rPr>
              <w:t xml:space="preserve">, estaliak, gaineztatuak </w:t>
            </w:r>
            <w:r w:rsidRPr="00322D59">
              <w:rPr>
                <w:sz w:val="18"/>
              </w:rPr>
              <w:t>edo ijeztuak</w:t>
            </w:r>
            <w:r w:rsidR="00C331E7" w:rsidRPr="00322D59">
              <w:rPr>
                <w:sz w:val="18"/>
              </w:rPr>
              <w:t xml:space="preserve"> egon ala ez</w:t>
            </w:r>
          </w:p>
        </w:tc>
        <w:tc>
          <w:tcPr>
            <w:tcW w:w="1941" w:type="pct"/>
            <w:vMerge w:val="restart"/>
            <w:shd w:val="clear" w:color="auto" w:fill="auto"/>
          </w:tcPr>
          <w:p w:rsidR="0085787E" w:rsidRPr="00DA14E7" w:rsidRDefault="0085787E" w:rsidP="00CB2A16">
            <w:pPr>
              <w:pStyle w:val="TableParagraph"/>
              <w:spacing w:before="8"/>
              <w:ind w:right="113"/>
              <w:rPr>
                <w:sz w:val="21"/>
              </w:rPr>
            </w:pPr>
          </w:p>
          <w:p w:rsidR="0085787E" w:rsidRPr="00DA14E7" w:rsidRDefault="00C331E7" w:rsidP="00C331E7">
            <w:pPr>
              <w:pStyle w:val="TableParagraph"/>
              <w:ind w:left="55" w:right="113"/>
              <w:rPr>
                <w:sz w:val="18"/>
              </w:rPr>
            </w:pPr>
            <w:r w:rsidRPr="00322D59">
              <w:rPr>
                <w:sz w:val="18"/>
              </w:rPr>
              <w:t xml:space="preserve">Ehundu gabeko oihalak, </w:t>
            </w:r>
            <w:proofErr w:type="spellStart"/>
            <w:r w:rsidRPr="00322D59">
              <w:rPr>
                <w:sz w:val="18"/>
              </w:rPr>
              <w:t>inpregnatuak</w:t>
            </w:r>
            <w:proofErr w:type="spellEnd"/>
            <w:r w:rsidRPr="00322D59">
              <w:rPr>
                <w:sz w:val="18"/>
              </w:rPr>
              <w:t>, estaliak, gaineztatuak edo ijeztuak egon ala ez</w:t>
            </w:r>
          </w:p>
        </w:tc>
        <w:tc>
          <w:tcPr>
            <w:tcW w:w="1119" w:type="pct"/>
            <w:shd w:val="clear" w:color="auto" w:fill="auto"/>
          </w:tcPr>
          <w:p w:rsidR="0085787E" w:rsidRPr="00DA14E7" w:rsidRDefault="0085787E" w:rsidP="00CB2A16">
            <w:pPr>
              <w:pStyle w:val="TableParagraph"/>
              <w:spacing w:before="70"/>
              <w:ind w:left="379" w:right="372"/>
              <w:jc w:val="center"/>
              <w:rPr>
                <w:sz w:val="18"/>
              </w:rPr>
            </w:pPr>
            <w:proofErr w:type="spellStart"/>
            <w:r w:rsidRPr="00DA14E7">
              <w:rPr>
                <w:sz w:val="18"/>
              </w:rPr>
              <w:t>ex</w:t>
            </w:r>
            <w:proofErr w:type="spellEnd"/>
            <w:r w:rsidRPr="00DA14E7">
              <w:rPr>
                <w:sz w:val="18"/>
              </w:rPr>
              <w:t xml:space="preserve"> 5603 11 10</w:t>
            </w:r>
          </w:p>
          <w:p w:rsidR="0085787E" w:rsidRPr="00DA14E7" w:rsidRDefault="0085787E" w:rsidP="00CB2A16">
            <w:pPr>
              <w:pStyle w:val="TableParagraph"/>
              <w:spacing w:before="9"/>
              <w:ind w:left="7"/>
              <w:jc w:val="center"/>
              <w:rPr>
                <w:sz w:val="18"/>
              </w:rPr>
            </w:pPr>
            <w:r w:rsidRPr="00DA14E7">
              <w:rPr>
                <w:sz w:val="18"/>
              </w:rPr>
              <w:t>a</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ind w:right="113"/>
              <w:rPr>
                <w:rFonts w:ascii="Calibri" w:eastAsia="Calibri" w:hAnsi="Calibri"/>
                <w:sz w:val="2"/>
                <w:szCs w:val="2"/>
              </w:rPr>
            </w:pPr>
          </w:p>
        </w:tc>
        <w:tc>
          <w:tcPr>
            <w:tcW w:w="1119" w:type="pct"/>
            <w:shd w:val="clear" w:color="auto" w:fill="auto"/>
          </w:tcPr>
          <w:p w:rsidR="0085787E" w:rsidRPr="00DA14E7" w:rsidRDefault="0085787E" w:rsidP="00CB2A16">
            <w:pPr>
              <w:pStyle w:val="TableParagraph"/>
              <w:spacing w:before="70"/>
              <w:ind w:left="379" w:right="372"/>
              <w:jc w:val="center"/>
              <w:rPr>
                <w:sz w:val="18"/>
              </w:rPr>
            </w:pPr>
            <w:proofErr w:type="spellStart"/>
            <w:r w:rsidRPr="00DA14E7">
              <w:rPr>
                <w:sz w:val="18"/>
              </w:rPr>
              <w:t>ex</w:t>
            </w:r>
            <w:proofErr w:type="spellEnd"/>
            <w:r w:rsidRPr="00DA14E7">
              <w:rPr>
                <w:sz w:val="18"/>
              </w:rPr>
              <w:t xml:space="preserve"> 5603 94 90</w:t>
            </w:r>
          </w:p>
        </w:tc>
      </w:tr>
      <w:tr w:rsidR="00495D80" w:rsidRPr="00DA14E7" w:rsidTr="00CB2A16">
        <w:tblPrEx>
          <w:tblLook w:val="04A0" w:firstRow="1" w:lastRow="0" w:firstColumn="1" w:lastColumn="0" w:noHBand="0" w:noVBand="1"/>
        </w:tblPrEx>
        <w:trPr>
          <w:trHeight w:val="779"/>
        </w:trPr>
        <w:tc>
          <w:tcPr>
            <w:tcW w:w="418" w:type="pct"/>
            <w:shd w:val="clear" w:color="auto" w:fill="auto"/>
          </w:tcPr>
          <w:p w:rsidR="0085787E" w:rsidRPr="00DA14E7" w:rsidRDefault="0085787E" w:rsidP="00CB2A16">
            <w:pPr>
              <w:pStyle w:val="TableParagraph"/>
              <w:spacing w:before="10"/>
              <w:rPr>
                <w:sz w:val="24"/>
              </w:rPr>
            </w:pPr>
          </w:p>
          <w:p w:rsidR="0085787E" w:rsidRPr="00DA14E7" w:rsidRDefault="0085787E" w:rsidP="00CB2A16">
            <w:pPr>
              <w:pStyle w:val="TableParagraph"/>
              <w:ind w:left="227" w:right="218"/>
              <w:jc w:val="center"/>
              <w:rPr>
                <w:sz w:val="18"/>
              </w:rPr>
            </w:pPr>
            <w:r w:rsidRPr="00DA14E7">
              <w:rPr>
                <w:sz w:val="18"/>
              </w:rPr>
              <w:t>40</w:t>
            </w:r>
          </w:p>
        </w:tc>
        <w:tc>
          <w:tcPr>
            <w:tcW w:w="1522" w:type="pct"/>
            <w:shd w:val="clear" w:color="auto" w:fill="auto"/>
          </w:tcPr>
          <w:p w:rsidR="0085787E" w:rsidRPr="00DA14E7" w:rsidRDefault="00C331E7" w:rsidP="00853220">
            <w:pPr>
              <w:pStyle w:val="TableParagraph"/>
              <w:spacing w:before="80"/>
              <w:ind w:left="56"/>
              <w:rPr>
                <w:sz w:val="18"/>
              </w:rPr>
            </w:pPr>
            <w:r w:rsidRPr="00322D59">
              <w:rPr>
                <w:sz w:val="18"/>
              </w:rPr>
              <w:t>Erabilera kirurgikoko, medikoko edo hi</w:t>
            </w:r>
            <w:r w:rsidR="00853220" w:rsidRPr="00322D59">
              <w:rPr>
                <w:sz w:val="18"/>
              </w:rPr>
              <w:t>gienikoko gaiak, txikizka saltzeko</w:t>
            </w:r>
            <w:r w:rsidRPr="00322D59">
              <w:rPr>
                <w:sz w:val="18"/>
              </w:rPr>
              <w:t xml:space="preserve"> ez direnak</w:t>
            </w:r>
          </w:p>
        </w:tc>
        <w:tc>
          <w:tcPr>
            <w:tcW w:w="1941" w:type="pct"/>
            <w:shd w:val="clear" w:color="auto" w:fill="auto"/>
          </w:tcPr>
          <w:p w:rsidR="0085787E" w:rsidRPr="00DA14E7" w:rsidRDefault="0085787E" w:rsidP="00CB2A16">
            <w:pPr>
              <w:pStyle w:val="TableParagraph"/>
              <w:spacing w:before="10"/>
              <w:ind w:right="113"/>
              <w:rPr>
                <w:sz w:val="24"/>
              </w:rPr>
            </w:pPr>
          </w:p>
          <w:p w:rsidR="0085787E" w:rsidRPr="00DA14E7" w:rsidRDefault="00853220" w:rsidP="00CB2A16">
            <w:pPr>
              <w:pStyle w:val="TableParagraph"/>
              <w:ind w:left="55" w:right="113"/>
              <w:rPr>
                <w:sz w:val="18"/>
              </w:rPr>
            </w:pPr>
            <w:r w:rsidRPr="00322D59">
              <w:rPr>
                <w:sz w:val="18"/>
              </w:rPr>
              <w:t>Paperezko ohe estalkiak</w:t>
            </w:r>
          </w:p>
        </w:tc>
        <w:tc>
          <w:tcPr>
            <w:tcW w:w="1119" w:type="pct"/>
            <w:shd w:val="clear" w:color="auto" w:fill="auto"/>
          </w:tcPr>
          <w:p w:rsidR="0085787E" w:rsidRPr="00DA14E7" w:rsidRDefault="0085787E" w:rsidP="00CB2A16">
            <w:pPr>
              <w:pStyle w:val="TableParagraph"/>
              <w:spacing w:before="10"/>
              <w:rPr>
                <w:sz w:val="24"/>
              </w:rPr>
            </w:pPr>
          </w:p>
          <w:p w:rsidR="0085787E" w:rsidRPr="00DA14E7" w:rsidRDefault="00853220" w:rsidP="00CB2A16">
            <w:pPr>
              <w:pStyle w:val="TableParagraph"/>
              <w:ind w:left="379" w:right="372"/>
              <w:jc w:val="center"/>
              <w:rPr>
                <w:sz w:val="18"/>
              </w:rPr>
            </w:pPr>
            <w:proofErr w:type="spellStart"/>
            <w:r w:rsidRPr="00322D59">
              <w:rPr>
                <w:sz w:val="18"/>
              </w:rPr>
              <w:t>ex</w:t>
            </w:r>
            <w:proofErr w:type="spellEnd"/>
            <w:r w:rsidRPr="00322D59">
              <w:rPr>
                <w:sz w:val="18"/>
              </w:rPr>
              <w:t xml:space="preserve"> 4818 90</w:t>
            </w:r>
          </w:p>
        </w:tc>
      </w:tr>
      <w:tr w:rsidR="00495D80" w:rsidRPr="00DA14E7" w:rsidTr="00CB2A16">
        <w:tblPrEx>
          <w:tblLook w:val="04A0" w:firstRow="1" w:lastRow="0" w:firstColumn="1" w:lastColumn="0" w:noHBand="0" w:noVBand="1"/>
        </w:tblPrEx>
        <w:trPr>
          <w:trHeight w:val="347"/>
        </w:trPr>
        <w:tc>
          <w:tcPr>
            <w:tcW w:w="418" w:type="pct"/>
            <w:vMerge w:val="restart"/>
            <w:shd w:val="clear" w:color="auto" w:fill="auto"/>
          </w:tcPr>
          <w:p w:rsidR="0085787E" w:rsidRPr="00DA14E7" w:rsidRDefault="0085787E" w:rsidP="006D6931">
            <w:pPr>
              <w:pStyle w:val="TableParagraph"/>
              <w:rPr>
                <w:sz w:val="20"/>
              </w:rPr>
            </w:pPr>
          </w:p>
          <w:p w:rsidR="0085787E" w:rsidRPr="00DA14E7" w:rsidRDefault="0085787E" w:rsidP="00CB2A16">
            <w:pPr>
              <w:pStyle w:val="TableParagraph"/>
              <w:spacing w:before="2"/>
              <w:rPr>
                <w:sz w:val="17"/>
              </w:rPr>
            </w:pPr>
          </w:p>
          <w:p w:rsidR="0085787E" w:rsidRPr="00DA14E7" w:rsidRDefault="0085787E" w:rsidP="00CB2A16">
            <w:pPr>
              <w:pStyle w:val="TableParagraph"/>
              <w:spacing w:before="1"/>
              <w:ind w:left="227" w:right="218"/>
              <w:jc w:val="center"/>
              <w:rPr>
                <w:sz w:val="18"/>
              </w:rPr>
            </w:pPr>
            <w:r w:rsidRPr="00DA14E7">
              <w:rPr>
                <w:sz w:val="18"/>
              </w:rPr>
              <w:t>41</w:t>
            </w:r>
          </w:p>
        </w:tc>
        <w:tc>
          <w:tcPr>
            <w:tcW w:w="1522" w:type="pct"/>
            <w:vMerge w:val="restart"/>
            <w:shd w:val="clear" w:color="auto" w:fill="auto"/>
          </w:tcPr>
          <w:p w:rsidR="0085787E" w:rsidRPr="00DA14E7" w:rsidRDefault="0085787E" w:rsidP="00CB2A16">
            <w:pPr>
              <w:pStyle w:val="TableParagraph"/>
              <w:spacing w:before="9"/>
              <w:rPr>
                <w:sz w:val="27"/>
              </w:rPr>
            </w:pPr>
          </w:p>
          <w:p w:rsidR="0085787E" w:rsidRPr="00DA14E7" w:rsidRDefault="00853220" w:rsidP="00EA6FD5">
            <w:pPr>
              <w:pStyle w:val="TableParagraph"/>
              <w:spacing w:before="1"/>
              <w:ind w:left="56"/>
              <w:rPr>
                <w:sz w:val="18"/>
              </w:rPr>
            </w:pPr>
            <w:r w:rsidRPr="00322D59">
              <w:rPr>
                <w:sz w:val="18"/>
              </w:rPr>
              <w:t>Laborategiko</w:t>
            </w:r>
            <w:r w:rsidR="00EA6FD5" w:rsidRPr="00322D59">
              <w:rPr>
                <w:sz w:val="18"/>
              </w:rPr>
              <w:t xml:space="preserve"> beirateria, higienerako edo farmaziarako</w:t>
            </w:r>
          </w:p>
        </w:tc>
        <w:tc>
          <w:tcPr>
            <w:tcW w:w="1941" w:type="pct"/>
            <w:vMerge w:val="restart"/>
            <w:shd w:val="clear" w:color="auto" w:fill="auto"/>
          </w:tcPr>
          <w:p w:rsidR="0085787E" w:rsidRPr="00DA14E7" w:rsidRDefault="0085787E" w:rsidP="00CB2A16">
            <w:pPr>
              <w:pStyle w:val="TableParagraph"/>
              <w:spacing w:before="9"/>
              <w:ind w:right="113"/>
              <w:rPr>
                <w:sz w:val="27"/>
              </w:rPr>
            </w:pPr>
          </w:p>
          <w:p w:rsidR="0085787E" w:rsidRPr="00DA14E7" w:rsidRDefault="00EA6FD5" w:rsidP="00EA6FD5">
            <w:pPr>
              <w:pStyle w:val="TableParagraph"/>
              <w:spacing w:before="1"/>
              <w:ind w:left="55" w:right="113"/>
              <w:rPr>
                <w:sz w:val="18"/>
              </w:rPr>
            </w:pPr>
            <w:r w:rsidRPr="00322D59">
              <w:rPr>
                <w:sz w:val="18"/>
              </w:rPr>
              <w:t>Laborategiko beirateria, higienerako edo farmaziarako, kalibratuak zein graduatuak egon ala ez.</w:t>
            </w:r>
          </w:p>
        </w:tc>
        <w:tc>
          <w:tcPr>
            <w:tcW w:w="1119" w:type="pct"/>
            <w:shd w:val="clear" w:color="auto" w:fill="auto"/>
          </w:tcPr>
          <w:p w:rsidR="0085787E" w:rsidRPr="00DA14E7" w:rsidRDefault="0085787E" w:rsidP="00EA6FD5">
            <w:pPr>
              <w:pStyle w:val="TableParagraph"/>
              <w:spacing w:before="80"/>
              <w:ind w:left="379" w:right="372"/>
              <w:jc w:val="center"/>
              <w:rPr>
                <w:sz w:val="18"/>
              </w:rPr>
            </w:pPr>
            <w:proofErr w:type="spellStart"/>
            <w:r w:rsidRPr="00DA14E7">
              <w:rPr>
                <w:sz w:val="18"/>
              </w:rPr>
              <w:t>ex</w:t>
            </w:r>
            <w:proofErr w:type="spellEnd"/>
            <w:r w:rsidRPr="00DA14E7">
              <w:rPr>
                <w:sz w:val="18"/>
              </w:rPr>
              <w:t xml:space="preserve"> 7017 10 00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119" w:type="pct"/>
            <w:shd w:val="clear" w:color="auto" w:fill="auto"/>
          </w:tcPr>
          <w:p w:rsidR="0085787E" w:rsidRPr="00DA14E7" w:rsidRDefault="0085787E" w:rsidP="00CB2A16">
            <w:pPr>
              <w:pStyle w:val="TableParagraph"/>
              <w:spacing w:before="70"/>
              <w:ind w:left="379" w:right="372"/>
              <w:jc w:val="center"/>
              <w:rPr>
                <w:sz w:val="18"/>
              </w:rPr>
            </w:pPr>
            <w:proofErr w:type="spellStart"/>
            <w:r w:rsidRPr="00DA14E7">
              <w:rPr>
                <w:sz w:val="18"/>
              </w:rPr>
              <w:t>ex</w:t>
            </w:r>
            <w:proofErr w:type="spellEnd"/>
            <w:r w:rsidRPr="00DA14E7">
              <w:rPr>
                <w:sz w:val="18"/>
              </w:rPr>
              <w:t xml:space="preserve"> 7017 20 00</w:t>
            </w:r>
          </w:p>
        </w:tc>
      </w:tr>
      <w:tr w:rsidR="00495D80" w:rsidRPr="00DA14E7" w:rsidTr="00CB2A16">
        <w:tblPrEx>
          <w:tblLook w:val="04A0" w:firstRow="1" w:lastRow="0" w:firstColumn="1" w:lastColumn="0" w:noHBand="0" w:noVBand="1"/>
        </w:tblPrEx>
        <w:trPr>
          <w:trHeight w:val="347"/>
        </w:trPr>
        <w:tc>
          <w:tcPr>
            <w:tcW w:w="418"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522"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941" w:type="pct"/>
            <w:vMerge/>
            <w:shd w:val="clear" w:color="auto" w:fill="auto"/>
          </w:tcPr>
          <w:p w:rsidR="0085787E" w:rsidRPr="00DA14E7" w:rsidRDefault="0085787E" w:rsidP="00CB2A16">
            <w:pPr>
              <w:widowControl w:val="0"/>
              <w:autoSpaceDE w:val="0"/>
              <w:autoSpaceDN w:val="0"/>
              <w:rPr>
                <w:rFonts w:ascii="Calibri" w:eastAsia="Calibri" w:hAnsi="Calibri"/>
                <w:sz w:val="2"/>
                <w:szCs w:val="2"/>
              </w:rPr>
            </w:pPr>
          </w:p>
        </w:tc>
        <w:tc>
          <w:tcPr>
            <w:tcW w:w="1119" w:type="pct"/>
            <w:shd w:val="clear" w:color="auto" w:fill="auto"/>
          </w:tcPr>
          <w:p w:rsidR="0085787E" w:rsidRPr="00DA14E7" w:rsidRDefault="0085787E" w:rsidP="00CB2A16">
            <w:pPr>
              <w:pStyle w:val="TableParagraph"/>
              <w:spacing w:before="70"/>
              <w:ind w:left="379" w:right="372"/>
              <w:jc w:val="center"/>
              <w:rPr>
                <w:sz w:val="18"/>
              </w:rPr>
            </w:pPr>
            <w:proofErr w:type="spellStart"/>
            <w:r w:rsidRPr="00DA14E7">
              <w:rPr>
                <w:sz w:val="18"/>
              </w:rPr>
              <w:t>ex</w:t>
            </w:r>
            <w:proofErr w:type="spellEnd"/>
            <w:r w:rsidRPr="00DA14E7">
              <w:rPr>
                <w:sz w:val="18"/>
              </w:rPr>
              <w:t xml:space="preserve"> 7017 90 00</w:t>
            </w:r>
          </w:p>
        </w:tc>
      </w:tr>
    </w:tbl>
    <w:p w:rsidR="00096885" w:rsidRPr="00DA14E7" w:rsidRDefault="00096885" w:rsidP="003B14D1">
      <w:pPr>
        <w:jc w:val="both"/>
        <w:rPr>
          <w:bCs/>
        </w:rPr>
      </w:pPr>
    </w:p>
    <w:p w:rsidR="00A812D5" w:rsidRPr="00DA14E7" w:rsidRDefault="00A812D5" w:rsidP="003B14D1">
      <w:pPr>
        <w:jc w:val="both"/>
        <w:rPr>
          <w:bCs/>
        </w:rPr>
      </w:pPr>
    </w:p>
    <w:p w:rsidR="003B14D1" w:rsidRPr="00DA14E7" w:rsidRDefault="003C1129" w:rsidP="008872BF">
      <w:pPr>
        <w:spacing w:before="240" w:after="0"/>
      </w:pPr>
      <w:r w:rsidRPr="00322D59">
        <w:t xml:space="preserve">Gasteiz, 2020ko maiatzaren </w:t>
      </w:r>
      <w:proofErr w:type="spellStart"/>
      <w:r w:rsidRPr="00322D59">
        <w:t>xxa</w:t>
      </w:r>
      <w:proofErr w:type="spellEnd"/>
      <w:r w:rsidRPr="00322D59">
        <w:t>.- Diputatu nagusia, RAMIRO GONZÁLEZ VICENTE.</w:t>
      </w:r>
      <w:r w:rsidR="008B3FDB" w:rsidRPr="00DA14E7">
        <w:t xml:space="preserve"> </w:t>
      </w:r>
      <w:r w:rsidRPr="00322D59">
        <w:t>Ogasun, Finantza eta Aurrekontu Saileko diputatua, ITZIAR GONZALO DE ZUAZO.</w:t>
      </w:r>
      <w:r w:rsidR="008B3FDB" w:rsidRPr="00DA14E7">
        <w:t xml:space="preserve"> </w:t>
      </w:r>
      <w:r w:rsidR="008872BF" w:rsidRPr="00322D59">
        <w:t>Ogasun zuzendaria, MARÍA JOSÉ PEREA URTEAGA.</w:t>
      </w:r>
    </w:p>
    <w:sectPr w:rsidR="003B14D1" w:rsidRPr="00DA14E7" w:rsidSect="008B3FDB">
      <w:headerReference w:type="even" r:id="rId8"/>
      <w:headerReference w:type="default" r:id="rId9"/>
      <w:footerReference w:type="even" r:id="rId10"/>
      <w:footerReference w:type="default" r:id="rId11"/>
      <w:headerReference w:type="first" r:id="rId12"/>
      <w:footerReference w:type="first" r:id="rId13"/>
      <w:pgSz w:w="11907" w:h="16840" w:code="9"/>
      <w:pgMar w:top="1391" w:right="1134" w:bottom="1418" w:left="1701" w:header="851"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28D" w:rsidRDefault="008F628D">
      <w:r>
        <w:separator/>
      </w:r>
    </w:p>
  </w:endnote>
  <w:endnote w:type="continuationSeparator" w:id="0">
    <w:p w:rsidR="008F628D" w:rsidRDefault="008F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D59" w:rsidRDefault="00322D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8A" w:rsidRDefault="00F7188A">
    <w:pPr>
      <w:pStyle w:val="Piedepgina"/>
    </w:pPr>
  </w:p>
  <w:p w:rsidR="00F7188A" w:rsidRDefault="00F7188A">
    <w:pPr>
      <w:pStyle w:val="Piedepgina"/>
      <w:tabs>
        <w:tab w:val="clear" w:pos="4252"/>
        <w:tab w:val="clear" w:pos="8504"/>
      </w:tabs>
      <w:spacing w:after="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8A" w:rsidRDefault="00F7188A">
    <w:pPr>
      <w:pStyle w:val="Piedepgina"/>
    </w:pPr>
    <w:r>
      <w:t>[</w:t>
    </w:r>
    <w:proofErr w:type="spellStart"/>
    <w:r>
      <w:t>Escriba</w:t>
    </w:r>
    <w:proofErr w:type="spellEnd"/>
    <w:r>
      <w:t xml:space="preserve"> </w:t>
    </w:r>
    <w:proofErr w:type="spellStart"/>
    <w:r>
      <w:t>texto</w:t>
    </w:r>
    <w:proofErr w:type="spellEnd"/>
    <w:r>
      <w:t>]</w:t>
    </w:r>
  </w:p>
  <w:p w:rsidR="00F7188A" w:rsidRPr="00AE73E7" w:rsidRDefault="00F7188A">
    <w:pPr>
      <w:pStyle w:val="Piedepgina"/>
      <w:tabs>
        <w:tab w:val="clear" w:pos="4252"/>
        <w:tab w:val="clear" w:pos="8504"/>
        <w:tab w:val="right" w:pos="9072"/>
      </w:tabs>
      <w:spacing w:after="0"/>
      <w:rPr>
        <w:noProo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28D" w:rsidRDefault="008F628D">
      <w:r>
        <w:separator/>
      </w:r>
    </w:p>
  </w:footnote>
  <w:footnote w:type="continuationSeparator" w:id="0">
    <w:p w:rsidR="008F628D" w:rsidRDefault="008F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8A" w:rsidRDefault="00F7188A">
    <w:pPr>
      <w:pStyle w:val="Encabezado"/>
    </w:pPr>
    <w:r>
      <w:t>[</w:t>
    </w:r>
    <w:proofErr w:type="spellStart"/>
    <w:r>
      <w:t>Escriba</w:t>
    </w:r>
    <w:proofErr w:type="spellEnd"/>
    <w:r>
      <w:t xml:space="preserve"> </w:t>
    </w:r>
    <w:proofErr w:type="spellStart"/>
    <w:r>
      <w:t>texto</w:t>
    </w:r>
    <w:proofErr w:type="spellEnd"/>
    <w:r>
      <w:t>]</w:t>
    </w:r>
  </w:p>
  <w:p w:rsidR="00F7188A" w:rsidRDefault="00F718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8A" w:rsidRDefault="00F7188A">
    <w:pPr>
      <w:pStyle w:val="Encabezado"/>
    </w:pPr>
  </w:p>
  <w:p w:rsidR="00F7188A" w:rsidRDefault="00F7188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8A" w:rsidRDefault="00F7188A" w:rsidP="005E7CFF">
    <w:pPr>
      <w:pStyle w:val="Encabezado"/>
      <w:jc w:val="center"/>
      <w:rPr>
        <w:rFonts w:ascii="Arial" w:hAnsi="Arial"/>
        <w:noProof/>
        <w:sz w:val="16"/>
      </w:rPr>
    </w:pPr>
    <w:r>
      <w:t xml:space="preserve">DEPARTAMENTO </w:t>
    </w:r>
    <w:proofErr w:type="spellStart"/>
    <w:r>
      <w:t>DE</w:t>
    </w:r>
    <w:proofErr w:type="spellEnd"/>
    <w:r>
      <w:t xml:space="preserve"> HACIENDA FINANZAS Y PRESUPUESTOS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2F05"/>
    <w:multiLevelType w:val="hybridMultilevel"/>
    <w:tmpl w:val="3F82C48C"/>
    <w:lvl w:ilvl="0" w:tplc="CBE6E5CA">
      <w:numFmt w:val="bullet"/>
      <w:lvlText w:val="–"/>
      <w:lvlJc w:val="left"/>
      <w:pPr>
        <w:ind w:left="246" w:hanging="191"/>
      </w:pPr>
      <w:rPr>
        <w:rFonts w:ascii="Arial" w:eastAsia="Arial" w:hAnsi="Arial" w:cs="Arial" w:hint="default"/>
        <w:spacing w:val="-11"/>
        <w:w w:val="100"/>
        <w:sz w:val="18"/>
        <w:szCs w:val="18"/>
        <w:lang w:val="es-ES" w:eastAsia="es-ES" w:bidi="es-ES"/>
      </w:rPr>
    </w:lvl>
    <w:lvl w:ilvl="1" w:tplc="19B21C1A">
      <w:numFmt w:val="bullet"/>
      <w:lvlText w:val="•"/>
      <w:lvlJc w:val="left"/>
      <w:pPr>
        <w:ind w:left="670" w:hanging="191"/>
      </w:pPr>
      <w:rPr>
        <w:rFonts w:hint="default"/>
        <w:lang w:val="es-ES" w:eastAsia="es-ES" w:bidi="es-ES"/>
      </w:rPr>
    </w:lvl>
    <w:lvl w:ilvl="2" w:tplc="9C7AA504">
      <w:numFmt w:val="bullet"/>
      <w:lvlText w:val="•"/>
      <w:lvlJc w:val="left"/>
      <w:pPr>
        <w:ind w:left="1101" w:hanging="191"/>
      </w:pPr>
      <w:rPr>
        <w:rFonts w:hint="default"/>
        <w:lang w:val="es-ES" w:eastAsia="es-ES" w:bidi="es-ES"/>
      </w:rPr>
    </w:lvl>
    <w:lvl w:ilvl="3" w:tplc="F5183856">
      <w:numFmt w:val="bullet"/>
      <w:lvlText w:val="•"/>
      <w:lvlJc w:val="left"/>
      <w:pPr>
        <w:ind w:left="1532" w:hanging="191"/>
      </w:pPr>
      <w:rPr>
        <w:rFonts w:hint="default"/>
        <w:lang w:val="es-ES" w:eastAsia="es-ES" w:bidi="es-ES"/>
      </w:rPr>
    </w:lvl>
    <w:lvl w:ilvl="4" w:tplc="B01C9864">
      <w:numFmt w:val="bullet"/>
      <w:lvlText w:val="•"/>
      <w:lvlJc w:val="left"/>
      <w:pPr>
        <w:ind w:left="1963" w:hanging="191"/>
      </w:pPr>
      <w:rPr>
        <w:rFonts w:hint="default"/>
        <w:lang w:val="es-ES" w:eastAsia="es-ES" w:bidi="es-ES"/>
      </w:rPr>
    </w:lvl>
    <w:lvl w:ilvl="5" w:tplc="B8FE5624">
      <w:numFmt w:val="bullet"/>
      <w:lvlText w:val="•"/>
      <w:lvlJc w:val="left"/>
      <w:pPr>
        <w:ind w:left="2394" w:hanging="191"/>
      </w:pPr>
      <w:rPr>
        <w:rFonts w:hint="default"/>
        <w:lang w:val="es-ES" w:eastAsia="es-ES" w:bidi="es-ES"/>
      </w:rPr>
    </w:lvl>
    <w:lvl w:ilvl="6" w:tplc="25DA80FA">
      <w:numFmt w:val="bullet"/>
      <w:lvlText w:val="•"/>
      <w:lvlJc w:val="left"/>
      <w:pPr>
        <w:ind w:left="2825" w:hanging="191"/>
      </w:pPr>
      <w:rPr>
        <w:rFonts w:hint="default"/>
        <w:lang w:val="es-ES" w:eastAsia="es-ES" w:bidi="es-ES"/>
      </w:rPr>
    </w:lvl>
    <w:lvl w:ilvl="7" w:tplc="5E6022F6">
      <w:numFmt w:val="bullet"/>
      <w:lvlText w:val="•"/>
      <w:lvlJc w:val="left"/>
      <w:pPr>
        <w:ind w:left="3256" w:hanging="191"/>
      </w:pPr>
      <w:rPr>
        <w:rFonts w:hint="default"/>
        <w:lang w:val="es-ES" w:eastAsia="es-ES" w:bidi="es-ES"/>
      </w:rPr>
    </w:lvl>
    <w:lvl w:ilvl="8" w:tplc="98AEB922">
      <w:numFmt w:val="bullet"/>
      <w:lvlText w:val="•"/>
      <w:lvlJc w:val="left"/>
      <w:pPr>
        <w:ind w:left="3687" w:hanging="191"/>
      </w:pPr>
      <w:rPr>
        <w:rFonts w:hint="default"/>
        <w:lang w:val="es-ES" w:eastAsia="es-ES" w:bidi="es-ES"/>
      </w:rPr>
    </w:lvl>
  </w:abstractNum>
  <w:abstractNum w:abstractNumId="1">
    <w:nsid w:val="13E97FE7"/>
    <w:multiLevelType w:val="hybridMultilevel"/>
    <w:tmpl w:val="24B6A8EA"/>
    <w:lvl w:ilvl="0" w:tplc="9DB842F6">
      <w:numFmt w:val="bullet"/>
      <w:lvlText w:val="–"/>
      <w:lvlJc w:val="left"/>
      <w:pPr>
        <w:ind w:left="55" w:hanging="191"/>
      </w:pPr>
      <w:rPr>
        <w:rFonts w:ascii="Arial" w:eastAsia="Arial" w:hAnsi="Arial" w:cs="Arial" w:hint="default"/>
        <w:spacing w:val="-11"/>
        <w:w w:val="100"/>
        <w:sz w:val="18"/>
        <w:szCs w:val="18"/>
        <w:lang w:val="es-ES" w:eastAsia="es-ES" w:bidi="es-ES"/>
      </w:rPr>
    </w:lvl>
    <w:lvl w:ilvl="1" w:tplc="6BE0CC20">
      <w:numFmt w:val="bullet"/>
      <w:lvlText w:val="•"/>
      <w:lvlJc w:val="left"/>
      <w:pPr>
        <w:ind w:left="508" w:hanging="191"/>
      </w:pPr>
      <w:rPr>
        <w:rFonts w:hint="default"/>
        <w:lang w:val="es-ES" w:eastAsia="es-ES" w:bidi="es-ES"/>
      </w:rPr>
    </w:lvl>
    <w:lvl w:ilvl="2" w:tplc="A12C9E46">
      <w:numFmt w:val="bullet"/>
      <w:lvlText w:val="•"/>
      <w:lvlJc w:val="left"/>
      <w:pPr>
        <w:ind w:left="957" w:hanging="191"/>
      </w:pPr>
      <w:rPr>
        <w:rFonts w:hint="default"/>
        <w:lang w:val="es-ES" w:eastAsia="es-ES" w:bidi="es-ES"/>
      </w:rPr>
    </w:lvl>
    <w:lvl w:ilvl="3" w:tplc="8C3C7A1A">
      <w:numFmt w:val="bullet"/>
      <w:lvlText w:val="•"/>
      <w:lvlJc w:val="left"/>
      <w:pPr>
        <w:ind w:left="1406" w:hanging="191"/>
      </w:pPr>
      <w:rPr>
        <w:rFonts w:hint="default"/>
        <w:lang w:val="es-ES" w:eastAsia="es-ES" w:bidi="es-ES"/>
      </w:rPr>
    </w:lvl>
    <w:lvl w:ilvl="4" w:tplc="96A0FB94">
      <w:numFmt w:val="bullet"/>
      <w:lvlText w:val="•"/>
      <w:lvlJc w:val="left"/>
      <w:pPr>
        <w:ind w:left="1855" w:hanging="191"/>
      </w:pPr>
      <w:rPr>
        <w:rFonts w:hint="default"/>
        <w:lang w:val="es-ES" w:eastAsia="es-ES" w:bidi="es-ES"/>
      </w:rPr>
    </w:lvl>
    <w:lvl w:ilvl="5" w:tplc="166222F8">
      <w:numFmt w:val="bullet"/>
      <w:lvlText w:val="•"/>
      <w:lvlJc w:val="left"/>
      <w:pPr>
        <w:ind w:left="2304" w:hanging="191"/>
      </w:pPr>
      <w:rPr>
        <w:rFonts w:hint="default"/>
        <w:lang w:val="es-ES" w:eastAsia="es-ES" w:bidi="es-ES"/>
      </w:rPr>
    </w:lvl>
    <w:lvl w:ilvl="6" w:tplc="ECC85374">
      <w:numFmt w:val="bullet"/>
      <w:lvlText w:val="•"/>
      <w:lvlJc w:val="left"/>
      <w:pPr>
        <w:ind w:left="2753" w:hanging="191"/>
      </w:pPr>
      <w:rPr>
        <w:rFonts w:hint="default"/>
        <w:lang w:val="es-ES" w:eastAsia="es-ES" w:bidi="es-ES"/>
      </w:rPr>
    </w:lvl>
    <w:lvl w:ilvl="7" w:tplc="10CA6F30">
      <w:numFmt w:val="bullet"/>
      <w:lvlText w:val="•"/>
      <w:lvlJc w:val="left"/>
      <w:pPr>
        <w:ind w:left="3202" w:hanging="191"/>
      </w:pPr>
      <w:rPr>
        <w:rFonts w:hint="default"/>
        <w:lang w:val="es-ES" w:eastAsia="es-ES" w:bidi="es-ES"/>
      </w:rPr>
    </w:lvl>
    <w:lvl w:ilvl="8" w:tplc="10806E8E">
      <w:numFmt w:val="bullet"/>
      <w:lvlText w:val="•"/>
      <w:lvlJc w:val="left"/>
      <w:pPr>
        <w:ind w:left="3651" w:hanging="191"/>
      </w:pPr>
      <w:rPr>
        <w:rFonts w:hint="default"/>
        <w:lang w:val="es-ES" w:eastAsia="es-ES" w:bidi="es-ES"/>
      </w:rPr>
    </w:lvl>
  </w:abstractNum>
  <w:abstractNum w:abstractNumId="2">
    <w:nsid w:val="3BC66528"/>
    <w:multiLevelType w:val="hybridMultilevel"/>
    <w:tmpl w:val="E332A8D8"/>
    <w:lvl w:ilvl="0" w:tplc="000C0A3C">
      <w:numFmt w:val="bullet"/>
      <w:lvlText w:val="–"/>
      <w:lvlJc w:val="left"/>
      <w:pPr>
        <w:ind w:left="55" w:hanging="191"/>
      </w:pPr>
      <w:rPr>
        <w:rFonts w:ascii="Arial" w:eastAsia="Arial" w:hAnsi="Arial" w:cs="Arial" w:hint="default"/>
        <w:spacing w:val="-11"/>
        <w:w w:val="100"/>
        <w:sz w:val="18"/>
        <w:szCs w:val="18"/>
        <w:lang w:val="es-ES" w:eastAsia="es-ES" w:bidi="es-ES"/>
      </w:rPr>
    </w:lvl>
    <w:lvl w:ilvl="1" w:tplc="164E2B4C">
      <w:numFmt w:val="bullet"/>
      <w:lvlText w:val="•"/>
      <w:lvlJc w:val="left"/>
      <w:pPr>
        <w:ind w:left="508" w:hanging="191"/>
      </w:pPr>
      <w:rPr>
        <w:rFonts w:hint="default"/>
        <w:lang w:val="es-ES" w:eastAsia="es-ES" w:bidi="es-ES"/>
      </w:rPr>
    </w:lvl>
    <w:lvl w:ilvl="2" w:tplc="49580276">
      <w:numFmt w:val="bullet"/>
      <w:lvlText w:val="•"/>
      <w:lvlJc w:val="left"/>
      <w:pPr>
        <w:ind w:left="957" w:hanging="191"/>
      </w:pPr>
      <w:rPr>
        <w:rFonts w:hint="default"/>
        <w:lang w:val="es-ES" w:eastAsia="es-ES" w:bidi="es-ES"/>
      </w:rPr>
    </w:lvl>
    <w:lvl w:ilvl="3" w:tplc="C81C7BC0">
      <w:numFmt w:val="bullet"/>
      <w:lvlText w:val="•"/>
      <w:lvlJc w:val="left"/>
      <w:pPr>
        <w:ind w:left="1406" w:hanging="191"/>
      </w:pPr>
      <w:rPr>
        <w:rFonts w:hint="default"/>
        <w:lang w:val="es-ES" w:eastAsia="es-ES" w:bidi="es-ES"/>
      </w:rPr>
    </w:lvl>
    <w:lvl w:ilvl="4" w:tplc="F5EE50E2">
      <w:numFmt w:val="bullet"/>
      <w:lvlText w:val="•"/>
      <w:lvlJc w:val="left"/>
      <w:pPr>
        <w:ind w:left="1855" w:hanging="191"/>
      </w:pPr>
      <w:rPr>
        <w:rFonts w:hint="default"/>
        <w:lang w:val="es-ES" w:eastAsia="es-ES" w:bidi="es-ES"/>
      </w:rPr>
    </w:lvl>
    <w:lvl w:ilvl="5" w:tplc="6116F1D6">
      <w:numFmt w:val="bullet"/>
      <w:lvlText w:val="•"/>
      <w:lvlJc w:val="left"/>
      <w:pPr>
        <w:ind w:left="2304" w:hanging="191"/>
      </w:pPr>
      <w:rPr>
        <w:rFonts w:hint="default"/>
        <w:lang w:val="es-ES" w:eastAsia="es-ES" w:bidi="es-ES"/>
      </w:rPr>
    </w:lvl>
    <w:lvl w:ilvl="6" w:tplc="5E264C02">
      <w:numFmt w:val="bullet"/>
      <w:lvlText w:val="•"/>
      <w:lvlJc w:val="left"/>
      <w:pPr>
        <w:ind w:left="2753" w:hanging="191"/>
      </w:pPr>
      <w:rPr>
        <w:rFonts w:hint="default"/>
        <w:lang w:val="es-ES" w:eastAsia="es-ES" w:bidi="es-ES"/>
      </w:rPr>
    </w:lvl>
    <w:lvl w:ilvl="7" w:tplc="4CBC42EE">
      <w:numFmt w:val="bullet"/>
      <w:lvlText w:val="•"/>
      <w:lvlJc w:val="left"/>
      <w:pPr>
        <w:ind w:left="3202" w:hanging="191"/>
      </w:pPr>
      <w:rPr>
        <w:rFonts w:hint="default"/>
        <w:lang w:val="es-ES" w:eastAsia="es-ES" w:bidi="es-ES"/>
      </w:rPr>
    </w:lvl>
    <w:lvl w:ilvl="8" w:tplc="271A69D8">
      <w:numFmt w:val="bullet"/>
      <w:lvlText w:val="•"/>
      <w:lvlJc w:val="left"/>
      <w:pPr>
        <w:ind w:left="3651" w:hanging="191"/>
      </w:pPr>
      <w:rPr>
        <w:rFonts w:hint="default"/>
        <w:lang w:val="es-ES" w:eastAsia="es-ES" w:bidi="es-ES"/>
      </w:rPr>
    </w:lvl>
  </w:abstractNum>
  <w:abstractNum w:abstractNumId="3">
    <w:nsid w:val="3C374212"/>
    <w:multiLevelType w:val="hybridMultilevel"/>
    <w:tmpl w:val="B7746FDE"/>
    <w:lvl w:ilvl="0" w:tplc="C24C712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6FD498B"/>
    <w:multiLevelType w:val="hybridMultilevel"/>
    <w:tmpl w:val="64B031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7341498"/>
    <w:multiLevelType w:val="hybridMultilevel"/>
    <w:tmpl w:val="9DF89A88"/>
    <w:lvl w:ilvl="0" w:tplc="D2ACB466">
      <w:numFmt w:val="bullet"/>
      <w:lvlText w:val="–"/>
      <w:lvlJc w:val="left"/>
      <w:pPr>
        <w:ind w:left="55" w:hanging="191"/>
      </w:pPr>
      <w:rPr>
        <w:rFonts w:ascii="Arial" w:eastAsia="Arial" w:hAnsi="Arial" w:cs="Arial" w:hint="default"/>
        <w:spacing w:val="-11"/>
        <w:w w:val="100"/>
        <w:sz w:val="18"/>
        <w:szCs w:val="18"/>
        <w:lang w:val="es-ES" w:eastAsia="es-ES" w:bidi="es-ES"/>
      </w:rPr>
    </w:lvl>
    <w:lvl w:ilvl="1" w:tplc="521E9DCC">
      <w:numFmt w:val="bullet"/>
      <w:lvlText w:val="•"/>
      <w:lvlJc w:val="left"/>
      <w:pPr>
        <w:ind w:left="508" w:hanging="191"/>
      </w:pPr>
      <w:rPr>
        <w:rFonts w:hint="default"/>
        <w:lang w:val="es-ES" w:eastAsia="es-ES" w:bidi="es-ES"/>
      </w:rPr>
    </w:lvl>
    <w:lvl w:ilvl="2" w:tplc="4C9C5FE8">
      <w:numFmt w:val="bullet"/>
      <w:lvlText w:val="•"/>
      <w:lvlJc w:val="left"/>
      <w:pPr>
        <w:ind w:left="957" w:hanging="191"/>
      </w:pPr>
      <w:rPr>
        <w:rFonts w:hint="default"/>
        <w:lang w:val="es-ES" w:eastAsia="es-ES" w:bidi="es-ES"/>
      </w:rPr>
    </w:lvl>
    <w:lvl w:ilvl="3" w:tplc="DD62B534">
      <w:numFmt w:val="bullet"/>
      <w:lvlText w:val="•"/>
      <w:lvlJc w:val="left"/>
      <w:pPr>
        <w:ind w:left="1406" w:hanging="191"/>
      </w:pPr>
      <w:rPr>
        <w:rFonts w:hint="default"/>
        <w:lang w:val="es-ES" w:eastAsia="es-ES" w:bidi="es-ES"/>
      </w:rPr>
    </w:lvl>
    <w:lvl w:ilvl="4" w:tplc="131090AC">
      <w:numFmt w:val="bullet"/>
      <w:lvlText w:val="•"/>
      <w:lvlJc w:val="left"/>
      <w:pPr>
        <w:ind w:left="1855" w:hanging="191"/>
      </w:pPr>
      <w:rPr>
        <w:rFonts w:hint="default"/>
        <w:lang w:val="es-ES" w:eastAsia="es-ES" w:bidi="es-ES"/>
      </w:rPr>
    </w:lvl>
    <w:lvl w:ilvl="5" w:tplc="7E72427E">
      <w:numFmt w:val="bullet"/>
      <w:lvlText w:val="•"/>
      <w:lvlJc w:val="left"/>
      <w:pPr>
        <w:ind w:left="2304" w:hanging="191"/>
      </w:pPr>
      <w:rPr>
        <w:rFonts w:hint="default"/>
        <w:lang w:val="es-ES" w:eastAsia="es-ES" w:bidi="es-ES"/>
      </w:rPr>
    </w:lvl>
    <w:lvl w:ilvl="6" w:tplc="5B705FBE">
      <w:numFmt w:val="bullet"/>
      <w:lvlText w:val="•"/>
      <w:lvlJc w:val="left"/>
      <w:pPr>
        <w:ind w:left="2753" w:hanging="191"/>
      </w:pPr>
      <w:rPr>
        <w:rFonts w:hint="default"/>
        <w:lang w:val="es-ES" w:eastAsia="es-ES" w:bidi="es-ES"/>
      </w:rPr>
    </w:lvl>
    <w:lvl w:ilvl="7" w:tplc="95A67566">
      <w:numFmt w:val="bullet"/>
      <w:lvlText w:val="•"/>
      <w:lvlJc w:val="left"/>
      <w:pPr>
        <w:ind w:left="3202" w:hanging="191"/>
      </w:pPr>
      <w:rPr>
        <w:rFonts w:hint="default"/>
        <w:lang w:val="es-ES" w:eastAsia="es-ES" w:bidi="es-ES"/>
      </w:rPr>
    </w:lvl>
    <w:lvl w:ilvl="8" w:tplc="4DF07056">
      <w:numFmt w:val="bullet"/>
      <w:lvlText w:val="•"/>
      <w:lvlJc w:val="left"/>
      <w:pPr>
        <w:ind w:left="3651" w:hanging="191"/>
      </w:pPr>
      <w:rPr>
        <w:rFonts w:hint="default"/>
        <w:lang w:val="es-ES" w:eastAsia="es-ES" w:bidi="es-ES"/>
      </w:rPr>
    </w:lvl>
  </w:abstractNum>
  <w:abstractNum w:abstractNumId="6">
    <w:nsid w:val="768B78B2"/>
    <w:multiLevelType w:val="hybridMultilevel"/>
    <w:tmpl w:val="44D2BA10"/>
    <w:lvl w:ilvl="0" w:tplc="7A62995E">
      <w:numFmt w:val="bullet"/>
      <w:lvlText w:val="–"/>
      <w:lvlJc w:val="left"/>
      <w:pPr>
        <w:ind w:left="246" w:hanging="191"/>
      </w:pPr>
      <w:rPr>
        <w:rFonts w:ascii="Arial" w:eastAsia="Arial" w:hAnsi="Arial" w:cs="Arial" w:hint="default"/>
        <w:spacing w:val="-11"/>
        <w:w w:val="100"/>
        <w:sz w:val="18"/>
        <w:szCs w:val="18"/>
        <w:lang w:val="es-ES" w:eastAsia="es-ES" w:bidi="es-ES"/>
      </w:rPr>
    </w:lvl>
    <w:lvl w:ilvl="1" w:tplc="54384D2C">
      <w:numFmt w:val="bullet"/>
      <w:lvlText w:val="•"/>
      <w:lvlJc w:val="left"/>
      <w:pPr>
        <w:ind w:left="670" w:hanging="191"/>
      </w:pPr>
      <w:rPr>
        <w:rFonts w:hint="default"/>
        <w:lang w:val="es-ES" w:eastAsia="es-ES" w:bidi="es-ES"/>
      </w:rPr>
    </w:lvl>
    <w:lvl w:ilvl="2" w:tplc="FBFC8824">
      <w:numFmt w:val="bullet"/>
      <w:lvlText w:val="•"/>
      <w:lvlJc w:val="left"/>
      <w:pPr>
        <w:ind w:left="1101" w:hanging="191"/>
      </w:pPr>
      <w:rPr>
        <w:rFonts w:hint="default"/>
        <w:lang w:val="es-ES" w:eastAsia="es-ES" w:bidi="es-ES"/>
      </w:rPr>
    </w:lvl>
    <w:lvl w:ilvl="3" w:tplc="6CB02A2E">
      <w:numFmt w:val="bullet"/>
      <w:lvlText w:val="•"/>
      <w:lvlJc w:val="left"/>
      <w:pPr>
        <w:ind w:left="1532" w:hanging="191"/>
      </w:pPr>
      <w:rPr>
        <w:rFonts w:hint="default"/>
        <w:lang w:val="es-ES" w:eastAsia="es-ES" w:bidi="es-ES"/>
      </w:rPr>
    </w:lvl>
    <w:lvl w:ilvl="4" w:tplc="74D819DA">
      <w:numFmt w:val="bullet"/>
      <w:lvlText w:val="•"/>
      <w:lvlJc w:val="left"/>
      <w:pPr>
        <w:ind w:left="1963" w:hanging="191"/>
      </w:pPr>
      <w:rPr>
        <w:rFonts w:hint="default"/>
        <w:lang w:val="es-ES" w:eastAsia="es-ES" w:bidi="es-ES"/>
      </w:rPr>
    </w:lvl>
    <w:lvl w:ilvl="5" w:tplc="0A76BBF0">
      <w:numFmt w:val="bullet"/>
      <w:lvlText w:val="•"/>
      <w:lvlJc w:val="left"/>
      <w:pPr>
        <w:ind w:left="2394" w:hanging="191"/>
      </w:pPr>
      <w:rPr>
        <w:rFonts w:hint="default"/>
        <w:lang w:val="es-ES" w:eastAsia="es-ES" w:bidi="es-ES"/>
      </w:rPr>
    </w:lvl>
    <w:lvl w:ilvl="6" w:tplc="85F23390">
      <w:numFmt w:val="bullet"/>
      <w:lvlText w:val="•"/>
      <w:lvlJc w:val="left"/>
      <w:pPr>
        <w:ind w:left="2825" w:hanging="191"/>
      </w:pPr>
      <w:rPr>
        <w:rFonts w:hint="default"/>
        <w:lang w:val="es-ES" w:eastAsia="es-ES" w:bidi="es-ES"/>
      </w:rPr>
    </w:lvl>
    <w:lvl w:ilvl="7" w:tplc="7020ED60">
      <w:numFmt w:val="bullet"/>
      <w:lvlText w:val="•"/>
      <w:lvlJc w:val="left"/>
      <w:pPr>
        <w:ind w:left="3256" w:hanging="191"/>
      </w:pPr>
      <w:rPr>
        <w:rFonts w:hint="default"/>
        <w:lang w:val="es-ES" w:eastAsia="es-ES" w:bidi="es-ES"/>
      </w:rPr>
    </w:lvl>
    <w:lvl w:ilvl="8" w:tplc="2F48488E">
      <w:numFmt w:val="bullet"/>
      <w:lvlText w:val="•"/>
      <w:lvlJc w:val="left"/>
      <w:pPr>
        <w:ind w:left="3687" w:hanging="191"/>
      </w:pPr>
      <w:rPr>
        <w:rFonts w:hint="default"/>
        <w:lang w:val="es-ES" w:eastAsia="es-ES" w:bidi="es-ES"/>
      </w:rPr>
    </w:lvl>
  </w:abstractNum>
  <w:abstractNum w:abstractNumId="7">
    <w:nsid w:val="7E100CA0"/>
    <w:multiLevelType w:val="hybridMultilevel"/>
    <w:tmpl w:val="365CD126"/>
    <w:lvl w:ilvl="0" w:tplc="141CCDF2">
      <w:numFmt w:val="bullet"/>
      <w:lvlText w:val="–"/>
      <w:lvlJc w:val="left"/>
      <w:pPr>
        <w:ind w:left="55" w:hanging="191"/>
      </w:pPr>
      <w:rPr>
        <w:rFonts w:ascii="Arial" w:eastAsia="Arial" w:hAnsi="Arial" w:cs="Arial" w:hint="default"/>
        <w:spacing w:val="-11"/>
        <w:w w:val="100"/>
        <w:sz w:val="18"/>
        <w:szCs w:val="18"/>
        <w:lang w:val="es-ES" w:eastAsia="es-ES" w:bidi="es-ES"/>
      </w:rPr>
    </w:lvl>
    <w:lvl w:ilvl="1" w:tplc="56FEB9FE">
      <w:numFmt w:val="bullet"/>
      <w:lvlText w:val="•"/>
      <w:lvlJc w:val="left"/>
      <w:pPr>
        <w:ind w:left="508" w:hanging="191"/>
      </w:pPr>
      <w:rPr>
        <w:rFonts w:hint="default"/>
        <w:lang w:val="es-ES" w:eastAsia="es-ES" w:bidi="es-ES"/>
      </w:rPr>
    </w:lvl>
    <w:lvl w:ilvl="2" w:tplc="E286AAB6">
      <w:numFmt w:val="bullet"/>
      <w:lvlText w:val="•"/>
      <w:lvlJc w:val="left"/>
      <w:pPr>
        <w:ind w:left="957" w:hanging="191"/>
      </w:pPr>
      <w:rPr>
        <w:rFonts w:hint="default"/>
        <w:lang w:val="es-ES" w:eastAsia="es-ES" w:bidi="es-ES"/>
      </w:rPr>
    </w:lvl>
    <w:lvl w:ilvl="3" w:tplc="88E682E0">
      <w:numFmt w:val="bullet"/>
      <w:lvlText w:val="•"/>
      <w:lvlJc w:val="left"/>
      <w:pPr>
        <w:ind w:left="1406" w:hanging="191"/>
      </w:pPr>
      <w:rPr>
        <w:rFonts w:hint="default"/>
        <w:lang w:val="es-ES" w:eastAsia="es-ES" w:bidi="es-ES"/>
      </w:rPr>
    </w:lvl>
    <w:lvl w:ilvl="4" w:tplc="6A52258C">
      <w:numFmt w:val="bullet"/>
      <w:lvlText w:val="•"/>
      <w:lvlJc w:val="left"/>
      <w:pPr>
        <w:ind w:left="1855" w:hanging="191"/>
      </w:pPr>
      <w:rPr>
        <w:rFonts w:hint="default"/>
        <w:lang w:val="es-ES" w:eastAsia="es-ES" w:bidi="es-ES"/>
      </w:rPr>
    </w:lvl>
    <w:lvl w:ilvl="5" w:tplc="D7EE61AE">
      <w:numFmt w:val="bullet"/>
      <w:lvlText w:val="•"/>
      <w:lvlJc w:val="left"/>
      <w:pPr>
        <w:ind w:left="2304" w:hanging="191"/>
      </w:pPr>
      <w:rPr>
        <w:rFonts w:hint="default"/>
        <w:lang w:val="es-ES" w:eastAsia="es-ES" w:bidi="es-ES"/>
      </w:rPr>
    </w:lvl>
    <w:lvl w:ilvl="6" w:tplc="B7689F0A">
      <w:numFmt w:val="bullet"/>
      <w:lvlText w:val="•"/>
      <w:lvlJc w:val="left"/>
      <w:pPr>
        <w:ind w:left="2753" w:hanging="191"/>
      </w:pPr>
      <w:rPr>
        <w:rFonts w:hint="default"/>
        <w:lang w:val="es-ES" w:eastAsia="es-ES" w:bidi="es-ES"/>
      </w:rPr>
    </w:lvl>
    <w:lvl w:ilvl="7" w:tplc="E9E47DB0">
      <w:numFmt w:val="bullet"/>
      <w:lvlText w:val="•"/>
      <w:lvlJc w:val="left"/>
      <w:pPr>
        <w:ind w:left="3202" w:hanging="191"/>
      </w:pPr>
      <w:rPr>
        <w:rFonts w:hint="default"/>
        <w:lang w:val="es-ES" w:eastAsia="es-ES" w:bidi="es-ES"/>
      </w:rPr>
    </w:lvl>
    <w:lvl w:ilvl="8" w:tplc="66CE65C8">
      <w:numFmt w:val="bullet"/>
      <w:lvlText w:val="•"/>
      <w:lvlJc w:val="left"/>
      <w:pPr>
        <w:ind w:left="3651" w:hanging="191"/>
      </w:pPr>
      <w:rPr>
        <w:rFonts w:hint="default"/>
        <w:lang w:val="es-ES" w:eastAsia="es-ES" w:bidi="es-ES"/>
      </w:rPr>
    </w:lvl>
  </w:abstractNum>
  <w:abstractNum w:abstractNumId="8">
    <w:nsid w:val="7FEC4F5C"/>
    <w:multiLevelType w:val="hybridMultilevel"/>
    <w:tmpl w:val="9CC2472C"/>
    <w:lvl w:ilvl="0" w:tplc="DF402B68">
      <w:numFmt w:val="bullet"/>
      <w:lvlText w:val="–"/>
      <w:lvlJc w:val="left"/>
      <w:pPr>
        <w:ind w:left="246" w:hanging="191"/>
      </w:pPr>
      <w:rPr>
        <w:rFonts w:ascii="Arial" w:eastAsia="Arial" w:hAnsi="Arial" w:cs="Arial" w:hint="default"/>
        <w:spacing w:val="-11"/>
        <w:w w:val="100"/>
        <w:sz w:val="18"/>
        <w:szCs w:val="18"/>
        <w:lang w:val="es-ES" w:eastAsia="es-ES" w:bidi="es-ES"/>
      </w:rPr>
    </w:lvl>
    <w:lvl w:ilvl="1" w:tplc="AFF82994">
      <w:numFmt w:val="bullet"/>
      <w:lvlText w:val="•"/>
      <w:lvlJc w:val="left"/>
      <w:pPr>
        <w:ind w:left="670" w:hanging="191"/>
      </w:pPr>
      <w:rPr>
        <w:rFonts w:hint="default"/>
        <w:lang w:val="es-ES" w:eastAsia="es-ES" w:bidi="es-ES"/>
      </w:rPr>
    </w:lvl>
    <w:lvl w:ilvl="2" w:tplc="688AEF1E">
      <w:numFmt w:val="bullet"/>
      <w:lvlText w:val="•"/>
      <w:lvlJc w:val="left"/>
      <w:pPr>
        <w:ind w:left="1101" w:hanging="191"/>
      </w:pPr>
      <w:rPr>
        <w:rFonts w:hint="default"/>
        <w:lang w:val="es-ES" w:eastAsia="es-ES" w:bidi="es-ES"/>
      </w:rPr>
    </w:lvl>
    <w:lvl w:ilvl="3" w:tplc="085C2912">
      <w:numFmt w:val="bullet"/>
      <w:lvlText w:val="•"/>
      <w:lvlJc w:val="left"/>
      <w:pPr>
        <w:ind w:left="1532" w:hanging="191"/>
      </w:pPr>
      <w:rPr>
        <w:rFonts w:hint="default"/>
        <w:lang w:val="es-ES" w:eastAsia="es-ES" w:bidi="es-ES"/>
      </w:rPr>
    </w:lvl>
    <w:lvl w:ilvl="4" w:tplc="F6B8A0C4">
      <w:numFmt w:val="bullet"/>
      <w:lvlText w:val="•"/>
      <w:lvlJc w:val="left"/>
      <w:pPr>
        <w:ind w:left="1963" w:hanging="191"/>
      </w:pPr>
      <w:rPr>
        <w:rFonts w:hint="default"/>
        <w:lang w:val="es-ES" w:eastAsia="es-ES" w:bidi="es-ES"/>
      </w:rPr>
    </w:lvl>
    <w:lvl w:ilvl="5" w:tplc="1270C7EE">
      <w:numFmt w:val="bullet"/>
      <w:lvlText w:val="•"/>
      <w:lvlJc w:val="left"/>
      <w:pPr>
        <w:ind w:left="2394" w:hanging="191"/>
      </w:pPr>
      <w:rPr>
        <w:rFonts w:hint="default"/>
        <w:lang w:val="es-ES" w:eastAsia="es-ES" w:bidi="es-ES"/>
      </w:rPr>
    </w:lvl>
    <w:lvl w:ilvl="6" w:tplc="6CF2DE1E">
      <w:numFmt w:val="bullet"/>
      <w:lvlText w:val="•"/>
      <w:lvlJc w:val="left"/>
      <w:pPr>
        <w:ind w:left="2825" w:hanging="191"/>
      </w:pPr>
      <w:rPr>
        <w:rFonts w:hint="default"/>
        <w:lang w:val="es-ES" w:eastAsia="es-ES" w:bidi="es-ES"/>
      </w:rPr>
    </w:lvl>
    <w:lvl w:ilvl="7" w:tplc="E95E646A">
      <w:numFmt w:val="bullet"/>
      <w:lvlText w:val="•"/>
      <w:lvlJc w:val="left"/>
      <w:pPr>
        <w:ind w:left="3256" w:hanging="191"/>
      </w:pPr>
      <w:rPr>
        <w:rFonts w:hint="default"/>
        <w:lang w:val="es-ES" w:eastAsia="es-ES" w:bidi="es-ES"/>
      </w:rPr>
    </w:lvl>
    <w:lvl w:ilvl="8" w:tplc="B63CB662">
      <w:numFmt w:val="bullet"/>
      <w:lvlText w:val="•"/>
      <w:lvlJc w:val="left"/>
      <w:pPr>
        <w:ind w:left="3687" w:hanging="191"/>
      </w:pPr>
      <w:rPr>
        <w:rFonts w:hint="default"/>
        <w:lang w:val="es-ES" w:eastAsia="es-ES" w:bidi="es-ES"/>
      </w:rPr>
    </w:lvl>
  </w:abstractNum>
  <w:num w:numId="1">
    <w:abstractNumId w:val="3"/>
  </w:num>
  <w:num w:numId="2">
    <w:abstractNumId w:val="4"/>
  </w:num>
  <w:num w:numId="3">
    <w:abstractNumId w:val="0"/>
  </w:num>
  <w:num w:numId="4">
    <w:abstractNumId w:val="6"/>
  </w:num>
  <w:num w:numId="5">
    <w:abstractNumId w:val="8"/>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ctiveWritingStyle w:appName="MSWord" w:lang="eu-ES" w:vendorID="13" w:dllVersion="512" w:checkStyle="0"/>
  <w:proofState w:spelling="clean" w:grammar="clean"/>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63"/>
    <w:rsid w:val="00001850"/>
    <w:rsid w:val="00006D98"/>
    <w:rsid w:val="0001295C"/>
    <w:rsid w:val="000135BD"/>
    <w:rsid w:val="000158B0"/>
    <w:rsid w:val="00020BF5"/>
    <w:rsid w:val="00023519"/>
    <w:rsid w:val="00025278"/>
    <w:rsid w:val="00025A2A"/>
    <w:rsid w:val="000272B9"/>
    <w:rsid w:val="000348A5"/>
    <w:rsid w:val="000359B8"/>
    <w:rsid w:val="00037D75"/>
    <w:rsid w:val="00047702"/>
    <w:rsid w:val="00052A99"/>
    <w:rsid w:val="000613F3"/>
    <w:rsid w:val="000617B5"/>
    <w:rsid w:val="00062F1C"/>
    <w:rsid w:val="000718A6"/>
    <w:rsid w:val="00077285"/>
    <w:rsid w:val="000800EC"/>
    <w:rsid w:val="00085009"/>
    <w:rsid w:val="000869F9"/>
    <w:rsid w:val="00087FBC"/>
    <w:rsid w:val="00091B10"/>
    <w:rsid w:val="00095462"/>
    <w:rsid w:val="00095C61"/>
    <w:rsid w:val="00096885"/>
    <w:rsid w:val="000A01C3"/>
    <w:rsid w:val="000A0C24"/>
    <w:rsid w:val="000A7E5E"/>
    <w:rsid w:val="000B0A55"/>
    <w:rsid w:val="000C5449"/>
    <w:rsid w:val="000D74A2"/>
    <w:rsid w:val="000D7D83"/>
    <w:rsid w:val="000E2F9C"/>
    <w:rsid w:val="000E41F3"/>
    <w:rsid w:val="000F0C61"/>
    <w:rsid w:val="000F325C"/>
    <w:rsid w:val="0010490A"/>
    <w:rsid w:val="00106055"/>
    <w:rsid w:val="00111A3C"/>
    <w:rsid w:val="00115192"/>
    <w:rsid w:val="001216F3"/>
    <w:rsid w:val="00124FC6"/>
    <w:rsid w:val="00125C15"/>
    <w:rsid w:val="001307E7"/>
    <w:rsid w:val="0013317C"/>
    <w:rsid w:val="001359E7"/>
    <w:rsid w:val="00137DFC"/>
    <w:rsid w:val="0014379C"/>
    <w:rsid w:val="00147789"/>
    <w:rsid w:val="00165653"/>
    <w:rsid w:val="00167123"/>
    <w:rsid w:val="001726DB"/>
    <w:rsid w:val="00176030"/>
    <w:rsid w:val="00182C5C"/>
    <w:rsid w:val="00183F1A"/>
    <w:rsid w:val="0018696B"/>
    <w:rsid w:val="00187315"/>
    <w:rsid w:val="001923A5"/>
    <w:rsid w:val="001933C2"/>
    <w:rsid w:val="001953BD"/>
    <w:rsid w:val="00195EF7"/>
    <w:rsid w:val="001A56E0"/>
    <w:rsid w:val="001B0133"/>
    <w:rsid w:val="001B09A5"/>
    <w:rsid w:val="001B306D"/>
    <w:rsid w:val="001C50BC"/>
    <w:rsid w:val="001E3701"/>
    <w:rsid w:val="001E7399"/>
    <w:rsid w:val="001F3271"/>
    <w:rsid w:val="001F5DC3"/>
    <w:rsid w:val="00206CE2"/>
    <w:rsid w:val="0021703F"/>
    <w:rsid w:val="0022046C"/>
    <w:rsid w:val="00222E0A"/>
    <w:rsid w:val="00227133"/>
    <w:rsid w:val="00227B41"/>
    <w:rsid w:val="002318E3"/>
    <w:rsid w:val="00233DDC"/>
    <w:rsid w:val="00246C0E"/>
    <w:rsid w:val="00247672"/>
    <w:rsid w:val="0025452A"/>
    <w:rsid w:val="002545A5"/>
    <w:rsid w:val="00265C1F"/>
    <w:rsid w:val="002709F0"/>
    <w:rsid w:val="00272008"/>
    <w:rsid w:val="0027562D"/>
    <w:rsid w:val="00275B46"/>
    <w:rsid w:val="00291D57"/>
    <w:rsid w:val="00292F43"/>
    <w:rsid w:val="00293175"/>
    <w:rsid w:val="00294C1D"/>
    <w:rsid w:val="002A40ED"/>
    <w:rsid w:val="002A4710"/>
    <w:rsid w:val="002A5FBD"/>
    <w:rsid w:val="002B703A"/>
    <w:rsid w:val="002C33E4"/>
    <w:rsid w:val="002C5B9E"/>
    <w:rsid w:val="002C7D13"/>
    <w:rsid w:val="002D2DA8"/>
    <w:rsid w:val="002D3E08"/>
    <w:rsid w:val="002D515C"/>
    <w:rsid w:val="002D708B"/>
    <w:rsid w:val="002F54B7"/>
    <w:rsid w:val="003017AC"/>
    <w:rsid w:val="00305406"/>
    <w:rsid w:val="00307199"/>
    <w:rsid w:val="0031053F"/>
    <w:rsid w:val="003146F2"/>
    <w:rsid w:val="00322D59"/>
    <w:rsid w:val="00323BD9"/>
    <w:rsid w:val="00326D9D"/>
    <w:rsid w:val="00331886"/>
    <w:rsid w:val="003372CA"/>
    <w:rsid w:val="0034240B"/>
    <w:rsid w:val="00343504"/>
    <w:rsid w:val="00345449"/>
    <w:rsid w:val="00345834"/>
    <w:rsid w:val="00346784"/>
    <w:rsid w:val="003539AB"/>
    <w:rsid w:val="00360E74"/>
    <w:rsid w:val="003643FD"/>
    <w:rsid w:val="00365219"/>
    <w:rsid w:val="0037023A"/>
    <w:rsid w:val="00381143"/>
    <w:rsid w:val="00381192"/>
    <w:rsid w:val="00385163"/>
    <w:rsid w:val="00387E55"/>
    <w:rsid w:val="00390483"/>
    <w:rsid w:val="00393293"/>
    <w:rsid w:val="00393F26"/>
    <w:rsid w:val="00394FF5"/>
    <w:rsid w:val="003A0651"/>
    <w:rsid w:val="003A3C85"/>
    <w:rsid w:val="003A6D73"/>
    <w:rsid w:val="003B14D1"/>
    <w:rsid w:val="003B2C3C"/>
    <w:rsid w:val="003B49F8"/>
    <w:rsid w:val="003C1129"/>
    <w:rsid w:val="003C34FB"/>
    <w:rsid w:val="003D0E37"/>
    <w:rsid w:val="003E05AE"/>
    <w:rsid w:val="003E3ACF"/>
    <w:rsid w:val="003E6F40"/>
    <w:rsid w:val="003F4AD9"/>
    <w:rsid w:val="003F6D53"/>
    <w:rsid w:val="004009E9"/>
    <w:rsid w:val="0040106B"/>
    <w:rsid w:val="00401402"/>
    <w:rsid w:val="00402305"/>
    <w:rsid w:val="0040366C"/>
    <w:rsid w:val="00407704"/>
    <w:rsid w:val="004130DC"/>
    <w:rsid w:val="0041566E"/>
    <w:rsid w:val="004217C3"/>
    <w:rsid w:val="00426FCA"/>
    <w:rsid w:val="0043407D"/>
    <w:rsid w:val="00435B73"/>
    <w:rsid w:val="00436020"/>
    <w:rsid w:val="0044522B"/>
    <w:rsid w:val="004458F4"/>
    <w:rsid w:val="004467D3"/>
    <w:rsid w:val="00452FF0"/>
    <w:rsid w:val="00461B3C"/>
    <w:rsid w:val="0047295A"/>
    <w:rsid w:val="00477C0D"/>
    <w:rsid w:val="00480F53"/>
    <w:rsid w:val="00481844"/>
    <w:rsid w:val="00493254"/>
    <w:rsid w:val="00495D80"/>
    <w:rsid w:val="004A73B9"/>
    <w:rsid w:val="004B128E"/>
    <w:rsid w:val="004B492A"/>
    <w:rsid w:val="004B4A22"/>
    <w:rsid w:val="004B73C6"/>
    <w:rsid w:val="004C123C"/>
    <w:rsid w:val="004C41E6"/>
    <w:rsid w:val="004C67D2"/>
    <w:rsid w:val="004D3B78"/>
    <w:rsid w:val="004E2C98"/>
    <w:rsid w:val="004F0E6A"/>
    <w:rsid w:val="004F59A6"/>
    <w:rsid w:val="004F7294"/>
    <w:rsid w:val="0050097C"/>
    <w:rsid w:val="00500C3F"/>
    <w:rsid w:val="00502419"/>
    <w:rsid w:val="00504EC2"/>
    <w:rsid w:val="00513A60"/>
    <w:rsid w:val="00514F56"/>
    <w:rsid w:val="00516BAF"/>
    <w:rsid w:val="00517C61"/>
    <w:rsid w:val="0052240A"/>
    <w:rsid w:val="005225A1"/>
    <w:rsid w:val="00523441"/>
    <w:rsid w:val="00526674"/>
    <w:rsid w:val="005267B5"/>
    <w:rsid w:val="00533F1E"/>
    <w:rsid w:val="00534240"/>
    <w:rsid w:val="005352BA"/>
    <w:rsid w:val="005365F2"/>
    <w:rsid w:val="00546B9F"/>
    <w:rsid w:val="005509DF"/>
    <w:rsid w:val="005538F2"/>
    <w:rsid w:val="0055419A"/>
    <w:rsid w:val="00554689"/>
    <w:rsid w:val="00563397"/>
    <w:rsid w:val="0057060D"/>
    <w:rsid w:val="00576D05"/>
    <w:rsid w:val="00586F97"/>
    <w:rsid w:val="00593983"/>
    <w:rsid w:val="00593C4E"/>
    <w:rsid w:val="00594896"/>
    <w:rsid w:val="0059489D"/>
    <w:rsid w:val="00595C73"/>
    <w:rsid w:val="005970B8"/>
    <w:rsid w:val="005A5215"/>
    <w:rsid w:val="005A70C4"/>
    <w:rsid w:val="005B026C"/>
    <w:rsid w:val="005B39D1"/>
    <w:rsid w:val="005B7F05"/>
    <w:rsid w:val="005D0247"/>
    <w:rsid w:val="005D0751"/>
    <w:rsid w:val="005D104F"/>
    <w:rsid w:val="005E1F25"/>
    <w:rsid w:val="005E7CFF"/>
    <w:rsid w:val="005F2363"/>
    <w:rsid w:val="005F4A99"/>
    <w:rsid w:val="005F5D04"/>
    <w:rsid w:val="0061389F"/>
    <w:rsid w:val="00616756"/>
    <w:rsid w:val="00624358"/>
    <w:rsid w:val="00632074"/>
    <w:rsid w:val="00640A0E"/>
    <w:rsid w:val="00643C97"/>
    <w:rsid w:val="00645597"/>
    <w:rsid w:val="00645B5B"/>
    <w:rsid w:val="00652F33"/>
    <w:rsid w:val="006551AE"/>
    <w:rsid w:val="00662DC0"/>
    <w:rsid w:val="0067034D"/>
    <w:rsid w:val="006716B7"/>
    <w:rsid w:val="006738A3"/>
    <w:rsid w:val="00673CC7"/>
    <w:rsid w:val="00682863"/>
    <w:rsid w:val="00685121"/>
    <w:rsid w:val="006913EB"/>
    <w:rsid w:val="00692F4E"/>
    <w:rsid w:val="00696A4D"/>
    <w:rsid w:val="006A1AA5"/>
    <w:rsid w:val="006A7DF0"/>
    <w:rsid w:val="006B3B7B"/>
    <w:rsid w:val="006B4977"/>
    <w:rsid w:val="006B5E9D"/>
    <w:rsid w:val="006C33EA"/>
    <w:rsid w:val="006D31B8"/>
    <w:rsid w:val="006D3CAC"/>
    <w:rsid w:val="006D5369"/>
    <w:rsid w:val="006D6931"/>
    <w:rsid w:val="006E16FA"/>
    <w:rsid w:val="006E63BA"/>
    <w:rsid w:val="006F1A65"/>
    <w:rsid w:val="006F30C3"/>
    <w:rsid w:val="006F7264"/>
    <w:rsid w:val="00702166"/>
    <w:rsid w:val="00704A43"/>
    <w:rsid w:val="00710121"/>
    <w:rsid w:val="00714FEC"/>
    <w:rsid w:val="00715F66"/>
    <w:rsid w:val="00722C53"/>
    <w:rsid w:val="00722C8E"/>
    <w:rsid w:val="00731C3F"/>
    <w:rsid w:val="007323AD"/>
    <w:rsid w:val="00733772"/>
    <w:rsid w:val="007402AE"/>
    <w:rsid w:val="00741A57"/>
    <w:rsid w:val="00742419"/>
    <w:rsid w:val="007466F6"/>
    <w:rsid w:val="0074773F"/>
    <w:rsid w:val="007570DF"/>
    <w:rsid w:val="00761E74"/>
    <w:rsid w:val="007638F9"/>
    <w:rsid w:val="0076676B"/>
    <w:rsid w:val="00766AE9"/>
    <w:rsid w:val="00774A0A"/>
    <w:rsid w:val="00781942"/>
    <w:rsid w:val="00784075"/>
    <w:rsid w:val="00795D3B"/>
    <w:rsid w:val="00796F8A"/>
    <w:rsid w:val="007978E9"/>
    <w:rsid w:val="007A0A60"/>
    <w:rsid w:val="007A729D"/>
    <w:rsid w:val="007B0090"/>
    <w:rsid w:val="007B4D7B"/>
    <w:rsid w:val="007B6F04"/>
    <w:rsid w:val="007D02F4"/>
    <w:rsid w:val="007D13C1"/>
    <w:rsid w:val="007D5D9C"/>
    <w:rsid w:val="007E05F8"/>
    <w:rsid w:val="007E2A08"/>
    <w:rsid w:val="007E2D96"/>
    <w:rsid w:val="007F2692"/>
    <w:rsid w:val="007F556D"/>
    <w:rsid w:val="007F7E1E"/>
    <w:rsid w:val="00800D6D"/>
    <w:rsid w:val="00812393"/>
    <w:rsid w:val="008178BA"/>
    <w:rsid w:val="0082154F"/>
    <w:rsid w:val="00821B0B"/>
    <w:rsid w:val="00825E6A"/>
    <w:rsid w:val="0083194B"/>
    <w:rsid w:val="00841430"/>
    <w:rsid w:val="00842F1A"/>
    <w:rsid w:val="00847EF1"/>
    <w:rsid w:val="008522D5"/>
    <w:rsid w:val="00853220"/>
    <w:rsid w:val="00854E95"/>
    <w:rsid w:val="0085787E"/>
    <w:rsid w:val="00862642"/>
    <w:rsid w:val="00874720"/>
    <w:rsid w:val="00875ADA"/>
    <w:rsid w:val="008831AC"/>
    <w:rsid w:val="0088588D"/>
    <w:rsid w:val="00886094"/>
    <w:rsid w:val="008872BF"/>
    <w:rsid w:val="00887439"/>
    <w:rsid w:val="008874BE"/>
    <w:rsid w:val="00887D73"/>
    <w:rsid w:val="008A1BB4"/>
    <w:rsid w:val="008A537E"/>
    <w:rsid w:val="008B3FDB"/>
    <w:rsid w:val="008B786E"/>
    <w:rsid w:val="008C439D"/>
    <w:rsid w:val="008C6B37"/>
    <w:rsid w:val="008D2EE8"/>
    <w:rsid w:val="008D3D45"/>
    <w:rsid w:val="008D5A60"/>
    <w:rsid w:val="008D6A2B"/>
    <w:rsid w:val="008D7BD5"/>
    <w:rsid w:val="008F1971"/>
    <w:rsid w:val="008F3DAF"/>
    <w:rsid w:val="008F628D"/>
    <w:rsid w:val="00900964"/>
    <w:rsid w:val="00900EBC"/>
    <w:rsid w:val="00906247"/>
    <w:rsid w:val="009072E1"/>
    <w:rsid w:val="00911707"/>
    <w:rsid w:val="009152B5"/>
    <w:rsid w:val="009266A2"/>
    <w:rsid w:val="0092748D"/>
    <w:rsid w:val="0093442B"/>
    <w:rsid w:val="00934988"/>
    <w:rsid w:val="00944C30"/>
    <w:rsid w:val="00952F53"/>
    <w:rsid w:val="0095465B"/>
    <w:rsid w:val="00955C4B"/>
    <w:rsid w:val="009561DB"/>
    <w:rsid w:val="00964A5D"/>
    <w:rsid w:val="009659F7"/>
    <w:rsid w:val="009738AE"/>
    <w:rsid w:val="00980F55"/>
    <w:rsid w:val="00984F37"/>
    <w:rsid w:val="0099508D"/>
    <w:rsid w:val="0099562F"/>
    <w:rsid w:val="009A076B"/>
    <w:rsid w:val="009A3196"/>
    <w:rsid w:val="009B0674"/>
    <w:rsid w:val="009B15E9"/>
    <w:rsid w:val="009B3866"/>
    <w:rsid w:val="009B3F40"/>
    <w:rsid w:val="009C08FC"/>
    <w:rsid w:val="009D2F9C"/>
    <w:rsid w:val="009D31B5"/>
    <w:rsid w:val="009E0E2E"/>
    <w:rsid w:val="009E1E1E"/>
    <w:rsid w:val="009E7558"/>
    <w:rsid w:val="009E7C16"/>
    <w:rsid w:val="009E7E27"/>
    <w:rsid w:val="009F396C"/>
    <w:rsid w:val="009F6296"/>
    <w:rsid w:val="00A02143"/>
    <w:rsid w:val="00A045E2"/>
    <w:rsid w:val="00A06DBD"/>
    <w:rsid w:val="00A24133"/>
    <w:rsid w:val="00A25B48"/>
    <w:rsid w:val="00A33A15"/>
    <w:rsid w:val="00A444EE"/>
    <w:rsid w:val="00A46381"/>
    <w:rsid w:val="00A46C0A"/>
    <w:rsid w:val="00A5353A"/>
    <w:rsid w:val="00A54054"/>
    <w:rsid w:val="00A56317"/>
    <w:rsid w:val="00A57AD3"/>
    <w:rsid w:val="00A60CC8"/>
    <w:rsid w:val="00A6471C"/>
    <w:rsid w:val="00A64E66"/>
    <w:rsid w:val="00A655F3"/>
    <w:rsid w:val="00A7046C"/>
    <w:rsid w:val="00A70724"/>
    <w:rsid w:val="00A72A85"/>
    <w:rsid w:val="00A74DFD"/>
    <w:rsid w:val="00A81146"/>
    <w:rsid w:val="00A812D5"/>
    <w:rsid w:val="00A8176D"/>
    <w:rsid w:val="00A84C13"/>
    <w:rsid w:val="00A87815"/>
    <w:rsid w:val="00A92210"/>
    <w:rsid w:val="00A952CC"/>
    <w:rsid w:val="00A96C96"/>
    <w:rsid w:val="00AA0C6B"/>
    <w:rsid w:val="00AA4D87"/>
    <w:rsid w:val="00AA5030"/>
    <w:rsid w:val="00AA5EC9"/>
    <w:rsid w:val="00AA6016"/>
    <w:rsid w:val="00AB5CD8"/>
    <w:rsid w:val="00AC2491"/>
    <w:rsid w:val="00AC35F7"/>
    <w:rsid w:val="00AC41CF"/>
    <w:rsid w:val="00AC5D75"/>
    <w:rsid w:val="00AD3588"/>
    <w:rsid w:val="00AE1697"/>
    <w:rsid w:val="00AE2DBA"/>
    <w:rsid w:val="00AE67C8"/>
    <w:rsid w:val="00AE73E7"/>
    <w:rsid w:val="00AF2D96"/>
    <w:rsid w:val="00AF35FE"/>
    <w:rsid w:val="00AF5E71"/>
    <w:rsid w:val="00B07CEC"/>
    <w:rsid w:val="00B109C8"/>
    <w:rsid w:val="00B17406"/>
    <w:rsid w:val="00B175DF"/>
    <w:rsid w:val="00B27FF5"/>
    <w:rsid w:val="00B30BDD"/>
    <w:rsid w:val="00B3407F"/>
    <w:rsid w:val="00B34C3E"/>
    <w:rsid w:val="00B425C6"/>
    <w:rsid w:val="00B43B6F"/>
    <w:rsid w:val="00B448DA"/>
    <w:rsid w:val="00B45EFD"/>
    <w:rsid w:val="00B52E26"/>
    <w:rsid w:val="00B67CE1"/>
    <w:rsid w:val="00B706E3"/>
    <w:rsid w:val="00B72154"/>
    <w:rsid w:val="00B72756"/>
    <w:rsid w:val="00B73176"/>
    <w:rsid w:val="00B731BD"/>
    <w:rsid w:val="00B75B5F"/>
    <w:rsid w:val="00B77C76"/>
    <w:rsid w:val="00B80EDA"/>
    <w:rsid w:val="00B8270F"/>
    <w:rsid w:val="00B97E33"/>
    <w:rsid w:val="00BA1D16"/>
    <w:rsid w:val="00BA6B48"/>
    <w:rsid w:val="00BB0EDC"/>
    <w:rsid w:val="00BB3A26"/>
    <w:rsid w:val="00BC3F30"/>
    <w:rsid w:val="00BC4F57"/>
    <w:rsid w:val="00BE4BC0"/>
    <w:rsid w:val="00BE65A7"/>
    <w:rsid w:val="00BF257F"/>
    <w:rsid w:val="00BF3465"/>
    <w:rsid w:val="00BF3BCE"/>
    <w:rsid w:val="00C14247"/>
    <w:rsid w:val="00C1515E"/>
    <w:rsid w:val="00C17323"/>
    <w:rsid w:val="00C205EB"/>
    <w:rsid w:val="00C2127D"/>
    <w:rsid w:val="00C23282"/>
    <w:rsid w:val="00C25F58"/>
    <w:rsid w:val="00C26080"/>
    <w:rsid w:val="00C26990"/>
    <w:rsid w:val="00C331E7"/>
    <w:rsid w:val="00C3756A"/>
    <w:rsid w:val="00C43285"/>
    <w:rsid w:val="00C4562C"/>
    <w:rsid w:val="00C51F81"/>
    <w:rsid w:val="00C5558C"/>
    <w:rsid w:val="00C726E3"/>
    <w:rsid w:val="00C73A64"/>
    <w:rsid w:val="00C808E7"/>
    <w:rsid w:val="00C82E0D"/>
    <w:rsid w:val="00C86BE9"/>
    <w:rsid w:val="00C913F8"/>
    <w:rsid w:val="00CA156C"/>
    <w:rsid w:val="00CA2F64"/>
    <w:rsid w:val="00CA5F69"/>
    <w:rsid w:val="00CA68B5"/>
    <w:rsid w:val="00CB2A16"/>
    <w:rsid w:val="00CB3AE4"/>
    <w:rsid w:val="00CC2F25"/>
    <w:rsid w:val="00CD1E8B"/>
    <w:rsid w:val="00CD2A3D"/>
    <w:rsid w:val="00CD4FB1"/>
    <w:rsid w:val="00CD7707"/>
    <w:rsid w:val="00CE1A41"/>
    <w:rsid w:val="00CE3153"/>
    <w:rsid w:val="00CE742A"/>
    <w:rsid w:val="00CF0236"/>
    <w:rsid w:val="00CF12FE"/>
    <w:rsid w:val="00CF7BB2"/>
    <w:rsid w:val="00D018A5"/>
    <w:rsid w:val="00D030A1"/>
    <w:rsid w:val="00D030CB"/>
    <w:rsid w:val="00D0616E"/>
    <w:rsid w:val="00D13F04"/>
    <w:rsid w:val="00D152C9"/>
    <w:rsid w:val="00D16358"/>
    <w:rsid w:val="00D218D0"/>
    <w:rsid w:val="00D42424"/>
    <w:rsid w:val="00D51303"/>
    <w:rsid w:val="00D51DF8"/>
    <w:rsid w:val="00D56801"/>
    <w:rsid w:val="00D57858"/>
    <w:rsid w:val="00D601F5"/>
    <w:rsid w:val="00D6570F"/>
    <w:rsid w:val="00D70D6F"/>
    <w:rsid w:val="00D832B5"/>
    <w:rsid w:val="00D84C68"/>
    <w:rsid w:val="00D8657E"/>
    <w:rsid w:val="00D8755C"/>
    <w:rsid w:val="00D90585"/>
    <w:rsid w:val="00D924E9"/>
    <w:rsid w:val="00DA14E7"/>
    <w:rsid w:val="00DA1511"/>
    <w:rsid w:val="00DA3502"/>
    <w:rsid w:val="00DA5E82"/>
    <w:rsid w:val="00DB09DF"/>
    <w:rsid w:val="00DB635E"/>
    <w:rsid w:val="00DC5895"/>
    <w:rsid w:val="00DD0543"/>
    <w:rsid w:val="00DD2E72"/>
    <w:rsid w:val="00DD3053"/>
    <w:rsid w:val="00DD39ED"/>
    <w:rsid w:val="00DD4D44"/>
    <w:rsid w:val="00DD7860"/>
    <w:rsid w:val="00DE1230"/>
    <w:rsid w:val="00DE1E6F"/>
    <w:rsid w:val="00DE4C80"/>
    <w:rsid w:val="00DF7E97"/>
    <w:rsid w:val="00E02AAE"/>
    <w:rsid w:val="00E02FFE"/>
    <w:rsid w:val="00E25F8A"/>
    <w:rsid w:val="00E269A6"/>
    <w:rsid w:val="00E32695"/>
    <w:rsid w:val="00E32720"/>
    <w:rsid w:val="00E47295"/>
    <w:rsid w:val="00E637C3"/>
    <w:rsid w:val="00E74F7A"/>
    <w:rsid w:val="00E76212"/>
    <w:rsid w:val="00E77E95"/>
    <w:rsid w:val="00E813C2"/>
    <w:rsid w:val="00E823BF"/>
    <w:rsid w:val="00E93329"/>
    <w:rsid w:val="00EA20E6"/>
    <w:rsid w:val="00EA5983"/>
    <w:rsid w:val="00EA6CD1"/>
    <w:rsid w:val="00EA6FD5"/>
    <w:rsid w:val="00EB1E52"/>
    <w:rsid w:val="00ED2EF3"/>
    <w:rsid w:val="00ED38F5"/>
    <w:rsid w:val="00ED75C8"/>
    <w:rsid w:val="00ED7EE7"/>
    <w:rsid w:val="00EE7FA0"/>
    <w:rsid w:val="00EF3041"/>
    <w:rsid w:val="00EF712C"/>
    <w:rsid w:val="00EF73E2"/>
    <w:rsid w:val="00F04C3F"/>
    <w:rsid w:val="00F06500"/>
    <w:rsid w:val="00F06927"/>
    <w:rsid w:val="00F06E2C"/>
    <w:rsid w:val="00F07AA8"/>
    <w:rsid w:val="00F10668"/>
    <w:rsid w:val="00F10C60"/>
    <w:rsid w:val="00F10F32"/>
    <w:rsid w:val="00F16FED"/>
    <w:rsid w:val="00F171CB"/>
    <w:rsid w:val="00F17D9B"/>
    <w:rsid w:val="00F26128"/>
    <w:rsid w:val="00F26D79"/>
    <w:rsid w:val="00F333D3"/>
    <w:rsid w:val="00F337BB"/>
    <w:rsid w:val="00F37C37"/>
    <w:rsid w:val="00F421CB"/>
    <w:rsid w:val="00F57AEB"/>
    <w:rsid w:val="00F63264"/>
    <w:rsid w:val="00F6714B"/>
    <w:rsid w:val="00F70992"/>
    <w:rsid w:val="00F7188A"/>
    <w:rsid w:val="00F7280D"/>
    <w:rsid w:val="00F72EEA"/>
    <w:rsid w:val="00F83CE9"/>
    <w:rsid w:val="00F84880"/>
    <w:rsid w:val="00F8585F"/>
    <w:rsid w:val="00F862F5"/>
    <w:rsid w:val="00F90475"/>
    <w:rsid w:val="00FA02A5"/>
    <w:rsid w:val="00FA1752"/>
    <w:rsid w:val="00FA4483"/>
    <w:rsid w:val="00FA6750"/>
    <w:rsid w:val="00FB2205"/>
    <w:rsid w:val="00FB24D4"/>
    <w:rsid w:val="00FB3373"/>
    <w:rsid w:val="00FB6B67"/>
    <w:rsid w:val="00FC14C4"/>
    <w:rsid w:val="00FC24EC"/>
    <w:rsid w:val="00FC33AC"/>
    <w:rsid w:val="00FC4455"/>
    <w:rsid w:val="00FC5671"/>
    <w:rsid w:val="00FD0450"/>
    <w:rsid w:val="00FD050B"/>
    <w:rsid w:val="00FD17C8"/>
    <w:rsid w:val="00FD6349"/>
    <w:rsid w:val="00FE4E1B"/>
    <w:rsid w:val="00FF3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0"/>
    <w:pPr>
      <w:spacing w:after="240"/>
    </w:pPr>
    <w:rPr>
      <w:sz w:val="22"/>
      <w:lang w:val="eu-ES"/>
    </w:rPr>
  </w:style>
  <w:style w:type="paragraph" w:styleId="Ttulo1">
    <w:name w:val="heading 1"/>
    <w:basedOn w:val="Normal"/>
    <w:next w:val="Normal"/>
    <w:qFormat/>
    <w:rsid w:val="007A0A60"/>
    <w:pPr>
      <w:keepNext/>
      <w:spacing w:before="240" w:after="480"/>
      <w:jc w:val="center"/>
      <w:outlineLvl w:val="0"/>
    </w:pPr>
    <w:rPr>
      <w:rFonts w:ascii="Arial" w:hAnsi="Arial"/>
      <w:b/>
      <w:bCs/>
      <w:szCs w:val="22"/>
    </w:rPr>
  </w:style>
  <w:style w:type="paragraph" w:styleId="Ttulo2">
    <w:name w:val="heading 2"/>
    <w:basedOn w:val="Normal"/>
    <w:next w:val="Normal"/>
    <w:qFormat/>
    <w:rsid w:val="007A0A60"/>
    <w:pPr>
      <w:keepNext/>
      <w:spacing w:before="240"/>
      <w:jc w:val="both"/>
      <w:outlineLvl w:val="1"/>
    </w:pPr>
    <w:rPr>
      <w:rFonts w:ascii="Arial" w:hAnsi="Arial"/>
      <w:b/>
    </w:rPr>
  </w:style>
  <w:style w:type="paragraph" w:styleId="Ttulo3">
    <w:name w:val="heading 3"/>
    <w:basedOn w:val="Normal"/>
    <w:next w:val="Normal"/>
    <w:qFormat/>
    <w:rsid w:val="007A0A60"/>
    <w:pPr>
      <w:keepNext/>
      <w:spacing w:before="240" w:after="48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A0A60"/>
    <w:pPr>
      <w:tabs>
        <w:tab w:val="center" w:pos="4252"/>
        <w:tab w:val="right" w:pos="8504"/>
      </w:tabs>
    </w:pPr>
  </w:style>
  <w:style w:type="paragraph" w:styleId="Piedepgina">
    <w:name w:val="footer"/>
    <w:basedOn w:val="Normal"/>
    <w:link w:val="PiedepginaCar"/>
    <w:uiPriority w:val="99"/>
    <w:rsid w:val="007A0A60"/>
    <w:pPr>
      <w:tabs>
        <w:tab w:val="center" w:pos="4252"/>
        <w:tab w:val="right" w:pos="8504"/>
      </w:tabs>
    </w:pPr>
  </w:style>
  <w:style w:type="paragraph" w:styleId="Sangradetextonormal">
    <w:name w:val="Body Text Indent"/>
    <w:basedOn w:val="Normal"/>
    <w:semiHidden/>
    <w:rsid w:val="007A0A60"/>
    <w:pPr>
      <w:ind w:firstLine="1134"/>
      <w:jc w:val="both"/>
    </w:pPr>
    <w:rPr>
      <w:rFonts w:ascii="Arial" w:hAnsi="Arial"/>
      <w:b/>
      <w:bCs/>
      <w:color w:val="FF0000"/>
      <w:sz w:val="24"/>
      <w:szCs w:val="24"/>
    </w:rPr>
  </w:style>
  <w:style w:type="character" w:styleId="Nmerodepgina">
    <w:name w:val="page number"/>
    <w:basedOn w:val="Fuentedeprrafopredeter"/>
    <w:semiHidden/>
    <w:rsid w:val="007A0A60"/>
  </w:style>
  <w:style w:type="paragraph" w:customStyle="1" w:styleId="Sangra">
    <w:name w:val="Sangría"/>
    <w:basedOn w:val="Normal"/>
    <w:rsid w:val="007A0A60"/>
    <w:pPr>
      <w:ind w:left="567"/>
      <w:jc w:val="both"/>
    </w:pPr>
    <w:rPr>
      <w:rFonts w:ascii="Arial" w:hAnsi="Arial"/>
    </w:rPr>
  </w:style>
  <w:style w:type="paragraph" w:styleId="Textoindependiente">
    <w:name w:val="Body Text"/>
    <w:basedOn w:val="Normal"/>
    <w:semiHidden/>
    <w:rsid w:val="007A0A60"/>
    <w:pPr>
      <w:jc w:val="both"/>
    </w:pPr>
  </w:style>
  <w:style w:type="paragraph" w:styleId="Textodeglobo">
    <w:name w:val="Balloon Text"/>
    <w:basedOn w:val="Normal"/>
    <w:link w:val="TextodegloboCar"/>
    <w:uiPriority w:val="99"/>
    <w:semiHidden/>
    <w:unhideWhenUsed/>
    <w:rsid w:val="00F57AEB"/>
    <w:pPr>
      <w:spacing w:after="0"/>
    </w:pPr>
    <w:rPr>
      <w:rFonts w:ascii="Tahoma" w:hAnsi="Tahoma"/>
      <w:sz w:val="16"/>
      <w:szCs w:val="16"/>
    </w:rPr>
  </w:style>
  <w:style w:type="character" w:customStyle="1" w:styleId="TextodegloboCar">
    <w:name w:val="Texto de globo Car"/>
    <w:link w:val="Textodeglobo"/>
    <w:uiPriority w:val="99"/>
    <w:semiHidden/>
    <w:rsid w:val="00F57AEB"/>
    <w:rPr>
      <w:rFonts w:ascii="Tahoma" w:hAnsi="Tahoma" w:cs="Tahoma"/>
      <w:sz w:val="16"/>
      <w:szCs w:val="16"/>
    </w:rPr>
  </w:style>
  <w:style w:type="character" w:customStyle="1" w:styleId="highlight3">
    <w:name w:val="highlight3"/>
    <w:rsid w:val="00B72154"/>
    <w:rPr>
      <w:b/>
      <w:bCs/>
      <w:shd w:val="clear" w:color="auto" w:fill="D6D494"/>
    </w:rPr>
  </w:style>
  <w:style w:type="table" w:styleId="Tablaconcuadrcula">
    <w:name w:val="Table Grid"/>
    <w:basedOn w:val="Tablanormal"/>
    <w:uiPriority w:val="59"/>
    <w:rsid w:val="0017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F2D96"/>
    <w:rPr>
      <w:color w:val="0563C1"/>
      <w:u w:val="single"/>
    </w:rPr>
  </w:style>
  <w:style w:type="character" w:customStyle="1" w:styleId="UnresolvedMention">
    <w:name w:val="Unresolved Mention"/>
    <w:uiPriority w:val="99"/>
    <w:semiHidden/>
    <w:unhideWhenUsed/>
    <w:rsid w:val="00AF2D96"/>
    <w:rPr>
      <w:color w:val="605E5C"/>
      <w:shd w:val="clear" w:color="auto" w:fill="E1DFDD"/>
    </w:rPr>
  </w:style>
  <w:style w:type="table" w:customStyle="1" w:styleId="TableNormal">
    <w:name w:val="Table Normal"/>
    <w:uiPriority w:val="2"/>
    <w:semiHidden/>
    <w:unhideWhenUsed/>
    <w:qFormat/>
    <w:rsid w:val="008578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787E"/>
    <w:pPr>
      <w:widowControl w:val="0"/>
      <w:autoSpaceDE w:val="0"/>
      <w:autoSpaceDN w:val="0"/>
      <w:spacing w:after="0"/>
    </w:pPr>
    <w:rPr>
      <w:rFonts w:ascii="Arial" w:eastAsia="Arial" w:hAnsi="Arial" w:cs="Arial"/>
      <w:szCs w:val="22"/>
      <w:lang w:bidi="es-ES"/>
    </w:rPr>
  </w:style>
  <w:style w:type="character" w:customStyle="1" w:styleId="PiedepginaCar">
    <w:name w:val="Pie de página Car"/>
    <w:link w:val="Piedepgina"/>
    <w:uiPriority w:val="99"/>
    <w:rsid w:val="004B4A22"/>
    <w:rPr>
      <w:sz w:val="22"/>
    </w:rPr>
  </w:style>
  <w:style w:type="character" w:customStyle="1" w:styleId="EncabezadoCar">
    <w:name w:val="Encabezado Car"/>
    <w:link w:val="Encabezado"/>
    <w:uiPriority w:val="99"/>
    <w:rsid w:val="005E7CF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0"/>
    <w:pPr>
      <w:spacing w:after="240"/>
    </w:pPr>
    <w:rPr>
      <w:sz w:val="22"/>
      <w:lang w:val="eu-ES"/>
    </w:rPr>
  </w:style>
  <w:style w:type="paragraph" w:styleId="Ttulo1">
    <w:name w:val="heading 1"/>
    <w:basedOn w:val="Normal"/>
    <w:next w:val="Normal"/>
    <w:qFormat/>
    <w:rsid w:val="007A0A60"/>
    <w:pPr>
      <w:keepNext/>
      <w:spacing w:before="240" w:after="480"/>
      <w:jc w:val="center"/>
      <w:outlineLvl w:val="0"/>
    </w:pPr>
    <w:rPr>
      <w:rFonts w:ascii="Arial" w:hAnsi="Arial"/>
      <w:b/>
      <w:bCs/>
      <w:szCs w:val="22"/>
    </w:rPr>
  </w:style>
  <w:style w:type="paragraph" w:styleId="Ttulo2">
    <w:name w:val="heading 2"/>
    <w:basedOn w:val="Normal"/>
    <w:next w:val="Normal"/>
    <w:qFormat/>
    <w:rsid w:val="007A0A60"/>
    <w:pPr>
      <w:keepNext/>
      <w:spacing w:before="240"/>
      <w:jc w:val="both"/>
      <w:outlineLvl w:val="1"/>
    </w:pPr>
    <w:rPr>
      <w:rFonts w:ascii="Arial" w:hAnsi="Arial"/>
      <w:b/>
    </w:rPr>
  </w:style>
  <w:style w:type="paragraph" w:styleId="Ttulo3">
    <w:name w:val="heading 3"/>
    <w:basedOn w:val="Normal"/>
    <w:next w:val="Normal"/>
    <w:qFormat/>
    <w:rsid w:val="007A0A60"/>
    <w:pPr>
      <w:keepNext/>
      <w:spacing w:before="240" w:after="48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A0A60"/>
    <w:pPr>
      <w:tabs>
        <w:tab w:val="center" w:pos="4252"/>
        <w:tab w:val="right" w:pos="8504"/>
      </w:tabs>
    </w:pPr>
  </w:style>
  <w:style w:type="paragraph" w:styleId="Piedepgina">
    <w:name w:val="footer"/>
    <w:basedOn w:val="Normal"/>
    <w:link w:val="PiedepginaCar"/>
    <w:uiPriority w:val="99"/>
    <w:rsid w:val="007A0A60"/>
    <w:pPr>
      <w:tabs>
        <w:tab w:val="center" w:pos="4252"/>
        <w:tab w:val="right" w:pos="8504"/>
      </w:tabs>
    </w:pPr>
  </w:style>
  <w:style w:type="paragraph" w:styleId="Sangradetextonormal">
    <w:name w:val="Body Text Indent"/>
    <w:basedOn w:val="Normal"/>
    <w:semiHidden/>
    <w:rsid w:val="007A0A60"/>
    <w:pPr>
      <w:ind w:firstLine="1134"/>
      <w:jc w:val="both"/>
    </w:pPr>
    <w:rPr>
      <w:rFonts w:ascii="Arial" w:hAnsi="Arial"/>
      <w:b/>
      <w:bCs/>
      <w:color w:val="FF0000"/>
      <w:sz w:val="24"/>
      <w:szCs w:val="24"/>
    </w:rPr>
  </w:style>
  <w:style w:type="character" w:styleId="Nmerodepgina">
    <w:name w:val="page number"/>
    <w:basedOn w:val="Fuentedeprrafopredeter"/>
    <w:semiHidden/>
    <w:rsid w:val="007A0A60"/>
  </w:style>
  <w:style w:type="paragraph" w:customStyle="1" w:styleId="Sangra">
    <w:name w:val="Sangría"/>
    <w:basedOn w:val="Normal"/>
    <w:rsid w:val="007A0A60"/>
    <w:pPr>
      <w:ind w:left="567"/>
      <w:jc w:val="both"/>
    </w:pPr>
    <w:rPr>
      <w:rFonts w:ascii="Arial" w:hAnsi="Arial"/>
    </w:rPr>
  </w:style>
  <w:style w:type="paragraph" w:styleId="Textoindependiente">
    <w:name w:val="Body Text"/>
    <w:basedOn w:val="Normal"/>
    <w:semiHidden/>
    <w:rsid w:val="007A0A60"/>
    <w:pPr>
      <w:jc w:val="both"/>
    </w:pPr>
  </w:style>
  <w:style w:type="paragraph" w:styleId="Textodeglobo">
    <w:name w:val="Balloon Text"/>
    <w:basedOn w:val="Normal"/>
    <w:link w:val="TextodegloboCar"/>
    <w:uiPriority w:val="99"/>
    <w:semiHidden/>
    <w:unhideWhenUsed/>
    <w:rsid w:val="00F57AEB"/>
    <w:pPr>
      <w:spacing w:after="0"/>
    </w:pPr>
    <w:rPr>
      <w:rFonts w:ascii="Tahoma" w:hAnsi="Tahoma"/>
      <w:sz w:val="16"/>
      <w:szCs w:val="16"/>
    </w:rPr>
  </w:style>
  <w:style w:type="character" w:customStyle="1" w:styleId="TextodegloboCar">
    <w:name w:val="Texto de globo Car"/>
    <w:link w:val="Textodeglobo"/>
    <w:uiPriority w:val="99"/>
    <w:semiHidden/>
    <w:rsid w:val="00F57AEB"/>
    <w:rPr>
      <w:rFonts w:ascii="Tahoma" w:hAnsi="Tahoma" w:cs="Tahoma"/>
      <w:sz w:val="16"/>
      <w:szCs w:val="16"/>
    </w:rPr>
  </w:style>
  <w:style w:type="character" w:customStyle="1" w:styleId="highlight3">
    <w:name w:val="highlight3"/>
    <w:rsid w:val="00B72154"/>
    <w:rPr>
      <w:b/>
      <w:bCs/>
      <w:shd w:val="clear" w:color="auto" w:fill="D6D494"/>
    </w:rPr>
  </w:style>
  <w:style w:type="table" w:styleId="Tablaconcuadrcula">
    <w:name w:val="Table Grid"/>
    <w:basedOn w:val="Tablanormal"/>
    <w:uiPriority w:val="59"/>
    <w:rsid w:val="0017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F2D96"/>
    <w:rPr>
      <w:color w:val="0563C1"/>
      <w:u w:val="single"/>
    </w:rPr>
  </w:style>
  <w:style w:type="character" w:customStyle="1" w:styleId="UnresolvedMention">
    <w:name w:val="Unresolved Mention"/>
    <w:uiPriority w:val="99"/>
    <w:semiHidden/>
    <w:unhideWhenUsed/>
    <w:rsid w:val="00AF2D96"/>
    <w:rPr>
      <w:color w:val="605E5C"/>
      <w:shd w:val="clear" w:color="auto" w:fill="E1DFDD"/>
    </w:rPr>
  </w:style>
  <w:style w:type="table" w:customStyle="1" w:styleId="TableNormal">
    <w:name w:val="Table Normal"/>
    <w:uiPriority w:val="2"/>
    <w:semiHidden/>
    <w:unhideWhenUsed/>
    <w:qFormat/>
    <w:rsid w:val="008578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787E"/>
    <w:pPr>
      <w:widowControl w:val="0"/>
      <w:autoSpaceDE w:val="0"/>
      <w:autoSpaceDN w:val="0"/>
      <w:spacing w:after="0"/>
    </w:pPr>
    <w:rPr>
      <w:rFonts w:ascii="Arial" w:eastAsia="Arial" w:hAnsi="Arial" w:cs="Arial"/>
      <w:szCs w:val="22"/>
      <w:lang w:bidi="es-ES"/>
    </w:rPr>
  </w:style>
  <w:style w:type="character" w:customStyle="1" w:styleId="PiedepginaCar">
    <w:name w:val="Pie de página Car"/>
    <w:link w:val="Piedepgina"/>
    <w:uiPriority w:val="99"/>
    <w:rsid w:val="004B4A22"/>
    <w:rPr>
      <w:sz w:val="22"/>
    </w:rPr>
  </w:style>
  <w:style w:type="character" w:customStyle="1" w:styleId="EncabezadoCar">
    <w:name w:val="Encabezado Car"/>
    <w:link w:val="Encabezado"/>
    <w:uiPriority w:val="99"/>
    <w:rsid w:val="005E7CF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06006">
      <w:bodyDiv w:val="1"/>
      <w:marLeft w:val="0"/>
      <w:marRight w:val="0"/>
      <w:marTop w:val="0"/>
      <w:marBottom w:val="0"/>
      <w:divBdr>
        <w:top w:val="none" w:sz="0" w:space="0" w:color="auto"/>
        <w:left w:val="none" w:sz="0" w:space="0" w:color="auto"/>
        <w:bottom w:val="none" w:sz="0" w:space="0" w:color="auto"/>
        <w:right w:val="none" w:sz="0" w:space="0" w:color="auto"/>
      </w:divBdr>
    </w:div>
    <w:div w:id="18251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2740</Words>
  <Characters>15076</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17781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Urien Salterain, Karoline</cp:lastModifiedBy>
  <cp:revision>2</cp:revision>
  <cp:lastPrinted>2020-02-11T08:17:00Z</cp:lastPrinted>
  <dcterms:created xsi:type="dcterms:W3CDTF">2020-05-15T07:56:00Z</dcterms:created>
  <dcterms:modified xsi:type="dcterms:W3CDTF">2020-05-15T07:56:00Z</dcterms:modified>
</cp:coreProperties>
</file>