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534" w:rsidRPr="00BB1534" w:rsidRDefault="00943F48" w:rsidP="00BB1534">
      <w:pPr>
        <w:jc w:val="both"/>
        <w:rPr>
          <w:rFonts w:eastAsia="MS Mincho" w:cs="Times New Roman"/>
          <w:b/>
          <w:sz w:val="22"/>
          <w:szCs w:val="22"/>
          <w:lang w:val="es-ES"/>
        </w:rPr>
      </w:pPr>
      <w:bookmarkStart w:id="0" w:name="_GoBack"/>
      <w:bookmarkEnd w:id="0"/>
      <w:r w:rsidRPr="001B2393">
        <w:rPr>
          <w:b/>
          <w:sz w:val="22"/>
          <w:szCs w:val="22"/>
          <w:lang w:val="eu-ES"/>
        </w:rPr>
        <w:t xml:space="preserve">FORU ARAUAREN PROIEKTUA, EUSKAL AUTONOMIA ERKIDEGOKO ADMINISTRAZIO OROKORRAREN, ARABAKO FORU ALDUNDIAREN ETA </w:t>
      </w:r>
      <w:r w:rsidR="00D868F7" w:rsidRPr="001B2393">
        <w:rPr>
          <w:b/>
          <w:sz w:val="22"/>
          <w:szCs w:val="22"/>
          <w:lang w:val="eu-ES"/>
        </w:rPr>
        <w:t>GASTEIZKO UDALAREN ARTEAN</w:t>
      </w:r>
      <w:r w:rsidRPr="001B2393">
        <w:rPr>
          <w:b/>
          <w:sz w:val="22"/>
          <w:szCs w:val="22"/>
          <w:lang w:val="eu-ES"/>
        </w:rPr>
        <w:t xml:space="preserve">, </w:t>
      </w:r>
      <w:r w:rsidR="00D868F7" w:rsidRPr="001B2393">
        <w:rPr>
          <w:b/>
          <w:sz w:val="22"/>
          <w:szCs w:val="22"/>
          <w:lang w:val="eu-ES"/>
        </w:rPr>
        <w:t>GASTEIZE</w:t>
      </w:r>
      <w:r w:rsidRPr="001B2393">
        <w:rPr>
          <w:b/>
          <w:sz w:val="22"/>
          <w:szCs w:val="22"/>
          <w:lang w:val="eu-ES"/>
        </w:rPr>
        <w:t xml:space="preserve">N BUS ELEKTRIKO ADIMENDUNA EZARTZEAREN </w:t>
      </w:r>
      <w:r w:rsidR="00D868F7" w:rsidRPr="001B2393">
        <w:rPr>
          <w:b/>
          <w:sz w:val="22"/>
          <w:szCs w:val="22"/>
          <w:lang w:val="eu-ES"/>
        </w:rPr>
        <w:t>OSAGARRI GISA</w:t>
      </w:r>
      <w:r w:rsidR="00A44331" w:rsidRPr="001B2393">
        <w:rPr>
          <w:b/>
          <w:sz w:val="22"/>
          <w:szCs w:val="22"/>
          <w:lang w:val="eu-ES"/>
        </w:rPr>
        <w:t>, BEI</w:t>
      </w:r>
      <w:r w:rsidR="00D868F7" w:rsidRPr="001B2393">
        <w:rPr>
          <w:b/>
          <w:sz w:val="22"/>
          <w:szCs w:val="22"/>
          <w:lang w:val="eu-ES"/>
        </w:rPr>
        <w:t>/</w:t>
      </w:r>
      <w:proofErr w:type="spellStart"/>
      <w:r w:rsidR="00D868F7" w:rsidRPr="001B2393">
        <w:rPr>
          <w:b/>
          <w:sz w:val="22"/>
          <w:szCs w:val="22"/>
          <w:lang w:val="eu-ES"/>
        </w:rPr>
        <w:t>BEA</w:t>
      </w:r>
      <w:r w:rsidR="004765C0" w:rsidRPr="001B2393">
        <w:rPr>
          <w:b/>
          <w:sz w:val="22"/>
          <w:szCs w:val="22"/>
          <w:lang w:val="eu-ES"/>
        </w:rPr>
        <w:t>-</w:t>
      </w:r>
      <w:r w:rsidR="00D868F7" w:rsidRPr="001B2393">
        <w:rPr>
          <w:b/>
          <w:sz w:val="22"/>
          <w:szCs w:val="22"/>
          <w:lang w:val="eu-ES"/>
        </w:rPr>
        <w:t>REN</w:t>
      </w:r>
      <w:proofErr w:type="spellEnd"/>
      <w:r w:rsidR="00D868F7" w:rsidRPr="001B2393">
        <w:rPr>
          <w:b/>
          <w:sz w:val="22"/>
          <w:szCs w:val="22"/>
          <w:lang w:val="eu-ES"/>
        </w:rPr>
        <w:t xml:space="preserve"> KARGA </w:t>
      </w:r>
      <w:r w:rsidRPr="001B2393">
        <w:rPr>
          <w:b/>
          <w:sz w:val="22"/>
          <w:szCs w:val="22"/>
          <w:lang w:val="eu-ES"/>
        </w:rPr>
        <w:t>UNITATE FUNTZIONALARE</w:t>
      </w:r>
      <w:r w:rsidR="00D868F7" w:rsidRPr="001B2393">
        <w:rPr>
          <w:b/>
          <w:sz w:val="22"/>
          <w:szCs w:val="22"/>
          <w:lang w:val="eu-ES"/>
        </w:rPr>
        <w:t xml:space="preserve">N ERAIKUNTZA </w:t>
      </w:r>
      <w:r w:rsidRPr="001B2393">
        <w:rPr>
          <w:b/>
          <w:sz w:val="22"/>
          <w:szCs w:val="22"/>
          <w:lang w:val="eu-ES"/>
        </w:rPr>
        <w:t>PROIEKTUA GAUZATZEKO</w:t>
      </w:r>
      <w:r w:rsidR="00D868F7" w:rsidRPr="001B2393">
        <w:rPr>
          <w:b/>
          <w:sz w:val="22"/>
          <w:szCs w:val="22"/>
          <w:lang w:val="eu-ES"/>
        </w:rPr>
        <w:t xml:space="preserve"> IZENPETUTAKO HITZARMENA BERRESTEKO</w:t>
      </w:r>
      <w:r w:rsidRPr="001B2393">
        <w:rPr>
          <w:b/>
          <w:sz w:val="22"/>
          <w:szCs w:val="22"/>
          <w:lang w:val="eu-ES"/>
        </w:rPr>
        <w:t>.</w:t>
      </w:r>
    </w:p>
    <w:p w:rsidR="008E220C" w:rsidRPr="00BB1534" w:rsidRDefault="008E220C" w:rsidP="008E220C">
      <w:pPr>
        <w:jc w:val="both"/>
        <w:rPr>
          <w:b/>
          <w:sz w:val="22"/>
          <w:lang w:val="es-ES"/>
        </w:rPr>
      </w:pPr>
    </w:p>
    <w:p w:rsidR="00BB1534" w:rsidRPr="00BB1534" w:rsidRDefault="00D868F7" w:rsidP="002B6631">
      <w:pPr>
        <w:spacing w:after="240"/>
        <w:jc w:val="both"/>
        <w:rPr>
          <w:rFonts w:eastAsia="MS Mincho" w:cs="Times New Roman"/>
          <w:sz w:val="22"/>
          <w:szCs w:val="22"/>
          <w:lang w:val="es-ES"/>
        </w:rPr>
      </w:pPr>
      <w:r w:rsidRPr="001B2393">
        <w:rPr>
          <w:rFonts w:eastAsia="MS Mincho" w:cs="Times New Roman"/>
          <w:sz w:val="22"/>
          <w:szCs w:val="22"/>
          <w:lang w:val="eu-ES"/>
        </w:rPr>
        <w:t>Arabako Foru Aldundiak eskumenak baliatzen ditu toki erakundeei laguntza eta aholkularitza teknikoa ematearen arloan, aipatutako 27/1983 Legearen 7 a) 5 artikuluak xedatutakoarekin bat etorriz.</w:t>
      </w:r>
    </w:p>
    <w:p w:rsidR="00BB1534" w:rsidRPr="00BB1534" w:rsidRDefault="00D868F7" w:rsidP="002B6631">
      <w:pPr>
        <w:spacing w:after="240"/>
        <w:jc w:val="both"/>
        <w:rPr>
          <w:rFonts w:eastAsia="MS Mincho" w:cs="Times New Roman"/>
          <w:sz w:val="22"/>
          <w:szCs w:val="22"/>
          <w:lang w:val="es-ES"/>
        </w:rPr>
      </w:pPr>
      <w:r w:rsidRPr="001B2393">
        <w:rPr>
          <w:rFonts w:eastAsia="MS Mincho" w:cs="Times New Roman"/>
          <w:sz w:val="22"/>
          <w:szCs w:val="22"/>
          <w:lang w:val="eu-ES"/>
        </w:rPr>
        <w:t xml:space="preserve">Euskal Autonomia Erkidegoko Erakunde Erkideei dagokie trenbide eta tranbien gaineko eskumena, Euskal Herriko Autonomia Estatutuaren 10.32 artikuluaren arabera, Euskal Autonomia Erkidegoko Erakunde Erkideen eta haren lurralde historikoetako foru organoen arteko harremanei buruzko </w:t>
      </w:r>
      <w:r w:rsidR="002B6631" w:rsidRPr="001B2393">
        <w:rPr>
          <w:rFonts w:eastAsia="MS Mincho" w:cs="Times New Roman"/>
          <w:sz w:val="22"/>
          <w:szCs w:val="22"/>
          <w:lang w:val="eu-ES"/>
        </w:rPr>
        <w:t xml:space="preserve">azaroaren 25eko 27/1983 </w:t>
      </w:r>
      <w:r w:rsidRPr="001B2393">
        <w:rPr>
          <w:rFonts w:eastAsia="MS Mincho" w:cs="Times New Roman"/>
          <w:sz w:val="22"/>
          <w:szCs w:val="22"/>
          <w:lang w:val="eu-ES"/>
        </w:rPr>
        <w:t>Legearen 6. artikulua</w:t>
      </w:r>
      <w:r w:rsidR="002B6631" w:rsidRPr="001B2393">
        <w:rPr>
          <w:rFonts w:eastAsia="MS Mincho" w:cs="Times New Roman"/>
          <w:sz w:val="22"/>
          <w:szCs w:val="22"/>
          <w:lang w:val="eu-ES"/>
        </w:rPr>
        <w:t>n ezarritakoarekin bat etorriz</w:t>
      </w:r>
      <w:r w:rsidRPr="001B2393">
        <w:rPr>
          <w:rFonts w:eastAsia="MS Mincho" w:cs="Times New Roman"/>
          <w:sz w:val="22"/>
          <w:szCs w:val="22"/>
          <w:lang w:val="eu-ES"/>
        </w:rPr>
        <w:t xml:space="preserve">, zeina, garraioen arloari dagokionez, Euskal Autonomia Erkidegoko Garraio Agintaritzari buruzko </w:t>
      </w:r>
      <w:r w:rsidR="002B6631" w:rsidRPr="001B2393">
        <w:rPr>
          <w:rFonts w:eastAsia="MS Mincho" w:cs="Times New Roman"/>
          <w:sz w:val="22"/>
          <w:szCs w:val="22"/>
          <w:lang w:val="eu-ES"/>
        </w:rPr>
        <w:t xml:space="preserve">abenduaren 15eko 5/2003 </w:t>
      </w:r>
      <w:r w:rsidRPr="001B2393">
        <w:rPr>
          <w:rFonts w:eastAsia="MS Mincho" w:cs="Times New Roman"/>
          <w:sz w:val="22"/>
          <w:szCs w:val="22"/>
          <w:lang w:val="eu-ES"/>
        </w:rPr>
        <w:t xml:space="preserve">Legean ezarritakoarekin osatzen baita, eta, berariaz trenbideei dagokienez, Euskal Trenbide Sareari buruzko </w:t>
      </w:r>
      <w:r w:rsidR="002B6631" w:rsidRPr="001B2393">
        <w:rPr>
          <w:rFonts w:eastAsia="MS Mincho" w:cs="Times New Roman"/>
          <w:sz w:val="22"/>
          <w:szCs w:val="22"/>
          <w:lang w:val="eu-ES"/>
        </w:rPr>
        <w:t xml:space="preserve">maiatzaren 21eko 6/2004 </w:t>
      </w:r>
      <w:r w:rsidRPr="001B2393">
        <w:rPr>
          <w:rFonts w:eastAsia="MS Mincho" w:cs="Times New Roman"/>
          <w:sz w:val="22"/>
          <w:szCs w:val="22"/>
          <w:lang w:val="eu-ES"/>
        </w:rPr>
        <w:t>Legean xedatutakoarekin.</w:t>
      </w:r>
    </w:p>
    <w:p w:rsidR="00BB1534" w:rsidRPr="00BB1534" w:rsidRDefault="00D868F7" w:rsidP="002B6631">
      <w:pPr>
        <w:spacing w:after="240"/>
        <w:jc w:val="both"/>
        <w:rPr>
          <w:rFonts w:eastAsia="MS Mincho" w:cs="Times New Roman"/>
          <w:sz w:val="22"/>
          <w:szCs w:val="22"/>
          <w:lang w:val="es-ES"/>
        </w:rPr>
      </w:pPr>
      <w:r w:rsidRPr="001B2393">
        <w:rPr>
          <w:rFonts w:eastAsia="MS Mincho" w:cs="Times New Roman"/>
          <w:sz w:val="22"/>
          <w:szCs w:val="22"/>
          <w:lang w:val="eu-ES"/>
        </w:rPr>
        <w:t>Gasteizko Udalak, Estatuaren eta autonomia erkidegoaren legediari dagokienez, eskumenak baliatzen ditu arlo hauetan, Toki Araubidearen Oinarriak arautzen dituen 7/</w:t>
      </w:r>
      <w:r w:rsidR="002B6631" w:rsidRPr="001B2393">
        <w:rPr>
          <w:rFonts w:eastAsia="MS Mincho" w:cs="Times New Roman"/>
          <w:sz w:val="22"/>
          <w:szCs w:val="22"/>
          <w:lang w:val="eu-ES"/>
        </w:rPr>
        <w:t>19</w:t>
      </w:r>
      <w:r w:rsidRPr="001B2393">
        <w:rPr>
          <w:rFonts w:eastAsia="MS Mincho" w:cs="Times New Roman"/>
          <w:sz w:val="22"/>
          <w:szCs w:val="22"/>
          <w:lang w:val="eu-ES"/>
        </w:rPr>
        <w:t xml:space="preserve">85 Legearen 25.2 artikuluaren a eta g </w:t>
      </w:r>
      <w:r w:rsidR="002B6631" w:rsidRPr="001B2393">
        <w:rPr>
          <w:rFonts w:eastAsia="MS Mincho" w:cs="Times New Roman"/>
          <w:sz w:val="22"/>
          <w:szCs w:val="22"/>
          <w:lang w:val="eu-ES"/>
        </w:rPr>
        <w:t xml:space="preserve">paragrafoen </w:t>
      </w:r>
      <w:r w:rsidRPr="001B2393">
        <w:rPr>
          <w:rFonts w:eastAsia="MS Mincho" w:cs="Times New Roman"/>
          <w:sz w:val="22"/>
          <w:szCs w:val="22"/>
          <w:lang w:val="eu-ES"/>
        </w:rPr>
        <w:t>arabera: bidaiarien garraio kolektiboa, trafikoa, ibilgailuen aparkalekuak eta mugikortasuna, eta hirigintzako planeamendua, kudeaketa, egikaritzea eta diziplina.</w:t>
      </w:r>
      <w:r w:rsidR="00BB1534" w:rsidRPr="00BB1534">
        <w:rPr>
          <w:rFonts w:eastAsia="MS Mincho" w:cs="Times New Roman"/>
          <w:sz w:val="22"/>
          <w:szCs w:val="22"/>
          <w:lang w:val="es-ES"/>
        </w:rPr>
        <w:t xml:space="preserve"> </w:t>
      </w:r>
      <w:r w:rsidRPr="001B2393">
        <w:rPr>
          <w:rFonts w:eastAsia="MS Mincho" w:cs="Times New Roman"/>
          <w:sz w:val="22"/>
          <w:szCs w:val="22"/>
          <w:lang w:val="eu-ES"/>
        </w:rPr>
        <w:t>Halaber, apirilaren 7ko 2/2016 Legeak, Euskadiko tokiko erakundeenak, dioenez, udalerrien berezko eskumenen artean daude hirigintza antolamendua, kudeaketa, burutzapena eta diziplina (17.1.9 artikulua); eta pertsonen garraio publikoaren hiri zerbitzuak antolatzea, planeatzea, programatzea, kudeatzea, diziplina ezartzea eta sustatzea, edozein garraiobideren bidez ere bakoitzaren udal mugartean ematen direnean (17.1.18 artikulua); hori egitea lege horretan xedatutakoari eta aplikatu beharreko legeriari egokitu beharko zaie.</w:t>
      </w:r>
    </w:p>
    <w:p w:rsidR="00BB1534" w:rsidRPr="00BB1534" w:rsidRDefault="00D868F7" w:rsidP="00BB1534">
      <w:pPr>
        <w:ind w:right="-60"/>
        <w:jc w:val="both"/>
        <w:rPr>
          <w:rFonts w:eastAsia="MS Mincho" w:cs="Times New Roman"/>
          <w:sz w:val="22"/>
          <w:szCs w:val="22"/>
          <w:lang w:val="es-ES"/>
        </w:rPr>
      </w:pPr>
      <w:r w:rsidRPr="001B2393">
        <w:rPr>
          <w:rFonts w:eastAsia="MS Mincho" w:cs="Times New Roman"/>
          <w:sz w:val="22"/>
          <w:szCs w:val="22"/>
          <w:lang w:val="eu-ES"/>
        </w:rPr>
        <w:t xml:space="preserve">2016ko ekainaren 1ean, lankidetza </w:t>
      </w:r>
      <w:r w:rsidR="002B6631" w:rsidRPr="001B2393">
        <w:rPr>
          <w:rFonts w:eastAsia="MS Mincho" w:cs="Times New Roman"/>
          <w:sz w:val="22"/>
          <w:szCs w:val="22"/>
          <w:lang w:val="eu-ES"/>
        </w:rPr>
        <w:t xml:space="preserve">hitzarmena </w:t>
      </w:r>
      <w:r w:rsidRPr="001B2393">
        <w:rPr>
          <w:rFonts w:eastAsia="MS Mincho" w:cs="Times New Roman"/>
          <w:sz w:val="22"/>
          <w:szCs w:val="22"/>
          <w:lang w:val="eu-ES"/>
        </w:rPr>
        <w:t>sinatu zuten Euskal Autonomia Erkidegoko Administrazio Orokorrak, Arabako Foru Aldundiak eta Gasteizko Udalak, Gasteizen garraio publikoaren eskaintza egokitzeko proiektuak prestatzeko, azken miliako garraiobide publiko kolektiboen sistema multimodal integratu eta erabat elektrifikatu bat sortzeko asmoz.</w:t>
      </w:r>
      <w:r w:rsidR="00BB1534" w:rsidRPr="00BB1534">
        <w:rPr>
          <w:rFonts w:eastAsia="MS Mincho" w:cs="Times New Roman"/>
          <w:sz w:val="22"/>
          <w:szCs w:val="22"/>
          <w:lang w:val="es-ES"/>
        </w:rPr>
        <w:t xml:space="preserve"> </w:t>
      </w:r>
      <w:r w:rsidRPr="001B2393">
        <w:rPr>
          <w:rFonts w:eastAsia="MS Mincho" w:cs="Times New Roman"/>
          <w:sz w:val="22"/>
          <w:szCs w:val="22"/>
          <w:lang w:val="eu-ES"/>
        </w:rPr>
        <w:t>BEI/BEA sistema ezartzeko eraikuntza proiektu horiek 2017an idatzi ziren, eta sistema horrek behar bezala funtzionatzeko eta autonomia izateko behar ziren instalazioak aurreikusi ziren.</w:t>
      </w:r>
      <w:r w:rsidR="00BB1534" w:rsidRPr="00BB1534">
        <w:rPr>
          <w:rFonts w:eastAsia="MS Mincho" w:cs="Times New Roman"/>
          <w:sz w:val="22"/>
          <w:szCs w:val="22"/>
          <w:lang w:val="es-ES"/>
        </w:rPr>
        <w:t xml:space="preserve"> </w:t>
      </w:r>
      <w:r w:rsidR="002B6631" w:rsidRPr="001B2393">
        <w:rPr>
          <w:rFonts w:eastAsia="MS Mincho" w:cs="Times New Roman"/>
          <w:sz w:val="22"/>
          <w:szCs w:val="22"/>
          <w:lang w:val="eu-ES"/>
        </w:rPr>
        <w:t xml:space="preserve">Zehatzago, eraikuntza </w:t>
      </w:r>
      <w:r w:rsidR="00391550" w:rsidRPr="001B2393">
        <w:rPr>
          <w:rFonts w:eastAsia="MS Mincho" w:cs="Times New Roman"/>
          <w:sz w:val="22"/>
          <w:szCs w:val="22"/>
          <w:lang w:val="eu-ES"/>
        </w:rPr>
        <w:t>proiektu horietan sartu eta definitu ziren autobusen karga eta bizi-ziklo egokia bermatzeko ezinbestekoak diren kotxetegietako karga motela egiteko beharrezkoak diren instalazio guztiak, nahiz eta egia den ez zela ezagutzen sistema hori kokatuko zen kotxetegien kokapen zehatza.</w:t>
      </w:r>
    </w:p>
    <w:p w:rsidR="00BB1534" w:rsidRPr="00BB1534" w:rsidRDefault="00BB1534" w:rsidP="00BB1534">
      <w:pPr>
        <w:ind w:right="-60"/>
        <w:jc w:val="both"/>
        <w:rPr>
          <w:rFonts w:eastAsia="MS Mincho" w:cs="Times New Roman"/>
          <w:sz w:val="22"/>
          <w:szCs w:val="22"/>
          <w:lang w:val="es-ES"/>
        </w:rPr>
      </w:pPr>
    </w:p>
    <w:p w:rsidR="00BB1534" w:rsidRPr="00BB1534" w:rsidRDefault="00391550" w:rsidP="00BB1534">
      <w:pPr>
        <w:jc w:val="both"/>
        <w:rPr>
          <w:rFonts w:cs="Times New Roman"/>
          <w:sz w:val="22"/>
          <w:szCs w:val="22"/>
        </w:rPr>
      </w:pPr>
      <w:r w:rsidRPr="001B2393">
        <w:rPr>
          <w:rFonts w:eastAsia="MS Mincho" w:cs="Times New Roman"/>
          <w:sz w:val="22"/>
          <w:szCs w:val="22"/>
          <w:lang w:val="eu-ES"/>
        </w:rPr>
        <w:t>201</w:t>
      </w:r>
      <w:r w:rsidR="002B6631" w:rsidRPr="001B2393">
        <w:rPr>
          <w:rFonts w:eastAsia="MS Mincho" w:cs="Times New Roman"/>
          <w:sz w:val="22"/>
          <w:szCs w:val="22"/>
          <w:lang w:val="eu-ES"/>
        </w:rPr>
        <w:t xml:space="preserve">8ko martxoaren 23an, lankidetza hitzarmena </w:t>
      </w:r>
      <w:r w:rsidRPr="001B2393">
        <w:rPr>
          <w:rFonts w:eastAsia="MS Mincho" w:cs="Times New Roman"/>
          <w:sz w:val="22"/>
          <w:szCs w:val="22"/>
          <w:lang w:val="eu-ES"/>
        </w:rPr>
        <w:t>sinatu zen Euskal Autonomia Erkidegoko Administrazio Orokorraren, Arabako Foru Aldundiaren eta Gasteizko Udalaren artean, Gasteizen Bus Elektriko Adimenduna ezartzeko.</w:t>
      </w:r>
    </w:p>
    <w:p w:rsidR="00BB1534" w:rsidRPr="00BB1534" w:rsidRDefault="00BB1534" w:rsidP="00BB1534">
      <w:pPr>
        <w:jc w:val="both"/>
        <w:rPr>
          <w:rFonts w:eastAsia="MS Mincho" w:cs="Times New Roman"/>
          <w:sz w:val="22"/>
          <w:szCs w:val="22"/>
          <w:lang w:val="es-ES"/>
        </w:rPr>
      </w:pPr>
    </w:p>
    <w:p w:rsidR="00BB1534" w:rsidRPr="00BB1534" w:rsidRDefault="00391550" w:rsidP="00BB1534">
      <w:pPr>
        <w:jc w:val="both"/>
        <w:rPr>
          <w:rFonts w:cs="Times New Roman"/>
          <w:sz w:val="22"/>
          <w:szCs w:val="22"/>
        </w:rPr>
      </w:pPr>
      <w:r w:rsidRPr="001B2393">
        <w:rPr>
          <w:rFonts w:eastAsia="MS Mincho" w:cs="Times New Roman"/>
          <w:sz w:val="22"/>
          <w:szCs w:val="22"/>
          <w:lang w:val="eu-ES"/>
        </w:rPr>
        <w:t>BE</w:t>
      </w:r>
      <w:r w:rsidR="0039207A" w:rsidRPr="001B2393">
        <w:rPr>
          <w:rFonts w:eastAsia="MS Mincho" w:cs="Times New Roman"/>
          <w:sz w:val="22"/>
          <w:szCs w:val="22"/>
          <w:lang w:val="eu-ES"/>
        </w:rPr>
        <w:t>A</w:t>
      </w:r>
      <w:r w:rsidRPr="001B2393">
        <w:rPr>
          <w:rFonts w:eastAsia="MS Mincho" w:cs="Times New Roman"/>
          <w:sz w:val="22"/>
          <w:szCs w:val="22"/>
          <w:lang w:val="eu-ES"/>
        </w:rPr>
        <w:t xml:space="preserve"> sistema hartzeko eta jarduteko kotxetegien kokapen zehatza zehaztu ondoren, 2018ko maiatzaren 10ean, "Euskal Autonomia Erkidegoko Administrazio Orokorraren eta Gasteizko Udalaren arteko lankidetza hitzarmena, Gasteizen Bus Elektriko Adimenduna ezartzeko osagarria" sinatu zen. Hitzarmen horretan honako beharra jasotzen da: bus elektriko adimendunen sistemaren karga moteleko instalazioak kokatu</w:t>
      </w:r>
      <w:r w:rsidR="002B6631" w:rsidRPr="001B2393">
        <w:rPr>
          <w:rFonts w:eastAsia="MS Mincho" w:cs="Times New Roman"/>
          <w:sz w:val="22"/>
          <w:szCs w:val="22"/>
          <w:lang w:val="eu-ES"/>
        </w:rPr>
        <w:t xml:space="preserve">ko diren kotxetegien eraikuntza </w:t>
      </w:r>
      <w:r w:rsidRPr="001B2393">
        <w:rPr>
          <w:rFonts w:eastAsia="MS Mincho" w:cs="Times New Roman"/>
          <w:sz w:val="22"/>
          <w:szCs w:val="22"/>
          <w:lang w:val="eu-ES"/>
        </w:rPr>
        <w:t>proiektua idazteko beharra, alegia.</w:t>
      </w:r>
    </w:p>
    <w:p w:rsidR="00BB1534" w:rsidRPr="00BB1534" w:rsidRDefault="00BB1534" w:rsidP="00BB1534">
      <w:pPr>
        <w:jc w:val="both"/>
        <w:rPr>
          <w:rFonts w:cs="Times New Roman"/>
          <w:sz w:val="22"/>
          <w:szCs w:val="22"/>
        </w:rPr>
      </w:pPr>
    </w:p>
    <w:p w:rsidR="00BB1534" w:rsidRPr="00BB1534" w:rsidRDefault="00391550" w:rsidP="00BB1534">
      <w:pPr>
        <w:ind w:right="-60"/>
        <w:jc w:val="both"/>
        <w:rPr>
          <w:rFonts w:eastAsia="MS Mincho" w:cs="Times New Roman"/>
          <w:sz w:val="22"/>
          <w:szCs w:val="22"/>
          <w:lang w:val="es-ES"/>
        </w:rPr>
      </w:pPr>
      <w:r w:rsidRPr="001B2393">
        <w:rPr>
          <w:rFonts w:eastAsia="MS Mincho" w:cs="Times New Roman"/>
          <w:sz w:val="22"/>
          <w:szCs w:val="22"/>
          <w:lang w:val="eu-ES"/>
        </w:rPr>
        <w:t>2019ko urrian amaitu da “Gasteizko BEI/</w:t>
      </w:r>
      <w:proofErr w:type="spellStart"/>
      <w:r w:rsidRPr="001B2393">
        <w:rPr>
          <w:rFonts w:eastAsia="MS Mincho" w:cs="Times New Roman"/>
          <w:sz w:val="22"/>
          <w:szCs w:val="22"/>
          <w:lang w:val="eu-ES"/>
        </w:rPr>
        <w:t>BEAren</w:t>
      </w:r>
      <w:proofErr w:type="spellEnd"/>
      <w:r w:rsidRPr="001B2393">
        <w:rPr>
          <w:rFonts w:eastAsia="MS Mincho" w:cs="Times New Roman"/>
          <w:sz w:val="22"/>
          <w:szCs w:val="22"/>
          <w:lang w:val="eu-ES"/>
        </w:rPr>
        <w:t xml:space="preserve"> kargako unitate funtzionalaren eraikuntza-proiektua”. Bertan, zerbitzuaren eraginkortasuna bermatzeko beharrezko baldintzak jasotzen dira, bai eta 2017an idatzitako BE</w:t>
      </w:r>
      <w:r w:rsidR="00CC7847" w:rsidRPr="001B2393">
        <w:rPr>
          <w:rFonts w:eastAsia="MS Mincho" w:cs="Times New Roman"/>
          <w:sz w:val="22"/>
          <w:szCs w:val="22"/>
          <w:lang w:val="eu-ES"/>
        </w:rPr>
        <w:t>A</w:t>
      </w:r>
      <w:r w:rsidRPr="001B2393">
        <w:rPr>
          <w:rFonts w:eastAsia="MS Mincho" w:cs="Times New Roman"/>
          <w:sz w:val="22"/>
          <w:szCs w:val="22"/>
          <w:lang w:val="eu-ES"/>
        </w:rPr>
        <w:t xml:space="preserve"> sistema ezartzeko eraikuntza proiektuetan jasotako karga moteleko sistema hartzeko instalazioen definizio zehatza ere. Eraikuntza proiektu horren edukiak BE</w:t>
      </w:r>
      <w:r w:rsidR="00CC7847" w:rsidRPr="001B2393">
        <w:rPr>
          <w:rFonts w:eastAsia="MS Mincho" w:cs="Times New Roman"/>
          <w:sz w:val="22"/>
          <w:szCs w:val="22"/>
          <w:lang w:val="eu-ES"/>
        </w:rPr>
        <w:t>A</w:t>
      </w:r>
      <w:r w:rsidRPr="001B2393">
        <w:rPr>
          <w:rFonts w:eastAsia="MS Mincho" w:cs="Times New Roman"/>
          <w:sz w:val="22"/>
          <w:szCs w:val="22"/>
          <w:lang w:val="eu-ES"/>
        </w:rPr>
        <w:t xml:space="preserve"> sistema ezartzeko eta behar bezala jarduteko helburuari erantzuten dio, bai eta karga moteleko instalazioak ezartzeko beharrezko egokitzapenari ere.</w:t>
      </w:r>
    </w:p>
    <w:p w:rsidR="00BB1534" w:rsidRPr="00BB1534" w:rsidRDefault="00BB1534" w:rsidP="00BB1534">
      <w:pPr>
        <w:ind w:left="708"/>
        <w:jc w:val="both"/>
        <w:rPr>
          <w:rFonts w:cs="Times New Roman"/>
          <w:sz w:val="22"/>
          <w:szCs w:val="22"/>
        </w:rPr>
      </w:pPr>
    </w:p>
    <w:p w:rsidR="00BB1534" w:rsidRPr="00BB1534" w:rsidRDefault="00391550" w:rsidP="00BB1534">
      <w:pPr>
        <w:jc w:val="both"/>
        <w:rPr>
          <w:rFonts w:cs="Times New Roman"/>
          <w:sz w:val="22"/>
          <w:szCs w:val="22"/>
        </w:rPr>
      </w:pPr>
      <w:r w:rsidRPr="001B2393">
        <w:rPr>
          <w:rFonts w:eastAsia="MS Mincho" w:cs="Times New Roman"/>
          <w:sz w:val="22"/>
          <w:szCs w:val="22"/>
          <w:lang w:val="eu-ES"/>
        </w:rPr>
        <w:t>Horreg</w:t>
      </w:r>
      <w:r w:rsidR="002B6631" w:rsidRPr="001B2393">
        <w:rPr>
          <w:rFonts w:eastAsia="MS Mincho" w:cs="Times New Roman"/>
          <w:sz w:val="22"/>
          <w:szCs w:val="22"/>
          <w:lang w:val="eu-ES"/>
        </w:rPr>
        <w:t>atik, beharrezkoa da Gasteizen b</w:t>
      </w:r>
      <w:r w:rsidRPr="001B2393">
        <w:rPr>
          <w:rFonts w:eastAsia="MS Mincho" w:cs="Times New Roman"/>
          <w:sz w:val="22"/>
          <w:szCs w:val="22"/>
          <w:lang w:val="eu-ES"/>
        </w:rPr>
        <w:t>us elektriko adimenduna ezartzeko jarduketa osagarriak egitea, administrazio sinatzaileen konpromisoen artean Gasteizko BEI/</w:t>
      </w:r>
      <w:proofErr w:type="spellStart"/>
      <w:r w:rsidRPr="001B2393">
        <w:rPr>
          <w:rFonts w:eastAsia="MS Mincho" w:cs="Times New Roman"/>
          <w:sz w:val="22"/>
          <w:szCs w:val="22"/>
          <w:lang w:val="eu-ES"/>
        </w:rPr>
        <w:t>BEAren</w:t>
      </w:r>
      <w:proofErr w:type="spellEnd"/>
      <w:r w:rsidRPr="001B2393">
        <w:rPr>
          <w:rFonts w:eastAsia="MS Mincho" w:cs="Times New Roman"/>
          <w:sz w:val="22"/>
          <w:szCs w:val="22"/>
          <w:lang w:val="eu-ES"/>
        </w:rPr>
        <w:t xml:space="preserve"> kargako unitate funtzionalaren eraikuntza</w:t>
      </w:r>
      <w:r w:rsidR="002B6631" w:rsidRPr="001B2393">
        <w:rPr>
          <w:rFonts w:eastAsia="MS Mincho" w:cs="Times New Roman"/>
          <w:sz w:val="22"/>
          <w:szCs w:val="22"/>
          <w:lang w:val="eu-ES"/>
        </w:rPr>
        <w:t xml:space="preserve"> </w:t>
      </w:r>
      <w:r w:rsidRPr="001B2393">
        <w:rPr>
          <w:rFonts w:eastAsia="MS Mincho" w:cs="Times New Roman"/>
          <w:sz w:val="22"/>
          <w:szCs w:val="22"/>
          <w:lang w:val="eu-ES"/>
        </w:rPr>
        <w:t>proiektua eta dagokion Obra Zuzendaritza eta Segurtasun eta Osasuneko Koordinazioa sartuta.</w:t>
      </w:r>
    </w:p>
    <w:p w:rsidR="00BB1534" w:rsidRPr="00BB1534" w:rsidRDefault="00BB1534" w:rsidP="00BB1534">
      <w:pPr>
        <w:ind w:right="-60"/>
        <w:jc w:val="both"/>
        <w:rPr>
          <w:rFonts w:eastAsia="MS Mincho" w:cs="Times New Roman"/>
          <w:sz w:val="22"/>
          <w:szCs w:val="22"/>
          <w:lang w:val="es-ES"/>
        </w:rPr>
      </w:pPr>
    </w:p>
    <w:p w:rsidR="00BB1534" w:rsidRPr="00BB1534" w:rsidRDefault="00C57AE0" w:rsidP="00BB1534">
      <w:pPr>
        <w:jc w:val="both"/>
        <w:rPr>
          <w:rFonts w:eastAsia="Calibri" w:cs="Times New Roman"/>
          <w:iCs/>
          <w:sz w:val="22"/>
          <w:szCs w:val="22"/>
          <w:lang w:val="es-ES" w:eastAsia="en-US" w:bidi="ar-SA"/>
        </w:rPr>
      </w:pPr>
      <w:r w:rsidRPr="001B2393">
        <w:rPr>
          <w:rFonts w:eastAsia="Calibri" w:cs="Times New Roman"/>
          <w:iCs/>
          <w:sz w:val="22"/>
          <w:szCs w:val="22"/>
          <w:lang w:val="eu-ES" w:eastAsia="en-US" w:bidi="ar-SA"/>
        </w:rPr>
        <w:t xml:space="preserve">Hitzarmenak </w:t>
      </w:r>
      <w:r w:rsidR="00FE641E" w:rsidRPr="001B2393">
        <w:rPr>
          <w:rFonts w:eastAsia="Calibri" w:cs="Times New Roman"/>
          <w:iCs/>
          <w:sz w:val="22"/>
          <w:szCs w:val="22"/>
          <w:lang w:val="eu-ES" w:eastAsia="en-US" w:bidi="ar-SA"/>
        </w:rPr>
        <w:t xml:space="preserve">5.902.426,88 </w:t>
      </w:r>
      <w:r w:rsidRPr="001B2393">
        <w:rPr>
          <w:rFonts w:eastAsia="Calibri" w:cs="Times New Roman"/>
          <w:iCs/>
          <w:sz w:val="22"/>
          <w:szCs w:val="22"/>
          <w:lang w:val="eu-ES" w:eastAsia="en-US" w:bidi="ar-SA"/>
        </w:rPr>
        <w:t>eu</w:t>
      </w:r>
      <w:r w:rsidR="00FE641E" w:rsidRPr="001B2393">
        <w:rPr>
          <w:rFonts w:eastAsia="Calibri" w:cs="Times New Roman"/>
          <w:iCs/>
          <w:sz w:val="22"/>
          <w:szCs w:val="22"/>
          <w:lang w:val="eu-ES" w:eastAsia="en-US" w:bidi="ar-SA"/>
        </w:rPr>
        <w:t>roko kostua dakar; horietatik, ehuneko</w:t>
      </w:r>
      <w:r w:rsidRPr="001B2393">
        <w:rPr>
          <w:rFonts w:eastAsia="Calibri" w:cs="Times New Roman"/>
          <w:iCs/>
          <w:sz w:val="22"/>
          <w:szCs w:val="22"/>
          <w:lang w:val="eu-ES" w:eastAsia="en-US" w:bidi="ar-SA"/>
        </w:rPr>
        <w:t xml:space="preserve"> 65 Eusko Jaurlaritzak finantzatuko du (</w:t>
      </w:r>
      <w:r w:rsidR="00FE641E" w:rsidRPr="001B2393">
        <w:rPr>
          <w:rFonts w:eastAsia="Calibri" w:cs="Times New Roman"/>
          <w:iCs/>
          <w:sz w:val="22"/>
          <w:szCs w:val="22"/>
          <w:lang w:val="eu-ES" w:eastAsia="en-US" w:bidi="ar-SA"/>
        </w:rPr>
        <w:t>3.836.577,48</w:t>
      </w:r>
      <w:r w:rsidRPr="001B2393">
        <w:rPr>
          <w:rFonts w:eastAsia="Calibri" w:cs="Times New Roman"/>
          <w:iCs/>
          <w:sz w:val="22"/>
          <w:szCs w:val="22"/>
          <w:lang w:val="eu-ES" w:eastAsia="en-US" w:bidi="ar-SA"/>
        </w:rPr>
        <w:t xml:space="preserve"> €). </w:t>
      </w:r>
    </w:p>
    <w:p w:rsidR="00BB1534" w:rsidRPr="00BB1534" w:rsidRDefault="00BB1534" w:rsidP="00BB1534">
      <w:pPr>
        <w:jc w:val="both"/>
        <w:rPr>
          <w:rFonts w:eastAsia="Calibri" w:cs="Times New Roman"/>
          <w:iCs/>
          <w:sz w:val="22"/>
          <w:szCs w:val="22"/>
          <w:lang w:val="es-ES" w:eastAsia="en-US" w:bidi="ar-SA"/>
        </w:rPr>
      </w:pPr>
    </w:p>
    <w:p w:rsidR="00BB1534" w:rsidRPr="00BB1534" w:rsidRDefault="0088760C" w:rsidP="00BB1534">
      <w:pPr>
        <w:jc w:val="both"/>
        <w:rPr>
          <w:rFonts w:eastAsia="Calibri" w:cs="Times New Roman"/>
          <w:iCs/>
          <w:sz w:val="22"/>
          <w:szCs w:val="22"/>
          <w:lang w:val="es-ES" w:eastAsia="en-US" w:bidi="ar-SA"/>
        </w:rPr>
      </w:pPr>
      <w:r w:rsidRPr="001B2393">
        <w:rPr>
          <w:rFonts w:eastAsia="Calibri" w:cs="Times New Roman"/>
          <w:iCs/>
          <w:sz w:val="22"/>
          <w:szCs w:val="22"/>
          <w:lang w:val="eu-ES" w:eastAsia="en-US" w:bidi="ar-SA"/>
        </w:rPr>
        <w:t>Gasteizko Udalak ehuneko 17,5 finantzatuko du (1.032.924,70 €), honako urteko hauetan: 2020an, 600.000,00 €, eta 2021ean, 432.924,70 €.</w:t>
      </w:r>
    </w:p>
    <w:p w:rsidR="00BB1534" w:rsidRPr="00BB1534" w:rsidRDefault="00BB1534" w:rsidP="00BB1534">
      <w:pPr>
        <w:jc w:val="both"/>
        <w:rPr>
          <w:rFonts w:eastAsia="Calibri" w:cs="Times New Roman"/>
          <w:iCs/>
          <w:sz w:val="22"/>
          <w:szCs w:val="22"/>
          <w:lang w:val="es-ES" w:eastAsia="en-US" w:bidi="ar-SA"/>
        </w:rPr>
      </w:pPr>
    </w:p>
    <w:p w:rsidR="00BB1534" w:rsidRPr="00BB1534" w:rsidRDefault="0088760C" w:rsidP="00BB1534">
      <w:pPr>
        <w:jc w:val="both"/>
        <w:rPr>
          <w:rFonts w:eastAsia="Calibri" w:cs="Times New Roman"/>
          <w:iCs/>
          <w:sz w:val="22"/>
          <w:szCs w:val="22"/>
          <w:lang w:val="es-ES" w:eastAsia="en-US" w:bidi="ar-SA"/>
        </w:rPr>
      </w:pPr>
      <w:r w:rsidRPr="001B2393">
        <w:rPr>
          <w:rFonts w:eastAsia="Calibri" w:cs="Times New Roman"/>
          <w:iCs/>
          <w:sz w:val="22"/>
          <w:szCs w:val="22"/>
          <w:lang w:val="eu-ES" w:eastAsia="en-US" w:bidi="ar-SA"/>
        </w:rPr>
        <w:t>Arabako Foru Aldundiak, berriz, ehuneko 17,5 finantzatuko du (1.032.924,70 €). Horretarako, Arabako Foru Aldundiaren Aurrekontuan esleitu behar da hura, urteko banaketa honen arabera:</w:t>
      </w:r>
      <w:r w:rsidR="00BB1534" w:rsidRPr="00BB1534">
        <w:rPr>
          <w:rFonts w:eastAsia="Calibri" w:cs="Times New Roman"/>
          <w:iCs/>
          <w:sz w:val="22"/>
          <w:szCs w:val="22"/>
          <w:lang w:val="es-ES" w:eastAsia="en-US" w:bidi="ar-SA"/>
        </w:rPr>
        <w:t xml:space="preserve"> </w:t>
      </w:r>
      <w:r w:rsidRPr="001B2393">
        <w:rPr>
          <w:rFonts w:eastAsia="Calibri" w:cs="Times New Roman"/>
          <w:iCs/>
          <w:sz w:val="22"/>
          <w:szCs w:val="22"/>
          <w:lang w:val="eu-ES" w:eastAsia="en-US" w:bidi="ar-SA"/>
        </w:rPr>
        <w:t>600.000,00 euro 20.1.20 taldearen kontura eta 432.924,70 euro 20.3.21 taldearen kontura; indarreko aurrekontuan partida egokiak eta nahikoak daude horretarako.</w:t>
      </w:r>
    </w:p>
    <w:p w:rsidR="00BB1534" w:rsidRPr="00BB1534" w:rsidRDefault="00BB1534" w:rsidP="00BB1534">
      <w:pPr>
        <w:jc w:val="both"/>
        <w:rPr>
          <w:rFonts w:eastAsia="Calibri" w:cs="Times New Roman"/>
          <w:iCs/>
          <w:color w:val="0070C0"/>
          <w:sz w:val="22"/>
          <w:szCs w:val="22"/>
          <w:lang w:val="es-ES" w:eastAsia="en-US" w:bidi="ar-SA"/>
        </w:rPr>
      </w:pPr>
    </w:p>
    <w:p w:rsidR="00BB1534" w:rsidRPr="00BB1534" w:rsidRDefault="0088760C" w:rsidP="00BB1534">
      <w:pPr>
        <w:ind w:right="-60"/>
        <w:jc w:val="both"/>
        <w:rPr>
          <w:rFonts w:eastAsia="Calibri" w:cs="Times New Roman"/>
          <w:iCs/>
          <w:sz w:val="22"/>
          <w:szCs w:val="22"/>
          <w:lang w:val="es-ES" w:eastAsia="en-US" w:bidi="ar-SA"/>
        </w:rPr>
      </w:pPr>
      <w:r w:rsidRPr="001B2393">
        <w:rPr>
          <w:rFonts w:eastAsia="MS Mincho" w:cs="Times New Roman"/>
          <w:sz w:val="22"/>
          <w:szCs w:val="22"/>
          <w:lang w:val="eu-ES"/>
        </w:rPr>
        <w:t xml:space="preserve">Ondorioz, erakunde ordezkariak ados daude hitzarmen hau izenpetzearekin, </w:t>
      </w:r>
      <w:r w:rsidR="002B6631" w:rsidRPr="001B2393">
        <w:rPr>
          <w:rFonts w:eastAsia="MS Mincho" w:cs="Times New Roman"/>
          <w:sz w:val="22"/>
          <w:szCs w:val="22"/>
          <w:lang w:val="eu-ES"/>
        </w:rPr>
        <w:t xml:space="preserve">hain zuzen, </w:t>
      </w:r>
      <w:r w:rsidRPr="001B2393">
        <w:rPr>
          <w:rFonts w:eastAsia="MS Mincho" w:cs="Times New Roman"/>
          <w:sz w:val="22"/>
          <w:szCs w:val="22"/>
          <w:lang w:val="eu-ES"/>
        </w:rPr>
        <w:t xml:space="preserve">xede hau izango duena: Euskal Autonomia Erkidegoko Administrazio Orokorraren, Arabako Foru Aldundiaren eta Gasteizko Udalaren arteko lankidetza artikulatzea, </w:t>
      </w:r>
      <w:proofErr w:type="spellStart"/>
      <w:r w:rsidRPr="001B2393">
        <w:rPr>
          <w:rFonts w:eastAsia="MS Mincho" w:cs="Times New Roman"/>
          <w:sz w:val="22"/>
          <w:szCs w:val="22"/>
          <w:lang w:val="eu-ES"/>
        </w:rPr>
        <w:t>BEI-BEA</w:t>
      </w:r>
      <w:proofErr w:type="spellEnd"/>
      <w:r w:rsidRPr="001B2393">
        <w:rPr>
          <w:rFonts w:eastAsia="MS Mincho" w:cs="Times New Roman"/>
          <w:sz w:val="22"/>
          <w:szCs w:val="22"/>
          <w:lang w:val="eu-ES"/>
        </w:rPr>
        <w:t xml:space="preserve"> (bus elektriko adimenduna) kargatzeko unitate funtzionalaren eraikuntza proiektua gauzatzeko zenbait jarduketa osagarri egin daitezen sustatzeko; horrela, Gasteizko hiriari autobus elektriko adimenduneko sistema bat eman ahalko zaio, hiriaren egungo 2. linea periferikoan, bai eta dagokion Obra Zuzendaritza eta Segurtasun eta Osasuneko Koordinazioa ere.</w:t>
      </w:r>
    </w:p>
    <w:p w:rsidR="00BB1534" w:rsidRPr="00BB1534" w:rsidRDefault="00BB1534" w:rsidP="00BB1534">
      <w:pPr>
        <w:ind w:right="-60"/>
        <w:jc w:val="both"/>
        <w:rPr>
          <w:rFonts w:eastAsia="Calibri" w:cs="Times New Roman"/>
          <w:iCs/>
          <w:sz w:val="22"/>
          <w:szCs w:val="22"/>
          <w:lang w:val="es-ES" w:eastAsia="en-US" w:bidi="ar-SA"/>
        </w:rPr>
      </w:pPr>
    </w:p>
    <w:p w:rsidR="00BB1534" w:rsidRPr="00BB1534" w:rsidRDefault="00766947" w:rsidP="00BE4729">
      <w:pPr>
        <w:spacing w:after="240"/>
        <w:jc w:val="both"/>
        <w:rPr>
          <w:rFonts w:eastAsia="Calibri" w:cs="Times New Roman"/>
          <w:iCs/>
          <w:sz w:val="22"/>
          <w:szCs w:val="22"/>
          <w:lang w:val="es-ES" w:eastAsia="en-US" w:bidi="ar-SA"/>
        </w:rPr>
      </w:pPr>
      <w:r w:rsidRPr="001B2393">
        <w:rPr>
          <w:rFonts w:eastAsia="Calibri" w:cs="Times New Roman"/>
          <w:iCs/>
          <w:sz w:val="22"/>
          <w:szCs w:val="22"/>
          <w:lang w:val="eu-ES" w:eastAsia="en-US" w:bidi="ar-SA"/>
        </w:rPr>
        <w:t>Azaldutakoagatik, agerian geratzen dira lankidetza onuragarritzat jotzen duten arrazoi tekniko eta ekonomikoak, eta Sektore Publikoaren Araubide Juridikoari buruzko 40/2015 Legeak, IV. kapituluan, baimena ematen die administrazio publikoei, bakoitzak bere eskumenen esparruan, hitzarmenak sinatzeko, baina horrek ez dakar berekin berezko eskumenak lagatzea.</w:t>
      </w:r>
    </w:p>
    <w:p w:rsidR="00B01652" w:rsidRPr="009B7D2B" w:rsidRDefault="004258B7" w:rsidP="00BE4729">
      <w:pPr>
        <w:spacing w:after="240"/>
        <w:jc w:val="both"/>
        <w:rPr>
          <w:rFonts w:cs="Times New Roman"/>
          <w:bCs/>
          <w:sz w:val="22"/>
          <w:szCs w:val="22"/>
          <w:lang w:val="es-ES" w:bidi="ar-SA"/>
        </w:rPr>
      </w:pPr>
      <w:r w:rsidRPr="001B2393">
        <w:rPr>
          <w:rFonts w:cs="Times New Roman"/>
          <w:sz w:val="22"/>
          <w:lang w:val="eu-ES" w:bidi="ar-SA"/>
        </w:rPr>
        <w:t>Proiektu hori maiatzaren 23ko 29/2017 Foru Dekretuko I. eranskineko 9. artikuluan xedatutakoari jarraituz izapidetu da (xedapen orokorrak egiteko prozedura, arau eraginari eta genero eraginari buruzko txostenak egiteko gidak eta araugintza teknikari buruzko jarraibideak onesten dituena).</w:t>
      </w:r>
      <w:r w:rsidR="00673B90" w:rsidRPr="001B2393">
        <w:rPr>
          <w:rFonts w:cs="Times New Roman"/>
          <w:sz w:val="22"/>
          <w:lang w:val="eu-ES" w:bidi="ar-SA"/>
        </w:rPr>
        <w:t xml:space="preserve"> Hitzarmen hau gauzatzean, berdintasunaren arloan indarrean dagoen araudi eta programa esparruan agindutakoari jarraitzea proposatzen da (3/2007 Lege Organikoa, 4/2005 Legea, 29/2017 Foru Dekretua, Emakumeen eta Gizonen Berdintasunerako VII. Plana, Berdintasunerako IV. Foru Plana 2016-2020). Hitzarmen honen Jarraipen Batzordeari, Arabako Foru Aldundiko ordezkariaren bidez, genero azterketa egiteko eskatzen zaio.</w:t>
      </w:r>
      <w:r w:rsidR="00B01652" w:rsidRPr="009B7D2B">
        <w:rPr>
          <w:rFonts w:cs="Times New Roman"/>
          <w:bCs/>
          <w:sz w:val="22"/>
          <w:szCs w:val="22"/>
          <w:lang w:val="es-ES" w:bidi="ar-SA"/>
        </w:rPr>
        <w:t xml:space="preserve"> </w:t>
      </w:r>
    </w:p>
    <w:p w:rsidR="00C54346" w:rsidRPr="009B7D2B" w:rsidRDefault="00673B90" w:rsidP="00BE4729">
      <w:pPr>
        <w:spacing w:before="120" w:after="120"/>
        <w:jc w:val="both"/>
        <w:rPr>
          <w:rFonts w:cs="Times New Roman"/>
          <w:sz w:val="22"/>
          <w:lang w:val="es-ES" w:bidi="ar-SA"/>
        </w:rPr>
      </w:pPr>
      <w:r w:rsidRPr="001B2393">
        <w:rPr>
          <w:rFonts w:cs="Times New Roman"/>
          <w:sz w:val="22"/>
          <w:lang w:val="eu-ES" w:bidi="ar-SA"/>
        </w:rPr>
        <w:t>Horiek horrela, lankidetza hitzarmena izenpetu beharra dago, klausuletan ezarritakoaren arabera, aldeek beren gain hartutako konpromisoak bete ditzaten, hitzarmeneko xedeak gauzatzeko.</w:t>
      </w:r>
    </w:p>
    <w:p w:rsidR="00C54346" w:rsidRPr="009B7D2B" w:rsidRDefault="00673B90" w:rsidP="00BE4729">
      <w:pPr>
        <w:pStyle w:val="Textoindependiente"/>
        <w:spacing w:after="200"/>
        <w:jc w:val="both"/>
        <w:rPr>
          <w:sz w:val="22"/>
          <w:szCs w:val="22"/>
        </w:rPr>
      </w:pPr>
      <w:r w:rsidRPr="001B2393">
        <w:rPr>
          <w:rFonts w:cs="Times New Roman"/>
          <w:sz w:val="22"/>
          <w:lang w:val="eu-ES" w:bidi="ar-SA"/>
        </w:rPr>
        <w:t>Foru Gobernu Kontseiluak 2020ko martxoaren 31n egindako bilkuran onetsi du lankidetza hitzarmen</w:t>
      </w:r>
      <w:r w:rsidR="00BE4729" w:rsidRPr="001B2393">
        <w:rPr>
          <w:rFonts w:cs="Times New Roman"/>
          <w:sz w:val="22"/>
          <w:lang w:val="eu-ES" w:bidi="ar-SA"/>
        </w:rPr>
        <w:t xml:space="preserve"> hori</w:t>
      </w:r>
      <w:r w:rsidRPr="001B2393">
        <w:rPr>
          <w:rFonts w:cs="Times New Roman"/>
          <w:sz w:val="22"/>
          <w:lang w:val="eu-ES" w:bidi="ar-SA"/>
        </w:rPr>
        <w:t xml:space="preserve"> izenpetzea, bat etorriz Arabako Foru Aldundiaren antolaketa, funtzionamendu eta lege araubidearen abenduaren 18ko 52/1992 Foru Arauak 8.</w:t>
      </w:r>
      <w:r w:rsidR="00BE4729" w:rsidRPr="001B2393">
        <w:rPr>
          <w:rFonts w:cs="Times New Roman"/>
          <w:sz w:val="22"/>
          <w:lang w:val="eu-ES" w:bidi="ar-SA"/>
        </w:rPr>
        <w:t>7</w:t>
      </w:r>
      <w:r w:rsidRPr="001B2393">
        <w:rPr>
          <w:rFonts w:cs="Times New Roman"/>
          <w:sz w:val="22"/>
          <w:lang w:val="eu-ES" w:bidi="ar-SA"/>
        </w:rPr>
        <w:t xml:space="preserve"> artikuluan ezarritakoarekin, eta </w:t>
      </w:r>
      <w:r w:rsidR="00F644F0" w:rsidRPr="001B2393">
        <w:rPr>
          <w:rFonts w:cs="Times New Roman"/>
          <w:sz w:val="22"/>
          <w:lang w:val="eu-ES" w:bidi="ar-SA"/>
        </w:rPr>
        <w:t xml:space="preserve">6.1.2 artikuluak ezarritakoaren arabera, </w:t>
      </w:r>
      <w:r w:rsidRPr="001B2393">
        <w:rPr>
          <w:rFonts w:cs="Times New Roman"/>
          <w:sz w:val="22"/>
          <w:lang w:val="eu-ES" w:bidi="ar-SA"/>
        </w:rPr>
        <w:t>Arabako Batzar Nagusiek akordio hori</w:t>
      </w:r>
      <w:r w:rsidR="00F644F0" w:rsidRPr="001B2393">
        <w:rPr>
          <w:rFonts w:cs="Times New Roman"/>
          <w:sz w:val="22"/>
          <w:lang w:val="eu-ES" w:bidi="ar-SA"/>
        </w:rPr>
        <w:t xml:space="preserve"> berretsiko dute</w:t>
      </w:r>
      <w:r w:rsidRPr="001B2393">
        <w:rPr>
          <w:rFonts w:cs="Times New Roman"/>
          <w:sz w:val="22"/>
          <w:lang w:val="eu-ES" w:bidi="ar-SA"/>
        </w:rPr>
        <w:t>.</w:t>
      </w:r>
    </w:p>
    <w:p w:rsidR="00481FA4" w:rsidRPr="00BB1534" w:rsidRDefault="00481FA4" w:rsidP="00BE6A36">
      <w:pPr>
        <w:spacing w:after="240"/>
        <w:jc w:val="both"/>
        <w:rPr>
          <w:rFonts w:cs="Times New Roman"/>
          <w:bCs/>
          <w:color w:val="FF0000"/>
          <w:sz w:val="22"/>
          <w:szCs w:val="22"/>
          <w:lang w:val="es-ES" w:bidi="ar-SA"/>
        </w:rPr>
      </w:pPr>
    </w:p>
    <w:p w:rsidR="00481FA4" w:rsidRDefault="00481FA4" w:rsidP="00BE6A36">
      <w:pPr>
        <w:spacing w:after="240"/>
        <w:jc w:val="both"/>
        <w:rPr>
          <w:rFonts w:cs="Times New Roman"/>
          <w:sz w:val="22"/>
          <w:lang w:bidi="ar-SA"/>
        </w:rPr>
      </w:pPr>
    </w:p>
    <w:p w:rsidR="000A6FE6" w:rsidRPr="00BE6A36" w:rsidRDefault="00F644F0" w:rsidP="00BE4729">
      <w:pPr>
        <w:spacing w:after="240" w:line="280" w:lineRule="auto"/>
        <w:jc w:val="center"/>
        <w:rPr>
          <w:rFonts w:cs="Times New Roman"/>
          <w:b/>
          <w:sz w:val="22"/>
          <w:lang w:bidi="ar-SA"/>
        </w:rPr>
      </w:pPr>
      <w:r w:rsidRPr="001B2393">
        <w:rPr>
          <w:rFonts w:cs="Times New Roman"/>
          <w:b/>
          <w:sz w:val="22"/>
          <w:lang w:val="eu-ES" w:bidi="ar-SA"/>
        </w:rPr>
        <w:t>ARTIKULU BAKARRA</w:t>
      </w:r>
    </w:p>
    <w:p w:rsidR="00275A91" w:rsidRPr="00BB1534" w:rsidRDefault="00F644F0" w:rsidP="00BB1534">
      <w:pPr>
        <w:jc w:val="both"/>
        <w:rPr>
          <w:rFonts w:cs="Times New Roman"/>
          <w:sz w:val="22"/>
          <w:szCs w:val="22"/>
        </w:rPr>
      </w:pPr>
      <w:r w:rsidRPr="001B2393">
        <w:rPr>
          <w:rFonts w:cs="Times New Roman"/>
          <w:sz w:val="22"/>
          <w:szCs w:val="22"/>
          <w:lang w:val="eu-ES"/>
        </w:rPr>
        <w:t xml:space="preserve">Berresten da Euskal Autonomia Erkidegoko Administrazio Orokorraren, Arabako Foru Aldundiaren eta Gasteizko Udalaren artean, Gasteizen bus elektriko adimenduna ezartzearen osagarri gisa, </w:t>
      </w:r>
      <w:r w:rsidR="00E86147" w:rsidRPr="001B2393">
        <w:rPr>
          <w:rFonts w:cs="Times New Roman"/>
          <w:sz w:val="22"/>
          <w:szCs w:val="22"/>
          <w:lang w:val="eu-ES"/>
        </w:rPr>
        <w:t>BEI</w:t>
      </w:r>
      <w:r w:rsidRPr="001B2393">
        <w:rPr>
          <w:rFonts w:cs="Times New Roman"/>
          <w:sz w:val="22"/>
          <w:szCs w:val="22"/>
          <w:lang w:val="eu-ES"/>
        </w:rPr>
        <w:t>/</w:t>
      </w:r>
      <w:proofErr w:type="spellStart"/>
      <w:r w:rsidRPr="001B2393">
        <w:rPr>
          <w:rFonts w:cs="Times New Roman"/>
          <w:sz w:val="22"/>
          <w:szCs w:val="22"/>
          <w:lang w:val="eu-ES"/>
        </w:rPr>
        <w:t>BEAren</w:t>
      </w:r>
      <w:proofErr w:type="spellEnd"/>
      <w:r w:rsidRPr="001B2393">
        <w:rPr>
          <w:rFonts w:cs="Times New Roman"/>
          <w:sz w:val="22"/>
          <w:szCs w:val="22"/>
          <w:lang w:val="eu-ES"/>
        </w:rPr>
        <w:t xml:space="preserve"> karga unitate funtzionalaren eraikuntza proiektua gauzatzeko izenpetutako hitzarmena, eranskinean jasotzen den agiriaren arabera.</w:t>
      </w:r>
    </w:p>
    <w:p w:rsidR="00C54346" w:rsidRPr="00C54346" w:rsidRDefault="00C54346" w:rsidP="00275A91">
      <w:pPr>
        <w:jc w:val="both"/>
        <w:rPr>
          <w:sz w:val="22"/>
        </w:rPr>
      </w:pPr>
    </w:p>
    <w:sectPr w:rsidR="00C54346" w:rsidRPr="00C54346" w:rsidSect="00370CAE">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35C" w:rsidRDefault="00CE735C">
      <w:r>
        <w:separator/>
      </w:r>
    </w:p>
  </w:endnote>
  <w:endnote w:type="continuationSeparator" w:id="0">
    <w:p w:rsidR="00CE735C" w:rsidRDefault="00CE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393" w:rsidRDefault="001B23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54" w:rsidRDefault="005E3854">
    <w:pPr>
      <w:pStyle w:val="Piedepgina"/>
      <w:tabs>
        <w:tab w:val="clear" w:pos="4252"/>
        <w:tab w:val="clear" w:pos="8504"/>
      </w:tabs>
      <w:jc w:val="right"/>
      <w:rPr>
        <w:sz w:val="22"/>
      </w:rPr>
    </w:pPr>
    <w:r>
      <w:rPr>
        <w:rStyle w:val="Nmerodepgina"/>
        <w:sz w:val="22"/>
      </w:rPr>
      <w:fldChar w:fldCharType="begin"/>
    </w:r>
    <w:r>
      <w:rPr>
        <w:rStyle w:val="Nmerodepgina"/>
        <w:sz w:val="22"/>
      </w:rPr>
      <w:instrText xml:space="preserve"> PAGE </w:instrText>
    </w:r>
    <w:r>
      <w:rPr>
        <w:rStyle w:val="Nmerodepgina"/>
        <w:sz w:val="22"/>
      </w:rPr>
      <w:fldChar w:fldCharType="separate"/>
    </w:r>
    <w:r w:rsidR="00CC7847">
      <w:rPr>
        <w:rStyle w:val="Nmerodepgina"/>
        <w:noProof/>
        <w:sz w:val="22"/>
      </w:rPr>
      <w:t>5</w:t>
    </w:r>
    <w:r>
      <w:rPr>
        <w:rStyle w:val="Nmerodepgina"/>
        <w:sz w:val="22"/>
      </w:rPr>
      <w:fldChar w:fldCharType="end"/>
    </w:r>
    <w:r>
      <w:rPr>
        <w:rStyle w:val="Nmerodepgina"/>
        <w:sz w:val="22"/>
      </w:rPr>
      <w:t>/</w:t>
    </w:r>
    <w:r>
      <w:rPr>
        <w:rStyle w:val="Nmerodepgina"/>
        <w:sz w:val="22"/>
      </w:rPr>
      <w:fldChar w:fldCharType="begin"/>
    </w:r>
    <w:r>
      <w:rPr>
        <w:rStyle w:val="Nmerodepgina"/>
        <w:sz w:val="22"/>
      </w:rPr>
      <w:instrText xml:space="preserve"> NUMPAGES </w:instrText>
    </w:r>
    <w:r>
      <w:rPr>
        <w:rStyle w:val="Nmerodepgina"/>
        <w:sz w:val="22"/>
      </w:rPr>
      <w:fldChar w:fldCharType="separate"/>
    </w:r>
    <w:r w:rsidR="00CC7847">
      <w:rPr>
        <w:rStyle w:val="Nmerodepgina"/>
        <w:noProof/>
        <w:sz w:val="22"/>
      </w:rPr>
      <w:t>5</w:t>
    </w:r>
    <w:r>
      <w:rPr>
        <w:rStyle w:val="Nmerodepgina"/>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54" w:rsidRDefault="005E3854">
    <w:pPr>
      <w:pStyle w:val="Piedepgina"/>
      <w:tabs>
        <w:tab w:val="clear" w:pos="4252"/>
        <w:tab w:val="clear" w:pos="8504"/>
        <w:tab w:val="right" w:pos="9072"/>
      </w:tabs>
      <w:rPr>
        <w:sz w:val="22"/>
      </w:rPr>
    </w:pPr>
    <w:r>
      <w:tab/>
    </w:r>
    <w:r>
      <w:rPr>
        <w:rStyle w:val="Nmerodepgina"/>
        <w:sz w:val="22"/>
      </w:rPr>
      <w:fldChar w:fldCharType="begin"/>
    </w:r>
    <w:r>
      <w:rPr>
        <w:rStyle w:val="Nmerodepgina"/>
        <w:sz w:val="22"/>
      </w:rPr>
      <w:instrText xml:space="preserve"> PAGE </w:instrText>
    </w:r>
    <w:r>
      <w:rPr>
        <w:rStyle w:val="Nmerodepgina"/>
        <w:sz w:val="22"/>
      </w:rPr>
      <w:fldChar w:fldCharType="separate"/>
    </w:r>
    <w:r w:rsidR="00CC7847">
      <w:rPr>
        <w:rStyle w:val="Nmerodepgina"/>
        <w:noProof/>
        <w:sz w:val="22"/>
      </w:rPr>
      <w:t>1</w:t>
    </w:r>
    <w:r>
      <w:rPr>
        <w:rStyle w:val="Nmerodepgina"/>
        <w:sz w:val="22"/>
      </w:rPr>
      <w:fldChar w:fldCharType="end"/>
    </w:r>
    <w:r>
      <w:rPr>
        <w:rStyle w:val="Nmerodepgina"/>
        <w:sz w:val="22"/>
      </w:rPr>
      <w:t>/</w:t>
    </w:r>
    <w:r>
      <w:rPr>
        <w:rStyle w:val="Nmerodepgina"/>
        <w:sz w:val="22"/>
      </w:rPr>
      <w:fldChar w:fldCharType="begin"/>
    </w:r>
    <w:r>
      <w:rPr>
        <w:rStyle w:val="Nmerodepgina"/>
        <w:sz w:val="22"/>
      </w:rPr>
      <w:instrText xml:space="preserve"> NUMPAGES </w:instrText>
    </w:r>
    <w:r>
      <w:rPr>
        <w:rStyle w:val="Nmerodepgina"/>
        <w:sz w:val="22"/>
      </w:rPr>
      <w:fldChar w:fldCharType="separate"/>
    </w:r>
    <w:r w:rsidR="00CC7847">
      <w:rPr>
        <w:rStyle w:val="Nmerodepgina"/>
        <w:noProof/>
        <w:sz w:val="22"/>
      </w:rPr>
      <w:t>3</w:t>
    </w:r>
    <w:r>
      <w:rPr>
        <w:rStyle w:val="Nmerodepgina"/>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35C" w:rsidRDefault="00CE735C">
      <w:r>
        <w:separator/>
      </w:r>
    </w:p>
  </w:footnote>
  <w:footnote w:type="continuationSeparator" w:id="0">
    <w:p w:rsidR="00CE735C" w:rsidRDefault="00CE7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393" w:rsidRDefault="001B23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E3854">
      <w:trPr>
        <w:cantSplit/>
        <w:trHeight w:val="338"/>
      </w:trPr>
      <w:tc>
        <w:tcPr>
          <w:tcW w:w="3856" w:type="dxa"/>
        </w:tcPr>
        <w:p w:rsidR="005E3854" w:rsidRDefault="005E3854">
          <w:pPr>
            <w:pStyle w:val="Encabezado"/>
          </w:pPr>
        </w:p>
      </w:tc>
      <w:tc>
        <w:tcPr>
          <w:tcW w:w="1361" w:type="dxa"/>
          <w:vMerge w:val="restart"/>
        </w:tcPr>
        <w:p w:rsidR="005E3854" w:rsidRDefault="00082945">
          <w:pPr>
            <w:pStyle w:val="Encabezado"/>
            <w:jc w:val="center"/>
          </w:pPr>
          <w:r>
            <w:rPr>
              <w:noProof/>
              <w:lang w:val="es-ES" w:bidi="ar-SA"/>
            </w:rPr>
            <w:drawing>
              <wp:inline distT="0" distB="0" distL="0" distR="0" wp14:anchorId="173C4144" wp14:editId="7DA09C26">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5E3854" w:rsidRDefault="005E3854">
          <w:pPr>
            <w:pStyle w:val="Encabezado"/>
          </w:pPr>
        </w:p>
      </w:tc>
    </w:tr>
    <w:tr w:rsidR="005E3854">
      <w:trPr>
        <w:cantSplit/>
        <w:trHeight w:val="337"/>
      </w:trPr>
      <w:tc>
        <w:tcPr>
          <w:tcW w:w="3856" w:type="dxa"/>
        </w:tcPr>
        <w:p w:rsidR="005E3854" w:rsidRDefault="005E3854">
          <w:pPr>
            <w:pStyle w:val="Encabezado"/>
          </w:pPr>
        </w:p>
      </w:tc>
      <w:tc>
        <w:tcPr>
          <w:tcW w:w="1361" w:type="dxa"/>
          <w:vMerge/>
        </w:tcPr>
        <w:p w:rsidR="005E3854" w:rsidRDefault="005E3854">
          <w:pPr>
            <w:pStyle w:val="Encabezado"/>
            <w:jc w:val="center"/>
          </w:pPr>
        </w:p>
      </w:tc>
      <w:tc>
        <w:tcPr>
          <w:tcW w:w="3856" w:type="dxa"/>
        </w:tcPr>
        <w:p w:rsidR="005E3854" w:rsidRDefault="005E3854">
          <w:pPr>
            <w:pStyle w:val="Encabezado"/>
          </w:pPr>
        </w:p>
      </w:tc>
    </w:tr>
  </w:tbl>
  <w:p w:rsidR="005E3854" w:rsidRDefault="005E385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5670"/>
      <w:gridCol w:w="3402"/>
    </w:tblGrid>
    <w:tr w:rsidR="005E3854" w:rsidTr="00775DE5">
      <w:tc>
        <w:tcPr>
          <w:tcW w:w="5670" w:type="dxa"/>
          <w:tcBorders>
            <w:bottom w:val="nil"/>
          </w:tcBorders>
        </w:tcPr>
        <w:p w:rsidR="005E3854" w:rsidRDefault="005E3854">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5pt;height:57pt" o:ole="" fillcolor="window">
                <v:imagedata r:id="rId1" o:title=""/>
              </v:shape>
              <o:OLEObject Type="Embed" ProgID="Word.Picture.8" ShapeID="_x0000_i1025" DrawAspect="Content" ObjectID="_1647857094" r:id="rId2"/>
            </w:object>
          </w:r>
        </w:p>
        <w:p w:rsidR="005E3854" w:rsidRDefault="005E3854">
          <w:pPr>
            <w:pStyle w:val="Encabezado"/>
            <w:ind w:left="1064"/>
            <w:rPr>
              <w:rFonts w:ascii="Arial" w:hAnsi="Arial"/>
              <w:noProof/>
              <w:sz w:val="16"/>
            </w:rPr>
          </w:pPr>
        </w:p>
      </w:tc>
      <w:tc>
        <w:tcPr>
          <w:tcW w:w="3402" w:type="dxa"/>
          <w:tcBorders>
            <w:bottom w:val="nil"/>
          </w:tcBorders>
        </w:tcPr>
        <w:p w:rsidR="00C35F57" w:rsidRPr="00C35F57" w:rsidRDefault="00C35F57" w:rsidP="00C35F57">
          <w:pPr>
            <w:tabs>
              <w:tab w:val="right" w:pos="8504"/>
            </w:tabs>
            <w:spacing w:after="40" w:line="240" w:lineRule="exact"/>
            <w:ind w:left="-68"/>
            <w:rPr>
              <w:rFonts w:ascii="Arial" w:hAnsi="Arial"/>
              <w:b/>
              <w:noProof/>
              <w:sz w:val="18"/>
              <w:szCs w:val="18"/>
            </w:rPr>
          </w:pPr>
          <w:proofErr w:type="spellStart"/>
          <w:r w:rsidRPr="00C35F57">
            <w:rPr>
              <w:rFonts w:ascii="Arial" w:hAnsi="Arial"/>
              <w:b/>
              <w:sz w:val="18"/>
              <w:szCs w:val="18"/>
            </w:rPr>
            <w:t>Bide</w:t>
          </w:r>
          <w:proofErr w:type="spellEnd"/>
          <w:r w:rsidRPr="00C35F57">
            <w:rPr>
              <w:rFonts w:ascii="Arial" w:hAnsi="Arial"/>
              <w:b/>
              <w:sz w:val="18"/>
              <w:szCs w:val="18"/>
            </w:rPr>
            <w:t xml:space="preserve"> </w:t>
          </w:r>
          <w:proofErr w:type="spellStart"/>
          <w:r w:rsidRPr="00C35F57">
            <w:rPr>
              <w:rFonts w:ascii="Arial" w:hAnsi="Arial"/>
              <w:b/>
              <w:sz w:val="18"/>
              <w:szCs w:val="18"/>
            </w:rPr>
            <w:t>Azpiegituren</w:t>
          </w:r>
          <w:proofErr w:type="spellEnd"/>
          <w:r w:rsidRPr="00C35F57">
            <w:rPr>
              <w:rFonts w:ascii="Arial" w:hAnsi="Arial"/>
              <w:b/>
              <w:sz w:val="18"/>
              <w:szCs w:val="18"/>
            </w:rPr>
            <w:t xml:space="preserve"> eta </w:t>
          </w:r>
          <w:proofErr w:type="spellStart"/>
          <w:r w:rsidRPr="00C35F57">
            <w:rPr>
              <w:rFonts w:ascii="Arial" w:hAnsi="Arial"/>
              <w:b/>
              <w:sz w:val="18"/>
              <w:szCs w:val="18"/>
            </w:rPr>
            <w:t>Mugikortasunaren</w:t>
          </w:r>
          <w:proofErr w:type="spellEnd"/>
          <w:r w:rsidRPr="00C35F57">
            <w:rPr>
              <w:rFonts w:ascii="Arial" w:hAnsi="Arial"/>
              <w:b/>
              <w:sz w:val="18"/>
              <w:szCs w:val="18"/>
            </w:rPr>
            <w:t xml:space="preserve"> </w:t>
          </w:r>
          <w:proofErr w:type="spellStart"/>
          <w:r w:rsidRPr="00C35F57">
            <w:rPr>
              <w:rFonts w:ascii="Arial" w:hAnsi="Arial"/>
              <w:b/>
              <w:sz w:val="18"/>
              <w:szCs w:val="18"/>
            </w:rPr>
            <w:t>Saila</w:t>
          </w:r>
          <w:proofErr w:type="spellEnd"/>
        </w:p>
        <w:p w:rsidR="005E3854" w:rsidRDefault="00C35F57" w:rsidP="00C35F57">
          <w:pPr>
            <w:pStyle w:val="Encabezado"/>
            <w:tabs>
              <w:tab w:val="clear" w:pos="4252"/>
            </w:tabs>
            <w:spacing w:after="240" w:line="240" w:lineRule="exact"/>
            <w:ind w:left="-68"/>
            <w:rPr>
              <w:rFonts w:ascii="Arial" w:hAnsi="Arial"/>
              <w:noProof/>
              <w:sz w:val="18"/>
            </w:rPr>
          </w:pPr>
          <w:r w:rsidRPr="00C35F57">
            <w:rPr>
              <w:rFonts w:ascii="Arial" w:hAnsi="Arial"/>
              <w:b/>
              <w:noProof/>
              <w:sz w:val="18"/>
            </w:rPr>
            <w:t>Departamento de Infraestructuras Viarias y Movilidad</w:t>
          </w:r>
        </w:p>
      </w:tc>
    </w:tr>
  </w:tbl>
  <w:p w:rsidR="005E3854" w:rsidRDefault="005E3854">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897"/>
    <w:multiLevelType w:val="multilevel"/>
    <w:tmpl w:val="F69C77A8"/>
    <w:lvl w:ilvl="0">
      <w:start w:val="1"/>
      <w:numFmt w:val="lowerLetter"/>
      <w:lvlText w:val="%1)"/>
      <w:lvlJc w:val="left"/>
      <w:pPr>
        <w:tabs>
          <w:tab w:val="num" w:pos="1500"/>
        </w:tabs>
        <w:ind w:left="1500" w:hanging="36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
    <w:nsid w:val="3AB567F6"/>
    <w:multiLevelType w:val="multilevel"/>
    <w:tmpl w:val="27B0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hideSpellingErrors/>
  <w:hideGrammaticalErrors/>
  <w:activeWritingStyle w:appName="MSWord" w:lang="es-ES_tradnl" w:vendorID="9" w:dllVersion="512" w:checkStyle="1"/>
  <w:activeWritingStyle w:appName="MSWord" w:lang="es-ES" w:vendorID="9" w:dllVersion="512" w:checkStyle="1"/>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AB"/>
    <w:rsid w:val="000446BE"/>
    <w:rsid w:val="0007130D"/>
    <w:rsid w:val="00082945"/>
    <w:rsid w:val="000A2B59"/>
    <w:rsid w:val="000A6FE6"/>
    <w:rsid w:val="00102C62"/>
    <w:rsid w:val="00105722"/>
    <w:rsid w:val="00171C0D"/>
    <w:rsid w:val="00195DAC"/>
    <w:rsid w:val="001A58A9"/>
    <w:rsid w:val="001B2393"/>
    <w:rsid w:val="001D095D"/>
    <w:rsid w:val="00211B99"/>
    <w:rsid w:val="00275A91"/>
    <w:rsid w:val="002B6631"/>
    <w:rsid w:val="00333C57"/>
    <w:rsid w:val="00367F37"/>
    <w:rsid w:val="00370CAE"/>
    <w:rsid w:val="00391550"/>
    <w:rsid w:val="0039207A"/>
    <w:rsid w:val="003D573F"/>
    <w:rsid w:val="003E63A3"/>
    <w:rsid w:val="004258B7"/>
    <w:rsid w:val="004765C0"/>
    <w:rsid w:val="00481FA4"/>
    <w:rsid w:val="004B59A8"/>
    <w:rsid w:val="005A515C"/>
    <w:rsid w:val="005C2690"/>
    <w:rsid w:val="005E3854"/>
    <w:rsid w:val="0066208F"/>
    <w:rsid w:val="0067196B"/>
    <w:rsid w:val="00673B90"/>
    <w:rsid w:val="006C213B"/>
    <w:rsid w:val="00734DED"/>
    <w:rsid w:val="007649BC"/>
    <w:rsid w:val="00766947"/>
    <w:rsid w:val="00775DE5"/>
    <w:rsid w:val="00795DB7"/>
    <w:rsid w:val="007B7FD1"/>
    <w:rsid w:val="007F3A63"/>
    <w:rsid w:val="0087406B"/>
    <w:rsid w:val="00885746"/>
    <w:rsid w:val="0088760C"/>
    <w:rsid w:val="00896E87"/>
    <w:rsid w:val="008C6A39"/>
    <w:rsid w:val="008E220C"/>
    <w:rsid w:val="008E76F9"/>
    <w:rsid w:val="00914991"/>
    <w:rsid w:val="00943F48"/>
    <w:rsid w:val="009A0C43"/>
    <w:rsid w:val="009B60AB"/>
    <w:rsid w:val="009B7D2B"/>
    <w:rsid w:val="009D6E94"/>
    <w:rsid w:val="00A44331"/>
    <w:rsid w:val="00A6538F"/>
    <w:rsid w:val="00AB3B3A"/>
    <w:rsid w:val="00B01652"/>
    <w:rsid w:val="00B55CDD"/>
    <w:rsid w:val="00B67B8B"/>
    <w:rsid w:val="00B72982"/>
    <w:rsid w:val="00BB1534"/>
    <w:rsid w:val="00BB330E"/>
    <w:rsid w:val="00BE4729"/>
    <w:rsid w:val="00BE6A36"/>
    <w:rsid w:val="00BF7F44"/>
    <w:rsid w:val="00C057C3"/>
    <w:rsid w:val="00C35F57"/>
    <w:rsid w:val="00C54346"/>
    <w:rsid w:val="00C57AE0"/>
    <w:rsid w:val="00CC7847"/>
    <w:rsid w:val="00CE735C"/>
    <w:rsid w:val="00D35C69"/>
    <w:rsid w:val="00D437D2"/>
    <w:rsid w:val="00D457D9"/>
    <w:rsid w:val="00D51F27"/>
    <w:rsid w:val="00D868F7"/>
    <w:rsid w:val="00D92EE7"/>
    <w:rsid w:val="00DE6057"/>
    <w:rsid w:val="00DF042C"/>
    <w:rsid w:val="00E86147"/>
    <w:rsid w:val="00EF05C9"/>
    <w:rsid w:val="00F644F0"/>
    <w:rsid w:val="00F9359F"/>
    <w:rsid w:val="00FA3D07"/>
    <w:rsid w:val="00FE64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after="240"/>
      <w:jc w:val="both"/>
      <w:outlineLvl w:val="1"/>
    </w:pPr>
    <w:rPr>
      <w:i/>
      <w:sz w:val="22"/>
    </w:rPr>
  </w:style>
  <w:style w:type="paragraph" w:styleId="Ttulo3">
    <w:name w:val="heading 3"/>
    <w:basedOn w:val="Normal"/>
    <w:next w:val="Normal"/>
    <w:qFormat/>
    <w:pPr>
      <w:keepNext/>
      <w:tabs>
        <w:tab w:val="left" w:pos="600"/>
        <w:tab w:val="left" w:pos="4560"/>
      </w:tabs>
      <w:spacing w:before="120"/>
      <w:ind w:right="-1"/>
      <w:jc w:val="both"/>
      <w:outlineLvl w:val="2"/>
    </w:pPr>
    <w:rPr>
      <w:i/>
      <w:sz w:val="22"/>
    </w:rPr>
  </w:style>
  <w:style w:type="paragraph" w:styleId="Ttulo4">
    <w:name w:val="heading 4"/>
    <w:basedOn w:val="Normal"/>
    <w:next w:val="Normal"/>
    <w:qFormat/>
    <w:pPr>
      <w:keepNext/>
      <w:spacing w:before="240" w:after="480"/>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TextoBase">
    <w:name w:val="TextoBase"/>
    <w:basedOn w:val="Normal"/>
    <w:autoRedefine/>
    <w:pPr>
      <w:spacing w:before="120" w:after="120"/>
      <w:jc w:val="both"/>
    </w:pPr>
    <w:rPr>
      <w:rFonts w:ascii="Arial" w:hAnsi="Arial"/>
      <w:sz w:val="22"/>
      <w:lang w:val="es-ES"/>
    </w:rPr>
  </w:style>
  <w:style w:type="paragraph" w:styleId="Textoindependiente3">
    <w:name w:val="Body Text 3"/>
    <w:basedOn w:val="Normal"/>
    <w:semiHidden/>
    <w:pPr>
      <w:spacing w:after="240"/>
      <w:jc w:val="both"/>
    </w:pPr>
    <w:rPr>
      <w:rFonts w:ascii="Arial" w:hAnsi="Arial"/>
      <w:sz w:val="22"/>
      <w:lang w:val="es-ES"/>
    </w:rPr>
  </w:style>
  <w:style w:type="paragraph" w:styleId="Sangra2detindependiente">
    <w:name w:val="Body Text Indent 2"/>
    <w:basedOn w:val="Normal"/>
    <w:semiHidden/>
    <w:pPr>
      <w:tabs>
        <w:tab w:val="left" w:pos="4560"/>
      </w:tabs>
      <w:spacing w:before="120"/>
      <w:ind w:right="-1" w:firstLine="567"/>
      <w:jc w:val="both"/>
    </w:pPr>
    <w:rPr>
      <w:i/>
      <w:sz w:val="22"/>
    </w:rPr>
  </w:style>
  <w:style w:type="paragraph" w:styleId="Textoindependiente">
    <w:name w:val="Body Text"/>
    <w:basedOn w:val="Normal"/>
    <w:link w:val="TextoindependienteCar"/>
    <w:uiPriority w:val="99"/>
    <w:semiHidden/>
    <w:unhideWhenUsed/>
    <w:rsid w:val="000A6FE6"/>
    <w:pPr>
      <w:spacing w:after="120"/>
    </w:pPr>
  </w:style>
  <w:style w:type="character" w:customStyle="1" w:styleId="TextoindependienteCar">
    <w:name w:val="Texto independiente Car"/>
    <w:link w:val="Textoindependiente"/>
    <w:uiPriority w:val="99"/>
    <w:semiHidden/>
    <w:rsid w:val="000A6FE6"/>
    <w:rPr>
      <w:rFonts w:cs="Arial"/>
      <w:lang w:val="es-ES_tradnl" w:bidi="or-IN"/>
    </w:rPr>
  </w:style>
  <w:style w:type="paragraph" w:styleId="Textodeglobo">
    <w:name w:val="Balloon Text"/>
    <w:basedOn w:val="Normal"/>
    <w:link w:val="TextodegloboCar"/>
    <w:uiPriority w:val="99"/>
    <w:semiHidden/>
    <w:unhideWhenUsed/>
    <w:rsid w:val="00370CAE"/>
    <w:rPr>
      <w:rFonts w:ascii="Tahoma" w:hAnsi="Tahoma" w:cs="Tahoma"/>
      <w:sz w:val="16"/>
      <w:szCs w:val="16"/>
    </w:rPr>
  </w:style>
  <w:style w:type="character" w:customStyle="1" w:styleId="TextodegloboCar">
    <w:name w:val="Texto de globo Car"/>
    <w:link w:val="Textodeglobo"/>
    <w:uiPriority w:val="99"/>
    <w:semiHidden/>
    <w:rsid w:val="00370CAE"/>
    <w:rPr>
      <w:rFonts w:ascii="Tahoma" w:hAnsi="Tahoma" w:cs="Tahoma"/>
      <w:sz w:val="16"/>
      <w:szCs w:val="16"/>
      <w:lang w:val="es-ES_tradnl" w:bidi="o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after="240"/>
      <w:jc w:val="both"/>
      <w:outlineLvl w:val="1"/>
    </w:pPr>
    <w:rPr>
      <w:i/>
      <w:sz w:val="22"/>
    </w:rPr>
  </w:style>
  <w:style w:type="paragraph" w:styleId="Ttulo3">
    <w:name w:val="heading 3"/>
    <w:basedOn w:val="Normal"/>
    <w:next w:val="Normal"/>
    <w:qFormat/>
    <w:pPr>
      <w:keepNext/>
      <w:tabs>
        <w:tab w:val="left" w:pos="600"/>
        <w:tab w:val="left" w:pos="4560"/>
      </w:tabs>
      <w:spacing w:before="120"/>
      <w:ind w:right="-1"/>
      <w:jc w:val="both"/>
      <w:outlineLvl w:val="2"/>
    </w:pPr>
    <w:rPr>
      <w:i/>
      <w:sz w:val="22"/>
    </w:rPr>
  </w:style>
  <w:style w:type="paragraph" w:styleId="Ttulo4">
    <w:name w:val="heading 4"/>
    <w:basedOn w:val="Normal"/>
    <w:next w:val="Normal"/>
    <w:qFormat/>
    <w:pPr>
      <w:keepNext/>
      <w:spacing w:before="240" w:after="480"/>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TextoBase">
    <w:name w:val="TextoBase"/>
    <w:basedOn w:val="Normal"/>
    <w:autoRedefine/>
    <w:pPr>
      <w:spacing w:before="120" w:after="120"/>
      <w:jc w:val="both"/>
    </w:pPr>
    <w:rPr>
      <w:rFonts w:ascii="Arial" w:hAnsi="Arial"/>
      <w:sz w:val="22"/>
      <w:lang w:val="es-ES"/>
    </w:rPr>
  </w:style>
  <w:style w:type="paragraph" w:styleId="Textoindependiente3">
    <w:name w:val="Body Text 3"/>
    <w:basedOn w:val="Normal"/>
    <w:semiHidden/>
    <w:pPr>
      <w:spacing w:after="240"/>
      <w:jc w:val="both"/>
    </w:pPr>
    <w:rPr>
      <w:rFonts w:ascii="Arial" w:hAnsi="Arial"/>
      <w:sz w:val="22"/>
      <w:lang w:val="es-ES"/>
    </w:rPr>
  </w:style>
  <w:style w:type="paragraph" w:styleId="Sangra2detindependiente">
    <w:name w:val="Body Text Indent 2"/>
    <w:basedOn w:val="Normal"/>
    <w:semiHidden/>
    <w:pPr>
      <w:tabs>
        <w:tab w:val="left" w:pos="4560"/>
      </w:tabs>
      <w:spacing w:before="120"/>
      <w:ind w:right="-1" w:firstLine="567"/>
      <w:jc w:val="both"/>
    </w:pPr>
    <w:rPr>
      <w:i/>
      <w:sz w:val="22"/>
    </w:rPr>
  </w:style>
  <w:style w:type="paragraph" w:styleId="Textoindependiente">
    <w:name w:val="Body Text"/>
    <w:basedOn w:val="Normal"/>
    <w:link w:val="TextoindependienteCar"/>
    <w:uiPriority w:val="99"/>
    <w:semiHidden/>
    <w:unhideWhenUsed/>
    <w:rsid w:val="000A6FE6"/>
    <w:pPr>
      <w:spacing w:after="120"/>
    </w:pPr>
  </w:style>
  <w:style w:type="character" w:customStyle="1" w:styleId="TextoindependienteCar">
    <w:name w:val="Texto independiente Car"/>
    <w:link w:val="Textoindependiente"/>
    <w:uiPriority w:val="99"/>
    <w:semiHidden/>
    <w:rsid w:val="000A6FE6"/>
    <w:rPr>
      <w:rFonts w:cs="Arial"/>
      <w:lang w:val="es-ES_tradnl" w:bidi="or-IN"/>
    </w:rPr>
  </w:style>
  <w:style w:type="paragraph" w:styleId="Textodeglobo">
    <w:name w:val="Balloon Text"/>
    <w:basedOn w:val="Normal"/>
    <w:link w:val="TextodegloboCar"/>
    <w:uiPriority w:val="99"/>
    <w:semiHidden/>
    <w:unhideWhenUsed/>
    <w:rsid w:val="00370CAE"/>
    <w:rPr>
      <w:rFonts w:ascii="Tahoma" w:hAnsi="Tahoma" w:cs="Tahoma"/>
      <w:sz w:val="16"/>
      <w:szCs w:val="16"/>
    </w:rPr>
  </w:style>
  <w:style w:type="character" w:customStyle="1" w:styleId="TextodegloboCar">
    <w:name w:val="Texto de globo Car"/>
    <w:link w:val="Textodeglobo"/>
    <w:uiPriority w:val="99"/>
    <w:semiHidden/>
    <w:rsid w:val="00370CAE"/>
    <w:rPr>
      <w:rFonts w:ascii="Tahoma" w:hAnsi="Tahoma" w:cs="Tahoma"/>
      <w:sz w:val="16"/>
      <w:szCs w:val="16"/>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inword2\Resoluci&#243;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Resolución.dot</Template>
  <TotalTime>0</TotalTime>
  <Pages>1</Pages>
  <Words>1163</Words>
  <Characters>6402</Characters>
  <Application>Microsoft Office Word</Application>
  <DocSecurity>4</DocSecurity>
  <Lines>53</Lines>
  <Paragraphs>15</Paragraphs>
  <ScaleCrop>false</ScaleCrop>
  <HeadingPairs>
    <vt:vector size="2" baseType="variant">
      <vt:variant>
        <vt:lpstr>Título</vt:lpstr>
      </vt:variant>
      <vt:variant>
        <vt:i4>1</vt:i4>
      </vt:variant>
    </vt:vector>
  </HeadingPairs>
  <TitlesOfParts>
    <vt:vector size="1" baseType="lpstr">
      <vt:lpstr>Plantilla de Resolución de Director/a</vt:lpstr>
    </vt:vector>
  </TitlesOfParts>
  <Company>DFA-AFA</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Resolución de Director/a</dc:title>
  <dc:subject>Requerir a la C.H.del Ebro solicite permiso</dc:subject>
  <dc:creator>opmartinez_msoc</dc:creator>
  <cp:lastModifiedBy>Urien Salterain, Karoline</cp:lastModifiedBy>
  <cp:revision>2</cp:revision>
  <cp:lastPrinted>2020-02-06T10:56:00Z</cp:lastPrinted>
  <dcterms:created xsi:type="dcterms:W3CDTF">2020-04-08T11:18:00Z</dcterms:created>
  <dcterms:modified xsi:type="dcterms:W3CDTF">2020-04-08T11:18:00Z</dcterms:modified>
</cp:coreProperties>
</file>