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51" w:rsidRPr="00BC6898" w:rsidRDefault="004E579D" w:rsidP="00AE5851">
      <w:pPr>
        <w:jc w:val="center"/>
        <w:rPr>
          <w:rFonts w:cs="Times New Roman"/>
          <w:sz w:val="22"/>
          <w:szCs w:val="22"/>
        </w:rPr>
      </w:pPr>
      <w:bookmarkStart w:id="0" w:name="_GoBack"/>
      <w:bookmarkEnd w:id="0"/>
      <w:r w:rsidRPr="0070476E">
        <w:rPr>
          <w:rFonts w:cs="Times New Roman"/>
          <w:sz w:val="22"/>
          <w:szCs w:val="22"/>
          <w:lang w:val="eu-ES"/>
        </w:rPr>
        <w:t>OGASUN, FINANTZA ETA AURREKONTU SAILA</w:t>
      </w:r>
    </w:p>
    <w:p w:rsidR="00EB0583" w:rsidRPr="00BC6898" w:rsidRDefault="00EB0583" w:rsidP="00EB0583">
      <w:pPr>
        <w:spacing w:after="120"/>
        <w:jc w:val="both"/>
        <w:rPr>
          <w:rFonts w:cs="Times New Roman"/>
          <w:sz w:val="22"/>
          <w:szCs w:val="22"/>
        </w:rPr>
      </w:pPr>
    </w:p>
    <w:p w:rsidR="00AE5851" w:rsidRPr="00BC6898" w:rsidRDefault="00AE5851" w:rsidP="00BE6A9A">
      <w:pPr>
        <w:jc w:val="both"/>
        <w:rPr>
          <w:rFonts w:cs="Times New Roman"/>
          <w:snapToGrid w:val="0"/>
          <w:sz w:val="22"/>
          <w:szCs w:val="22"/>
        </w:rPr>
      </w:pPr>
    </w:p>
    <w:p w:rsidR="00776AD7" w:rsidRDefault="00A244A0" w:rsidP="00A244A0">
      <w:pPr>
        <w:rPr>
          <w:color w:val="000000" w:themeColor="text1"/>
          <w:lang w:val="eu-ES"/>
        </w:rPr>
      </w:pPr>
      <w:r w:rsidRPr="0053182B">
        <w:rPr>
          <w:color w:val="000000" w:themeColor="text1"/>
          <w:lang w:val="eu-ES"/>
        </w:rPr>
        <w:t>Foru Gobernu Kontseiluaren 2/2020 Zerga Premiazko Araugintzako Dekretua, martxoaren 18koa. Onestea  premiazko zerga neurriak COVID-19ren inpaktu ekonomikoari erantzuteko.</w:t>
      </w:r>
    </w:p>
    <w:p w:rsidR="00A244A0" w:rsidRPr="00A244A0" w:rsidRDefault="00A244A0" w:rsidP="00A244A0">
      <w:pPr>
        <w:rPr>
          <w:color w:val="000000" w:themeColor="text1"/>
          <w:lang w:val="eu-ES"/>
        </w:rPr>
      </w:pPr>
    </w:p>
    <w:p w:rsidR="00E3461D" w:rsidRPr="007A02F5" w:rsidRDefault="00F95840" w:rsidP="00E3461D">
      <w:pPr>
        <w:jc w:val="both"/>
        <w:rPr>
          <w:rFonts w:cs="Times New Roman"/>
          <w:sz w:val="22"/>
          <w:szCs w:val="22"/>
          <w:lang w:val="eu-ES"/>
        </w:rPr>
      </w:pPr>
      <w:r w:rsidRPr="0070476E">
        <w:rPr>
          <w:rFonts w:cs="Times New Roman"/>
          <w:snapToGrid w:val="0"/>
          <w:sz w:val="22"/>
          <w:szCs w:val="22"/>
          <w:lang w:val="eu-ES"/>
        </w:rPr>
        <w:t xml:space="preserve">Osasunaren Mundu Erakundeak (OME) pasa den urtarrilean adierazi zuen COVID-19 </w:t>
      </w:r>
      <w:proofErr w:type="spellStart"/>
      <w:r w:rsidRPr="0070476E">
        <w:rPr>
          <w:rFonts w:cs="Times New Roman"/>
          <w:snapToGrid w:val="0"/>
          <w:sz w:val="22"/>
          <w:szCs w:val="22"/>
          <w:lang w:val="eu-ES"/>
        </w:rPr>
        <w:t>koronabirusa</w:t>
      </w:r>
      <w:proofErr w:type="spellEnd"/>
      <w:r w:rsidRPr="0070476E">
        <w:rPr>
          <w:rFonts w:cs="Times New Roman"/>
          <w:snapToGrid w:val="0"/>
          <w:sz w:val="22"/>
          <w:szCs w:val="22"/>
          <w:lang w:val="eu-ES"/>
        </w:rPr>
        <w:t xml:space="preserve"> dela-eta sortutako egoera nazioarteko garrantzia duen osasun publikoko larrialdia zela. COVID-19aren bilakaeraren ondorioz sortu den egoerak berekin ekarri du osasun arloko agintariek aparteko euste neurriak </w:t>
      </w:r>
      <w:r w:rsidR="00434204" w:rsidRPr="0070476E">
        <w:rPr>
          <w:rFonts w:cs="Times New Roman"/>
          <w:snapToGrid w:val="0"/>
          <w:sz w:val="22"/>
          <w:szCs w:val="22"/>
          <w:lang w:val="eu-ES"/>
        </w:rPr>
        <w:t>hartu beharra</w:t>
      </w:r>
      <w:r w:rsidRPr="0070476E">
        <w:rPr>
          <w:rFonts w:cs="Times New Roman"/>
          <w:snapToGrid w:val="0"/>
          <w:sz w:val="22"/>
          <w:szCs w:val="22"/>
          <w:lang w:val="eu-ES"/>
        </w:rPr>
        <w:t>.</w:t>
      </w:r>
      <w:r w:rsidR="00D125BE" w:rsidRPr="007A02F5">
        <w:rPr>
          <w:rFonts w:cs="Times New Roman"/>
          <w:snapToGrid w:val="0"/>
          <w:sz w:val="22"/>
          <w:szCs w:val="22"/>
          <w:lang w:val="eu-ES"/>
        </w:rPr>
        <w:t xml:space="preserve"> </w:t>
      </w:r>
      <w:r w:rsidR="00434204" w:rsidRPr="0070476E">
        <w:rPr>
          <w:rFonts w:cs="Times New Roman"/>
          <w:snapToGrid w:val="0"/>
          <w:sz w:val="22"/>
          <w:szCs w:val="22"/>
          <w:lang w:val="eu-ES"/>
        </w:rPr>
        <w:t xml:space="preserve">Azkenik, martxoaren 11n, </w:t>
      </w:r>
      <w:proofErr w:type="spellStart"/>
      <w:r w:rsidR="00434204" w:rsidRPr="0070476E">
        <w:rPr>
          <w:rFonts w:cs="Times New Roman"/>
          <w:snapToGrid w:val="0"/>
          <w:sz w:val="22"/>
          <w:szCs w:val="22"/>
          <w:lang w:val="eu-ES"/>
        </w:rPr>
        <w:t>OMEk</w:t>
      </w:r>
      <w:proofErr w:type="spellEnd"/>
      <w:r w:rsidR="00434204" w:rsidRPr="0070476E">
        <w:rPr>
          <w:rFonts w:cs="Times New Roman"/>
          <w:snapToGrid w:val="0"/>
          <w:sz w:val="22"/>
          <w:szCs w:val="22"/>
          <w:lang w:val="eu-ES"/>
        </w:rPr>
        <w:t xml:space="preserve"> pandemiatzat jo zuen gaixotasuna. </w:t>
      </w:r>
    </w:p>
    <w:p w:rsidR="00E3461D" w:rsidRPr="007A02F5" w:rsidRDefault="00E3461D" w:rsidP="00E3461D">
      <w:pPr>
        <w:jc w:val="both"/>
        <w:rPr>
          <w:rFonts w:cs="Times New Roman"/>
          <w:sz w:val="22"/>
          <w:szCs w:val="22"/>
          <w:lang w:val="eu-ES"/>
        </w:rPr>
      </w:pPr>
    </w:p>
    <w:p w:rsidR="00E3461D" w:rsidRPr="007A02F5" w:rsidRDefault="00E71C39" w:rsidP="00E3461D">
      <w:pPr>
        <w:jc w:val="both"/>
        <w:rPr>
          <w:rFonts w:cs="Times New Roman"/>
          <w:snapToGrid w:val="0"/>
          <w:sz w:val="22"/>
          <w:szCs w:val="22"/>
          <w:lang w:val="eu-ES"/>
        </w:rPr>
      </w:pPr>
      <w:r w:rsidRPr="0070476E">
        <w:rPr>
          <w:rFonts w:cs="Times New Roman"/>
          <w:snapToGrid w:val="0"/>
          <w:sz w:val="22"/>
          <w:szCs w:val="22"/>
          <w:lang w:val="eu-ES"/>
        </w:rPr>
        <w:t>Europar Batasunean, estatuburu eta gobernuburuek ezohiko Kontseilu Europarra egin zuten martxoaren 10ean, estatu kideetako egoera aztertzeko eta berresteko Europaren ikuspegi bateratu baten beharra zegoela, bai eta behar diren neurriak hartzeko eta azkar jarduteko ere.</w:t>
      </w:r>
      <w:r w:rsidR="00D125BE" w:rsidRPr="007A02F5">
        <w:rPr>
          <w:rFonts w:cs="Times New Roman"/>
          <w:snapToGrid w:val="0"/>
          <w:sz w:val="22"/>
          <w:szCs w:val="22"/>
          <w:lang w:val="eu-ES"/>
        </w:rPr>
        <w:t xml:space="preserve"> </w:t>
      </w:r>
      <w:r w:rsidRPr="0070476E">
        <w:rPr>
          <w:rFonts w:cs="Times New Roman"/>
          <w:snapToGrid w:val="0"/>
          <w:sz w:val="22"/>
          <w:szCs w:val="22"/>
          <w:lang w:val="eu-ES"/>
        </w:rPr>
        <w:t xml:space="preserve">Horren harira, </w:t>
      </w:r>
      <w:r w:rsidR="00BC6898" w:rsidRPr="0070476E">
        <w:rPr>
          <w:rFonts w:cs="Times New Roman"/>
          <w:snapToGrid w:val="0"/>
          <w:sz w:val="22"/>
          <w:szCs w:val="22"/>
          <w:lang w:val="eu-ES"/>
        </w:rPr>
        <w:t>Kontseilu</w:t>
      </w:r>
      <w:r w:rsidR="00096ABD" w:rsidRPr="0070476E">
        <w:rPr>
          <w:rFonts w:cs="Times New Roman"/>
          <w:snapToGrid w:val="0"/>
          <w:sz w:val="22"/>
          <w:szCs w:val="22"/>
          <w:lang w:val="eu-ES"/>
        </w:rPr>
        <w:t xml:space="preserve"> Europarr</w:t>
      </w:r>
      <w:r w:rsidRPr="0070476E">
        <w:rPr>
          <w:rFonts w:cs="Times New Roman"/>
          <w:snapToGrid w:val="0"/>
          <w:sz w:val="22"/>
          <w:szCs w:val="22"/>
          <w:lang w:val="eu-ES"/>
        </w:rPr>
        <w:t>ak lau lehentasun identifikatu zituen:</w:t>
      </w:r>
    </w:p>
    <w:p w:rsidR="00D73089" w:rsidRPr="007A02F5" w:rsidRDefault="00D73089" w:rsidP="00E3461D">
      <w:pPr>
        <w:jc w:val="both"/>
        <w:rPr>
          <w:rFonts w:cs="Times New Roman"/>
          <w:sz w:val="22"/>
          <w:szCs w:val="22"/>
          <w:lang w:val="eu-ES"/>
        </w:rPr>
      </w:pPr>
    </w:p>
    <w:p w:rsidR="00E3461D" w:rsidRPr="007A02F5" w:rsidRDefault="00E71C39" w:rsidP="00E3461D">
      <w:pPr>
        <w:jc w:val="both"/>
        <w:rPr>
          <w:rFonts w:cs="Times New Roman"/>
          <w:snapToGrid w:val="0"/>
          <w:sz w:val="22"/>
          <w:szCs w:val="22"/>
          <w:lang w:val="eu-ES"/>
        </w:rPr>
      </w:pPr>
      <w:r w:rsidRPr="0070476E">
        <w:rPr>
          <w:rFonts w:cs="Times New Roman"/>
          <w:snapToGrid w:val="0"/>
          <w:sz w:val="22"/>
          <w:szCs w:val="22"/>
          <w:lang w:val="eu-ES"/>
        </w:rPr>
        <w:t>Lehenengoa, birusaren hedapena mugatzea; estatu kideek berriz adierazi zuten lehentasunik behinena zela herritarren osasuna ziurtatzea, eta zientzialarien eta osasun arloko agintarien gomendioetan oinarritzea jarduketak, neurri proportzionatuak ezarrita.</w:t>
      </w:r>
    </w:p>
    <w:p w:rsidR="00E3461D" w:rsidRPr="007A02F5" w:rsidRDefault="00E3461D" w:rsidP="00E3461D">
      <w:pPr>
        <w:jc w:val="both"/>
        <w:rPr>
          <w:rFonts w:cs="Times New Roman"/>
          <w:sz w:val="22"/>
          <w:szCs w:val="22"/>
          <w:lang w:val="eu-ES"/>
        </w:rPr>
      </w:pPr>
    </w:p>
    <w:p w:rsidR="00E3461D" w:rsidRPr="007A02F5" w:rsidRDefault="00E71C39" w:rsidP="00E3461D">
      <w:pPr>
        <w:jc w:val="both"/>
        <w:rPr>
          <w:rFonts w:cs="Times New Roman"/>
          <w:snapToGrid w:val="0"/>
          <w:sz w:val="22"/>
          <w:szCs w:val="22"/>
          <w:lang w:val="eu-ES"/>
        </w:rPr>
      </w:pPr>
      <w:r w:rsidRPr="0070476E">
        <w:rPr>
          <w:rFonts w:cs="Times New Roman"/>
          <w:snapToGrid w:val="0"/>
          <w:sz w:val="22"/>
          <w:szCs w:val="22"/>
          <w:lang w:val="eu-ES"/>
        </w:rPr>
        <w:t>Bigarrena, medikuntzako ekipamenduaren horniketa. Erabaki zen Batzordeari ardura ematea beharrizanak aztertzeko eta ekimenak abian jartzeko hornidura faltarik egon ez dadin, industriarekin lankidetzan eta baterako kontratazio publikoen bidez.</w:t>
      </w:r>
      <w:r w:rsidR="00E3461D" w:rsidRPr="007A02F5">
        <w:rPr>
          <w:rFonts w:cs="Times New Roman"/>
          <w:snapToGrid w:val="0"/>
          <w:sz w:val="22"/>
          <w:szCs w:val="22"/>
          <w:lang w:val="eu-ES"/>
        </w:rPr>
        <w:t xml:space="preserve"> </w:t>
      </w:r>
    </w:p>
    <w:p w:rsidR="00E3461D" w:rsidRPr="007A02F5" w:rsidRDefault="00E3461D" w:rsidP="00E3461D">
      <w:pPr>
        <w:jc w:val="both"/>
        <w:rPr>
          <w:rFonts w:cs="Times New Roman"/>
          <w:sz w:val="22"/>
          <w:szCs w:val="22"/>
          <w:lang w:val="eu-ES"/>
        </w:rPr>
      </w:pPr>
    </w:p>
    <w:p w:rsidR="00E3461D" w:rsidRPr="00BC6898" w:rsidRDefault="00E71C39" w:rsidP="00E3461D">
      <w:pPr>
        <w:jc w:val="both"/>
        <w:rPr>
          <w:rFonts w:cs="Times New Roman"/>
          <w:snapToGrid w:val="0"/>
          <w:sz w:val="22"/>
          <w:szCs w:val="22"/>
        </w:rPr>
      </w:pPr>
      <w:r w:rsidRPr="0070476E">
        <w:rPr>
          <w:rFonts w:cs="Times New Roman"/>
          <w:snapToGrid w:val="0"/>
          <w:sz w:val="22"/>
          <w:szCs w:val="22"/>
          <w:lang w:val="eu-ES"/>
        </w:rPr>
        <w:t>Hirugarrena, ikerketa sustatzea, bereziki txertoa lortzeko.</w:t>
      </w:r>
    </w:p>
    <w:p w:rsidR="00D73089" w:rsidRPr="00BC6898" w:rsidRDefault="00D73089" w:rsidP="00E3461D">
      <w:pPr>
        <w:jc w:val="both"/>
        <w:rPr>
          <w:rFonts w:cs="Times New Roman"/>
          <w:sz w:val="22"/>
          <w:szCs w:val="22"/>
        </w:rPr>
      </w:pPr>
    </w:p>
    <w:p w:rsidR="00E3461D" w:rsidRPr="007A02F5" w:rsidRDefault="00E71C39" w:rsidP="00E3461D">
      <w:pPr>
        <w:jc w:val="both"/>
        <w:rPr>
          <w:rFonts w:cs="Times New Roman"/>
          <w:snapToGrid w:val="0"/>
          <w:sz w:val="22"/>
          <w:szCs w:val="22"/>
          <w:lang w:val="eu-ES"/>
        </w:rPr>
      </w:pPr>
      <w:r w:rsidRPr="0070476E">
        <w:rPr>
          <w:rFonts w:cs="Times New Roman"/>
          <w:snapToGrid w:val="0"/>
          <w:sz w:val="22"/>
          <w:szCs w:val="22"/>
          <w:lang w:val="eu-ES"/>
        </w:rPr>
        <w:t>Eta, azkenik, laugarrena, ondorio sozioekonomikoei aurre egitea.</w:t>
      </w:r>
      <w:r w:rsidR="00D125BE" w:rsidRPr="00BC6898">
        <w:rPr>
          <w:rFonts w:cs="Times New Roman"/>
          <w:snapToGrid w:val="0"/>
          <w:sz w:val="22"/>
          <w:szCs w:val="22"/>
        </w:rPr>
        <w:t xml:space="preserve"> </w:t>
      </w:r>
      <w:r w:rsidR="006F5F25" w:rsidRPr="0070476E">
        <w:rPr>
          <w:rFonts w:cs="Times New Roman"/>
          <w:snapToGrid w:val="0"/>
          <w:sz w:val="22"/>
          <w:szCs w:val="22"/>
          <w:lang w:val="eu-ES"/>
        </w:rPr>
        <w:t xml:space="preserve">Europar Batasunak eta bertako estatu kideek azpimarratu zuten prest zeudela behar ziren tresna guztiez baliatzeko.  Bereziki, likidezian izan dezakeen eraginean arreta jarriz, eta </w:t>
      </w:r>
      <w:proofErr w:type="spellStart"/>
      <w:r w:rsidR="006F5F25" w:rsidRPr="0070476E">
        <w:rPr>
          <w:rFonts w:cs="Times New Roman"/>
          <w:snapToGrid w:val="0"/>
          <w:sz w:val="22"/>
          <w:szCs w:val="22"/>
          <w:lang w:val="eu-ES"/>
        </w:rPr>
        <w:t>ETEak</w:t>
      </w:r>
      <w:proofErr w:type="spellEnd"/>
      <w:r w:rsidR="006F5F25" w:rsidRPr="0070476E">
        <w:rPr>
          <w:rFonts w:cs="Times New Roman"/>
          <w:snapToGrid w:val="0"/>
          <w:sz w:val="22"/>
          <w:szCs w:val="22"/>
          <w:lang w:val="eu-ES"/>
        </w:rPr>
        <w:t>, eraginpeko sektore espezifikoak eta langileak babestuz.</w:t>
      </w:r>
    </w:p>
    <w:p w:rsidR="00E3461D" w:rsidRPr="007A02F5" w:rsidRDefault="00E3461D" w:rsidP="00E3461D">
      <w:pPr>
        <w:jc w:val="both"/>
        <w:rPr>
          <w:rFonts w:cs="Times New Roman"/>
          <w:sz w:val="22"/>
          <w:szCs w:val="22"/>
          <w:lang w:val="eu-ES"/>
        </w:rPr>
      </w:pPr>
    </w:p>
    <w:p w:rsidR="00E3461D" w:rsidRPr="007A02F5" w:rsidRDefault="006F5F25" w:rsidP="00E3461D">
      <w:pPr>
        <w:jc w:val="both"/>
        <w:rPr>
          <w:rFonts w:cs="Times New Roman"/>
          <w:snapToGrid w:val="0"/>
          <w:sz w:val="22"/>
          <w:szCs w:val="22"/>
          <w:lang w:val="eu-ES"/>
        </w:rPr>
      </w:pPr>
      <w:r w:rsidRPr="0070476E">
        <w:rPr>
          <w:rFonts w:cs="Times New Roman"/>
          <w:snapToGrid w:val="0"/>
          <w:sz w:val="22"/>
          <w:szCs w:val="22"/>
          <w:lang w:val="eu-ES"/>
        </w:rPr>
        <w:t>Azaldutakoagatik, zerga premiazko araugintzako dekretu honen xedea da neurriak hartzea erantzuteko agintari eskudunek hartutako neurrien eraginpean dauden zergadunak jasaten ari diren eragin ekonomiko negatiboari, eta aurrea hartzea zergadunek eragin ekonomiko negatibo handiagorik jasan ez dezaten; lortu nahi dena da arintzea osasun larrialdiko egoerak ekonomiako sektore ahulenetan izan dezakeen eragina, hau da, enpresa txikietan eta autonomoetan, eta haien likidezia bermatzea.</w:t>
      </w:r>
    </w:p>
    <w:p w:rsidR="00E3461D" w:rsidRPr="007A02F5" w:rsidRDefault="00E3461D" w:rsidP="00E3461D">
      <w:pPr>
        <w:jc w:val="both"/>
        <w:rPr>
          <w:rFonts w:cs="Times New Roman"/>
          <w:snapToGrid w:val="0"/>
          <w:sz w:val="22"/>
          <w:szCs w:val="22"/>
          <w:lang w:val="eu-ES"/>
        </w:rPr>
      </w:pPr>
    </w:p>
    <w:p w:rsidR="00E3461D" w:rsidRPr="007A02F5" w:rsidRDefault="006F5F25" w:rsidP="00E3461D">
      <w:pPr>
        <w:jc w:val="both"/>
        <w:rPr>
          <w:rFonts w:cs="Times New Roman"/>
          <w:snapToGrid w:val="0"/>
          <w:sz w:val="22"/>
          <w:szCs w:val="22"/>
          <w:lang w:val="eu-ES"/>
        </w:rPr>
      </w:pPr>
      <w:r w:rsidRPr="0070476E">
        <w:rPr>
          <w:rFonts w:cs="Times New Roman"/>
          <w:snapToGrid w:val="0"/>
          <w:sz w:val="22"/>
          <w:szCs w:val="22"/>
          <w:lang w:val="eu-ES"/>
        </w:rPr>
        <w:t>Zerga premiazko araugintzako dekretu honetan zenbait zerga neurri jaso dira, aldi baterakoak, zeinak berehala hartu behar baitira aipatutako ezinbestezko kausagatik, zergadunen eskubideak bermatu eta babesteko</w:t>
      </w:r>
      <w:r w:rsidR="00096ABD" w:rsidRPr="0070476E">
        <w:rPr>
          <w:rFonts w:cs="Times New Roman"/>
          <w:snapToGrid w:val="0"/>
          <w:sz w:val="22"/>
          <w:szCs w:val="22"/>
          <w:lang w:val="eu-ES"/>
        </w:rPr>
        <w:t>, eta behar den segurtasun juridikoa emateko</w:t>
      </w:r>
      <w:r w:rsidRPr="0070476E">
        <w:rPr>
          <w:rFonts w:cs="Times New Roman"/>
          <w:snapToGrid w:val="0"/>
          <w:sz w:val="22"/>
          <w:szCs w:val="22"/>
          <w:lang w:val="eu-ES"/>
        </w:rPr>
        <w:t>.</w:t>
      </w:r>
      <w:r w:rsidR="00D125BE" w:rsidRPr="007A02F5">
        <w:rPr>
          <w:rFonts w:cs="Times New Roman"/>
          <w:snapToGrid w:val="0"/>
          <w:sz w:val="22"/>
          <w:szCs w:val="22"/>
          <w:lang w:val="eu-ES"/>
        </w:rPr>
        <w:t xml:space="preserve"> </w:t>
      </w:r>
      <w:r w:rsidRPr="0070476E">
        <w:rPr>
          <w:rFonts w:cs="Times New Roman"/>
          <w:snapToGrid w:val="0"/>
          <w:sz w:val="22"/>
          <w:szCs w:val="22"/>
          <w:lang w:val="eu-ES"/>
        </w:rPr>
        <w:t>Zehazki, honako hauei loturiko neurriak ezarri dira: zerga prozeduretan epeen hasiera</w:t>
      </w:r>
      <w:r w:rsidR="008C716A" w:rsidRPr="0070476E">
        <w:rPr>
          <w:rFonts w:cs="Times New Roman"/>
          <w:snapToGrid w:val="0"/>
          <w:sz w:val="22"/>
          <w:szCs w:val="22"/>
          <w:lang w:val="eu-ES"/>
        </w:rPr>
        <w:t xml:space="preserve"> etetea edo luzatzea, </w:t>
      </w:r>
      <w:r w:rsidRPr="0070476E">
        <w:rPr>
          <w:rFonts w:cs="Times New Roman"/>
          <w:snapToGrid w:val="0"/>
          <w:sz w:val="22"/>
          <w:szCs w:val="22"/>
          <w:lang w:val="eu-ES"/>
        </w:rPr>
        <w:t xml:space="preserve">likidazioen eta </w:t>
      </w:r>
      <w:r w:rsidR="008C716A" w:rsidRPr="0070476E">
        <w:rPr>
          <w:rFonts w:cs="Times New Roman"/>
          <w:snapToGrid w:val="0"/>
          <w:sz w:val="22"/>
          <w:szCs w:val="22"/>
          <w:lang w:val="eu-ES"/>
        </w:rPr>
        <w:t xml:space="preserve">zenbait </w:t>
      </w:r>
      <w:proofErr w:type="spellStart"/>
      <w:r w:rsidR="008C716A" w:rsidRPr="0070476E">
        <w:rPr>
          <w:rFonts w:cs="Times New Roman"/>
          <w:snapToGrid w:val="0"/>
          <w:sz w:val="22"/>
          <w:szCs w:val="22"/>
          <w:lang w:val="eu-ES"/>
        </w:rPr>
        <w:t>auto</w:t>
      </w:r>
      <w:r w:rsidRPr="0070476E">
        <w:rPr>
          <w:rFonts w:cs="Times New Roman"/>
          <w:snapToGrid w:val="0"/>
          <w:sz w:val="22"/>
          <w:szCs w:val="22"/>
          <w:lang w:val="eu-ES"/>
        </w:rPr>
        <w:t>likidazio</w:t>
      </w:r>
      <w:r w:rsidR="008C716A" w:rsidRPr="0070476E">
        <w:rPr>
          <w:rFonts w:cs="Times New Roman"/>
          <w:snapToGrid w:val="0"/>
          <w:sz w:val="22"/>
          <w:szCs w:val="22"/>
          <w:lang w:val="eu-ES"/>
        </w:rPr>
        <w:t>r</w:t>
      </w:r>
      <w:r w:rsidRPr="0070476E">
        <w:rPr>
          <w:rFonts w:cs="Times New Roman"/>
          <w:snapToGrid w:val="0"/>
          <w:sz w:val="22"/>
          <w:szCs w:val="22"/>
          <w:lang w:val="eu-ES"/>
        </w:rPr>
        <w:t>en</w:t>
      </w:r>
      <w:proofErr w:type="spellEnd"/>
      <w:r w:rsidRPr="0070476E">
        <w:rPr>
          <w:rFonts w:cs="Times New Roman"/>
          <w:snapToGrid w:val="0"/>
          <w:sz w:val="22"/>
          <w:szCs w:val="22"/>
          <w:lang w:val="eu-ES"/>
        </w:rPr>
        <w:t xml:space="preserve"> </w:t>
      </w:r>
      <w:r w:rsidR="008C716A" w:rsidRPr="0070476E">
        <w:rPr>
          <w:rFonts w:cs="Times New Roman"/>
          <w:snapToGrid w:val="0"/>
          <w:sz w:val="22"/>
          <w:szCs w:val="22"/>
          <w:lang w:val="eu-ES"/>
        </w:rPr>
        <w:t xml:space="preserve">aitorpena eta </w:t>
      </w:r>
      <w:r w:rsidRPr="0070476E">
        <w:rPr>
          <w:rFonts w:cs="Times New Roman"/>
          <w:snapToGrid w:val="0"/>
          <w:sz w:val="22"/>
          <w:szCs w:val="22"/>
          <w:lang w:val="eu-ES"/>
        </w:rPr>
        <w:t>diru sarrerak egiteko epea ete</w:t>
      </w:r>
      <w:r w:rsidR="008C716A" w:rsidRPr="0070476E">
        <w:rPr>
          <w:rFonts w:cs="Times New Roman"/>
          <w:snapToGrid w:val="0"/>
          <w:sz w:val="22"/>
          <w:szCs w:val="22"/>
          <w:lang w:val="eu-ES"/>
        </w:rPr>
        <w:t>tea, zerga prozedur</w:t>
      </w:r>
      <w:r w:rsidRPr="0070476E">
        <w:rPr>
          <w:rFonts w:cs="Times New Roman"/>
          <w:snapToGrid w:val="0"/>
          <w:sz w:val="22"/>
          <w:szCs w:val="22"/>
          <w:lang w:val="eu-ES"/>
        </w:rPr>
        <w:t xml:space="preserve">en izapideak etetea, zerga zorren ezohiko geroratzea arautzea, </w:t>
      </w:r>
      <w:r w:rsidR="008C716A" w:rsidRPr="0070476E">
        <w:rPr>
          <w:rFonts w:cs="Times New Roman"/>
          <w:snapToGrid w:val="0"/>
          <w:sz w:val="22"/>
          <w:szCs w:val="22"/>
          <w:lang w:val="eu-ES"/>
        </w:rPr>
        <w:t xml:space="preserve">indarreko geroratzeen tratamendua eta pertsona fisikoen errentaren gaineko zergaren </w:t>
      </w:r>
      <w:r w:rsidRPr="0070476E">
        <w:rPr>
          <w:rFonts w:cs="Times New Roman"/>
          <w:snapToGrid w:val="0"/>
          <w:sz w:val="22"/>
          <w:szCs w:val="22"/>
          <w:lang w:val="eu-ES"/>
        </w:rPr>
        <w:t xml:space="preserve">ordainketa zatikatu batzuk </w:t>
      </w:r>
      <w:r w:rsidR="008C716A" w:rsidRPr="0070476E">
        <w:rPr>
          <w:rFonts w:cs="Times New Roman"/>
          <w:snapToGrid w:val="0"/>
          <w:sz w:val="22"/>
          <w:szCs w:val="22"/>
          <w:lang w:val="eu-ES"/>
        </w:rPr>
        <w:t>kentzea</w:t>
      </w:r>
      <w:r w:rsidRPr="0070476E">
        <w:rPr>
          <w:rFonts w:cs="Times New Roman"/>
          <w:snapToGrid w:val="0"/>
          <w:sz w:val="22"/>
          <w:szCs w:val="22"/>
          <w:lang w:val="eu-ES"/>
        </w:rPr>
        <w:t>.</w:t>
      </w:r>
    </w:p>
    <w:p w:rsidR="00E3461D" w:rsidRPr="007A02F5" w:rsidRDefault="00E3461D" w:rsidP="00E3461D">
      <w:pPr>
        <w:jc w:val="both"/>
        <w:rPr>
          <w:rFonts w:cs="Times New Roman"/>
          <w:snapToGrid w:val="0"/>
          <w:sz w:val="22"/>
          <w:szCs w:val="22"/>
          <w:lang w:val="eu-ES"/>
        </w:rPr>
      </w:pPr>
    </w:p>
    <w:p w:rsidR="00D15693" w:rsidRPr="00BC6898" w:rsidRDefault="006F5F25" w:rsidP="008C716A">
      <w:pPr>
        <w:spacing w:after="240"/>
        <w:jc w:val="both"/>
        <w:rPr>
          <w:rFonts w:cs="Times New Roman"/>
          <w:sz w:val="22"/>
          <w:szCs w:val="22"/>
          <w:lang w:val="es-ES"/>
        </w:rPr>
      </w:pPr>
      <w:r w:rsidRPr="0070476E">
        <w:rPr>
          <w:rFonts w:cs="Times New Roman"/>
          <w:sz w:val="22"/>
          <w:szCs w:val="22"/>
          <w:lang w:val="eu-ES"/>
        </w:rPr>
        <w:t>Zerga Araudiaren Zerbitzuak horri buruz emandako txostena aztertu da.</w:t>
      </w:r>
    </w:p>
    <w:p w:rsidR="00D15693" w:rsidRPr="00BC6898" w:rsidRDefault="006F5F25" w:rsidP="008C716A">
      <w:pPr>
        <w:spacing w:after="240"/>
        <w:jc w:val="both"/>
        <w:rPr>
          <w:rFonts w:cs="Times New Roman"/>
          <w:sz w:val="22"/>
          <w:szCs w:val="22"/>
          <w:lang w:val="es-ES"/>
        </w:rPr>
      </w:pPr>
      <w:r w:rsidRPr="0070476E">
        <w:rPr>
          <w:rFonts w:cs="Times New Roman"/>
          <w:sz w:val="22"/>
          <w:szCs w:val="22"/>
          <w:lang w:val="eu-ES"/>
        </w:rPr>
        <w:t xml:space="preserve">Horren ondorioz, Ogasun, Finantza eta Aurrekontu Saileko </w:t>
      </w:r>
      <w:r w:rsidR="008C716A" w:rsidRPr="0070476E">
        <w:rPr>
          <w:rFonts w:cs="Times New Roman"/>
          <w:sz w:val="22"/>
          <w:szCs w:val="22"/>
          <w:lang w:val="eu-ES"/>
        </w:rPr>
        <w:t xml:space="preserve">foru </w:t>
      </w:r>
      <w:r w:rsidRPr="0070476E">
        <w:rPr>
          <w:rFonts w:cs="Times New Roman"/>
          <w:sz w:val="22"/>
          <w:szCs w:val="22"/>
          <w:lang w:val="eu-ES"/>
        </w:rPr>
        <w:t>diputatuak proposatuta</w:t>
      </w:r>
      <w:r w:rsidR="008C716A" w:rsidRPr="0070476E">
        <w:rPr>
          <w:rFonts w:cs="Times New Roman"/>
          <w:sz w:val="22"/>
          <w:szCs w:val="22"/>
          <w:lang w:val="eu-ES"/>
        </w:rPr>
        <w:t>,</w:t>
      </w:r>
      <w:r w:rsidRPr="0070476E">
        <w:rPr>
          <w:rFonts w:cs="Times New Roman"/>
          <w:sz w:val="22"/>
          <w:szCs w:val="22"/>
          <w:lang w:val="eu-ES"/>
        </w:rPr>
        <w:t xml:space="preserve"> eta Foru Gobernu Kontseiluak gaur egin duen bileran gaia aztertu ondoren, 6/2005 Foru Arauak (otsailaren 28koa, Arabako zergei buruzko orokorra) 8. artikuluan eta 52/1992 Foru Arauak (abenduaren 18koa, </w:t>
      </w:r>
      <w:r w:rsidRPr="0070476E">
        <w:rPr>
          <w:rFonts w:cs="Times New Roman"/>
          <w:sz w:val="22"/>
          <w:szCs w:val="22"/>
          <w:lang w:val="eu-ES"/>
        </w:rPr>
        <w:lastRenderedPageBreak/>
        <w:t xml:space="preserve">Arabako Foru Aldundiaren antolaketa, funtzionamendu eta araubide juridikoari buruzkoa) esleitzen dizkidaten </w:t>
      </w:r>
      <w:r w:rsidR="008C716A" w:rsidRPr="0070476E">
        <w:rPr>
          <w:rFonts w:cs="Times New Roman"/>
          <w:sz w:val="22"/>
          <w:szCs w:val="22"/>
          <w:lang w:val="eu-ES"/>
        </w:rPr>
        <w:t>eskumenak erabiliz</w:t>
      </w:r>
      <w:r w:rsidRPr="0070476E">
        <w:rPr>
          <w:rFonts w:cs="Times New Roman"/>
          <w:sz w:val="22"/>
          <w:szCs w:val="22"/>
          <w:lang w:val="eu-ES"/>
        </w:rPr>
        <w:t>, presako arrazoiak direla-eta, hau</w:t>
      </w:r>
    </w:p>
    <w:p w:rsidR="00776AD7" w:rsidRPr="00BC6898" w:rsidRDefault="006F5F25" w:rsidP="008C716A">
      <w:pPr>
        <w:spacing w:before="240" w:after="240"/>
        <w:jc w:val="center"/>
        <w:outlineLvl w:val="0"/>
        <w:rPr>
          <w:rFonts w:cs="Times New Roman"/>
          <w:bCs/>
          <w:sz w:val="22"/>
          <w:szCs w:val="22"/>
          <w:lang w:val="es-ES"/>
        </w:rPr>
      </w:pPr>
      <w:r w:rsidRPr="0070476E">
        <w:rPr>
          <w:rFonts w:cs="Times New Roman"/>
          <w:bCs/>
          <w:sz w:val="22"/>
          <w:szCs w:val="22"/>
          <w:lang w:val="eu-ES"/>
        </w:rPr>
        <w:t>XEDATZEN DUT</w:t>
      </w:r>
    </w:p>
    <w:p w:rsidR="004867C2" w:rsidRPr="00BC6898" w:rsidRDefault="006F5F25" w:rsidP="008C716A">
      <w:pPr>
        <w:spacing w:line="360" w:lineRule="auto"/>
        <w:jc w:val="both"/>
        <w:rPr>
          <w:rFonts w:cs="Times New Roman"/>
          <w:i/>
          <w:snapToGrid w:val="0"/>
          <w:sz w:val="22"/>
          <w:szCs w:val="22"/>
        </w:rPr>
      </w:pPr>
      <w:r w:rsidRPr="0070476E">
        <w:rPr>
          <w:rFonts w:cs="Times New Roman"/>
          <w:snapToGrid w:val="0"/>
          <w:sz w:val="22"/>
          <w:szCs w:val="22"/>
          <w:lang w:val="eu-ES"/>
        </w:rPr>
        <w:t xml:space="preserve">1. artikulua. </w:t>
      </w:r>
      <w:r w:rsidR="008C716A" w:rsidRPr="0070476E">
        <w:rPr>
          <w:rFonts w:cs="Times New Roman"/>
          <w:snapToGrid w:val="0"/>
          <w:sz w:val="22"/>
          <w:szCs w:val="22"/>
          <w:lang w:val="eu-ES"/>
        </w:rPr>
        <w:t>Xedea</w:t>
      </w:r>
      <w:r w:rsidRPr="0070476E">
        <w:rPr>
          <w:rFonts w:cs="Times New Roman"/>
          <w:snapToGrid w:val="0"/>
          <w:sz w:val="22"/>
          <w:szCs w:val="22"/>
          <w:lang w:val="eu-ES"/>
        </w:rPr>
        <w:t xml:space="preserve"> eta aplikazio eremua.</w:t>
      </w:r>
    </w:p>
    <w:p w:rsidR="004867C2" w:rsidRPr="00BC6898" w:rsidRDefault="006F5F25" w:rsidP="004867C2">
      <w:pPr>
        <w:jc w:val="both"/>
        <w:rPr>
          <w:rFonts w:cs="Times New Roman"/>
          <w:snapToGrid w:val="0"/>
          <w:sz w:val="22"/>
          <w:szCs w:val="22"/>
        </w:rPr>
      </w:pPr>
      <w:r w:rsidRPr="0070476E">
        <w:rPr>
          <w:rFonts w:cs="Times New Roman"/>
          <w:snapToGrid w:val="0"/>
          <w:sz w:val="22"/>
          <w:szCs w:val="22"/>
          <w:lang w:val="eu-ES"/>
        </w:rPr>
        <w:t>Zerga premiazko araugintzako dekretu honetan ezarritako neurri fiskalen xedea da arintzea COVID-19 birusak eragindako pandemiaren ondorioak, hain zuzen eragozten baitute bai Arabako Foru Ogasunaren ohiko funtzionamendua bai Arabako Lurralde Historikoko zerga sistemari atxikitako zergadunek zerga betebeharrak betetzea.</w:t>
      </w:r>
    </w:p>
    <w:p w:rsidR="004867C2" w:rsidRPr="00BC6898" w:rsidRDefault="004867C2" w:rsidP="004867C2">
      <w:pPr>
        <w:jc w:val="both"/>
        <w:rPr>
          <w:rFonts w:cs="Times New Roman"/>
          <w:snapToGrid w:val="0"/>
          <w:sz w:val="22"/>
          <w:szCs w:val="22"/>
        </w:rPr>
      </w:pPr>
    </w:p>
    <w:p w:rsidR="004867C2" w:rsidRPr="00BC6898" w:rsidRDefault="001416F1" w:rsidP="00E37B25">
      <w:pPr>
        <w:spacing w:line="360" w:lineRule="auto"/>
        <w:jc w:val="both"/>
        <w:rPr>
          <w:rFonts w:cs="Times New Roman"/>
          <w:i/>
          <w:snapToGrid w:val="0"/>
          <w:sz w:val="22"/>
          <w:szCs w:val="22"/>
        </w:rPr>
      </w:pPr>
      <w:r w:rsidRPr="0070476E">
        <w:rPr>
          <w:rFonts w:cs="Times New Roman"/>
          <w:snapToGrid w:val="0"/>
          <w:sz w:val="22"/>
          <w:szCs w:val="22"/>
          <w:lang w:val="eu-ES"/>
        </w:rPr>
        <w:t>2. artikulua. Zerga prozeduretan epeen hasiera etetea edo luzatzea.</w:t>
      </w:r>
    </w:p>
    <w:p w:rsidR="004867C2" w:rsidRPr="00BC6898" w:rsidRDefault="001416F1" w:rsidP="004867C2">
      <w:pPr>
        <w:jc w:val="both"/>
        <w:rPr>
          <w:rFonts w:cs="Times New Roman"/>
          <w:snapToGrid w:val="0"/>
          <w:sz w:val="22"/>
          <w:szCs w:val="22"/>
        </w:rPr>
      </w:pPr>
      <w:r w:rsidRPr="0070476E">
        <w:rPr>
          <w:rFonts w:cs="Times New Roman"/>
          <w:snapToGrid w:val="0"/>
          <w:sz w:val="22"/>
          <w:szCs w:val="22"/>
          <w:lang w:val="eu-ES"/>
        </w:rPr>
        <w:t>Bat.</w:t>
      </w:r>
      <w:r w:rsidR="004867C2" w:rsidRPr="00BC6898">
        <w:rPr>
          <w:rFonts w:cs="Times New Roman"/>
          <w:snapToGrid w:val="0"/>
          <w:sz w:val="22"/>
          <w:szCs w:val="22"/>
        </w:rPr>
        <w:t xml:space="preserve"> </w:t>
      </w:r>
      <w:r w:rsidRPr="0070476E">
        <w:rPr>
          <w:rFonts w:cs="Times New Roman"/>
          <w:snapToGrid w:val="0"/>
          <w:sz w:val="22"/>
          <w:szCs w:val="22"/>
          <w:lang w:val="eu-ES"/>
        </w:rPr>
        <w:t>Zerga prozeduren hasiera, baldin eta ofizioz egin beharrekoa bada indarreko zerga araudiaren arabera, eten egingo da 2020ko ekainaren 1era arte, 2020ko martxoaren 14tik aurrera hastekoak liratekeen kasuetan.</w:t>
      </w:r>
      <w:r w:rsidR="004867C2" w:rsidRPr="00BC6898">
        <w:rPr>
          <w:rFonts w:cs="Times New Roman"/>
          <w:snapToGrid w:val="0"/>
          <w:sz w:val="22"/>
          <w:szCs w:val="22"/>
        </w:rPr>
        <w:t xml:space="preserve"> </w:t>
      </w:r>
    </w:p>
    <w:p w:rsidR="004867C2" w:rsidRPr="00BC6898" w:rsidRDefault="004867C2" w:rsidP="004867C2">
      <w:pPr>
        <w:jc w:val="both"/>
        <w:rPr>
          <w:rFonts w:cs="Times New Roman"/>
          <w:snapToGrid w:val="0"/>
          <w:sz w:val="22"/>
          <w:szCs w:val="22"/>
        </w:rPr>
      </w:pPr>
    </w:p>
    <w:p w:rsidR="004867C2" w:rsidRPr="00BC6898" w:rsidRDefault="001416F1" w:rsidP="004867C2">
      <w:pPr>
        <w:jc w:val="both"/>
        <w:rPr>
          <w:rFonts w:cs="Times New Roman"/>
          <w:snapToGrid w:val="0"/>
          <w:sz w:val="22"/>
          <w:szCs w:val="22"/>
        </w:rPr>
      </w:pPr>
      <w:r w:rsidRPr="0070476E">
        <w:rPr>
          <w:rFonts w:cs="Times New Roman"/>
          <w:snapToGrid w:val="0"/>
          <w:sz w:val="22"/>
          <w:szCs w:val="22"/>
          <w:lang w:val="eu-ES"/>
        </w:rPr>
        <w:t>Bi.</w:t>
      </w:r>
      <w:r w:rsidR="00D125BE" w:rsidRPr="00BC6898">
        <w:rPr>
          <w:rFonts w:cs="Times New Roman"/>
          <w:snapToGrid w:val="0"/>
          <w:sz w:val="22"/>
          <w:szCs w:val="22"/>
        </w:rPr>
        <w:t xml:space="preserve"> </w:t>
      </w:r>
      <w:r w:rsidRPr="0070476E">
        <w:rPr>
          <w:rFonts w:cs="Times New Roman"/>
          <w:snapToGrid w:val="0"/>
          <w:sz w:val="22"/>
          <w:szCs w:val="22"/>
          <w:lang w:val="eu-ES"/>
        </w:rPr>
        <w:t>Aurreko paragrafoan adierazitakoak ez die inolaz ere eragingo pertsona fisikoen errentaren gaineko zerg</w:t>
      </w:r>
      <w:r w:rsidR="00E37B25" w:rsidRPr="0070476E">
        <w:rPr>
          <w:rFonts w:cs="Times New Roman"/>
          <w:snapToGrid w:val="0"/>
          <w:sz w:val="22"/>
          <w:szCs w:val="22"/>
          <w:lang w:val="eu-ES"/>
        </w:rPr>
        <w:t>aren 2019ko ekitaldiari dagokio</w:t>
      </w:r>
      <w:r w:rsidRPr="0070476E">
        <w:rPr>
          <w:rFonts w:cs="Times New Roman"/>
          <w:snapToGrid w:val="0"/>
          <w:sz w:val="22"/>
          <w:szCs w:val="22"/>
          <w:lang w:val="eu-ES"/>
        </w:rPr>
        <w:t xml:space="preserve">n </w:t>
      </w:r>
      <w:r w:rsidR="00E37B25" w:rsidRPr="0070476E">
        <w:rPr>
          <w:rFonts w:cs="Times New Roman"/>
          <w:snapToGrid w:val="0"/>
          <w:sz w:val="22"/>
          <w:szCs w:val="22"/>
          <w:lang w:val="eu-ES"/>
        </w:rPr>
        <w:t>kanpainari</w:t>
      </w:r>
      <w:r w:rsidRPr="0070476E">
        <w:rPr>
          <w:rFonts w:cs="Times New Roman"/>
          <w:snapToGrid w:val="0"/>
          <w:sz w:val="22"/>
          <w:szCs w:val="22"/>
          <w:lang w:val="eu-ES"/>
        </w:rPr>
        <w:t xml:space="preserve">, zeina </w:t>
      </w:r>
      <w:r w:rsidR="00E37B25" w:rsidRPr="0070476E">
        <w:rPr>
          <w:rFonts w:cs="Times New Roman"/>
          <w:snapToGrid w:val="0"/>
          <w:sz w:val="22"/>
          <w:szCs w:val="22"/>
          <w:lang w:val="eu-ES"/>
        </w:rPr>
        <w:t xml:space="preserve">horretarako ematen diren arau espezifikoek arautuko baitute, eta Foru Aldundiari baimena ematen zaio zerga horren </w:t>
      </w:r>
      <w:proofErr w:type="spellStart"/>
      <w:r w:rsidR="00E37B25" w:rsidRPr="0070476E">
        <w:rPr>
          <w:rFonts w:cs="Times New Roman"/>
          <w:snapToGrid w:val="0"/>
          <w:sz w:val="22"/>
          <w:szCs w:val="22"/>
          <w:lang w:val="eu-ES"/>
        </w:rPr>
        <w:t>autolikidazioak</w:t>
      </w:r>
      <w:proofErr w:type="spellEnd"/>
      <w:r w:rsidR="00E37B25" w:rsidRPr="0070476E">
        <w:rPr>
          <w:rFonts w:cs="Times New Roman"/>
          <w:snapToGrid w:val="0"/>
          <w:sz w:val="22"/>
          <w:szCs w:val="22"/>
          <w:lang w:val="eu-ES"/>
        </w:rPr>
        <w:t xml:space="preserve"> aurkezteari eta ordaintzeko epeari dagozkien bidezko xedapenak onesteko</w:t>
      </w:r>
      <w:r w:rsidRPr="0070476E">
        <w:rPr>
          <w:rFonts w:cs="Times New Roman"/>
          <w:snapToGrid w:val="0"/>
          <w:sz w:val="22"/>
          <w:szCs w:val="22"/>
          <w:lang w:val="eu-ES"/>
        </w:rPr>
        <w:t>.</w:t>
      </w:r>
    </w:p>
    <w:p w:rsidR="004867C2" w:rsidRPr="00BC6898" w:rsidRDefault="004867C2" w:rsidP="004867C2">
      <w:pPr>
        <w:jc w:val="both"/>
        <w:rPr>
          <w:rFonts w:cs="Times New Roman"/>
          <w:snapToGrid w:val="0"/>
          <w:sz w:val="22"/>
          <w:szCs w:val="22"/>
        </w:rPr>
      </w:pPr>
    </w:p>
    <w:p w:rsidR="004867C2" w:rsidRPr="00BC6898" w:rsidRDefault="001416F1" w:rsidP="004867C2">
      <w:pPr>
        <w:jc w:val="both"/>
        <w:rPr>
          <w:rFonts w:cs="Times New Roman"/>
          <w:snapToGrid w:val="0"/>
          <w:sz w:val="22"/>
          <w:szCs w:val="22"/>
        </w:rPr>
      </w:pPr>
      <w:r w:rsidRPr="0070476E">
        <w:rPr>
          <w:rFonts w:cs="Times New Roman"/>
          <w:snapToGrid w:val="0"/>
          <w:sz w:val="22"/>
          <w:szCs w:val="22"/>
          <w:lang w:val="eu-ES"/>
        </w:rPr>
        <w:t>Hiru.</w:t>
      </w:r>
      <w:r w:rsidR="004867C2" w:rsidRPr="00BC6898">
        <w:rPr>
          <w:rFonts w:cs="Times New Roman"/>
          <w:snapToGrid w:val="0"/>
          <w:sz w:val="22"/>
          <w:szCs w:val="22"/>
        </w:rPr>
        <w:t xml:space="preserve"> </w:t>
      </w:r>
      <w:r w:rsidR="00E37B25" w:rsidRPr="0070476E">
        <w:rPr>
          <w:rFonts w:cs="Times New Roman"/>
          <w:snapToGrid w:val="0"/>
          <w:sz w:val="22"/>
          <w:szCs w:val="22"/>
          <w:lang w:val="eu-ES"/>
        </w:rPr>
        <w:t>Era berean, administrazio errekurtsoak eta erreklamazioak aurkezteko epeen edo zerga arloan zergapekoak eskatuta hasi beharreko beste edozein jarduketaren hasiera 2020ko ekainaren 1era arte luzatuko da.</w:t>
      </w:r>
    </w:p>
    <w:p w:rsidR="004867C2" w:rsidRPr="00BC6898" w:rsidRDefault="004867C2" w:rsidP="004867C2">
      <w:pPr>
        <w:spacing w:line="360" w:lineRule="auto"/>
        <w:jc w:val="both"/>
        <w:rPr>
          <w:rFonts w:cs="Times New Roman"/>
          <w:snapToGrid w:val="0"/>
          <w:sz w:val="22"/>
          <w:szCs w:val="22"/>
        </w:rPr>
      </w:pPr>
    </w:p>
    <w:p w:rsidR="004867C2" w:rsidRPr="00BC6898" w:rsidRDefault="001416F1" w:rsidP="00E100AB">
      <w:pPr>
        <w:jc w:val="both"/>
        <w:rPr>
          <w:rFonts w:cs="Times New Roman"/>
          <w:i/>
          <w:snapToGrid w:val="0"/>
          <w:sz w:val="22"/>
          <w:szCs w:val="22"/>
        </w:rPr>
      </w:pPr>
      <w:r w:rsidRPr="0070476E">
        <w:rPr>
          <w:rFonts w:cs="Times New Roman"/>
          <w:snapToGrid w:val="0"/>
          <w:sz w:val="22"/>
          <w:szCs w:val="22"/>
          <w:lang w:val="eu-ES"/>
        </w:rPr>
        <w:t xml:space="preserve">3. artikulua. Likidazioen eta </w:t>
      </w:r>
      <w:r w:rsidR="00E37B25" w:rsidRPr="0070476E">
        <w:rPr>
          <w:rFonts w:cs="Times New Roman"/>
          <w:snapToGrid w:val="0"/>
          <w:sz w:val="22"/>
          <w:szCs w:val="22"/>
          <w:lang w:val="eu-ES"/>
        </w:rPr>
        <w:t xml:space="preserve">zenbait </w:t>
      </w:r>
      <w:proofErr w:type="spellStart"/>
      <w:r w:rsidRPr="0070476E">
        <w:rPr>
          <w:rFonts w:cs="Times New Roman"/>
          <w:snapToGrid w:val="0"/>
          <w:sz w:val="22"/>
          <w:szCs w:val="22"/>
          <w:lang w:val="eu-ES"/>
        </w:rPr>
        <w:t>autolikidazio</w:t>
      </w:r>
      <w:r w:rsidR="00E37B25" w:rsidRPr="0070476E">
        <w:rPr>
          <w:rFonts w:cs="Times New Roman"/>
          <w:snapToGrid w:val="0"/>
          <w:sz w:val="22"/>
          <w:szCs w:val="22"/>
          <w:lang w:val="eu-ES"/>
        </w:rPr>
        <w:t>ren</w:t>
      </w:r>
      <w:proofErr w:type="spellEnd"/>
      <w:r w:rsidR="00E37B25" w:rsidRPr="0070476E">
        <w:rPr>
          <w:rFonts w:cs="Times New Roman"/>
          <w:snapToGrid w:val="0"/>
          <w:sz w:val="22"/>
          <w:szCs w:val="22"/>
          <w:lang w:val="eu-ES"/>
        </w:rPr>
        <w:t xml:space="preserve"> aitorpena eta diru </w:t>
      </w:r>
      <w:r w:rsidRPr="0070476E">
        <w:rPr>
          <w:rFonts w:cs="Times New Roman"/>
          <w:snapToGrid w:val="0"/>
          <w:sz w:val="22"/>
          <w:szCs w:val="22"/>
          <w:lang w:val="eu-ES"/>
        </w:rPr>
        <w:t>sarrerak egiteko epea etetea</w:t>
      </w:r>
      <w:r w:rsidRPr="0070476E">
        <w:rPr>
          <w:rFonts w:cs="Times New Roman"/>
          <w:i/>
          <w:snapToGrid w:val="0"/>
          <w:sz w:val="22"/>
          <w:szCs w:val="22"/>
          <w:lang w:val="eu-ES"/>
        </w:rPr>
        <w:t>.</w:t>
      </w:r>
    </w:p>
    <w:p w:rsidR="004867C2" w:rsidRPr="00BC6898" w:rsidRDefault="001416F1" w:rsidP="004867C2">
      <w:pPr>
        <w:jc w:val="both"/>
        <w:rPr>
          <w:rFonts w:cs="Times New Roman"/>
          <w:snapToGrid w:val="0"/>
          <w:sz w:val="22"/>
          <w:szCs w:val="22"/>
        </w:rPr>
      </w:pPr>
      <w:r w:rsidRPr="0070476E">
        <w:rPr>
          <w:rFonts w:cs="Times New Roman"/>
          <w:snapToGrid w:val="0"/>
          <w:sz w:val="22"/>
          <w:szCs w:val="22"/>
          <w:lang w:val="eu-ES"/>
        </w:rPr>
        <w:t>Bat.</w:t>
      </w:r>
      <w:r w:rsidR="004867C2" w:rsidRPr="00BC6898">
        <w:rPr>
          <w:rFonts w:cs="Times New Roman"/>
          <w:snapToGrid w:val="0"/>
          <w:sz w:val="22"/>
          <w:szCs w:val="22"/>
        </w:rPr>
        <w:t xml:space="preserve"> </w:t>
      </w:r>
      <w:r w:rsidRPr="0070476E">
        <w:rPr>
          <w:rFonts w:cs="Times New Roman"/>
          <w:snapToGrid w:val="0"/>
          <w:sz w:val="22"/>
          <w:szCs w:val="22"/>
          <w:lang w:val="eu-ES"/>
        </w:rPr>
        <w:t xml:space="preserve">Otsailari dagozkion </w:t>
      </w:r>
      <w:r w:rsidR="00E37B25" w:rsidRPr="0070476E">
        <w:rPr>
          <w:rFonts w:cs="Times New Roman"/>
          <w:snapToGrid w:val="0"/>
          <w:sz w:val="22"/>
          <w:szCs w:val="22"/>
          <w:lang w:val="eu-ES"/>
        </w:rPr>
        <w:t xml:space="preserve">hileko </w:t>
      </w:r>
      <w:proofErr w:type="spellStart"/>
      <w:r w:rsidRPr="0070476E">
        <w:rPr>
          <w:rFonts w:cs="Times New Roman"/>
          <w:snapToGrid w:val="0"/>
          <w:sz w:val="22"/>
          <w:szCs w:val="22"/>
          <w:lang w:val="eu-ES"/>
        </w:rPr>
        <w:t>autolikidazioak</w:t>
      </w:r>
      <w:proofErr w:type="spellEnd"/>
      <w:r w:rsidRPr="0070476E">
        <w:rPr>
          <w:rFonts w:cs="Times New Roman"/>
          <w:snapToGrid w:val="0"/>
          <w:sz w:val="22"/>
          <w:szCs w:val="22"/>
          <w:lang w:val="eu-ES"/>
        </w:rPr>
        <w:t xml:space="preserve"> aurkezteko eta dagozkien diru sarrerak egiteko borondatezko epea 1</w:t>
      </w:r>
      <w:r w:rsidR="00E37B25" w:rsidRPr="0070476E">
        <w:rPr>
          <w:rFonts w:cs="Times New Roman"/>
          <w:snapToGrid w:val="0"/>
          <w:sz w:val="22"/>
          <w:szCs w:val="22"/>
          <w:lang w:val="eu-ES"/>
        </w:rPr>
        <w:t>2</w:t>
      </w:r>
      <w:r w:rsidRPr="0070476E">
        <w:rPr>
          <w:rFonts w:cs="Times New Roman"/>
          <w:snapToGrid w:val="0"/>
          <w:sz w:val="22"/>
          <w:szCs w:val="22"/>
          <w:lang w:val="eu-ES"/>
        </w:rPr>
        <w:t xml:space="preserve"> egun natural luzatuko da </w:t>
      </w:r>
      <w:proofErr w:type="spellStart"/>
      <w:r w:rsidRPr="0070476E">
        <w:rPr>
          <w:rFonts w:cs="Times New Roman"/>
          <w:snapToGrid w:val="0"/>
          <w:sz w:val="22"/>
          <w:szCs w:val="22"/>
          <w:lang w:val="eu-ES"/>
        </w:rPr>
        <w:t>Covid</w:t>
      </w:r>
      <w:proofErr w:type="spellEnd"/>
      <w:r w:rsidRPr="0070476E">
        <w:rPr>
          <w:rFonts w:cs="Times New Roman"/>
          <w:snapToGrid w:val="0"/>
          <w:sz w:val="22"/>
          <w:szCs w:val="22"/>
          <w:lang w:val="eu-ES"/>
        </w:rPr>
        <w:t>-19ak eragindako osasun krisia kudeatzeko alarma egoera deklaratzen duen martxoaren 14ko 463/2020 Errege Dekretuak indarra galtzen duenetik aurrera; edo, bestela, egoera horren luzapenek indarra galtzen dutenetik aurrera.</w:t>
      </w:r>
    </w:p>
    <w:p w:rsidR="004867C2" w:rsidRPr="00BC6898" w:rsidRDefault="004867C2" w:rsidP="004867C2">
      <w:pPr>
        <w:jc w:val="both"/>
        <w:rPr>
          <w:rFonts w:cs="Times New Roman"/>
          <w:snapToGrid w:val="0"/>
          <w:sz w:val="22"/>
          <w:szCs w:val="22"/>
        </w:rPr>
      </w:pPr>
    </w:p>
    <w:p w:rsidR="004867C2" w:rsidRPr="00BC6898" w:rsidRDefault="001416F1" w:rsidP="004867C2">
      <w:pPr>
        <w:jc w:val="both"/>
        <w:rPr>
          <w:rFonts w:cs="Times New Roman"/>
          <w:snapToGrid w:val="0"/>
          <w:sz w:val="22"/>
          <w:szCs w:val="22"/>
        </w:rPr>
      </w:pPr>
      <w:r w:rsidRPr="0070476E">
        <w:rPr>
          <w:rFonts w:cs="Times New Roman"/>
          <w:snapToGrid w:val="0"/>
          <w:sz w:val="22"/>
          <w:szCs w:val="22"/>
          <w:lang w:val="eu-ES"/>
        </w:rPr>
        <w:t>Bi.</w:t>
      </w:r>
      <w:r w:rsidR="004867C2" w:rsidRPr="00BC6898">
        <w:rPr>
          <w:rFonts w:cs="Times New Roman"/>
          <w:snapToGrid w:val="0"/>
          <w:sz w:val="22"/>
          <w:szCs w:val="22"/>
        </w:rPr>
        <w:t xml:space="preserve"> </w:t>
      </w:r>
      <w:r w:rsidR="00E37B25" w:rsidRPr="0070476E">
        <w:rPr>
          <w:rFonts w:cs="Times New Roman"/>
          <w:snapToGrid w:val="0"/>
          <w:sz w:val="22"/>
          <w:szCs w:val="22"/>
          <w:lang w:val="eu-ES"/>
        </w:rPr>
        <w:t xml:space="preserve">Martxoari dagozkion hileko </w:t>
      </w:r>
      <w:proofErr w:type="spellStart"/>
      <w:r w:rsidR="00E37B25" w:rsidRPr="0070476E">
        <w:rPr>
          <w:rFonts w:cs="Times New Roman"/>
          <w:snapToGrid w:val="0"/>
          <w:sz w:val="22"/>
          <w:szCs w:val="22"/>
          <w:lang w:val="eu-ES"/>
        </w:rPr>
        <w:t>autolikidazioak</w:t>
      </w:r>
      <w:proofErr w:type="spellEnd"/>
      <w:r w:rsidR="00E37B25" w:rsidRPr="0070476E">
        <w:rPr>
          <w:rFonts w:cs="Times New Roman"/>
          <w:snapToGrid w:val="0"/>
          <w:sz w:val="22"/>
          <w:szCs w:val="22"/>
          <w:lang w:val="eu-ES"/>
        </w:rPr>
        <w:t xml:space="preserve"> aurkezteko eta dagozkien diru sarrerak egiteko borondatezko epea </w:t>
      </w:r>
      <w:r w:rsidR="00AE0EAF" w:rsidRPr="0070476E">
        <w:rPr>
          <w:rFonts w:cs="Times New Roman"/>
          <w:snapToGrid w:val="0"/>
          <w:sz w:val="22"/>
          <w:szCs w:val="22"/>
          <w:lang w:val="eu-ES"/>
        </w:rPr>
        <w:t>25 egun natural luzatuko da alarma egoera edo, bestela, egoera horren luzapenak amaitzen direnetik aurrera</w:t>
      </w:r>
      <w:r w:rsidR="00404084" w:rsidRPr="0070476E">
        <w:rPr>
          <w:rFonts w:cs="Times New Roman"/>
          <w:snapToGrid w:val="0"/>
          <w:sz w:val="22"/>
          <w:szCs w:val="22"/>
          <w:lang w:val="eu-ES"/>
        </w:rPr>
        <w:t>.</w:t>
      </w:r>
    </w:p>
    <w:p w:rsidR="004867C2" w:rsidRPr="00BC6898" w:rsidRDefault="004867C2" w:rsidP="00D125BE">
      <w:pPr>
        <w:jc w:val="both"/>
        <w:rPr>
          <w:rFonts w:cs="Times New Roman"/>
          <w:snapToGrid w:val="0"/>
          <w:sz w:val="22"/>
          <w:szCs w:val="22"/>
        </w:rPr>
      </w:pPr>
    </w:p>
    <w:p w:rsidR="00D125BE" w:rsidRPr="00BC6898" w:rsidRDefault="00404084" w:rsidP="00D125BE">
      <w:pPr>
        <w:jc w:val="both"/>
        <w:rPr>
          <w:rFonts w:cs="Times New Roman"/>
          <w:snapToGrid w:val="0"/>
          <w:sz w:val="22"/>
          <w:szCs w:val="22"/>
        </w:rPr>
      </w:pPr>
      <w:r w:rsidRPr="0070476E">
        <w:rPr>
          <w:rFonts w:cs="Times New Roman"/>
          <w:snapToGrid w:val="0"/>
          <w:sz w:val="22"/>
          <w:szCs w:val="22"/>
          <w:lang w:val="eu-ES"/>
        </w:rPr>
        <w:t>Hiru.</w:t>
      </w:r>
      <w:r w:rsidR="00D125BE" w:rsidRPr="00BC6898">
        <w:rPr>
          <w:rFonts w:cs="Times New Roman"/>
          <w:snapToGrid w:val="0"/>
          <w:sz w:val="22"/>
          <w:szCs w:val="22"/>
        </w:rPr>
        <w:t xml:space="preserve"> </w:t>
      </w:r>
      <w:r w:rsidR="00AE0EAF" w:rsidRPr="0070476E">
        <w:rPr>
          <w:rFonts w:cs="Times New Roman"/>
          <w:snapToGrid w:val="0"/>
          <w:sz w:val="22"/>
          <w:szCs w:val="22"/>
          <w:lang w:val="eu-ES"/>
        </w:rPr>
        <w:t xml:space="preserve">2020ko lehen hiruhilekoari dagozkion hiruhileko </w:t>
      </w:r>
      <w:proofErr w:type="spellStart"/>
      <w:r w:rsidR="00AE0EAF" w:rsidRPr="0070476E">
        <w:rPr>
          <w:rFonts w:cs="Times New Roman"/>
          <w:snapToGrid w:val="0"/>
          <w:sz w:val="22"/>
          <w:szCs w:val="22"/>
          <w:lang w:val="eu-ES"/>
        </w:rPr>
        <w:t>autolikidazioak</w:t>
      </w:r>
      <w:proofErr w:type="spellEnd"/>
      <w:r w:rsidR="00AE0EAF" w:rsidRPr="0070476E">
        <w:rPr>
          <w:rFonts w:cs="Times New Roman"/>
          <w:snapToGrid w:val="0"/>
          <w:sz w:val="22"/>
          <w:szCs w:val="22"/>
          <w:lang w:val="eu-ES"/>
        </w:rPr>
        <w:t xml:space="preserve"> aurkezteko eta ordaintzeko borondatezko epea 2020ko ekainaren 1era arte luzatuko da.</w:t>
      </w:r>
    </w:p>
    <w:p w:rsidR="00D125BE" w:rsidRPr="00BC6898" w:rsidRDefault="00D125BE" w:rsidP="00D125BE">
      <w:pPr>
        <w:jc w:val="both"/>
        <w:rPr>
          <w:rFonts w:cs="Times New Roman"/>
          <w:snapToGrid w:val="0"/>
          <w:sz w:val="22"/>
          <w:szCs w:val="22"/>
        </w:rPr>
      </w:pPr>
    </w:p>
    <w:p w:rsidR="00D125BE" w:rsidRPr="00BC6898" w:rsidRDefault="00404084" w:rsidP="00D125BE">
      <w:pPr>
        <w:jc w:val="both"/>
        <w:rPr>
          <w:rFonts w:cs="Times New Roman"/>
          <w:snapToGrid w:val="0"/>
          <w:sz w:val="22"/>
          <w:szCs w:val="22"/>
        </w:rPr>
      </w:pPr>
      <w:r w:rsidRPr="0070476E">
        <w:rPr>
          <w:rFonts w:cs="Times New Roman"/>
          <w:snapToGrid w:val="0"/>
          <w:sz w:val="22"/>
          <w:szCs w:val="22"/>
          <w:lang w:val="eu-ES"/>
        </w:rPr>
        <w:t>Lau.</w:t>
      </w:r>
      <w:r w:rsidR="00D125BE" w:rsidRPr="00BC6898">
        <w:rPr>
          <w:rFonts w:cs="Times New Roman"/>
          <w:snapToGrid w:val="0"/>
          <w:sz w:val="22"/>
          <w:szCs w:val="22"/>
        </w:rPr>
        <w:t xml:space="preserve"> </w:t>
      </w:r>
      <w:r w:rsidR="00AE0EAF" w:rsidRPr="0070476E">
        <w:rPr>
          <w:rFonts w:cs="Times New Roman"/>
          <w:snapToGrid w:val="0"/>
          <w:sz w:val="22"/>
          <w:szCs w:val="22"/>
          <w:lang w:val="eu-ES"/>
        </w:rPr>
        <w:t xml:space="preserve">2020ko ekainaren 1era arte luzatuko da 2020ko martxoaren 14tik aurrera </w:t>
      </w:r>
      <w:proofErr w:type="spellStart"/>
      <w:r w:rsidR="00AE0EAF" w:rsidRPr="0070476E">
        <w:rPr>
          <w:rFonts w:cs="Times New Roman"/>
          <w:snapToGrid w:val="0"/>
          <w:sz w:val="22"/>
          <w:szCs w:val="22"/>
          <w:lang w:val="eu-ES"/>
        </w:rPr>
        <w:t>mugaeguneratzen</w:t>
      </w:r>
      <w:proofErr w:type="spellEnd"/>
      <w:r w:rsidR="00AE0EAF" w:rsidRPr="0070476E">
        <w:rPr>
          <w:rFonts w:cs="Times New Roman"/>
          <w:snapToGrid w:val="0"/>
          <w:sz w:val="22"/>
          <w:szCs w:val="22"/>
          <w:lang w:val="eu-ES"/>
        </w:rPr>
        <w:t xml:space="preserve"> diren likidazioen diru sarrerak egiteko epea.</w:t>
      </w:r>
    </w:p>
    <w:p w:rsidR="00D125BE" w:rsidRPr="00BC6898" w:rsidRDefault="00D125BE" w:rsidP="00D125BE">
      <w:pPr>
        <w:spacing w:line="360" w:lineRule="auto"/>
        <w:jc w:val="both"/>
        <w:rPr>
          <w:rFonts w:cs="Times New Roman"/>
          <w:snapToGrid w:val="0"/>
          <w:sz w:val="22"/>
          <w:szCs w:val="22"/>
        </w:rPr>
      </w:pPr>
    </w:p>
    <w:p w:rsidR="004867C2" w:rsidRPr="00BC6898" w:rsidRDefault="00404084" w:rsidP="00AE0EAF">
      <w:pPr>
        <w:spacing w:line="360" w:lineRule="auto"/>
        <w:jc w:val="both"/>
        <w:rPr>
          <w:rFonts w:cs="Times New Roman"/>
          <w:i/>
          <w:snapToGrid w:val="0"/>
          <w:sz w:val="22"/>
          <w:szCs w:val="22"/>
        </w:rPr>
      </w:pPr>
      <w:r w:rsidRPr="0070476E">
        <w:rPr>
          <w:rFonts w:cs="Times New Roman"/>
          <w:snapToGrid w:val="0"/>
          <w:sz w:val="22"/>
          <w:szCs w:val="22"/>
          <w:lang w:val="eu-ES"/>
        </w:rPr>
        <w:t>4. artikulua. Zerga prozeduren izapideak etetea.</w:t>
      </w:r>
    </w:p>
    <w:p w:rsidR="004867C2" w:rsidRPr="00BC6898" w:rsidRDefault="00404084" w:rsidP="004867C2">
      <w:pPr>
        <w:jc w:val="both"/>
        <w:rPr>
          <w:rFonts w:cs="Times New Roman"/>
          <w:sz w:val="22"/>
          <w:szCs w:val="22"/>
        </w:rPr>
      </w:pPr>
      <w:r w:rsidRPr="0070476E">
        <w:rPr>
          <w:rFonts w:cs="Times New Roman"/>
          <w:sz w:val="22"/>
          <w:szCs w:val="22"/>
          <w:lang w:val="eu-ES"/>
        </w:rPr>
        <w:t>Bat.</w:t>
      </w:r>
      <w:r w:rsidR="004867C2" w:rsidRPr="00BC6898">
        <w:rPr>
          <w:rFonts w:cs="Times New Roman"/>
          <w:sz w:val="22"/>
          <w:szCs w:val="22"/>
        </w:rPr>
        <w:t xml:space="preserve"> </w:t>
      </w:r>
      <w:r w:rsidRPr="0070476E">
        <w:rPr>
          <w:rFonts w:cs="Times New Roman"/>
          <w:sz w:val="22"/>
          <w:szCs w:val="22"/>
          <w:lang w:val="eu-ES"/>
        </w:rPr>
        <w:t xml:space="preserve">2020ko martxoaren 14a baino lehen hasitako zerga prozeduren geldialdiak etenaldi justifikatutzat joko dira zergapekoarentzat, edo zerga administrazioari egozgarri ez zaizkion arrazoiengatiko prozedurako gerorapentzat, eta, ondorioz, ez dira kontuan hartuko ebazteko epearen zenbaketan, </w:t>
      </w:r>
      <w:r w:rsidR="00AE0EAF" w:rsidRPr="0070476E">
        <w:rPr>
          <w:rFonts w:cs="Times New Roman"/>
          <w:sz w:val="22"/>
          <w:szCs w:val="22"/>
          <w:lang w:val="eu-ES"/>
        </w:rPr>
        <w:t>alarma egoera eta, halakorik balego, hartzen diren luzapenak indarrean dauden aldian zehar.</w:t>
      </w:r>
    </w:p>
    <w:p w:rsidR="004867C2" w:rsidRPr="00BC6898" w:rsidRDefault="004867C2" w:rsidP="004867C2">
      <w:pPr>
        <w:jc w:val="both"/>
        <w:rPr>
          <w:rFonts w:cs="Times New Roman"/>
          <w:sz w:val="22"/>
          <w:szCs w:val="22"/>
        </w:rPr>
      </w:pPr>
    </w:p>
    <w:p w:rsidR="004867C2" w:rsidRPr="00BC6898" w:rsidRDefault="00404084" w:rsidP="004867C2">
      <w:pPr>
        <w:jc w:val="both"/>
        <w:rPr>
          <w:rFonts w:cs="Times New Roman"/>
          <w:sz w:val="22"/>
          <w:szCs w:val="22"/>
        </w:rPr>
      </w:pPr>
      <w:r w:rsidRPr="0070476E">
        <w:rPr>
          <w:rFonts w:cs="Times New Roman"/>
          <w:sz w:val="22"/>
          <w:szCs w:val="22"/>
          <w:lang w:val="eu-ES"/>
        </w:rPr>
        <w:lastRenderedPageBreak/>
        <w:t>Bi.</w:t>
      </w:r>
      <w:r w:rsidR="004867C2" w:rsidRPr="00BC6898">
        <w:rPr>
          <w:rFonts w:cs="Times New Roman"/>
          <w:sz w:val="22"/>
          <w:szCs w:val="22"/>
        </w:rPr>
        <w:t xml:space="preserve"> </w:t>
      </w:r>
      <w:r w:rsidR="009F79C2" w:rsidRPr="0070476E">
        <w:rPr>
          <w:rFonts w:cs="Times New Roman"/>
          <w:sz w:val="22"/>
          <w:szCs w:val="22"/>
          <w:lang w:val="eu-ES"/>
        </w:rPr>
        <w:t>2020ko martxoaren 14tik aurrera aurkezteko epea amaitzen zaien informazio aitorpenak 2020ko ekainaren 1era arte aurkeztu ahalko dira, epe hori data hori baino lehen amaitzen denean.</w:t>
      </w:r>
    </w:p>
    <w:p w:rsidR="004867C2" w:rsidRPr="00BC6898" w:rsidRDefault="004867C2" w:rsidP="004867C2">
      <w:pPr>
        <w:jc w:val="both"/>
        <w:rPr>
          <w:rFonts w:cs="Times New Roman"/>
          <w:sz w:val="22"/>
          <w:szCs w:val="22"/>
        </w:rPr>
      </w:pPr>
    </w:p>
    <w:p w:rsidR="004867C2" w:rsidRPr="00BC6898" w:rsidRDefault="00404084" w:rsidP="004867C2">
      <w:pPr>
        <w:jc w:val="both"/>
        <w:rPr>
          <w:rFonts w:cs="Times New Roman"/>
          <w:sz w:val="22"/>
          <w:szCs w:val="22"/>
        </w:rPr>
      </w:pPr>
      <w:r w:rsidRPr="0070476E">
        <w:rPr>
          <w:rFonts w:cs="Times New Roman"/>
          <w:sz w:val="22"/>
          <w:szCs w:val="22"/>
          <w:lang w:val="eu-ES"/>
        </w:rPr>
        <w:t>Hiru.</w:t>
      </w:r>
      <w:r w:rsidR="004867C2" w:rsidRPr="00BC6898">
        <w:rPr>
          <w:rFonts w:cs="Times New Roman"/>
          <w:sz w:val="22"/>
          <w:szCs w:val="22"/>
        </w:rPr>
        <w:t xml:space="preserve"> </w:t>
      </w:r>
      <w:r w:rsidR="00CE756C" w:rsidRPr="0070476E">
        <w:rPr>
          <w:rFonts w:cs="Times New Roman"/>
          <w:sz w:val="22"/>
          <w:szCs w:val="22"/>
          <w:lang w:val="eu-ES"/>
        </w:rPr>
        <w:t>Era berean, zerga arloan garrantzitsuak diren argibideak, aurrekariak edo agiriak aurkezteko Administrazioak egindako banan-banako errekerimenduei erantzuteko epearen kontaketa eten egingo da 2020ko martxoaren 14tik 2020ko ekainaren 1era bitartean, epe hori aipatutako bi egunen artean amaitzen bada</w:t>
      </w:r>
      <w:r w:rsidRPr="0070476E">
        <w:rPr>
          <w:rFonts w:cs="Times New Roman"/>
          <w:sz w:val="22"/>
          <w:szCs w:val="22"/>
          <w:lang w:val="eu-ES"/>
        </w:rPr>
        <w:t>.</w:t>
      </w:r>
    </w:p>
    <w:p w:rsidR="00D125BE" w:rsidRPr="00BC6898" w:rsidRDefault="00D125BE" w:rsidP="004867C2">
      <w:pPr>
        <w:jc w:val="both"/>
        <w:rPr>
          <w:rFonts w:cs="Times New Roman"/>
          <w:sz w:val="22"/>
          <w:szCs w:val="22"/>
        </w:rPr>
      </w:pPr>
    </w:p>
    <w:p w:rsidR="00D125BE" w:rsidRPr="00BC6898" w:rsidRDefault="00404084" w:rsidP="00D125BE">
      <w:pPr>
        <w:jc w:val="both"/>
        <w:rPr>
          <w:rFonts w:cs="Times New Roman"/>
          <w:sz w:val="22"/>
          <w:szCs w:val="22"/>
        </w:rPr>
      </w:pPr>
      <w:r w:rsidRPr="0070476E">
        <w:rPr>
          <w:rFonts w:cs="Times New Roman"/>
          <w:sz w:val="22"/>
          <w:szCs w:val="22"/>
          <w:lang w:val="eu-ES"/>
        </w:rPr>
        <w:t>Lau.</w:t>
      </w:r>
      <w:r w:rsidR="00D125BE" w:rsidRPr="00BC6898">
        <w:rPr>
          <w:rFonts w:cs="Times New Roman"/>
          <w:sz w:val="22"/>
          <w:szCs w:val="22"/>
        </w:rPr>
        <w:t xml:space="preserve"> </w:t>
      </w:r>
      <w:r w:rsidR="000C6DF3" w:rsidRPr="0070476E">
        <w:rPr>
          <w:rFonts w:cs="Times New Roman"/>
          <w:sz w:val="22"/>
          <w:szCs w:val="22"/>
          <w:lang w:val="eu-ES"/>
        </w:rPr>
        <w:t>Ez da berandutze interesik sortuko egiaztapeneko eta ikerketako prozeduretan, ez eta egiaztapen murriztukoetan ere, 2020ko martxoaren 14tik 2020ko ekainaren 1era bitartean</w:t>
      </w:r>
      <w:r w:rsidR="009F79C2" w:rsidRPr="0070476E">
        <w:rPr>
          <w:rFonts w:cs="Times New Roman"/>
          <w:sz w:val="22"/>
          <w:szCs w:val="22"/>
          <w:lang w:val="eu-ES"/>
        </w:rPr>
        <w:t>.</w:t>
      </w:r>
    </w:p>
    <w:p w:rsidR="004867C2" w:rsidRPr="00BC6898" w:rsidRDefault="004867C2" w:rsidP="004867C2">
      <w:pPr>
        <w:spacing w:line="360" w:lineRule="auto"/>
        <w:jc w:val="both"/>
        <w:rPr>
          <w:rFonts w:cs="Times New Roman"/>
          <w:sz w:val="22"/>
          <w:szCs w:val="22"/>
        </w:rPr>
      </w:pPr>
    </w:p>
    <w:p w:rsidR="004867C2" w:rsidRPr="00BC6898" w:rsidRDefault="00CE756C" w:rsidP="009F79C2">
      <w:pPr>
        <w:spacing w:line="360" w:lineRule="auto"/>
        <w:jc w:val="both"/>
        <w:rPr>
          <w:rFonts w:cs="Times New Roman"/>
          <w:i/>
          <w:snapToGrid w:val="0"/>
          <w:sz w:val="22"/>
          <w:szCs w:val="22"/>
        </w:rPr>
      </w:pPr>
      <w:r w:rsidRPr="0070476E">
        <w:rPr>
          <w:rFonts w:cs="Times New Roman"/>
          <w:snapToGrid w:val="0"/>
          <w:sz w:val="22"/>
          <w:szCs w:val="22"/>
          <w:lang w:val="eu-ES"/>
        </w:rPr>
        <w:t>5. artikulua. Zerga zorren ezohiko geroratzea.</w:t>
      </w:r>
    </w:p>
    <w:p w:rsidR="004867C2" w:rsidRPr="00BC6898" w:rsidRDefault="00CE756C" w:rsidP="004867C2">
      <w:pPr>
        <w:jc w:val="both"/>
        <w:rPr>
          <w:rFonts w:cs="Times New Roman"/>
          <w:snapToGrid w:val="0"/>
          <w:sz w:val="22"/>
          <w:szCs w:val="22"/>
        </w:rPr>
      </w:pPr>
      <w:r w:rsidRPr="0070476E">
        <w:rPr>
          <w:rFonts w:cs="Times New Roman"/>
          <w:snapToGrid w:val="0"/>
          <w:sz w:val="22"/>
          <w:szCs w:val="22"/>
          <w:lang w:val="eu-ES"/>
        </w:rPr>
        <w:t>Bat.</w:t>
      </w:r>
      <w:r w:rsidR="004867C2" w:rsidRPr="00BC6898">
        <w:rPr>
          <w:rFonts w:cs="Times New Roman"/>
          <w:snapToGrid w:val="0"/>
          <w:sz w:val="22"/>
          <w:szCs w:val="22"/>
        </w:rPr>
        <w:t xml:space="preserve"> </w:t>
      </w:r>
      <w:r w:rsidR="00FA1957" w:rsidRPr="0070476E">
        <w:rPr>
          <w:rFonts w:cs="Times New Roman"/>
          <w:snapToGrid w:val="0"/>
          <w:sz w:val="22"/>
          <w:szCs w:val="22"/>
          <w:lang w:val="eu-ES"/>
        </w:rPr>
        <w:t xml:space="preserve">Jarduera ekonomikoak egiten dituzten pertsona fisikoen eta </w:t>
      </w:r>
      <w:proofErr w:type="spellStart"/>
      <w:r w:rsidR="00FA1957" w:rsidRPr="0070476E">
        <w:rPr>
          <w:rFonts w:cs="Times New Roman"/>
          <w:snapToGrid w:val="0"/>
          <w:sz w:val="22"/>
          <w:szCs w:val="22"/>
          <w:lang w:val="eu-ES"/>
        </w:rPr>
        <w:t>mikroenpresen</w:t>
      </w:r>
      <w:proofErr w:type="spellEnd"/>
      <w:r w:rsidR="00FA1957" w:rsidRPr="0070476E">
        <w:rPr>
          <w:rFonts w:cs="Times New Roman"/>
          <w:snapToGrid w:val="0"/>
          <w:sz w:val="22"/>
          <w:szCs w:val="22"/>
          <w:lang w:val="eu-ES"/>
        </w:rPr>
        <w:t xml:space="preserve"> eta enpresa txikien zerga zorrak, Sozietateen gaineko zergari buruzko Foru Arauaren 13. artikuluan zehaztutakoak, 2020ko martxoaren 14tik </w:t>
      </w:r>
      <w:r w:rsidR="00BB48EA" w:rsidRPr="0070476E">
        <w:rPr>
          <w:rFonts w:cs="Times New Roman"/>
          <w:snapToGrid w:val="0"/>
          <w:sz w:val="22"/>
          <w:szCs w:val="22"/>
          <w:lang w:val="eu-ES"/>
        </w:rPr>
        <w:t xml:space="preserve">2020ko </w:t>
      </w:r>
      <w:r w:rsidR="00FA1957" w:rsidRPr="0070476E">
        <w:rPr>
          <w:rFonts w:cs="Times New Roman"/>
          <w:snapToGrid w:val="0"/>
          <w:sz w:val="22"/>
          <w:szCs w:val="22"/>
          <w:lang w:val="eu-ES"/>
        </w:rPr>
        <w:t xml:space="preserve">ekainaren 1era bitarteko borondatezko epean aurkeztu eta ordaintzeko epea duten </w:t>
      </w:r>
      <w:proofErr w:type="spellStart"/>
      <w:r w:rsidR="00FA1957" w:rsidRPr="0070476E">
        <w:rPr>
          <w:rFonts w:cs="Times New Roman"/>
          <w:snapToGrid w:val="0"/>
          <w:sz w:val="22"/>
          <w:szCs w:val="22"/>
          <w:lang w:val="eu-ES"/>
        </w:rPr>
        <w:t>autolikidazioen</w:t>
      </w:r>
      <w:proofErr w:type="spellEnd"/>
      <w:r w:rsidR="00FA1957" w:rsidRPr="0070476E">
        <w:rPr>
          <w:rFonts w:cs="Times New Roman"/>
          <w:snapToGrid w:val="0"/>
          <w:sz w:val="22"/>
          <w:szCs w:val="22"/>
          <w:lang w:val="eu-ES"/>
        </w:rPr>
        <w:t xml:space="preserve"> ondoriozkoak, zatikatu ahal izango dira, bermerik eman gabe eta berandutze interesak sortu gabe, artikulu honetan xedatutakoarekin bat etorriz.</w:t>
      </w:r>
    </w:p>
    <w:p w:rsidR="004867C2" w:rsidRPr="00BC6898" w:rsidRDefault="004867C2" w:rsidP="004867C2">
      <w:pPr>
        <w:jc w:val="both"/>
        <w:rPr>
          <w:rFonts w:cs="Times New Roman"/>
          <w:snapToGrid w:val="0"/>
          <w:sz w:val="22"/>
          <w:szCs w:val="22"/>
        </w:rPr>
      </w:pPr>
    </w:p>
    <w:p w:rsidR="004867C2" w:rsidRPr="00BC6898" w:rsidRDefault="00CE756C" w:rsidP="004867C2">
      <w:pPr>
        <w:jc w:val="both"/>
        <w:rPr>
          <w:rFonts w:cs="Times New Roman"/>
          <w:snapToGrid w:val="0"/>
          <w:sz w:val="22"/>
          <w:szCs w:val="22"/>
        </w:rPr>
      </w:pPr>
      <w:r w:rsidRPr="0070476E">
        <w:rPr>
          <w:rFonts w:cs="Times New Roman"/>
          <w:snapToGrid w:val="0"/>
          <w:sz w:val="22"/>
          <w:szCs w:val="22"/>
          <w:lang w:val="eu-ES"/>
        </w:rPr>
        <w:t xml:space="preserve">Halaber, </w:t>
      </w:r>
      <w:r w:rsidR="002E100D" w:rsidRPr="0070476E">
        <w:rPr>
          <w:rFonts w:cs="Times New Roman"/>
          <w:snapToGrid w:val="0"/>
          <w:sz w:val="22"/>
          <w:szCs w:val="22"/>
          <w:lang w:val="eu-ES"/>
        </w:rPr>
        <w:t xml:space="preserve">zatikatu ahalko dira baldintza berberetan </w:t>
      </w:r>
      <w:r w:rsidR="001074E6" w:rsidRPr="0070476E">
        <w:rPr>
          <w:rFonts w:cs="Times New Roman"/>
          <w:snapToGrid w:val="0"/>
          <w:sz w:val="22"/>
          <w:szCs w:val="22"/>
          <w:lang w:val="eu-ES"/>
        </w:rPr>
        <w:t xml:space="preserve">jarduera ekonomikoak egiten dituzten pertsona fisikoen eta </w:t>
      </w:r>
      <w:proofErr w:type="spellStart"/>
      <w:r w:rsidR="001074E6" w:rsidRPr="0070476E">
        <w:rPr>
          <w:rFonts w:cs="Times New Roman"/>
          <w:snapToGrid w:val="0"/>
          <w:sz w:val="22"/>
          <w:szCs w:val="22"/>
          <w:lang w:val="eu-ES"/>
        </w:rPr>
        <w:t>mikroenpresen</w:t>
      </w:r>
      <w:proofErr w:type="spellEnd"/>
      <w:r w:rsidR="001074E6" w:rsidRPr="0070476E">
        <w:rPr>
          <w:rFonts w:cs="Times New Roman"/>
          <w:snapToGrid w:val="0"/>
          <w:sz w:val="22"/>
          <w:szCs w:val="22"/>
          <w:lang w:val="eu-ES"/>
        </w:rPr>
        <w:t xml:space="preserve"> eta enpresa txikien zerga zorrak, Sozietateen gaineko zergari buruzko Foru Arauaren 13. artikuluan zehaztutakoak</w:t>
      </w:r>
      <w:r w:rsidR="002E100D" w:rsidRPr="0070476E">
        <w:rPr>
          <w:rFonts w:cs="Times New Roman"/>
          <w:snapToGrid w:val="0"/>
          <w:sz w:val="22"/>
          <w:szCs w:val="22"/>
          <w:lang w:val="eu-ES"/>
        </w:rPr>
        <w:t xml:space="preserve"> eta</w:t>
      </w:r>
      <w:r w:rsidR="001074E6" w:rsidRPr="0070476E">
        <w:rPr>
          <w:rFonts w:cs="Times New Roman"/>
          <w:snapToGrid w:val="0"/>
          <w:sz w:val="22"/>
          <w:szCs w:val="22"/>
          <w:lang w:val="eu-ES"/>
        </w:rPr>
        <w:t xml:space="preserve"> 2020ko martxoaren 14tik </w:t>
      </w:r>
      <w:r w:rsidR="00BB48EA" w:rsidRPr="0070476E">
        <w:rPr>
          <w:rFonts w:cs="Times New Roman"/>
          <w:snapToGrid w:val="0"/>
          <w:sz w:val="22"/>
          <w:szCs w:val="22"/>
          <w:lang w:val="eu-ES"/>
        </w:rPr>
        <w:t xml:space="preserve">2020ko </w:t>
      </w:r>
      <w:r w:rsidR="001074E6" w:rsidRPr="0070476E">
        <w:rPr>
          <w:rFonts w:cs="Times New Roman"/>
          <w:snapToGrid w:val="0"/>
          <w:sz w:val="22"/>
          <w:szCs w:val="22"/>
          <w:lang w:val="eu-ES"/>
        </w:rPr>
        <w:t xml:space="preserve">ekainaren 1era bitarteko </w:t>
      </w:r>
      <w:r w:rsidR="00BB48EA" w:rsidRPr="0070476E">
        <w:rPr>
          <w:rFonts w:cs="Times New Roman"/>
          <w:snapToGrid w:val="0"/>
          <w:sz w:val="22"/>
          <w:szCs w:val="22"/>
          <w:lang w:val="eu-ES"/>
        </w:rPr>
        <w:t xml:space="preserve">ordaintzeko </w:t>
      </w:r>
      <w:r w:rsidR="001074E6" w:rsidRPr="0070476E">
        <w:rPr>
          <w:rFonts w:cs="Times New Roman"/>
          <w:snapToGrid w:val="0"/>
          <w:sz w:val="22"/>
          <w:szCs w:val="22"/>
          <w:lang w:val="eu-ES"/>
        </w:rPr>
        <w:t>borondatezko epea</w:t>
      </w:r>
      <w:r w:rsidR="00BB48EA" w:rsidRPr="0070476E">
        <w:rPr>
          <w:rFonts w:cs="Times New Roman"/>
          <w:snapToGrid w:val="0"/>
          <w:sz w:val="22"/>
          <w:szCs w:val="22"/>
          <w:lang w:val="eu-ES"/>
        </w:rPr>
        <w:t xml:space="preserve"> izanik zerga administrazioak egindako </w:t>
      </w:r>
      <w:r w:rsidR="002E100D" w:rsidRPr="0070476E">
        <w:rPr>
          <w:rFonts w:cs="Times New Roman"/>
          <w:snapToGrid w:val="0"/>
          <w:sz w:val="22"/>
          <w:szCs w:val="22"/>
          <w:lang w:val="eu-ES"/>
        </w:rPr>
        <w:t>likidazioen ondoriozkoak direnak</w:t>
      </w:r>
      <w:r w:rsidR="001074E6" w:rsidRPr="0070476E">
        <w:rPr>
          <w:rFonts w:cs="Times New Roman"/>
          <w:snapToGrid w:val="0"/>
          <w:sz w:val="22"/>
          <w:szCs w:val="22"/>
          <w:lang w:val="eu-ES"/>
        </w:rPr>
        <w:t>.</w:t>
      </w:r>
      <w:r w:rsidR="004867C2" w:rsidRPr="00BC6898">
        <w:rPr>
          <w:rFonts w:cs="Times New Roman"/>
          <w:snapToGrid w:val="0"/>
          <w:sz w:val="22"/>
          <w:szCs w:val="22"/>
        </w:rPr>
        <w:t xml:space="preserve"> </w:t>
      </w:r>
    </w:p>
    <w:p w:rsidR="004867C2" w:rsidRPr="00BC6898" w:rsidRDefault="004867C2" w:rsidP="004867C2">
      <w:pPr>
        <w:jc w:val="both"/>
        <w:rPr>
          <w:rFonts w:cs="Times New Roman"/>
          <w:snapToGrid w:val="0"/>
          <w:sz w:val="22"/>
          <w:szCs w:val="22"/>
        </w:rPr>
      </w:pPr>
    </w:p>
    <w:p w:rsidR="004867C2" w:rsidRPr="007A02F5" w:rsidRDefault="00CE756C" w:rsidP="004867C2">
      <w:pPr>
        <w:jc w:val="both"/>
        <w:rPr>
          <w:rFonts w:cs="Times New Roman"/>
          <w:snapToGrid w:val="0"/>
          <w:sz w:val="22"/>
          <w:szCs w:val="22"/>
          <w:lang w:val="eu-ES"/>
        </w:rPr>
      </w:pPr>
      <w:r w:rsidRPr="0070476E">
        <w:rPr>
          <w:rFonts w:cs="Times New Roman"/>
          <w:snapToGrid w:val="0"/>
          <w:sz w:val="22"/>
          <w:szCs w:val="22"/>
          <w:lang w:val="eu-ES"/>
        </w:rPr>
        <w:t>Bi.</w:t>
      </w:r>
      <w:r w:rsidR="004867C2" w:rsidRPr="00BC6898">
        <w:rPr>
          <w:rFonts w:cs="Times New Roman"/>
          <w:snapToGrid w:val="0"/>
          <w:sz w:val="22"/>
          <w:szCs w:val="22"/>
        </w:rPr>
        <w:t xml:space="preserve"> </w:t>
      </w:r>
      <w:r w:rsidR="002E100D" w:rsidRPr="0070476E">
        <w:rPr>
          <w:rFonts w:cs="Times New Roman"/>
          <w:snapToGrid w:val="0"/>
          <w:sz w:val="22"/>
          <w:szCs w:val="22"/>
          <w:lang w:val="eu-ES"/>
        </w:rPr>
        <w:t>Artikulu honetan aipatzen diren zergapekoek 2020ko ekainaren 1etik aurrera ordaindu ahal izango dute zerga zorra, zenbateko bereko hileko 6 kuotaren zatikapena eskatuz. Zatikapen horren lehenengo epea 2020ko uztailean amaituko da.</w:t>
      </w:r>
      <w:r w:rsidR="004867C2" w:rsidRPr="007A02F5">
        <w:rPr>
          <w:rFonts w:cs="Times New Roman"/>
          <w:snapToGrid w:val="0"/>
          <w:sz w:val="22"/>
          <w:szCs w:val="22"/>
          <w:lang w:val="eu-ES"/>
        </w:rPr>
        <w:t xml:space="preserve"> </w:t>
      </w:r>
    </w:p>
    <w:p w:rsidR="004867C2" w:rsidRPr="007A02F5" w:rsidRDefault="004867C2" w:rsidP="004867C2">
      <w:pPr>
        <w:jc w:val="both"/>
        <w:rPr>
          <w:rFonts w:cs="Times New Roman"/>
          <w:snapToGrid w:val="0"/>
          <w:sz w:val="22"/>
          <w:szCs w:val="22"/>
          <w:lang w:val="eu-ES"/>
        </w:rPr>
      </w:pPr>
    </w:p>
    <w:p w:rsidR="004867C2" w:rsidRPr="007A02F5" w:rsidRDefault="0069060E" w:rsidP="004867C2">
      <w:pPr>
        <w:jc w:val="both"/>
        <w:rPr>
          <w:rFonts w:cs="Times New Roman"/>
          <w:snapToGrid w:val="0"/>
          <w:sz w:val="22"/>
          <w:szCs w:val="22"/>
          <w:lang w:val="eu-ES"/>
        </w:rPr>
      </w:pPr>
      <w:r w:rsidRPr="0070476E">
        <w:rPr>
          <w:rFonts w:cs="Times New Roman"/>
          <w:snapToGrid w:val="0"/>
          <w:sz w:val="22"/>
          <w:szCs w:val="22"/>
          <w:lang w:val="eu-ES"/>
        </w:rPr>
        <w:t>Hiru.</w:t>
      </w:r>
      <w:r w:rsidR="004867C2" w:rsidRPr="007A02F5">
        <w:rPr>
          <w:rFonts w:cs="Times New Roman"/>
          <w:snapToGrid w:val="0"/>
          <w:sz w:val="22"/>
          <w:szCs w:val="22"/>
          <w:lang w:val="eu-ES"/>
        </w:rPr>
        <w:t xml:space="preserve"> </w:t>
      </w:r>
      <w:r w:rsidRPr="0070476E">
        <w:rPr>
          <w:rFonts w:cs="Times New Roman"/>
          <w:snapToGrid w:val="0"/>
          <w:sz w:val="22"/>
          <w:szCs w:val="22"/>
          <w:lang w:val="eu-ES"/>
        </w:rPr>
        <w:t>Ezohiko geroratze hori aplikatu ahalko zaie jokoaren gaineko zergetatik eratorritako zerga zorrei.</w:t>
      </w:r>
    </w:p>
    <w:p w:rsidR="004867C2" w:rsidRPr="007A02F5" w:rsidRDefault="004867C2" w:rsidP="004867C2">
      <w:pPr>
        <w:jc w:val="both"/>
        <w:rPr>
          <w:rFonts w:cs="Times New Roman"/>
          <w:snapToGrid w:val="0"/>
          <w:sz w:val="22"/>
          <w:szCs w:val="22"/>
          <w:lang w:val="eu-ES"/>
        </w:rPr>
      </w:pPr>
    </w:p>
    <w:p w:rsidR="004867C2" w:rsidRPr="007A02F5" w:rsidRDefault="0069060E" w:rsidP="004867C2">
      <w:pPr>
        <w:jc w:val="both"/>
        <w:rPr>
          <w:rFonts w:cs="Times New Roman"/>
          <w:snapToGrid w:val="0"/>
          <w:sz w:val="22"/>
          <w:szCs w:val="22"/>
          <w:lang w:val="eu-ES"/>
        </w:rPr>
      </w:pPr>
      <w:r w:rsidRPr="0070476E">
        <w:rPr>
          <w:rFonts w:cs="Times New Roman"/>
          <w:snapToGrid w:val="0"/>
          <w:sz w:val="22"/>
          <w:szCs w:val="22"/>
          <w:lang w:val="eu-ES"/>
        </w:rPr>
        <w:t>Lau.</w:t>
      </w:r>
      <w:r w:rsidR="004867C2" w:rsidRPr="007A02F5">
        <w:rPr>
          <w:rFonts w:cs="Times New Roman"/>
          <w:snapToGrid w:val="0"/>
          <w:sz w:val="22"/>
          <w:szCs w:val="22"/>
          <w:lang w:val="eu-ES"/>
        </w:rPr>
        <w:t xml:space="preserve"> </w:t>
      </w:r>
      <w:r w:rsidRPr="0070476E">
        <w:rPr>
          <w:rFonts w:cs="Times New Roman"/>
          <w:snapToGrid w:val="0"/>
          <w:sz w:val="22"/>
          <w:szCs w:val="22"/>
          <w:lang w:val="eu-ES"/>
        </w:rPr>
        <w:t>Ezohiko geroratze horren eskaera Arabako Foru Ogasunean egingo da, horretarako ezarriko diren mekanismoen bitartez</w:t>
      </w:r>
      <w:r w:rsidR="002E100D" w:rsidRPr="0070476E">
        <w:rPr>
          <w:rFonts w:cs="Times New Roman"/>
          <w:snapToGrid w:val="0"/>
          <w:sz w:val="22"/>
          <w:szCs w:val="22"/>
          <w:lang w:val="eu-ES"/>
        </w:rPr>
        <w:t xml:space="preserve">, </w:t>
      </w:r>
      <w:proofErr w:type="spellStart"/>
      <w:r w:rsidR="002E100D" w:rsidRPr="0070476E">
        <w:rPr>
          <w:rFonts w:cs="Times New Roman"/>
          <w:snapToGrid w:val="0"/>
          <w:sz w:val="22"/>
          <w:szCs w:val="22"/>
          <w:lang w:val="eu-ES"/>
        </w:rPr>
        <w:t>autolikidazioa</w:t>
      </w:r>
      <w:proofErr w:type="spellEnd"/>
      <w:r w:rsidR="002E100D" w:rsidRPr="0070476E">
        <w:rPr>
          <w:rFonts w:cs="Times New Roman"/>
          <w:snapToGrid w:val="0"/>
          <w:sz w:val="22"/>
          <w:szCs w:val="22"/>
          <w:lang w:val="eu-ES"/>
        </w:rPr>
        <w:t xml:space="preserve"> aurkezten den momentuan</w:t>
      </w:r>
      <w:r w:rsidRPr="0070476E">
        <w:rPr>
          <w:rFonts w:cs="Times New Roman"/>
          <w:snapToGrid w:val="0"/>
          <w:sz w:val="22"/>
          <w:szCs w:val="22"/>
          <w:lang w:val="eu-ES"/>
        </w:rPr>
        <w:t>.</w:t>
      </w:r>
    </w:p>
    <w:p w:rsidR="00623B21" w:rsidRPr="007A02F5" w:rsidRDefault="00623B21" w:rsidP="004867C2">
      <w:pPr>
        <w:jc w:val="both"/>
        <w:rPr>
          <w:rFonts w:cs="Times New Roman"/>
          <w:snapToGrid w:val="0"/>
          <w:sz w:val="22"/>
          <w:szCs w:val="22"/>
          <w:lang w:val="eu-ES"/>
        </w:rPr>
      </w:pPr>
    </w:p>
    <w:p w:rsidR="00623B21" w:rsidRPr="007A02F5" w:rsidRDefault="002E100D" w:rsidP="004867C2">
      <w:pPr>
        <w:jc w:val="both"/>
        <w:rPr>
          <w:rFonts w:cs="Times New Roman"/>
          <w:snapToGrid w:val="0"/>
          <w:sz w:val="22"/>
          <w:szCs w:val="22"/>
          <w:lang w:val="eu-ES"/>
        </w:rPr>
      </w:pPr>
      <w:r w:rsidRPr="0070476E">
        <w:rPr>
          <w:rFonts w:cs="Times New Roman"/>
          <w:snapToGrid w:val="0"/>
          <w:sz w:val="22"/>
          <w:szCs w:val="22"/>
          <w:lang w:val="eu-ES"/>
        </w:rPr>
        <w:t>Zerga administrazioak egindako likidazioen ondoriozko zerga zorren kasuan, eskaera 2020ko ekainaren 1a baino lehen egingo da, aipatutako mekanismoen bidez.</w:t>
      </w:r>
      <w:r w:rsidR="0069060E" w:rsidRPr="0070476E">
        <w:rPr>
          <w:rFonts w:cs="Times New Roman"/>
          <w:sz w:val="22"/>
          <w:szCs w:val="22"/>
          <w:lang w:val="eu-ES"/>
        </w:rPr>
        <w:t xml:space="preserve"> </w:t>
      </w:r>
    </w:p>
    <w:p w:rsidR="004867C2" w:rsidRPr="007A02F5" w:rsidRDefault="004867C2" w:rsidP="004867C2">
      <w:pPr>
        <w:jc w:val="both"/>
        <w:rPr>
          <w:rFonts w:cs="Times New Roman"/>
          <w:snapToGrid w:val="0"/>
          <w:sz w:val="22"/>
          <w:szCs w:val="22"/>
          <w:lang w:val="eu-ES"/>
        </w:rPr>
      </w:pPr>
    </w:p>
    <w:p w:rsidR="004867C2" w:rsidRPr="007A02F5" w:rsidRDefault="0069060E" w:rsidP="004867C2">
      <w:pPr>
        <w:jc w:val="both"/>
        <w:rPr>
          <w:rFonts w:cs="Times New Roman"/>
          <w:sz w:val="22"/>
          <w:szCs w:val="22"/>
          <w:lang w:val="eu-ES"/>
        </w:rPr>
      </w:pPr>
      <w:r w:rsidRPr="0070476E">
        <w:rPr>
          <w:rFonts w:cs="Times New Roman"/>
          <w:snapToGrid w:val="0"/>
          <w:sz w:val="22"/>
          <w:szCs w:val="22"/>
          <w:lang w:val="eu-ES"/>
        </w:rPr>
        <w:t>Bost.</w:t>
      </w:r>
      <w:r w:rsidR="004867C2" w:rsidRPr="007A02F5">
        <w:rPr>
          <w:rFonts w:cs="Times New Roman"/>
          <w:snapToGrid w:val="0"/>
          <w:sz w:val="22"/>
          <w:szCs w:val="22"/>
          <w:lang w:val="eu-ES"/>
        </w:rPr>
        <w:t xml:space="preserve"> </w:t>
      </w:r>
      <w:r w:rsidR="00ED781B" w:rsidRPr="0070476E">
        <w:rPr>
          <w:rFonts w:cs="Times New Roman"/>
          <w:snapToGrid w:val="0"/>
          <w:sz w:val="22"/>
          <w:szCs w:val="22"/>
          <w:lang w:val="eu-ES"/>
        </w:rPr>
        <w:t xml:space="preserve">Arabako Lurralde Historikoko </w:t>
      </w:r>
      <w:proofErr w:type="spellStart"/>
      <w:r w:rsidR="00ED781B" w:rsidRPr="0070476E">
        <w:rPr>
          <w:rFonts w:cs="Times New Roman"/>
          <w:snapToGrid w:val="0"/>
          <w:sz w:val="22"/>
          <w:szCs w:val="22"/>
          <w:lang w:val="eu-ES"/>
        </w:rPr>
        <w:t>Dirubilketaren</w:t>
      </w:r>
      <w:proofErr w:type="spellEnd"/>
      <w:r w:rsidR="00ED781B" w:rsidRPr="0070476E">
        <w:rPr>
          <w:rFonts w:cs="Times New Roman"/>
          <w:snapToGrid w:val="0"/>
          <w:sz w:val="22"/>
          <w:szCs w:val="22"/>
          <w:lang w:val="eu-ES"/>
        </w:rPr>
        <w:t xml:space="preserve"> Arautegi Orokorrean xedatutakoa </w:t>
      </w:r>
      <w:r w:rsidR="002E100D" w:rsidRPr="0070476E">
        <w:rPr>
          <w:rFonts w:cs="Times New Roman"/>
          <w:snapToGrid w:val="0"/>
          <w:sz w:val="22"/>
          <w:szCs w:val="22"/>
          <w:lang w:val="eu-ES"/>
        </w:rPr>
        <w:t xml:space="preserve">ez zaie inolaz ere aplikatuko </w:t>
      </w:r>
      <w:r w:rsidR="00ED781B" w:rsidRPr="0070476E">
        <w:rPr>
          <w:rFonts w:cs="Times New Roman"/>
          <w:snapToGrid w:val="0"/>
          <w:sz w:val="22"/>
          <w:szCs w:val="22"/>
          <w:lang w:val="eu-ES"/>
        </w:rPr>
        <w:t>artikulu honetan araututako ezohiko geroratzeei.</w:t>
      </w:r>
    </w:p>
    <w:p w:rsidR="004867C2" w:rsidRPr="007A02F5" w:rsidRDefault="004867C2" w:rsidP="004867C2">
      <w:pPr>
        <w:spacing w:line="360" w:lineRule="auto"/>
        <w:jc w:val="both"/>
        <w:rPr>
          <w:rFonts w:cs="Times New Roman"/>
          <w:snapToGrid w:val="0"/>
          <w:sz w:val="22"/>
          <w:szCs w:val="22"/>
          <w:lang w:val="eu-ES"/>
        </w:rPr>
      </w:pPr>
    </w:p>
    <w:p w:rsidR="004867C2" w:rsidRPr="007A02F5" w:rsidRDefault="00ED781B" w:rsidP="002E100D">
      <w:pPr>
        <w:spacing w:line="360" w:lineRule="auto"/>
        <w:jc w:val="both"/>
        <w:rPr>
          <w:rFonts w:cs="Times New Roman"/>
          <w:i/>
          <w:snapToGrid w:val="0"/>
          <w:sz w:val="22"/>
          <w:szCs w:val="22"/>
          <w:lang w:val="eu-ES"/>
        </w:rPr>
      </w:pPr>
      <w:r w:rsidRPr="0070476E">
        <w:rPr>
          <w:rFonts w:cs="Times New Roman"/>
          <w:snapToGrid w:val="0"/>
          <w:sz w:val="22"/>
          <w:szCs w:val="22"/>
          <w:lang w:val="eu-ES"/>
        </w:rPr>
        <w:t>6. artikulua. Indarreko geroratzeak.</w:t>
      </w:r>
    </w:p>
    <w:p w:rsidR="004867C2" w:rsidRPr="007A02F5" w:rsidRDefault="00ED781B" w:rsidP="004867C2">
      <w:pPr>
        <w:jc w:val="both"/>
        <w:rPr>
          <w:rFonts w:cs="Times New Roman"/>
          <w:snapToGrid w:val="0"/>
          <w:sz w:val="22"/>
          <w:szCs w:val="22"/>
          <w:lang w:val="eu-ES"/>
        </w:rPr>
      </w:pPr>
      <w:r w:rsidRPr="0070476E">
        <w:rPr>
          <w:rFonts w:cs="Times New Roman"/>
          <w:snapToGrid w:val="0"/>
          <w:sz w:val="22"/>
          <w:szCs w:val="22"/>
          <w:lang w:val="eu-ES"/>
        </w:rPr>
        <w:t>Hilabete atzeratuko da emanda dauden geroratze eta zatikatzeen apirileko epemugako ordainketa eta, ondorioz, zatikatzeen kasuan, hilabete atzeratuko dira gainerako epemugak, eta ez da berandutze interesik sortuko artikulu honetan ezarritako hilabeteko geroratzearen ondorioz.</w:t>
      </w:r>
    </w:p>
    <w:p w:rsidR="004867C2" w:rsidRPr="007A02F5" w:rsidRDefault="004867C2" w:rsidP="004867C2">
      <w:pPr>
        <w:spacing w:line="360" w:lineRule="auto"/>
        <w:jc w:val="both"/>
        <w:rPr>
          <w:rFonts w:cs="Times New Roman"/>
          <w:snapToGrid w:val="0"/>
          <w:sz w:val="22"/>
          <w:szCs w:val="22"/>
          <w:lang w:val="eu-ES"/>
        </w:rPr>
      </w:pPr>
    </w:p>
    <w:p w:rsidR="004867C2" w:rsidRPr="007A02F5" w:rsidRDefault="00ED781B" w:rsidP="002E100D">
      <w:pPr>
        <w:spacing w:line="360" w:lineRule="auto"/>
        <w:jc w:val="both"/>
        <w:rPr>
          <w:rFonts w:cs="Times New Roman"/>
          <w:i/>
          <w:snapToGrid w:val="0"/>
          <w:sz w:val="22"/>
          <w:szCs w:val="22"/>
          <w:lang w:val="eu-ES"/>
        </w:rPr>
      </w:pPr>
      <w:r w:rsidRPr="0070476E">
        <w:rPr>
          <w:rFonts w:cs="Times New Roman"/>
          <w:snapToGrid w:val="0"/>
          <w:sz w:val="22"/>
          <w:szCs w:val="22"/>
          <w:lang w:val="eu-ES"/>
        </w:rPr>
        <w:t>7</w:t>
      </w:r>
      <w:r w:rsidR="00E52E75" w:rsidRPr="0070476E">
        <w:rPr>
          <w:rFonts w:cs="Times New Roman"/>
          <w:snapToGrid w:val="0"/>
          <w:sz w:val="22"/>
          <w:szCs w:val="22"/>
          <w:lang w:val="eu-ES"/>
        </w:rPr>
        <w:t>. artikulua. Ordainketa zatikatuak.</w:t>
      </w:r>
    </w:p>
    <w:p w:rsidR="004867C2" w:rsidRPr="007A02F5" w:rsidRDefault="00E52E75" w:rsidP="004867C2">
      <w:pPr>
        <w:jc w:val="both"/>
        <w:rPr>
          <w:rFonts w:cs="Times New Roman"/>
          <w:snapToGrid w:val="0"/>
          <w:sz w:val="22"/>
          <w:szCs w:val="22"/>
          <w:lang w:val="eu-ES"/>
        </w:rPr>
      </w:pPr>
      <w:r w:rsidRPr="0070476E">
        <w:rPr>
          <w:rFonts w:cs="Times New Roman"/>
          <w:snapToGrid w:val="0"/>
          <w:sz w:val="22"/>
          <w:szCs w:val="22"/>
          <w:lang w:val="eu-ES"/>
        </w:rPr>
        <w:t xml:space="preserve">Pertsona fisikoen errentaren gaineko zergaren zergadunak, jarduera ekonomikoak gauzatzen dituztenak, ez dira behartuta egongo Arabako Foru Ogasunean honako hauei dagozkien ordainketa zatikatuak egitera edo, kasuan </w:t>
      </w:r>
      <w:proofErr w:type="spellStart"/>
      <w:r w:rsidRPr="0070476E">
        <w:rPr>
          <w:rFonts w:cs="Times New Roman"/>
          <w:snapToGrid w:val="0"/>
          <w:sz w:val="22"/>
          <w:szCs w:val="22"/>
          <w:lang w:val="eu-ES"/>
        </w:rPr>
        <w:t>kasu</w:t>
      </w:r>
      <w:proofErr w:type="spellEnd"/>
      <w:r w:rsidRPr="0070476E">
        <w:rPr>
          <w:rFonts w:cs="Times New Roman"/>
          <w:snapToGrid w:val="0"/>
          <w:sz w:val="22"/>
          <w:szCs w:val="22"/>
          <w:lang w:val="eu-ES"/>
        </w:rPr>
        <w:t xml:space="preserve">, </w:t>
      </w:r>
      <w:proofErr w:type="spellStart"/>
      <w:r w:rsidRPr="0070476E">
        <w:rPr>
          <w:rFonts w:cs="Times New Roman"/>
          <w:snapToGrid w:val="0"/>
          <w:sz w:val="22"/>
          <w:szCs w:val="22"/>
          <w:lang w:val="eu-ES"/>
        </w:rPr>
        <w:t>autolikidatu</w:t>
      </w:r>
      <w:proofErr w:type="spellEnd"/>
      <w:r w:rsidRPr="0070476E">
        <w:rPr>
          <w:rFonts w:cs="Times New Roman"/>
          <w:snapToGrid w:val="0"/>
          <w:sz w:val="22"/>
          <w:szCs w:val="22"/>
          <w:lang w:val="eu-ES"/>
        </w:rPr>
        <w:t xml:space="preserve"> eta ordaintzera: 2020ko lehen eta bigarren hiruhilekoak, 2020ko lehen seihilekoa eta 2020ko lehen, bigarren eta hirugarren bihilekoak.</w:t>
      </w:r>
    </w:p>
    <w:p w:rsidR="004867C2" w:rsidRPr="007A02F5" w:rsidRDefault="004867C2" w:rsidP="004867C2">
      <w:pPr>
        <w:spacing w:line="360" w:lineRule="auto"/>
        <w:jc w:val="both"/>
        <w:rPr>
          <w:rFonts w:cs="Times New Roman"/>
          <w:snapToGrid w:val="0"/>
          <w:sz w:val="22"/>
          <w:szCs w:val="22"/>
          <w:lang w:val="eu-ES"/>
        </w:rPr>
      </w:pPr>
    </w:p>
    <w:p w:rsidR="004867C2" w:rsidRPr="007A02F5" w:rsidRDefault="00E52E75" w:rsidP="004867C2">
      <w:pPr>
        <w:jc w:val="both"/>
        <w:rPr>
          <w:rFonts w:cs="Times New Roman"/>
          <w:snapToGrid w:val="0"/>
          <w:sz w:val="22"/>
          <w:szCs w:val="22"/>
          <w:lang w:val="eu-ES"/>
        </w:rPr>
      </w:pPr>
      <w:r w:rsidRPr="0070476E">
        <w:rPr>
          <w:rFonts w:cs="Times New Roman"/>
          <w:snapToGrid w:val="0"/>
          <w:sz w:val="22"/>
          <w:szCs w:val="22"/>
          <w:lang w:val="eu-ES"/>
        </w:rPr>
        <w:t>XEDAPEN GEHIGARRI BAKARRA</w:t>
      </w:r>
    </w:p>
    <w:p w:rsidR="004867C2" w:rsidRPr="007A02F5" w:rsidRDefault="004867C2" w:rsidP="004867C2">
      <w:pPr>
        <w:jc w:val="both"/>
        <w:rPr>
          <w:rFonts w:cs="Times New Roman"/>
          <w:snapToGrid w:val="0"/>
          <w:sz w:val="22"/>
          <w:szCs w:val="22"/>
          <w:lang w:val="eu-ES"/>
        </w:rPr>
      </w:pPr>
    </w:p>
    <w:p w:rsidR="00B079B1" w:rsidRPr="007A02F5" w:rsidRDefault="00E52E75" w:rsidP="00B079B1">
      <w:pPr>
        <w:jc w:val="both"/>
        <w:rPr>
          <w:rFonts w:cs="Times New Roman"/>
          <w:snapToGrid w:val="0"/>
          <w:sz w:val="22"/>
          <w:szCs w:val="22"/>
          <w:lang w:val="eu-ES"/>
        </w:rPr>
      </w:pPr>
      <w:r w:rsidRPr="0070476E">
        <w:rPr>
          <w:rFonts w:cs="Times New Roman"/>
          <w:snapToGrid w:val="0"/>
          <w:sz w:val="22"/>
          <w:szCs w:val="22"/>
          <w:lang w:val="eu-ES"/>
        </w:rPr>
        <w:t>Arabako Zergen Foru Arau Orokorraren 92.ter artikuluan aipatutako zerrenda 2020ko azken hiruhilekoan argitaratuko da.</w:t>
      </w:r>
    </w:p>
    <w:p w:rsidR="004867C2" w:rsidRPr="00BC6898" w:rsidRDefault="00E52E75" w:rsidP="002E100D">
      <w:pPr>
        <w:keepNext/>
        <w:widowControl w:val="0"/>
        <w:spacing w:before="360" w:after="240"/>
        <w:jc w:val="both"/>
        <w:outlineLvl w:val="1"/>
        <w:rPr>
          <w:rFonts w:cs="Times New Roman"/>
          <w:sz w:val="22"/>
          <w:szCs w:val="22"/>
          <w:lang w:val="es-ES"/>
        </w:rPr>
      </w:pPr>
      <w:r w:rsidRPr="0070476E">
        <w:rPr>
          <w:rFonts w:cs="Times New Roman"/>
          <w:sz w:val="22"/>
          <w:szCs w:val="22"/>
          <w:lang w:val="eu-ES"/>
        </w:rPr>
        <w:t>AZKEN XEDAPENAK.</w:t>
      </w:r>
    </w:p>
    <w:p w:rsidR="004867C2" w:rsidRPr="00BC6898" w:rsidRDefault="00E52E75" w:rsidP="002E100D">
      <w:pPr>
        <w:widowControl w:val="0"/>
        <w:spacing w:after="240"/>
        <w:jc w:val="both"/>
        <w:rPr>
          <w:rFonts w:cs="Times New Roman"/>
          <w:sz w:val="22"/>
          <w:szCs w:val="22"/>
          <w:lang w:val="es-ES"/>
        </w:rPr>
      </w:pPr>
      <w:r w:rsidRPr="0070476E">
        <w:rPr>
          <w:rFonts w:cs="Times New Roman"/>
          <w:sz w:val="22"/>
          <w:szCs w:val="22"/>
          <w:lang w:val="eu-ES"/>
        </w:rPr>
        <w:t>Lehenengoa.</w:t>
      </w:r>
      <w:r w:rsidR="004867C2" w:rsidRPr="00BC6898">
        <w:rPr>
          <w:rFonts w:cs="Times New Roman"/>
          <w:sz w:val="22"/>
          <w:szCs w:val="22"/>
          <w:lang w:val="es-ES"/>
        </w:rPr>
        <w:t xml:space="preserve"> </w:t>
      </w:r>
      <w:r w:rsidRPr="0070476E">
        <w:rPr>
          <w:rFonts w:cs="Times New Roman"/>
          <w:sz w:val="22"/>
          <w:szCs w:val="22"/>
          <w:lang w:val="eu-ES"/>
        </w:rPr>
        <w:t>Indarrean jartzea</w:t>
      </w:r>
      <w:r w:rsidR="002E100D" w:rsidRPr="0070476E">
        <w:rPr>
          <w:rFonts w:cs="Times New Roman"/>
          <w:sz w:val="22"/>
          <w:szCs w:val="22"/>
          <w:lang w:val="eu-ES"/>
        </w:rPr>
        <w:t>.</w:t>
      </w:r>
    </w:p>
    <w:p w:rsidR="00A03828" w:rsidRPr="00BC6898" w:rsidRDefault="00E52E75" w:rsidP="004867C2">
      <w:pPr>
        <w:jc w:val="both"/>
        <w:rPr>
          <w:rFonts w:cs="Times New Roman"/>
          <w:snapToGrid w:val="0"/>
          <w:sz w:val="22"/>
          <w:szCs w:val="22"/>
        </w:rPr>
      </w:pPr>
      <w:r w:rsidRPr="0070476E">
        <w:rPr>
          <w:rFonts w:cs="Times New Roman"/>
          <w:snapToGrid w:val="0"/>
          <w:sz w:val="22"/>
          <w:szCs w:val="22"/>
          <w:lang w:val="eu-ES"/>
        </w:rPr>
        <w:t xml:space="preserve">Zerga premiazko araugintzako dekretu hau </w:t>
      </w:r>
      <w:proofErr w:type="spellStart"/>
      <w:r w:rsidRPr="0070476E">
        <w:rPr>
          <w:rFonts w:cs="Times New Roman"/>
          <w:snapToGrid w:val="0"/>
          <w:sz w:val="22"/>
          <w:szCs w:val="22"/>
          <w:lang w:val="eu-ES"/>
        </w:rPr>
        <w:t>ALHAOn</w:t>
      </w:r>
      <w:proofErr w:type="spellEnd"/>
      <w:r w:rsidRPr="0070476E">
        <w:rPr>
          <w:rFonts w:cs="Times New Roman"/>
          <w:snapToGrid w:val="0"/>
          <w:sz w:val="22"/>
          <w:szCs w:val="22"/>
          <w:lang w:val="eu-ES"/>
        </w:rPr>
        <w:t xml:space="preserve"> argitaratzen den egun berean jarriko da indarrean, eta 2020ko martxoaren 14tik aurrera ditu ondorioak.</w:t>
      </w:r>
    </w:p>
    <w:p w:rsidR="000B50F0" w:rsidRPr="00BC6898" w:rsidRDefault="000B50F0" w:rsidP="004867C2">
      <w:pPr>
        <w:jc w:val="both"/>
        <w:rPr>
          <w:rFonts w:cs="Times New Roman"/>
          <w:sz w:val="22"/>
          <w:szCs w:val="22"/>
          <w:lang w:val="es-ES"/>
        </w:rPr>
      </w:pPr>
    </w:p>
    <w:p w:rsidR="004867C2" w:rsidRPr="00BC6898" w:rsidRDefault="00E52E75" w:rsidP="004867C2">
      <w:pPr>
        <w:jc w:val="both"/>
        <w:rPr>
          <w:rFonts w:cs="Times New Roman"/>
          <w:sz w:val="22"/>
          <w:szCs w:val="22"/>
          <w:lang w:val="es-ES"/>
        </w:rPr>
      </w:pPr>
      <w:r w:rsidRPr="0070476E">
        <w:rPr>
          <w:rFonts w:cs="Times New Roman"/>
          <w:sz w:val="22"/>
          <w:szCs w:val="22"/>
          <w:lang w:val="eu-ES"/>
        </w:rPr>
        <w:t>Bigarrena.</w:t>
      </w:r>
      <w:r w:rsidR="004867C2" w:rsidRPr="00BC6898">
        <w:rPr>
          <w:rFonts w:cs="Times New Roman"/>
          <w:sz w:val="22"/>
          <w:szCs w:val="22"/>
          <w:lang w:val="es-ES"/>
        </w:rPr>
        <w:t xml:space="preserve"> </w:t>
      </w:r>
      <w:r w:rsidRPr="0070476E">
        <w:rPr>
          <w:rFonts w:cs="Times New Roman"/>
          <w:sz w:val="22"/>
          <w:szCs w:val="22"/>
          <w:lang w:val="eu-ES"/>
        </w:rPr>
        <w:t>Gaikuntza.</w:t>
      </w:r>
    </w:p>
    <w:p w:rsidR="007D0A93" w:rsidRPr="00BC6898" w:rsidRDefault="007D0A93" w:rsidP="004867C2">
      <w:pPr>
        <w:jc w:val="both"/>
        <w:rPr>
          <w:rFonts w:cs="Times New Roman"/>
          <w:snapToGrid w:val="0"/>
          <w:sz w:val="22"/>
          <w:szCs w:val="22"/>
        </w:rPr>
      </w:pPr>
    </w:p>
    <w:p w:rsidR="007D0A93" w:rsidRPr="00BC6898" w:rsidRDefault="008D236B" w:rsidP="00FC08DB">
      <w:pPr>
        <w:jc w:val="both"/>
        <w:rPr>
          <w:rFonts w:cs="Times New Roman"/>
          <w:snapToGrid w:val="0"/>
          <w:sz w:val="22"/>
          <w:szCs w:val="22"/>
        </w:rPr>
      </w:pPr>
      <w:r w:rsidRPr="0070476E">
        <w:rPr>
          <w:rFonts w:cs="Times New Roman"/>
          <w:snapToGrid w:val="0"/>
          <w:sz w:val="22"/>
          <w:szCs w:val="22"/>
          <w:lang w:val="eu-ES"/>
        </w:rPr>
        <w:t>Arabako Foru Aldundiari eta Ogasun, Finantza eta Aurrekontu Saileko foru diputatuari ahalmena ematen zaie zerga premiazko araugintzako dekretu hau garatzeko eta aplikatzeko beharrezkoak diren xedapen guztiak emateko</w:t>
      </w:r>
      <w:r w:rsidR="00E52E75" w:rsidRPr="0070476E">
        <w:rPr>
          <w:rFonts w:cs="Times New Roman"/>
          <w:snapToGrid w:val="0"/>
          <w:sz w:val="22"/>
          <w:szCs w:val="22"/>
          <w:lang w:val="eu-ES"/>
        </w:rPr>
        <w:t>.</w:t>
      </w:r>
    </w:p>
    <w:p w:rsidR="007D0A93" w:rsidRPr="00BC6898" w:rsidRDefault="007D0A93" w:rsidP="00FC08DB">
      <w:pPr>
        <w:spacing w:line="360" w:lineRule="auto"/>
        <w:jc w:val="both"/>
        <w:rPr>
          <w:rFonts w:cs="Times New Roman"/>
          <w:snapToGrid w:val="0"/>
          <w:sz w:val="22"/>
          <w:szCs w:val="22"/>
        </w:rPr>
      </w:pPr>
    </w:p>
    <w:p w:rsidR="007D0A93" w:rsidRPr="00BC6898" w:rsidRDefault="008D236B" w:rsidP="00FC08DB">
      <w:pPr>
        <w:jc w:val="both"/>
        <w:rPr>
          <w:rFonts w:cs="Times New Roman"/>
          <w:sz w:val="22"/>
          <w:szCs w:val="22"/>
          <w:lang w:val="es-ES"/>
        </w:rPr>
      </w:pPr>
      <w:r w:rsidRPr="0070476E">
        <w:rPr>
          <w:rFonts w:cs="Times New Roman"/>
          <w:sz w:val="22"/>
          <w:szCs w:val="22"/>
          <w:lang w:val="eu-ES"/>
        </w:rPr>
        <w:t>Hirugarrena.</w:t>
      </w:r>
      <w:r w:rsidR="007D0A93" w:rsidRPr="00BC6898">
        <w:rPr>
          <w:rFonts w:cs="Times New Roman"/>
          <w:sz w:val="22"/>
          <w:szCs w:val="22"/>
          <w:lang w:val="es-ES"/>
        </w:rPr>
        <w:t xml:space="preserve"> </w:t>
      </w:r>
      <w:r w:rsidRPr="0070476E">
        <w:rPr>
          <w:rFonts w:cs="Times New Roman"/>
          <w:sz w:val="22"/>
          <w:szCs w:val="22"/>
          <w:lang w:val="eu-ES"/>
        </w:rPr>
        <w:t>Batzar Nagusietara bidaltzea.</w:t>
      </w:r>
    </w:p>
    <w:p w:rsidR="007D0A93" w:rsidRPr="00BC6898" w:rsidRDefault="007D0A93" w:rsidP="00FC08DB">
      <w:pPr>
        <w:jc w:val="both"/>
        <w:rPr>
          <w:rFonts w:cs="Times New Roman"/>
          <w:sz w:val="22"/>
          <w:szCs w:val="22"/>
          <w:lang w:val="es-ES"/>
        </w:rPr>
      </w:pPr>
    </w:p>
    <w:p w:rsidR="007D0A93" w:rsidRPr="00BC6898" w:rsidRDefault="008D236B" w:rsidP="007D0A93">
      <w:pPr>
        <w:jc w:val="both"/>
        <w:rPr>
          <w:rFonts w:cs="Times New Roman"/>
          <w:snapToGrid w:val="0"/>
          <w:sz w:val="22"/>
          <w:szCs w:val="22"/>
        </w:rPr>
      </w:pPr>
      <w:r w:rsidRPr="0070476E">
        <w:rPr>
          <w:rFonts w:cs="Times New Roman"/>
          <w:snapToGrid w:val="0"/>
          <w:sz w:val="22"/>
          <w:szCs w:val="22"/>
          <w:lang w:val="eu-ES"/>
        </w:rPr>
        <w:t>Zerga premiazko araugintzako dekretu hau Batzar Nagusiei jakinaraziko zaie, indarreko araudiaren arabera izapidetu dadin.</w:t>
      </w:r>
    </w:p>
    <w:p w:rsidR="00B64085" w:rsidRPr="00BC6898" w:rsidRDefault="00B64085" w:rsidP="004C15C1">
      <w:pPr>
        <w:rPr>
          <w:rFonts w:cs="Times New Roman"/>
          <w:sz w:val="22"/>
          <w:szCs w:val="22"/>
          <w:lang w:val="es-ES"/>
        </w:rPr>
      </w:pPr>
    </w:p>
    <w:sectPr w:rsidR="00B64085" w:rsidRPr="00BC6898" w:rsidSect="00420950">
      <w:headerReference w:type="even" r:id="rId8"/>
      <w:headerReference w:type="default" r:id="rId9"/>
      <w:footerReference w:type="even" r:id="rId10"/>
      <w:footerReference w:type="default" r:id="rId11"/>
      <w:headerReference w:type="first" r:id="rId12"/>
      <w:footerReference w:type="first" r:id="rId13"/>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4A6" w:rsidRDefault="008514A6">
      <w:r>
        <w:separator/>
      </w:r>
    </w:p>
  </w:endnote>
  <w:endnote w:type="continuationSeparator" w:id="0">
    <w:p w:rsidR="008514A6" w:rsidRDefault="0085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6E" w:rsidRDefault="007047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957" w:rsidRDefault="00FA1957">
    <w:pPr>
      <w:pStyle w:val="Piedepgina"/>
      <w:tabs>
        <w:tab w:val="clear" w:pos="4252"/>
        <w:tab w:val="clear" w:pos="8504"/>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957" w:rsidRPr="004867C2" w:rsidRDefault="00FA1957">
    <w:pPr>
      <w:pStyle w:val="Piedepgina"/>
      <w:tabs>
        <w:tab w:val="clear" w:pos="4252"/>
        <w:tab w:val="clear" w:pos="8504"/>
        <w:tab w:val="right" w:pos="9072"/>
      </w:tabs>
      <w:rPr>
        <w:noProof/>
        <w:sz w:val="16"/>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4A6" w:rsidRDefault="008514A6">
      <w:r>
        <w:separator/>
      </w:r>
    </w:p>
  </w:footnote>
  <w:footnote w:type="continuationSeparator" w:id="0">
    <w:p w:rsidR="008514A6" w:rsidRDefault="00851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6E" w:rsidRDefault="007047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6E" w:rsidRDefault="0070476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957" w:rsidRDefault="00FA1957" w:rsidP="00AE5851">
    <w:pPr>
      <w:pStyle w:val="Encabezado"/>
      <w:tabs>
        <w:tab w:val="clear" w:pos="4252"/>
        <w:tab w:val="clear" w:pos="8504"/>
      </w:tabs>
      <w:ind w:right="28"/>
      <w:rPr>
        <w:rFonts w:ascii="Arial" w:hAnsi="Arial"/>
        <w:noProof/>
        <w:sz w:val="16"/>
      </w:rPr>
    </w:pPr>
  </w:p>
  <w:p w:rsidR="00FA1957" w:rsidRDefault="00FA1957" w:rsidP="00AE5851">
    <w:pPr>
      <w:pStyle w:val="Encabezado"/>
      <w:tabs>
        <w:tab w:val="clear" w:pos="4252"/>
        <w:tab w:val="clear" w:pos="8504"/>
      </w:tabs>
      <w:ind w:right="28"/>
      <w:rPr>
        <w:rFonts w:ascii="Arial" w:hAnsi="Arial"/>
        <w:noProof/>
        <w:sz w:val="16"/>
      </w:rPr>
    </w:pPr>
  </w:p>
  <w:p w:rsidR="00FA1957" w:rsidRDefault="00FA1957" w:rsidP="00AE5851">
    <w:pPr>
      <w:pStyle w:val="Encabezado"/>
      <w:tabs>
        <w:tab w:val="clear" w:pos="4252"/>
        <w:tab w:val="clear" w:pos="8504"/>
      </w:tabs>
      <w:ind w:right="28"/>
      <w:rPr>
        <w:rFonts w:ascii="Arial" w:hAnsi="Arial"/>
        <w:noProof/>
        <w:sz w:val="16"/>
      </w:rPr>
    </w:pPr>
  </w:p>
  <w:p w:rsidR="00FA1957" w:rsidRDefault="00FA1957" w:rsidP="00AE5851">
    <w:pPr>
      <w:pStyle w:val="Encabezado"/>
      <w:tabs>
        <w:tab w:val="clear" w:pos="4252"/>
        <w:tab w:val="clear" w:pos="8504"/>
      </w:tabs>
      <w:ind w:right="28"/>
      <w:rPr>
        <w:rFonts w:ascii="Arial" w:hAnsi="Arial"/>
        <w:noProo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F5566"/>
    <w:multiLevelType w:val="hybridMultilevel"/>
    <w:tmpl w:val="DE16A3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s-ES_tradnl" w:vendorID="9" w:dllVersion="512" w:checkStyle="1"/>
  <w:activeWritingStyle w:appName="MSWord" w:lang="es-ES" w:vendorID="9" w:dllVersion="512" w:checkStyle="1"/>
  <w:activeWritingStyle w:appName="MSWord" w:lang="eu-ES" w:vendorID="13" w:dllVersion="512" w:checkStyle="1"/>
  <w:proofState w:spelling="clean" w:grammar="clean"/>
  <w:attachedTemplate r:id="rId1"/>
  <w:defaultTabStop w:val="709"/>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F2F"/>
    <w:rsid w:val="00006A89"/>
    <w:rsid w:val="0005538A"/>
    <w:rsid w:val="00057D2D"/>
    <w:rsid w:val="00073DD7"/>
    <w:rsid w:val="00096ABD"/>
    <w:rsid w:val="000B50F0"/>
    <w:rsid w:val="000C6DF3"/>
    <w:rsid w:val="00102FFF"/>
    <w:rsid w:val="001074E6"/>
    <w:rsid w:val="00140A85"/>
    <w:rsid w:val="001416F1"/>
    <w:rsid w:val="0016391B"/>
    <w:rsid w:val="001B25BE"/>
    <w:rsid w:val="00201B38"/>
    <w:rsid w:val="00245D9E"/>
    <w:rsid w:val="00255600"/>
    <w:rsid w:val="0027268E"/>
    <w:rsid w:val="002835B3"/>
    <w:rsid w:val="002E100D"/>
    <w:rsid w:val="002E165E"/>
    <w:rsid w:val="003030D7"/>
    <w:rsid w:val="003037A6"/>
    <w:rsid w:val="00366BA9"/>
    <w:rsid w:val="003A472E"/>
    <w:rsid w:val="003C6426"/>
    <w:rsid w:val="003D564E"/>
    <w:rsid w:val="00404084"/>
    <w:rsid w:val="00415F45"/>
    <w:rsid w:val="00420950"/>
    <w:rsid w:val="00432ACD"/>
    <w:rsid w:val="00434204"/>
    <w:rsid w:val="004867C2"/>
    <w:rsid w:val="0049473C"/>
    <w:rsid w:val="004C15C1"/>
    <w:rsid w:val="004E579D"/>
    <w:rsid w:val="00507754"/>
    <w:rsid w:val="00515319"/>
    <w:rsid w:val="005155EB"/>
    <w:rsid w:val="005212BA"/>
    <w:rsid w:val="005322DC"/>
    <w:rsid w:val="00534A8C"/>
    <w:rsid w:val="00550A80"/>
    <w:rsid w:val="0055543F"/>
    <w:rsid w:val="00570547"/>
    <w:rsid w:val="005B3F75"/>
    <w:rsid w:val="005C492D"/>
    <w:rsid w:val="005C6D1E"/>
    <w:rsid w:val="005C6D99"/>
    <w:rsid w:val="005D73DC"/>
    <w:rsid w:val="005E1C2F"/>
    <w:rsid w:val="00623B21"/>
    <w:rsid w:val="00683EDC"/>
    <w:rsid w:val="00684075"/>
    <w:rsid w:val="0069060E"/>
    <w:rsid w:val="006A0388"/>
    <w:rsid w:val="006C0FE2"/>
    <w:rsid w:val="006C4BCD"/>
    <w:rsid w:val="006F5F25"/>
    <w:rsid w:val="00702F42"/>
    <w:rsid w:val="0070476E"/>
    <w:rsid w:val="0074091E"/>
    <w:rsid w:val="00743D4E"/>
    <w:rsid w:val="0074432B"/>
    <w:rsid w:val="00745ADB"/>
    <w:rsid w:val="007650CF"/>
    <w:rsid w:val="00776AD7"/>
    <w:rsid w:val="00777BA6"/>
    <w:rsid w:val="00782331"/>
    <w:rsid w:val="007A02F5"/>
    <w:rsid w:val="007C530D"/>
    <w:rsid w:val="007D0A93"/>
    <w:rsid w:val="007D4982"/>
    <w:rsid w:val="008514A6"/>
    <w:rsid w:val="0086224D"/>
    <w:rsid w:val="00864C44"/>
    <w:rsid w:val="00893B0D"/>
    <w:rsid w:val="008C005A"/>
    <w:rsid w:val="008C716A"/>
    <w:rsid w:val="008D201B"/>
    <w:rsid w:val="008D236B"/>
    <w:rsid w:val="008F01F7"/>
    <w:rsid w:val="00950A4B"/>
    <w:rsid w:val="00950D12"/>
    <w:rsid w:val="009C57CA"/>
    <w:rsid w:val="009D7B61"/>
    <w:rsid w:val="009F79C2"/>
    <w:rsid w:val="00A03828"/>
    <w:rsid w:val="00A244A0"/>
    <w:rsid w:val="00A37476"/>
    <w:rsid w:val="00A41DB8"/>
    <w:rsid w:val="00A824D9"/>
    <w:rsid w:val="00A82BB6"/>
    <w:rsid w:val="00A873A6"/>
    <w:rsid w:val="00AB24EC"/>
    <w:rsid w:val="00AD6A04"/>
    <w:rsid w:val="00AE0EAF"/>
    <w:rsid w:val="00AE5851"/>
    <w:rsid w:val="00AF1DB2"/>
    <w:rsid w:val="00B00B71"/>
    <w:rsid w:val="00B079B1"/>
    <w:rsid w:val="00B3343C"/>
    <w:rsid w:val="00B64085"/>
    <w:rsid w:val="00B86DF5"/>
    <w:rsid w:val="00BB2886"/>
    <w:rsid w:val="00BB48EA"/>
    <w:rsid w:val="00BB72F9"/>
    <w:rsid w:val="00BC5923"/>
    <w:rsid w:val="00BC6898"/>
    <w:rsid w:val="00BE6A9A"/>
    <w:rsid w:val="00BF06D5"/>
    <w:rsid w:val="00C047BE"/>
    <w:rsid w:val="00C35DCC"/>
    <w:rsid w:val="00C450E4"/>
    <w:rsid w:val="00CC2CF9"/>
    <w:rsid w:val="00CD535A"/>
    <w:rsid w:val="00CD7AB3"/>
    <w:rsid w:val="00CE756C"/>
    <w:rsid w:val="00D063B0"/>
    <w:rsid w:val="00D125BE"/>
    <w:rsid w:val="00D15693"/>
    <w:rsid w:val="00D56C37"/>
    <w:rsid w:val="00D623A3"/>
    <w:rsid w:val="00D73089"/>
    <w:rsid w:val="00DA5D20"/>
    <w:rsid w:val="00DB18BF"/>
    <w:rsid w:val="00DD2245"/>
    <w:rsid w:val="00DD5BEF"/>
    <w:rsid w:val="00DE4356"/>
    <w:rsid w:val="00E05B37"/>
    <w:rsid w:val="00E06F2F"/>
    <w:rsid w:val="00E100AB"/>
    <w:rsid w:val="00E21976"/>
    <w:rsid w:val="00E3461D"/>
    <w:rsid w:val="00E35FE3"/>
    <w:rsid w:val="00E37B25"/>
    <w:rsid w:val="00E45B63"/>
    <w:rsid w:val="00E52E75"/>
    <w:rsid w:val="00E71C39"/>
    <w:rsid w:val="00E91935"/>
    <w:rsid w:val="00EB0583"/>
    <w:rsid w:val="00EB3F32"/>
    <w:rsid w:val="00ED781B"/>
    <w:rsid w:val="00EF2B3E"/>
    <w:rsid w:val="00F06A1C"/>
    <w:rsid w:val="00F95840"/>
    <w:rsid w:val="00FA1957"/>
    <w:rsid w:val="00FA66DC"/>
    <w:rsid w:val="00FC08DB"/>
    <w:rsid w:val="00FF66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qFormat/>
    <w:pPr>
      <w:keepNext/>
      <w:spacing w:before="1560" w:after="60" w:line="240" w:lineRule="exact"/>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semiHidden/>
    <w:pPr>
      <w:widowControl w:val="0"/>
      <w:spacing w:after="240"/>
    </w:pPr>
    <w:rPr>
      <w:sz w:val="22"/>
    </w:rPr>
  </w:style>
  <w:style w:type="paragraph" w:styleId="Textoindependiente2">
    <w:name w:val="Body Text 2"/>
    <w:basedOn w:val="Normal"/>
    <w:semiHidden/>
    <w:pPr>
      <w:spacing w:after="240"/>
      <w:jc w:val="both"/>
    </w:pPr>
    <w:rPr>
      <w:sz w:val="22"/>
    </w:rPr>
  </w:style>
  <w:style w:type="paragraph" w:styleId="Textodeglobo">
    <w:name w:val="Balloon Text"/>
    <w:basedOn w:val="Normal"/>
    <w:link w:val="TextodegloboCar"/>
    <w:uiPriority w:val="99"/>
    <w:semiHidden/>
    <w:unhideWhenUsed/>
    <w:rsid w:val="00CD7AB3"/>
    <w:rPr>
      <w:rFonts w:ascii="Tahoma" w:hAnsi="Tahoma" w:cs="Tahoma"/>
      <w:sz w:val="16"/>
      <w:szCs w:val="16"/>
    </w:rPr>
  </w:style>
  <w:style w:type="character" w:customStyle="1" w:styleId="TextodegloboCar">
    <w:name w:val="Texto de globo Car"/>
    <w:link w:val="Textodeglobo"/>
    <w:uiPriority w:val="99"/>
    <w:semiHidden/>
    <w:rsid w:val="00CD7AB3"/>
    <w:rPr>
      <w:rFonts w:ascii="Tahoma" w:hAnsi="Tahoma" w:cs="Tahoma"/>
      <w:sz w:val="16"/>
      <w:szCs w:val="16"/>
      <w:lang w:val="es-ES_tradnl" w:bidi="or-IN"/>
    </w:rPr>
  </w:style>
  <w:style w:type="paragraph" w:customStyle="1" w:styleId="txtprincipal">
    <w:name w:val="txtprincipal"/>
    <w:basedOn w:val="Normal"/>
    <w:rsid w:val="00AE5851"/>
    <w:pPr>
      <w:spacing w:before="100" w:beforeAutospacing="1" w:after="100" w:afterAutospacing="1"/>
    </w:pPr>
    <w:rPr>
      <w:rFonts w:cs="Times New Roman"/>
      <w:sz w:val="24"/>
      <w:szCs w:val="24"/>
      <w:lang w:val="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qFormat/>
    <w:pPr>
      <w:keepNext/>
      <w:spacing w:before="1560" w:after="60" w:line="240" w:lineRule="exact"/>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semiHidden/>
    <w:pPr>
      <w:widowControl w:val="0"/>
      <w:spacing w:after="240"/>
    </w:pPr>
    <w:rPr>
      <w:sz w:val="22"/>
    </w:rPr>
  </w:style>
  <w:style w:type="paragraph" w:styleId="Textoindependiente2">
    <w:name w:val="Body Text 2"/>
    <w:basedOn w:val="Normal"/>
    <w:semiHidden/>
    <w:pPr>
      <w:spacing w:after="240"/>
      <w:jc w:val="both"/>
    </w:pPr>
    <w:rPr>
      <w:sz w:val="22"/>
    </w:rPr>
  </w:style>
  <w:style w:type="paragraph" w:styleId="Textodeglobo">
    <w:name w:val="Balloon Text"/>
    <w:basedOn w:val="Normal"/>
    <w:link w:val="TextodegloboCar"/>
    <w:uiPriority w:val="99"/>
    <w:semiHidden/>
    <w:unhideWhenUsed/>
    <w:rsid w:val="00CD7AB3"/>
    <w:rPr>
      <w:rFonts w:ascii="Tahoma" w:hAnsi="Tahoma" w:cs="Tahoma"/>
      <w:sz w:val="16"/>
      <w:szCs w:val="16"/>
    </w:rPr>
  </w:style>
  <w:style w:type="character" w:customStyle="1" w:styleId="TextodegloboCar">
    <w:name w:val="Texto de globo Car"/>
    <w:link w:val="Textodeglobo"/>
    <w:uiPriority w:val="99"/>
    <w:semiHidden/>
    <w:rsid w:val="00CD7AB3"/>
    <w:rPr>
      <w:rFonts w:ascii="Tahoma" w:hAnsi="Tahoma" w:cs="Tahoma"/>
      <w:sz w:val="16"/>
      <w:szCs w:val="16"/>
      <w:lang w:val="es-ES_tradnl" w:bidi="or-IN"/>
    </w:rPr>
  </w:style>
  <w:style w:type="paragraph" w:customStyle="1" w:styleId="txtprincipal">
    <w:name w:val="txtprincipal"/>
    <w:basedOn w:val="Normal"/>
    <w:rsid w:val="00AE5851"/>
    <w:pPr>
      <w:spacing w:before="100" w:beforeAutospacing="1" w:after="100" w:afterAutospacing="1"/>
    </w:pPr>
    <w:rPr>
      <w:rFonts w:cs="Times New Roman"/>
      <w:sz w:val="24"/>
      <w:szCs w:val="24"/>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478205">
      <w:bodyDiv w:val="1"/>
      <w:marLeft w:val="0"/>
      <w:marRight w:val="0"/>
      <w:marTop w:val="0"/>
      <w:marBottom w:val="0"/>
      <w:divBdr>
        <w:top w:val="none" w:sz="0" w:space="0" w:color="auto"/>
        <w:left w:val="none" w:sz="0" w:space="0" w:color="auto"/>
        <w:bottom w:val="none" w:sz="0" w:space="0" w:color="auto"/>
        <w:right w:val="none" w:sz="0" w:space="0" w:color="auto"/>
      </w:divBdr>
    </w:div>
    <w:div w:id="639072140">
      <w:bodyDiv w:val="1"/>
      <w:marLeft w:val="0"/>
      <w:marRight w:val="0"/>
      <w:marTop w:val="0"/>
      <w:marBottom w:val="0"/>
      <w:divBdr>
        <w:top w:val="none" w:sz="0" w:space="0" w:color="auto"/>
        <w:left w:val="none" w:sz="0" w:space="0" w:color="auto"/>
        <w:bottom w:val="none" w:sz="0" w:space="0" w:color="auto"/>
        <w:right w:val="none" w:sz="0" w:space="0" w:color="auto"/>
      </w:divBdr>
    </w:div>
    <w:div w:id="75485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MODELOS%20NUEVO%20LOGOTIPO\Modelo%20Decreto%20C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Decreto CD.dot</Template>
  <TotalTime>2</TotalTime>
  <Pages>4</Pages>
  <Words>1199</Words>
  <Characters>8798</Characters>
  <Application>Microsoft Office Word</Application>
  <DocSecurity>4</DocSecurity>
  <Lines>73</Lines>
  <Paragraphs>19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creator>HALARREA_ANA</dc:creator>
  <cp:lastModifiedBy>Urien Salterain, Karoline</cp:lastModifiedBy>
  <cp:revision>2</cp:revision>
  <cp:lastPrinted>2019-06-14T12:22:00Z</cp:lastPrinted>
  <dcterms:created xsi:type="dcterms:W3CDTF">2020-03-23T07:52:00Z</dcterms:created>
  <dcterms:modified xsi:type="dcterms:W3CDTF">2020-03-23T07:52:00Z</dcterms:modified>
</cp:coreProperties>
</file>