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50F" w:rsidRPr="002C0B54" w:rsidRDefault="00952ABD" w:rsidP="009F0B12">
      <w:pPr>
        <w:tabs>
          <w:tab w:val="left" w:pos="8460"/>
        </w:tabs>
        <w:spacing w:after="240"/>
        <w:ind w:right="44"/>
        <w:jc w:val="both"/>
        <w:rPr>
          <w:rFonts w:ascii="Arial" w:hAnsi="Arial" w:cs="Arial"/>
          <w:b/>
          <w:sz w:val="24"/>
          <w:szCs w:val="24"/>
          <w:u w:val="single"/>
        </w:rPr>
      </w:pPr>
      <w:bookmarkStart w:id="0" w:name="_GoBack"/>
      <w:bookmarkEnd w:id="0"/>
      <w:r w:rsidRPr="00103BD3">
        <w:rPr>
          <w:rFonts w:ascii="Arial" w:hAnsi="Arial" w:cs="Arial"/>
          <w:b/>
          <w:sz w:val="24"/>
          <w:szCs w:val="24"/>
          <w:u w:val="single"/>
        </w:rPr>
        <w:t>IRIZPENA, EZ-EGOILIARREN ERRENTAREN GAINEKO ZERGARE</w:t>
      </w:r>
      <w:r w:rsidR="009F0B12" w:rsidRPr="00103BD3">
        <w:rPr>
          <w:rFonts w:ascii="Arial" w:hAnsi="Arial" w:cs="Arial"/>
          <w:b/>
          <w:sz w:val="24"/>
          <w:szCs w:val="24"/>
          <w:u w:val="single"/>
        </w:rPr>
        <w:t>N ERREGELAMENDUA</w:t>
      </w:r>
      <w:r w:rsidRPr="00103BD3">
        <w:rPr>
          <w:rFonts w:ascii="Arial" w:hAnsi="Arial" w:cs="Arial"/>
          <w:b/>
          <w:sz w:val="24"/>
          <w:szCs w:val="24"/>
          <w:u w:val="single"/>
        </w:rPr>
        <w:t xml:space="preserve"> ALDATZEKO FORU DEKRETUAREN PROIEKTUARI BURUZKOA (2020ko urtarrilaren 31ko </w:t>
      </w:r>
      <w:r w:rsidR="00FF454E" w:rsidRPr="00103BD3">
        <w:rPr>
          <w:rFonts w:ascii="Arial" w:hAnsi="Arial" w:cs="Arial"/>
          <w:b/>
          <w:sz w:val="24"/>
          <w:szCs w:val="24"/>
          <w:u w:val="single"/>
        </w:rPr>
        <w:t>Aholku Batzordearen bilkura)</w:t>
      </w:r>
    </w:p>
    <w:p w:rsidR="002C050F" w:rsidRPr="002C0B54" w:rsidRDefault="00FF454E" w:rsidP="002C050F">
      <w:pPr>
        <w:jc w:val="both"/>
        <w:rPr>
          <w:rFonts w:ascii="Arial" w:hAnsi="Arial" w:cs="Arial"/>
          <w:b/>
          <w:sz w:val="24"/>
          <w:szCs w:val="24"/>
        </w:rPr>
      </w:pPr>
      <w:r w:rsidRPr="00103BD3">
        <w:rPr>
          <w:rFonts w:ascii="Arial" w:hAnsi="Arial" w:cs="Arial"/>
          <w:b/>
          <w:sz w:val="24"/>
          <w:szCs w:val="24"/>
        </w:rPr>
        <w:t>I.-</w:t>
      </w:r>
      <w:r w:rsidR="002C050F" w:rsidRPr="002C0B54">
        <w:rPr>
          <w:rFonts w:ascii="Arial" w:hAnsi="Arial" w:cs="Arial"/>
          <w:b/>
          <w:sz w:val="24"/>
          <w:szCs w:val="24"/>
        </w:rPr>
        <w:t xml:space="preserve"> </w:t>
      </w:r>
      <w:r w:rsidRPr="00103BD3">
        <w:rPr>
          <w:rFonts w:ascii="Arial" w:hAnsi="Arial" w:cs="Arial"/>
          <w:b/>
          <w:sz w:val="24"/>
          <w:szCs w:val="24"/>
        </w:rPr>
        <w:t>AURREKARIAK</w:t>
      </w:r>
    </w:p>
    <w:p w:rsidR="002C050F" w:rsidRPr="002C0B54" w:rsidRDefault="002C050F" w:rsidP="002C050F">
      <w:pPr>
        <w:jc w:val="both"/>
        <w:rPr>
          <w:rFonts w:ascii="Arial" w:hAnsi="Arial" w:cs="Arial"/>
          <w:b/>
          <w:sz w:val="24"/>
          <w:szCs w:val="24"/>
        </w:rPr>
      </w:pPr>
    </w:p>
    <w:p w:rsidR="002C050F" w:rsidRPr="002C0B54" w:rsidRDefault="00FF454E" w:rsidP="002C050F">
      <w:pPr>
        <w:jc w:val="both"/>
        <w:rPr>
          <w:rFonts w:ascii="Arial" w:hAnsi="Arial" w:cs="Arial"/>
          <w:sz w:val="24"/>
          <w:szCs w:val="24"/>
        </w:rPr>
      </w:pPr>
      <w:r w:rsidRPr="00103BD3">
        <w:rPr>
          <w:rFonts w:ascii="Arial" w:hAnsi="Arial" w:cs="Arial"/>
          <w:sz w:val="24"/>
          <w:szCs w:val="24"/>
        </w:rPr>
        <w:t>Irizpen honen xede den foru dekretuaren proiektua Ogasun, Finantza eta Aurrekontu Saileko foru diputatuak igorri zuen</w:t>
      </w:r>
      <w:r w:rsidR="004E66B4" w:rsidRPr="00103BD3">
        <w:rPr>
          <w:rFonts w:ascii="Arial" w:hAnsi="Arial" w:cs="Arial"/>
          <w:sz w:val="24"/>
          <w:szCs w:val="24"/>
        </w:rPr>
        <w:t xml:space="preserve"> Aholku Batzorde honetara</w:t>
      </w:r>
      <w:r w:rsidRPr="00103BD3">
        <w:rPr>
          <w:rFonts w:ascii="Arial" w:hAnsi="Arial" w:cs="Arial"/>
          <w:sz w:val="24"/>
          <w:szCs w:val="24"/>
        </w:rPr>
        <w:t xml:space="preserve">, </w:t>
      </w:r>
      <w:r w:rsidR="004E66B4" w:rsidRPr="00103BD3">
        <w:rPr>
          <w:rFonts w:ascii="Arial" w:hAnsi="Arial" w:cs="Arial"/>
          <w:sz w:val="24"/>
          <w:szCs w:val="24"/>
        </w:rPr>
        <w:t xml:space="preserve">bat etorriz </w:t>
      </w:r>
      <w:r w:rsidRPr="00103BD3">
        <w:rPr>
          <w:rFonts w:ascii="Arial" w:hAnsi="Arial" w:cs="Arial"/>
          <w:sz w:val="24"/>
          <w:szCs w:val="24"/>
        </w:rPr>
        <w:t>Diputatuen Kontseiluaren martxoaren 30eko 40/1999 Foru Dekretuaren 17. artikuluko 1. apartatuan aurreikusita</w:t>
      </w:r>
      <w:r w:rsidR="004E66B4" w:rsidRPr="00103BD3">
        <w:rPr>
          <w:rFonts w:ascii="Arial" w:hAnsi="Arial" w:cs="Arial"/>
          <w:sz w:val="24"/>
          <w:szCs w:val="24"/>
        </w:rPr>
        <w:t>koarekin</w:t>
      </w:r>
      <w:r w:rsidRPr="00103BD3">
        <w:rPr>
          <w:rFonts w:ascii="Arial" w:hAnsi="Arial" w:cs="Arial"/>
          <w:sz w:val="24"/>
          <w:szCs w:val="24"/>
        </w:rPr>
        <w:t>.</w:t>
      </w:r>
      <w:r w:rsidR="002C050F" w:rsidRPr="002C0B54">
        <w:rPr>
          <w:rFonts w:ascii="Arial" w:hAnsi="Arial" w:cs="Arial"/>
          <w:sz w:val="24"/>
          <w:szCs w:val="24"/>
        </w:rPr>
        <w:t xml:space="preserve"> </w:t>
      </w:r>
      <w:r w:rsidR="004E66B4" w:rsidRPr="00103BD3">
        <w:rPr>
          <w:rFonts w:ascii="Arial" w:hAnsi="Arial" w:cs="Arial"/>
          <w:sz w:val="24"/>
          <w:szCs w:val="24"/>
        </w:rPr>
        <w:t>Irizpen eskaerari memoria bat erantsi zaio, jendaurrean jartzeko eta entzunaldiko izapideen emaitzak jasotzen dituena; bai eta ar</w:t>
      </w:r>
      <w:r w:rsidR="00D353D9" w:rsidRPr="00103BD3">
        <w:rPr>
          <w:rFonts w:ascii="Arial" w:hAnsi="Arial" w:cs="Arial"/>
          <w:sz w:val="24"/>
          <w:szCs w:val="24"/>
        </w:rPr>
        <w:t>au inpaktuaren</w:t>
      </w:r>
      <w:r w:rsidR="007E3330" w:rsidRPr="00103BD3">
        <w:rPr>
          <w:rFonts w:ascii="Arial" w:hAnsi="Arial" w:cs="Arial"/>
          <w:sz w:val="24"/>
          <w:szCs w:val="24"/>
        </w:rPr>
        <w:t xml:space="preserve"> txostena, eragin </w:t>
      </w:r>
      <w:r w:rsidR="004E66B4" w:rsidRPr="00103BD3">
        <w:rPr>
          <w:rFonts w:ascii="Arial" w:hAnsi="Arial" w:cs="Arial"/>
          <w:sz w:val="24"/>
          <w:szCs w:val="24"/>
        </w:rPr>
        <w:t>ekonomikoari buruzko txostena, txosten ekonomikoa e</w:t>
      </w:r>
      <w:r w:rsidR="00D353D9" w:rsidRPr="00103BD3">
        <w:rPr>
          <w:rFonts w:ascii="Arial" w:hAnsi="Arial" w:cs="Arial"/>
          <w:sz w:val="24"/>
          <w:szCs w:val="24"/>
        </w:rPr>
        <w:t>ta genero inpaktuare</w:t>
      </w:r>
      <w:r w:rsidR="004E66B4" w:rsidRPr="00103BD3">
        <w:rPr>
          <w:rFonts w:ascii="Arial" w:hAnsi="Arial" w:cs="Arial"/>
          <w:sz w:val="24"/>
          <w:szCs w:val="24"/>
        </w:rPr>
        <w:t xml:space="preserve">n aldez aurreko ebaluazioaren txostena ere, </w:t>
      </w:r>
      <w:r w:rsidR="001530F2" w:rsidRPr="00103BD3">
        <w:rPr>
          <w:rFonts w:ascii="Arial" w:hAnsi="Arial" w:cs="Arial"/>
          <w:sz w:val="24"/>
          <w:szCs w:val="24"/>
        </w:rPr>
        <w:t xml:space="preserve">halaxe xedatzen baitu </w:t>
      </w:r>
      <w:r w:rsidR="004E66B4" w:rsidRPr="00103BD3">
        <w:rPr>
          <w:rFonts w:ascii="Arial" w:hAnsi="Arial" w:cs="Arial"/>
          <w:sz w:val="24"/>
          <w:szCs w:val="24"/>
        </w:rPr>
        <w:t xml:space="preserve">Foru Gobernu Kontseiluaren maiatzaren 23ko 29/2017 Foru Dekretuak, </w:t>
      </w:r>
      <w:r w:rsidR="001530F2" w:rsidRPr="00103BD3">
        <w:rPr>
          <w:rFonts w:ascii="Arial" w:hAnsi="Arial" w:cs="Arial"/>
          <w:sz w:val="24"/>
          <w:szCs w:val="24"/>
        </w:rPr>
        <w:t xml:space="preserve">zeinak onesten baititu </w:t>
      </w:r>
      <w:r w:rsidR="004E66B4" w:rsidRPr="00103BD3">
        <w:rPr>
          <w:rFonts w:ascii="Arial" w:hAnsi="Arial" w:cs="Arial"/>
          <w:sz w:val="24"/>
          <w:szCs w:val="24"/>
        </w:rPr>
        <w:t>xedapen orokorrak e</w:t>
      </w:r>
      <w:r w:rsidR="00D353D9" w:rsidRPr="00103BD3">
        <w:rPr>
          <w:rFonts w:ascii="Arial" w:hAnsi="Arial" w:cs="Arial"/>
          <w:sz w:val="24"/>
          <w:szCs w:val="24"/>
        </w:rPr>
        <w:t>giteko prozedura, arau inpaktuari</w:t>
      </w:r>
      <w:r w:rsidR="004E66B4" w:rsidRPr="00103BD3">
        <w:rPr>
          <w:rFonts w:ascii="Arial" w:hAnsi="Arial" w:cs="Arial"/>
          <w:sz w:val="24"/>
          <w:szCs w:val="24"/>
        </w:rPr>
        <w:t xml:space="preserve"> eta </w:t>
      </w:r>
      <w:r w:rsidR="00D353D9" w:rsidRPr="00103BD3">
        <w:rPr>
          <w:rFonts w:ascii="Arial" w:hAnsi="Arial" w:cs="Arial"/>
          <w:sz w:val="24"/>
          <w:szCs w:val="24"/>
        </w:rPr>
        <w:t>genero inpaktua</w:t>
      </w:r>
      <w:r w:rsidR="004E66B4" w:rsidRPr="00103BD3">
        <w:rPr>
          <w:rFonts w:ascii="Arial" w:hAnsi="Arial" w:cs="Arial"/>
          <w:sz w:val="24"/>
          <w:szCs w:val="24"/>
        </w:rPr>
        <w:t>ri buruzko txostenak egiteko gidak eta araugintza teknikari buruzko jarraibideak.</w:t>
      </w:r>
    </w:p>
    <w:p w:rsidR="002C050F" w:rsidRPr="002C0B54" w:rsidRDefault="002C050F" w:rsidP="002C050F">
      <w:pPr>
        <w:jc w:val="both"/>
        <w:rPr>
          <w:rFonts w:ascii="Arial" w:hAnsi="Arial" w:cs="Arial"/>
          <w:sz w:val="24"/>
          <w:szCs w:val="24"/>
        </w:rPr>
      </w:pPr>
    </w:p>
    <w:p w:rsidR="002C050F" w:rsidRPr="002C0B54" w:rsidRDefault="00372A98" w:rsidP="002C050F">
      <w:pPr>
        <w:jc w:val="both"/>
        <w:rPr>
          <w:rFonts w:ascii="Arial" w:hAnsi="Arial" w:cs="Arial"/>
          <w:sz w:val="24"/>
          <w:szCs w:val="24"/>
        </w:rPr>
      </w:pPr>
      <w:r w:rsidRPr="00103BD3">
        <w:rPr>
          <w:rFonts w:ascii="Arial" w:hAnsi="Arial" w:cs="Arial"/>
          <w:sz w:val="24"/>
          <w:szCs w:val="24"/>
        </w:rPr>
        <w:t>Foru dekretu honen bidez hirugarren xedapen gehigarria eransten zaio Ez-egoiliarren Errentaren gaineko Zergaren Erregelamendua onetsi zuen urtarrilaren 12ko 3/2016 Foru Dekretuari, zenbait salbuespen aplikatu ahal izateko funtsak eta inbertsio kolektiboko erakundeak direla-eta aurkeztu beharreko egoitza ziurtagiriei dagokienez.</w:t>
      </w:r>
    </w:p>
    <w:p w:rsidR="002C050F" w:rsidRPr="002C0B54" w:rsidRDefault="002C050F" w:rsidP="002C050F">
      <w:pPr>
        <w:jc w:val="both"/>
        <w:rPr>
          <w:rFonts w:ascii="Arial" w:hAnsi="Arial" w:cs="Arial"/>
          <w:b/>
          <w:sz w:val="24"/>
          <w:szCs w:val="24"/>
        </w:rPr>
      </w:pPr>
    </w:p>
    <w:p w:rsidR="002C050F" w:rsidRPr="002C0B54" w:rsidRDefault="00372A98" w:rsidP="002C050F">
      <w:pPr>
        <w:jc w:val="both"/>
        <w:rPr>
          <w:rFonts w:ascii="Arial" w:hAnsi="Arial" w:cs="Arial"/>
          <w:b/>
          <w:sz w:val="24"/>
          <w:szCs w:val="24"/>
        </w:rPr>
      </w:pPr>
      <w:r w:rsidRPr="00103BD3">
        <w:rPr>
          <w:rFonts w:ascii="Arial" w:hAnsi="Arial" w:cs="Arial"/>
          <w:b/>
          <w:sz w:val="24"/>
          <w:szCs w:val="24"/>
        </w:rPr>
        <w:t>II.- OHAR JURIDIKOAK</w:t>
      </w:r>
    </w:p>
    <w:p w:rsidR="002C050F" w:rsidRPr="002C0B54" w:rsidRDefault="002C050F" w:rsidP="002C050F">
      <w:pPr>
        <w:jc w:val="both"/>
        <w:rPr>
          <w:rFonts w:ascii="Arial" w:hAnsi="Arial" w:cs="Arial"/>
          <w:b/>
          <w:sz w:val="24"/>
          <w:szCs w:val="24"/>
        </w:rPr>
      </w:pPr>
    </w:p>
    <w:p w:rsidR="002C050F" w:rsidRPr="002C0B54" w:rsidRDefault="002C050F" w:rsidP="002C050F">
      <w:pPr>
        <w:tabs>
          <w:tab w:val="left" w:pos="1985"/>
          <w:tab w:val="num" w:pos="2705"/>
        </w:tabs>
        <w:jc w:val="both"/>
        <w:rPr>
          <w:rFonts w:ascii="Arial" w:hAnsi="Arial" w:cs="Arial"/>
          <w:b/>
          <w:sz w:val="24"/>
          <w:szCs w:val="24"/>
        </w:rPr>
      </w:pPr>
      <w:r w:rsidRPr="002C0B54">
        <w:rPr>
          <w:rFonts w:ascii="Arial" w:hAnsi="Arial" w:cs="Arial"/>
          <w:b/>
          <w:sz w:val="24"/>
          <w:szCs w:val="24"/>
        </w:rPr>
        <w:t xml:space="preserve">1.- </w:t>
      </w:r>
      <w:r w:rsidR="009F0B12" w:rsidRPr="00103BD3">
        <w:rPr>
          <w:rFonts w:ascii="Arial" w:hAnsi="Arial" w:cs="Arial"/>
          <w:b/>
          <w:sz w:val="24"/>
          <w:szCs w:val="24"/>
        </w:rPr>
        <w:t>AHOLKU BATZORDEAREN ESKUMENA IRIZPENA EMATEKO</w:t>
      </w:r>
    </w:p>
    <w:p w:rsidR="002C050F" w:rsidRPr="002C0B54" w:rsidRDefault="002C050F" w:rsidP="002C050F">
      <w:pPr>
        <w:tabs>
          <w:tab w:val="left" w:pos="1985"/>
          <w:tab w:val="num" w:pos="2705"/>
        </w:tabs>
        <w:jc w:val="both"/>
        <w:rPr>
          <w:rFonts w:ascii="Arial" w:hAnsi="Arial" w:cs="Arial"/>
          <w:b/>
          <w:sz w:val="24"/>
          <w:szCs w:val="24"/>
        </w:rPr>
      </w:pPr>
    </w:p>
    <w:p w:rsidR="002C050F" w:rsidRPr="002C0B54" w:rsidRDefault="009F0B12" w:rsidP="002C050F">
      <w:pPr>
        <w:jc w:val="both"/>
        <w:rPr>
          <w:rFonts w:ascii="Arial" w:hAnsi="Arial" w:cs="Arial"/>
          <w:i/>
          <w:sz w:val="24"/>
          <w:szCs w:val="24"/>
        </w:rPr>
      </w:pPr>
      <w:r w:rsidRPr="00103BD3">
        <w:rPr>
          <w:rFonts w:ascii="Arial" w:hAnsi="Arial" w:cs="Arial"/>
          <w:sz w:val="24"/>
          <w:szCs w:val="24"/>
        </w:rPr>
        <w:t>Diputatuen Kontseiluaren martxoaren 30eko 40/1999 Foru Dekretuak, 3. artikuluan, Arabako Foru Administrazioaren Aholku Batzordearen eskumenak ezartzen ditu, eta haien artean daude irizpena ematea hauexei buruz: “Erregelamenduzko xedapenen proiektuak, foru arauak betearazteko emandakoak, gaia lurralde historikoaren eskumen osokoa denean, edo autonomia erkidegoaren legeak betearazteko emandakoak, gaia lurralde histor</w:t>
      </w:r>
      <w:r w:rsidR="00E13C52" w:rsidRPr="00103BD3">
        <w:rPr>
          <w:rFonts w:ascii="Arial" w:hAnsi="Arial" w:cs="Arial"/>
          <w:sz w:val="24"/>
          <w:szCs w:val="24"/>
        </w:rPr>
        <w:t>ikoak erregela</w:t>
      </w:r>
      <w:r w:rsidRPr="00103BD3">
        <w:rPr>
          <w:rFonts w:ascii="Arial" w:hAnsi="Arial" w:cs="Arial"/>
          <w:sz w:val="24"/>
          <w:szCs w:val="24"/>
        </w:rPr>
        <w:t>mendu bidez garatzeko denean”.</w:t>
      </w:r>
    </w:p>
    <w:p w:rsidR="002C050F" w:rsidRPr="002C0B54" w:rsidRDefault="002C050F" w:rsidP="002C050F">
      <w:pPr>
        <w:jc w:val="both"/>
        <w:rPr>
          <w:rFonts w:ascii="Arial" w:hAnsi="Arial" w:cs="Arial"/>
          <w:i/>
          <w:sz w:val="24"/>
          <w:szCs w:val="24"/>
        </w:rPr>
      </w:pPr>
    </w:p>
    <w:p w:rsidR="002C050F" w:rsidRPr="002C0B54" w:rsidRDefault="00E13C52" w:rsidP="002C050F">
      <w:pPr>
        <w:jc w:val="both"/>
        <w:rPr>
          <w:rFonts w:ascii="Arial" w:hAnsi="Arial" w:cs="Arial"/>
          <w:i/>
          <w:sz w:val="24"/>
          <w:szCs w:val="24"/>
        </w:rPr>
      </w:pPr>
      <w:r w:rsidRPr="00103BD3">
        <w:rPr>
          <w:rFonts w:ascii="Arial" w:hAnsi="Arial" w:cs="Arial"/>
          <w:sz w:val="24"/>
          <w:szCs w:val="24"/>
        </w:rPr>
        <w:t>Zerga arloan lurralde historikoak daukan eskumenari buruz egiten den lehenengo erreferentzia Espainiako Konstituzioaren Lehen Xedapen Gehigarrian aurkitzen dugu. Hauxe ezartzen du:</w:t>
      </w:r>
      <w:r w:rsidR="002C050F" w:rsidRPr="002C0B54">
        <w:rPr>
          <w:rFonts w:ascii="Arial" w:hAnsi="Arial" w:cs="Arial"/>
          <w:sz w:val="24"/>
          <w:szCs w:val="24"/>
        </w:rPr>
        <w:t xml:space="preserve"> </w:t>
      </w:r>
      <w:r w:rsidRPr="00103BD3">
        <w:rPr>
          <w:rFonts w:ascii="Arial" w:hAnsi="Arial" w:cs="Arial"/>
          <w:i/>
          <w:sz w:val="24"/>
          <w:szCs w:val="24"/>
        </w:rPr>
        <w:t>“Konstituzioak babestu eta onartzen ditu forudun lurraldeetako eskubide historikoak.</w:t>
      </w:r>
      <w:r w:rsidR="002C050F" w:rsidRPr="002C0B54">
        <w:rPr>
          <w:rFonts w:ascii="Arial" w:hAnsi="Arial" w:cs="Arial"/>
          <w:i/>
          <w:sz w:val="24"/>
          <w:szCs w:val="24"/>
        </w:rPr>
        <w:t xml:space="preserve"> </w:t>
      </w:r>
      <w:r w:rsidRPr="00103BD3">
        <w:rPr>
          <w:rFonts w:ascii="Arial" w:hAnsi="Arial" w:cs="Arial"/>
          <w:i/>
          <w:sz w:val="24"/>
          <w:szCs w:val="24"/>
        </w:rPr>
        <w:t>Foru-araubide horren eguneratze orokorra, hala denean, Konstituzioaren eta autonomia-estatutuen eremuan burutuko da.”</w:t>
      </w:r>
    </w:p>
    <w:p w:rsidR="002C050F" w:rsidRPr="002C0B54" w:rsidRDefault="002C050F" w:rsidP="002C050F">
      <w:pPr>
        <w:jc w:val="both"/>
        <w:rPr>
          <w:rFonts w:ascii="Arial" w:hAnsi="Arial" w:cs="Arial"/>
          <w:b/>
          <w:i/>
          <w:sz w:val="24"/>
          <w:szCs w:val="24"/>
        </w:rPr>
      </w:pPr>
    </w:p>
    <w:p w:rsidR="002C050F" w:rsidRPr="002C0B54" w:rsidRDefault="00E13C52" w:rsidP="002C050F">
      <w:pPr>
        <w:jc w:val="both"/>
        <w:rPr>
          <w:rFonts w:ascii="Arial" w:hAnsi="Arial" w:cs="Arial"/>
          <w:sz w:val="24"/>
          <w:szCs w:val="24"/>
        </w:rPr>
      </w:pPr>
      <w:r w:rsidRPr="00103BD3">
        <w:rPr>
          <w:rFonts w:ascii="Arial" w:hAnsi="Arial" w:cs="Arial"/>
          <w:sz w:val="24"/>
          <w:szCs w:val="24"/>
        </w:rPr>
        <w:t xml:space="preserve">Horrez gain, Euskal Autonomia Erkidegoko Autonomia Estatutuaren </w:t>
      </w:r>
      <w:proofErr w:type="spellStart"/>
      <w:r w:rsidRPr="00103BD3">
        <w:rPr>
          <w:rFonts w:ascii="Arial" w:hAnsi="Arial" w:cs="Arial"/>
          <w:sz w:val="24"/>
          <w:szCs w:val="24"/>
        </w:rPr>
        <w:t>41.2.a</w:t>
      </w:r>
      <w:proofErr w:type="spellEnd"/>
      <w:r w:rsidRPr="00103BD3">
        <w:rPr>
          <w:rFonts w:ascii="Arial" w:hAnsi="Arial" w:cs="Arial"/>
          <w:sz w:val="24"/>
          <w:szCs w:val="24"/>
        </w:rPr>
        <w:t>) artikuluak honako hau ezarri zuen: “</w:t>
      </w:r>
      <w:r w:rsidRPr="00103BD3">
        <w:rPr>
          <w:rFonts w:ascii="Arial" w:hAnsi="Arial" w:cs="Arial"/>
          <w:i/>
          <w:sz w:val="24"/>
          <w:szCs w:val="24"/>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sidRPr="00103BD3">
        <w:rPr>
          <w:rFonts w:ascii="Arial" w:hAnsi="Arial" w:cs="Arial"/>
          <w:sz w:val="24"/>
          <w:szCs w:val="24"/>
        </w:rPr>
        <w:t>”.</w:t>
      </w:r>
    </w:p>
    <w:p w:rsidR="002C050F" w:rsidRPr="002C0B54" w:rsidRDefault="002C050F" w:rsidP="002C050F">
      <w:pPr>
        <w:jc w:val="both"/>
        <w:rPr>
          <w:rFonts w:ascii="Arial" w:hAnsi="Arial" w:cs="Arial"/>
          <w:sz w:val="24"/>
          <w:szCs w:val="24"/>
        </w:rPr>
      </w:pPr>
    </w:p>
    <w:p w:rsidR="002C050F" w:rsidRPr="002C0B54" w:rsidRDefault="00E13C52" w:rsidP="002C050F">
      <w:pPr>
        <w:jc w:val="both"/>
        <w:rPr>
          <w:rFonts w:ascii="Arial" w:hAnsi="Arial" w:cs="Arial"/>
          <w:sz w:val="24"/>
          <w:szCs w:val="24"/>
        </w:rPr>
      </w:pPr>
      <w:r w:rsidRPr="00103BD3">
        <w:rPr>
          <w:rFonts w:ascii="Arial" w:hAnsi="Arial" w:cs="Arial"/>
          <w:sz w:val="24"/>
          <w:szCs w:val="24"/>
        </w:rPr>
        <w:t>EAEren eta estatuaren artean sinatutako Ekonomia Itunak, maiatzaren 23ko 12/2002 Legeak onetsitakoak, honako hau ezarri zuen 1. Bat artikuluan:</w:t>
      </w:r>
    </w:p>
    <w:p w:rsidR="002C050F" w:rsidRPr="002C0B54" w:rsidRDefault="00103BD3" w:rsidP="002C050F">
      <w:pPr>
        <w:ind w:left="708"/>
        <w:jc w:val="both"/>
        <w:rPr>
          <w:rFonts w:ascii="Arial" w:hAnsi="Arial" w:cs="Arial"/>
          <w:i/>
          <w:sz w:val="24"/>
          <w:szCs w:val="24"/>
        </w:rPr>
      </w:pPr>
      <w:r w:rsidRPr="00103BD3">
        <w:rPr>
          <w:rFonts w:ascii="Arial" w:hAnsi="Arial" w:cs="Arial"/>
          <w:i/>
          <w:sz w:val="24"/>
          <w:szCs w:val="24"/>
        </w:rPr>
        <w:t xml:space="preserve"> </w:t>
      </w:r>
      <w:r w:rsidR="00E13C52" w:rsidRPr="00103BD3">
        <w:rPr>
          <w:rFonts w:ascii="Arial" w:hAnsi="Arial" w:cs="Arial"/>
          <w:i/>
          <w:sz w:val="24"/>
          <w:szCs w:val="24"/>
        </w:rPr>
        <w:t>“Lurralde Historikoetako erakunde eskudunek beren zerga sistema eduki, ezarri eta arautu ahal izango dute beren lurraldearen barruan”.</w:t>
      </w:r>
    </w:p>
    <w:p w:rsidR="002C050F" w:rsidRPr="002C0B54" w:rsidRDefault="002C050F" w:rsidP="002C050F">
      <w:pPr>
        <w:ind w:left="708"/>
        <w:jc w:val="both"/>
        <w:rPr>
          <w:rFonts w:ascii="Arial" w:hAnsi="Arial" w:cs="Arial"/>
          <w:i/>
          <w:sz w:val="24"/>
          <w:szCs w:val="24"/>
        </w:rPr>
      </w:pPr>
    </w:p>
    <w:p w:rsidR="002C050F" w:rsidRPr="002C0B54" w:rsidRDefault="00E13C52" w:rsidP="002C050F">
      <w:pPr>
        <w:jc w:val="both"/>
        <w:rPr>
          <w:rFonts w:ascii="Arial" w:hAnsi="Arial" w:cs="Arial"/>
          <w:sz w:val="24"/>
          <w:szCs w:val="24"/>
        </w:rPr>
      </w:pPr>
      <w:r w:rsidRPr="00103BD3">
        <w:rPr>
          <w:rFonts w:ascii="Arial" w:hAnsi="Arial" w:cs="Arial"/>
          <w:sz w:val="24"/>
          <w:szCs w:val="24"/>
        </w:rPr>
        <w:t xml:space="preserve">Bestalde, azaroaren 25eko 27/1983 Legeak, zeina baita Euskal Autonomia Erkidego osorako erakundeen eta bertako lurralde historikoetako foru erakundeen arteko harremanei buruzkoa, honako hau ezarri zuen </w:t>
      </w:r>
      <w:proofErr w:type="spellStart"/>
      <w:r w:rsidRPr="00103BD3">
        <w:rPr>
          <w:rFonts w:ascii="Arial" w:hAnsi="Arial" w:cs="Arial"/>
          <w:sz w:val="24"/>
          <w:szCs w:val="24"/>
        </w:rPr>
        <w:t>7.6</w:t>
      </w:r>
      <w:proofErr w:type="spellEnd"/>
      <w:r w:rsidRPr="00103BD3">
        <w:rPr>
          <w:rFonts w:ascii="Arial" w:hAnsi="Arial" w:cs="Arial"/>
          <w:sz w:val="24"/>
          <w:szCs w:val="24"/>
        </w:rPr>
        <w:t xml:space="preserve"> artikuluan, foru erakundeen eskumen esklusibo gisa: “</w:t>
      </w:r>
      <w:r w:rsidRPr="00103BD3">
        <w:rPr>
          <w:rFonts w:ascii="Arial" w:hAnsi="Arial" w:cs="Arial"/>
          <w:i/>
          <w:sz w:val="24"/>
          <w:szCs w:val="24"/>
        </w:rPr>
        <w:t xml:space="preserve">Autonomia Estatutuaren 41. artikuluak esaten dituenak eta, oro har, Ekonomia Itunaren Legeak edo </w:t>
      </w:r>
      <w:proofErr w:type="spellStart"/>
      <w:r w:rsidRPr="00103BD3">
        <w:rPr>
          <w:rFonts w:ascii="Arial" w:hAnsi="Arial" w:cs="Arial"/>
          <w:i/>
          <w:sz w:val="24"/>
          <w:szCs w:val="24"/>
        </w:rPr>
        <w:t>zergalaritza</w:t>
      </w:r>
      <w:proofErr w:type="spellEnd"/>
      <w:r w:rsidRPr="00103BD3">
        <w:rPr>
          <w:rFonts w:ascii="Arial" w:hAnsi="Arial" w:cs="Arial"/>
          <w:i/>
          <w:sz w:val="24"/>
          <w:szCs w:val="24"/>
        </w:rPr>
        <w:t xml:space="preserve"> alorreko beste arau edo manuren batzuk emanda izan ditzaten guztia</w:t>
      </w:r>
      <w:r w:rsidR="007842B9" w:rsidRPr="00103BD3">
        <w:rPr>
          <w:rFonts w:ascii="Arial" w:hAnsi="Arial" w:cs="Arial"/>
          <w:i/>
          <w:sz w:val="24"/>
          <w:szCs w:val="24"/>
        </w:rPr>
        <w:t>”</w:t>
      </w:r>
      <w:r w:rsidRPr="00103BD3">
        <w:rPr>
          <w:rFonts w:ascii="Arial" w:hAnsi="Arial" w:cs="Arial"/>
          <w:sz w:val="24"/>
          <w:szCs w:val="24"/>
        </w:rPr>
        <w:t>.</w:t>
      </w:r>
    </w:p>
    <w:p w:rsidR="002C050F" w:rsidRPr="002C0B54" w:rsidRDefault="007B1626" w:rsidP="002C050F">
      <w:pPr>
        <w:jc w:val="both"/>
        <w:rPr>
          <w:rFonts w:ascii="Arial" w:hAnsi="Arial" w:cs="Arial"/>
          <w:i/>
          <w:sz w:val="24"/>
          <w:szCs w:val="24"/>
        </w:rPr>
      </w:pPr>
      <w:r w:rsidRPr="00103BD3">
        <w:rPr>
          <w:rFonts w:ascii="Arial" w:hAnsi="Arial" w:cs="Arial"/>
          <w:sz w:val="24"/>
          <w:szCs w:val="24"/>
        </w:rPr>
        <w:t>Euskal Autonomia Erkidegoarekiko Ekonomia Ituna onesten duen maiatzaren 23ko 12/2002 Legeak 21</w:t>
      </w:r>
      <w:r w:rsidR="007842B9" w:rsidRPr="00103BD3">
        <w:rPr>
          <w:rFonts w:ascii="Arial" w:hAnsi="Arial" w:cs="Arial"/>
          <w:sz w:val="24"/>
          <w:szCs w:val="24"/>
        </w:rPr>
        <w:t>. arti</w:t>
      </w:r>
      <w:r w:rsidRPr="00103BD3">
        <w:rPr>
          <w:rFonts w:ascii="Arial" w:hAnsi="Arial" w:cs="Arial"/>
          <w:sz w:val="24"/>
          <w:szCs w:val="24"/>
        </w:rPr>
        <w:t>kuluan honako hau ezarri zuen ez-egoiliarren errentaren gaineko zerga</w:t>
      </w:r>
      <w:r w:rsidR="007842B9" w:rsidRPr="00103BD3">
        <w:rPr>
          <w:rFonts w:ascii="Arial" w:hAnsi="Arial" w:cs="Arial"/>
          <w:sz w:val="24"/>
          <w:szCs w:val="24"/>
        </w:rPr>
        <w:t>ri aplikagarria zaion araudiari dagokionez:</w:t>
      </w:r>
    </w:p>
    <w:p w:rsidR="002C050F" w:rsidRPr="002C0B54" w:rsidRDefault="00103BD3" w:rsidP="007B1626">
      <w:pPr>
        <w:pStyle w:val="parrafo"/>
        <w:spacing w:before="180" w:beforeAutospacing="0" w:after="180" w:afterAutospacing="0"/>
        <w:ind w:firstLine="360"/>
        <w:jc w:val="both"/>
        <w:rPr>
          <w:rFonts w:ascii="Arial" w:hAnsi="Arial" w:cs="Arial"/>
          <w:i/>
          <w:color w:val="000000"/>
        </w:rPr>
      </w:pPr>
      <w:r w:rsidRPr="00103BD3">
        <w:rPr>
          <w:rFonts w:ascii="Arial" w:hAnsi="Arial" w:cs="Arial"/>
          <w:i/>
        </w:rPr>
        <w:t xml:space="preserve"> </w:t>
      </w:r>
      <w:r w:rsidR="007B1626" w:rsidRPr="00103BD3">
        <w:rPr>
          <w:rFonts w:ascii="Arial" w:hAnsi="Arial" w:cs="Arial"/>
          <w:i/>
        </w:rPr>
        <w:t xml:space="preserve">“Ez-egoiliarren errentaren gaineko zerga itundutako tributua da, eta Estatuak une bakoitzean ezarrita dituen edukizko eta formazko arau berberak erabiliko dira hura </w:t>
      </w:r>
      <w:proofErr w:type="spellStart"/>
      <w:r w:rsidR="007B1626" w:rsidRPr="00103BD3">
        <w:rPr>
          <w:rFonts w:ascii="Arial" w:hAnsi="Arial" w:cs="Arial"/>
          <w:i/>
        </w:rPr>
        <w:t>eraentzeko</w:t>
      </w:r>
      <w:proofErr w:type="spellEnd"/>
      <w:r w:rsidR="007B1626" w:rsidRPr="00103BD3">
        <w:rPr>
          <w:rFonts w:ascii="Arial" w:hAnsi="Arial" w:cs="Arial"/>
          <w:i/>
        </w:rPr>
        <w:t>.</w:t>
      </w:r>
    </w:p>
    <w:p w:rsidR="002C050F" w:rsidRPr="002C0B54" w:rsidRDefault="00760777" w:rsidP="00760777">
      <w:pPr>
        <w:pStyle w:val="parrafo"/>
        <w:spacing w:before="180" w:beforeAutospacing="0" w:after="180" w:afterAutospacing="0"/>
        <w:ind w:firstLine="360"/>
        <w:jc w:val="both"/>
        <w:rPr>
          <w:rFonts w:ascii="Arial" w:hAnsi="Arial" w:cs="Arial"/>
          <w:color w:val="000000"/>
        </w:rPr>
      </w:pPr>
      <w:r w:rsidRPr="00103BD3">
        <w:rPr>
          <w:rFonts w:ascii="Arial" w:hAnsi="Arial" w:cs="Arial"/>
          <w:i/>
        </w:rPr>
        <w:t>Hala ere, atzerriko egoiliarrak diren pertsona edo erakundeek Euskadin dituzten establezimendu iraunkorrei zerga honi buruzko arautegi autonomoa aplikatuko zaie, 14. artikuluan ezarritakoarekin bat etorriz.</w:t>
      </w:r>
    </w:p>
    <w:p w:rsidR="002C050F" w:rsidRPr="002C0B54" w:rsidRDefault="00760777" w:rsidP="00760777">
      <w:pPr>
        <w:pStyle w:val="parrafo"/>
        <w:spacing w:before="180" w:beforeAutospacing="0" w:after="180" w:afterAutospacing="0"/>
        <w:ind w:firstLine="360"/>
        <w:jc w:val="both"/>
        <w:rPr>
          <w:rFonts w:ascii="Arial" w:hAnsi="Arial" w:cs="Arial"/>
          <w:i/>
          <w:color w:val="FF0000"/>
        </w:rPr>
      </w:pPr>
      <w:r w:rsidRPr="00103BD3">
        <w:rPr>
          <w:rFonts w:ascii="Arial" w:hAnsi="Arial" w:cs="Arial"/>
          <w:i/>
          <w:shd w:val="clear" w:color="auto" w:fill="FFFFFF"/>
        </w:rPr>
        <w:t xml:space="preserve">Zergadunak, aukerazko araubidea aplikatu ahal izateko </w:t>
      </w:r>
      <w:proofErr w:type="spellStart"/>
      <w:r w:rsidRPr="00103BD3">
        <w:rPr>
          <w:rFonts w:ascii="Arial" w:hAnsi="Arial" w:cs="Arial"/>
          <w:i/>
          <w:shd w:val="clear" w:color="auto" w:fill="FFFFFF"/>
        </w:rPr>
        <w:t>Ez-Egoiliarren</w:t>
      </w:r>
      <w:proofErr w:type="spellEnd"/>
      <w:r w:rsidRPr="00103BD3">
        <w:rPr>
          <w:rFonts w:ascii="Arial" w:hAnsi="Arial" w:cs="Arial"/>
          <w:i/>
          <w:shd w:val="clear" w:color="auto" w:fill="FFFFFF"/>
        </w:rPr>
        <w:t xml:space="preserve"> Errentaren gaineko Zergari buruzko arautegian ezarritako baldintzak betetzen dituela-eta, Pertsona Fisikoen Errentaren gaineko Zerga ordaintzea aukeratzen badu, lurraldearen arabera eskumena duen foru-aldundiaren arautegia hartuko da kontuan, baldin eta zergadunak lanetik eta ekonomia-jardueretatik euskal lurraldean lortzen dituen etekinek Espainian lortzen duen errenta osoaren zatirik handiena egiten badute”.</w:t>
      </w:r>
    </w:p>
    <w:p w:rsidR="002C050F" w:rsidRPr="002C0B54" w:rsidRDefault="00760777" w:rsidP="00757C0C">
      <w:pPr>
        <w:pStyle w:val="parrafo"/>
        <w:spacing w:before="180" w:beforeAutospacing="0" w:after="180" w:afterAutospacing="0"/>
        <w:ind w:firstLine="360"/>
        <w:jc w:val="both"/>
        <w:rPr>
          <w:rFonts w:ascii="Arial" w:hAnsi="Arial" w:cs="Arial"/>
          <w:i/>
          <w:shd w:val="clear" w:color="auto" w:fill="FFFFFF"/>
        </w:rPr>
      </w:pPr>
      <w:r w:rsidRPr="00103BD3">
        <w:rPr>
          <w:rFonts w:ascii="Arial" w:hAnsi="Arial" w:cs="Arial"/>
        </w:rPr>
        <w:t>Ekonomia Itunaren 14. artikulu horrek bere bat apartatuan hau dio sozietateen gaineko zergari dagokionez: “</w:t>
      </w:r>
      <w:r w:rsidR="00757C0C" w:rsidRPr="00103BD3">
        <w:rPr>
          <w:rFonts w:ascii="Arial" w:hAnsi="Arial" w:cs="Arial"/>
          <w:i/>
        </w:rPr>
        <w:t>itundutako zerga da, eta araudi autonomoaren pean egongo da zerga-egoitza Euskadin duten subjektu pasiboen kasuan</w:t>
      </w:r>
      <w:r w:rsidRPr="00103BD3">
        <w:rPr>
          <w:rFonts w:ascii="Arial" w:hAnsi="Arial" w:cs="Arial"/>
        </w:rPr>
        <w:t>.</w:t>
      </w:r>
    </w:p>
    <w:p w:rsidR="002C050F" w:rsidRPr="002C0B54" w:rsidRDefault="00757C0C" w:rsidP="00757C0C">
      <w:pPr>
        <w:pStyle w:val="parrafo"/>
        <w:spacing w:before="180" w:beforeAutospacing="0" w:after="180" w:afterAutospacing="0"/>
        <w:ind w:firstLine="360"/>
        <w:jc w:val="both"/>
        <w:rPr>
          <w:rFonts w:ascii="Arial" w:hAnsi="Arial" w:cs="Arial"/>
          <w:i/>
          <w:shd w:val="clear" w:color="auto" w:fill="FFFFFF"/>
        </w:rPr>
      </w:pPr>
      <w:r w:rsidRPr="00103BD3">
        <w:rPr>
          <w:rFonts w:ascii="Arial" w:hAnsi="Arial" w:cs="Arial"/>
          <w:i/>
          <w:shd w:val="clear" w:color="auto" w:fill="FFFFFF"/>
        </w:rPr>
        <w:t>Hala ere, aurreko ekitaldiko eragiketen zenbatekoa 6 milioi eurotik gorakoa izan eta ekitaldi horretako eragiketa guztien 100eko 75 edo gehiago lurralde erkidean egin dituzten subjektu pasiboek, lurralde erkideko arauak bete beharko dituzte.</w:t>
      </w:r>
    </w:p>
    <w:p w:rsidR="002C050F" w:rsidRPr="002C0B54" w:rsidRDefault="00757C0C" w:rsidP="000B5668">
      <w:pPr>
        <w:pStyle w:val="parrafo"/>
        <w:spacing w:before="180" w:beforeAutospacing="0" w:after="180" w:afterAutospacing="0"/>
        <w:ind w:firstLine="360"/>
        <w:jc w:val="both"/>
        <w:rPr>
          <w:rFonts w:ascii="Arial" w:hAnsi="Arial" w:cs="Arial"/>
          <w:i/>
        </w:rPr>
      </w:pPr>
      <w:r w:rsidRPr="00103BD3">
        <w:rPr>
          <w:rFonts w:ascii="Arial" w:hAnsi="Arial" w:cs="Arial"/>
          <w:i/>
          <w:shd w:val="clear" w:color="auto" w:fill="FFFFFF"/>
        </w:rPr>
        <w:t xml:space="preserve">Zerga-egoitza lurralde erkidean duten subjektu pasiboei ere arautegi autonomoa aplikatuko zaie baldin eta aurreko ekitaldiko eragiketen zenbatekoa 10 milioi eurotik gorakoa izan eta ekitaldi horretan eragiketa guztien ehuneko 75 edo gehiago Euskadin egin badituzte, salbu eta </w:t>
      </w:r>
      <w:r w:rsidR="00035D29" w:rsidRPr="00103BD3">
        <w:rPr>
          <w:rFonts w:ascii="Arial" w:hAnsi="Arial" w:cs="Arial"/>
          <w:i/>
          <w:shd w:val="clear" w:color="auto" w:fill="FFFFFF"/>
        </w:rPr>
        <w:t xml:space="preserve">zerga talde bateko subjektu pasiboak badira eta haien zerga egoitza </w:t>
      </w:r>
      <w:r w:rsidR="000B5668" w:rsidRPr="00103BD3">
        <w:rPr>
          <w:rFonts w:ascii="Arial" w:hAnsi="Arial" w:cs="Arial"/>
          <w:i/>
          <w:shd w:val="clear" w:color="auto" w:fill="FFFFFF"/>
        </w:rPr>
        <w:t>lurralde erkidean badago eta haien eragiketen zenbatekoa 10 milioi eurotik gorakoa bada aurreko ekitaldian; izan ere, halakoetan autonomia erkidegoko araudia aplikatuko da soilik baldin eta ekitaldi horretan eragiketa guztiak Euskadin egin badituzte”.</w:t>
      </w:r>
    </w:p>
    <w:p w:rsidR="002C050F" w:rsidRPr="002C0B54" w:rsidRDefault="000B5668" w:rsidP="002C050F">
      <w:pPr>
        <w:jc w:val="both"/>
        <w:rPr>
          <w:rFonts w:ascii="Arial" w:hAnsi="Arial" w:cs="Arial"/>
          <w:sz w:val="24"/>
          <w:szCs w:val="24"/>
        </w:rPr>
      </w:pPr>
      <w:r w:rsidRPr="00103BD3">
        <w:rPr>
          <w:rFonts w:ascii="Arial" w:hAnsi="Arial" w:cs="Arial"/>
          <w:sz w:val="24"/>
          <w:szCs w:val="24"/>
        </w:rPr>
        <w:lastRenderedPageBreak/>
        <w:t xml:space="preserve">Hori guztia ikusita, ondorioztatzen da ezen ez-egoiliarren errentaren gaineko zergari buruzko arloan, </w:t>
      </w:r>
      <w:r w:rsidR="005A5DB5" w:rsidRPr="00103BD3">
        <w:rPr>
          <w:rFonts w:ascii="Arial" w:hAnsi="Arial" w:cs="Arial"/>
          <w:sz w:val="24"/>
          <w:szCs w:val="24"/>
        </w:rPr>
        <w:t>atzerrian bizi diren pertsona edo entitateen establezimendu iraunkor Euskadin helbideratuak badira, Ekonomia Itunaren 14. artikuluan ezarritako baldintzak kontuan izanda, Arabako Lurralde Historikoko araudi autonomoa aplikatuko dela; hortaz, Ez-egoiliarren Errentaren gaineko Zergaren ekainaren 18ko 21/2014 Foru Arauaren arauzko garapenaren aldaketa Aholku Batzorde honen nahitaezko irizpenaren xede izan behar da.</w:t>
      </w:r>
    </w:p>
    <w:p w:rsidR="002C050F" w:rsidRPr="002C0B54" w:rsidRDefault="002C050F" w:rsidP="002C050F">
      <w:pPr>
        <w:jc w:val="both"/>
        <w:rPr>
          <w:rFonts w:ascii="Arial" w:hAnsi="Arial" w:cs="Arial"/>
          <w:sz w:val="24"/>
          <w:szCs w:val="24"/>
        </w:rPr>
      </w:pPr>
    </w:p>
    <w:p w:rsidR="002C050F" w:rsidRPr="002C0B54" w:rsidRDefault="005A5DB5" w:rsidP="002C050F">
      <w:pPr>
        <w:tabs>
          <w:tab w:val="left" w:pos="1985"/>
          <w:tab w:val="num" w:pos="2705"/>
        </w:tabs>
        <w:jc w:val="both"/>
        <w:rPr>
          <w:rFonts w:ascii="Arial" w:hAnsi="Arial" w:cs="Arial"/>
          <w:b/>
          <w:sz w:val="24"/>
          <w:szCs w:val="24"/>
        </w:rPr>
      </w:pPr>
      <w:r w:rsidRPr="00103BD3">
        <w:rPr>
          <w:rFonts w:ascii="Arial" w:hAnsi="Arial" w:cs="Arial"/>
          <w:b/>
          <w:sz w:val="24"/>
          <w:szCs w:val="24"/>
        </w:rPr>
        <w:t>2.- ERAKUNDE ESKUMENA ETA ARAUDI GAIKUNTZA</w:t>
      </w:r>
    </w:p>
    <w:p w:rsidR="002C050F" w:rsidRPr="002C0B54" w:rsidRDefault="002C050F" w:rsidP="002C050F">
      <w:pPr>
        <w:tabs>
          <w:tab w:val="left" w:pos="1985"/>
          <w:tab w:val="num" w:pos="2705"/>
        </w:tabs>
        <w:jc w:val="both"/>
        <w:rPr>
          <w:rFonts w:ascii="Arial" w:hAnsi="Arial" w:cs="Arial"/>
          <w:b/>
          <w:sz w:val="24"/>
          <w:szCs w:val="24"/>
        </w:rPr>
      </w:pPr>
    </w:p>
    <w:p w:rsidR="002C050F" w:rsidRPr="002C0B54" w:rsidRDefault="005A5DB5" w:rsidP="002C050F">
      <w:pPr>
        <w:jc w:val="both"/>
        <w:rPr>
          <w:rFonts w:ascii="Arial" w:hAnsi="Arial" w:cs="Arial"/>
          <w:sz w:val="24"/>
          <w:szCs w:val="24"/>
        </w:rPr>
      </w:pPr>
      <w:r w:rsidRPr="00103BD3">
        <w:rPr>
          <w:rFonts w:ascii="Arial" w:hAnsi="Arial" w:cs="Arial"/>
          <w:sz w:val="24"/>
          <w:szCs w:val="24"/>
        </w:rPr>
        <w:t xml:space="preserve">Arabako Zergen Foru Arau Orokorraren </w:t>
      </w:r>
      <w:proofErr w:type="spellStart"/>
      <w:r w:rsidRPr="00103BD3">
        <w:rPr>
          <w:rFonts w:ascii="Arial" w:hAnsi="Arial" w:cs="Arial"/>
          <w:sz w:val="24"/>
          <w:szCs w:val="24"/>
        </w:rPr>
        <w:t>4.1</w:t>
      </w:r>
      <w:proofErr w:type="spellEnd"/>
      <w:r w:rsidRPr="00103BD3">
        <w:rPr>
          <w:rFonts w:ascii="Arial" w:hAnsi="Arial" w:cs="Arial"/>
          <w:sz w:val="24"/>
          <w:szCs w:val="24"/>
        </w:rPr>
        <w:t xml:space="preserve"> artikuluak Arabako Foru Aldundiari esleitzen dio zerga arauak garatzeko arau eskumena; nolanahi ere, tokiko zergei dagokienez, badira toki erakundeei dagozkien eskumenak ere.</w:t>
      </w:r>
      <w:r w:rsidR="002C050F" w:rsidRPr="002C0B54">
        <w:rPr>
          <w:rFonts w:ascii="Arial" w:hAnsi="Arial" w:cs="Arial"/>
          <w:sz w:val="24"/>
          <w:szCs w:val="24"/>
        </w:rPr>
        <w:t xml:space="preserve"> </w:t>
      </w:r>
    </w:p>
    <w:p w:rsidR="002C050F" w:rsidRPr="002C0B54" w:rsidRDefault="002C050F" w:rsidP="002C050F">
      <w:pPr>
        <w:jc w:val="both"/>
        <w:rPr>
          <w:rFonts w:ascii="Arial" w:hAnsi="Arial" w:cs="Arial"/>
          <w:sz w:val="24"/>
          <w:szCs w:val="24"/>
        </w:rPr>
      </w:pPr>
    </w:p>
    <w:p w:rsidR="002C050F" w:rsidRPr="002C0B54" w:rsidRDefault="005A5DB5" w:rsidP="002C050F">
      <w:pPr>
        <w:jc w:val="both"/>
        <w:rPr>
          <w:rFonts w:ascii="Arial" w:hAnsi="Arial" w:cs="Arial"/>
          <w:sz w:val="24"/>
          <w:szCs w:val="24"/>
        </w:rPr>
      </w:pPr>
      <w:r w:rsidRPr="00103BD3">
        <w:rPr>
          <w:rFonts w:ascii="Arial" w:hAnsi="Arial" w:cs="Arial"/>
          <w:sz w:val="24"/>
          <w:szCs w:val="24"/>
        </w:rPr>
        <w:t xml:space="preserve">Bestalde, Arabako Foru Aldundiaren Antolaketa, Funtzionamendu eta Araubide Juridikoari buruzko abenduaren 18ko 52/92 Foru Arauaren </w:t>
      </w:r>
      <w:proofErr w:type="spellStart"/>
      <w:r w:rsidRPr="00103BD3">
        <w:rPr>
          <w:rFonts w:ascii="Arial" w:hAnsi="Arial" w:cs="Arial"/>
          <w:sz w:val="24"/>
          <w:szCs w:val="24"/>
        </w:rPr>
        <w:t>7.2</w:t>
      </w:r>
      <w:proofErr w:type="spellEnd"/>
      <w:r w:rsidRPr="00103BD3">
        <w:rPr>
          <w:rFonts w:ascii="Arial" w:hAnsi="Arial" w:cs="Arial"/>
          <w:sz w:val="24"/>
          <w:szCs w:val="24"/>
        </w:rPr>
        <w:t xml:space="preserve"> artikuluak hau ezarri zuen: “</w:t>
      </w:r>
      <w:r w:rsidRPr="00103BD3">
        <w:rPr>
          <w:rFonts w:ascii="Arial" w:hAnsi="Arial" w:cs="Arial"/>
          <w:i/>
          <w:sz w:val="24"/>
          <w:szCs w:val="24"/>
        </w:rPr>
        <w:t>Araudi ahalmena baliatuz, Diputatuen Kontseiluari dagokio foru arauak garatu eta egikaritzeko araudiak onartzea, foru dekretuen bitartez</w:t>
      </w:r>
      <w:r w:rsidRPr="00103BD3">
        <w:rPr>
          <w:rFonts w:ascii="Arial" w:hAnsi="Arial" w:cs="Arial"/>
          <w:sz w:val="24"/>
          <w:szCs w:val="24"/>
        </w:rPr>
        <w:t>”.</w:t>
      </w:r>
    </w:p>
    <w:p w:rsidR="002C050F" w:rsidRPr="002C0B54" w:rsidRDefault="002C050F" w:rsidP="002C050F">
      <w:pPr>
        <w:jc w:val="both"/>
        <w:rPr>
          <w:rFonts w:ascii="Arial" w:hAnsi="Arial" w:cs="Arial"/>
          <w:sz w:val="24"/>
          <w:szCs w:val="24"/>
        </w:rPr>
      </w:pPr>
    </w:p>
    <w:p w:rsidR="002C050F" w:rsidRPr="002C0B54" w:rsidRDefault="00251503" w:rsidP="002C050F">
      <w:pPr>
        <w:ind w:left="426" w:hanging="426"/>
        <w:jc w:val="both"/>
        <w:rPr>
          <w:rFonts w:ascii="Arial" w:hAnsi="Arial" w:cs="Arial"/>
          <w:b/>
          <w:sz w:val="24"/>
          <w:szCs w:val="24"/>
        </w:rPr>
      </w:pPr>
      <w:r w:rsidRPr="00103BD3">
        <w:rPr>
          <w:rFonts w:ascii="Arial" w:hAnsi="Arial" w:cs="Arial"/>
          <w:b/>
          <w:sz w:val="24"/>
          <w:szCs w:val="24"/>
        </w:rPr>
        <w:t>3.- PROZEDURA</w:t>
      </w:r>
      <w:r w:rsidR="002C050F" w:rsidRPr="002C0B54">
        <w:rPr>
          <w:rFonts w:ascii="Arial" w:hAnsi="Arial" w:cs="Arial"/>
          <w:b/>
          <w:sz w:val="24"/>
          <w:szCs w:val="24"/>
        </w:rPr>
        <w:t xml:space="preserve"> </w:t>
      </w:r>
    </w:p>
    <w:p w:rsidR="002C050F" w:rsidRPr="002C0B54" w:rsidRDefault="002C050F" w:rsidP="002C050F">
      <w:pPr>
        <w:ind w:left="426" w:hanging="426"/>
        <w:jc w:val="both"/>
        <w:rPr>
          <w:rFonts w:ascii="Arial" w:hAnsi="Arial" w:cs="Arial"/>
          <w:b/>
          <w:sz w:val="24"/>
          <w:szCs w:val="24"/>
        </w:rPr>
      </w:pPr>
    </w:p>
    <w:p w:rsidR="002C050F" w:rsidRPr="002C0B54" w:rsidRDefault="00251503" w:rsidP="002C050F">
      <w:pPr>
        <w:jc w:val="both"/>
        <w:rPr>
          <w:rFonts w:ascii="Arial" w:hAnsi="Arial" w:cs="Arial"/>
          <w:sz w:val="24"/>
          <w:szCs w:val="24"/>
        </w:rPr>
      </w:pPr>
      <w:r w:rsidRPr="00103BD3">
        <w:rPr>
          <w:rFonts w:ascii="Arial" w:hAnsi="Arial" w:cs="Arial"/>
          <w:sz w:val="24"/>
          <w:szCs w:val="24"/>
        </w:rPr>
        <w:t xml:space="preserve">Prozedura izapidetzean bete egin dira xedapen orokorrak egiteari dagokionez indarrean dauden arauak eta proposamena aurkezteko eskumena duen erakundeari dagozkionak, </w:t>
      </w:r>
      <w:r w:rsidR="00D353D9" w:rsidRPr="00103BD3">
        <w:rPr>
          <w:rFonts w:ascii="Arial" w:hAnsi="Arial" w:cs="Arial"/>
          <w:sz w:val="24"/>
          <w:szCs w:val="24"/>
        </w:rPr>
        <w:t xml:space="preserve">bai eta arau </w:t>
      </w:r>
      <w:r w:rsidRPr="00103BD3">
        <w:rPr>
          <w:rFonts w:ascii="Arial" w:hAnsi="Arial" w:cs="Arial"/>
          <w:sz w:val="24"/>
          <w:szCs w:val="24"/>
        </w:rPr>
        <w:t>i</w:t>
      </w:r>
      <w:r w:rsidR="00D353D9" w:rsidRPr="00103BD3">
        <w:rPr>
          <w:rFonts w:ascii="Arial" w:hAnsi="Arial" w:cs="Arial"/>
          <w:sz w:val="24"/>
          <w:szCs w:val="24"/>
        </w:rPr>
        <w:t>npaktuari</w:t>
      </w:r>
      <w:r w:rsidRPr="00103BD3">
        <w:rPr>
          <w:rFonts w:ascii="Arial" w:hAnsi="Arial" w:cs="Arial"/>
          <w:sz w:val="24"/>
          <w:szCs w:val="24"/>
        </w:rPr>
        <w:t xml:space="preserve">, eragin ekonomikoari, aurrekontuko eraginari eta genero </w:t>
      </w:r>
      <w:r w:rsidR="00D353D9" w:rsidRPr="00103BD3">
        <w:rPr>
          <w:rFonts w:ascii="Arial" w:hAnsi="Arial" w:cs="Arial"/>
          <w:sz w:val="24"/>
          <w:szCs w:val="24"/>
        </w:rPr>
        <w:t>inpaktuaren</w:t>
      </w:r>
      <w:r w:rsidRPr="00103BD3">
        <w:rPr>
          <w:rFonts w:ascii="Arial" w:hAnsi="Arial" w:cs="Arial"/>
          <w:sz w:val="24"/>
          <w:szCs w:val="24"/>
        </w:rPr>
        <w:t xml:space="preserve"> aldez aurreko ebaluazioari buruzko txostenak emateari buruzkoak ere, eta Aholku Batzordeari kontsulta eskatzeari eta onartzeko eskumena duen erakundeari dagozkionak.</w:t>
      </w:r>
    </w:p>
    <w:p w:rsidR="002C050F" w:rsidRPr="002C0B54" w:rsidRDefault="002C050F" w:rsidP="002C050F">
      <w:pPr>
        <w:jc w:val="both"/>
        <w:rPr>
          <w:rFonts w:ascii="Arial" w:hAnsi="Arial" w:cs="Arial"/>
          <w:sz w:val="24"/>
          <w:szCs w:val="24"/>
        </w:rPr>
      </w:pPr>
    </w:p>
    <w:p w:rsidR="002C050F" w:rsidRPr="002C0B54" w:rsidRDefault="00251503" w:rsidP="002C050F">
      <w:pPr>
        <w:jc w:val="both"/>
        <w:rPr>
          <w:rFonts w:ascii="Arial" w:hAnsi="Arial" w:cs="Arial"/>
          <w:sz w:val="24"/>
          <w:szCs w:val="24"/>
        </w:rPr>
      </w:pPr>
      <w:r w:rsidRPr="00103BD3">
        <w:rPr>
          <w:rFonts w:ascii="Arial" w:hAnsi="Arial" w:cs="Arial"/>
          <w:sz w:val="24"/>
          <w:szCs w:val="24"/>
        </w:rPr>
        <w:t>Hain zuzen ere, Foru Gobernu Kontseiluaren maiatzaren 23ko 29/2017 Foru Dekretuko 9. artikuluan ezarritakoari erreparatuz, proiektuaren aurrerapena jendaurrean jartzeko izapidea eta aldez aurreko kontsulta egin da, baliabide telematikoen bitartez, Arabako Foru Aldundiaren webgunearen bidez. Espedientean izapide horren emaitzei buruzko 2019ko abenduaren 18ko memoria jaso da, eta han ageri da araudi xedapena idazteko aintzat hartu beharreko proposamen edo oharrik ez dela erregistratu.</w:t>
      </w:r>
    </w:p>
    <w:p w:rsidR="002C050F" w:rsidRPr="002C0B54" w:rsidRDefault="002C050F" w:rsidP="002C050F">
      <w:pPr>
        <w:jc w:val="both"/>
        <w:rPr>
          <w:rFonts w:ascii="Arial" w:hAnsi="Arial" w:cs="Arial"/>
          <w:sz w:val="24"/>
          <w:szCs w:val="24"/>
        </w:rPr>
      </w:pPr>
    </w:p>
    <w:p w:rsidR="002C050F" w:rsidRPr="002C0B54" w:rsidRDefault="00781861" w:rsidP="002C050F">
      <w:pPr>
        <w:jc w:val="both"/>
        <w:rPr>
          <w:rFonts w:ascii="Arial" w:hAnsi="Arial" w:cs="Arial"/>
          <w:sz w:val="24"/>
          <w:szCs w:val="24"/>
        </w:rPr>
      </w:pPr>
      <w:r w:rsidRPr="00103BD3">
        <w:rPr>
          <w:rFonts w:ascii="Arial" w:hAnsi="Arial" w:cs="Arial"/>
          <w:sz w:val="24"/>
          <w:szCs w:val="24"/>
        </w:rPr>
        <w:t>Bestalde, 2019ko abenduaren 19an, Zerga Ara</w:t>
      </w:r>
      <w:r w:rsidR="00833045" w:rsidRPr="00103BD3">
        <w:rPr>
          <w:rFonts w:ascii="Arial" w:hAnsi="Arial" w:cs="Arial"/>
          <w:sz w:val="24"/>
          <w:szCs w:val="24"/>
        </w:rPr>
        <w:t>udiaren Zerbitzuak genero inp</w:t>
      </w:r>
      <w:r w:rsidRPr="00103BD3">
        <w:rPr>
          <w:rFonts w:ascii="Arial" w:hAnsi="Arial" w:cs="Arial"/>
          <w:sz w:val="24"/>
          <w:szCs w:val="24"/>
        </w:rPr>
        <w:t>a</w:t>
      </w:r>
      <w:r w:rsidR="00833045" w:rsidRPr="00103BD3">
        <w:rPr>
          <w:rFonts w:ascii="Arial" w:hAnsi="Arial" w:cs="Arial"/>
          <w:sz w:val="24"/>
          <w:szCs w:val="24"/>
        </w:rPr>
        <w:t>ktua</w:t>
      </w:r>
      <w:r w:rsidRPr="00103BD3">
        <w:rPr>
          <w:rFonts w:ascii="Arial" w:hAnsi="Arial" w:cs="Arial"/>
          <w:sz w:val="24"/>
          <w:szCs w:val="24"/>
        </w:rPr>
        <w:t>ren txosten bat eman zuen, foru aldundi honetako Berdintasun, Lankidetza eta Kulturartekotasun Zerbitzuak berretsi zuena, 2019ko abenduaren 23ko txostenaren bitartez.</w:t>
      </w:r>
    </w:p>
    <w:p w:rsidR="002C050F" w:rsidRPr="002C0B54" w:rsidRDefault="002C050F" w:rsidP="002C050F">
      <w:pPr>
        <w:jc w:val="both"/>
        <w:rPr>
          <w:rFonts w:ascii="Arial" w:hAnsi="Arial" w:cs="Arial"/>
          <w:sz w:val="24"/>
          <w:szCs w:val="24"/>
        </w:rPr>
      </w:pPr>
    </w:p>
    <w:p w:rsidR="002C050F" w:rsidRPr="002C0B54" w:rsidRDefault="00781861" w:rsidP="002C050F">
      <w:pPr>
        <w:jc w:val="both"/>
        <w:rPr>
          <w:rFonts w:ascii="Arial" w:hAnsi="Arial" w:cs="Arial"/>
          <w:sz w:val="24"/>
          <w:szCs w:val="24"/>
        </w:rPr>
      </w:pPr>
      <w:r w:rsidRPr="00103BD3">
        <w:rPr>
          <w:rFonts w:ascii="Arial" w:hAnsi="Arial" w:cs="Arial"/>
          <w:sz w:val="24"/>
          <w:szCs w:val="24"/>
        </w:rPr>
        <w:t>Azkenik, Foru Gobernu Kontseiluaren maiatzaren 23ko 29/2017 Foru Dekretuaren 14. artikuluan ezarritakoari erreparatuz, proiektuaren aurrerapena jendaurrean jartzeko izapidea eta aldez aurreko kontsulta egin da, baliabide telematikoen bitartez, Arabako Foru Aldundiaren webgunearen bidez. Espedientean izapide horren emaitzei buruzko 2020ko urtarrilaren 7ko memoria jaso da, eta bertan ageri da araudi xedapena idazteko aintzat hartu beharreko proposamen edo oharrik ez dela erregistratu.</w:t>
      </w:r>
    </w:p>
    <w:p w:rsidR="002C050F" w:rsidRPr="002C0B54" w:rsidRDefault="002C050F" w:rsidP="002C050F">
      <w:pPr>
        <w:jc w:val="both"/>
        <w:rPr>
          <w:rFonts w:ascii="Arial" w:hAnsi="Arial" w:cs="Arial"/>
          <w:sz w:val="24"/>
          <w:szCs w:val="24"/>
        </w:rPr>
      </w:pPr>
    </w:p>
    <w:p w:rsidR="002C050F" w:rsidRPr="002C0B54" w:rsidRDefault="00781861" w:rsidP="002C050F">
      <w:pPr>
        <w:jc w:val="both"/>
        <w:rPr>
          <w:rFonts w:ascii="Arial" w:hAnsi="Arial" w:cs="Arial"/>
          <w:b/>
          <w:sz w:val="24"/>
          <w:szCs w:val="24"/>
        </w:rPr>
      </w:pPr>
      <w:r w:rsidRPr="00103BD3">
        <w:rPr>
          <w:rFonts w:ascii="Arial" w:hAnsi="Arial" w:cs="Arial"/>
          <w:b/>
          <w:sz w:val="24"/>
          <w:szCs w:val="24"/>
        </w:rPr>
        <w:t>III.-</w:t>
      </w:r>
      <w:r w:rsidR="002C050F" w:rsidRPr="002C0B54">
        <w:rPr>
          <w:rFonts w:ascii="Arial" w:hAnsi="Arial" w:cs="Arial"/>
          <w:b/>
          <w:sz w:val="24"/>
          <w:szCs w:val="24"/>
        </w:rPr>
        <w:t xml:space="preserve"> </w:t>
      </w:r>
      <w:r w:rsidRPr="00103BD3">
        <w:rPr>
          <w:rFonts w:ascii="Arial" w:hAnsi="Arial" w:cs="Arial"/>
          <w:b/>
          <w:sz w:val="24"/>
          <w:szCs w:val="24"/>
        </w:rPr>
        <w:t>FORU DEKRETUAREN EGITURA.</w:t>
      </w:r>
    </w:p>
    <w:p w:rsidR="002C050F" w:rsidRPr="002C0B54" w:rsidRDefault="002C050F" w:rsidP="002C050F">
      <w:pPr>
        <w:jc w:val="both"/>
        <w:rPr>
          <w:rFonts w:ascii="Arial" w:hAnsi="Arial" w:cs="Arial"/>
          <w:b/>
          <w:sz w:val="24"/>
          <w:szCs w:val="24"/>
        </w:rPr>
      </w:pPr>
    </w:p>
    <w:p w:rsidR="002C050F" w:rsidRPr="002C0B54" w:rsidRDefault="00781861" w:rsidP="002C050F">
      <w:pPr>
        <w:jc w:val="both"/>
        <w:rPr>
          <w:rFonts w:ascii="Arial" w:hAnsi="Arial" w:cs="Arial"/>
          <w:sz w:val="24"/>
          <w:szCs w:val="24"/>
        </w:rPr>
      </w:pPr>
      <w:r w:rsidRPr="00103BD3">
        <w:rPr>
          <w:rFonts w:ascii="Arial" w:hAnsi="Arial" w:cs="Arial"/>
          <w:sz w:val="24"/>
          <w:szCs w:val="24"/>
        </w:rPr>
        <w:t>Foru Dekretuaren proiektua</w:t>
      </w:r>
      <w:r w:rsidR="00300EBC" w:rsidRPr="00103BD3">
        <w:rPr>
          <w:rFonts w:ascii="Arial" w:hAnsi="Arial" w:cs="Arial"/>
          <w:sz w:val="24"/>
          <w:szCs w:val="24"/>
        </w:rPr>
        <w:t>k zioen azalpen bat, apartatu bakar bat duen xedapen</w:t>
      </w:r>
      <w:r w:rsidRPr="00103BD3">
        <w:rPr>
          <w:rFonts w:ascii="Arial" w:hAnsi="Arial" w:cs="Arial"/>
          <w:sz w:val="24"/>
          <w:szCs w:val="24"/>
        </w:rPr>
        <w:t xml:space="preserve"> atal bat eta azken </w:t>
      </w:r>
      <w:r w:rsidR="00300EBC" w:rsidRPr="00103BD3">
        <w:rPr>
          <w:rFonts w:ascii="Arial" w:hAnsi="Arial" w:cs="Arial"/>
          <w:sz w:val="24"/>
          <w:szCs w:val="24"/>
        </w:rPr>
        <w:t>xedapen bat dauzka, zeinak zehaztu baitu</w:t>
      </w:r>
      <w:r w:rsidRPr="00103BD3">
        <w:rPr>
          <w:rFonts w:ascii="Arial" w:hAnsi="Arial" w:cs="Arial"/>
          <w:sz w:val="24"/>
          <w:szCs w:val="24"/>
        </w:rPr>
        <w:t xml:space="preserve"> aldaketa indarrean sartuko dela </w:t>
      </w:r>
      <w:proofErr w:type="spellStart"/>
      <w:r w:rsidRPr="00103BD3">
        <w:rPr>
          <w:rFonts w:ascii="Arial" w:hAnsi="Arial" w:cs="Arial"/>
          <w:sz w:val="24"/>
          <w:szCs w:val="24"/>
        </w:rPr>
        <w:t>ALHAOn</w:t>
      </w:r>
      <w:proofErr w:type="spellEnd"/>
      <w:r w:rsidRPr="00103BD3">
        <w:rPr>
          <w:rFonts w:ascii="Arial" w:hAnsi="Arial" w:cs="Arial"/>
          <w:sz w:val="24"/>
          <w:szCs w:val="24"/>
        </w:rPr>
        <w:t xml:space="preserve"> argitaratu eta hurrengo egunean; nolanahi </w:t>
      </w:r>
      <w:r w:rsidR="00300EBC" w:rsidRPr="00103BD3">
        <w:rPr>
          <w:rFonts w:ascii="Arial" w:hAnsi="Arial" w:cs="Arial"/>
          <w:sz w:val="24"/>
          <w:szCs w:val="24"/>
        </w:rPr>
        <w:t>e</w:t>
      </w:r>
      <w:r w:rsidRPr="00103BD3">
        <w:rPr>
          <w:rFonts w:ascii="Arial" w:hAnsi="Arial" w:cs="Arial"/>
          <w:sz w:val="24"/>
          <w:szCs w:val="24"/>
        </w:rPr>
        <w:t xml:space="preserve">re, </w:t>
      </w:r>
      <w:r w:rsidR="00300EBC" w:rsidRPr="00103BD3">
        <w:rPr>
          <w:rFonts w:ascii="Arial" w:hAnsi="Arial" w:cs="Arial"/>
          <w:sz w:val="24"/>
          <w:szCs w:val="24"/>
        </w:rPr>
        <w:t>haren aginduan jasoriko berariazko eraginak izango ditu.</w:t>
      </w:r>
    </w:p>
    <w:p w:rsidR="002C050F" w:rsidRPr="002C0B54" w:rsidRDefault="002C050F" w:rsidP="002C050F">
      <w:pPr>
        <w:jc w:val="both"/>
        <w:rPr>
          <w:rFonts w:ascii="Arial" w:hAnsi="Arial" w:cs="Arial"/>
          <w:sz w:val="24"/>
          <w:szCs w:val="24"/>
        </w:rPr>
      </w:pPr>
    </w:p>
    <w:p w:rsidR="002C050F" w:rsidRPr="002C0B54" w:rsidRDefault="00300EBC" w:rsidP="002C050F">
      <w:pPr>
        <w:jc w:val="both"/>
        <w:rPr>
          <w:rFonts w:ascii="Arial" w:hAnsi="Arial" w:cs="Arial"/>
          <w:sz w:val="24"/>
          <w:szCs w:val="24"/>
        </w:rPr>
      </w:pPr>
      <w:r w:rsidRPr="00103BD3">
        <w:rPr>
          <w:rFonts w:ascii="Arial" w:hAnsi="Arial" w:cs="Arial"/>
          <w:sz w:val="24"/>
          <w:szCs w:val="24"/>
        </w:rPr>
        <w:t>Proposatutako aldaketek honako xedapen honetan daukate eragina:</w:t>
      </w:r>
    </w:p>
    <w:p w:rsidR="002C050F" w:rsidRPr="002C0B54" w:rsidRDefault="00300EBC" w:rsidP="00300EBC">
      <w:pPr>
        <w:pStyle w:val="Prrafodelista"/>
        <w:numPr>
          <w:ilvl w:val="0"/>
          <w:numId w:val="1"/>
        </w:numPr>
        <w:spacing w:line="240" w:lineRule="auto"/>
        <w:ind w:left="284" w:hanging="216"/>
        <w:contextualSpacing w:val="0"/>
        <w:jc w:val="both"/>
        <w:rPr>
          <w:rFonts w:ascii="Arial" w:eastAsia="Times New Roman" w:hAnsi="Arial" w:cs="Arial"/>
          <w:sz w:val="24"/>
          <w:szCs w:val="24"/>
          <w:lang w:eastAsia="es-ES"/>
        </w:rPr>
      </w:pPr>
      <w:r w:rsidRPr="00103BD3">
        <w:rPr>
          <w:rFonts w:ascii="Arial" w:eastAsia="Times New Roman" w:hAnsi="Arial" w:cs="Arial"/>
          <w:sz w:val="24"/>
          <w:szCs w:val="24"/>
          <w:lang w:eastAsia="es-ES"/>
        </w:rPr>
        <w:t>3/2016 Foru Dekretua, urtarrilaren 2koa, ez-egoiliarren errentaren gaineko zergaren erregelamendua onesten duena.</w:t>
      </w:r>
    </w:p>
    <w:p w:rsidR="002C050F" w:rsidRPr="002C0B54" w:rsidRDefault="00300EBC" w:rsidP="002C050F">
      <w:pPr>
        <w:jc w:val="both"/>
        <w:rPr>
          <w:rFonts w:ascii="Arial" w:hAnsi="Arial" w:cs="Arial"/>
          <w:b/>
          <w:sz w:val="24"/>
          <w:szCs w:val="24"/>
        </w:rPr>
      </w:pPr>
      <w:r w:rsidRPr="00103BD3">
        <w:rPr>
          <w:rFonts w:ascii="Arial" w:hAnsi="Arial" w:cs="Arial"/>
          <w:b/>
          <w:sz w:val="24"/>
          <w:szCs w:val="24"/>
        </w:rPr>
        <w:t>IV.</w:t>
      </w:r>
      <w:r w:rsidR="002C050F" w:rsidRPr="002C0B54">
        <w:rPr>
          <w:rFonts w:ascii="Arial" w:hAnsi="Arial" w:cs="Arial"/>
          <w:b/>
          <w:sz w:val="24"/>
          <w:szCs w:val="24"/>
        </w:rPr>
        <w:t xml:space="preserve"> </w:t>
      </w:r>
      <w:r w:rsidRPr="00103BD3">
        <w:rPr>
          <w:rFonts w:ascii="Arial" w:hAnsi="Arial" w:cs="Arial"/>
          <w:b/>
          <w:sz w:val="24"/>
          <w:szCs w:val="24"/>
        </w:rPr>
        <w:t>ARAUDI PROPOSAMENAREN ANALISIA</w:t>
      </w:r>
      <w:r w:rsidR="002C050F" w:rsidRPr="002C0B54">
        <w:rPr>
          <w:rFonts w:ascii="Arial" w:hAnsi="Arial" w:cs="Arial"/>
          <w:b/>
          <w:sz w:val="24"/>
          <w:szCs w:val="24"/>
        </w:rPr>
        <w:t xml:space="preserve"> </w:t>
      </w:r>
    </w:p>
    <w:p w:rsidR="002C050F" w:rsidRPr="002C0B54" w:rsidRDefault="002C050F" w:rsidP="002C050F">
      <w:pPr>
        <w:jc w:val="both"/>
        <w:rPr>
          <w:rFonts w:ascii="Arial" w:hAnsi="Arial" w:cs="Arial"/>
          <w:b/>
          <w:sz w:val="24"/>
          <w:szCs w:val="24"/>
        </w:rPr>
      </w:pPr>
    </w:p>
    <w:p w:rsidR="002C050F" w:rsidRPr="002C0B54" w:rsidRDefault="00EA24B0" w:rsidP="002C050F">
      <w:pPr>
        <w:jc w:val="both"/>
        <w:rPr>
          <w:rFonts w:ascii="Arial" w:hAnsi="Arial" w:cs="Arial"/>
          <w:sz w:val="24"/>
          <w:szCs w:val="24"/>
        </w:rPr>
      </w:pPr>
      <w:r w:rsidRPr="00103BD3">
        <w:rPr>
          <w:rFonts w:ascii="Arial" w:hAnsi="Arial" w:cs="Arial"/>
          <w:sz w:val="24"/>
          <w:szCs w:val="24"/>
        </w:rPr>
        <w:t xml:space="preserve">Ez-egoiliarren Errentaren gaineko Zergari buruzko ekainaren 18ko 21/2014 Foru Arauaren </w:t>
      </w:r>
      <w:proofErr w:type="spellStart"/>
      <w:r w:rsidRPr="00103BD3">
        <w:rPr>
          <w:rFonts w:ascii="Arial" w:hAnsi="Arial" w:cs="Arial"/>
          <w:sz w:val="24"/>
          <w:szCs w:val="24"/>
        </w:rPr>
        <w:t>14.1</w:t>
      </w:r>
      <w:proofErr w:type="spellEnd"/>
      <w:r w:rsidRPr="00103BD3">
        <w:rPr>
          <w:rFonts w:ascii="Arial" w:hAnsi="Arial" w:cs="Arial"/>
          <w:sz w:val="24"/>
          <w:szCs w:val="24"/>
        </w:rPr>
        <w:t xml:space="preserve"> artikuluaren b) apartatuaren arabera, errenta hauek salbuetsita daude: norberaren kapitalak hirugarrenei lagata lortzen diren interesak eta beste etekin batzuk, eta Europako Batasuneko kide den beste estatu bateko egoiliar direnek establezimendu iraunkorrik gabe lortutako ondasun higiezinen ondare irabaziak, zenbait salbuespenekin, eta egoiliar horiek Batasuneko beste estatu bateko establezimendu iraunkorren bidez lortutakoak ere bai.</w:t>
      </w:r>
    </w:p>
    <w:p w:rsidR="002C050F" w:rsidRPr="002C0B54" w:rsidRDefault="002C050F" w:rsidP="002C050F">
      <w:pPr>
        <w:jc w:val="both"/>
        <w:rPr>
          <w:rFonts w:ascii="Arial" w:hAnsi="Arial" w:cs="Arial"/>
          <w:sz w:val="24"/>
          <w:szCs w:val="24"/>
        </w:rPr>
      </w:pPr>
    </w:p>
    <w:p w:rsidR="002C050F" w:rsidRPr="002C0B54" w:rsidRDefault="006E78AF" w:rsidP="002C050F">
      <w:pPr>
        <w:jc w:val="both"/>
        <w:rPr>
          <w:rFonts w:ascii="Arial" w:hAnsi="Arial" w:cs="Arial"/>
          <w:sz w:val="24"/>
          <w:szCs w:val="24"/>
        </w:rPr>
      </w:pPr>
      <w:r w:rsidRPr="00103BD3">
        <w:rPr>
          <w:rFonts w:ascii="Arial" w:hAnsi="Arial" w:cs="Arial"/>
          <w:sz w:val="24"/>
          <w:szCs w:val="24"/>
        </w:rPr>
        <w:t xml:space="preserve">Hortaz, beharrezkoa da arautzea entitate jakin batzuen edo haien kideen egoitzaren egiaztapena zenbait kasutan, gerta baitaiteke entitate horiek ez izatea izaera </w:t>
      </w:r>
      <w:proofErr w:type="spellStart"/>
      <w:r w:rsidRPr="00103BD3">
        <w:rPr>
          <w:rFonts w:ascii="Arial" w:hAnsi="Arial" w:cs="Arial"/>
          <w:sz w:val="24"/>
          <w:szCs w:val="24"/>
        </w:rPr>
        <w:t>juridiko-fiskala</w:t>
      </w:r>
      <w:proofErr w:type="spellEnd"/>
      <w:r w:rsidRPr="00103BD3">
        <w:rPr>
          <w:rFonts w:ascii="Arial" w:hAnsi="Arial" w:cs="Arial"/>
          <w:sz w:val="24"/>
          <w:szCs w:val="24"/>
        </w:rPr>
        <w:t xml:space="preserve"> haien jatorrizko jurisdikzioetan, eta horrek eragin lezake zerga agintari eskumendunek ez egiaztatzea haien zerga egoitza.</w:t>
      </w:r>
    </w:p>
    <w:p w:rsidR="002C050F" w:rsidRPr="002C0B54" w:rsidRDefault="002C050F" w:rsidP="002C050F">
      <w:pPr>
        <w:jc w:val="both"/>
        <w:rPr>
          <w:rFonts w:ascii="Arial" w:hAnsi="Arial" w:cs="Arial"/>
          <w:sz w:val="24"/>
          <w:szCs w:val="24"/>
        </w:rPr>
      </w:pPr>
    </w:p>
    <w:p w:rsidR="002C050F" w:rsidRPr="002C0B54" w:rsidRDefault="005D0D3D" w:rsidP="002C050F">
      <w:pPr>
        <w:jc w:val="both"/>
        <w:rPr>
          <w:rFonts w:ascii="Arial" w:hAnsi="Arial" w:cs="Arial"/>
          <w:vanish/>
          <w:sz w:val="24"/>
          <w:szCs w:val="24"/>
        </w:rPr>
      </w:pPr>
      <w:r w:rsidRPr="00103BD3">
        <w:rPr>
          <w:rFonts w:ascii="Arial" w:hAnsi="Arial" w:cs="Arial"/>
          <w:sz w:val="24"/>
          <w:szCs w:val="24"/>
        </w:rPr>
        <w:t>Xede horrekin, orain irizpen</w:t>
      </w:r>
      <w:r w:rsidR="00C0003A" w:rsidRPr="00103BD3">
        <w:rPr>
          <w:rFonts w:ascii="Arial" w:hAnsi="Arial" w:cs="Arial"/>
          <w:sz w:val="24"/>
          <w:szCs w:val="24"/>
        </w:rPr>
        <w:t xml:space="preserve"> xede den foru dekretuak (</w:t>
      </w:r>
      <w:r w:rsidR="0063487F" w:rsidRPr="00103BD3">
        <w:rPr>
          <w:rFonts w:ascii="Arial" w:hAnsi="Arial" w:cs="Arial"/>
          <w:sz w:val="24"/>
          <w:szCs w:val="24"/>
        </w:rPr>
        <w:t xml:space="preserve">uztailaren 30eko 1776/2004 Errege Dekretuan onetsitako Ez-egoiliarren Errentaren gaineko Zergaren Erregelamendua aldatzen duen </w:t>
      </w:r>
      <w:r w:rsidR="00C0003A" w:rsidRPr="00103BD3">
        <w:rPr>
          <w:rFonts w:ascii="Arial" w:hAnsi="Arial" w:cs="Arial"/>
          <w:sz w:val="24"/>
          <w:szCs w:val="24"/>
        </w:rPr>
        <w:t>urriaren 18ko 595/2019 Errege De</w:t>
      </w:r>
      <w:r w:rsidR="0063487F" w:rsidRPr="00103BD3">
        <w:rPr>
          <w:rFonts w:ascii="Arial" w:hAnsi="Arial" w:cs="Arial"/>
          <w:sz w:val="24"/>
          <w:szCs w:val="24"/>
        </w:rPr>
        <w:t>kretuaren Arabako araudirako transposizioa da) hirugarren xe</w:t>
      </w:r>
      <w:r w:rsidR="002C0B54" w:rsidRPr="00103BD3">
        <w:rPr>
          <w:rFonts w:ascii="Arial" w:hAnsi="Arial" w:cs="Arial"/>
          <w:sz w:val="24"/>
          <w:szCs w:val="24"/>
        </w:rPr>
        <w:t>dapen gehigarria sartzen du Ez-e</w:t>
      </w:r>
      <w:r w:rsidR="0063487F" w:rsidRPr="00103BD3">
        <w:rPr>
          <w:rFonts w:ascii="Arial" w:hAnsi="Arial" w:cs="Arial"/>
          <w:sz w:val="24"/>
          <w:szCs w:val="24"/>
        </w:rPr>
        <w:t>goiliarren Errentaren gaineko Zergaren Erregelamendua onesten duen urtarrilaren 2ko 3/2016 Foru Dekretuan, zeinaren bidez entitate horien egoitza egiaztatzeko araubide berezia ezartzen baita</w:t>
      </w:r>
      <w:r w:rsidR="00C37E60" w:rsidRPr="00103BD3">
        <w:rPr>
          <w:rFonts w:ascii="Arial" w:hAnsi="Arial" w:cs="Arial"/>
          <w:sz w:val="24"/>
          <w:szCs w:val="24"/>
        </w:rPr>
        <w:t>,</w:t>
      </w:r>
      <w:r w:rsidR="0063487F" w:rsidRPr="00103BD3">
        <w:rPr>
          <w:rFonts w:ascii="Arial" w:hAnsi="Arial" w:cs="Arial"/>
          <w:sz w:val="24"/>
          <w:szCs w:val="24"/>
        </w:rPr>
        <w:t xml:space="preserve"> </w:t>
      </w:r>
      <w:r w:rsidR="00C37E60" w:rsidRPr="00103BD3">
        <w:rPr>
          <w:rFonts w:ascii="Arial" w:hAnsi="Arial" w:cs="Arial"/>
          <w:sz w:val="24"/>
          <w:szCs w:val="24"/>
        </w:rPr>
        <w:t xml:space="preserve">ekainaren 18ko 21/2014 Foru Arauaren </w:t>
      </w:r>
      <w:proofErr w:type="spellStart"/>
      <w:r w:rsidR="00C37E60" w:rsidRPr="00103BD3">
        <w:rPr>
          <w:rFonts w:ascii="Arial" w:hAnsi="Arial" w:cs="Arial"/>
          <w:sz w:val="24"/>
          <w:szCs w:val="24"/>
        </w:rPr>
        <w:t>14.1</w:t>
      </w:r>
      <w:proofErr w:type="spellEnd"/>
      <w:r w:rsidR="00C37E60" w:rsidRPr="00103BD3">
        <w:rPr>
          <w:rFonts w:ascii="Arial" w:hAnsi="Arial" w:cs="Arial"/>
          <w:sz w:val="24"/>
          <w:szCs w:val="24"/>
        </w:rPr>
        <w:t xml:space="preserve"> artikuluan jasoriko zerga salbuespena aplikatzeko</w:t>
      </w:r>
      <w:r w:rsidR="002C0B54" w:rsidRPr="00103BD3">
        <w:rPr>
          <w:rFonts w:ascii="Arial" w:hAnsi="Arial" w:cs="Arial"/>
          <w:sz w:val="24"/>
          <w:szCs w:val="24"/>
        </w:rPr>
        <w:t>.</w:t>
      </w:r>
      <w:r w:rsidR="002C050F" w:rsidRPr="002C0B54">
        <w:rPr>
          <w:rFonts w:ascii="Arial" w:hAnsi="Arial" w:cs="Arial"/>
          <w:sz w:val="24"/>
          <w:szCs w:val="24"/>
        </w:rPr>
        <w:t xml:space="preserve"> </w:t>
      </w:r>
    </w:p>
    <w:p w:rsidR="002C050F" w:rsidRPr="002C0B54" w:rsidRDefault="002C050F" w:rsidP="002C050F">
      <w:pPr>
        <w:jc w:val="both"/>
        <w:rPr>
          <w:rFonts w:ascii="Arial" w:hAnsi="Arial" w:cs="Arial"/>
          <w:sz w:val="24"/>
          <w:szCs w:val="24"/>
        </w:rPr>
      </w:pPr>
    </w:p>
    <w:p w:rsidR="002C050F" w:rsidRPr="002C0B54" w:rsidRDefault="00C37E60" w:rsidP="002C050F">
      <w:pPr>
        <w:jc w:val="both"/>
        <w:rPr>
          <w:rFonts w:ascii="Arial" w:hAnsi="Arial" w:cs="Arial"/>
          <w:sz w:val="24"/>
          <w:szCs w:val="24"/>
        </w:rPr>
      </w:pPr>
      <w:r w:rsidRPr="00103BD3">
        <w:rPr>
          <w:rFonts w:ascii="Arial" w:hAnsi="Arial" w:cs="Arial"/>
          <w:sz w:val="24"/>
          <w:szCs w:val="24"/>
        </w:rPr>
        <w:t>Horretarako, lehenengo zehazten da zein entitateri aplikatuko zaion sortu berri den xedapen gehigarria; hain zuzen ere:</w:t>
      </w:r>
    </w:p>
    <w:p w:rsidR="002C050F" w:rsidRPr="002C0B54" w:rsidRDefault="00C37E60" w:rsidP="00C37E60">
      <w:pPr>
        <w:pStyle w:val="Prrafodelista"/>
        <w:numPr>
          <w:ilvl w:val="0"/>
          <w:numId w:val="2"/>
        </w:numPr>
        <w:spacing w:line="240" w:lineRule="auto"/>
        <w:jc w:val="both"/>
        <w:rPr>
          <w:rFonts w:ascii="Arial" w:eastAsia="Times New Roman" w:hAnsi="Arial" w:cs="Arial"/>
          <w:sz w:val="24"/>
          <w:szCs w:val="24"/>
          <w:lang w:eastAsia="es-ES"/>
        </w:rPr>
      </w:pPr>
      <w:r w:rsidRPr="00103BD3">
        <w:rPr>
          <w:rFonts w:ascii="Arial" w:eastAsia="Times New Roman" w:hAnsi="Arial" w:cs="Arial"/>
          <w:sz w:val="24"/>
          <w:szCs w:val="24"/>
          <w:lang w:eastAsia="es-ES"/>
        </w:rPr>
        <w:t xml:space="preserve">Pentsio Plan eta Funtsak arautzeko Legearen testu </w:t>
      </w:r>
      <w:proofErr w:type="spellStart"/>
      <w:r w:rsidRPr="00103BD3">
        <w:rPr>
          <w:rFonts w:ascii="Arial" w:eastAsia="Times New Roman" w:hAnsi="Arial" w:cs="Arial"/>
          <w:sz w:val="24"/>
          <w:szCs w:val="24"/>
          <w:lang w:eastAsia="es-ES"/>
        </w:rPr>
        <w:t>bateginean</w:t>
      </w:r>
      <w:proofErr w:type="spellEnd"/>
      <w:r w:rsidRPr="00103BD3">
        <w:rPr>
          <w:rFonts w:ascii="Arial" w:eastAsia="Times New Roman" w:hAnsi="Arial" w:cs="Arial"/>
          <w:sz w:val="24"/>
          <w:szCs w:val="24"/>
          <w:lang w:eastAsia="es-ES"/>
        </w:rPr>
        <w:t xml:space="preserve"> araututako pentsio funtsen baliokideak edo pentsio funts horien establezimendu iraunkorrak.</w:t>
      </w:r>
    </w:p>
    <w:p w:rsidR="002C050F" w:rsidRPr="002C0B54" w:rsidRDefault="00C37E60" w:rsidP="00610F7F">
      <w:pPr>
        <w:pStyle w:val="Prrafodelista"/>
        <w:numPr>
          <w:ilvl w:val="0"/>
          <w:numId w:val="2"/>
        </w:numPr>
        <w:spacing w:line="240" w:lineRule="auto"/>
        <w:jc w:val="both"/>
        <w:rPr>
          <w:rFonts w:ascii="Arial" w:eastAsia="Times New Roman" w:hAnsi="Arial" w:cs="Arial"/>
          <w:sz w:val="24"/>
          <w:szCs w:val="24"/>
          <w:lang w:eastAsia="es-ES"/>
        </w:rPr>
      </w:pPr>
      <w:r w:rsidRPr="00103BD3">
        <w:rPr>
          <w:rFonts w:ascii="Arial" w:eastAsia="Times New Roman" w:hAnsi="Arial" w:cs="Arial"/>
          <w:sz w:val="24"/>
          <w:szCs w:val="24"/>
          <w:lang w:eastAsia="es-ES"/>
        </w:rPr>
        <w:t>Europako Parlamentuaren eta Kontseiluaren 2009ko uztailaren 13ko 2009/65/CE Zuzentarauak arautu</w:t>
      </w:r>
      <w:r w:rsidR="00610F7F" w:rsidRPr="00103BD3">
        <w:rPr>
          <w:rFonts w:ascii="Arial" w:eastAsia="Times New Roman" w:hAnsi="Arial" w:cs="Arial"/>
          <w:sz w:val="24"/>
          <w:szCs w:val="24"/>
          <w:lang w:eastAsia="es-ES"/>
        </w:rPr>
        <w:t>tako talde inbertsioko erakundeak.</w:t>
      </w:r>
    </w:p>
    <w:p w:rsidR="002C050F" w:rsidRPr="002C0B54" w:rsidRDefault="00610F7F" w:rsidP="00610F7F">
      <w:pPr>
        <w:pStyle w:val="Prrafodelista"/>
        <w:numPr>
          <w:ilvl w:val="0"/>
          <w:numId w:val="2"/>
        </w:numPr>
        <w:spacing w:line="240" w:lineRule="auto"/>
        <w:jc w:val="both"/>
        <w:rPr>
          <w:rFonts w:ascii="Arial" w:eastAsia="Times New Roman" w:hAnsi="Arial" w:cs="Arial"/>
          <w:sz w:val="24"/>
          <w:szCs w:val="24"/>
          <w:lang w:eastAsia="es-ES"/>
        </w:rPr>
      </w:pPr>
      <w:r w:rsidRPr="00103BD3">
        <w:rPr>
          <w:rFonts w:ascii="Arial" w:eastAsia="Times New Roman" w:hAnsi="Arial" w:cs="Arial"/>
          <w:sz w:val="24"/>
          <w:szCs w:val="24"/>
          <w:lang w:eastAsia="es-ES"/>
        </w:rPr>
        <w:t xml:space="preserve">Inbertsio kolektiboko erakundeak, administrazioaren baimen, erregistro eta ikuskapen araubidearen menpe daudenak eta Europako Parlamentuaren eta Kontseiluaren 2011ko ekainaren 8ko 2011/61/EB Zuzentarauak araututako inbertsio funts </w:t>
      </w:r>
      <w:proofErr w:type="spellStart"/>
      <w:r w:rsidRPr="00103BD3">
        <w:rPr>
          <w:rFonts w:ascii="Arial" w:eastAsia="Times New Roman" w:hAnsi="Arial" w:cs="Arial"/>
          <w:sz w:val="24"/>
          <w:szCs w:val="24"/>
          <w:lang w:eastAsia="es-ES"/>
        </w:rPr>
        <w:t>alternatiboen</w:t>
      </w:r>
      <w:proofErr w:type="spellEnd"/>
      <w:r w:rsidRPr="00103BD3">
        <w:rPr>
          <w:rFonts w:ascii="Arial" w:eastAsia="Times New Roman" w:hAnsi="Arial" w:cs="Arial"/>
          <w:sz w:val="24"/>
          <w:szCs w:val="24"/>
          <w:lang w:eastAsia="es-ES"/>
        </w:rPr>
        <w:t xml:space="preserve"> kudeatzaileek kudeatzen dituztenak.</w:t>
      </w:r>
    </w:p>
    <w:p w:rsidR="002C050F" w:rsidRPr="002C0B54" w:rsidRDefault="00610F7F" w:rsidP="002C050F">
      <w:pPr>
        <w:jc w:val="both"/>
        <w:rPr>
          <w:rFonts w:ascii="Arial" w:hAnsi="Arial" w:cs="Arial"/>
          <w:sz w:val="24"/>
          <w:szCs w:val="24"/>
        </w:rPr>
      </w:pPr>
      <w:r w:rsidRPr="00103BD3">
        <w:rPr>
          <w:rFonts w:ascii="Arial" w:hAnsi="Arial" w:cs="Arial"/>
          <w:sz w:val="24"/>
          <w:szCs w:val="24"/>
        </w:rPr>
        <w:lastRenderedPageBreak/>
        <w:t>Behin identifikatu ondoren arauketa xede diren entitateak, xedapen gehigarriak bereizketa bat ezartzen du errenta egozpeneko araubidean dauden entitateak EZ direnen eta BAI direnen artean.</w:t>
      </w:r>
      <w:r w:rsidR="002C050F" w:rsidRPr="002C0B54">
        <w:rPr>
          <w:rFonts w:ascii="Arial" w:hAnsi="Arial" w:cs="Arial"/>
          <w:sz w:val="24"/>
          <w:szCs w:val="24"/>
        </w:rPr>
        <w:t xml:space="preserve"> </w:t>
      </w:r>
    </w:p>
    <w:p w:rsidR="002C050F" w:rsidRPr="002C0B54" w:rsidRDefault="002C050F" w:rsidP="002C050F">
      <w:pPr>
        <w:jc w:val="both"/>
        <w:rPr>
          <w:rFonts w:ascii="Arial" w:hAnsi="Arial" w:cs="Arial"/>
          <w:sz w:val="24"/>
          <w:szCs w:val="24"/>
        </w:rPr>
      </w:pPr>
    </w:p>
    <w:p w:rsidR="002C050F" w:rsidRPr="002C0B54" w:rsidRDefault="00610F7F" w:rsidP="002C050F">
      <w:pPr>
        <w:jc w:val="both"/>
        <w:rPr>
          <w:rFonts w:ascii="Arial" w:hAnsi="Arial" w:cs="Arial"/>
          <w:sz w:val="24"/>
          <w:szCs w:val="24"/>
        </w:rPr>
      </w:pPr>
      <w:r w:rsidRPr="00103BD3">
        <w:rPr>
          <w:rFonts w:ascii="Arial" w:hAnsi="Arial" w:cs="Arial"/>
          <w:sz w:val="24"/>
          <w:szCs w:val="24"/>
        </w:rPr>
        <w:t>Bereizketa horren xedea da zehaztea zer dokumentazio den beharrezkoa kasu batean eta bestean, entitate horien egoitza ezartzeko.</w:t>
      </w:r>
      <w:r w:rsidR="002C050F" w:rsidRPr="002C0B54">
        <w:rPr>
          <w:rFonts w:ascii="Arial" w:hAnsi="Arial" w:cs="Arial"/>
          <w:sz w:val="24"/>
          <w:szCs w:val="24"/>
        </w:rPr>
        <w:t xml:space="preserve"> </w:t>
      </w:r>
      <w:r w:rsidRPr="00103BD3">
        <w:rPr>
          <w:rFonts w:ascii="Arial" w:hAnsi="Arial" w:cs="Arial"/>
          <w:sz w:val="24"/>
          <w:szCs w:val="24"/>
        </w:rPr>
        <w:t>Kasua zein den, hauek izango dira beharrezkoak: haien ordezkariek eginiko aitorpenak (Ogasun, Finantza eta Aurrekontu Sailaren foru diputatuak onetsi beharko dituzte ereduak) edo agintari eskudunek eginiko egiaztagiriak.</w:t>
      </w:r>
    </w:p>
    <w:p w:rsidR="002C050F" w:rsidRPr="002C0B54" w:rsidRDefault="002C050F" w:rsidP="002C050F">
      <w:pPr>
        <w:jc w:val="both"/>
        <w:rPr>
          <w:rFonts w:ascii="Arial" w:hAnsi="Arial" w:cs="Arial"/>
          <w:sz w:val="24"/>
          <w:szCs w:val="24"/>
        </w:rPr>
      </w:pPr>
    </w:p>
    <w:p w:rsidR="002C050F" w:rsidRPr="002C0B54" w:rsidRDefault="00504AE3" w:rsidP="002C050F">
      <w:pPr>
        <w:jc w:val="both"/>
        <w:rPr>
          <w:rFonts w:ascii="Arial" w:hAnsi="Arial" w:cs="Arial"/>
          <w:sz w:val="24"/>
          <w:szCs w:val="24"/>
        </w:rPr>
      </w:pPr>
      <w:r w:rsidRPr="00103BD3">
        <w:rPr>
          <w:rFonts w:ascii="Arial" w:hAnsi="Arial" w:cs="Arial"/>
          <w:sz w:val="24"/>
          <w:szCs w:val="24"/>
        </w:rPr>
        <w:t xml:space="preserve">Baldin eta errenta egozpeneko araubidean dauden entitateak BADIRA, sortu berri den hirugarren xedapen gehigarriak ezartzen du ezen Ez-egoiliarren Errentaren gaineko Zergaren ekainaren 18ko 21/2014 Foru Arauaren </w:t>
      </w:r>
      <w:proofErr w:type="spellStart"/>
      <w:r w:rsidRPr="00103BD3">
        <w:rPr>
          <w:rFonts w:ascii="Arial" w:hAnsi="Arial" w:cs="Arial"/>
          <w:sz w:val="24"/>
          <w:szCs w:val="24"/>
        </w:rPr>
        <w:t>14.1</w:t>
      </w:r>
      <w:proofErr w:type="spellEnd"/>
      <w:r w:rsidRPr="00103BD3">
        <w:rPr>
          <w:rFonts w:ascii="Arial" w:hAnsi="Arial" w:cs="Arial"/>
          <w:sz w:val="24"/>
          <w:szCs w:val="24"/>
        </w:rPr>
        <w:t xml:space="preserve"> artikuluan araututako salbuespena entitateko kideei aplikatuko zaiela honen arabera: zer partaidetza ehuneko daukaten kideek entitatean; hau da, errentak eskuratzen diren urtearen aurreko abenduaren 31n salbuespen horretarako eskubidea daukaten kideek zer partaidetza ehuneko duten entitatean</w:t>
      </w:r>
      <w:r w:rsidR="00610F7F" w:rsidRPr="00103BD3">
        <w:rPr>
          <w:rFonts w:ascii="Arial" w:hAnsi="Arial" w:cs="Arial"/>
          <w:sz w:val="24"/>
          <w:szCs w:val="24"/>
        </w:rPr>
        <w:t>.</w:t>
      </w:r>
    </w:p>
    <w:p w:rsidR="002C050F" w:rsidRPr="002C0B54" w:rsidRDefault="00510C33" w:rsidP="002C050F">
      <w:pPr>
        <w:jc w:val="both"/>
        <w:rPr>
          <w:rFonts w:ascii="Arial" w:hAnsi="Arial" w:cs="Arial"/>
          <w:sz w:val="24"/>
          <w:szCs w:val="24"/>
        </w:rPr>
      </w:pPr>
      <w:r w:rsidRPr="00103BD3">
        <w:rPr>
          <w:rFonts w:ascii="Arial" w:hAnsi="Arial" w:cs="Arial"/>
          <w:sz w:val="24"/>
          <w:szCs w:val="24"/>
        </w:rPr>
        <w:t>Bukatzeko, entitate horien egoitza egiaztatzeko modua, eta errenta salbuetsiei dagokienez, aplikatu egingo da atxikitzera behartuta dauden pertsona edo entitateek salbuespena gauzatzerakoan, edo, hala badagokio zerga administrazioaren aurrean; nolanahi ere, bete egin beharko da errenta horiei aplikatu behar zaizkien prozedurak eta errenta horiei buruzko informazio aitorpenak arautzen dituzten arauetan berariaz xedatutakoa.</w:t>
      </w:r>
    </w:p>
    <w:p w:rsidR="002C050F" w:rsidRPr="002C0B54" w:rsidRDefault="002C050F" w:rsidP="002C050F">
      <w:pPr>
        <w:jc w:val="both"/>
        <w:rPr>
          <w:rFonts w:ascii="Arial" w:hAnsi="Arial" w:cs="Arial"/>
          <w:sz w:val="24"/>
          <w:szCs w:val="24"/>
        </w:rPr>
      </w:pPr>
    </w:p>
    <w:p w:rsidR="002C050F" w:rsidRPr="002C0B54" w:rsidRDefault="002C050F" w:rsidP="002C050F">
      <w:pPr>
        <w:jc w:val="both"/>
        <w:rPr>
          <w:rFonts w:ascii="Arial" w:hAnsi="Arial" w:cs="Arial"/>
          <w:b/>
          <w:sz w:val="24"/>
          <w:szCs w:val="24"/>
        </w:rPr>
      </w:pPr>
      <w:r w:rsidRPr="002C0B54">
        <w:rPr>
          <w:rFonts w:ascii="Arial" w:hAnsi="Arial" w:cs="Arial"/>
          <w:b/>
          <w:sz w:val="24"/>
          <w:szCs w:val="24"/>
        </w:rPr>
        <w:t xml:space="preserve">V. </w:t>
      </w:r>
      <w:r w:rsidR="00510C33" w:rsidRPr="00103BD3">
        <w:rPr>
          <w:rFonts w:ascii="Arial" w:hAnsi="Arial" w:cs="Arial"/>
          <w:b/>
          <w:sz w:val="24"/>
          <w:szCs w:val="24"/>
        </w:rPr>
        <w:t>ONDORIOAK</w:t>
      </w:r>
    </w:p>
    <w:p w:rsidR="002C050F" w:rsidRPr="002C0B54" w:rsidRDefault="002C050F" w:rsidP="002C050F">
      <w:pPr>
        <w:jc w:val="both"/>
        <w:rPr>
          <w:rFonts w:ascii="Arial" w:hAnsi="Arial" w:cs="Arial"/>
          <w:b/>
          <w:sz w:val="24"/>
          <w:szCs w:val="24"/>
        </w:rPr>
      </w:pPr>
    </w:p>
    <w:p w:rsidR="002C050F" w:rsidRPr="002C0B54" w:rsidRDefault="00510C33" w:rsidP="002C050F">
      <w:pPr>
        <w:jc w:val="both"/>
        <w:outlineLvl w:val="1"/>
        <w:rPr>
          <w:rFonts w:ascii="Arial" w:eastAsia="Calibri" w:hAnsi="Arial" w:cs="Arial"/>
          <w:bCs/>
          <w:sz w:val="24"/>
          <w:szCs w:val="24"/>
        </w:rPr>
      </w:pPr>
      <w:r w:rsidRPr="00103BD3">
        <w:rPr>
          <w:rFonts w:ascii="Arial" w:hAnsi="Arial" w:cs="Arial"/>
          <w:b/>
          <w:bCs/>
          <w:sz w:val="24"/>
          <w:szCs w:val="24"/>
        </w:rPr>
        <w:t>LEHENENGOA.-</w:t>
      </w:r>
      <w:r w:rsidR="002C050F" w:rsidRPr="002C0B54">
        <w:rPr>
          <w:rFonts w:ascii="Arial" w:hAnsi="Arial" w:cs="Arial"/>
          <w:b/>
          <w:bCs/>
          <w:sz w:val="24"/>
          <w:szCs w:val="24"/>
        </w:rPr>
        <w:t xml:space="preserve"> </w:t>
      </w:r>
      <w:r w:rsidRPr="00103BD3">
        <w:rPr>
          <w:rFonts w:ascii="Arial" w:eastAsia="Calibri" w:hAnsi="Arial" w:cs="Arial"/>
          <w:bCs/>
          <w:sz w:val="24"/>
          <w:szCs w:val="24"/>
        </w:rPr>
        <w:t>Arabako Foru Aldundiko Aholku Batzordeak irizpena eman behar du proposatutako foru dekretuaren proiektuari dagokionez, Arabako Lurralde Historikoaren eskumeneko gaia delako.</w:t>
      </w:r>
    </w:p>
    <w:p w:rsidR="002C050F" w:rsidRPr="002C0B54" w:rsidRDefault="00510C33" w:rsidP="002C050F">
      <w:pPr>
        <w:jc w:val="both"/>
        <w:outlineLvl w:val="1"/>
        <w:rPr>
          <w:rFonts w:ascii="Arial" w:eastAsia="Calibri" w:hAnsi="Arial" w:cs="Arial"/>
          <w:bCs/>
          <w:sz w:val="24"/>
          <w:szCs w:val="24"/>
        </w:rPr>
      </w:pPr>
      <w:r w:rsidRPr="00103BD3">
        <w:rPr>
          <w:rFonts w:ascii="Arial" w:hAnsi="Arial" w:cs="Arial"/>
          <w:b/>
          <w:bCs/>
          <w:sz w:val="24"/>
          <w:szCs w:val="24"/>
        </w:rPr>
        <w:t>BIGARRENA.-</w:t>
      </w:r>
      <w:r w:rsidR="002C050F" w:rsidRPr="002C0B54">
        <w:rPr>
          <w:rFonts w:ascii="Arial" w:hAnsi="Arial" w:cs="Arial"/>
          <w:bCs/>
          <w:sz w:val="24"/>
          <w:szCs w:val="24"/>
        </w:rPr>
        <w:t xml:space="preserve"> </w:t>
      </w:r>
      <w:r w:rsidRPr="00103BD3">
        <w:rPr>
          <w:rFonts w:ascii="Arial" w:eastAsia="Calibri" w:hAnsi="Arial" w:cs="Arial"/>
          <w:bCs/>
          <w:sz w:val="24"/>
          <w:szCs w:val="24"/>
        </w:rPr>
        <w:t>Foru dekretuaren proiektuak ordenamendu juridikoa betetzen du eta araudian ezarritako lege gaikuntza eta eskumen arloko esparruaren barruan eman da.</w:t>
      </w:r>
    </w:p>
    <w:p w:rsidR="005A5DB5" w:rsidRPr="002C0B54" w:rsidRDefault="005A5DB5"/>
    <w:sectPr w:rsidR="005A5DB5" w:rsidRPr="002C0B5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DE0" w:rsidRDefault="00480DE0" w:rsidP="00103BD3">
      <w:r>
        <w:separator/>
      </w:r>
    </w:p>
  </w:endnote>
  <w:endnote w:type="continuationSeparator" w:id="0">
    <w:p w:rsidR="00480DE0" w:rsidRDefault="00480DE0" w:rsidP="0010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D3" w:rsidRDefault="00103B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D3" w:rsidRDefault="00103B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D3" w:rsidRDefault="00103B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DE0" w:rsidRDefault="00480DE0" w:rsidP="00103BD3">
      <w:r>
        <w:separator/>
      </w:r>
    </w:p>
  </w:footnote>
  <w:footnote w:type="continuationSeparator" w:id="0">
    <w:p w:rsidR="00480DE0" w:rsidRDefault="00480DE0" w:rsidP="00103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D3" w:rsidRDefault="00103B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D3" w:rsidRDefault="00103B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D3" w:rsidRDefault="00103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2C3FAE"/>
    <w:multiLevelType w:val="hybridMultilevel"/>
    <w:tmpl w:val="90B621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0F"/>
    <w:rsid w:val="00035D29"/>
    <w:rsid w:val="000B5668"/>
    <w:rsid w:val="00103BD3"/>
    <w:rsid w:val="001530F2"/>
    <w:rsid w:val="00251503"/>
    <w:rsid w:val="0025391D"/>
    <w:rsid w:val="00292D89"/>
    <w:rsid w:val="002C050F"/>
    <w:rsid w:val="002C0B54"/>
    <w:rsid w:val="002F263C"/>
    <w:rsid w:val="00300EBC"/>
    <w:rsid w:val="00372A98"/>
    <w:rsid w:val="00480DE0"/>
    <w:rsid w:val="004E66B4"/>
    <w:rsid w:val="00504AE3"/>
    <w:rsid w:val="00510C33"/>
    <w:rsid w:val="00594875"/>
    <w:rsid w:val="005A5DB5"/>
    <w:rsid w:val="005C1922"/>
    <w:rsid w:val="005D0D3D"/>
    <w:rsid w:val="00610F7F"/>
    <w:rsid w:val="0063487F"/>
    <w:rsid w:val="006C7C8C"/>
    <w:rsid w:val="006D6C70"/>
    <w:rsid w:val="006E78AF"/>
    <w:rsid w:val="00757C0C"/>
    <w:rsid w:val="00760777"/>
    <w:rsid w:val="00781861"/>
    <w:rsid w:val="007842B9"/>
    <w:rsid w:val="007B1626"/>
    <w:rsid w:val="007E3330"/>
    <w:rsid w:val="00833045"/>
    <w:rsid w:val="00892243"/>
    <w:rsid w:val="00952ABD"/>
    <w:rsid w:val="009A3441"/>
    <w:rsid w:val="009A68E6"/>
    <w:rsid w:val="009C211F"/>
    <w:rsid w:val="009F0B12"/>
    <w:rsid w:val="00AE2D3F"/>
    <w:rsid w:val="00B22705"/>
    <w:rsid w:val="00C0003A"/>
    <w:rsid w:val="00C37E60"/>
    <w:rsid w:val="00D353D9"/>
    <w:rsid w:val="00E13C52"/>
    <w:rsid w:val="00E27BCD"/>
    <w:rsid w:val="00EA24B0"/>
    <w:rsid w:val="00F659B6"/>
    <w:rsid w:val="00FF4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styleId="Encabezado">
    <w:name w:val="header"/>
    <w:basedOn w:val="Normal"/>
    <w:link w:val="EncabezadoCar"/>
    <w:uiPriority w:val="99"/>
    <w:unhideWhenUsed/>
    <w:rsid w:val="00103BD3"/>
    <w:pPr>
      <w:tabs>
        <w:tab w:val="center" w:pos="4252"/>
        <w:tab w:val="right" w:pos="8504"/>
      </w:tabs>
    </w:pPr>
  </w:style>
  <w:style w:type="character" w:customStyle="1" w:styleId="EncabezadoCar">
    <w:name w:val="Encabezado Car"/>
    <w:basedOn w:val="Fuentedeprrafopredeter"/>
    <w:link w:val="Encabezado"/>
    <w:uiPriority w:val="99"/>
    <w:rsid w:val="00103BD3"/>
    <w:rPr>
      <w:rFonts w:ascii="Times New Roman" w:eastAsia="Times New Roman" w:hAnsi="Times New Roman" w:cs="Times New Roman"/>
      <w:sz w:val="20"/>
      <w:szCs w:val="20"/>
      <w:lang w:val="eu-ES" w:eastAsia="es-ES"/>
    </w:rPr>
  </w:style>
  <w:style w:type="paragraph" w:styleId="Piedepgina">
    <w:name w:val="footer"/>
    <w:basedOn w:val="Normal"/>
    <w:link w:val="PiedepginaCar"/>
    <w:uiPriority w:val="99"/>
    <w:unhideWhenUsed/>
    <w:rsid w:val="00103BD3"/>
    <w:pPr>
      <w:tabs>
        <w:tab w:val="center" w:pos="4252"/>
        <w:tab w:val="right" w:pos="8504"/>
      </w:tabs>
    </w:pPr>
  </w:style>
  <w:style w:type="character" w:customStyle="1" w:styleId="PiedepginaCar">
    <w:name w:val="Pie de página Car"/>
    <w:basedOn w:val="Fuentedeprrafopredeter"/>
    <w:link w:val="Piedepgina"/>
    <w:uiPriority w:val="99"/>
    <w:rsid w:val="00103BD3"/>
    <w:rPr>
      <w:rFonts w:ascii="Times New Roman" w:eastAsia="Times New Roman" w:hAnsi="Times New Roman" w:cs="Times New Roman"/>
      <w:sz w:val="20"/>
      <w:szCs w:val="20"/>
      <w:lang w:val="eu-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styleId="Encabezado">
    <w:name w:val="header"/>
    <w:basedOn w:val="Normal"/>
    <w:link w:val="EncabezadoCar"/>
    <w:uiPriority w:val="99"/>
    <w:unhideWhenUsed/>
    <w:rsid w:val="00103BD3"/>
    <w:pPr>
      <w:tabs>
        <w:tab w:val="center" w:pos="4252"/>
        <w:tab w:val="right" w:pos="8504"/>
      </w:tabs>
    </w:pPr>
  </w:style>
  <w:style w:type="character" w:customStyle="1" w:styleId="EncabezadoCar">
    <w:name w:val="Encabezado Car"/>
    <w:basedOn w:val="Fuentedeprrafopredeter"/>
    <w:link w:val="Encabezado"/>
    <w:uiPriority w:val="99"/>
    <w:rsid w:val="00103BD3"/>
    <w:rPr>
      <w:rFonts w:ascii="Times New Roman" w:eastAsia="Times New Roman" w:hAnsi="Times New Roman" w:cs="Times New Roman"/>
      <w:sz w:val="20"/>
      <w:szCs w:val="20"/>
      <w:lang w:val="eu-ES" w:eastAsia="es-ES"/>
    </w:rPr>
  </w:style>
  <w:style w:type="paragraph" w:styleId="Piedepgina">
    <w:name w:val="footer"/>
    <w:basedOn w:val="Normal"/>
    <w:link w:val="PiedepginaCar"/>
    <w:uiPriority w:val="99"/>
    <w:unhideWhenUsed/>
    <w:rsid w:val="00103BD3"/>
    <w:pPr>
      <w:tabs>
        <w:tab w:val="center" w:pos="4252"/>
        <w:tab w:val="right" w:pos="8504"/>
      </w:tabs>
    </w:pPr>
  </w:style>
  <w:style w:type="character" w:customStyle="1" w:styleId="PiedepginaCar">
    <w:name w:val="Pie de página Car"/>
    <w:basedOn w:val="Fuentedeprrafopredeter"/>
    <w:link w:val="Piedepgina"/>
    <w:uiPriority w:val="99"/>
    <w:rsid w:val="00103BD3"/>
    <w:rPr>
      <w:rFonts w:ascii="Times New Roman" w:eastAsia="Times New Roman" w:hAnsi="Times New Roman" w:cs="Times New Roman"/>
      <w:sz w:val="20"/>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10862</Characters>
  <Application>Microsoft Office Word</Application>
  <DocSecurity>0</DocSecurity>
  <Lines>90</Lines>
  <Paragraphs>25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DFA-AFA</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dcterms:created xsi:type="dcterms:W3CDTF">2020-02-14T09:58:00Z</dcterms:created>
  <dcterms:modified xsi:type="dcterms:W3CDTF">2020-02-14T09:58:00Z</dcterms:modified>
</cp:coreProperties>
</file>