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F578" w14:textId="43DA0F72" w:rsidR="004F4E52" w:rsidRPr="00C018E3" w:rsidRDefault="004F4E52" w:rsidP="004F4E52">
      <w:pPr>
        <w:spacing w:after="240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 xml:space="preserve">El Departamento de </w:t>
      </w:r>
      <w:r w:rsidR="00C677AB" w:rsidRPr="00C018E3">
        <w:rPr>
          <w:rFonts w:ascii="Arial" w:hAnsi="Arial"/>
          <w:sz w:val="24"/>
        </w:rPr>
        <w:t>Equilibri</w:t>
      </w:r>
      <w:r w:rsidR="00423EBB">
        <w:rPr>
          <w:rFonts w:ascii="Arial" w:hAnsi="Arial"/>
          <w:sz w:val="24"/>
        </w:rPr>
        <w:t xml:space="preserve">o </w:t>
      </w:r>
      <w:r w:rsidR="00C677AB" w:rsidRPr="00C018E3">
        <w:rPr>
          <w:rFonts w:ascii="Arial" w:hAnsi="Arial"/>
          <w:sz w:val="24"/>
        </w:rPr>
        <w:t>Territorial</w:t>
      </w:r>
      <w:r w:rsidRPr="00C018E3">
        <w:rPr>
          <w:rFonts w:ascii="Arial" w:hAnsi="Arial"/>
          <w:sz w:val="24"/>
        </w:rPr>
        <w:t xml:space="preserve">, en tanto que ejerce la asesoría </w:t>
      </w:r>
      <w:r w:rsidR="000132DF" w:rsidRPr="00C018E3">
        <w:rPr>
          <w:rFonts w:ascii="Arial" w:hAnsi="Arial"/>
          <w:sz w:val="24"/>
        </w:rPr>
        <w:t>jurídica y económica de las entidades locales</w:t>
      </w:r>
      <w:r w:rsidRPr="00C018E3">
        <w:rPr>
          <w:rFonts w:ascii="Arial" w:hAnsi="Arial"/>
          <w:sz w:val="24"/>
        </w:rPr>
        <w:t xml:space="preserve"> alavesas, les presta la siguiente colaboración:</w:t>
      </w:r>
    </w:p>
    <w:p w14:paraId="78C6BEFA" w14:textId="77777777" w:rsidR="004F4E52" w:rsidRPr="00C018E3" w:rsidRDefault="004F4E52" w:rsidP="004F4E52">
      <w:pPr>
        <w:spacing w:after="240"/>
        <w:jc w:val="both"/>
        <w:rPr>
          <w:rFonts w:ascii="Arial" w:hAnsi="Arial"/>
          <w:b/>
          <w:sz w:val="24"/>
        </w:rPr>
      </w:pPr>
      <w:r w:rsidRPr="00C018E3">
        <w:rPr>
          <w:rFonts w:ascii="Arial" w:hAnsi="Arial"/>
          <w:b/>
          <w:sz w:val="24"/>
        </w:rPr>
        <w:t>SERVICIOS</w:t>
      </w:r>
    </w:p>
    <w:p w14:paraId="7B997A79" w14:textId="77777777" w:rsidR="004F4E52" w:rsidRPr="00C018E3" w:rsidRDefault="004F4E52" w:rsidP="004F4E52">
      <w:pPr>
        <w:numPr>
          <w:ilvl w:val="0"/>
          <w:numId w:val="1"/>
        </w:numPr>
        <w:tabs>
          <w:tab w:val="left" w:pos="851"/>
        </w:tabs>
        <w:spacing w:after="120"/>
        <w:ind w:left="851" w:hanging="431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Asesoramiento técnico y jurídico-administrativo en la redacción de sus ordenanzas fiscales.</w:t>
      </w:r>
    </w:p>
    <w:p w14:paraId="49FC6553" w14:textId="77777777" w:rsidR="004F4E52" w:rsidRPr="00C018E3" w:rsidRDefault="004F4E52" w:rsidP="004F4E52">
      <w:pPr>
        <w:numPr>
          <w:ilvl w:val="0"/>
          <w:numId w:val="1"/>
        </w:numPr>
        <w:tabs>
          <w:tab w:val="left" w:pos="851"/>
        </w:tabs>
        <w:spacing w:after="120"/>
        <w:ind w:left="851" w:hanging="431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Puesta a disposición de sistemas de información con aplicaciones para dar soporte a la gestión tributaria local, así como los medios materiales y personales relacionados con tales programas, encaminados a:</w:t>
      </w:r>
    </w:p>
    <w:p w14:paraId="72C7F43F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recepción y tramitación de declaraciones, autoliquidaciones, comunicaciones de datos y demás documentos con trascendencia tributaria.</w:t>
      </w:r>
    </w:p>
    <w:p w14:paraId="7BF1FF95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comprobación y realización de las devoluciones previstas en la normativa tributaria.</w:t>
      </w:r>
    </w:p>
    <w:p w14:paraId="0DE6EA26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El reconocimiento y comprobación de la procedencia de los beneficios fiscales de acuerdo con la normativa reguladora del correspondiente procedimiento.</w:t>
      </w:r>
    </w:p>
    <w:p w14:paraId="6EB16062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realización de actuaciones de control del cumplimiento de la obligación de presentar declaraciones tributarias y de otras obligaciones formales.</w:t>
      </w:r>
    </w:p>
    <w:p w14:paraId="25CB92BA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realización de actuaciones de verificación de datos.</w:t>
      </w:r>
    </w:p>
    <w:p w14:paraId="0DC8BE9E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realización de actuaciones de comprobación de valores.</w:t>
      </w:r>
    </w:p>
    <w:p w14:paraId="69456D17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realización de actuaciones de comprobación limitada.</w:t>
      </w:r>
    </w:p>
    <w:p w14:paraId="27770651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práctica de liquidaciones tributarias derivadas de las actuaciones de verificación y comprobación realizadas.</w:t>
      </w:r>
    </w:p>
    <w:p w14:paraId="1C3A07AD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emisión de certificados tributarios.</w:t>
      </w:r>
    </w:p>
    <w:p w14:paraId="79453ECD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elaboración y mantenimiento de los censos tributarios.</w:t>
      </w:r>
    </w:p>
    <w:p w14:paraId="70873F32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información y asistencia tributaria.</w:t>
      </w:r>
    </w:p>
    <w:p w14:paraId="0F9063C4" w14:textId="77777777" w:rsidR="004F4E52" w:rsidRPr="00C018E3" w:rsidRDefault="004F4E52" w:rsidP="004F4E52">
      <w:pPr>
        <w:numPr>
          <w:ilvl w:val="1"/>
          <w:numId w:val="1"/>
        </w:numPr>
        <w:tabs>
          <w:tab w:val="left" w:pos="1418"/>
        </w:tabs>
        <w:spacing w:after="120"/>
        <w:jc w:val="both"/>
        <w:rPr>
          <w:rFonts w:ascii="Arial" w:hAnsi="Arial"/>
          <w:sz w:val="24"/>
        </w:rPr>
      </w:pPr>
      <w:r w:rsidRPr="00C018E3">
        <w:rPr>
          <w:rFonts w:ascii="Arial" w:hAnsi="Arial"/>
          <w:sz w:val="24"/>
        </w:rPr>
        <w:t>La realización de las demás actuaciones de aplicación de los tributos no integradas en las funciones de inspección y recaudación.</w:t>
      </w:r>
    </w:p>
    <w:p w14:paraId="315020C2" w14:textId="77777777" w:rsidR="00E663F7" w:rsidRPr="00C018E3" w:rsidRDefault="00E663F7" w:rsidP="00E663F7">
      <w:pPr>
        <w:pStyle w:val="Default"/>
        <w:ind w:left="780"/>
        <w:rPr>
          <w:color w:val="auto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C018E3" w:rsidRPr="00C018E3" w14:paraId="705B02D0" w14:textId="77777777" w:rsidTr="00E663F7">
        <w:trPr>
          <w:trHeight w:val="112"/>
        </w:trPr>
        <w:tc>
          <w:tcPr>
            <w:tcW w:w="94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05820C" w14:textId="77777777" w:rsidR="00E663F7" w:rsidRPr="00C018E3" w:rsidRDefault="00E663F7" w:rsidP="00E663F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C018E3">
              <w:rPr>
                <w:b/>
                <w:bCs/>
                <w:color w:val="auto"/>
                <w:sz w:val="23"/>
                <w:szCs w:val="23"/>
              </w:rPr>
              <w:t>Datos de la Unidad</w:t>
            </w:r>
          </w:p>
        </w:tc>
      </w:tr>
      <w:tr w:rsidR="00C018E3" w:rsidRPr="00C018E3" w14:paraId="28DD325A" w14:textId="77777777" w:rsidTr="00E663F7">
        <w:trPr>
          <w:trHeight w:val="112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87DA73" w14:textId="77777777" w:rsidR="00E663F7" w:rsidRPr="00C018E3" w:rsidRDefault="00E663F7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 xml:space="preserve">Jefe de servicio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6CD45567" w14:textId="77777777" w:rsidR="00E663F7" w:rsidRPr="00C018E3" w:rsidRDefault="00E663F7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>Eduardo Alday Galán</w:t>
            </w:r>
          </w:p>
        </w:tc>
      </w:tr>
      <w:tr w:rsidR="00C018E3" w:rsidRPr="00C018E3" w14:paraId="2A60DEAE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E169C2" w14:textId="77777777" w:rsidR="00E663F7" w:rsidRPr="00C018E3" w:rsidRDefault="00E663F7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 xml:space="preserve">Email de contacto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AA300C3" w14:textId="77777777" w:rsidR="00E663F7" w:rsidRPr="00C018E3" w:rsidRDefault="00E663F7" w:rsidP="002B7991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>ealday@a</w:t>
            </w:r>
            <w:r w:rsidR="002B7991" w:rsidRPr="00C018E3">
              <w:rPr>
                <w:color w:val="auto"/>
                <w:sz w:val="23"/>
                <w:szCs w:val="23"/>
              </w:rPr>
              <w:t>raba.eus</w:t>
            </w:r>
            <w:r w:rsidRPr="00C018E3">
              <w:rPr>
                <w:color w:val="auto"/>
                <w:sz w:val="23"/>
                <w:szCs w:val="23"/>
              </w:rPr>
              <w:t xml:space="preserve"> </w:t>
            </w:r>
          </w:p>
        </w:tc>
      </w:tr>
      <w:tr w:rsidR="00C018E3" w:rsidRPr="00C018E3" w14:paraId="1D331C48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4B88A2" w14:textId="77777777" w:rsidR="00E663F7" w:rsidRPr="00C018E3" w:rsidRDefault="00E663F7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 xml:space="preserve">Teléfono de soporte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9C59D5F" w14:textId="77777777" w:rsidR="00E663F7" w:rsidRPr="00C018E3" w:rsidRDefault="00E663F7" w:rsidP="00E663F7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 xml:space="preserve">945.18.18.47 </w:t>
            </w:r>
          </w:p>
        </w:tc>
      </w:tr>
      <w:tr w:rsidR="00C018E3" w:rsidRPr="00C018E3" w14:paraId="012B9F20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D0B6AB" w14:textId="77777777" w:rsidR="00E663F7" w:rsidRPr="00C018E3" w:rsidRDefault="00E663F7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 xml:space="preserve">Sugerencias y quejas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7DFCA704" w14:textId="77777777" w:rsidR="00E663F7" w:rsidRPr="00C018E3" w:rsidRDefault="00E663F7" w:rsidP="00E663F7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>Servicio de Administración Local.</w:t>
            </w:r>
          </w:p>
          <w:p w14:paraId="60A0500B" w14:textId="77777777" w:rsidR="00E663F7" w:rsidRPr="00C018E3" w:rsidRDefault="00E663F7" w:rsidP="008D6E10">
            <w:pPr>
              <w:pStyle w:val="Default"/>
              <w:rPr>
                <w:color w:val="auto"/>
                <w:sz w:val="23"/>
                <w:szCs w:val="23"/>
              </w:rPr>
            </w:pPr>
            <w:r w:rsidRPr="00C018E3">
              <w:rPr>
                <w:color w:val="auto"/>
                <w:sz w:val="23"/>
                <w:szCs w:val="23"/>
              </w:rPr>
              <w:t>Plaza de la Provincia</w:t>
            </w:r>
            <w:r w:rsidR="008D6E10" w:rsidRPr="00C018E3">
              <w:rPr>
                <w:color w:val="auto"/>
                <w:sz w:val="23"/>
                <w:szCs w:val="23"/>
              </w:rPr>
              <w:t>,</w:t>
            </w:r>
            <w:r w:rsidRPr="00C018E3">
              <w:rPr>
                <w:color w:val="auto"/>
                <w:sz w:val="23"/>
                <w:szCs w:val="23"/>
              </w:rPr>
              <w:t xml:space="preserve"> 4</w:t>
            </w:r>
            <w:r w:rsidR="008D6E10" w:rsidRPr="00C018E3">
              <w:rPr>
                <w:color w:val="auto"/>
                <w:sz w:val="23"/>
                <w:szCs w:val="23"/>
              </w:rPr>
              <w:t xml:space="preserve"> -</w:t>
            </w:r>
            <w:r w:rsidRPr="00C018E3">
              <w:rPr>
                <w:color w:val="auto"/>
                <w:sz w:val="23"/>
                <w:szCs w:val="23"/>
              </w:rPr>
              <w:t xml:space="preserve"> 2ª Planta. </w:t>
            </w:r>
          </w:p>
        </w:tc>
      </w:tr>
    </w:tbl>
    <w:p w14:paraId="01843C09" w14:textId="2BA45E2E" w:rsidR="004F4E52" w:rsidRPr="00C018E3" w:rsidRDefault="004165B5">
      <w:pPr>
        <w:spacing w:after="240"/>
        <w:jc w:val="both"/>
        <w:rPr>
          <w:rFonts w:ascii="Arial" w:hAnsi="Arial"/>
          <w:sz w:val="22"/>
        </w:rPr>
      </w:pPr>
      <w:r w:rsidRPr="00C018E3">
        <w:rPr>
          <w:rFonts w:ascii="Arial" w:hAnsi="Arial"/>
          <w:sz w:val="22"/>
        </w:rPr>
        <w:t>Vitoria-Gaste</w:t>
      </w:r>
      <w:r w:rsidR="0057323C" w:rsidRPr="00C018E3">
        <w:rPr>
          <w:rFonts w:ascii="Arial" w:hAnsi="Arial"/>
          <w:sz w:val="22"/>
        </w:rPr>
        <w:t>i</w:t>
      </w:r>
      <w:r w:rsidRPr="00C018E3">
        <w:rPr>
          <w:rFonts w:ascii="Arial" w:hAnsi="Arial"/>
          <w:sz w:val="22"/>
        </w:rPr>
        <w:t xml:space="preserve">z, </w:t>
      </w:r>
      <w:r w:rsidR="00541121" w:rsidRPr="00C018E3">
        <w:rPr>
          <w:rFonts w:ascii="Arial" w:hAnsi="Arial"/>
          <w:sz w:val="22"/>
        </w:rPr>
        <w:t>mayo de 202</w:t>
      </w:r>
      <w:r w:rsidR="00B01316">
        <w:rPr>
          <w:rFonts w:ascii="Arial" w:hAnsi="Arial"/>
          <w:sz w:val="22"/>
        </w:rPr>
        <w:t>2</w:t>
      </w:r>
    </w:p>
    <w:sectPr w:rsidR="004F4E52" w:rsidRPr="00C018E3" w:rsidSect="00E663F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634A" w14:textId="77777777" w:rsidR="00C67304" w:rsidRDefault="00C67304">
      <w:r>
        <w:separator/>
      </w:r>
    </w:p>
  </w:endnote>
  <w:endnote w:type="continuationSeparator" w:id="0">
    <w:p w14:paraId="3AF92C4F" w14:textId="77777777" w:rsidR="00C67304" w:rsidRDefault="00C6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04D" w14:textId="77777777" w:rsidR="00AC7CB2" w:rsidRPr="007548DF" w:rsidRDefault="007548DF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57323C">
      <w:rPr>
        <w:rStyle w:val="Nmerodepgina"/>
        <w:rFonts w:ascii="Arial" w:hAnsi="Arial"/>
        <w:noProof/>
      </w:rPr>
      <w:t>1</w:t>
    </w:r>
    <w:r w:rsidR="00FF637A" w:rsidRPr="007548DF">
      <w:rPr>
        <w:rStyle w:val="Nmerodepgina"/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44DB" w14:textId="77777777" w:rsidR="00AC7CB2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FDB98" w14:textId="77777777" w:rsidR="00C67304" w:rsidRDefault="00C67304">
      <w:r>
        <w:separator/>
      </w:r>
    </w:p>
  </w:footnote>
  <w:footnote w:type="continuationSeparator" w:id="0">
    <w:p w14:paraId="5B689ADE" w14:textId="77777777" w:rsidR="00C67304" w:rsidRDefault="00C6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0D852CEF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34927938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4539C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12482081" r:id="rId2"/>
            </w:object>
          </w:r>
        </w:p>
        <w:p w14:paraId="72412D09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4969AE5A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5284BD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6BB42E4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690204F5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49197EF3" w14:textId="77777777" w:rsidR="00E663F7" w:rsidRDefault="00E663F7" w:rsidP="00E663F7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47AC3B33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0198C3CB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26B1E5B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6.25pt" fillcolor="window">
                <v:imagedata r:id="rId1" o:title=""/>
              </v:shape>
              <o:OLEObject Type="Embed" ProgID="Word.Picture.8" ShapeID="_x0000_i1026" DrawAspect="Content" ObjectID="_1712482082" r:id="rId2"/>
            </w:object>
          </w:r>
        </w:p>
        <w:p w14:paraId="5C9BFDDD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6766ED30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A630F0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6CB0539B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43845B38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3567F4C9" w14:textId="77777777" w:rsidR="00AC7CB2" w:rsidRDefault="00AC7CB2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E52"/>
    <w:rsid w:val="000132DF"/>
    <w:rsid w:val="000210ED"/>
    <w:rsid w:val="00062B9B"/>
    <w:rsid w:val="00151D66"/>
    <w:rsid w:val="002805D3"/>
    <w:rsid w:val="002825B7"/>
    <w:rsid w:val="002B7991"/>
    <w:rsid w:val="002E410D"/>
    <w:rsid w:val="004165B5"/>
    <w:rsid w:val="00423EBB"/>
    <w:rsid w:val="00465CE9"/>
    <w:rsid w:val="004F4E52"/>
    <w:rsid w:val="00541121"/>
    <w:rsid w:val="0057323C"/>
    <w:rsid w:val="005F1F13"/>
    <w:rsid w:val="006062B0"/>
    <w:rsid w:val="00651892"/>
    <w:rsid w:val="006A6D20"/>
    <w:rsid w:val="006B2058"/>
    <w:rsid w:val="007548DF"/>
    <w:rsid w:val="008D6E10"/>
    <w:rsid w:val="00986A1D"/>
    <w:rsid w:val="00AB5F19"/>
    <w:rsid w:val="00AC7CB2"/>
    <w:rsid w:val="00B01316"/>
    <w:rsid w:val="00C018E3"/>
    <w:rsid w:val="00C54895"/>
    <w:rsid w:val="00C67304"/>
    <w:rsid w:val="00C677AB"/>
    <w:rsid w:val="00D573AF"/>
    <w:rsid w:val="00DB01B0"/>
    <w:rsid w:val="00E663F7"/>
    <w:rsid w:val="00E94EE5"/>
    <w:rsid w:val="00F84BAF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9"/>
    <o:shapelayout v:ext="edit">
      <o:idmap v:ext="edit" data="1"/>
    </o:shapelayout>
  </w:shapeDefaults>
  <w:decimalSymbol w:val=","/>
  <w:listSeparator w:val=";"/>
  <w14:docId w14:val="08493A88"/>
  <w15:docId w15:val="{F88BB39E-CAF9-4632-8F32-6501EA26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4FBF3-B826-46E7-AD03-9C02A836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>DFA-AFA</Company>
  <LinksUpToDate>false</LinksUpToDate>
  <CharactersWithSpaces>1810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Arias Lopez de Lacalle, Arrate</cp:lastModifiedBy>
  <cp:revision>10</cp:revision>
  <cp:lastPrinted>2008-09-18T12:23:00Z</cp:lastPrinted>
  <dcterms:created xsi:type="dcterms:W3CDTF">2018-06-29T12:46:00Z</dcterms:created>
  <dcterms:modified xsi:type="dcterms:W3CDTF">2022-04-26T10:42:00Z</dcterms:modified>
</cp:coreProperties>
</file>