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6E1" w:rsidRPr="000F7F69" w:rsidRDefault="00B747DC" w:rsidP="00C473AE">
      <w:pPr>
        <w:spacing w:after="120" w:line="280" w:lineRule="auto"/>
        <w:jc w:val="both"/>
        <w:rPr>
          <w:rFonts w:ascii="Times New Roman" w:eastAsia="Calibri" w:hAnsi="Times New Roman" w:cs="Times New Roman"/>
          <w:b/>
          <w:caps/>
        </w:rPr>
      </w:pPr>
      <w:bookmarkStart w:id="0" w:name="_GoBack"/>
      <w:bookmarkEnd w:id="0"/>
      <w:r w:rsidRPr="000F7F69">
        <w:rPr>
          <w:rFonts w:ascii="Times New Roman" w:hAnsi="Times New Roman" w:cs="Times New Roman"/>
          <w:b/>
          <w:caps/>
          <w:lang w:val="eu-ES"/>
        </w:rPr>
        <w:t>2004-2015eko Arabako errepideen plan integralaren (AEPI) eguneratzearen, aldaketaren edo berrazterketaren 2016-2027rako aurrepr</w:t>
      </w:r>
      <w:r w:rsidR="00153FDA" w:rsidRPr="000F7F69">
        <w:rPr>
          <w:rFonts w:ascii="Times New Roman" w:hAnsi="Times New Roman" w:cs="Times New Roman"/>
          <w:b/>
          <w:caps/>
          <w:lang w:val="eu-ES"/>
        </w:rPr>
        <w:t>oiektuarEN INPAKTUAREN AURRETI</w:t>
      </w:r>
      <w:r w:rsidR="00EB4A7E" w:rsidRPr="000F7F69">
        <w:rPr>
          <w:rFonts w:ascii="Times New Roman" w:hAnsi="Times New Roman" w:cs="Times New Roman"/>
          <w:b/>
          <w:caps/>
          <w:lang w:val="eu-ES"/>
        </w:rPr>
        <w:t>KO</w:t>
      </w:r>
      <w:r w:rsidRPr="000F7F69">
        <w:rPr>
          <w:rFonts w:ascii="Times New Roman" w:hAnsi="Times New Roman" w:cs="Times New Roman"/>
          <w:b/>
          <w:caps/>
          <w:lang w:val="eu-ES"/>
        </w:rPr>
        <w:t xml:space="preserve"> EBALUAZIO TXOSTENA</w:t>
      </w:r>
    </w:p>
    <w:p w:rsidR="00EC56E1" w:rsidRPr="000F7F69" w:rsidRDefault="00EC56E1" w:rsidP="00EB3E85">
      <w:pPr>
        <w:spacing w:after="120"/>
        <w:rPr>
          <w:rFonts w:ascii="Times New Roman" w:eastAsia="Calibri" w:hAnsi="Times New Roman" w:cs="Times New Roman"/>
          <w:u w:val="single"/>
        </w:rPr>
      </w:pPr>
    </w:p>
    <w:p w:rsidR="00EC56E1" w:rsidRPr="000F7F69" w:rsidRDefault="000D137F" w:rsidP="004575E9">
      <w:pPr>
        <w:spacing w:line="280" w:lineRule="auto"/>
        <w:jc w:val="both"/>
        <w:rPr>
          <w:rFonts w:ascii="Times New Roman" w:eastAsia="Calibri" w:hAnsi="Times New Roman" w:cs="Times New Roman"/>
        </w:rPr>
      </w:pPr>
      <w:r w:rsidRPr="000F7F69">
        <w:rPr>
          <w:rFonts w:ascii="Times New Roman" w:eastAsia="Calibri" w:hAnsi="Times New Roman" w:cs="Times New Roman"/>
          <w:lang w:val="eu-ES"/>
        </w:rPr>
        <w:t>1</w:t>
      </w:r>
      <w:r w:rsidR="00F00770" w:rsidRPr="000F7F69">
        <w:rPr>
          <w:rFonts w:ascii="Times New Roman" w:eastAsia="Calibri" w:hAnsi="Times New Roman" w:cs="Times New Roman"/>
          <w:lang w:val="eu-ES"/>
        </w:rPr>
        <w:t xml:space="preserve"> </w:t>
      </w:r>
      <w:r w:rsidRPr="000F7F69">
        <w:rPr>
          <w:rFonts w:ascii="Times New Roman" w:eastAsia="Calibri" w:hAnsi="Times New Roman" w:cs="Times New Roman"/>
          <w:lang w:val="eu-ES"/>
        </w:rPr>
        <w:t>TXOSTENAREN ZIOAK ETA XEDEA</w:t>
      </w:r>
    </w:p>
    <w:p w:rsidR="00EC56E1" w:rsidRPr="000F7F69" w:rsidRDefault="00103DF5" w:rsidP="00A72129">
      <w:pPr>
        <w:spacing w:line="280" w:lineRule="auto"/>
        <w:ind w:left="142"/>
        <w:jc w:val="both"/>
        <w:rPr>
          <w:rFonts w:ascii="Times New Roman" w:eastAsia="Calibri" w:hAnsi="Times New Roman" w:cs="Times New Roman"/>
        </w:rPr>
      </w:pPr>
      <w:r w:rsidRPr="000F7F69">
        <w:rPr>
          <w:rFonts w:ascii="Times New Roman" w:eastAsia="Calibri" w:hAnsi="Times New Roman" w:cs="Times New Roman"/>
          <w:lang w:val="eu-ES"/>
        </w:rPr>
        <w:t xml:space="preserve">Txosten hau </w:t>
      </w:r>
      <w:r w:rsidR="004575E9" w:rsidRPr="000F7F69">
        <w:rPr>
          <w:rFonts w:ascii="Times New Roman" w:eastAsia="Calibri" w:hAnsi="Times New Roman" w:cs="Times New Roman"/>
          <w:lang w:val="eu-ES"/>
        </w:rPr>
        <w:t xml:space="preserve">idatzi da betetzeko </w:t>
      </w:r>
      <w:r w:rsidRPr="000F7F69">
        <w:rPr>
          <w:rFonts w:ascii="Times New Roman" w:eastAsia="Calibri" w:hAnsi="Times New Roman" w:cs="Times New Roman"/>
          <w:lang w:val="eu-ES"/>
        </w:rPr>
        <w:t>otsailaren 8ko 1/2017 Foru Araua, Arabako Lurralde Historikoko Sektore Publikoaren Gardentasunari, Herritarren Parte Hartzeari eta Gobernu Onari b</w:t>
      </w:r>
      <w:r w:rsidR="004575E9" w:rsidRPr="000F7F69">
        <w:rPr>
          <w:rFonts w:ascii="Times New Roman" w:eastAsia="Calibri" w:hAnsi="Times New Roman" w:cs="Times New Roman"/>
          <w:lang w:val="eu-ES"/>
        </w:rPr>
        <w:t>uruzkoa</w:t>
      </w:r>
      <w:r w:rsidRPr="000F7F69">
        <w:rPr>
          <w:rFonts w:ascii="Times New Roman" w:eastAsia="Calibri" w:hAnsi="Times New Roman" w:cs="Times New Roman"/>
          <w:lang w:val="eu-ES"/>
        </w:rPr>
        <w:t>.</w:t>
      </w:r>
    </w:p>
    <w:p w:rsidR="00EC56E1" w:rsidRPr="000F7F69" w:rsidRDefault="008F6771" w:rsidP="00A72129">
      <w:pPr>
        <w:spacing w:line="280" w:lineRule="auto"/>
        <w:jc w:val="both"/>
        <w:rPr>
          <w:rFonts w:ascii="Times New Roman" w:eastAsia="Calibri" w:hAnsi="Times New Roman" w:cs="Times New Roman"/>
        </w:rPr>
      </w:pPr>
      <w:r w:rsidRPr="000F7F69">
        <w:rPr>
          <w:rFonts w:ascii="Times New Roman" w:eastAsia="Calibri" w:hAnsi="Times New Roman" w:cs="Times New Roman"/>
          <w:lang w:val="eu-ES"/>
        </w:rPr>
        <w:t>2 EDUKIA</w:t>
      </w:r>
    </w:p>
    <w:p w:rsidR="00EC56E1" w:rsidRPr="000F7F69" w:rsidRDefault="008E6EC0" w:rsidP="00574185">
      <w:pPr>
        <w:spacing w:line="280" w:lineRule="auto"/>
        <w:jc w:val="both"/>
        <w:rPr>
          <w:rFonts w:ascii="Times New Roman" w:eastAsia="Calibri" w:hAnsi="Times New Roman" w:cs="Times New Roman"/>
        </w:rPr>
      </w:pPr>
      <w:r w:rsidRPr="000F7F69">
        <w:rPr>
          <w:rFonts w:ascii="Times New Roman" w:eastAsia="Calibri" w:hAnsi="Times New Roman" w:cs="Times New Roman"/>
          <w:lang w:val="eu-ES"/>
        </w:rPr>
        <w:t>2.1 Egoeraren diagnostikoa</w:t>
      </w:r>
    </w:p>
    <w:p w:rsidR="00EC56E1" w:rsidRPr="000F7F69" w:rsidRDefault="002D2FE1" w:rsidP="00D07835">
      <w:pPr>
        <w:spacing w:after="0" w:line="240" w:lineRule="auto"/>
        <w:ind w:left="142"/>
        <w:jc w:val="both"/>
        <w:rPr>
          <w:rFonts w:ascii="Times New Roman" w:eastAsia="Calibri" w:hAnsi="Times New Roman" w:cs="Times New Roman"/>
          <w:iCs/>
        </w:rPr>
      </w:pPr>
      <w:r w:rsidRPr="000F7F69">
        <w:rPr>
          <w:rFonts w:ascii="Times New Roman" w:eastAsia="Calibri" w:hAnsi="Times New Roman" w:cs="Times New Roman"/>
          <w:iCs/>
          <w:lang w:val="eu-ES"/>
        </w:rPr>
        <w:t>Arabako Lurralde Historikoko Errepideei buruzk</w:t>
      </w:r>
      <w:r w:rsidR="00574185" w:rsidRPr="000F7F69">
        <w:rPr>
          <w:rFonts w:ascii="Times New Roman" w:eastAsia="Calibri" w:hAnsi="Times New Roman" w:cs="Times New Roman"/>
          <w:iCs/>
          <w:lang w:val="eu-ES"/>
        </w:rPr>
        <w:t>o ekainaren 25eko 20/1990 Foru A</w:t>
      </w:r>
      <w:r w:rsidRPr="000F7F69">
        <w:rPr>
          <w:rFonts w:ascii="Times New Roman" w:eastAsia="Calibri" w:hAnsi="Times New Roman" w:cs="Times New Roman"/>
          <w:iCs/>
          <w:lang w:val="eu-ES"/>
        </w:rPr>
        <w:t>rauko I. tituluko laugarren kapituluan Arabako Errepideen Plan Integrala (AEPI) ezartzen da; bertan, definizio hauxe ematen da planari buruz:</w:t>
      </w:r>
    </w:p>
    <w:p w:rsidR="00E44CA2" w:rsidRPr="000F7F69" w:rsidRDefault="00E44CA2" w:rsidP="00D07835">
      <w:pPr>
        <w:spacing w:after="0" w:line="240" w:lineRule="auto"/>
        <w:ind w:left="567"/>
        <w:jc w:val="both"/>
        <w:rPr>
          <w:rFonts w:ascii="Times New Roman" w:eastAsia="Calibri" w:hAnsi="Times New Roman" w:cs="Times New Roman"/>
          <w:iCs/>
        </w:rPr>
      </w:pPr>
    </w:p>
    <w:p w:rsidR="00EC56E1" w:rsidRPr="000F7F69" w:rsidRDefault="001A1649" w:rsidP="00D07835">
      <w:pPr>
        <w:spacing w:after="0" w:line="240" w:lineRule="auto"/>
        <w:ind w:left="567"/>
        <w:jc w:val="both"/>
        <w:rPr>
          <w:rFonts w:ascii="Times New Roman" w:eastAsia="Calibri" w:hAnsi="Times New Roman" w:cs="Times New Roman"/>
          <w:i/>
          <w:iCs/>
        </w:rPr>
      </w:pPr>
      <w:r w:rsidRPr="000F7F69">
        <w:rPr>
          <w:rFonts w:ascii="Times New Roman" w:eastAsia="Calibri" w:hAnsi="Times New Roman" w:cs="Times New Roman"/>
          <w:i/>
          <w:iCs/>
          <w:lang w:val="eu-ES"/>
        </w:rPr>
        <w:t>“Arloko planifikazio tresna, Arabako Lurralde Historikoko Batzar Nagusiek onetsitakoa; Arabako errepide guztietarako xedapenak, helburuak, lehentasunak eta hobekuntzak ezartzen ditu, eta, aldi berean, Euskadiko Errepideen Plan Orokorreko aurreikuspenak biltzen ditu aginduzkoak eta lotesleak diren alderdi guztietan”.</w:t>
      </w:r>
    </w:p>
    <w:p w:rsidR="00E44CA2" w:rsidRPr="000F7F69" w:rsidRDefault="00E44CA2" w:rsidP="00D07835">
      <w:pPr>
        <w:spacing w:after="0" w:line="240" w:lineRule="auto"/>
        <w:ind w:left="567"/>
        <w:jc w:val="both"/>
        <w:rPr>
          <w:rFonts w:ascii="Times New Roman" w:eastAsia="Calibri" w:hAnsi="Times New Roman" w:cs="Times New Roman"/>
          <w:i/>
          <w:iCs/>
        </w:rPr>
      </w:pPr>
    </w:p>
    <w:p w:rsidR="00EC56E1" w:rsidRPr="000F7F69" w:rsidRDefault="00D15E73" w:rsidP="00D07835">
      <w:pPr>
        <w:spacing w:after="0" w:line="240" w:lineRule="auto"/>
        <w:ind w:left="142"/>
        <w:jc w:val="both"/>
        <w:rPr>
          <w:rFonts w:ascii="Times New Roman" w:eastAsia="Calibri" w:hAnsi="Times New Roman" w:cs="Times New Roman"/>
          <w:iCs/>
        </w:rPr>
      </w:pPr>
      <w:r w:rsidRPr="000F7F69">
        <w:rPr>
          <w:rFonts w:ascii="Times New Roman" w:eastAsia="Calibri" w:hAnsi="Times New Roman" w:cs="Times New Roman"/>
          <w:iCs/>
          <w:lang w:val="eu-ES"/>
        </w:rPr>
        <w:t>Halaber, 14. artikuluan onespen prozedura ezartzen da, eta horrek, gutxienez, honako fase hauek izango ditu:</w:t>
      </w:r>
    </w:p>
    <w:p w:rsidR="00EC56E1" w:rsidRPr="000F7F69" w:rsidRDefault="00EC56E1" w:rsidP="00D07835">
      <w:pPr>
        <w:spacing w:after="0" w:line="240" w:lineRule="auto"/>
        <w:ind w:left="142"/>
        <w:jc w:val="both"/>
        <w:rPr>
          <w:rFonts w:ascii="Times New Roman" w:eastAsia="Calibri" w:hAnsi="Times New Roman" w:cs="Times New Roman"/>
          <w:iCs/>
        </w:rPr>
      </w:pPr>
    </w:p>
    <w:p w:rsidR="00EC56E1" w:rsidRPr="000F7F69" w:rsidRDefault="00D11F06" w:rsidP="00D07835">
      <w:pPr>
        <w:numPr>
          <w:ilvl w:val="0"/>
          <w:numId w:val="1"/>
        </w:numPr>
        <w:spacing w:after="0" w:line="240" w:lineRule="auto"/>
        <w:ind w:left="709"/>
        <w:jc w:val="both"/>
        <w:rPr>
          <w:rFonts w:ascii="Times New Roman" w:eastAsia="Calibri" w:hAnsi="Times New Roman" w:cs="Times New Roman"/>
          <w:iCs/>
        </w:rPr>
      </w:pPr>
      <w:r w:rsidRPr="000F7F69">
        <w:rPr>
          <w:rFonts w:ascii="Times New Roman" w:eastAsia="Calibri" w:hAnsi="Times New Roman" w:cs="Times New Roman"/>
          <w:iCs/>
          <w:lang w:val="eu-ES"/>
        </w:rPr>
        <w:t>Foru</w:t>
      </w:r>
      <w:r w:rsidR="005300BC" w:rsidRPr="000F7F69">
        <w:rPr>
          <w:rFonts w:ascii="Times New Roman" w:eastAsia="Calibri" w:hAnsi="Times New Roman" w:cs="Times New Roman"/>
          <w:iCs/>
          <w:lang w:val="eu-ES"/>
        </w:rPr>
        <w:t xml:space="preserve"> Aldundiak aurreproiektua prestatzea</w:t>
      </w:r>
      <w:r w:rsidRPr="000F7F69">
        <w:rPr>
          <w:rFonts w:ascii="Times New Roman" w:eastAsia="Calibri" w:hAnsi="Times New Roman" w:cs="Times New Roman"/>
          <w:iCs/>
          <w:lang w:val="eu-ES"/>
        </w:rPr>
        <w:t xml:space="preserve"> eta onestea, honako agiri hauek egin eta dagokion espedientean sartu ondoren:</w:t>
      </w:r>
    </w:p>
    <w:p w:rsidR="00EC56E1" w:rsidRPr="000F7F69" w:rsidRDefault="0028192E" w:rsidP="00767DE6">
      <w:pPr>
        <w:numPr>
          <w:ilvl w:val="0"/>
          <w:numId w:val="6"/>
        </w:num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Bide sarearen azterketa eta diagnostikoa</w:t>
      </w:r>
      <w:r w:rsidR="005300BC" w:rsidRPr="000F7F69">
        <w:rPr>
          <w:rFonts w:ascii="Times New Roman" w:eastAsia="Calibri" w:hAnsi="Times New Roman" w:cs="Times New Roman"/>
          <w:iCs/>
          <w:lang w:val="eu-ES"/>
        </w:rPr>
        <w:t>.</w:t>
      </w:r>
    </w:p>
    <w:p w:rsidR="00EC56E1" w:rsidRPr="000F7F69" w:rsidRDefault="00B83B4F" w:rsidP="00767DE6">
      <w:pPr>
        <w:numPr>
          <w:ilvl w:val="0"/>
          <w:numId w:val="6"/>
        </w:numPr>
        <w:spacing w:after="0" w:line="240" w:lineRule="auto"/>
        <w:jc w:val="both"/>
        <w:rPr>
          <w:rFonts w:ascii="Times New Roman" w:eastAsia="Calibri" w:hAnsi="Times New Roman" w:cs="Times New Roman"/>
          <w:iCs/>
        </w:rPr>
      </w:pPr>
      <w:r>
        <w:rPr>
          <w:rFonts w:ascii="Times New Roman" w:eastAsia="Calibri" w:hAnsi="Times New Roman" w:cs="Times New Roman"/>
          <w:iCs/>
          <w:lang w:val="eu-ES"/>
        </w:rPr>
        <w:t>Aurreikusten diren jardukete</w:t>
      </w:r>
      <w:r w:rsidR="005300BC" w:rsidRPr="000F7F69">
        <w:rPr>
          <w:rFonts w:ascii="Times New Roman" w:eastAsia="Calibri" w:hAnsi="Times New Roman" w:cs="Times New Roman"/>
          <w:iCs/>
          <w:lang w:val="eu-ES"/>
        </w:rPr>
        <w:t>k ingurumenean dituzten</w:t>
      </w:r>
      <w:r w:rsidR="0028192E" w:rsidRPr="000F7F69">
        <w:rPr>
          <w:rFonts w:ascii="Times New Roman" w:eastAsia="Calibri" w:hAnsi="Times New Roman" w:cs="Times New Roman"/>
          <w:iCs/>
          <w:lang w:val="eu-ES"/>
        </w:rPr>
        <w:t xml:space="preserve"> </w:t>
      </w:r>
      <w:r w:rsidR="005300BC" w:rsidRPr="000F7F69">
        <w:rPr>
          <w:rFonts w:ascii="Times New Roman" w:eastAsia="Calibri" w:hAnsi="Times New Roman" w:cs="Times New Roman"/>
          <w:iCs/>
          <w:lang w:val="eu-ES"/>
        </w:rPr>
        <w:t>ondorioen</w:t>
      </w:r>
      <w:r w:rsidR="0028192E" w:rsidRPr="000F7F69">
        <w:rPr>
          <w:rFonts w:ascii="Times New Roman" w:eastAsia="Calibri" w:hAnsi="Times New Roman" w:cs="Times New Roman"/>
          <w:iCs/>
          <w:lang w:val="eu-ES"/>
        </w:rPr>
        <w:t xml:space="preserve"> azterketa.</w:t>
      </w:r>
    </w:p>
    <w:p w:rsidR="00EC56E1" w:rsidRPr="000F7F69" w:rsidRDefault="0028192E" w:rsidP="00767DE6">
      <w:pPr>
        <w:numPr>
          <w:ilvl w:val="0"/>
          <w:numId w:val="6"/>
        </w:num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Eragina hirigintza plangintzan.</w:t>
      </w:r>
    </w:p>
    <w:p w:rsidR="005D5DDF" w:rsidRPr="000F7F69" w:rsidRDefault="005D5DDF" w:rsidP="005D5DDF">
      <w:pPr>
        <w:spacing w:after="0" w:line="240" w:lineRule="auto"/>
        <w:ind w:left="1068"/>
        <w:jc w:val="both"/>
        <w:rPr>
          <w:rFonts w:ascii="Times New Roman" w:eastAsia="Calibri" w:hAnsi="Times New Roman" w:cs="Times New Roman"/>
          <w:iCs/>
        </w:rPr>
      </w:pPr>
    </w:p>
    <w:p w:rsidR="00EC56E1" w:rsidRPr="000F7F69" w:rsidRDefault="007B023A" w:rsidP="00D07835">
      <w:pPr>
        <w:numPr>
          <w:ilvl w:val="0"/>
          <w:numId w:val="1"/>
        </w:numPr>
        <w:tabs>
          <w:tab w:val="left" w:pos="-142"/>
        </w:tabs>
        <w:spacing w:after="0" w:line="240" w:lineRule="auto"/>
        <w:ind w:left="709"/>
        <w:jc w:val="both"/>
        <w:rPr>
          <w:rFonts w:ascii="Times New Roman" w:eastAsia="Calibri" w:hAnsi="Times New Roman" w:cs="Times New Roman"/>
          <w:iCs/>
        </w:rPr>
      </w:pPr>
      <w:r w:rsidRPr="000F7F69">
        <w:rPr>
          <w:rFonts w:ascii="Times New Roman" w:eastAsia="Calibri" w:hAnsi="Times New Roman" w:cs="Times New Roman"/>
          <w:iCs/>
          <w:lang w:val="eu-ES"/>
        </w:rPr>
        <w:t>Proiektua j</w:t>
      </w:r>
      <w:r w:rsidR="0028192E" w:rsidRPr="000F7F69">
        <w:rPr>
          <w:rFonts w:ascii="Times New Roman" w:eastAsia="Calibri" w:hAnsi="Times New Roman" w:cs="Times New Roman"/>
          <w:iCs/>
          <w:lang w:val="eu-ES"/>
        </w:rPr>
        <w:t>endaurrean jartzea hilabetez, eraginpeko erakunde publikoei idatzizko jakinarazpena bidalita eta dagozkion iragarki</w:t>
      </w:r>
      <w:r w:rsidRPr="000F7F69">
        <w:rPr>
          <w:rFonts w:ascii="Times New Roman" w:eastAsia="Calibri" w:hAnsi="Times New Roman" w:cs="Times New Roman"/>
          <w:iCs/>
          <w:lang w:val="eu-ES"/>
        </w:rPr>
        <w:t>ak</w:t>
      </w:r>
      <w:r w:rsidR="0028192E" w:rsidRPr="000F7F69">
        <w:rPr>
          <w:rFonts w:ascii="Times New Roman" w:eastAsia="Calibri" w:hAnsi="Times New Roman" w:cs="Times New Roman"/>
          <w:iCs/>
          <w:lang w:val="eu-ES"/>
        </w:rPr>
        <w:t xml:space="preserve"> jarrita Arabako Lurralde Historiko</w:t>
      </w:r>
      <w:r w:rsidRPr="000F7F69">
        <w:rPr>
          <w:rFonts w:ascii="Times New Roman" w:eastAsia="Calibri" w:hAnsi="Times New Roman" w:cs="Times New Roman"/>
          <w:iCs/>
          <w:lang w:val="eu-ES"/>
        </w:rPr>
        <w:t xml:space="preserve">aren </w:t>
      </w:r>
      <w:r w:rsidR="0028192E" w:rsidRPr="000F7F69">
        <w:rPr>
          <w:rFonts w:ascii="Times New Roman" w:eastAsia="Calibri" w:hAnsi="Times New Roman" w:cs="Times New Roman"/>
          <w:iCs/>
          <w:lang w:val="eu-ES"/>
        </w:rPr>
        <w:t>Aldizkari Ofizialean, zabalkunderik handiena duten egunkarietako batean.</w:t>
      </w:r>
    </w:p>
    <w:p w:rsidR="005D5DDF" w:rsidRPr="000F7F69" w:rsidRDefault="005D5DDF" w:rsidP="00D07835">
      <w:pPr>
        <w:tabs>
          <w:tab w:val="left" w:pos="-142"/>
        </w:tabs>
        <w:spacing w:after="0" w:line="240" w:lineRule="auto"/>
        <w:ind w:left="709"/>
        <w:jc w:val="both"/>
        <w:rPr>
          <w:rFonts w:ascii="Times New Roman" w:eastAsia="Calibri" w:hAnsi="Times New Roman" w:cs="Times New Roman"/>
          <w:iCs/>
        </w:rPr>
      </w:pPr>
    </w:p>
    <w:p w:rsidR="00EC56E1" w:rsidRPr="000F7F69" w:rsidRDefault="009F4B84" w:rsidP="00D07835">
      <w:pPr>
        <w:numPr>
          <w:ilvl w:val="0"/>
          <w:numId w:val="1"/>
        </w:numPr>
        <w:tabs>
          <w:tab w:val="left" w:pos="-142"/>
        </w:tabs>
        <w:spacing w:after="0" w:line="240" w:lineRule="auto"/>
        <w:ind w:left="709"/>
        <w:jc w:val="both"/>
        <w:rPr>
          <w:rFonts w:ascii="Times New Roman" w:eastAsia="Calibri" w:hAnsi="Times New Roman" w:cs="Times New Roman"/>
          <w:iCs/>
        </w:rPr>
      </w:pPr>
      <w:r w:rsidRPr="000F7F69">
        <w:rPr>
          <w:rFonts w:ascii="Times New Roman" w:eastAsia="Calibri" w:hAnsi="Times New Roman" w:cs="Times New Roman"/>
          <w:iCs/>
          <w:lang w:val="eu-ES"/>
        </w:rPr>
        <w:t xml:space="preserve">Foru Aldundiak </w:t>
      </w:r>
      <w:r w:rsidR="00D74ED0" w:rsidRPr="000F7F69">
        <w:rPr>
          <w:rFonts w:ascii="Times New Roman" w:eastAsia="Calibri" w:hAnsi="Times New Roman" w:cs="Times New Roman"/>
          <w:iCs/>
          <w:lang w:val="eu-ES"/>
        </w:rPr>
        <w:t xml:space="preserve">proiektua </w:t>
      </w:r>
      <w:r w:rsidRPr="000F7F69">
        <w:rPr>
          <w:rFonts w:ascii="Times New Roman" w:eastAsia="Calibri" w:hAnsi="Times New Roman" w:cs="Times New Roman"/>
          <w:iCs/>
          <w:lang w:val="eu-ES"/>
        </w:rPr>
        <w:t>onestea e</w:t>
      </w:r>
      <w:r w:rsidR="00CB118A" w:rsidRPr="000F7F69">
        <w:rPr>
          <w:rFonts w:ascii="Times New Roman" w:eastAsia="Calibri" w:hAnsi="Times New Roman" w:cs="Times New Roman"/>
          <w:iCs/>
          <w:lang w:val="eu-ES"/>
        </w:rPr>
        <w:t>ta ondoren</w:t>
      </w:r>
      <w:r w:rsidR="00984969" w:rsidRPr="000F7F69">
        <w:rPr>
          <w:rFonts w:ascii="Times New Roman" w:eastAsia="Calibri" w:hAnsi="Times New Roman" w:cs="Times New Roman"/>
          <w:iCs/>
          <w:lang w:val="eu-ES"/>
        </w:rPr>
        <w:t xml:space="preserve"> Batzar Nagusietara bidaltz</w:t>
      </w:r>
      <w:r w:rsidRPr="000F7F69">
        <w:rPr>
          <w:rFonts w:ascii="Times New Roman" w:eastAsia="Calibri" w:hAnsi="Times New Roman" w:cs="Times New Roman"/>
          <w:iCs/>
          <w:lang w:val="eu-ES"/>
        </w:rPr>
        <w:t>ea.</w:t>
      </w:r>
    </w:p>
    <w:p w:rsidR="005D5DDF" w:rsidRPr="000F7F69" w:rsidRDefault="005D5DDF" w:rsidP="00D07835">
      <w:pPr>
        <w:tabs>
          <w:tab w:val="left" w:pos="-142"/>
        </w:tabs>
        <w:spacing w:after="0" w:line="240" w:lineRule="auto"/>
        <w:ind w:left="709"/>
        <w:jc w:val="both"/>
        <w:rPr>
          <w:rFonts w:ascii="Times New Roman" w:eastAsia="Calibri" w:hAnsi="Times New Roman" w:cs="Times New Roman"/>
          <w:iCs/>
        </w:rPr>
      </w:pPr>
    </w:p>
    <w:p w:rsidR="00EC56E1" w:rsidRPr="000F7F69" w:rsidRDefault="00984969" w:rsidP="00D07835">
      <w:pPr>
        <w:numPr>
          <w:ilvl w:val="0"/>
          <w:numId w:val="1"/>
        </w:numPr>
        <w:tabs>
          <w:tab w:val="left" w:pos="-142"/>
        </w:tabs>
        <w:spacing w:after="0" w:line="240" w:lineRule="auto"/>
        <w:ind w:left="709"/>
        <w:jc w:val="both"/>
        <w:rPr>
          <w:rFonts w:ascii="Times New Roman" w:eastAsia="Calibri" w:hAnsi="Times New Roman" w:cs="Times New Roman"/>
          <w:iCs/>
        </w:rPr>
      </w:pPr>
      <w:r w:rsidRPr="000F7F69">
        <w:rPr>
          <w:rFonts w:ascii="Times New Roman" w:eastAsia="Calibri" w:hAnsi="Times New Roman" w:cs="Times New Roman"/>
          <w:iCs/>
          <w:lang w:val="eu-ES"/>
        </w:rPr>
        <w:t>Arabako Lurralde Historiko</w:t>
      </w:r>
      <w:r w:rsidR="007C1999" w:rsidRPr="000F7F69">
        <w:rPr>
          <w:rFonts w:ascii="Times New Roman" w:eastAsia="Calibri" w:hAnsi="Times New Roman" w:cs="Times New Roman"/>
          <w:iCs/>
          <w:lang w:val="eu-ES"/>
        </w:rPr>
        <w:t>ko</w:t>
      </w:r>
      <w:r w:rsidRPr="000F7F69">
        <w:rPr>
          <w:rFonts w:ascii="Times New Roman" w:eastAsia="Calibri" w:hAnsi="Times New Roman" w:cs="Times New Roman"/>
          <w:iCs/>
          <w:lang w:val="eu-ES"/>
        </w:rPr>
        <w:t xml:space="preserve"> Batzar Nagusiek proiektua behin betiko onestea.</w:t>
      </w:r>
    </w:p>
    <w:p w:rsidR="00EC56E1" w:rsidRPr="000F7F69" w:rsidRDefault="00EC56E1" w:rsidP="00E7092F">
      <w:pPr>
        <w:spacing w:after="0" w:line="240" w:lineRule="auto"/>
        <w:ind w:left="426"/>
        <w:jc w:val="both"/>
        <w:rPr>
          <w:rFonts w:ascii="Times New Roman" w:eastAsia="Calibri" w:hAnsi="Times New Roman" w:cs="Times New Roman"/>
          <w:iCs/>
        </w:rPr>
      </w:pPr>
    </w:p>
    <w:p w:rsidR="00EC56E1" w:rsidRPr="000F7F69" w:rsidRDefault="00996BE0"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Bestalde, 12. artikuluan ezarritakoaren arabera, Arabako Errepideen Plan Integralean honako agiri hauek jaso beharko dira onarpen prozedurarekin bat etorriz:</w:t>
      </w:r>
    </w:p>
    <w:p w:rsidR="00EC56E1" w:rsidRPr="000F7F69" w:rsidRDefault="00EC56E1" w:rsidP="000E28B1">
      <w:pPr>
        <w:spacing w:after="0" w:line="240" w:lineRule="auto"/>
        <w:jc w:val="both"/>
        <w:rPr>
          <w:rFonts w:ascii="Times New Roman" w:eastAsia="Calibri" w:hAnsi="Times New Roman" w:cs="Times New Roman"/>
          <w:iCs/>
        </w:rPr>
      </w:pPr>
    </w:p>
    <w:p w:rsidR="00EC56E1" w:rsidRPr="000F7F69" w:rsidRDefault="00996BE0" w:rsidP="000E28B1">
      <w:pPr>
        <w:numPr>
          <w:ilvl w:val="0"/>
          <w:numId w:val="3"/>
        </w:num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Bide sarearen sailkapenaren azterlana.</w:t>
      </w:r>
    </w:p>
    <w:p w:rsidR="00EC56E1" w:rsidRPr="000F7F69" w:rsidRDefault="00996BE0" w:rsidP="000E28B1">
      <w:pPr>
        <w:numPr>
          <w:ilvl w:val="0"/>
          <w:numId w:val="3"/>
        </w:num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Foru Sareko errepideen katalogoa.</w:t>
      </w:r>
    </w:p>
    <w:p w:rsidR="00EC56E1" w:rsidRPr="000F7F69" w:rsidRDefault="00996BE0" w:rsidP="000E28B1">
      <w:pPr>
        <w:numPr>
          <w:ilvl w:val="0"/>
          <w:numId w:val="3"/>
        </w:num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Errepideen mapa.</w:t>
      </w:r>
    </w:p>
    <w:p w:rsidR="00EC56E1" w:rsidRPr="000F7F69" w:rsidRDefault="00EC56E1" w:rsidP="000E28B1">
      <w:pPr>
        <w:spacing w:after="0" w:line="240" w:lineRule="auto"/>
        <w:jc w:val="both"/>
        <w:rPr>
          <w:rFonts w:ascii="Times New Roman" w:eastAsia="Calibri" w:hAnsi="Times New Roman" w:cs="Times New Roman"/>
          <w:iCs/>
        </w:rPr>
      </w:pPr>
    </w:p>
    <w:p w:rsidR="00EC56E1" w:rsidRPr="000F7F69" w:rsidRDefault="00996BE0"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lastRenderedPageBreak/>
        <w:t xml:space="preserve">Arabako Errepideen indarreko 2004-2015erako Plan Integrala Arabako </w:t>
      </w:r>
      <w:r w:rsidR="00850631">
        <w:rPr>
          <w:rFonts w:ascii="Times New Roman" w:eastAsia="Calibri" w:hAnsi="Times New Roman" w:cs="Times New Roman"/>
          <w:iCs/>
          <w:lang w:val="eu-ES"/>
        </w:rPr>
        <w:t>Lurralde Historikoko</w:t>
      </w:r>
      <w:r w:rsidRPr="000F7F69">
        <w:rPr>
          <w:rFonts w:ascii="Times New Roman" w:eastAsia="Calibri" w:hAnsi="Times New Roman" w:cs="Times New Roman"/>
          <w:iCs/>
          <w:lang w:val="eu-ES"/>
        </w:rPr>
        <w:t xml:space="preserve"> Batzar Nagusiek onetsi zuten behi</w:t>
      </w:r>
      <w:r w:rsidR="00A12A19">
        <w:rPr>
          <w:rFonts w:ascii="Times New Roman" w:eastAsia="Calibri" w:hAnsi="Times New Roman" w:cs="Times New Roman"/>
          <w:iCs/>
          <w:lang w:val="eu-ES"/>
        </w:rPr>
        <w:t>n betiko 2008ko ekainaren 16ko osoko b</w:t>
      </w:r>
      <w:r w:rsidRPr="000F7F69">
        <w:rPr>
          <w:rFonts w:ascii="Times New Roman" w:eastAsia="Calibri" w:hAnsi="Times New Roman" w:cs="Times New Roman"/>
          <w:iCs/>
          <w:lang w:val="eu-ES"/>
        </w:rPr>
        <w:t>ilkuran</w:t>
      </w:r>
      <w:r w:rsidR="0009384C" w:rsidRPr="000F7F69">
        <w:rPr>
          <w:rFonts w:ascii="Times New Roman" w:eastAsia="Calibri" w:hAnsi="Times New Roman" w:cs="Times New Roman"/>
          <w:iCs/>
          <w:lang w:val="eu-ES"/>
        </w:rPr>
        <w:t>,</w:t>
      </w:r>
      <w:r w:rsidRPr="000F7F69">
        <w:rPr>
          <w:rFonts w:ascii="Times New Roman" w:eastAsia="Calibri" w:hAnsi="Times New Roman" w:cs="Times New Roman"/>
          <w:iCs/>
          <w:lang w:val="eu-ES"/>
        </w:rPr>
        <w:t xml:space="preserve"> 11/2008 Foru Arauaren bitartez.</w:t>
      </w:r>
    </w:p>
    <w:p w:rsidR="00EC56E1" w:rsidRPr="000F7F69" w:rsidRDefault="00EC56E1" w:rsidP="000E28B1">
      <w:pPr>
        <w:spacing w:after="0" w:line="240" w:lineRule="auto"/>
        <w:jc w:val="both"/>
        <w:rPr>
          <w:rFonts w:ascii="Times New Roman" w:eastAsia="Calibri" w:hAnsi="Times New Roman" w:cs="Times New Roman"/>
          <w:iCs/>
        </w:rPr>
      </w:pPr>
    </w:p>
    <w:p w:rsidR="00EC56E1" w:rsidRPr="000F7F69" w:rsidRDefault="00996BE0"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Arabako Errepideen Foru Arauko artikuluetan Erre</w:t>
      </w:r>
      <w:r w:rsidR="00C8107E" w:rsidRPr="000F7F69">
        <w:rPr>
          <w:rFonts w:ascii="Times New Roman" w:eastAsia="Calibri" w:hAnsi="Times New Roman" w:cs="Times New Roman"/>
          <w:iCs/>
          <w:lang w:val="eu-ES"/>
        </w:rPr>
        <w:t>pideen Plan I</w:t>
      </w:r>
      <w:r w:rsidR="00DA2B5E" w:rsidRPr="000F7F69">
        <w:rPr>
          <w:rFonts w:ascii="Times New Roman" w:eastAsia="Calibri" w:hAnsi="Times New Roman" w:cs="Times New Roman"/>
          <w:iCs/>
          <w:lang w:val="eu-ES"/>
        </w:rPr>
        <w:t>ntegrala ikuskat</w:t>
      </w:r>
      <w:r w:rsidR="00C8107E" w:rsidRPr="000F7F69">
        <w:rPr>
          <w:rFonts w:ascii="Times New Roman" w:eastAsia="Calibri" w:hAnsi="Times New Roman" w:cs="Times New Roman"/>
          <w:iCs/>
          <w:lang w:val="eu-ES"/>
        </w:rPr>
        <w:t>zek</w:t>
      </w:r>
      <w:r w:rsidRPr="000F7F69">
        <w:rPr>
          <w:rFonts w:ascii="Times New Roman" w:eastAsia="Calibri" w:hAnsi="Times New Roman" w:cs="Times New Roman"/>
          <w:iCs/>
          <w:lang w:val="eu-ES"/>
        </w:rPr>
        <w:t>o eta aldatzeko baldintzak ezartzen dira.</w:t>
      </w:r>
    </w:p>
    <w:p w:rsidR="00EC56E1" w:rsidRPr="000F7F69" w:rsidRDefault="00EC56E1" w:rsidP="000E28B1">
      <w:pPr>
        <w:spacing w:after="0" w:line="240" w:lineRule="auto"/>
        <w:jc w:val="both"/>
        <w:rPr>
          <w:rFonts w:ascii="Times New Roman" w:eastAsia="Calibri" w:hAnsi="Times New Roman" w:cs="Times New Roman"/>
          <w:iCs/>
        </w:rPr>
      </w:pPr>
    </w:p>
    <w:p w:rsidR="00EC56E1" w:rsidRPr="000F7F69" w:rsidRDefault="00996BE0"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Horrela, 15. artikuluan hauxe dio:</w:t>
      </w:r>
    </w:p>
    <w:p w:rsidR="00EC56E1" w:rsidRPr="000F7F69" w:rsidRDefault="00EC56E1" w:rsidP="000E28B1">
      <w:pPr>
        <w:spacing w:after="0" w:line="240" w:lineRule="auto"/>
        <w:jc w:val="both"/>
        <w:rPr>
          <w:rFonts w:ascii="Times New Roman" w:eastAsia="Calibri" w:hAnsi="Times New Roman" w:cs="Times New Roman"/>
          <w:iCs/>
        </w:rPr>
      </w:pPr>
    </w:p>
    <w:p w:rsidR="00EC56E1" w:rsidRPr="000F7F69" w:rsidRDefault="008209BE" w:rsidP="000E28B1">
      <w:pPr>
        <w:spacing w:after="0" w:line="240" w:lineRule="auto"/>
        <w:ind w:left="567"/>
        <w:jc w:val="both"/>
        <w:rPr>
          <w:rFonts w:ascii="Times New Roman" w:eastAsia="Calibri" w:hAnsi="Times New Roman" w:cs="Times New Roman"/>
          <w:i/>
          <w:iCs/>
        </w:rPr>
      </w:pPr>
      <w:r w:rsidRPr="000F7F69">
        <w:rPr>
          <w:rFonts w:ascii="Times New Roman" w:eastAsia="Calibri" w:hAnsi="Times New Roman" w:cs="Times New Roman"/>
          <w:i/>
          <w:iCs/>
          <w:lang w:val="eu-ES"/>
        </w:rPr>
        <w:t>“</w:t>
      </w:r>
      <w:r w:rsidR="00996BE0" w:rsidRPr="000F7F69">
        <w:rPr>
          <w:rFonts w:ascii="Times New Roman" w:eastAsia="Calibri" w:hAnsi="Times New Roman" w:cs="Times New Roman"/>
          <w:i/>
          <w:iCs/>
          <w:lang w:val="eu-ES"/>
        </w:rPr>
        <w:t xml:space="preserve">Ikuskatzea, artikulu honen ondoreetarako, Errepideen Plan Integralean jasotako xedapenak edo aurreikuspenak orokorrean aldatzea da, komunikazio bideak antolatzeko irizpide berriak erabiltzearen </w:t>
      </w:r>
      <w:r w:rsidR="002744DC" w:rsidRPr="000F7F69">
        <w:rPr>
          <w:rFonts w:ascii="Times New Roman" w:eastAsia="Calibri" w:hAnsi="Times New Roman" w:cs="Times New Roman"/>
          <w:i/>
          <w:iCs/>
          <w:lang w:val="eu-ES"/>
        </w:rPr>
        <w:t>ondorioz.</w:t>
      </w:r>
    </w:p>
    <w:p w:rsidR="00EC56E1" w:rsidRPr="000F7F69" w:rsidRDefault="00EC56E1" w:rsidP="000E28B1">
      <w:pPr>
        <w:spacing w:after="0" w:line="240" w:lineRule="auto"/>
        <w:ind w:left="567"/>
        <w:jc w:val="both"/>
        <w:rPr>
          <w:rFonts w:ascii="Times New Roman" w:eastAsia="Calibri" w:hAnsi="Times New Roman" w:cs="Times New Roman"/>
          <w:i/>
          <w:iCs/>
        </w:rPr>
      </w:pPr>
    </w:p>
    <w:p w:rsidR="00EC56E1" w:rsidRPr="000F7F69" w:rsidRDefault="00996BE0" w:rsidP="000E28B1">
      <w:pPr>
        <w:spacing w:after="0" w:line="240" w:lineRule="auto"/>
        <w:ind w:left="567"/>
        <w:jc w:val="both"/>
        <w:rPr>
          <w:rFonts w:ascii="Times New Roman" w:eastAsia="Calibri" w:hAnsi="Times New Roman" w:cs="Times New Roman"/>
          <w:i/>
          <w:iCs/>
        </w:rPr>
      </w:pPr>
      <w:r w:rsidRPr="000F7F69">
        <w:rPr>
          <w:rFonts w:ascii="Times New Roman" w:eastAsia="Calibri" w:hAnsi="Times New Roman" w:cs="Times New Roman"/>
          <w:i/>
          <w:iCs/>
          <w:lang w:val="eu-ES"/>
        </w:rPr>
        <w:t>Bestalde, Errepideen Plan Integraleko alderdi zehatzak edo jakinak aldatzen dira, Plana onesteko irizpideet</w:t>
      </w:r>
      <w:r w:rsidR="003E3523" w:rsidRPr="000F7F69">
        <w:rPr>
          <w:rFonts w:ascii="Times New Roman" w:eastAsia="Calibri" w:hAnsi="Times New Roman" w:cs="Times New Roman"/>
          <w:i/>
          <w:iCs/>
          <w:lang w:val="eu-ES"/>
        </w:rPr>
        <w:t>an eragin handirik ez dutenak”.</w:t>
      </w:r>
    </w:p>
    <w:p w:rsidR="00EC56E1" w:rsidRPr="000F7F69" w:rsidRDefault="00EC56E1" w:rsidP="000E28B1">
      <w:pPr>
        <w:spacing w:after="0" w:line="240" w:lineRule="auto"/>
        <w:jc w:val="both"/>
        <w:rPr>
          <w:rFonts w:ascii="Times New Roman" w:eastAsia="Calibri" w:hAnsi="Times New Roman" w:cs="Times New Roman"/>
          <w:iCs/>
        </w:rPr>
      </w:pPr>
    </w:p>
    <w:p w:rsidR="00EC56E1" w:rsidRPr="000F7F69" w:rsidRDefault="00452F9A"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16. artikuluan, gainera, hauxe dago ezarrita:</w:t>
      </w:r>
    </w:p>
    <w:p w:rsidR="00EC56E1" w:rsidRPr="000F7F69" w:rsidRDefault="00EC56E1" w:rsidP="000E28B1">
      <w:pPr>
        <w:spacing w:after="0" w:line="240" w:lineRule="auto"/>
        <w:jc w:val="both"/>
        <w:rPr>
          <w:rFonts w:ascii="Times New Roman" w:eastAsia="Calibri" w:hAnsi="Times New Roman" w:cs="Times New Roman"/>
          <w:iCs/>
        </w:rPr>
      </w:pPr>
    </w:p>
    <w:p w:rsidR="00EC56E1" w:rsidRPr="000F7F69" w:rsidRDefault="00452F9A" w:rsidP="000E28B1">
      <w:pPr>
        <w:spacing w:after="0" w:line="240" w:lineRule="auto"/>
        <w:ind w:left="567"/>
        <w:jc w:val="both"/>
        <w:rPr>
          <w:rFonts w:ascii="Times New Roman" w:eastAsia="Calibri" w:hAnsi="Times New Roman" w:cs="Times New Roman"/>
          <w:i/>
          <w:iCs/>
        </w:rPr>
      </w:pPr>
      <w:r w:rsidRPr="000F7F69">
        <w:rPr>
          <w:rFonts w:ascii="Times New Roman" w:eastAsia="Calibri" w:hAnsi="Times New Roman" w:cs="Times New Roman"/>
          <w:i/>
          <w:iCs/>
          <w:lang w:val="eu-ES"/>
        </w:rPr>
        <w:t>“Errepideen Plan Integrala ikuskatzeko, baita trazatu bat nabarmen aldatzen duten aldaketak egiteko ere, plana onesteko ezarritako prozedura bera erabili beharko da.</w:t>
      </w:r>
    </w:p>
    <w:p w:rsidR="00EC56E1" w:rsidRPr="000F7F69" w:rsidRDefault="00452F9A" w:rsidP="000E28B1">
      <w:pPr>
        <w:spacing w:after="0" w:line="240" w:lineRule="auto"/>
        <w:ind w:left="567"/>
        <w:jc w:val="both"/>
        <w:rPr>
          <w:rFonts w:ascii="Times New Roman" w:eastAsia="Calibri" w:hAnsi="Times New Roman" w:cs="Times New Roman"/>
          <w:i/>
          <w:iCs/>
        </w:rPr>
      </w:pPr>
      <w:r w:rsidRPr="000F7F69">
        <w:rPr>
          <w:rFonts w:ascii="Times New Roman" w:eastAsia="Calibri" w:hAnsi="Times New Roman" w:cs="Times New Roman"/>
          <w:i/>
          <w:iCs/>
          <w:lang w:val="eu-ES"/>
        </w:rPr>
        <w:t>Trazatuaren kontserbazio edo zuzenketa partzialeko obrari lotutako aldaketa zehatzak edo xehetasunekoak Foru Aldundiak berak onetsi ahal ditu, eta hurrengo ikuskapen aurreproiektuan jaso beharko dira”.</w:t>
      </w:r>
    </w:p>
    <w:p w:rsidR="00EC56E1" w:rsidRPr="000F7F69" w:rsidRDefault="00EC56E1" w:rsidP="000E28B1">
      <w:pPr>
        <w:spacing w:after="0" w:line="240" w:lineRule="auto"/>
        <w:jc w:val="both"/>
        <w:rPr>
          <w:rFonts w:ascii="Times New Roman" w:eastAsia="Calibri" w:hAnsi="Times New Roman" w:cs="Times New Roman"/>
          <w:iCs/>
        </w:rPr>
      </w:pPr>
    </w:p>
    <w:p w:rsidR="00EC56E1" w:rsidRPr="000F7F69" w:rsidRDefault="00452F9A"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Foru Arauaren 16. artikuluko lehenengo paragrafoan ezarritakoaren arabera, aldaketa bereziak edo funtsezkoak honako hauek dira:</w:t>
      </w:r>
    </w:p>
    <w:p w:rsidR="00EC56E1" w:rsidRPr="000F7F69" w:rsidRDefault="00EC56E1" w:rsidP="000E28B1">
      <w:pPr>
        <w:spacing w:after="0" w:line="240" w:lineRule="auto"/>
        <w:jc w:val="both"/>
        <w:rPr>
          <w:rFonts w:ascii="Times New Roman" w:eastAsia="Calibri" w:hAnsi="Times New Roman" w:cs="Times New Roman"/>
          <w:iCs/>
        </w:rPr>
      </w:pPr>
    </w:p>
    <w:p w:rsidR="00EC56E1" w:rsidRPr="000F7F69" w:rsidRDefault="00365119" w:rsidP="00772B44">
      <w:pPr>
        <w:numPr>
          <w:ilvl w:val="0"/>
          <w:numId w:val="3"/>
        </w:numPr>
        <w:spacing w:after="0" w:line="240" w:lineRule="auto"/>
        <w:ind w:left="709" w:hanging="283"/>
        <w:jc w:val="both"/>
        <w:rPr>
          <w:rFonts w:ascii="Times New Roman" w:eastAsia="Calibri" w:hAnsi="Times New Roman" w:cs="Times New Roman"/>
          <w:iCs/>
        </w:rPr>
      </w:pPr>
      <w:r>
        <w:rPr>
          <w:rFonts w:ascii="Times New Roman" w:eastAsia="Calibri" w:hAnsi="Times New Roman" w:cs="Times New Roman"/>
          <w:iCs/>
          <w:lang w:val="eu-ES"/>
        </w:rPr>
        <w:t>Errepide berriak egitea edo</w:t>
      </w:r>
      <w:r w:rsidR="00452F9A" w:rsidRPr="000F7F69">
        <w:rPr>
          <w:rFonts w:ascii="Times New Roman" w:eastAsia="Calibri" w:hAnsi="Times New Roman" w:cs="Times New Roman"/>
          <w:iCs/>
          <w:lang w:val="eu-ES"/>
        </w:rPr>
        <w:t xml:space="preserve"> ezabatzea.</w:t>
      </w:r>
    </w:p>
    <w:p w:rsidR="00EC56E1" w:rsidRPr="000F7F69" w:rsidRDefault="00452F9A" w:rsidP="00772B44">
      <w:pPr>
        <w:numPr>
          <w:ilvl w:val="0"/>
          <w:numId w:val="3"/>
        </w:numPr>
        <w:spacing w:after="0" w:line="240" w:lineRule="auto"/>
        <w:ind w:left="709" w:hanging="283"/>
        <w:jc w:val="both"/>
        <w:rPr>
          <w:rFonts w:ascii="Times New Roman" w:eastAsia="Calibri" w:hAnsi="Times New Roman" w:cs="Times New Roman"/>
          <w:iCs/>
        </w:rPr>
      </w:pPr>
      <w:r w:rsidRPr="000F7F69">
        <w:rPr>
          <w:rFonts w:ascii="Times New Roman" w:eastAsia="Calibri" w:hAnsi="Times New Roman" w:cs="Times New Roman"/>
          <w:iCs/>
          <w:lang w:val="eu-ES"/>
        </w:rPr>
        <w:t>Errepide bat edo horren zatiren bat berriro sailkatzea; baldin eta, azken kasu horretan, saihesbide bat eraikitzearen eraginpean dagoen zatiren bat ez bada.</w:t>
      </w:r>
    </w:p>
    <w:p w:rsidR="00EC56E1" w:rsidRPr="000F7F69" w:rsidRDefault="00452F9A" w:rsidP="00772B44">
      <w:pPr>
        <w:numPr>
          <w:ilvl w:val="0"/>
          <w:numId w:val="3"/>
        </w:numPr>
        <w:spacing w:after="0" w:line="240" w:lineRule="auto"/>
        <w:ind w:left="709" w:hanging="283"/>
        <w:jc w:val="both"/>
        <w:rPr>
          <w:rFonts w:ascii="Times New Roman" w:eastAsia="Calibri" w:hAnsi="Times New Roman" w:cs="Times New Roman"/>
          <w:iCs/>
        </w:rPr>
      </w:pPr>
      <w:r w:rsidRPr="000F7F69">
        <w:rPr>
          <w:rFonts w:ascii="Times New Roman" w:eastAsia="Calibri" w:hAnsi="Times New Roman" w:cs="Times New Roman"/>
          <w:iCs/>
          <w:lang w:val="eu-ES"/>
        </w:rPr>
        <w:t>Euskadiko Errepideen Plan Orokorreko aldaketa berezien eta ikuskapenaren eraginezko aldaketak, aginduzkoak eta lotesleak diren alderdietan.</w:t>
      </w:r>
    </w:p>
    <w:p w:rsidR="00EC56E1" w:rsidRPr="000F7F69" w:rsidRDefault="00EC56E1" w:rsidP="000E28B1">
      <w:pPr>
        <w:spacing w:after="0" w:line="240" w:lineRule="auto"/>
        <w:jc w:val="both"/>
        <w:rPr>
          <w:rFonts w:ascii="Times New Roman" w:eastAsia="Calibri" w:hAnsi="Times New Roman" w:cs="Times New Roman"/>
          <w:iCs/>
        </w:rPr>
      </w:pPr>
    </w:p>
    <w:p w:rsidR="00EC56E1" w:rsidRPr="000F7F69" w:rsidRDefault="00452F9A"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Horrenbestez, Arabako Errepideen Plan Integralean, horren indarraldiaren ondorioetarako, hauxe ezarri zen:</w:t>
      </w:r>
    </w:p>
    <w:p w:rsidR="00EC56E1" w:rsidRPr="000F7F69" w:rsidRDefault="00EC56E1" w:rsidP="000E28B1">
      <w:pPr>
        <w:spacing w:after="0" w:line="240" w:lineRule="auto"/>
        <w:jc w:val="both"/>
        <w:rPr>
          <w:rFonts w:ascii="Times New Roman" w:eastAsia="Calibri" w:hAnsi="Times New Roman" w:cs="Times New Roman"/>
          <w:iCs/>
        </w:rPr>
      </w:pPr>
    </w:p>
    <w:p w:rsidR="00772B44" w:rsidRPr="000F7F69" w:rsidRDefault="001D0F92" w:rsidP="00772B44">
      <w:pPr>
        <w:numPr>
          <w:ilvl w:val="0"/>
          <w:numId w:val="3"/>
        </w:numPr>
        <w:spacing w:after="0" w:line="240" w:lineRule="auto"/>
        <w:ind w:left="709" w:hanging="283"/>
        <w:jc w:val="both"/>
        <w:rPr>
          <w:rFonts w:ascii="Times New Roman" w:eastAsia="Calibri" w:hAnsi="Times New Roman" w:cs="Times New Roman"/>
          <w:iCs/>
        </w:rPr>
      </w:pPr>
      <w:r w:rsidRPr="000F7F69">
        <w:rPr>
          <w:rFonts w:ascii="Times New Roman" w:eastAsia="Calibri" w:hAnsi="Times New Roman" w:cs="Times New Roman"/>
          <w:iCs/>
          <w:lang w:val="eu-ES"/>
        </w:rPr>
        <w:t>Arabako Errepideen Plan Integrala argitaratzen denetik sei (6) urtera berraztertu behar da, trafikoaren bilakaera eta sei urteotan izandako ekintzak kontuan izanda.</w:t>
      </w:r>
      <w:r w:rsidR="00772B44" w:rsidRPr="000F7F69">
        <w:rPr>
          <w:rFonts w:ascii="Times New Roman" w:eastAsia="Calibri" w:hAnsi="Times New Roman" w:cs="Times New Roman"/>
          <w:iCs/>
        </w:rPr>
        <w:t xml:space="preserve"> </w:t>
      </w:r>
    </w:p>
    <w:p w:rsidR="00772B44" w:rsidRPr="000F7F69" w:rsidRDefault="00A52455" w:rsidP="00772B44">
      <w:pPr>
        <w:numPr>
          <w:ilvl w:val="0"/>
          <w:numId w:val="3"/>
        </w:numPr>
        <w:spacing w:after="0" w:line="240" w:lineRule="auto"/>
        <w:ind w:left="709" w:hanging="283"/>
        <w:jc w:val="both"/>
        <w:rPr>
          <w:rFonts w:ascii="Times New Roman" w:eastAsia="Calibri" w:hAnsi="Times New Roman" w:cs="Times New Roman"/>
          <w:iCs/>
        </w:rPr>
      </w:pPr>
      <w:r w:rsidRPr="000F7F69">
        <w:rPr>
          <w:rFonts w:ascii="Times New Roman" w:eastAsia="Calibri" w:hAnsi="Times New Roman" w:cs="Times New Roman"/>
          <w:iCs/>
          <w:lang w:val="eu-ES"/>
        </w:rPr>
        <w:t>Berraztertutako dokumentuaren indarraldia hamabi (12) urtekoa izango da, gehienez ere.</w:t>
      </w:r>
      <w:r w:rsidR="00772B44" w:rsidRPr="000F7F69">
        <w:rPr>
          <w:rFonts w:ascii="Times New Roman" w:eastAsia="Calibri" w:hAnsi="Times New Roman" w:cs="Times New Roman"/>
          <w:iCs/>
        </w:rPr>
        <w:t xml:space="preserve"> </w:t>
      </w:r>
    </w:p>
    <w:p w:rsidR="00772B44" w:rsidRPr="000F7F69" w:rsidRDefault="00A52455" w:rsidP="00772B44">
      <w:pPr>
        <w:numPr>
          <w:ilvl w:val="0"/>
          <w:numId w:val="3"/>
        </w:numPr>
        <w:spacing w:after="0" w:line="240" w:lineRule="auto"/>
        <w:ind w:left="709" w:hanging="283"/>
        <w:jc w:val="both"/>
        <w:rPr>
          <w:rFonts w:ascii="Times New Roman" w:eastAsia="Calibri" w:hAnsi="Times New Roman" w:cs="Times New Roman"/>
          <w:iCs/>
        </w:rPr>
      </w:pPr>
      <w:r w:rsidRPr="000F7F69">
        <w:rPr>
          <w:rFonts w:ascii="Times New Roman" w:eastAsia="Calibri" w:hAnsi="Times New Roman" w:cs="Times New Roman"/>
          <w:iCs/>
          <w:lang w:val="eu-ES"/>
        </w:rPr>
        <w:t>Sei urtean behin egin beharreko berrazterketa eta Arabako Errepideen Plan Integralaren aparteko aldaketak plana onartzeko ezarritako prozeduraren bidez egingo dira.</w:t>
      </w:r>
      <w:r w:rsidR="00772B44" w:rsidRPr="000F7F69">
        <w:rPr>
          <w:rFonts w:ascii="Times New Roman" w:eastAsia="Calibri" w:hAnsi="Times New Roman" w:cs="Times New Roman"/>
          <w:iCs/>
        </w:rPr>
        <w:t xml:space="preserve"> </w:t>
      </w:r>
    </w:p>
    <w:p w:rsidR="00EC56E1" w:rsidRPr="000F7F69" w:rsidRDefault="00EC56E1" w:rsidP="00772B44">
      <w:pPr>
        <w:spacing w:after="0" w:line="240" w:lineRule="auto"/>
        <w:ind w:left="567"/>
        <w:jc w:val="both"/>
        <w:rPr>
          <w:rFonts w:ascii="Times New Roman" w:hAnsi="Times New Roman" w:cs="Times New Roman"/>
        </w:rPr>
      </w:pPr>
    </w:p>
    <w:p w:rsidR="00EC56E1" w:rsidRPr="000F7F69" w:rsidRDefault="00A52455" w:rsidP="009B1559">
      <w:pPr>
        <w:spacing w:line="280" w:lineRule="auto"/>
        <w:jc w:val="both"/>
        <w:rPr>
          <w:rFonts w:ascii="Times New Roman" w:hAnsi="Times New Roman" w:cs="Times New Roman"/>
        </w:rPr>
      </w:pPr>
      <w:r w:rsidRPr="000F7F69">
        <w:rPr>
          <w:rFonts w:ascii="Times New Roman" w:hAnsi="Times New Roman" w:cs="Times New Roman"/>
          <w:lang w:val="eu-ES"/>
        </w:rPr>
        <w:t>2.2 Xedeak</w:t>
      </w:r>
    </w:p>
    <w:p w:rsidR="0027475E" w:rsidRPr="000F7F69" w:rsidRDefault="009B1559" w:rsidP="000E28B1">
      <w:p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 xml:space="preserve">Indarrean dagoen Arabako Errepideen Plan Integralaren </w:t>
      </w:r>
      <w:r w:rsidR="00886014" w:rsidRPr="000F7F69">
        <w:rPr>
          <w:rFonts w:ascii="Times New Roman" w:eastAsia="Times New Roman" w:hAnsi="Times New Roman" w:cs="Times New Roman"/>
          <w:iCs/>
          <w:lang w:val="eu-ES"/>
        </w:rPr>
        <w:t>jarduketa</w:t>
      </w:r>
      <w:r w:rsidRPr="000F7F69">
        <w:rPr>
          <w:rFonts w:ascii="Times New Roman" w:eastAsia="Times New Roman" w:hAnsi="Times New Roman" w:cs="Times New Roman"/>
          <w:iCs/>
          <w:lang w:val="eu-ES"/>
        </w:rPr>
        <w:t xml:space="preserve"> programa definitzeko, honako helburu estrategiko hauek hartu ziren kontuan, eta egungo araudian eutsi egin zaie:</w:t>
      </w:r>
    </w:p>
    <w:p w:rsidR="0027475E" w:rsidRPr="000F7F69" w:rsidRDefault="0027475E" w:rsidP="000E28B1">
      <w:pPr>
        <w:spacing w:after="0" w:line="240" w:lineRule="auto"/>
        <w:jc w:val="both"/>
        <w:rPr>
          <w:rFonts w:ascii="Times New Roman" w:eastAsia="Times New Roman" w:hAnsi="Times New Roman" w:cs="Times New Roman"/>
          <w:iCs/>
        </w:rPr>
      </w:pPr>
    </w:p>
    <w:p w:rsidR="0027475E" w:rsidRPr="000F7F69" w:rsidRDefault="00D06CCF" w:rsidP="000E28B1">
      <w:pPr>
        <w:numPr>
          <w:ilvl w:val="0"/>
          <w:numId w:val="4"/>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Konexioak hobetzea estatuko eta Europako sareekin.</w:t>
      </w:r>
    </w:p>
    <w:p w:rsidR="0027475E" w:rsidRPr="000F7F69" w:rsidRDefault="00D06CCF" w:rsidP="000E28B1">
      <w:pPr>
        <w:numPr>
          <w:ilvl w:val="0"/>
          <w:numId w:val="4"/>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 xml:space="preserve">Komunikabide sarea sustatu eta hobetzea mugakide diren lurraldeekin, dagozkion </w:t>
      </w:r>
      <w:r w:rsidR="00886014" w:rsidRPr="000F7F69">
        <w:rPr>
          <w:rFonts w:ascii="Times New Roman" w:eastAsia="Times New Roman" w:hAnsi="Times New Roman" w:cs="Times New Roman"/>
          <w:iCs/>
          <w:lang w:val="eu-ES"/>
        </w:rPr>
        <w:t>jarduketa</w:t>
      </w:r>
      <w:r w:rsidRPr="000F7F69">
        <w:rPr>
          <w:rFonts w:ascii="Times New Roman" w:eastAsia="Times New Roman" w:hAnsi="Times New Roman" w:cs="Times New Roman"/>
          <w:iCs/>
          <w:lang w:val="eu-ES"/>
        </w:rPr>
        <w:t>k koordinatuz.</w:t>
      </w:r>
    </w:p>
    <w:p w:rsidR="0027475E" w:rsidRPr="000F7F69" w:rsidRDefault="00D06CCF" w:rsidP="000E28B1">
      <w:pPr>
        <w:numPr>
          <w:ilvl w:val="0"/>
          <w:numId w:val="4"/>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Lurralde garapen orekatua</w:t>
      </w:r>
      <w:r w:rsidR="00A12A19">
        <w:rPr>
          <w:rFonts w:ascii="Times New Roman" w:eastAsia="Times New Roman" w:hAnsi="Times New Roman" w:cs="Times New Roman"/>
          <w:iCs/>
          <w:lang w:val="eu-ES"/>
        </w:rPr>
        <w:t>,</w:t>
      </w:r>
      <w:r w:rsidRPr="000F7F69">
        <w:rPr>
          <w:rFonts w:ascii="Times New Roman" w:eastAsia="Times New Roman" w:hAnsi="Times New Roman" w:cs="Times New Roman"/>
          <w:iCs/>
          <w:lang w:val="eu-ES"/>
        </w:rPr>
        <w:t xml:space="preserve"> irisgarritasun egokia bermatuz.</w:t>
      </w:r>
    </w:p>
    <w:p w:rsidR="0027475E" w:rsidRPr="000F7F69" w:rsidRDefault="00D06CCF" w:rsidP="000E28B1">
      <w:pPr>
        <w:numPr>
          <w:ilvl w:val="0"/>
          <w:numId w:val="4"/>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Errepide sare arinagoa eta seguruagoa, istripuak maiz gertatzen diren zati eta guneak konponduta.</w:t>
      </w:r>
    </w:p>
    <w:p w:rsidR="0027475E" w:rsidRPr="000F7F69" w:rsidRDefault="00D06CCF" w:rsidP="000E28B1">
      <w:pPr>
        <w:numPr>
          <w:ilvl w:val="0"/>
          <w:numId w:val="4"/>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Arazoak konpontzea hiriko bide zatietan eta zeharbideetan.</w:t>
      </w:r>
    </w:p>
    <w:p w:rsidR="0027475E" w:rsidRPr="000F7F69" w:rsidRDefault="00D06CCF" w:rsidP="000E28B1">
      <w:pPr>
        <w:numPr>
          <w:ilvl w:val="0"/>
          <w:numId w:val="4"/>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lastRenderedPageBreak/>
        <w:t>Bide sareko zirkulazioaren kalitatea hobetzea, inguruko paisaia eta ingurumena errespetatuz, ahal denean errepidearen integrazio hobea (zeharkaturiko ingurune naturalean) sustatuta.</w:t>
      </w:r>
    </w:p>
    <w:p w:rsidR="0027475E" w:rsidRPr="000F7F69" w:rsidRDefault="00D06CCF" w:rsidP="000E28B1">
      <w:pPr>
        <w:numPr>
          <w:ilvl w:val="0"/>
          <w:numId w:val="4"/>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Sorturiko bide azpiegitura hobeto aprobetxatzea, kontserbazio eta ustiapen egokiaren bitartez, azpiegitura hori (une bakoitzean) mugikortasun eskariaren beharrizanetara egokituta, horrek hobetu egiten baititu bideko segurtasuna eta jariakortasuna; izan ere, horrela, bide ustiapenaren hobekuntza bermatzen da, baliabide naturala kontserbatzeko eta ingurumena defen</w:t>
      </w:r>
      <w:r w:rsidR="00054A1E" w:rsidRPr="000F7F69">
        <w:rPr>
          <w:rFonts w:ascii="Times New Roman" w:eastAsia="Times New Roman" w:hAnsi="Times New Roman" w:cs="Times New Roman"/>
          <w:iCs/>
          <w:lang w:val="eu-ES"/>
        </w:rPr>
        <w:t>datzeko modurik egokiena baita.</w:t>
      </w:r>
    </w:p>
    <w:p w:rsidR="0027475E" w:rsidRPr="000F7F69" w:rsidRDefault="00D06CCF" w:rsidP="000E28B1">
      <w:pPr>
        <w:numPr>
          <w:ilvl w:val="0"/>
          <w:numId w:val="4"/>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 xml:space="preserve">Errepideen Foru Sareko </w:t>
      </w:r>
      <w:r w:rsidR="00886014" w:rsidRPr="000F7F69">
        <w:rPr>
          <w:rFonts w:ascii="Times New Roman" w:eastAsia="Times New Roman" w:hAnsi="Times New Roman" w:cs="Times New Roman"/>
          <w:iCs/>
          <w:lang w:val="eu-ES"/>
        </w:rPr>
        <w:t>jarduketa</w:t>
      </w:r>
      <w:r w:rsidRPr="000F7F69">
        <w:rPr>
          <w:rFonts w:ascii="Times New Roman" w:eastAsia="Times New Roman" w:hAnsi="Times New Roman" w:cs="Times New Roman"/>
          <w:iCs/>
          <w:lang w:val="eu-ES"/>
        </w:rPr>
        <w:t xml:space="preserve">k eta Natura Intereseko Eremuak eta katalogatutako paisaien balioak zaintzea bateragarri egitea, Arabako lurraldeko eta haren inguruneko biodibertsitateari eusteko behar diren </w:t>
      </w:r>
      <w:proofErr w:type="spellStart"/>
      <w:r w:rsidRPr="000F7F69">
        <w:rPr>
          <w:rFonts w:ascii="Times New Roman" w:eastAsia="Times New Roman" w:hAnsi="Times New Roman" w:cs="Times New Roman"/>
          <w:iCs/>
          <w:lang w:val="eu-ES"/>
        </w:rPr>
        <w:t>konektagarritasun</w:t>
      </w:r>
      <w:proofErr w:type="spellEnd"/>
      <w:r w:rsidRPr="000F7F69">
        <w:rPr>
          <w:rFonts w:ascii="Times New Roman" w:eastAsia="Times New Roman" w:hAnsi="Times New Roman" w:cs="Times New Roman"/>
          <w:iCs/>
          <w:lang w:val="eu-ES"/>
        </w:rPr>
        <w:t xml:space="preserve"> ekologikoko prozesuei nabarmen eragiten ez zaiela bermatuz.</w:t>
      </w:r>
    </w:p>
    <w:p w:rsidR="0027475E" w:rsidRPr="000F7F69" w:rsidRDefault="00D06CCF" w:rsidP="000E28B1">
      <w:pPr>
        <w:numPr>
          <w:ilvl w:val="0"/>
          <w:numId w:val="4"/>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Lurralde garapen orekatuaren funtsezko zutabeetariko bat errepide sare modernoa da, merkantziek eta pertsonek hobeto eta seguruago zirkulatzeko, lurraldean zehar eta lurraldearen barrutik; horrela, biztanleria osoaren bizitz</w:t>
      </w:r>
      <w:r w:rsidR="0075049D" w:rsidRPr="000F7F69">
        <w:rPr>
          <w:rFonts w:ascii="Times New Roman" w:eastAsia="Times New Roman" w:hAnsi="Times New Roman" w:cs="Times New Roman"/>
          <w:iCs/>
          <w:lang w:val="eu-ES"/>
        </w:rPr>
        <w:t>aren kalitatea eta maila hobetuko da</w:t>
      </w:r>
      <w:r w:rsidRPr="000F7F69">
        <w:rPr>
          <w:rFonts w:ascii="Times New Roman" w:eastAsia="Times New Roman" w:hAnsi="Times New Roman" w:cs="Times New Roman"/>
          <w:iCs/>
          <w:lang w:val="eu-ES"/>
        </w:rPr>
        <w:t>; hori guztia, gainera, lurraldearen zentzuzko erabileran eta ingurumen balioen errespetuan txertatu behar da, bai horien berezko balioa eta bai euren lurralde ahalmena aintzat hartuta.</w:t>
      </w:r>
    </w:p>
    <w:p w:rsidR="0027475E" w:rsidRPr="000F7F69" w:rsidRDefault="0027475E" w:rsidP="000E28B1">
      <w:pPr>
        <w:spacing w:after="0" w:line="240" w:lineRule="auto"/>
        <w:jc w:val="both"/>
        <w:rPr>
          <w:rFonts w:ascii="Times New Roman" w:eastAsia="Times New Roman" w:hAnsi="Times New Roman" w:cs="Times New Roman"/>
          <w:iCs/>
        </w:rPr>
      </w:pPr>
    </w:p>
    <w:p w:rsidR="0027475E" w:rsidRPr="000F7F69" w:rsidRDefault="0075049D" w:rsidP="000E28B1">
      <w:p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Errepide sare baten segurtasunaren oinarrizko helburua lortzeko, eta, horrela, arriskugarritasun eta hilkortasun indizeak murriztu ahal</w:t>
      </w:r>
      <w:r w:rsidR="00F14FE6" w:rsidRPr="000F7F69">
        <w:rPr>
          <w:rFonts w:ascii="Times New Roman" w:eastAsia="Times New Roman" w:hAnsi="Times New Roman" w:cs="Times New Roman"/>
          <w:iCs/>
          <w:lang w:val="eu-ES"/>
        </w:rPr>
        <w:t xml:space="preserve"> izateko, azpiegituren arloan </w:t>
      </w:r>
      <w:r w:rsidRPr="000F7F69">
        <w:rPr>
          <w:rFonts w:ascii="Times New Roman" w:eastAsia="Times New Roman" w:hAnsi="Times New Roman" w:cs="Times New Roman"/>
          <w:iCs/>
          <w:lang w:val="eu-ES"/>
        </w:rPr>
        <w:t xml:space="preserve">funtsezko baldintza batzuk </w:t>
      </w:r>
      <w:r w:rsidR="00F14FE6" w:rsidRPr="000F7F69">
        <w:rPr>
          <w:rFonts w:ascii="Times New Roman" w:eastAsia="Times New Roman" w:hAnsi="Times New Roman" w:cs="Times New Roman"/>
          <w:iCs/>
          <w:lang w:val="eu-ES"/>
        </w:rPr>
        <w:t xml:space="preserve">bete </w:t>
      </w:r>
      <w:r w:rsidRPr="000F7F69">
        <w:rPr>
          <w:rFonts w:ascii="Times New Roman" w:eastAsia="Times New Roman" w:hAnsi="Times New Roman" w:cs="Times New Roman"/>
          <w:iCs/>
          <w:lang w:val="eu-ES"/>
        </w:rPr>
        <w:t>behar dira:</w:t>
      </w:r>
    </w:p>
    <w:p w:rsidR="0027475E" w:rsidRPr="000F7F69" w:rsidRDefault="0027475E" w:rsidP="000E28B1">
      <w:pPr>
        <w:spacing w:after="0" w:line="240" w:lineRule="auto"/>
        <w:jc w:val="both"/>
        <w:rPr>
          <w:rFonts w:ascii="Times New Roman" w:eastAsia="Times New Roman" w:hAnsi="Times New Roman" w:cs="Times New Roman"/>
          <w:iCs/>
        </w:rPr>
      </w:pPr>
    </w:p>
    <w:p w:rsidR="0027475E" w:rsidRPr="000F7F69" w:rsidRDefault="0075049D" w:rsidP="000E28B1">
      <w:pPr>
        <w:numPr>
          <w:ilvl w:val="0"/>
          <w:numId w:val="5"/>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Errepide sare funtzionalagoa; bertan, errepideak erantzuna emango die funtzionaltasunari eta sarearen multzo osoan betetzen duen edo bete behar duen benetako eginkizunari.</w:t>
      </w:r>
      <w:r w:rsidR="0027475E" w:rsidRPr="000F7F69">
        <w:rPr>
          <w:rFonts w:ascii="Times New Roman" w:eastAsia="Times New Roman" w:hAnsi="Times New Roman" w:cs="Times New Roman"/>
          <w:iCs/>
        </w:rPr>
        <w:t xml:space="preserve"> </w:t>
      </w:r>
      <w:r w:rsidR="00F86369" w:rsidRPr="000F7F69">
        <w:rPr>
          <w:rFonts w:ascii="Times New Roman" w:eastAsia="Times New Roman" w:hAnsi="Times New Roman" w:cs="Times New Roman"/>
          <w:iCs/>
          <w:lang w:val="eu-ES"/>
        </w:rPr>
        <w:t>Horretarako, sarearen sailkapen funtzionala egin behar da, eta errepide mota bakoitza diseinatzeko irizpideak (funtzionaltasunaren arabera) homogeneoagoak izan behar dira.</w:t>
      </w:r>
    </w:p>
    <w:p w:rsidR="0027475E" w:rsidRPr="000F7F69" w:rsidRDefault="00F86369" w:rsidP="000E28B1">
      <w:pPr>
        <w:numPr>
          <w:ilvl w:val="0"/>
          <w:numId w:val="5"/>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Errepideen ezaugarri homogeneoagoak, eta zirkulazio homogeneoagoa, gehienbat abiadurari dagokionez; hain zuzen ere, abiadura desberdintasun handiak saihestu behar dira, bate</w:t>
      </w:r>
      <w:r w:rsidR="007279A7" w:rsidRPr="000F7F69">
        <w:rPr>
          <w:rFonts w:ascii="Times New Roman" w:eastAsia="Times New Roman" w:hAnsi="Times New Roman" w:cs="Times New Roman"/>
          <w:iCs/>
          <w:lang w:val="eu-ES"/>
        </w:rPr>
        <w:t>z ere errepide mota bakoitzean.</w:t>
      </w:r>
    </w:p>
    <w:p w:rsidR="0027475E" w:rsidRPr="000F7F69" w:rsidRDefault="00F86369" w:rsidP="000E28B1">
      <w:pPr>
        <w:numPr>
          <w:ilvl w:val="0"/>
          <w:numId w:val="5"/>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Azpiegitura ulergarriagoa, erabiltzaileengan zalantzarik ez sortzeko; horrela, erabiltzaileek bidearen eta inguruaren ezaugarrietara egokitu ahal izango dute euren jokabidea, ezusteko handirik gabe.</w:t>
      </w:r>
    </w:p>
    <w:p w:rsidR="0027475E" w:rsidRPr="000F7F69" w:rsidRDefault="0027475E" w:rsidP="000E28B1">
      <w:pPr>
        <w:spacing w:after="0" w:line="240" w:lineRule="auto"/>
        <w:jc w:val="both"/>
        <w:rPr>
          <w:rFonts w:ascii="Times New Roman" w:eastAsia="Times New Roman" w:hAnsi="Times New Roman" w:cs="Times New Roman"/>
          <w:iCs/>
        </w:rPr>
      </w:pPr>
    </w:p>
    <w:p w:rsidR="0027475E" w:rsidRPr="000F7F69" w:rsidRDefault="00A66506" w:rsidP="000E28B1">
      <w:p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Horrenbestez, ibilbideak zatika homogeneizatzea (sarearen aurretiazko hierarkizazioa aintzat hartuta) eta erabiltzaileak errepidearen, horren ekipamenduaren nahiz inguruaren ezaugarriak ondo ulertzea lehentasunezko helburuak dira errepideen planifikazioaren barruan, eragin handia baitute errepidearen diseinu egokian eta segurtasunean.</w:t>
      </w:r>
    </w:p>
    <w:p w:rsidR="0027475E" w:rsidRPr="000F7F69" w:rsidRDefault="0027475E" w:rsidP="000E28B1">
      <w:pPr>
        <w:spacing w:after="0" w:line="240" w:lineRule="auto"/>
        <w:jc w:val="both"/>
        <w:rPr>
          <w:rFonts w:ascii="Times New Roman" w:eastAsia="Times New Roman" w:hAnsi="Times New Roman" w:cs="Times New Roman"/>
          <w:iCs/>
        </w:rPr>
      </w:pPr>
    </w:p>
    <w:p w:rsidR="0027475E" w:rsidRPr="000F7F69" w:rsidRDefault="00A66506" w:rsidP="000E28B1">
      <w:p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Era berean, planari Ingurumen Eraginari buruzko Baterako Ebaluazioa (IEBE) egin zitzaion.</w:t>
      </w:r>
    </w:p>
    <w:p w:rsidR="0027475E" w:rsidRPr="000F7F69" w:rsidRDefault="0027475E" w:rsidP="000E28B1">
      <w:pPr>
        <w:spacing w:after="0" w:line="240" w:lineRule="auto"/>
        <w:jc w:val="both"/>
        <w:rPr>
          <w:rFonts w:ascii="Times New Roman" w:eastAsia="Times New Roman" w:hAnsi="Times New Roman" w:cs="Times New Roman"/>
          <w:iCs/>
        </w:rPr>
      </w:pPr>
    </w:p>
    <w:p w:rsidR="0027475E" w:rsidRPr="000F7F69" w:rsidRDefault="00A66506" w:rsidP="000E28B1">
      <w:p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2008an, plana onetsi zen urtean, gaur egun mantentzen den egoera ekonomiko eta sozialera egokitzeko aldia hasi zen, eta horrenbestez, plana egikaritzeko baliabide ekonomikoak egokitu egin dira. Hala, ia hirurteko guztietako jarduketak atzeratu egin dira, salbuetsiz lehenengoa (2004-2006) eta bigarrenaren zati bat (2007-2009).</w:t>
      </w:r>
    </w:p>
    <w:p w:rsidR="0027475E" w:rsidRPr="000F7F69" w:rsidRDefault="0027475E" w:rsidP="000E28B1">
      <w:pPr>
        <w:spacing w:after="0" w:line="240" w:lineRule="auto"/>
        <w:jc w:val="both"/>
        <w:rPr>
          <w:rFonts w:ascii="Times New Roman" w:eastAsia="Times New Roman" w:hAnsi="Times New Roman" w:cs="Times New Roman"/>
          <w:iCs/>
        </w:rPr>
      </w:pPr>
    </w:p>
    <w:p w:rsidR="0027475E" w:rsidRPr="000F7F69" w:rsidRDefault="00A66506" w:rsidP="000E28B1">
      <w:p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Horregatik, planaren helburuak guztiz indarrean daudela, baita Errepideen Foru Sareko esku hartzeko beharrak ere, eta ez direlarik aldatu komunikazio bideen antolamendu irizpideak, dirudienez ez da beharrezkoa izango indarrean dagoen Errepideen Plan Integraleko zehaztapenak edo aurreikuspenak orokorrean aldatzea, eta beraz, plana eguneratu eta aldatuko da, eta hala badagokio, jarduketak berrikusiko dira.</w:t>
      </w:r>
    </w:p>
    <w:p w:rsidR="0027475E" w:rsidRPr="000F7F69" w:rsidRDefault="0027475E" w:rsidP="000E28B1">
      <w:pPr>
        <w:spacing w:after="0" w:line="240" w:lineRule="auto"/>
        <w:jc w:val="both"/>
        <w:rPr>
          <w:rFonts w:ascii="Times New Roman" w:eastAsia="Times New Roman" w:hAnsi="Times New Roman" w:cs="Times New Roman"/>
          <w:iCs/>
        </w:rPr>
      </w:pPr>
    </w:p>
    <w:p w:rsidR="0027475E" w:rsidRPr="000F7F69" w:rsidRDefault="00E3077A" w:rsidP="000E28B1">
      <w:p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Dena den, Errepideen Plan I</w:t>
      </w:r>
      <w:r w:rsidR="00A66506" w:rsidRPr="000F7F69">
        <w:rPr>
          <w:rFonts w:ascii="Times New Roman" w:eastAsia="Times New Roman" w:hAnsi="Times New Roman" w:cs="Times New Roman"/>
          <w:iCs/>
          <w:lang w:val="eu-ES"/>
        </w:rPr>
        <w:t>ntegrala eta idatzi zenetik orain arte izandako aldaketak dimentsionatzeko aldagai guztien analisi zehatza egin behar da, denboraldi berrian horiek iragartzearekin batera. Nolanahi ere, onartzera eraman zuten irizpideetan nabarmenki eragin gabe, aldatzeko errepideen plan integralak dituen alderdi puntual edo zehatzak definituko dira.</w:t>
      </w:r>
    </w:p>
    <w:p w:rsidR="00D07835" w:rsidRPr="000F7F69" w:rsidRDefault="00D07835" w:rsidP="000E28B1">
      <w:pPr>
        <w:spacing w:after="0" w:line="240" w:lineRule="auto"/>
        <w:jc w:val="both"/>
        <w:rPr>
          <w:rFonts w:ascii="Times New Roman" w:eastAsia="Times New Roman" w:hAnsi="Times New Roman" w:cs="Times New Roman"/>
          <w:iCs/>
        </w:rPr>
      </w:pPr>
    </w:p>
    <w:p w:rsidR="002D60C3" w:rsidRPr="000F7F69" w:rsidRDefault="00273ABE" w:rsidP="00927470">
      <w:pPr>
        <w:spacing w:after="12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Beraz, azterlan</w:t>
      </w:r>
      <w:r w:rsidR="00A66506" w:rsidRPr="000F7F69">
        <w:rPr>
          <w:rFonts w:ascii="Times New Roman" w:eastAsia="Times New Roman" w:hAnsi="Times New Roman" w:cs="Times New Roman"/>
          <w:iCs/>
          <w:lang w:val="eu-ES"/>
        </w:rPr>
        <w:t xml:space="preserve"> honen helburua da </w:t>
      </w:r>
      <w:r w:rsidR="001B09AB" w:rsidRPr="000F7F69">
        <w:rPr>
          <w:rFonts w:ascii="Times New Roman" w:eastAsia="Times New Roman" w:hAnsi="Times New Roman" w:cs="Times New Roman"/>
          <w:iCs/>
          <w:lang w:val="eu-ES"/>
        </w:rPr>
        <w:t>2004-2015eko Arabako Errepideen Plan I</w:t>
      </w:r>
      <w:r w:rsidR="00A66506" w:rsidRPr="000F7F69">
        <w:rPr>
          <w:rFonts w:ascii="Times New Roman" w:eastAsia="Times New Roman" w:hAnsi="Times New Roman" w:cs="Times New Roman"/>
          <w:iCs/>
          <w:lang w:val="eu-ES"/>
        </w:rPr>
        <w:t xml:space="preserve">ntegralaren (AEPI) agiria eguneratzea, aldatzea edo berraztertzea, 2016-2027rako, zeinean jasoko baitira </w:t>
      </w:r>
      <w:r w:rsidR="007351E1" w:rsidRPr="000F7F69">
        <w:rPr>
          <w:rFonts w:ascii="Times New Roman" w:eastAsia="Times New Roman" w:hAnsi="Times New Roman" w:cs="Times New Roman"/>
          <w:iCs/>
          <w:lang w:val="eu-ES"/>
        </w:rPr>
        <w:t>2016-2018, 2019-2021, 2022-2024 eta 2025-2027</w:t>
      </w:r>
      <w:r w:rsidR="001B09AB" w:rsidRPr="000F7F69">
        <w:rPr>
          <w:rFonts w:ascii="Times New Roman" w:eastAsia="Times New Roman" w:hAnsi="Times New Roman" w:cs="Times New Roman"/>
          <w:iCs/>
          <w:lang w:val="eu-ES"/>
        </w:rPr>
        <w:t xml:space="preserve"> hirurteko</w:t>
      </w:r>
      <w:r w:rsidR="007351E1" w:rsidRPr="000F7F69">
        <w:rPr>
          <w:rFonts w:ascii="Times New Roman" w:eastAsia="Times New Roman" w:hAnsi="Times New Roman" w:cs="Times New Roman"/>
          <w:iCs/>
          <w:lang w:val="eu-ES"/>
        </w:rPr>
        <w:t xml:space="preserve">etan </w:t>
      </w:r>
      <w:r w:rsidR="00A66506" w:rsidRPr="000F7F69">
        <w:rPr>
          <w:rFonts w:ascii="Times New Roman" w:eastAsia="Times New Roman" w:hAnsi="Times New Roman" w:cs="Times New Roman"/>
          <w:iCs/>
          <w:lang w:val="eu-ES"/>
        </w:rPr>
        <w:t xml:space="preserve">Arabako Lurralde Historikoko Errepide Sarean egin beharreko </w:t>
      </w:r>
      <w:r w:rsidR="00886014" w:rsidRPr="000F7F69">
        <w:rPr>
          <w:rFonts w:ascii="Times New Roman" w:eastAsia="Times New Roman" w:hAnsi="Times New Roman" w:cs="Times New Roman"/>
          <w:iCs/>
          <w:lang w:val="eu-ES"/>
        </w:rPr>
        <w:t>jarduketa</w:t>
      </w:r>
      <w:r w:rsidR="00A66506" w:rsidRPr="000F7F69">
        <w:rPr>
          <w:rFonts w:ascii="Times New Roman" w:eastAsia="Times New Roman" w:hAnsi="Times New Roman" w:cs="Times New Roman"/>
          <w:iCs/>
          <w:lang w:val="eu-ES"/>
        </w:rPr>
        <w:t xml:space="preserve"> guztiak</w:t>
      </w:r>
      <w:r w:rsidR="00287406" w:rsidRPr="000F7F69">
        <w:rPr>
          <w:rFonts w:ascii="Times New Roman" w:eastAsia="Times New Roman" w:hAnsi="Times New Roman" w:cs="Times New Roman"/>
          <w:iCs/>
          <w:lang w:val="eu-ES"/>
        </w:rPr>
        <w:t>. A</w:t>
      </w:r>
      <w:r w:rsidR="007351E1" w:rsidRPr="000F7F69">
        <w:rPr>
          <w:rFonts w:ascii="Times New Roman" w:eastAsia="Times New Roman" w:hAnsi="Times New Roman" w:cs="Times New Roman"/>
          <w:iCs/>
          <w:lang w:val="eu-ES"/>
        </w:rPr>
        <w:t>lderdi hauek zehaztuko dira,</w:t>
      </w:r>
      <w:r w:rsidR="00A66506" w:rsidRPr="000F7F69">
        <w:rPr>
          <w:rFonts w:ascii="Times New Roman" w:eastAsia="Times New Roman" w:hAnsi="Times New Roman" w:cs="Times New Roman"/>
          <w:iCs/>
          <w:lang w:val="eu-ES"/>
        </w:rPr>
        <w:t xml:space="preserve"> gutxienez</w:t>
      </w:r>
      <w:r w:rsidR="007351E1" w:rsidRPr="000F7F69">
        <w:rPr>
          <w:rFonts w:ascii="Times New Roman" w:eastAsia="Times New Roman" w:hAnsi="Times New Roman" w:cs="Times New Roman"/>
          <w:iCs/>
          <w:lang w:val="eu-ES"/>
        </w:rPr>
        <w:t>,</w:t>
      </w:r>
      <w:r w:rsidR="006D7622" w:rsidRPr="000F7F69">
        <w:rPr>
          <w:rFonts w:ascii="Times New Roman" w:eastAsia="Times New Roman" w:hAnsi="Times New Roman" w:cs="Times New Roman"/>
          <w:iCs/>
          <w:lang w:val="eu-ES"/>
        </w:rPr>
        <w:t xml:space="preserve"> hirurteko</w:t>
      </w:r>
      <w:r w:rsidR="007351E1" w:rsidRPr="000F7F69">
        <w:rPr>
          <w:rFonts w:ascii="Times New Roman" w:eastAsia="Times New Roman" w:hAnsi="Times New Roman" w:cs="Times New Roman"/>
          <w:iCs/>
          <w:lang w:val="eu-ES"/>
        </w:rPr>
        <w:t xml:space="preserve"> bakoitzerako</w:t>
      </w:r>
      <w:r w:rsidR="00A66506" w:rsidRPr="000F7F69">
        <w:rPr>
          <w:rFonts w:ascii="Times New Roman" w:eastAsia="Times New Roman" w:hAnsi="Times New Roman" w:cs="Times New Roman"/>
          <w:iCs/>
          <w:lang w:val="eu-ES"/>
        </w:rPr>
        <w:t>:</w:t>
      </w:r>
    </w:p>
    <w:p w:rsidR="002D60C3" w:rsidRPr="000F7F69" w:rsidRDefault="00886014" w:rsidP="002D60C3">
      <w:pPr>
        <w:pStyle w:val="Prrafodelista"/>
        <w:numPr>
          <w:ilvl w:val="0"/>
          <w:numId w:val="7"/>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Jarduketa</w:t>
      </w:r>
      <w:r w:rsidR="00AD2078" w:rsidRPr="000F7F69">
        <w:rPr>
          <w:rFonts w:ascii="Times New Roman" w:eastAsia="Times New Roman" w:hAnsi="Times New Roman" w:cs="Times New Roman"/>
          <w:iCs/>
          <w:lang w:val="eu-ES"/>
        </w:rPr>
        <w:t xml:space="preserve"> txertatzen den programa eta </w:t>
      </w:r>
      <w:r w:rsidRPr="000F7F69">
        <w:rPr>
          <w:rFonts w:ascii="Times New Roman" w:eastAsia="Times New Roman" w:hAnsi="Times New Roman" w:cs="Times New Roman"/>
          <w:iCs/>
          <w:lang w:val="eu-ES"/>
        </w:rPr>
        <w:t>jarduketa</w:t>
      </w:r>
      <w:r w:rsidR="00AD2078" w:rsidRPr="000F7F69">
        <w:rPr>
          <w:rFonts w:ascii="Times New Roman" w:eastAsia="Times New Roman" w:hAnsi="Times New Roman" w:cs="Times New Roman"/>
          <w:iCs/>
          <w:lang w:val="eu-ES"/>
        </w:rPr>
        <w:t>ren ezaugarriak (helburuak eta ezaugarri teknikoak).</w:t>
      </w:r>
    </w:p>
    <w:p w:rsidR="002D60C3" w:rsidRPr="000F7F69" w:rsidRDefault="00157C35" w:rsidP="002D60C3">
      <w:pPr>
        <w:pStyle w:val="Prrafodelista"/>
        <w:numPr>
          <w:ilvl w:val="0"/>
          <w:numId w:val="7"/>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Behar den inbertsioko aurrekontua.</w:t>
      </w:r>
    </w:p>
    <w:p w:rsidR="002D60C3" w:rsidRPr="000F7F69" w:rsidRDefault="00157C35" w:rsidP="002D60C3">
      <w:pPr>
        <w:pStyle w:val="Prrafodelista"/>
        <w:numPr>
          <w:ilvl w:val="0"/>
          <w:numId w:val="7"/>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Zehaztapen maila: planaren</w:t>
      </w:r>
      <w:r w:rsidR="00A6473C" w:rsidRPr="000F7F69">
        <w:rPr>
          <w:rFonts w:ascii="Times New Roman" w:eastAsia="Times New Roman" w:hAnsi="Times New Roman" w:cs="Times New Roman"/>
          <w:iCs/>
          <w:lang w:val="eu-ES"/>
        </w:rPr>
        <w:t xml:space="preserve"> eguneratzea</w:t>
      </w:r>
      <w:r w:rsidRPr="000F7F69">
        <w:rPr>
          <w:rFonts w:ascii="Times New Roman" w:eastAsia="Times New Roman" w:hAnsi="Times New Roman" w:cs="Times New Roman"/>
          <w:iCs/>
          <w:lang w:val="eu-ES"/>
        </w:rPr>
        <w:t>, aldaketa edo</w:t>
      </w:r>
      <w:r w:rsidR="00A6473C" w:rsidRPr="000F7F69">
        <w:rPr>
          <w:rFonts w:ascii="Times New Roman" w:eastAsia="Times New Roman" w:hAnsi="Times New Roman" w:cs="Times New Roman"/>
          <w:iCs/>
          <w:lang w:val="eu-ES"/>
        </w:rPr>
        <w:t xml:space="preserve"> berraztertze</w:t>
      </w:r>
      <w:r w:rsidRPr="000F7F69">
        <w:rPr>
          <w:rFonts w:ascii="Times New Roman" w:eastAsia="Times New Roman" w:hAnsi="Times New Roman" w:cs="Times New Roman"/>
          <w:iCs/>
          <w:lang w:val="eu-ES"/>
        </w:rPr>
        <w:t xml:space="preserve">a indarrean jartzeko unean obraren proiektua dagoen egoera, edo </w:t>
      </w:r>
      <w:r w:rsidR="00886014" w:rsidRPr="000F7F69">
        <w:rPr>
          <w:rFonts w:ascii="Times New Roman" w:eastAsia="Times New Roman" w:hAnsi="Times New Roman" w:cs="Times New Roman"/>
          <w:iCs/>
          <w:lang w:val="eu-ES"/>
        </w:rPr>
        <w:t>jarduketa</w:t>
      </w:r>
      <w:r w:rsidRPr="000F7F69">
        <w:rPr>
          <w:rFonts w:ascii="Times New Roman" w:eastAsia="Times New Roman" w:hAnsi="Times New Roman" w:cs="Times New Roman"/>
          <w:iCs/>
          <w:lang w:val="eu-ES"/>
        </w:rPr>
        <w:t>rako behar den zehaztapen maila adieraztea.</w:t>
      </w:r>
      <w:r w:rsidR="002D60C3" w:rsidRPr="000F7F69">
        <w:rPr>
          <w:rFonts w:ascii="Times New Roman" w:eastAsia="Times New Roman" w:hAnsi="Times New Roman" w:cs="Times New Roman"/>
          <w:iCs/>
        </w:rPr>
        <w:t xml:space="preserve"> </w:t>
      </w:r>
    </w:p>
    <w:p w:rsidR="002D60C3" w:rsidRPr="000F7F69" w:rsidRDefault="0050679E" w:rsidP="002D60C3">
      <w:pPr>
        <w:pStyle w:val="Prrafodelista"/>
        <w:numPr>
          <w:ilvl w:val="0"/>
          <w:numId w:val="7"/>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Ingurumen ondorioak.</w:t>
      </w:r>
    </w:p>
    <w:p w:rsidR="002D60C3" w:rsidRPr="000F7F69" w:rsidRDefault="0050679E" w:rsidP="002D60C3">
      <w:pPr>
        <w:pStyle w:val="Prrafodelista"/>
        <w:numPr>
          <w:ilvl w:val="0"/>
          <w:numId w:val="7"/>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Eragina hirigintza plangintzan.</w:t>
      </w:r>
    </w:p>
    <w:p w:rsidR="002D60C3" w:rsidRPr="000F7F69" w:rsidRDefault="008B3776" w:rsidP="002D60C3">
      <w:pPr>
        <w:pStyle w:val="Prrafodelista"/>
        <w:numPr>
          <w:ilvl w:val="0"/>
          <w:numId w:val="7"/>
        </w:num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Jarduteko lehentasuna.</w:t>
      </w:r>
    </w:p>
    <w:p w:rsidR="002D60C3" w:rsidRPr="000F7F69" w:rsidRDefault="002D60C3" w:rsidP="002D60C3">
      <w:pPr>
        <w:pStyle w:val="Prrafodelista"/>
        <w:spacing w:after="0" w:line="240" w:lineRule="auto"/>
        <w:jc w:val="both"/>
        <w:rPr>
          <w:rFonts w:ascii="Times New Roman" w:eastAsia="Times New Roman" w:hAnsi="Times New Roman" w:cs="Times New Roman"/>
          <w:iCs/>
        </w:rPr>
      </w:pPr>
    </w:p>
    <w:p w:rsidR="00EB4C61" w:rsidRPr="000F7F69" w:rsidRDefault="008B3776" w:rsidP="00914469">
      <w:pPr>
        <w:spacing w:line="280" w:lineRule="auto"/>
        <w:jc w:val="both"/>
        <w:rPr>
          <w:rFonts w:ascii="Times New Roman" w:hAnsi="Times New Roman" w:cs="Times New Roman"/>
        </w:rPr>
      </w:pPr>
      <w:r w:rsidRPr="000F7F69">
        <w:rPr>
          <w:rFonts w:ascii="Times New Roman" w:hAnsi="Times New Roman" w:cs="Times New Roman"/>
          <w:lang w:val="eu-ES"/>
        </w:rPr>
        <w:t xml:space="preserve">2.3 Ekonomiaren eta aurrekontuen gaineko </w:t>
      </w:r>
      <w:r w:rsidR="0085111F">
        <w:rPr>
          <w:rFonts w:ascii="Times New Roman" w:hAnsi="Times New Roman" w:cs="Times New Roman"/>
          <w:lang w:val="eu-ES"/>
        </w:rPr>
        <w:t>eragina</w:t>
      </w:r>
    </w:p>
    <w:p w:rsidR="00EB4C61" w:rsidRPr="000F7F69" w:rsidRDefault="007B3ED0"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 xml:space="preserve">Arabako Errepideen Plan Integralak, alde batetik, Gaitasun Handiko Ardatz Estrategikoen sare garrantzitsua osatu eta hobetu behar du, lurraldea hobeto egituratzeko eta irisgarritasuna eta komunikazioen segurtasuna nahiz erosotasuna errazteko; </w:t>
      </w:r>
      <w:r w:rsidR="00D2450F" w:rsidRPr="000F7F69">
        <w:rPr>
          <w:rFonts w:ascii="Times New Roman" w:eastAsia="Calibri" w:hAnsi="Times New Roman" w:cs="Times New Roman"/>
          <w:iCs/>
          <w:lang w:val="eu-ES"/>
        </w:rPr>
        <w:t>eta, bestetik</w:t>
      </w:r>
      <w:r w:rsidRPr="000F7F69">
        <w:rPr>
          <w:rFonts w:ascii="Times New Roman" w:eastAsia="Calibri" w:hAnsi="Times New Roman" w:cs="Times New Roman"/>
          <w:iCs/>
          <w:lang w:val="eu-ES"/>
        </w:rPr>
        <w:t>, errepideen sare orekatu eta homogeneoa eratu behar du Arabako lurralde osoan, biztanleentzako kalitatezko zerbitzu publikoa eta jarduera ekonomikoak bermatzeko; horrela, Arabako Lurralde Historikoaren gara</w:t>
      </w:r>
      <w:r w:rsidR="00914469" w:rsidRPr="000F7F69">
        <w:rPr>
          <w:rFonts w:ascii="Times New Roman" w:eastAsia="Calibri" w:hAnsi="Times New Roman" w:cs="Times New Roman"/>
          <w:iCs/>
          <w:lang w:val="eu-ES"/>
        </w:rPr>
        <w:t>pen eta aurrerakuntza orekatura</w:t>
      </w:r>
      <w:r w:rsidRPr="000F7F69">
        <w:rPr>
          <w:rFonts w:ascii="Times New Roman" w:eastAsia="Calibri" w:hAnsi="Times New Roman" w:cs="Times New Roman"/>
          <w:iCs/>
          <w:lang w:val="eu-ES"/>
        </w:rPr>
        <w:t>ko f</w:t>
      </w:r>
      <w:r w:rsidR="00D2450F" w:rsidRPr="000F7F69">
        <w:rPr>
          <w:rFonts w:ascii="Times New Roman" w:eastAsia="Calibri" w:hAnsi="Times New Roman" w:cs="Times New Roman"/>
          <w:iCs/>
          <w:lang w:val="eu-ES"/>
        </w:rPr>
        <w:t>aktore erabakigarria izango da.</w:t>
      </w:r>
    </w:p>
    <w:p w:rsidR="00EB4C61" w:rsidRPr="000F7F69" w:rsidRDefault="00EB4C61" w:rsidP="000E28B1">
      <w:pPr>
        <w:spacing w:after="0" w:line="240" w:lineRule="auto"/>
        <w:jc w:val="both"/>
        <w:rPr>
          <w:rFonts w:ascii="Times New Roman" w:eastAsia="Calibri" w:hAnsi="Times New Roman" w:cs="Times New Roman"/>
          <w:iCs/>
        </w:rPr>
      </w:pPr>
    </w:p>
    <w:p w:rsidR="00EB4C61" w:rsidRPr="000F7F69" w:rsidRDefault="00944C1E"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Kostuen eta etekinen azterketa egin da zenbatu daitezkeen etekinak dituzten jarduketetan (denbora aurreztea eta istripu tasak jaistea) eta baloraziorako datuak eskuragarri dauden jarduketetan.</w:t>
      </w:r>
    </w:p>
    <w:p w:rsidR="00EB4C61" w:rsidRPr="000F7F69" w:rsidRDefault="00EB4C61" w:rsidP="000E28B1">
      <w:pPr>
        <w:spacing w:after="0" w:line="240" w:lineRule="auto"/>
        <w:jc w:val="both"/>
        <w:rPr>
          <w:rFonts w:ascii="Times New Roman" w:eastAsia="Calibri" w:hAnsi="Times New Roman" w:cs="Times New Roman"/>
          <w:iCs/>
        </w:rPr>
      </w:pPr>
    </w:p>
    <w:p w:rsidR="00EB4C61" w:rsidRPr="000F7F69" w:rsidRDefault="00735108"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Azterketarako “</w:t>
      </w:r>
      <w:proofErr w:type="spellStart"/>
      <w:r w:rsidRPr="000F7F69">
        <w:rPr>
          <w:rFonts w:ascii="Times New Roman" w:eastAsia="Calibri" w:hAnsi="Times New Roman" w:cs="Times New Roman"/>
          <w:iCs/>
          <w:lang w:val="eu-ES"/>
        </w:rPr>
        <w:t>Guide</w:t>
      </w:r>
      <w:proofErr w:type="spellEnd"/>
      <w:r w:rsidRPr="000F7F69">
        <w:rPr>
          <w:rFonts w:ascii="Times New Roman" w:eastAsia="Calibri" w:hAnsi="Times New Roman" w:cs="Times New Roman"/>
          <w:iCs/>
          <w:lang w:val="eu-ES"/>
        </w:rPr>
        <w:t xml:space="preserve"> to </w:t>
      </w:r>
      <w:proofErr w:type="spellStart"/>
      <w:r w:rsidRPr="000F7F69">
        <w:rPr>
          <w:rFonts w:ascii="Times New Roman" w:eastAsia="Calibri" w:hAnsi="Times New Roman" w:cs="Times New Roman"/>
          <w:iCs/>
          <w:lang w:val="eu-ES"/>
        </w:rPr>
        <w:t>Cost</w:t>
      </w:r>
      <w:proofErr w:type="spellEnd"/>
      <w:r w:rsidRPr="000F7F69">
        <w:rPr>
          <w:rFonts w:ascii="Times New Roman" w:eastAsia="Calibri" w:hAnsi="Times New Roman" w:cs="Times New Roman"/>
          <w:iCs/>
          <w:lang w:val="eu-ES"/>
        </w:rPr>
        <w:t xml:space="preserve"> </w:t>
      </w:r>
      <w:proofErr w:type="spellStart"/>
      <w:r w:rsidRPr="000F7F69">
        <w:rPr>
          <w:rFonts w:ascii="Times New Roman" w:eastAsia="Calibri" w:hAnsi="Times New Roman" w:cs="Times New Roman"/>
          <w:iCs/>
          <w:lang w:val="eu-ES"/>
        </w:rPr>
        <w:t>Benefit</w:t>
      </w:r>
      <w:proofErr w:type="spellEnd"/>
      <w:r w:rsidRPr="000F7F69">
        <w:rPr>
          <w:rFonts w:ascii="Times New Roman" w:eastAsia="Calibri" w:hAnsi="Times New Roman" w:cs="Times New Roman"/>
          <w:iCs/>
          <w:lang w:val="eu-ES"/>
        </w:rPr>
        <w:t xml:space="preserve"> </w:t>
      </w:r>
      <w:proofErr w:type="spellStart"/>
      <w:r w:rsidRPr="000F7F69">
        <w:rPr>
          <w:rFonts w:ascii="Times New Roman" w:eastAsia="Calibri" w:hAnsi="Times New Roman" w:cs="Times New Roman"/>
          <w:iCs/>
          <w:lang w:val="eu-ES"/>
        </w:rPr>
        <w:t>Analysis</w:t>
      </w:r>
      <w:proofErr w:type="spellEnd"/>
      <w:r w:rsidRPr="000F7F69">
        <w:rPr>
          <w:rFonts w:ascii="Times New Roman" w:eastAsia="Calibri" w:hAnsi="Times New Roman" w:cs="Times New Roman"/>
          <w:iCs/>
          <w:lang w:val="eu-ES"/>
        </w:rPr>
        <w:t xml:space="preserve"> </w:t>
      </w:r>
      <w:proofErr w:type="spellStart"/>
      <w:r w:rsidRPr="000F7F69">
        <w:rPr>
          <w:rFonts w:ascii="Times New Roman" w:eastAsia="Calibri" w:hAnsi="Times New Roman" w:cs="Times New Roman"/>
          <w:iCs/>
          <w:lang w:val="eu-ES"/>
        </w:rPr>
        <w:t>of</w:t>
      </w:r>
      <w:proofErr w:type="spellEnd"/>
      <w:r w:rsidRPr="000F7F69">
        <w:rPr>
          <w:rFonts w:ascii="Times New Roman" w:eastAsia="Calibri" w:hAnsi="Times New Roman" w:cs="Times New Roman"/>
          <w:iCs/>
          <w:lang w:val="eu-ES"/>
        </w:rPr>
        <w:t xml:space="preserve"> </w:t>
      </w:r>
      <w:proofErr w:type="spellStart"/>
      <w:r w:rsidRPr="000F7F69">
        <w:rPr>
          <w:rFonts w:ascii="Times New Roman" w:eastAsia="Calibri" w:hAnsi="Times New Roman" w:cs="Times New Roman"/>
          <w:iCs/>
          <w:lang w:val="eu-ES"/>
        </w:rPr>
        <w:t>Investment</w:t>
      </w:r>
      <w:proofErr w:type="spellEnd"/>
      <w:r w:rsidRPr="000F7F69">
        <w:rPr>
          <w:rFonts w:ascii="Times New Roman" w:eastAsia="Calibri" w:hAnsi="Times New Roman" w:cs="Times New Roman"/>
          <w:iCs/>
          <w:lang w:val="eu-ES"/>
        </w:rPr>
        <w:t xml:space="preserve"> </w:t>
      </w:r>
      <w:proofErr w:type="spellStart"/>
      <w:r w:rsidRPr="000F7F69">
        <w:rPr>
          <w:rFonts w:ascii="Times New Roman" w:eastAsia="Calibri" w:hAnsi="Times New Roman" w:cs="Times New Roman"/>
          <w:iCs/>
          <w:lang w:val="eu-ES"/>
        </w:rPr>
        <w:t>Projects</w:t>
      </w:r>
      <w:proofErr w:type="spellEnd"/>
      <w:r w:rsidRPr="000F7F69">
        <w:rPr>
          <w:rFonts w:ascii="Times New Roman" w:eastAsia="Calibri" w:hAnsi="Times New Roman" w:cs="Times New Roman"/>
          <w:iCs/>
          <w:lang w:val="eu-ES"/>
        </w:rPr>
        <w:t xml:space="preserve">” izeneko agiria erabili da, 2008ko uztailean Europako Batzordearen Eskualde Politikako Zuzendaritza Nagusiak argitaratutakoa, eta </w:t>
      </w:r>
      <w:proofErr w:type="spellStart"/>
      <w:r w:rsidRPr="000F7F69">
        <w:rPr>
          <w:rFonts w:ascii="Times New Roman" w:eastAsia="Calibri" w:hAnsi="Times New Roman" w:cs="Times New Roman"/>
          <w:iCs/>
          <w:lang w:val="eu-ES"/>
        </w:rPr>
        <w:t>CEDEX-ek</w:t>
      </w:r>
      <w:proofErr w:type="spellEnd"/>
      <w:r w:rsidRPr="000F7F69">
        <w:rPr>
          <w:rFonts w:ascii="Times New Roman" w:eastAsia="Calibri" w:hAnsi="Times New Roman" w:cs="Times New Roman"/>
          <w:iCs/>
          <w:lang w:val="eu-ES"/>
        </w:rPr>
        <w:t xml:space="preserve"> 2010eko abuztuan argitaratutako “Garraio proiektuen ebaluazio ekonomikoa egiteko gidaliburua” izeneko agiria baita ere.</w:t>
      </w:r>
    </w:p>
    <w:p w:rsidR="00EB4C61" w:rsidRPr="000F7F69" w:rsidRDefault="00EB4C61" w:rsidP="000E28B1">
      <w:pPr>
        <w:spacing w:after="0" w:line="240" w:lineRule="auto"/>
        <w:jc w:val="both"/>
        <w:rPr>
          <w:rFonts w:ascii="Times New Roman" w:eastAsia="Calibri" w:hAnsi="Times New Roman" w:cs="Times New Roman"/>
          <w:iCs/>
        </w:rPr>
      </w:pPr>
    </w:p>
    <w:p w:rsidR="00EB4C61" w:rsidRPr="000F7F69" w:rsidRDefault="00264330"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Emaitzen arabera itzulkin tasak oso altuak dira eta horrek agerian uzten ditu foru sareko hiru errepideetarako proposatutako jarduketen onura sozialak eta ekonomikoak.</w:t>
      </w:r>
    </w:p>
    <w:p w:rsidR="00EB4C61" w:rsidRPr="000F7F69" w:rsidRDefault="00EB4C61" w:rsidP="000E28B1">
      <w:pPr>
        <w:spacing w:after="0" w:line="240" w:lineRule="auto"/>
        <w:jc w:val="both"/>
        <w:rPr>
          <w:rFonts w:ascii="Times New Roman" w:eastAsia="Calibri" w:hAnsi="Times New Roman" w:cs="Times New Roman"/>
          <w:iCs/>
        </w:rPr>
      </w:pPr>
    </w:p>
    <w:p w:rsidR="00EB4C61" w:rsidRPr="000F7F69" w:rsidRDefault="00264330" w:rsidP="00D07835">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Plana kudeaketa tresna programatiko bat da.</w:t>
      </w:r>
      <w:r w:rsidR="00FB6CB6" w:rsidRPr="000F7F69">
        <w:rPr>
          <w:rFonts w:ascii="Times New Roman" w:eastAsia="Calibri" w:hAnsi="Times New Roman" w:cs="Times New Roman"/>
          <w:iCs/>
          <w:lang w:val="eu-ES"/>
        </w:rPr>
        <w:t xml:space="preserve"> Beraz,</w:t>
      </w:r>
      <w:r w:rsidRPr="000F7F69">
        <w:rPr>
          <w:rFonts w:ascii="Times New Roman" w:eastAsia="Calibri" w:hAnsi="Times New Roman" w:cs="Times New Roman"/>
          <w:iCs/>
          <w:lang w:val="eu-ES"/>
        </w:rPr>
        <w:t xml:space="preserve"> ez du eraginik aurrekontuan.</w:t>
      </w:r>
    </w:p>
    <w:p w:rsidR="002D60C3" w:rsidRPr="000F7F69" w:rsidRDefault="002D60C3" w:rsidP="00D07835">
      <w:pPr>
        <w:spacing w:after="0" w:line="240" w:lineRule="auto"/>
        <w:jc w:val="both"/>
        <w:rPr>
          <w:rFonts w:ascii="Times New Roman" w:eastAsia="Calibri" w:hAnsi="Times New Roman" w:cs="Times New Roman"/>
          <w:iCs/>
        </w:rPr>
      </w:pPr>
    </w:p>
    <w:p w:rsidR="00500E7F" w:rsidRPr="000F7F69" w:rsidRDefault="006C5532" w:rsidP="00BB6646">
      <w:pPr>
        <w:spacing w:line="280" w:lineRule="auto"/>
        <w:jc w:val="both"/>
        <w:rPr>
          <w:rFonts w:ascii="Times New Roman" w:hAnsi="Times New Roman" w:cs="Times New Roman"/>
        </w:rPr>
      </w:pPr>
      <w:r w:rsidRPr="000F7F69">
        <w:rPr>
          <w:rFonts w:ascii="Times New Roman" w:hAnsi="Times New Roman" w:cs="Times New Roman"/>
          <w:lang w:val="eu-ES"/>
        </w:rPr>
        <w:t>2.4 E</w:t>
      </w:r>
      <w:r w:rsidR="005102F4" w:rsidRPr="000F7F69">
        <w:rPr>
          <w:rFonts w:ascii="Times New Roman" w:hAnsi="Times New Roman" w:cs="Times New Roman"/>
          <w:lang w:val="eu-ES"/>
        </w:rPr>
        <w:t>dukia eta izapideak</w:t>
      </w:r>
    </w:p>
    <w:p w:rsidR="00500E7F" w:rsidRPr="000F7F69" w:rsidRDefault="00BB6646" w:rsidP="000E28B1">
      <w:pPr>
        <w:spacing w:after="0" w:line="240" w:lineRule="auto"/>
        <w:jc w:val="both"/>
        <w:rPr>
          <w:rFonts w:ascii="Times New Roman" w:eastAsia="Calibri" w:hAnsi="Times New Roman" w:cs="Times New Roman"/>
          <w:iCs/>
        </w:rPr>
      </w:pPr>
      <w:r w:rsidRPr="000F7F69">
        <w:rPr>
          <w:rFonts w:ascii="Times New Roman" w:eastAsia="Calibri" w:hAnsi="Times New Roman" w:cs="Times New Roman"/>
          <w:iCs/>
          <w:lang w:val="eu-ES"/>
        </w:rPr>
        <w:t>2004-2015eko Arabako Errepideen Plan I</w:t>
      </w:r>
      <w:r w:rsidR="006F465F" w:rsidRPr="000F7F69">
        <w:rPr>
          <w:rFonts w:ascii="Times New Roman" w:eastAsia="Calibri" w:hAnsi="Times New Roman" w:cs="Times New Roman"/>
          <w:iCs/>
          <w:lang w:val="eu-ES"/>
        </w:rPr>
        <w:t>ntegralaren (AEPI) eguneratzearen, aldaketaren edo berrazterketaren 2016-2027rako aurreproiektuaren eguneratzea, aldaketa edo berrazterketa egiten da, Arabako errepide guztietarako</w:t>
      </w:r>
      <w:r w:rsidRPr="000F7F69">
        <w:rPr>
          <w:rFonts w:ascii="Times New Roman" w:eastAsia="Calibri" w:hAnsi="Times New Roman" w:cs="Times New Roman"/>
          <w:iCs/>
          <w:lang w:val="eu-ES"/>
        </w:rPr>
        <w:t xml:space="preserve"> ezarri beharreko</w:t>
      </w:r>
      <w:r w:rsidR="006F465F" w:rsidRPr="000F7F69">
        <w:rPr>
          <w:rFonts w:ascii="Times New Roman" w:eastAsia="Calibri" w:hAnsi="Times New Roman" w:cs="Times New Roman"/>
          <w:iCs/>
          <w:lang w:val="eu-ES"/>
        </w:rPr>
        <w:t xml:space="preserve"> helburu, lehentasun eta hobekuntzak zehazteko.</w:t>
      </w:r>
      <w:r w:rsidR="006F465F" w:rsidRPr="000F7F69">
        <w:rPr>
          <w:rFonts w:ascii="Times New Roman" w:hAnsi="Times New Roman" w:cs="Times New Roman"/>
          <w:b/>
          <w:caps/>
          <w:lang w:val="eu-ES"/>
        </w:rPr>
        <w:t xml:space="preserve"> </w:t>
      </w:r>
    </w:p>
    <w:p w:rsidR="00D07835" w:rsidRPr="000F7F69" w:rsidRDefault="00D07835" w:rsidP="000E28B1">
      <w:pPr>
        <w:spacing w:after="0" w:line="240" w:lineRule="auto"/>
        <w:jc w:val="both"/>
        <w:rPr>
          <w:rFonts w:ascii="Times New Roman" w:eastAsia="Calibri" w:hAnsi="Times New Roman" w:cs="Times New Roman"/>
          <w:iCs/>
        </w:rPr>
      </w:pPr>
    </w:p>
    <w:p w:rsidR="00500E7F" w:rsidRPr="000F7F69" w:rsidRDefault="005F1D1E" w:rsidP="00D07835">
      <w:pPr>
        <w:spacing w:after="0" w:line="240" w:lineRule="auto"/>
        <w:jc w:val="both"/>
        <w:rPr>
          <w:rFonts w:ascii="Times New Roman" w:eastAsia="Times New Roman" w:hAnsi="Times New Roman" w:cs="Times New Roman"/>
          <w:iCs/>
        </w:rPr>
      </w:pPr>
      <w:r w:rsidRPr="000F7F69">
        <w:rPr>
          <w:rFonts w:ascii="Times New Roman" w:eastAsia="Calibri" w:hAnsi="Times New Roman" w:cs="Times New Roman"/>
          <w:iCs/>
          <w:lang w:val="eu-ES" w:eastAsia="es-ES"/>
        </w:rPr>
        <w:t>Oinarri juridikoa hemen datza: Arabako Lurralde Historikoko errepideen 20/1990 Foru Araua, ekainaren 25ekoa, 11. artikulutik 16. artikulura, biak barne.</w:t>
      </w:r>
    </w:p>
    <w:p w:rsidR="00D07835" w:rsidRPr="000F7F69" w:rsidRDefault="00D07835" w:rsidP="00D07835">
      <w:pPr>
        <w:spacing w:after="0" w:line="240" w:lineRule="auto"/>
        <w:jc w:val="both"/>
        <w:rPr>
          <w:rFonts w:ascii="Times New Roman" w:eastAsia="Times New Roman" w:hAnsi="Times New Roman" w:cs="Times New Roman"/>
          <w:iCs/>
        </w:rPr>
      </w:pPr>
    </w:p>
    <w:p w:rsidR="00500E7F" w:rsidRPr="000F7F69" w:rsidRDefault="00E322AB" w:rsidP="000E28B1">
      <w:pPr>
        <w:spacing w:after="0" w:line="240" w:lineRule="auto"/>
        <w:jc w:val="both"/>
        <w:rPr>
          <w:rFonts w:ascii="Times New Roman" w:eastAsia="Times New Roman" w:hAnsi="Times New Roman" w:cs="Times New Roman"/>
          <w:iCs/>
        </w:rPr>
      </w:pPr>
      <w:r w:rsidRPr="000F7F69">
        <w:rPr>
          <w:rFonts w:ascii="Times New Roman" w:eastAsia="Times New Roman" w:hAnsi="Times New Roman" w:cs="Times New Roman"/>
          <w:iCs/>
          <w:lang w:val="eu-ES"/>
        </w:rPr>
        <w:t>Foru Gobernu Kontseiluaren ekainaren 19ko 334/2018 Erabakiaren bidez, onetsi</w:t>
      </w:r>
      <w:r w:rsidR="00DC2888" w:rsidRPr="000F7F69">
        <w:rPr>
          <w:rFonts w:ascii="Times New Roman" w:eastAsia="Times New Roman" w:hAnsi="Times New Roman" w:cs="Times New Roman"/>
          <w:iCs/>
          <w:lang w:val="eu-ES"/>
        </w:rPr>
        <w:t xml:space="preserve"> egin</w:t>
      </w:r>
      <w:r w:rsidRPr="000F7F69">
        <w:rPr>
          <w:rFonts w:ascii="Times New Roman" w:eastAsia="Times New Roman" w:hAnsi="Times New Roman" w:cs="Times New Roman"/>
          <w:iCs/>
          <w:lang w:val="eu-ES"/>
        </w:rPr>
        <w:t xml:space="preserve"> zen “A</w:t>
      </w:r>
      <w:r w:rsidR="00844B8D">
        <w:rPr>
          <w:rFonts w:ascii="Times New Roman" w:eastAsia="Times New Roman" w:hAnsi="Times New Roman" w:cs="Times New Roman"/>
          <w:iCs/>
          <w:lang w:val="eu-ES"/>
        </w:rPr>
        <w:t>rabako E</w:t>
      </w:r>
      <w:r w:rsidR="00557DB1">
        <w:rPr>
          <w:rFonts w:ascii="Times New Roman" w:eastAsia="Times New Roman" w:hAnsi="Times New Roman" w:cs="Times New Roman"/>
          <w:iCs/>
          <w:lang w:val="eu-ES"/>
        </w:rPr>
        <w:t>rrepideen 2004-2015eko Plan I</w:t>
      </w:r>
      <w:r w:rsidRPr="000F7F69">
        <w:rPr>
          <w:rFonts w:ascii="Times New Roman" w:eastAsia="Times New Roman" w:hAnsi="Times New Roman" w:cs="Times New Roman"/>
          <w:iCs/>
          <w:lang w:val="eu-ES"/>
        </w:rPr>
        <w:t xml:space="preserve">ntegralaren eguneratzearen, aldaketaren edo berrazterketaren 2016-2027rako aurreproiektua”, </w:t>
      </w:r>
      <w:r w:rsidR="00DC2888" w:rsidRPr="000F7F69">
        <w:rPr>
          <w:rFonts w:ascii="Times New Roman" w:eastAsia="Times New Roman" w:hAnsi="Times New Roman" w:cs="Times New Roman"/>
          <w:iCs/>
          <w:lang w:val="eu-ES"/>
        </w:rPr>
        <w:t>hura jakinarazi zitzaien</w:t>
      </w:r>
      <w:r w:rsidRPr="000F7F69">
        <w:rPr>
          <w:rFonts w:ascii="Times New Roman" w:eastAsia="Times New Roman" w:hAnsi="Times New Roman" w:cs="Times New Roman"/>
          <w:iCs/>
          <w:lang w:val="eu-ES"/>
        </w:rPr>
        <w:t xml:space="preserve"> Arabako Lurralde Historikok</w:t>
      </w:r>
      <w:r w:rsidR="00DC2888" w:rsidRPr="000F7F69">
        <w:rPr>
          <w:rFonts w:ascii="Times New Roman" w:eastAsia="Times New Roman" w:hAnsi="Times New Roman" w:cs="Times New Roman"/>
          <w:iCs/>
          <w:lang w:val="eu-ES"/>
        </w:rPr>
        <w:t>o udalerri eta kontzeju guztiei eta</w:t>
      </w:r>
      <w:r w:rsidRPr="000F7F69">
        <w:rPr>
          <w:rFonts w:ascii="Times New Roman" w:eastAsia="Times New Roman" w:hAnsi="Times New Roman" w:cs="Times New Roman"/>
          <w:iCs/>
          <w:lang w:val="eu-ES"/>
        </w:rPr>
        <w:t xml:space="preserve"> </w:t>
      </w:r>
      <w:r w:rsidR="00FD3F18" w:rsidRPr="000F7F69">
        <w:rPr>
          <w:rFonts w:ascii="Times New Roman" w:eastAsia="Times New Roman" w:hAnsi="Times New Roman" w:cs="Times New Roman"/>
          <w:iCs/>
          <w:lang w:val="eu-ES"/>
        </w:rPr>
        <w:t>Euskal Autonomia Erkidegoko</w:t>
      </w:r>
      <w:r w:rsidR="00DC2888" w:rsidRPr="000F7F69">
        <w:rPr>
          <w:rFonts w:ascii="Times New Roman" w:eastAsia="Times New Roman" w:hAnsi="Times New Roman" w:cs="Times New Roman"/>
          <w:iCs/>
          <w:lang w:val="eu-ES"/>
        </w:rPr>
        <w:t xml:space="preserve"> </w:t>
      </w:r>
      <w:r w:rsidR="00FD3F18" w:rsidRPr="000F7F69">
        <w:rPr>
          <w:rFonts w:ascii="Times New Roman" w:eastAsia="Times New Roman" w:hAnsi="Times New Roman" w:cs="Times New Roman"/>
          <w:iCs/>
          <w:lang w:val="eu-ES"/>
        </w:rPr>
        <w:t>Lurralde Antolamendurako</w:t>
      </w:r>
      <w:r w:rsidRPr="000F7F69">
        <w:rPr>
          <w:rFonts w:ascii="Times New Roman" w:eastAsia="Times New Roman" w:hAnsi="Times New Roman" w:cs="Times New Roman"/>
          <w:iCs/>
          <w:lang w:val="eu-ES"/>
        </w:rPr>
        <w:t xml:space="preserve"> Batzordeari</w:t>
      </w:r>
      <w:r w:rsidR="00DC2888" w:rsidRPr="000F7F69">
        <w:rPr>
          <w:rFonts w:ascii="Times New Roman" w:eastAsia="Times New Roman" w:hAnsi="Times New Roman" w:cs="Times New Roman"/>
          <w:iCs/>
          <w:lang w:val="eu-ES"/>
        </w:rPr>
        <w:t xml:space="preserve">, jendaurrean jarri zen berrogeita bost (45) egunez, </w:t>
      </w:r>
      <w:r w:rsidRPr="000F7F69">
        <w:rPr>
          <w:rFonts w:ascii="Times New Roman" w:eastAsia="Times New Roman" w:hAnsi="Times New Roman" w:cs="Times New Roman"/>
          <w:iCs/>
          <w:lang w:val="eu-ES"/>
        </w:rPr>
        <w:t xml:space="preserve">eta iragarkia </w:t>
      </w:r>
      <w:r w:rsidR="00DC2888" w:rsidRPr="000F7F69">
        <w:rPr>
          <w:rFonts w:ascii="Times New Roman" w:eastAsia="Times New Roman" w:hAnsi="Times New Roman" w:cs="Times New Roman"/>
          <w:iCs/>
          <w:lang w:val="eu-ES"/>
        </w:rPr>
        <w:t>argitaratu zen 2018ko uztailaren 2ko Arabako Lurralde Historikoaren</w:t>
      </w:r>
      <w:r w:rsidRPr="000F7F69">
        <w:rPr>
          <w:rFonts w:ascii="Times New Roman" w:eastAsia="Times New Roman" w:hAnsi="Times New Roman" w:cs="Times New Roman"/>
          <w:iCs/>
          <w:lang w:val="eu-ES"/>
        </w:rPr>
        <w:t xml:space="preserve"> Aldizkar</w:t>
      </w:r>
      <w:r w:rsidR="00DC2888" w:rsidRPr="000F7F69">
        <w:rPr>
          <w:rFonts w:ascii="Times New Roman" w:eastAsia="Times New Roman" w:hAnsi="Times New Roman" w:cs="Times New Roman"/>
          <w:iCs/>
          <w:lang w:val="eu-ES"/>
        </w:rPr>
        <w:t>i Ofizialean (76. zk.). Geroago, epea</w:t>
      </w:r>
      <w:r w:rsidR="000C5AC7" w:rsidRPr="000F7F69">
        <w:rPr>
          <w:rFonts w:ascii="Times New Roman" w:eastAsia="Times New Roman" w:hAnsi="Times New Roman" w:cs="Times New Roman"/>
          <w:iCs/>
          <w:lang w:val="eu-ES"/>
        </w:rPr>
        <w:t xml:space="preserve"> luzatu egin zen</w:t>
      </w:r>
      <w:r w:rsidR="00DC2888" w:rsidRPr="000F7F69">
        <w:rPr>
          <w:rFonts w:ascii="Times New Roman" w:eastAsia="Times New Roman" w:hAnsi="Times New Roman" w:cs="Times New Roman"/>
          <w:iCs/>
          <w:lang w:val="eu-ES"/>
        </w:rPr>
        <w:t xml:space="preserve"> 2018ko</w:t>
      </w:r>
      <w:r w:rsidR="000C5AC7" w:rsidRPr="000F7F69">
        <w:rPr>
          <w:rFonts w:ascii="Times New Roman" w:eastAsia="Times New Roman" w:hAnsi="Times New Roman" w:cs="Times New Roman"/>
          <w:iCs/>
          <w:lang w:val="eu-ES"/>
        </w:rPr>
        <w:t xml:space="preserve"> irailaren 21era arte</w:t>
      </w:r>
      <w:r w:rsidR="00DC2888" w:rsidRPr="000F7F69">
        <w:rPr>
          <w:rFonts w:ascii="Times New Roman" w:eastAsia="Times New Roman" w:hAnsi="Times New Roman" w:cs="Times New Roman"/>
          <w:iCs/>
          <w:lang w:val="eu-ES"/>
        </w:rPr>
        <w:t xml:space="preserve">. </w:t>
      </w:r>
    </w:p>
    <w:p w:rsidR="00500E7F" w:rsidRPr="000F7F69" w:rsidRDefault="00500E7F" w:rsidP="000E28B1">
      <w:pPr>
        <w:spacing w:after="0" w:line="240" w:lineRule="auto"/>
        <w:jc w:val="both"/>
        <w:rPr>
          <w:rFonts w:ascii="Times New Roman" w:eastAsia="Times New Roman" w:hAnsi="Times New Roman" w:cs="Times New Roman"/>
          <w:iCs/>
        </w:rPr>
      </w:pPr>
    </w:p>
    <w:p w:rsidR="004436E1" w:rsidRPr="000F7F69" w:rsidRDefault="008946FF" w:rsidP="004436E1">
      <w:pPr>
        <w:spacing w:after="0" w:line="240" w:lineRule="auto"/>
        <w:jc w:val="both"/>
        <w:rPr>
          <w:rFonts w:ascii="Times New Roman" w:eastAsia="Calibri" w:hAnsi="Times New Roman" w:cs="Times New Roman"/>
          <w:iCs/>
        </w:rPr>
      </w:pPr>
      <w:r w:rsidRPr="000F7F69">
        <w:rPr>
          <w:rFonts w:ascii="Times New Roman" w:eastAsia="Times New Roman" w:hAnsi="Times New Roman" w:cs="Times New Roman"/>
          <w:iCs/>
          <w:lang w:val="eu-ES"/>
        </w:rPr>
        <w:t>Foru Gobernu Kontseiluaren</w:t>
      </w:r>
      <w:r w:rsidR="00844B8D">
        <w:rPr>
          <w:rFonts w:ascii="Times New Roman" w:eastAsia="Times New Roman" w:hAnsi="Times New Roman" w:cs="Times New Roman"/>
          <w:iCs/>
          <w:lang w:val="eu-ES"/>
        </w:rPr>
        <w:t xml:space="preserve"> azaroaren 27ko</w:t>
      </w:r>
      <w:r w:rsidRPr="000F7F69">
        <w:rPr>
          <w:rFonts w:ascii="Times New Roman" w:eastAsia="Times New Roman" w:hAnsi="Times New Roman" w:cs="Times New Roman"/>
          <w:iCs/>
          <w:lang w:val="eu-ES"/>
        </w:rPr>
        <w:t xml:space="preserve"> 658/2018 Erabakiaren bidez,</w:t>
      </w:r>
      <w:r w:rsidR="000A0494" w:rsidRPr="000F7F69">
        <w:rPr>
          <w:rFonts w:ascii="Times New Roman" w:eastAsia="Times New Roman" w:hAnsi="Times New Roman" w:cs="Times New Roman"/>
          <w:iCs/>
          <w:lang w:val="eu-ES"/>
        </w:rPr>
        <w:t xml:space="preserve"> erantzun egin z</w:t>
      </w:r>
      <w:r w:rsidR="006775AD" w:rsidRPr="000F7F69">
        <w:rPr>
          <w:rFonts w:ascii="Times New Roman" w:eastAsia="Times New Roman" w:hAnsi="Times New Roman" w:cs="Times New Roman"/>
          <w:iCs/>
          <w:lang w:val="eu-ES"/>
        </w:rPr>
        <w:t>aie</w:t>
      </w:r>
      <w:r w:rsidRPr="000F7F69">
        <w:rPr>
          <w:rFonts w:ascii="Times New Roman" w:eastAsia="Times New Roman" w:hAnsi="Times New Roman" w:cs="Times New Roman"/>
          <w:iCs/>
          <w:lang w:val="eu-ES"/>
        </w:rPr>
        <w:t xml:space="preserve"> jendaurrean jartzeko eta entzunaldia emateko </w:t>
      </w:r>
      <w:r w:rsidR="005F6B69" w:rsidRPr="000F7F69">
        <w:rPr>
          <w:rFonts w:ascii="Times New Roman" w:eastAsia="Times New Roman" w:hAnsi="Times New Roman" w:cs="Times New Roman"/>
          <w:iCs/>
          <w:lang w:val="eu-ES"/>
        </w:rPr>
        <w:t>prozesua</w:t>
      </w:r>
      <w:r w:rsidRPr="000F7F69">
        <w:rPr>
          <w:rFonts w:ascii="Times New Roman" w:eastAsia="Times New Roman" w:hAnsi="Times New Roman" w:cs="Times New Roman"/>
          <w:iCs/>
          <w:lang w:val="eu-ES"/>
        </w:rPr>
        <w:t>n aurkeztutako alegazioei</w:t>
      </w:r>
      <w:r w:rsidR="005F6B69" w:rsidRPr="000F7F69">
        <w:rPr>
          <w:rFonts w:ascii="Times New Roman" w:eastAsia="Times New Roman" w:hAnsi="Times New Roman" w:cs="Times New Roman"/>
          <w:iCs/>
          <w:lang w:val="eu-ES"/>
        </w:rPr>
        <w:t>, behin haiek aztertuta</w:t>
      </w:r>
      <w:r w:rsidRPr="000F7F69">
        <w:rPr>
          <w:rFonts w:ascii="Times New Roman" w:eastAsia="Times New Roman" w:hAnsi="Times New Roman" w:cs="Times New Roman"/>
          <w:iCs/>
          <w:lang w:val="eu-ES"/>
        </w:rPr>
        <w:t>.</w:t>
      </w:r>
      <w:r w:rsidR="00863588" w:rsidRPr="000F7F69">
        <w:rPr>
          <w:rFonts w:ascii="Times New Roman" w:eastAsia="Times New Roman" w:hAnsi="Times New Roman" w:cs="Times New Roman"/>
          <w:iCs/>
        </w:rPr>
        <w:t xml:space="preserve"> </w:t>
      </w:r>
      <w:r w:rsidR="00390C97" w:rsidRPr="000F7F69">
        <w:rPr>
          <w:rFonts w:ascii="Times New Roman" w:eastAsia="Times New Roman" w:hAnsi="Times New Roman" w:cs="Times New Roman"/>
          <w:iCs/>
          <w:lang w:val="eu-ES"/>
        </w:rPr>
        <w:t>Erabaki hori, ingurumenari buruzko alegazioekin, haiei ema</w:t>
      </w:r>
      <w:r w:rsidR="00853292" w:rsidRPr="000F7F69">
        <w:rPr>
          <w:rFonts w:ascii="Times New Roman" w:eastAsia="Times New Roman" w:hAnsi="Times New Roman" w:cs="Times New Roman"/>
          <w:iCs/>
          <w:lang w:val="eu-ES"/>
        </w:rPr>
        <w:t>ndako erantzunekin</w:t>
      </w:r>
      <w:r w:rsidR="00390C97" w:rsidRPr="000F7F69">
        <w:rPr>
          <w:rFonts w:ascii="Times New Roman" w:eastAsia="Times New Roman" w:hAnsi="Times New Roman" w:cs="Times New Roman"/>
          <w:iCs/>
          <w:lang w:val="eu-ES"/>
        </w:rPr>
        <w:t xml:space="preserve"> eta aurreproiektuaren agiriarekin batera (</w:t>
      </w:r>
      <w:r w:rsidR="00CE384B" w:rsidRPr="000F7F69">
        <w:rPr>
          <w:rFonts w:ascii="Times New Roman" w:eastAsia="Times New Roman" w:hAnsi="Times New Roman" w:cs="Times New Roman"/>
          <w:iCs/>
          <w:lang w:val="eu-ES"/>
        </w:rPr>
        <w:t xml:space="preserve">Ingurumen Azterlan Estrategikoa </w:t>
      </w:r>
      <w:r w:rsidR="00F54F51" w:rsidRPr="000F7F69">
        <w:rPr>
          <w:rFonts w:ascii="Times New Roman" w:eastAsia="Times New Roman" w:hAnsi="Times New Roman" w:cs="Times New Roman"/>
          <w:iCs/>
          <w:lang w:val="eu-ES"/>
        </w:rPr>
        <w:t>hartzen du barne)</w:t>
      </w:r>
      <w:r w:rsidR="00CE384B" w:rsidRPr="000F7F69">
        <w:rPr>
          <w:rFonts w:ascii="Times New Roman" w:eastAsia="Times New Roman" w:hAnsi="Times New Roman" w:cs="Times New Roman"/>
          <w:iCs/>
          <w:lang w:val="eu-ES"/>
        </w:rPr>
        <w:t>, Inguru</w:t>
      </w:r>
      <w:r w:rsidR="001877AA" w:rsidRPr="000F7F69">
        <w:rPr>
          <w:rFonts w:ascii="Times New Roman" w:eastAsia="Times New Roman" w:hAnsi="Times New Roman" w:cs="Times New Roman"/>
          <w:iCs/>
          <w:lang w:val="eu-ES"/>
        </w:rPr>
        <w:t>men eta Hirigintza Zuzendaritza</w:t>
      </w:r>
      <w:r w:rsidR="00CE384B" w:rsidRPr="000F7F69">
        <w:rPr>
          <w:rFonts w:ascii="Times New Roman" w:eastAsia="Times New Roman" w:hAnsi="Times New Roman" w:cs="Times New Roman"/>
          <w:iCs/>
          <w:lang w:val="eu-ES"/>
        </w:rPr>
        <w:t xml:space="preserve">ra bidaliko da </w:t>
      </w:r>
      <w:r w:rsidR="001877AA" w:rsidRPr="000F7F69">
        <w:rPr>
          <w:rFonts w:ascii="Times New Roman" w:eastAsia="Times New Roman" w:hAnsi="Times New Roman" w:cs="Times New Roman"/>
          <w:iCs/>
          <w:lang w:val="eu-ES"/>
        </w:rPr>
        <w:t xml:space="preserve">Ingurumen Adierazpen Estrategikoa </w:t>
      </w:r>
      <w:r w:rsidR="00CE384B" w:rsidRPr="000F7F69">
        <w:rPr>
          <w:rFonts w:ascii="Times New Roman" w:eastAsia="Times New Roman" w:hAnsi="Times New Roman" w:cs="Times New Roman"/>
          <w:iCs/>
          <w:lang w:val="eu-ES"/>
        </w:rPr>
        <w:t>egin dezan.</w:t>
      </w:r>
      <w:r w:rsidR="00C22225" w:rsidRPr="000F7F69">
        <w:rPr>
          <w:rFonts w:ascii="Times New Roman" w:eastAsia="Times New Roman" w:hAnsi="Times New Roman" w:cs="Times New Roman"/>
          <w:iCs/>
        </w:rPr>
        <w:t xml:space="preserve"> </w:t>
      </w:r>
      <w:r w:rsidR="004432F1" w:rsidRPr="000F7F69">
        <w:rPr>
          <w:rFonts w:ascii="Times New Roman" w:eastAsia="Times New Roman" w:hAnsi="Times New Roman" w:cs="Times New Roman"/>
          <w:iCs/>
          <w:lang w:val="eu-ES"/>
        </w:rPr>
        <w:t xml:space="preserve">Ondoren, </w:t>
      </w:r>
      <w:r w:rsidR="00F54F51" w:rsidRPr="000F7F69">
        <w:rPr>
          <w:rFonts w:ascii="Times New Roman" w:eastAsia="Times New Roman" w:hAnsi="Times New Roman" w:cs="Times New Roman"/>
          <w:iCs/>
          <w:lang w:val="eu-ES"/>
        </w:rPr>
        <w:t>Arabako Errepideen 2</w:t>
      </w:r>
      <w:r w:rsidR="004432F1" w:rsidRPr="000F7F69">
        <w:rPr>
          <w:rFonts w:ascii="Times New Roman" w:eastAsia="Times New Roman" w:hAnsi="Times New Roman" w:cs="Times New Roman"/>
          <w:iCs/>
          <w:lang w:val="eu-ES"/>
        </w:rPr>
        <w:t>004-2015 Plan Integrala 2016-202</w:t>
      </w:r>
      <w:r w:rsidR="00F54F51" w:rsidRPr="000F7F69">
        <w:rPr>
          <w:rFonts w:ascii="Times New Roman" w:eastAsia="Times New Roman" w:hAnsi="Times New Roman" w:cs="Times New Roman"/>
          <w:iCs/>
          <w:lang w:val="eu-ES"/>
        </w:rPr>
        <w:t>7 aldirako eguneratzeko, aldatzeko</w:t>
      </w:r>
      <w:r w:rsidR="004432F1" w:rsidRPr="000F7F69">
        <w:rPr>
          <w:rFonts w:ascii="Times New Roman" w:eastAsia="Times New Roman" w:hAnsi="Times New Roman" w:cs="Times New Roman"/>
          <w:iCs/>
          <w:lang w:val="eu-ES"/>
        </w:rPr>
        <w:t xml:space="preserve"> edo berraztertzeko Foru Arauaren proiektua izapidetuko da</w:t>
      </w:r>
      <w:r w:rsidR="00F54F51" w:rsidRPr="000F7F69">
        <w:rPr>
          <w:rFonts w:ascii="Times New Roman" w:eastAsia="Times New Roman" w:hAnsi="Times New Roman" w:cs="Times New Roman"/>
          <w:iCs/>
          <w:lang w:val="eu-ES"/>
        </w:rPr>
        <w:t>.</w:t>
      </w:r>
    </w:p>
    <w:p w:rsidR="00D07835" w:rsidRPr="000F7F69" w:rsidRDefault="00D07835" w:rsidP="004436E1">
      <w:pPr>
        <w:spacing w:after="0" w:line="240" w:lineRule="auto"/>
        <w:jc w:val="both"/>
        <w:rPr>
          <w:rFonts w:ascii="Times New Roman" w:eastAsia="Calibri" w:hAnsi="Times New Roman" w:cs="Times New Roman"/>
          <w:iCs/>
        </w:rPr>
      </w:pPr>
    </w:p>
    <w:p w:rsidR="00D07835" w:rsidRPr="000F7F69" w:rsidRDefault="00D07835" w:rsidP="004436E1">
      <w:pPr>
        <w:spacing w:after="0" w:line="240" w:lineRule="auto"/>
        <w:jc w:val="both"/>
        <w:rPr>
          <w:rFonts w:ascii="Times New Roman" w:eastAsia="Calibri" w:hAnsi="Times New Roman" w:cs="Times New Roman"/>
          <w:iCs/>
        </w:rPr>
      </w:pPr>
    </w:p>
    <w:p w:rsidR="00D07835" w:rsidRPr="000F7F69" w:rsidRDefault="00D07835" w:rsidP="004436E1">
      <w:pPr>
        <w:spacing w:after="0" w:line="240" w:lineRule="auto"/>
        <w:jc w:val="both"/>
        <w:rPr>
          <w:rFonts w:ascii="Times New Roman" w:eastAsia="Times New Roman" w:hAnsi="Times New Roman" w:cs="Times New Roman"/>
          <w:iCs/>
        </w:rPr>
      </w:pPr>
    </w:p>
    <w:p w:rsidR="00775C6C" w:rsidRPr="000F7F69" w:rsidRDefault="00C27BD8" w:rsidP="00D61247">
      <w:pPr>
        <w:spacing w:line="280" w:lineRule="auto"/>
        <w:jc w:val="both"/>
        <w:rPr>
          <w:rFonts w:ascii="Times New Roman" w:hAnsi="Times New Roman" w:cs="Times New Roman"/>
        </w:rPr>
      </w:pPr>
      <w:r w:rsidRPr="000F7F69">
        <w:rPr>
          <w:rFonts w:ascii="Times New Roman" w:hAnsi="Times New Roman" w:cs="Times New Roman"/>
          <w:lang w:val="eu-ES"/>
        </w:rPr>
        <w:t>Gasteiz, 2018ko azaroaren 27a</w:t>
      </w:r>
    </w:p>
    <w:tbl>
      <w:tblPr>
        <w:tblW w:w="9142" w:type="dxa"/>
        <w:tblLayout w:type="fixed"/>
        <w:tblCellMar>
          <w:left w:w="70" w:type="dxa"/>
          <w:right w:w="70" w:type="dxa"/>
        </w:tblCellMar>
        <w:tblLook w:val="0000" w:firstRow="0" w:lastRow="0" w:firstColumn="0" w:lastColumn="0" w:noHBand="0" w:noVBand="0"/>
      </w:tblPr>
      <w:tblGrid>
        <w:gridCol w:w="9142"/>
      </w:tblGrid>
      <w:tr w:rsidR="00E7092F" w:rsidRPr="000F7F69" w:rsidTr="00EA18BE">
        <w:trPr>
          <w:trHeight w:val="1541"/>
        </w:trPr>
        <w:tc>
          <w:tcPr>
            <w:tcW w:w="9142" w:type="dxa"/>
          </w:tcPr>
          <w:p w:rsidR="00E7092F" w:rsidRPr="000F7F69" w:rsidRDefault="00E7092F" w:rsidP="00E7092F">
            <w:pPr>
              <w:spacing w:after="0"/>
              <w:ind w:left="-70" w:firstLine="70"/>
              <w:rPr>
                <w:rFonts w:ascii="Times New Roman" w:hAnsi="Times New Roman" w:cs="Times New Roman"/>
              </w:rPr>
            </w:pPr>
          </w:p>
          <w:p w:rsidR="00E7092F" w:rsidRPr="000F7F69" w:rsidRDefault="00E7092F" w:rsidP="00E7092F">
            <w:pPr>
              <w:spacing w:after="0"/>
              <w:ind w:left="-70" w:firstLine="70"/>
              <w:rPr>
                <w:rFonts w:ascii="Times New Roman" w:hAnsi="Times New Roman" w:cs="Times New Roman"/>
              </w:rPr>
            </w:pPr>
          </w:p>
          <w:p w:rsidR="00E7092F" w:rsidRPr="000F7F69" w:rsidRDefault="00E7092F" w:rsidP="00E7092F">
            <w:pPr>
              <w:spacing w:after="0"/>
              <w:ind w:left="-70" w:firstLine="70"/>
              <w:rPr>
                <w:rFonts w:ascii="Times New Roman" w:hAnsi="Times New Roman" w:cs="Times New Roman"/>
              </w:rPr>
            </w:pPr>
          </w:p>
          <w:p w:rsidR="00E7092F" w:rsidRPr="000F7F69" w:rsidRDefault="00E7092F" w:rsidP="00E7092F">
            <w:pPr>
              <w:spacing w:after="0"/>
              <w:ind w:left="-70" w:firstLine="70"/>
              <w:rPr>
                <w:rFonts w:ascii="Times New Roman" w:hAnsi="Times New Roman" w:cs="Times New Roman"/>
              </w:rPr>
            </w:pPr>
          </w:p>
          <w:tbl>
            <w:tblPr>
              <w:tblW w:w="9142" w:type="dxa"/>
              <w:tblLayout w:type="fixed"/>
              <w:tblCellMar>
                <w:left w:w="70" w:type="dxa"/>
                <w:right w:w="70" w:type="dxa"/>
              </w:tblCellMar>
              <w:tblLook w:val="0000" w:firstRow="0" w:lastRow="0" w:firstColumn="0" w:lastColumn="0" w:noHBand="0" w:noVBand="0"/>
            </w:tblPr>
            <w:tblGrid>
              <w:gridCol w:w="9142"/>
            </w:tblGrid>
            <w:tr w:rsidR="000F7F69" w:rsidRPr="000F7F69" w:rsidTr="003B0F7A">
              <w:trPr>
                <w:trHeight w:val="1541"/>
              </w:trPr>
              <w:tc>
                <w:tcPr>
                  <w:tcW w:w="9142" w:type="dxa"/>
                </w:tcPr>
                <w:tbl>
                  <w:tblPr>
                    <w:tblW w:w="9142" w:type="dxa"/>
                    <w:tblLayout w:type="fixed"/>
                    <w:tblCellMar>
                      <w:left w:w="70" w:type="dxa"/>
                      <w:right w:w="70" w:type="dxa"/>
                    </w:tblCellMar>
                    <w:tblLook w:val="0000" w:firstRow="0" w:lastRow="0" w:firstColumn="0" w:lastColumn="0" w:noHBand="0" w:noVBand="0"/>
                  </w:tblPr>
                  <w:tblGrid>
                    <w:gridCol w:w="9142"/>
                  </w:tblGrid>
                  <w:tr w:rsidR="000F7F69" w:rsidRPr="000F7F69" w:rsidTr="00D61247">
                    <w:trPr>
                      <w:trHeight w:val="1541"/>
                    </w:trPr>
                    <w:tc>
                      <w:tcPr>
                        <w:tcW w:w="9142" w:type="dxa"/>
                      </w:tcPr>
                      <w:p w:rsidR="00EA18BE" w:rsidRPr="000F7F69" w:rsidRDefault="002C1F58" w:rsidP="00EA18BE">
                        <w:pPr>
                          <w:widowControl w:val="0"/>
                          <w:spacing w:after="0" w:line="240" w:lineRule="exact"/>
                          <w:rPr>
                            <w:rFonts w:ascii="Times New Roman" w:hAnsi="Times New Roman" w:cs="Times New Roman"/>
                            <w:b/>
                          </w:rPr>
                        </w:pPr>
                        <w:r w:rsidRPr="000F7F69">
                          <w:rPr>
                            <w:rFonts w:ascii="Times New Roman" w:hAnsi="Times New Roman" w:cs="Times New Roman"/>
                            <w:b/>
                            <w:lang w:val="eu-ES"/>
                          </w:rPr>
                          <w:t>Aitor Uribesalgo Lorenzo</w:t>
                        </w:r>
                      </w:p>
                      <w:p w:rsidR="00EA18BE" w:rsidRPr="000F7F69" w:rsidRDefault="002C1F58" w:rsidP="00EA18BE">
                        <w:pPr>
                          <w:widowControl w:val="0"/>
                          <w:spacing w:after="0" w:line="240" w:lineRule="exact"/>
                          <w:rPr>
                            <w:rFonts w:ascii="Times New Roman" w:hAnsi="Times New Roman" w:cs="Times New Roman"/>
                          </w:rPr>
                        </w:pPr>
                        <w:r w:rsidRPr="000F7F69">
                          <w:rPr>
                            <w:rFonts w:ascii="Times New Roman" w:hAnsi="Times New Roman" w:cs="Times New Roman"/>
                            <w:lang w:val="eu-ES"/>
                          </w:rPr>
                          <w:t>Bide Azpiegituren eta Mugikortasunaren Idazkaritza Tekniko Zerbitzuaren Burua</w:t>
                        </w:r>
                      </w:p>
                      <w:p w:rsidR="00EA18BE" w:rsidRPr="000F7F69" w:rsidRDefault="002C1F58" w:rsidP="00EA18BE">
                        <w:pPr>
                          <w:spacing w:after="0" w:line="240" w:lineRule="exact"/>
                          <w:rPr>
                            <w:rFonts w:ascii="Times New Roman" w:hAnsi="Times New Roman" w:cs="Times New Roman"/>
                          </w:rPr>
                        </w:pPr>
                        <w:proofErr w:type="spellStart"/>
                        <w:r w:rsidRPr="000F7F69">
                          <w:rPr>
                            <w:rFonts w:ascii="Times New Roman" w:hAnsi="Times New Roman" w:cs="Times New Roman"/>
                            <w:lang w:val="eu-ES"/>
                          </w:rPr>
                          <w:t>Jefe</w:t>
                        </w:r>
                        <w:proofErr w:type="spellEnd"/>
                        <w:r w:rsidRPr="000F7F69">
                          <w:rPr>
                            <w:rFonts w:ascii="Times New Roman" w:hAnsi="Times New Roman" w:cs="Times New Roman"/>
                            <w:lang w:val="eu-ES"/>
                          </w:rPr>
                          <w:t xml:space="preserve"> del </w:t>
                        </w:r>
                        <w:proofErr w:type="spellStart"/>
                        <w:r w:rsidRPr="000F7F69">
                          <w:rPr>
                            <w:rFonts w:ascii="Times New Roman" w:hAnsi="Times New Roman" w:cs="Times New Roman"/>
                            <w:lang w:val="eu-ES"/>
                          </w:rPr>
                          <w:t>Servicio</w:t>
                        </w:r>
                        <w:proofErr w:type="spellEnd"/>
                        <w:r w:rsidRPr="000F7F69">
                          <w:rPr>
                            <w:rFonts w:ascii="Times New Roman" w:hAnsi="Times New Roman" w:cs="Times New Roman"/>
                            <w:lang w:val="eu-ES"/>
                          </w:rPr>
                          <w:t xml:space="preserve"> de </w:t>
                        </w:r>
                        <w:proofErr w:type="spellStart"/>
                        <w:r w:rsidRPr="000F7F69">
                          <w:rPr>
                            <w:rFonts w:ascii="Times New Roman" w:hAnsi="Times New Roman" w:cs="Times New Roman"/>
                            <w:lang w:val="eu-ES"/>
                          </w:rPr>
                          <w:t>Secretaría</w:t>
                        </w:r>
                        <w:proofErr w:type="spellEnd"/>
                        <w:r w:rsidRPr="000F7F69">
                          <w:rPr>
                            <w:rFonts w:ascii="Times New Roman" w:hAnsi="Times New Roman" w:cs="Times New Roman"/>
                            <w:lang w:val="eu-ES"/>
                          </w:rPr>
                          <w:t xml:space="preserve"> </w:t>
                        </w:r>
                        <w:proofErr w:type="spellStart"/>
                        <w:r w:rsidRPr="000F7F69">
                          <w:rPr>
                            <w:rFonts w:ascii="Times New Roman" w:hAnsi="Times New Roman" w:cs="Times New Roman"/>
                            <w:lang w:val="eu-ES"/>
                          </w:rPr>
                          <w:t>Técnica</w:t>
                        </w:r>
                        <w:proofErr w:type="spellEnd"/>
                        <w:r w:rsidRPr="000F7F69">
                          <w:rPr>
                            <w:rFonts w:ascii="Times New Roman" w:hAnsi="Times New Roman" w:cs="Times New Roman"/>
                            <w:lang w:val="eu-ES"/>
                          </w:rPr>
                          <w:t xml:space="preserve"> de </w:t>
                        </w:r>
                        <w:proofErr w:type="spellStart"/>
                        <w:r w:rsidRPr="000F7F69">
                          <w:rPr>
                            <w:rFonts w:ascii="Times New Roman" w:hAnsi="Times New Roman" w:cs="Times New Roman"/>
                            <w:lang w:val="eu-ES"/>
                          </w:rPr>
                          <w:t>Infraestructuras</w:t>
                        </w:r>
                        <w:proofErr w:type="spellEnd"/>
                        <w:r w:rsidRPr="000F7F69">
                          <w:rPr>
                            <w:rFonts w:ascii="Times New Roman" w:hAnsi="Times New Roman" w:cs="Times New Roman"/>
                            <w:lang w:val="eu-ES"/>
                          </w:rPr>
                          <w:t xml:space="preserve"> </w:t>
                        </w:r>
                        <w:proofErr w:type="spellStart"/>
                        <w:r w:rsidRPr="000F7F69">
                          <w:rPr>
                            <w:rFonts w:ascii="Times New Roman" w:hAnsi="Times New Roman" w:cs="Times New Roman"/>
                            <w:lang w:val="eu-ES"/>
                          </w:rPr>
                          <w:t>Viarias</w:t>
                        </w:r>
                        <w:proofErr w:type="spellEnd"/>
                        <w:r w:rsidRPr="000F7F69">
                          <w:rPr>
                            <w:rFonts w:ascii="Times New Roman" w:hAnsi="Times New Roman" w:cs="Times New Roman"/>
                            <w:lang w:val="eu-ES"/>
                          </w:rPr>
                          <w:t xml:space="preserve"> y </w:t>
                        </w:r>
                        <w:proofErr w:type="spellStart"/>
                        <w:r w:rsidRPr="000F7F69">
                          <w:rPr>
                            <w:rFonts w:ascii="Times New Roman" w:hAnsi="Times New Roman" w:cs="Times New Roman"/>
                            <w:lang w:val="eu-ES"/>
                          </w:rPr>
                          <w:t>Movilidad</w:t>
                        </w:r>
                        <w:proofErr w:type="spellEnd"/>
                      </w:p>
                      <w:p w:rsidR="00E7092F" w:rsidRPr="000F7F69" w:rsidRDefault="00E7092F" w:rsidP="00E7092F">
                        <w:pPr>
                          <w:spacing w:after="0" w:line="240" w:lineRule="exact"/>
                          <w:ind w:left="-70" w:firstLine="70"/>
                          <w:rPr>
                            <w:rFonts w:ascii="Times New Roman" w:hAnsi="Times New Roman" w:cs="Times New Roman"/>
                          </w:rPr>
                        </w:pPr>
                      </w:p>
                    </w:tc>
                  </w:tr>
                </w:tbl>
                <w:p w:rsidR="00E7092F" w:rsidRPr="000F7F69" w:rsidRDefault="00E7092F" w:rsidP="00E7092F">
                  <w:pPr>
                    <w:spacing w:after="0" w:line="240" w:lineRule="exact"/>
                    <w:ind w:left="-70" w:firstLine="70"/>
                    <w:rPr>
                      <w:rFonts w:ascii="Times New Roman" w:hAnsi="Times New Roman" w:cs="Times New Roman"/>
                    </w:rPr>
                  </w:pPr>
                </w:p>
              </w:tc>
            </w:tr>
          </w:tbl>
          <w:p w:rsidR="00E7092F" w:rsidRPr="000F7F69" w:rsidRDefault="00E7092F" w:rsidP="00E7092F">
            <w:pPr>
              <w:spacing w:after="0" w:line="240" w:lineRule="exact"/>
              <w:ind w:left="-70" w:firstLine="70"/>
              <w:rPr>
                <w:rFonts w:ascii="Times New Roman" w:hAnsi="Times New Roman" w:cs="Times New Roman"/>
              </w:rPr>
            </w:pPr>
          </w:p>
        </w:tc>
      </w:tr>
    </w:tbl>
    <w:p w:rsidR="00500E7F" w:rsidRPr="000F7F69" w:rsidRDefault="00500E7F">
      <w:pPr>
        <w:rPr>
          <w:rFonts w:ascii="Times New Roman" w:hAnsi="Times New Roman" w:cs="Times New Roman"/>
          <w:u w:val="single"/>
        </w:rPr>
      </w:pPr>
    </w:p>
    <w:sectPr w:rsidR="00500E7F" w:rsidRPr="000F7F69" w:rsidSect="00EA4122">
      <w:headerReference w:type="even" r:id="rId9"/>
      <w:headerReference w:type="default" r:id="rId10"/>
      <w:footerReference w:type="even" r:id="rId11"/>
      <w:footerReference w:type="default" r:id="rId12"/>
      <w:headerReference w:type="first" r:id="rId13"/>
      <w:footerReference w:type="first" r:id="rId14"/>
      <w:pgSz w:w="11906" w:h="16838"/>
      <w:pgMar w:top="1985" w:right="1133" w:bottom="993" w:left="1701"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15" w:rsidRDefault="005C6F15" w:rsidP="00775C6C">
      <w:pPr>
        <w:spacing w:after="0" w:line="240" w:lineRule="auto"/>
      </w:pPr>
      <w:r>
        <w:separator/>
      </w:r>
    </w:p>
  </w:endnote>
  <w:endnote w:type="continuationSeparator" w:id="0">
    <w:p w:rsidR="005C6F15" w:rsidRDefault="005C6F15" w:rsidP="0077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5C" w:rsidRDefault="003F76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5C" w:rsidRDefault="003F76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5C" w:rsidRDefault="003F76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15" w:rsidRDefault="005C6F15" w:rsidP="00775C6C">
      <w:pPr>
        <w:spacing w:after="0" w:line="240" w:lineRule="auto"/>
      </w:pPr>
      <w:r>
        <w:separator/>
      </w:r>
    </w:p>
  </w:footnote>
  <w:footnote w:type="continuationSeparator" w:id="0">
    <w:p w:rsidR="005C6F15" w:rsidRDefault="005C6F15" w:rsidP="00775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5C" w:rsidRDefault="003F76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0D45BE" w:rsidTr="003B0F7A">
      <w:trPr>
        <w:cantSplit/>
        <w:trHeight w:val="338"/>
      </w:trPr>
      <w:tc>
        <w:tcPr>
          <w:tcW w:w="3856" w:type="dxa"/>
        </w:tcPr>
        <w:p w:rsidR="000D45BE" w:rsidRDefault="000D45BE" w:rsidP="003B0F7A">
          <w:pPr>
            <w:pStyle w:val="Encabezado"/>
          </w:pPr>
        </w:p>
      </w:tc>
      <w:tc>
        <w:tcPr>
          <w:tcW w:w="1361" w:type="dxa"/>
          <w:vMerge w:val="restart"/>
        </w:tcPr>
        <w:p w:rsidR="000D45BE" w:rsidRDefault="000D45BE" w:rsidP="003B0F7A">
          <w:pPr>
            <w:pStyle w:val="Encabezado"/>
            <w:jc w:val="center"/>
          </w:pPr>
          <w:r>
            <w:rPr>
              <w:noProof/>
              <w:lang w:eastAsia="es-ES"/>
            </w:rPr>
            <w:drawing>
              <wp:inline distT="0" distB="0" distL="0" distR="0" wp14:anchorId="7E69DF2B" wp14:editId="3EA36FA7">
                <wp:extent cx="428625" cy="428625"/>
                <wp:effectExtent l="0" t="0" r="9525" b="952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rsidR="000D45BE" w:rsidRDefault="000D45BE" w:rsidP="003B0F7A">
          <w:pPr>
            <w:pStyle w:val="Encabezado"/>
          </w:pPr>
        </w:p>
      </w:tc>
    </w:tr>
    <w:tr w:rsidR="000D45BE" w:rsidTr="003B0F7A">
      <w:trPr>
        <w:cantSplit/>
        <w:trHeight w:val="337"/>
      </w:trPr>
      <w:tc>
        <w:tcPr>
          <w:tcW w:w="3856" w:type="dxa"/>
        </w:tcPr>
        <w:p w:rsidR="000D45BE" w:rsidRDefault="000D45BE" w:rsidP="003B0F7A">
          <w:pPr>
            <w:pStyle w:val="Encabezado"/>
          </w:pPr>
        </w:p>
      </w:tc>
      <w:tc>
        <w:tcPr>
          <w:tcW w:w="1361" w:type="dxa"/>
          <w:vMerge/>
        </w:tcPr>
        <w:p w:rsidR="000D45BE" w:rsidRDefault="000D45BE" w:rsidP="003B0F7A">
          <w:pPr>
            <w:pStyle w:val="Encabezado"/>
            <w:jc w:val="center"/>
          </w:pPr>
        </w:p>
      </w:tc>
      <w:tc>
        <w:tcPr>
          <w:tcW w:w="3856" w:type="dxa"/>
        </w:tcPr>
        <w:p w:rsidR="000D45BE" w:rsidRDefault="000D45BE" w:rsidP="003B0F7A">
          <w:pPr>
            <w:pStyle w:val="Encabezado"/>
          </w:pPr>
        </w:p>
      </w:tc>
    </w:tr>
  </w:tbl>
  <w:p w:rsidR="00775C6C" w:rsidRPr="00775C6C" w:rsidRDefault="00775C6C">
    <w:pPr>
      <w:pStyle w:val="Encabezado"/>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497" w:type="dxa"/>
      <w:tblLayout w:type="fixed"/>
      <w:tblCellMar>
        <w:left w:w="70" w:type="dxa"/>
        <w:right w:w="70" w:type="dxa"/>
      </w:tblCellMar>
      <w:tblLook w:val="0000" w:firstRow="0" w:lastRow="0" w:firstColumn="0" w:lastColumn="0" w:noHBand="0" w:noVBand="0"/>
    </w:tblPr>
    <w:tblGrid>
      <w:gridCol w:w="6663"/>
      <w:gridCol w:w="3402"/>
    </w:tblGrid>
    <w:tr w:rsidR="000D45BE" w:rsidRPr="000D45BE" w:rsidTr="00EB3E85">
      <w:trPr>
        <w:trHeight w:hRule="exact" w:val="2268"/>
      </w:trPr>
      <w:tc>
        <w:tcPr>
          <w:tcW w:w="6663" w:type="dxa"/>
        </w:tcPr>
        <w:p w:rsidR="000D45BE" w:rsidRPr="000D45BE" w:rsidRDefault="000D45BE" w:rsidP="000D45BE">
          <w:pPr>
            <w:spacing w:after="1200" w:line="240" w:lineRule="auto"/>
            <w:ind w:left="74"/>
            <w:rPr>
              <w:rFonts w:ascii="Arial" w:eastAsia="Times New Roman" w:hAnsi="Arial" w:cs="Arial"/>
              <w:noProof/>
              <w:sz w:val="16"/>
              <w:szCs w:val="20"/>
              <w:lang w:val="es-ES_tradnl" w:eastAsia="es-ES" w:bidi="or-IN"/>
            </w:rPr>
          </w:pPr>
          <w:r w:rsidRPr="000D45BE">
            <w:rPr>
              <w:rFonts w:ascii="Arial" w:eastAsia="Times New Roman" w:hAnsi="Arial" w:cs="Arial"/>
              <w:noProof/>
              <w:sz w:val="16"/>
              <w:szCs w:val="20"/>
              <w:lang w:val="es-ES_tradnl" w:eastAsia="es-ES" w:bidi="or-IN"/>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3pt;height:56.45pt" o:ole="" fillcolor="window">
                <v:imagedata r:id="rId1" o:title=""/>
              </v:shape>
              <o:OLEObject Type="Embed" ProgID="Word.Picture.8" ShapeID="_x0000_i1025" DrawAspect="Content" ObjectID="_1629628124" r:id="rId2"/>
            </w:object>
          </w:r>
        </w:p>
        <w:p w:rsidR="000D45BE" w:rsidRPr="000D45BE" w:rsidRDefault="000D45BE" w:rsidP="000D45BE">
          <w:pPr>
            <w:tabs>
              <w:tab w:val="center" w:pos="4252"/>
              <w:tab w:val="right" w:pos="8504"/>
            </w:tabs>
            <w:spacing w:after="0" w:line="240" w:lineRule="auto"/>
            <w:ind w:left="1064"/>
            <w:rPr>
              <w:rFonts w:ascii="Arial" w:eastAsia="Times New Roman" w:hAnsi="Arial" w:cs="Arial"/>
              <w:noProof/>
              <w:sz w:val="16"/>
              <w:szCs w:val="20"/>
              <w:lang w:val="es-ES_tradnl" w:eastAsia="es-ES" w:bidi="or-IN"/>
            </w:rPr>
          </w:pPr>
        </w:p>
      </w:tc>
      <w:tc>
        <w:tcPr>
          <w:tcW w:w="3402" w:type="dxa"/>
        </w:tcPr>
        <w:p w:rsidR="000D45BE" w:rsidRPr="000D45BE" w:rsidRDefault="000D45BE" w:rsidP="000D45BE">
          <w:pPr>
            <w:tabs>
              <w:tab w:val="center" w:pos="4252"/>
              <w:tab w:val="right" w:pos="8504"/>
            </w:tabs>
            <w:spacing w:after="40" w:line="240" w:lineRule="exact"/>
            <w:ind w:left="-68"/>
            <w:rPr>
              <w:rFonts w:ascii="Arial" w:eastAsia="Times New Roman" w:hAnsi="Arial" w:cs="Arial"/>
              <w:b/>
              <w:noProof/>
              <w:sz w:val="18"/>
              <w:szCs w:val="20"/>
              <w:lang w:val="es-ES_tradnl" w:eastAsia="es-ES" w:bidi="or-IN"/>
            </w:rPr>
          </w:pPr>
          <w:r w:rsidRPr="000D45BE">
            <w:rPr>
              <w:rFonts w:ascii="Arial" w:eastAsia="Times New Roman" w:hAnsi="Arial" w:cs="Arial"/>
              <w:b/>
              <w:noProof/>
              <w:sz w:val="18"/>
              <w:szCs w:val="20"/>
              <w:lang w:val="es-ES_tradnl" w:eastAsia="es-ES" w:bidi="or-IN"/>
            </w:rPr>
            <w:t>Bide Azpiegituren eta Mugikortasunaren Saila</w:t>
          </w:r>
        </w:p>
        <w:p w:rsidR="000D45BE" w:rsidRPr="000D45BE" w:rsidRDefault="000D45BE" w:rsidP="000D45BE">
          <w:pPr>
            <w:tabs>
              <w:tab w:val="center" w:pos="4252"/>
              <w:tab w:val="right" w:pos="8504"/>
            </w:tabs>
            <w:spacing w:after="240" w:line="240" w:lineRule="exact"/>
            <w:ind w:left="-68"/>
            <w:rPr>
              <w:rFonts w:ascii="Arial" w:eastAsia="Times New Roman" w:hAnsi="Arial" w:cs="Arial"/>
              <w:noProof/>
              <w:sz w:val="18"/>
              <w:szCs w:val="20"/>
              <w:lang w:val="es-ES_tradnl" w:eastAsia="es-ES" w:bidi="or-IN"/>
            </w:rPr>
          </w:pPr>
          <w:r w:rsidRPr="000D45BE">
            <w:rPr>
              <w:rFonts w:ascii="Arial" w:eastAsia="Times New Roman" w:hAnsi="Arial" w:cs="Arial"/>
              <w:b/>
              <w:noProof/>
              <w:sz w:val="18"/>
              <w:szCs w:val="20"/>
              <w:lang w:val="es-ES_tradnl" w:eastAsia="es-ES" w:bidi="or-IN"/>
            </w:rPr>
            <w:t>Departamento de Infraestructuras Viarias y Movilidad</w:t>
          </w:r>
        </w:p>
      </w:tc>
    </w:tr>
  </w:tbl>
  <w:p w:rsidR="000D45BE" w:rsidRPr="000D45BE" w:rsidRDefault="000D45BE" w:rsidP="000D45BE">
    <w:pPr>
      <w:pBdr>
        <w:top w:val="single" w:sz="4" w:space="1" w:color="auto"/>
      </w:pBdr>
      <w:spacing w:after="0" w:line="240" w:lineRule="auto"/>
      <w:ind w:left="11" w:right="28"/>
      <w:rPr>
        <w:rFonts w:ascii="Arial" w:eastAsia="Times New Roman" w:hAnsi="Arial" w:cs="Arial"/>
        <w:noProof/>
        <w:sz w:val="16"/>
        <w:szCs w:val="20"/>
        <w:lang w:val="es-ES_tradnl" w:eastAsia="es-ES" w:bidi="or-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587"/>
    <w:multiLevelType w:val="hybridMultilevel"/>
    <w:tmpl w:val="FE1C444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B14558"/>
    <w:multiLevelType w:val="hybridMultilevel"/>
    <w:tmpl w:val="2B6AF95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CAC45A4"/>
    <w:multiLevelType w:val="hybridMultilevel"/>
    <w:tmpl w:val="735E68D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EF0403"/>
    <w:multiLevelType w:val="hybridMultilevel"/>
    <w:tmpl w:val="204EAC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0802E01"/>
    <w:multiLevelType w:val="hybridMultilevel"/>
    <w:tmpl w:val="402A1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B664E59"/>
    <w:multiLevelType w:val="hybridMultilevel"/>
    <w:tmpl w:val="F784364C"/>
    <w:lvl w:ilvl="0" w:tplc="2F04010E">
      <w:start w:val="1"/>
      <w:numFmt w:val="bullet"/>
      <w:lvlText w:val="-"/>
      <w:lvlJc w:val="left"/>
      <w:pPr>
        <w:ind w:left="1068" w:hanging="360"/>
      </w:pPr>
      <w:rPr>
        <w:rFonts w:ascii="Calibri" w:eastAsia="Calibri" w:hAnsi="Calibri"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7A806508"/>
    <w:multiLevelType w:val="hybridMultilevel"/>
    <w:tmpl w:val="60AAC5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E1"/>
    <w:rsid w:val="00054A1E"/>
    <w:rsid w:val="00055611"/>
    <w:rsid w:val="0007070D"/>
    <w:rsid w:val="00072466"/>
    <w:rsid w:val="0009384C"/>
    <w:rsid w:val="000A0494"/>
    <w:rsid w:val="000C09DE"/>
    <w:rsid w:val="000C5AC7"/>
    <w:rsid w:val="000D137F"/>
    <w:rsid w:val="000D45BE"/>
    <w:rsid w:val="000E28B1"/>
    <w:rsid w:val="000F49C3"/>
    <w:rsid w:val="000F7F69"/>
    <w:rsid w:val="001028A3"/>
    <w:rsid w:val="00103DF5"/>
    <w:rsid w:val="00153FDA"/>
    <w:rsid w:val="00157C35"/>
    <w:rsid w:val="001877AA"/>
    <w:rsid w:val="001942AF"/>
    <w:rsid w:val="001A1649"/>
    <w:rsid w:val="001B09AB"/>
    <w:rsid w:val="001D0F92"/>
    <w:rsid w:val="001D1E95"/>
    <w:rsid w:val="001E618C"/>
    <w:rsid w:val="00203E81"/>
    <w:rsid w:val="00247564"/>
    <w:rsid w:val="00264330"/>
    <w:rsid w:val="00273ABE"/>
    <w:rsid w:val="002744DC"/>
    <w:rsid w:val="0027475E"/>
    <w:rsid w:val="0028192E"/>
    <w:rsid w:val="00287406"/>
    <w:rsid w:val="002C1F58"/>
    <w:rsid w:val="002D2FE1"/>
    <w:rsid w:val="002D60C3"/>
    <w:rsid w:val="002E3749"/>
    <w:rsid w:val="00305D5F"/>
    <w:rsid w:val="00365119"/>
    <w:rsid w:val="00390C97"/>
    <w:rsid w:val="003B184D"/>
    <w:rsid w:val="003C44D9"/>
    <w:rsid w:val="003E3523"/>
    <w:rsid w:val="003F765C"/>
    <w:rsid w:val="004432F1"/>
    <w:rsid w:val="004436E1"/>
    <w:rsid w:val="00452F9A"/>
    <w:rsid w:val="004575E9"/>
    <w:rsid w:val="004C0FC9"/>
    <w:rsid w:val="00500E7F"/>
    <w:rsid w:val="0050679E"/>
    <w:rsid w:val="005102F4"/>
    <w:rsid w:val="005300BC"/>
    <w:rsid w:val="005445C6"/>
    <w:rsid w:val="00557DB1"/>
    <w:rsid w:val="00560CA2"/>
    <w:rsid w:val="00562F10"/>
    <w:rsid w:val="00574185"/>
    <w:rsid w:val="00594EBC"/>
    <w:rsid w:val="005C6F15"/>
    <w:rsid w:val="005D5DDF"/>
    <w:rsid w:val="005F1D1E"/>
    <w:rsid w:val="005F6B69"/>
    <w:rsid w:val="00614781"/>
    <w:rsid w:val="006775AD"/>
    <w:rsid w:val="006C5532"/>
    <w:rsid w:val="006D7622"/>
    <w:rsid w:val="006F465F"/>
    <w:rsid w:val="0071303C"/>
    <w:rsid w:val="0072304B"/>
    <w:rsid w:val="007279A7"/>
    <w:rsid w:val="00735108"/>
    <w:rsid w:val="007351E1"/>
    <w:rsid w:val="0075049D"/>
    <w:rsid w:val="00754B74"/>
    <w:rsid w:val="00767DE6"/>
    <w:rsid w:val="00772B44"/>
    <w:rsid w:val="00775C6C"/>
    <w:rsid w:val="007A2BDA"/>
    <w:rsid w:val="007B023A"/>
    <w:rsid w:val="007B3ED0"/>
    <w:rsid w:val="007C1999"/>
    <w:rsid w:val="007C2C18"/>
    <w:rsid w:val="00816CBD"/>
    <w:rsid w:val="0081714C"/>
    <w:rsid w:val="00817B7C"/>
    <w:rsid w:val="008209BE"/>
    <w:rsid w:val="00821FCB"/>
    <w:rsid w:val="00844B8D"/>
    <w:rsid w:val="00850631"/>
    <w:rsid w:val="0085111F"/>
    <w:rsid w:val="00853292"/>
    <w:rsid w:val="00863588"/>
    <w:rsid w:val="00866274"/>
    <w:rsid w:val="00886014"/>
    <w:rsid w:val="008946FF"/>
    <w:rsid w:val="00897B2F"/>
    <w:rsid w:val="008A5B12"/>
    <w:rsid w:val="008B3776"/>
    <w:rsid w:val="008E6EC0"/>
    <w:rsid w:val="008F6771"/>
    <w:rsid w:val="00914469"/>
    <w:rsid w:val="00927470"/>
    <w:rsid w:val="00944A91"/>
    <w:rsid w:val="00944C1E"/>
    <w:rsid w:val="00984969"/>
    <w:rsid w:val="00996BE0"/>
    <w:rsid w:val="009B1559"/>
    <w:rsid w:val="009F4B84"/>
    <w:rsid w:val="00A12A19"/>
    <w:rsid w:val="00A278C9"/>
    <w:rsid w:val="00A37028"/>
    <w:rsid w:val="00A52455"/>
    <w:rsid w:val="00A6473C"/>
    <w:rsid w:val="00A66506"/>
    <w:rsid w:val="00A72129"/>
    <w:rsid w:val="00AD2078"/>
    <w:rsid w:val="00AF3D1A"/>
    <w:rsid w:val="00B22493"/>
    <w:rsid w:val="00B747DC"/>
    <w:rsid w:val="00B83B4F"/>
    <w:rsid w:val="00BB6646"/>
    <w:rsid w:val="00BC4FAE"/>
    <w:rsid w:val="00C22225"/>
    <w:rsid w:val="00C27BD8"/>
    <w:rsid w:val="00C33255"/>
    <w:rsid w:val="00C473AE"/>
    <w:rsid w:val="00C8107E"/>
    <w:rsid w:val="00CB118A"/>
    <w:rsid w:val="00CE384B"/>
    <w:rsid w:val="00D06CCF"/>
    <w:rsid w:val="00D07835"/>
    <w:rsid w:val="00D11F06"/>
    <w:rsid w:val="00D15E73"/>
    <w:rsid w:val="00D2450F"/>
    <w:rsid w:val="00D34A5A"/>
    <w:rsid w:val="00D61247"/>
    <w:rsid w:val="00D74ED0"/>
    <w:rsid w:val="00DA2B5E"/>
    <w:rsid w:val="00DA743D"/>
    <w:rsid w:val="00DC2888"/>
    <w:rsid w:val="00E3077A"/>
    <w:rsid w:val="00E322AB"/>
    <w:rsid w:val="00E44CA2"/>
    <w:rsid w:val="00E57499"/>
    <w:rsid w:val="00E7092F"/>
    <w:rsid w:val="00EA18BE"/>
    <w:rsid w:val="00EA4122"/>
    <w:rsid w:val="00EB009A"/>
    <w:rsid w:val="00EB3E85"/>
    <w:rsid w:val="00EB4A7E"/>
    <w:rsid w:val="00EB4C61"/>
    <w:rsid w:val="00EB72CB"/>
    <w:rsid w:val="00EC56E1"/>
    <w:rsid w:val="00F00770"/>
    <w:rsid w:val="00F05DA2"/>
    <w:rsid w:val="00F14FE6"/>
    <w:rsid w:val="00F54F51"/>
    <w:rsid w:val="00F86369"/>
    <w:rsid w:val="00FB6CB6"/>
    <w:rsid w:val="00FD3F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5C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C6C"/>
  </w:style>
  <w:style w:type="paragraph" w:styleId="Piedepgina">
    <w:name w:val="footer"/>
    <w:basedOn w:val="Normal"/>
    <w:link w:val="PiedepginaCar"/>
    <w:uiPriority w:val="99"/>
    <w:unhideWhenUsed/>
    <w:rsid w:val="00775C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C6C"/>
  </w:style>
  <w:style w:type="paragraph" w:styleId="Textodeglobo">
    <w:name w:val="Balloon Text"/>
    <w:basedOn w:val="Normal"/>
    <w:link w:val="TextodegloboCar"/>
    <w:uiPriority w:val="99"/>
    <w:semiHidden/>
    <w:unhideWhenUsed/>
    <w:rsid w:val="000D4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45BE"/>
    <w:rPr>
      <w:rFonts w:ascii="Tahoma" w:hAnsi="Tahoma" w:cs="Tahoma"/>
      <w:sz w:val="16"/>
      <w:szCs w:val="16"/>
    </w:rPr>
  </w:style>
  <w:style w:type="paragraph" w:styleId="Prrafodelista">
    <w:name w:val="List Paragraph"/>
    <w:basedOn w:val="Normal"/>
    <w:uiPriority w:val="34"/>
    <w:qFormat/>
    <w:rsid w:val="005D5D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5C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C6C"/>
  </w:style>
  <w:style w:type="paragraph" w:styleId="Piedepgina">
    <w:name w:val="footer"/>
    <w:basedOn w:val="Normal"/>
    <w:link w:val="PiedepginaCar"/>
    <w:uiPriority w:val="99"/>
    <w:unhideWhenUsed/>
    <w:rsid w:val="00775C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C6C"/>
  </w:style>
  <w:style w:type="paragraph" w:styleId="Textodeglobo">
    <w:name w:val="Balloon Text"/>
    <w:basedOn w:val="Normal"/>
    <w:link w:val="TextodegloboCar"/>
    <w:uiPriority w:val="99"/>
    <w:semiHidden/>
    <w:unhideWhenUsed/>
    <w:rsid w:val="000D4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45BE"/>
    <w:rPr>
      <w:rFonts w:ascii="Tahoma" w:hAnsi="Tahoma" w:cs="Tahoma"/>
      <w:sz w:val="16"/>
      <w:szCs w:val="16"/>
    </w:rPr>
  </w:style>
  <w:style w:type="paragraph" w:styleId="Prrafodelista">
    <w:name w:val="List Paragraph"/>
    <w:basedOn w:val="Normal"/>
    <w:uiPriority w:val="34"/>
    <w:qFormat/>
    <w:rsid w:val="005D5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E662-CB93-49A8-BCF0-1D0C3E6DC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1453</Words>
  <Characters>11052</Characters>
  <Application>Microsoft Office Word</Application>
  <DocSecurity>0</DocSecurity>
  <Lines>92</Lines>
  <Paragraphs>24</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Urien Salterain, Karoline</cp:lastModifiedBy>
  <cp:revision>2</cp:revision>
  <cp:lastPrinted>2018-11-22T13:49:00Z</cp:lastPrinted>
  <dcterms:created xsi:type="dcterms:W3CDTF">2019-09-10T11:42:00Z</dcterms:created>
  <dcterms:modified xsi:type="dcterms:W3CDTF">2019-09-10T11:42:00Z</dcterms:modified>
</cp:coreProperties>
</file>