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6E1" w:rsidRPr="000D45BE" w:rsidRDefault="00EC56E1" w:rsidP="00EB3E85">
      <w:pPr>
        <w:spacing w:after="120"/>
        <w:jc w:val="both"/>
        <w:rPr>
          <w:rFonts w:ascii="Times New Roman" w:eastAsia="Calibri" w:hAnsi="Times New Roman" w:cs="Times New Roman"/>
          <w:b/>
          <w:caps/>
        </w:rPr>
      </w:pPr>
      <w:bookmarkStart w:id="0" w:name="_GoBack"/>
      <w:bookmarkEnd w:id="0"/>
      <w:r w:rsidRPr="000D45BE">
        <w:rPr>
          <w:rFonts w:ascii="Times New Roman" w:hAnsi="Times New Roman" w:cs="Times New Roman"/>
          <w:b/>
          <w:caps/>
        </w:rPr>
        <w:t xml:space="preserve">INFORME DE EVALUACION PREVIA DE IMPACTO DE </w:t>
      </w:r>
      <w:r w:rsidRPr="000D45BE">
        <w:rPr>
          <w:rFonts w:ascii="Times New Roman" w:eastAsia="Calibri" w:hAnsi="Times New Roman" w:cs="Times New Roman"/>
          <w:b/>
          <w:caps/>
        </w:rPr>
        <w:t>actualización, modificación o revisión del plan integral de carreteras de Álava 2004-2015, para el periodo 2016-2027.</w:t>
      </w:r>
    </w:p>
    <w:p w:rsidR="00EC56E1" w:rsidRPr="00775C6C" w:rsidRDefault="00EC56E1" w:rsidP="00EB3E85">
      <w:pPr>
        <w:spacing w:after="120"/>
        <w:rPr>
          <w:rFonts w:ascii="Times New Roman" w:eastAsia="Calibri" w:hAnsi="Times New Roman" w:cs="Times New Roman"/>
          <w:u w:val="single"/>
        </w:rPr>
      </w:pPr>
    </w:p>
    <w:p w:rsidR="00EC56E1" w:rsidRPr="00775C6C" w:rsidRDefault="00EC56E1" w:rsidP="000E28B1">
      <w:pPr>
        <w:jc w:val="both"/>
        <w:rPr>
          <w:rFonts w:ascii="Times New Roman" w:eastAsia="Calibri" w:hAnsi="Times New Roman" w:cs="Times New Roman"/>
        </w:rPr>
      </w:pPr>
      <w:r w:rsidRPr="000D45BE">
        <w:rPr>
          <w:rFonts w:ascii="Times New Roman" w:eastAsia="Calibri" w:hAnsi="Times New Roman" w:cs="Times New Roman"/>
        </w:rPr>
        <w:t>1</w:t>
      </w:r>
      <w:r w:rsidR="00D07835">
        <w:rPr>
          <w:rFonts w:ascii="Times New Roman" w:eastAsia="Calibri" w:hAnsi="Times New Roman" w:cs="Times New Roman"/>
        </w:rPr>
        <w:t xml:space="preserve"> </w:t>
      </w:r>
      <w:r w:rsidRPr="000D45BE">
        <w:rPr>
          <w:rFonts w:ascii="Times New Roman" w:eastAsia="Calibri" w:hAnsi="Times New Roman" w:cs="Times New Roman"/>
        </w:rPr>
        <w:t>FUNDAMENTACION</w:t>
      </w:r>
      <w:r w:rsidR="00BC4FAE">
        <w:rPr>
          <w:rFonts w:ascii="Times New Roman" w:eastAsia="Calibri" w:hAnsi="Times New Roman" w:cs="Times New Roman"/>
        </w:rPr>
        <w:t xml:space="preserve"> Y OBJETO DEL INFORME</w:t>
      </w:r>
    </w:p>
    <w:p w:rsidR="00EC56E1" w:rsidRPr="00775C6C" w:rsidRDefault="00EC56E1" w:rsidP="00D07835">
      <w:pPr>
        <w:ind w:left="142"/>
        <w:jc w:val="both"/>
        <w:rPr>
          <w:rFonts w:ascii="Times New Roman" w:eastAsia="Calibri" w:hAnsi="Times New Roman" w:cs="Times New Roman"/>
        </w:rPr>
      </w:pPr>
      <w:r w:rsidRPr="00775C6C">
        <w:rPr>
          <w:rFonts w:ascii="Times New Roman" w:eastAsia="Calibri" w:hAnsi="Times New Roman" w:cs="Times New Roman"/>
        </w:rPr>
        <w:t xml:space="preserve">El presente informe se redacta en cumplimiento de la Norma Foral 1/2017, de 8 de febrero, de </w:t>
      </w:r>
      <w:r w:rsidR="000E28B1" w:rsidRPr="00775C6C">
        <w:rPr>
          <w:rFonts w:ascii="Times New Roman" w:eastAsia="Calibri" w:hAnsi="Times New Roman" w:cs="Times New Roman"/>
        </w:rPr>
        <w:t>Transparencia</w:t>
      </w:r>
      <w:r w:rsidRPr="00775C6C">
        <w:rPr>
          <w:rFonts w:ascii="Times New Roman" w:eastAsia="Calibri" w:hAnsi="Times New Roman" w:cs="Times New Roman"/>
        </w:rPr>
        <w:t xml:space="preserve"> </w:t>
      </w:r>
      <w:r w:rsidR="000E28B1" w:rsidRPr="00775C6C">
        <w:rPr>
          <w:rFonts w:ascii="Times New Roman" w:eastAsia="Calibri" w:hAnsi="Times New Roman" w:cs="Times New Roman"/>
        </w:rPr>
        <w:t>Participación</w:t>
      </w:r>
      <w:r w:rsidRPr="00775C6C">
        <w:rPr>
          <w:rFonts w:ascii="Times New Roman" w:eastAsia="Calibri" w:hAnsi="Times New Roman" w:cs="Times New Roman"/>
        </w:rPr>
        <w:t xml:space="preserve"> </w:t>
      </w:r>
      <w:r w:rsidR="000E28B1" w:rsidRPr="00775C6C">
        <w:rPr>
          <w:rFonts w:ascii="Times New Roman" w:eastAsia="Calibri" w:hAnsi="Times New Roman" w:cs="Times New Roman"/>
        </w:rPr>
        <w:t>ciudadana</w:t>
      </w:r>
      <w:r w:rsidRPr="00775C6C">
        <w:rPr>
          <w:rFonts w:ascii="Times New Roman" w:eastAsia="Calibri" w:hAnsi="Times New Roman" w:cs="Times New Roman"/>
        </w:rPr>
        <w:t xml:space="preserve"> y buen gobierno del sector </w:t>
      </w:r>
      <w:r w:rsidR="000E28B1" w:rsidRPr="00775C6C">
        <w:rPr>
          <w:rFonts w:ascii="Times New Roman" w:eastAsia="Calibri" w:hAnsi="Times New Roman" w:cs="Times New Roman"/>
        </w:rPr>
        <w:t>público</w:t>
      </w:r>
      <w:r w:rsidRPr="00775C6C">
        <w:rPr>
          <w:rFonts w:ascii="Times New Roman" w:eastAsia="Calibri" w:hAnsi="Times New Roman" w:cs="Times New Roman"/>
        </w:rPr>
        <w:t xml:space="preserve"> del Territorio </w:t>
      </w:r>
      <w:r w:rsidR="000E28B1" w:rsidRPr="00775C6C">
        <w:rPr>
          <w:rFonts w:ascii="Times New Roman" w:eastAsia="Calibri" w:hAnsi="Times New Roman" w:cs="Times New Roman"/>
        </w:rPr>
        <w:t>Histórico</w:t>
      </w:r>
      <w:r w:rsidRPr="00775C6C">
        <w:rPr>
          <w:rFonts w:ascii="Times New Roman" w:eastAsia="Calibri" w:hAnsi="Times New Roman" w:cs="Times New Roman"/>
        </w:rPr>
        <w:t xml:space="preserve"> de </w:t>
      </w:r>
      <w:r w:rsidR="000E28B1" w:rsidRPr="00775C6C">
        <w:rPr>
          <w:rFonts w:ascii="Times New Roman" w:eastAsia="Calibri" w:hAnsi="Times New Roman" w:cs="Times New Roman"/>
        </w:rPr>
        <w:t>Álava</w:t>
      </w:r>
      <w:r w:rsidRPr="00775C6C">
        <w:rPr>
          <w:rFonts w:ascii="Times New Roman" w:eastAsia="Calibri" w:hAnsi="Times New Roman" w:cs="Times New Roman"/>
        </w:rPr>
        <w:t>.</w:t>
      </w:r>
    </w:p>
    <w:p w:rsidR="00EC56E1" w:rsidRPr="00775C6C" w:rsidRDefault="00EC56E1" w:rsidP="000E28B1">
      <w:pPr>
        <w:jc w:val="both"/>
        <w:rPr>
          <w:rFonts w:ascii="Times New Roman" w:eastAsia="Calibri" w:hAnsi="Times New Roman" w:cs="Times New Roman"/>
        </w:rPr>
      </w:pPr>
      <w:r w:rsidRPr="00775C6C">
        <w:rPr>
          <w:rFonts w:ascii="Times New Roman" w:eastAsia="Calibri" w:hAnsi="Times New Roman" w:cs="Times New Roman"/>
        </w:rPr>
        <w:t>2 CONTENIDO</w:t>
      </w:r>
    </w:p>
    <w:p w:rsidR="00EC56E1" w:rsidRPr="00775C6C" w:rsidRDefault="00EC56E1" w:rsidP="000E28B1">
      <w:pPr>
        <w:jc w:val="both"/>
        <w:rPr>
          <w:rFonts w:ascii="Times New Roman" w:eastAsia="Calibri" w:hAnsi="Times New Roman" w:cs="Times New Roman"/>
        </w:rPr>
      </w:pPr>
      <w:r w:rsidRPr="00775C6C">
        <w:rPr>
          <w:rFonts w:ascii="Times New Roman" w:eastAsia="Calibri" w:hAnsi="Times New Roman" w:cs="Times New Roman"/>
        </w:rPr>
        <w:t>2.1 Diagn</w:t>
      </w:r>
      <w:r w:rsidR="001D1E95">
        <w:rPr>
          <w:rFonts w:ascii="Times New Roman" w:eastAsia="Calibri" w:hAnsi="Times New Roman" w:cs="Times New Roman"/>
        </w:rPr>
        <w:t>ó</w:t>
      </w:r>
      <w:r w:rsidRPr="00775C6C">
        <w:rPr>
          <w:rFonts w:ascii="Times New Roman" w:eastAsia="Calibri" w:hAnsi="Times New Roman" w:cs="Times New Roman"/>
        </w:rPr>
        <w:t>stico de la situación</w:t>
      </w:r>
    </w:p>
    <w:p w:rsidR="00EC56E1" w:rsidRDefault="00EC56E1" w:rsidP="00D07835">
      <w:pPr>
        <w:spacing w:after="0" w:line="240" w:lineRule="auto"/>
        <w:ind w:left="142"/>
        <w:jc w:val="both"/>
        <w:rPr>
          <w:rFonts w:ascii="Times New Roman" w:eastAsia="Calibri" w:hAnsi="Times New Roman" w:cs="Times New Roman"/>
          <w:iCs/>
        </w:rPr>
      </w:pPr>
      <w:r w:rsidRPr="00775C6C">
        <w:rPr>
          <w:rFonts w:ascii="Times New Roman" w:eastAsia="Calibri" w:hAnsi="Times New Roman" w:cs="Times New Roman"/>
          <w:iCs/>
        </w:rPr>
        <w:t>La Norma Foral 20/1990, de 25 de junio, de Carreteras del Territorio Histórico de Álava, estable en el Capítulo Cuarto del Título I el denominado Plan integral de Carreteras de Álava (PICA), definiendo el concepto del mismo como:</w:t>
      </w:r>
    </w:p>
    <w:p w:rsidR="00E44CA2" w:rsidRDefault="00E44CA2" w:rsidP="00D07835">
      <w:pPr>
        <w:spacing w:after="0" w:line="240" w:lineRule="auto"/>
        <w:ind w:left="567"/>
        <w:jc w:val="both"/>
        <w:rPr>
          <w:rFonts w:ascii="Times New Roman" w:eastAsia="Calibri" w:hAnsi="Times New Roman" w:cs="Times New Roman"/>
          <w:iCs/>
        </w:rPr>
      </w:pPr>
    </w:p>
    <w:p w:rsidR="00EC56E1" w:rsidRDefault="00EC56E1" w:rsidP="00D07835">
      <w:pPr>
        <w:spacing w:after="0" w:line="240" w:lineRule="auto"/>
        <w:ind w:left="567"/>
        <w:jc w:val="both"/>
        <w:rPr>
          <w:rFonts w:ascii="Times New Roman" w:eastAsia="Calibri" w:hAnsi="Times New Roman" w:cs="Times New Roman"/>
          <w:i/>
          <w:iCs/>
        </w:rPr>
      </w:pPr>
      <w:r w:rsidRPr="00775C6C">
        <w:rPr>
          <w:rFonts w:ascii="Times New Roman" w:eastAsia="Calibri" w:hAnsi="Times New Roman" w:cs="Times New Roman"/>
          <w:i/>
          <w:iCs/>
        </w:rPr>
        <w:t>“Instrumento de planificación sectorial, aprobado por las Juntas Generales del Territorio Histórico de Álava, que establece las disposiciones, objetivos, prioridades y mejoras que deben introducirse en la totalidad de las carreteras alavesas, a la vez que recoge las previsiones del Plan Generales de Carreteras del País Vasco en lo que resulte preceptivo y vinculante”.</w:t>
      </w:r>
    </w:p>
    <w:p w:rsidR="00E44CA2" w:rsidRPr="00775C6C" w:rsidRDefault="00E44CA2" w:rsidP="00D07835">
      <w:pPr>
        <w:spacing w:after="0" w:line="240" w:lineRule="auto"/>
        <w:ind w:left="567"/>
        <w:jc w:val="both"/>
        <w:rPr>
          <w:rFonts w:ascii="Times New Roman" w:eastAsia="Calibri" w:hAnsi="Times New Roman" w:cs="Times New Roman"/>
          <w:i/>
          <w:iCs/>
        </w:rPr>
      </w:pPr>
    </w:p>
    <w:p w:rsidR="00EC56E1" w:rsidRPr="00775C6C" w:rsidRDefault="00EC56E1" w:rsidP="00D07835">
      <w:pPr>
        <w:spacing w:after="0" w:line="240" w:lineRule="auto"/>
        <w:ind w:left="142"/>
        <w:jc w:val="both"/>
        <w:rPr>
          <w:rFonts w:ascii="Times New Roman" w:eastAsia="Calibri" w:hAnsi="Times New Roman" w:cs="Times New Roman"/>
          <w:iCs/>
        </w:rPr>
      </w:pPr>
      <w:r w:rsidRPr="00775C6C">
        <w:rPr>
          <w:rFonts w:ascii="Times New Roman" w:eastAsia="Calibri" w:hAnsi="Times New Roman" w:cs="Times New Roman"/>
          <w:iCs/>
        </w:rPr>
        <w:t>Asimismo, establece en su Artículo 14 el procedimiento de aprobación, que deberá observar, como mínimo las siguientes fases:</w:t>
      </w:r>
    </w:p>
    <w:p w:rsidR="00EC56E1" w:rsidRPr="00775C6C" w:rsidRDefault="00EC56E1" w:rsidP="00D07835">
      <w:pPr>
        <w:spacing w:after="0" w:line="240" w:lineRule="auto"/>
        <w:ind w:left="142"/>
        <w:jc w:val="both"/>
        <w:rPr>
          <w:rFonts w:ascii="Times New Roman" w:eastAsia="Calibri" w:hAnsi="Times New Roman" w:cs="Times New Roman"/>
          <w:iCs/>
        </w:rPr>
      </w:pPr>
    </w:p>
    <w:p w:rsidR="00EC56E1" w:rsidRPr="00775C6C" w:rsidRDefault="00EC56E1" w:rsidP="00D07835">
      <w:pPr>
        <w:numPr>
          <w:ilvl w:val="0"/>
          <w:numId w:val="1"/>
        </w:numPr>
        <w:spacing w:after="0" w:line="240" w:lineRule="auto"/>
        <w:ind w:left="709"/>
        <w:jc w:val="both"/>
        <w:rPr>
          <w:rFonts w:ascii="Times New Roman" w:eastAsia="Calibri" w:hAnsi="Times New Roman" w:cs="Times New Roman"/>
          <w:iCs/>
        </w:rPr>
      </w:pPr>
      <w:r w:rsidRPr="00775C6C">
        <w:rPr>
          <w:rFonts w:ascii="Times New Roman" w:eastAsia="Calibri" w:hAnsi="Times New Roman" w:cs="Times New Roman"/>
          <w:iCs/>
        </w:rPr>
        <w:t>Elaboración y aprobación del anteproyecto por la Diputación Foral previa la realización e inclusión en el expediente correspondiente de los siguientes documentos:</w:t>
      </w:r>
    </w:p>
    <w:p w:rsidR="00EC56E1" w:rsidRPr="00775C6C" w:rsidRDefault="00EC56E1" w:rsidP="00767DE6">
      <w:pPr>
        <w:numPr>
          <w:ilvl w:val="0"/>
          <w:numId w:val="6"/>
        </w:num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Análisis y diagnóstico de la red viaria</w:t>
      </w:r>
    </w:p>
    <w:p w:rsidR="00EC56E1" w:rsidRPr="00775C6C" w:rsidRDefault="00EC56E1" w:rsidP="00767DE6">
      <w:pPr>
        <w:numPr>
          <w:ilvl w:val="0"/>
          <w:numId w:val="6"/>
        </w:num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Estudio de implicaciones medio-ambientales de las actuaciones previstas.</w:t>
      </w:r>
    </w:p>
    <w:p w:rsidR="00EC56E1" w:rsidRDefault="00EC56E1" w:rsidP="00767DE6">
      <w:pPr>
        <w:numPr>
          <w:ilvl w:val="0"/>
          <w:numId w:val="6"/>
        </w:num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Estudio de incidencia sobre el planeamiento urbanístico.</w:t>
      </w:r>
    </w:p>
    <w:p w:rsidR="005D5DDF" w:rsidRPr="00775C6C" w:rsidRDefault="005D5DDF" w:rsidP="005D5DDF">
      <w:pPr>
        <w:spacing w:after="0" w:line="240" w:lineRule="auto"/>
        <w:ind w:left="1068"/>
        <w:jc w:val="both"/>
        <w:rPr>
          <w:rFonts w:ascii="Times New Roman" w:eastAsia="Calibri" w:hAnsi="Times New Roman" w:cs="Times New Roman"/>
          <w:iCs/>
        </w:rPr>
      </w:pPr>
    </w:p>
    <w:p w:rsidR="00EC56E1" w:rsidRDefault="00EC56E1" w:rsidP="00D07835">
      <w:pPr>
        <w:numPr>
          <w:ilvl w:val="0"/>
          <w:numId w:val="1"/>
        </w:numPr>
        <w:tabs>
          <w:tab w:val="left" w:pos="-142"/>
        </w:tabs>
        <w:spacing w:after="0" w:line="240" w:lineRule="auto"/>
        <w:ind w:left="709"/>
        <w:jc w:val="both"/>
        <w:rPr>
          <w:rFonts w:ascii="Times New Roman" w:eastAsia="Calibri" w:hAnsi="Times New Roman" w:cs="Times New Roman"/>
          <w:iCs/>
        </w:rPr>
      </w:pPr>
      <w:r w:rsidRPr="00775C6C">
        <w:rPr>
          <w:rFonts w:ascii="Times New Roman" w:eastAsia="Calibri" w:hAnsi="Times New Roman" w:cs="Times New Roman"/>
          <w:iCs/>
        </w:rPr>
        <w:t>Información pública por periodo de un mes con comunicación escrita a las entidades públicas afectadas así como con publicación de los anuncios correspondientes en el Boletín Oficial del Territorio Histórico de Álava  en uno de los diarios de mayor circulación.</w:t>
      </w:r>
    </w:p>
    <w:p w:rsidR="005D5DDF" w:rsidRPr="00775C6C" w:rsidRDefault="005D5DDF" w:rsidP="00D07835">
      <w:pPr>
        <w:tabs>
          <w:tab w:val="left" w:pos="-142"/>
        </w:tabs>
        <w:spacing w:after="0" w:line="240" w:lineRule="auto"/>
        <w:ind w:left="709"/>
        <w:jc w:val="both"/>
        <w:rPr>
          <w:rFonts w:ascii="Times New Roman" w:eastAsia="Calibri" w:hAnsi="Times New Roman" w:cs="Times New Roman"/>
          <w:iCs/>
        </w:rPr>
      </w:pPr>
    </w:p>
    <w:p w:rsidR="00EC56E1" w:rsidRDefault="00EC56E1" w:rsidP="00D07835">
      <w:pPr>
        <w:numPr>
          <w:ilvl w:val="0"/>
          <w:numId w:val="1"/>
        </w:numPr>
        <w:tabs>
          <w:tab w:val="left" w:pos="-142"/>
        </w:tabs>
        <w:spacing w:after="0" w:line="240" w:lineRule="auto"/>
        <w:ind w:left="709"/>
        <w:jc w:val="both"/>
        <w:rPr>
          <w:rFonts w:ascii="Times New Roman" w:eastAsia="Calibri" w:hAnsi="Times New Roman" w:cs="Times New Roman"/>
          <w:iCs/>
        </w:rPr>
      </w:pPr>
      <w:r w:rsidRPr="00775C6C">
        <w:rPr>
          <w:rFonts w:ascii="Times New Roman" w:eastAsia="Calibri" w:hAnsi="Times New Roman" w:cs="Times New Roman"/>
          <w:iCs/>
        </w:rPr>
        <w:t>Aprobación del proyecto por parte de la Diputación Foral y elevación del mismo a las Juntas Generales.</w:t>
      </w:r>
    </w:p>
    <w:p w:rsidR="005D5DDF" w:rsidRPr="00775C6C" w:rsidRDefault="005D5DDF" w:rsidP="00D07835">
      <w:pPr>
        <w:tabs>
          <w:tab w:val="left" w:pos="-142"/>
        </w:tabs>
        <w:spacing w:after="0" w:line="240" w:lineRule="auto"/>
        <w:ind w:left="709"/>
        <w:jc w:val="both"/>
        <w:rPr>
          <w:rFonts w:ascii="Times New Roman" w:eastAsia="Calibri" w:hAnsi="Times New Roman" w:cs="Times New Roman"/>
          <w:iCs/>
        </w:rPr>
      </w:pPr>
    </w:p>
    <w:p w:rsidR="00EC56E1" w:rsidRPr="00775C6C" w:rsidRDefault="00EC56E1" w:rsidP="00D07835">
      <w:pPr>
        <w:numPr>
          <w:ilvl w:val="0"/>
          <w:numId w:val="1"/>
        </w:numPr>
        <w:tabs>
          <w:tab w:val="left" w:pos="-142"/>
        </w:tabs>
        <w:spacing w:after="0" w:line="240" w:lineRule="auto"/>
        <w:ind w:left="709"/>
        <w:jc w:val="both"/>
        <w:rPr>
          <w:rFonts w:ascii="Times New Roman" w:eastAsia="Calibri" w:hAnsi="Times New Roman" w:cs="Times New Roman"/>
          <w:iCs/>
        </w:rPr>
      </w:pPr>
      <w:r w:rsidRPr="00775C6C">
        <w:rPr>
          <w:rFonts w:ascii="Times New Roman" w:eastAsia="Calibri" w:hAnsi="Times New Roman" w:cs="Times New Roman"/>
          <w:iCs/>
        </w:rPr>
        <w:t>Aprobación definitiva por las Juntas Generales del Territorio Histórico de Álava.</w:t>
      </w:r>
    </w:p>
    <w:p w:rsidR="00EC56E1" w:rsidRPr="00775C6C" w:rsidRDefault="00EC56E1" w:rsidP="00E7092F">
      <w:pPr>
        <w:spacing w:after="0" w:line="240" w:lineRule="auto"/>
        <w:ind w:left="426"/>
        <w:jc w:val="both"/>
        <w:rPr>
          <w:rFonts w:ascii="Times New Roman" w:eastAsia="Calibri" w:hAnsi="Times New Roman" w:cs="Times New Roman"/>
          <w:iCs/>
        </w:rPr>
      </w:pPr>
    </w:p>
    <w:p w:rsidR="00EC56E1" w:rsidRPr="00775C6C" w:rsidRDefault="00EC56E1" w:rsidP="000E28B1">
      <w:p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Por otra parte, de acuerdo con lo establecido en el Artículo 12 deberán incorporarse al Plan Integral de Carreteras de Álava compartiendo su procedimiento de aprobación, los siguientes documentos:</w:t>
      </w:r>
    </w:p>
    <w:p w:rsidR="00EC56E1" w:rsidRPr="00775C6C" w:rsidRDefault="00EC56E1" w:rsidP="000E28B1">
      <w:pPr>
        <w:spacing w:after="0" w:line="240" w:lineRule="auto"/>
        <w:jc w:val="both"/>
        <w:rPr>
          <w:rFonts w:ascii="Times New Roman" w:eastAsia="Calibri" w:hAnsi="Times New Roman" w:cs="Times New Roman"/>
          <w:iCs/>
        </w:rPr>
      </w:pPr>
    </w:p>
    <w:p w:rsidR="00EC56E1" w:rsidRPr="00775C6C" w:rsidRDefault="00EC56E1" w:rsidP="000E28B1">
      <w:pPr>
        <w:numPr>
          <w:ilvl w:val="0"/>
          <w:numId w:val="3"/>
        </w:num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El estudio de clasificación de la red viaria.</w:t>
      </w:r>
    </w:p>
    <w:p w:rsidR="00EC56E1" w:rsidRPr="00775C6C" w:rsidRDefault="00EC56E1" w:rsidP="000E28B1">
      <w:pPr>
        <w:numPr>
          <w:ilvl w:val="0"/>
          <w:numId w:val="3"/>
        </w:num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El catálogo de carreteras de la Red Foral.</w:t>
      </w:r>
    </w:p>
    <w:p w:rsidR="00EC56E1" w:rsidRPr="00775C6C" w:rsidRDefault="00EC56E1" w:rsidP="000E28B1">
      <w:pPr>
        <w:numPr>
          <w:ilvl w:val="0"/>
          <w:numId w:val="3"/>
        </w:num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El mapa de carreteras.</w:t>
      </w:r>
    </w:p>
    <w:p w:rsidR="00EC56E1" w:rsidRPr="00775C6C" w:rsidRDefault="00EC56E1" w:rsidP="000E28B1">
      <w:pPr>
        <w:spacing w:after="0" w:line="240" w:lineRule="auto"/>
        <w:jc w:val="both"/>
        <w:rPr>
          <w:rFonts w:ascii="Times New Roman" w:eastAsia="Calibri" w:hAnsi="Times New Roman" w:cs="Times New Roman"/>
          <w:iCs/>
        </w:rPr>
      </w:pPr>
    </w:p>
    <w:p w:rsidR="00EC56E1" w:rsidRPr="00775C6C" w:rsidRDefault="00EC56E1" w:rsidP="000E28B1">
      <w:p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lastRenderedPageBreak/>
        <w:t>El vigente Plan Integral de Carreteras de Álava 2004-2015, fue aprobado definitivamente por las Juntas Generales de Álava en su Sesión Plenaria del 16 de junio de 2008, mediante Norma Foral 11/2008.</w:t>
      </w:r>
    </w:p>
    <w:p w:rsidR="00EC56E1" w:rsidRPr="00775C6C" w:rsidRDefault="00EC56E1" w:rsidP="000E28B1">
      <w:pPr>
        <w:spacing w:after="0" w:line="240" w:lineRule="auto"/>
        <w:jc w:val="both"/>
        <w:rPr>
          <w:rFonts w:ascii="Times New Roman" w:eastAsia="Calibri" w:hAnsi="Times New Roman" w:cs="Times New Roman"/>
          <w:iCs/>
        </w:rPr>
      </w:pPr>
    </w:p>
    <w:p w:rsidR="00EC56E1" w:rsidRPr="00775C6C" w:rsidRDefault="00EC56E1" w:rsidP="000E28B1">
      <w:p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La Norma Foral de Carreteras de Álava establece en su articulado las condiciones a seguir en la revisión y modificación del Plan Integral de Carreteras.</w:t>
      </w:r>
    </w:p>
    <w:p w:rsidR="00EC56E1" w:rsidRPr="00775C6C" w:rsidRDefault="00EC56E1" w:rsidP="000E28B1">
      <w:pPr>
        <w:spacing w:after="0" w:line="240" w:lineRule="auto"/>
        <w:jc w:val="both"/>
        <w:rPr>
          <w:rFonts w:ascii="Times New Roman" w:eastAsia="Calibri" w:hAnsi="Times New Roman" w:cs="Times New Roman"/>
          <w:iCs/>
        </w:rPr>
      </w:pPr>
    </w:p>
    <w:p w:rsidR="00EC56E1" w:rsidRPr="00775C6C" w:rsidRDefault="00EC56E1" w:rsidP="000E28B1">
      <w:p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Así su Artículo 15 establece que:</w:t>
      </w:r>
    </w:p>
    <w:p w:rsidR="00EC56E1" w:rsidRPr="00775C6C" w:rsidRDefault="00EC56E1" w:rsidP="000E28B1">
      <w:pPr>
        <w:spacing w:after="0" w:line="240" w:lineRule="auto"/>
        <w:jc w:val="both"/>
        <w:rPr>
          <w:rFonts w:ascii="Times New Roman" w:eastAsia="Calibri" w:hAnsi="Times New Roman" w:cs="Times New Roman"/>
          <w:iCs/>
        </w:rPr>
      </w:pPr>
    </w:p>
    <w:p w:rsidR="00EC56E1" w:rsidRPr="00775C6C" w:rsidRDefault="00EC56E1" w:rsidP="000E28B1">
      <w:pPr>
        <w:spacing w:after="0" w:line="240" w:lineRule="auto"/>
        <w:ind w:left="567"/>
        <w:jc w:val="both"/>
        <w:rPr>
          <w:rFonts w:ascii="Times New Roman" w:eastAsia="Calibri" w:hAnsi="Times New Roman" w:cs="Times New Roman"/>
          <w:i/>
          <w:iCs/>
        </w:rPr>
      </w:pPr>
      <w:r w:rsidRPr="00775C6C">
        <w:rPr>
          <w:rFonts w:ascii="Times New Roman" w:eastAsia="Calibri" w:hAnsi="Times New Roman" w:cs="Times New Roman"/>
          <w:i/>
          <w:iCs/>
        </w:rPr>
        <w:t>“Se entiende por revisión, a los efectos del presente artículo, la alteración general de determinaciones o previsiones incluidas en el Plan Integral de Carreteras, motivada por la adopción de nuevos criterios de ordenación de las vías de comunicación.</w:t>
      </w:r>
    </w:p>
    <w:p w:rsidR="00EC56E1" w:rsidRPr="00775C6C" w:rsidRDefault="00EC56E1" w:rsidP="000E28B1">
      <w:pPr>
        <w:spacing w:after="0" w:line="240" w:lineRule="auto"/>
        <w:ind w:left="567"/>
        <w:jc w:val="both"/>
        <w:rPr>
          <w:rFonts w:ascii="Times New Roman" w:eastAsia="Calibri" w:hAnsi="Times New Roman" w:cs="Times New Roman"/>
          <w:i/>
          <w:iCs/>
        </w:rPr>
      </w:pPr>
    </w:p>
    <w:p w:rsidR="00EC56E1" w:rsidRPr="00775C6C" w:rsidRDefault="00EC56E1" w:rsidP="000E28B1">
      <w:pPr>
        <w:spacing w:after="0" w:line="240" w:lineRule="auto"/>
        <w:ind w:left="567"/>
        <w:jc w:val="both"/>
        <w:rPr>
          <w:rFonts w:ascii="Times New Roman" w:eastAsia="Calibri" w:hAnsi="Times New Roman" w:cs="Times New Roman"/>
          <w:i/>
          <w:iCs/>
        </w:rPr>
      </w:pPr>
      <w:r w:rsidRPr="00775C6C">
        <w:rPr>
          <w:rFonts w:ascii="Times New Roman" w:eastAsia="Calibri" w:hAnsi="Times New Roman" w:cs="Times New Roman"/>
          <w:i/>
          <w:iCs/>
        </w:rPr>
        <w:t>La modificación hace referencia, por el contrario, a la alteración de aspectos puntuales o concretos del Plan Integral de Carreteras que no incidan sustancialmente sobre los criterios que condujeron a su aprobación”.</w:t>
      </w:r>
    </w:p>
    <w:p w:rsidR="00EC56E1" w:rsidRPr="00775C6C" w:rsidRDefault="00EC56E1" w:rsidP="000E28B1">
      <w:pPr>
        <w:spacing w:after="0" w:line="240" w:lineRule="auto"/>
        <w:jc w:val="both"/>
        <w:rPr>
          <w:rFonts w:ascii="Times New Roman" w:eastAsia="Calibri" w:hAnsi="Times New Roman" w:cs="Times New Roman"/>
          <w:iCs/>
        </w:rPr>
      </w:pPr>
    </w:p>
    <w:p w:rsidR="00EC56E1" w:rsidRPr="00775C6C" w:rsidRDefault="00EC56E1" w:rsidP="000E28B1">
      <w:p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Además en el Artículo 16 establece que:</w:t>
      </w:r>
    </w:p>
    <w:p w:rsidR="00EC56E1" w:rsidRPr="00775C6C" w:rsidRDefault="00EC56E1" w:rsidP="000E28B1">
      <w:pPr>
        <w:spacing w:after="0" w:line="240" w:lineRule="auto"/>
        <w:jc w:val="both"/>
        <w:rPr>
          <w:rFonts w:ascii="Times New Roman" w:eastAsia="Calibri" w:hAnsi="Times New Roman" w:cs="Times New Roman"/>
          <w:iCs/>
        </w:rPr>
      </w:pPr>
    </w:p>
    <w:p w:rsidR="00EC56E1" w:rsidRPr="00775C6C" w:rsidRDefault="00EC56E1" w:rsidP="000E28B1">
      <w:pPr>
        <w:spacing w:after="0" w:line="240" w:lineRule="auto"/>
        <w:ind w:left="567"/>
        <w:jc w:val="both"/>
        <w:rPr>
          <w:rFonts w:ascii="Times New Roman" w:eastAsia="Calibri" w:hAnsi="Times New Roman" w:cs="Times New Roman"/>
          <w:i/>
          <w:iCs/>
        </w:rPr>
      </w:pPr>
      <w:r w:rsidRPr="00775C6C">
        <w:rPr>
          <w:rFonts w:ascii="Times New Roman" w:eastAsia="Calibri" w:hAnsi="Times New Roman" w:cs="Times New Roman"/>
          <w:i/>
          <w:iCs/>
        </w:rPr>
        <w:t>“La revisión del Plan Integral de Carreteras, así como las modificaciones puntuales que supongan la alteración sustancial de un trazado, deberán de observar el mismo procedimiento que el establecido para su aprobación.</w:t>
      </w:r>
    </w:p>
    <w:p w:rsidR="00EC56E1" w:rsidRPr="00775C6C" w:rsidRDefault="00EC56E1" w:rsidP="000E28B1">
      <w:pPr>
        <w:spacing w:after="0" w:line="240" w:lineRule="auto"/>
        <w:ind w:left="567"/>
        <w:jc w:val="both"/>
        <w:rPr>
          <w:rFonts w:ascii="Times New Roman" w:eastAsia="Calibri" w:hAnsi="Times New Roman" w:cs="Times New Roman"/>
          <w:i/>
          <w:iCs/>
        </w:rPr>
      </w:pPr>
      <w:r w:rsidRPr="00775C6C">
        <w:rPr>
          <w:rFonts w:ascii="Times New Roman" w:eastAsia="Calibri" w:hAnsi="Times New Roman" w:cs="Times New Roman"/>
          <w:i/>
          <w:iCs/>
        </w:rPr>
        <w:t>Las modificaciones puntuales o de detalle que hagan referencia a una obra de conservación o de corrección parcial de trazado, podrán ser aprobadas directamente por la Diputación Foral debiendo incorporarse al siguiente anteproyecto de revisión”</w:t>
      </w:r>
    </w:p>
    <w:p w:rsidR="00EC56E1" w:rsidRPr="00775C6C" w:rsidRDefault="00EC56E1" w:rsidP="000E28B1">
      <w:pPr>
        <w:spacing w:after="0" w:line="240" w:lineRule="auto"/>
        <w:jc w:val="both"/>
        <w:rPr>
          <w:rFonts w:ascii="Times New Roman" w:eastAsia="Calibri" w:hAnsi="Times New Roman" w:cs="Times New Roman"/>
          <w:iCs/>
        </w:rPr>
      </w:pPr>
    </w:p>
    <w:p w:rsidR="00EC56E1" w:rsidRPr="00775C6C" w:rsidRDefault="00EC56E1" w:rsidP="000E28B1">
      <w:p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A los efectos del artículo 16 párrafo primero de la Norma Foral, se entiende por modificaciones sustanciales o extraordinarias las siguientes:</w:t>
      </w:r>
    </w:p>
    <w:p w:rsidR="00EC56E1" w:rsidRPr="00775C6C" w:rsidRDefault="00EC56E1" w:rsidP="000E28B1">
      <w:pPr>
        <w:spacing w:after="0" w:line="240" w:lineRule="auto"/>
        <w:jc w:val="both"/>
        <w:rPr>
          <w:rFonts w:ascii="Times New Roman" w:eastAsia="Calibri" w:hAnsi="Times New Roman" w:cs="Times New Roman"/>
          <w:iCs/>
        </w:rPr>
      </w:pPr>
    </w:p>
    <w:p w:rsidR="00EC56E1" w:rsidRPr="00775C6C" w:rsidRDefault="00EC56E1" w:rsidP="00772B44">
      <w:pPr>
        <w:numPr>
          <w:ilvl w:val="0"/>
          <w:numId w:val="3"/>
        </w:numPr>
        <w:spacing w:after="0" w:line="240" w:lineRule="auto"/>
        <w:ind w:left="709" w:hanging="283"/>
        <w:jc w:val="both"/>
        <w:rPr>
          <w:rFonts w:ascii="Times New Roman" w:eastAsia="Calibri" w:hAnsi="Times New Roman" w:cs="Times New Roman"/>
          <w:iCs/>
        </w:rPr>
      </w:pPr>
      <w:r w:rsidRPr="00775C6C">
        <w:rPr>
          <w:rFonts w:ascii="Times New Roman" w:eastAsia="Calibri" w:hAnsi="Times New Roman" w:cs="Times New Roman"/>
          <w:iCs/>
        </w:rPr>
        <w:t>Establecimiento y/o supresión de Nuevas Carreteras.</w:t>
      </w:r>
    </w:p>
    <w:p w:rsidR="00EC56E1" w:rsidRPr="00775C6C" w:rsidRDefault="00EC56E1" w:rsidP="00772B44">
      <w:pPr>
        <w:numPr>
          <w:ilvl w:val="0"/>
          <w:numId w:val="3"/>
        </w:numPr>
        <w:spacing w:after="0" w:line="240" w:lineRule="auto"/>
        <w:ind w:left="709" w:hanging="283"/>
        <w:jc w:val="both"/>
        <w:rPr>
          <w:rFonts w:ascii="Times New Roman" w:eastAsia="Calibri" w:hAnsi="Times New Roman" w:cs="Times New Roman"/>
          <w:iCs/>
        </w:rPr>
      </w:pPr>
      <w:r w:rsidRPr="00775C6C">
        <w:rPr>
          <w:rFonts w:ascii="Times New Roman" w:eastAsia="Calibri" w:hAnsi="Times New Roman" w:cs="Times New Roman"/>
          <w:iCs/>
        </w:rPr>
        <w:t>La reclasificación de una carretera o un tramo de la misma, salvo, en este último caso, cuando se trate de un tramo afectado por la construcción de una variante.</w:t>
      </w:r>
    </w:p>
    <w:p w:rsidR="00EC56E1" w:rsidRPr="00775C6C" w:rsidRDefault="00EC56E1" w:rsidP="00772B44">
      <w:pPr>
        <w:numPr>
          <w:ilvl w:val="0"/>
          <w:numId w:val="3"/>
        </w:numPr>
        <w:spacing w:after="0" w:line="240" w:lineRule="auto"/>
        <w:ind w:left="709" w:hanging="283"/>
        <w:jc w:val="both"/>
        <w:rPr>
          <w:rFonts w:ascii="Times New Roman" w:eastAsia="Calibri" w:hAnsi="Times New Roman" w:cs="Times New Roman"/>
          <w:iCs/>
        </w:rPr>
      </w:pPr>
      <w:r w:rsidRPr="00775C6C">
        <w:rPr>
          <w:rFonts w:ascii="Times New Roman" w:eastAsia="Calibri" w:hAnsi="Times New Roman" w:cs="Times New Roman"/>
          <w:iCs/>
        </w:rPr>
        <w:t>Las derivadas de la Revisión y las modificaciones extraordinarias del Plan General de Carreteras del País Vasco en lo que resulte preceptivo y vinculante.</w:t>
      </w:r>
    </w:p>
    <w:p w:rsidR="00EC56E1" w:rsidRPr="00775C6C" w:rsidRDefault="00EC56E1" w:rsidP="000E28B1">
      <w:pPr>
        <w:spacing w:after="0" w:line="240" w:lineRule="auto"/>
        <w:jc w:val="both"/>
        <w:rPr>
          <w:rFonts w:ascii="Times New Roman" w:eastAsia="Calibri" w:hAnsi="Times New Roman" w:cs="Times New Roman"/>
          <w:iCs/>
        </w:rPr>
      </w:pPr>
    </w:p>
    <w:p w:rsidR="00EC56E1" w:rsidRPr="00775C6C" w:rsidRDefault="00EC56E1" w:rsidP="000E28B1">
      <w:p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En consecuencia con todo lo anterior, en el propio Plan Integral de Carreteras de Álava se establecía, a los efectos de la vigencia del mismo, lo siguiente:</w:t>
      </w:r>
    </w:p>
    <w:p w:rsidR="00EC56E1" w:rsidRPr="00775C6C" w:rsidRDefault="00EC56E1" w:rsidP="000E28B1">
      <w:pPr>
        <w:spacing w:after="0" w:line="240" w:lineRule="auto"/>
        <w:jc w:val="both"/>
        <w:rPr>
          <w:rFonts w:ascii="Times New Roman" w:eastAsia="Calibri" w:hAnsi="Times New Roman" w:cs="Times New Roman"/>
          <w:iCs/>
        </w:rPr>
      </w:pPr>
    </w:p>
    <w:p w:rsidR="00772B44" w:rsidRPr="00775C6C" w:rsidRDefault="00EC56E1" w:rsidP="00772B44">
      <w:pPr>
        <w:numPr>
          <w:ilvl w:val="0"/>
          <w:numId w:val="3"/>
        </w:numPr>
        <w:spacing w:after="0" w:line="240" w:lineRule="auto"/>
        <w:ind w:left="709" w:hanging="283"/>
        <w:jc w:val="both"/>
        <w:rPr>
          <w:rFonts w:ascii="Times New Roman" w:eastAsia="Calibri" w:hAnsi="Times New Roman" w:cs="Times New Roman"/>
          <w:iCs/>
        </w:rPr>
      </w:pPr>
      <w:r w:rsidRPr="00772B44">
        <w:rPr>
          <w:rFonts w:ascii="Times New Roman" w:eastAsia="Calibri" w:hAnsi="Times New Roman" w:cs="Times New Roman"/>
          <w:iCs/>
        </w:rPr>
        <w:t>El Plan Integral de Carrete</w:t>
      </w:r>
      <w:r w:rsidR="002D60C3">
        <w:rPr>
          <w:rFonts w:ascii="Times New Roman" w:eastAsia="Calibri" w:hAnsi="Times New Roman" w:cs="Times New Roman"/>
          <w:iCs/>
        </w:rPr>
        <w:t>ras de Álava deberá ser revisado</w:t>
      </w:r>
      <w:r w:rsidRPr="00772B44">
        <w:rPr>
          <w:rFonts w:ascii="Times New Roman" w:eastAsia="Calibri" w:hAnsi="Times New Roman" w:cs="Times New Roman"/>
          <w:iCs/>
        </w:rPr>
        <w:t xml:space="preserve"> a los seis (6) años de su publicación, atendiendo a la evolución del tráfico y de las actuaciones realizadas en el sexenio.</w:t>
      </w:r>
      <w:r w:rsidR="00772B44" w:rsidRPr="00772B44">
        <w:rPr>
          <w:rFonts w:ascii="Times New Roman" w:eastAsia="Calibri" w:hAnsi="Times New Roman" w:cs="Times New Roman"/>
          <w:iCs/>
        </w:rPr>
        <w:t xml:space="preserve"> </w:t>
      </w:r>
    </w:p>
    <w:p w:rsidR="00772B44" w:rsidRPr="00775C6C" w:rsidRDefault="00EC56E1" w:rsidP="00772B44">
      <w:pPr>
        <w:numPr>
          <w:ilvl w:val="0"/>
          <w:numId w:val="3"/>
        </w:numPr>
        <w:spacing w:after="0" w:line="240" w:lineRule="auto"/>
        <w:ind w:left="709" w:hanging="283"/>
        <w:jc w:val="both"/>
        <w:rPr>
          <w:rFonts w:ascii="Times New Roman" w:eastAsia="Calibri" w:hAnsi="Times New Roman" w:cs="Times New Roman"/>
          <w:iCs/>
        </w:rPr>
      </w:pPr>
      <w:r w:rsidRPr="00772B44">
        <w:rPr>
          <w:rFonts w:ascii="Times New Roman" w:eastAsia="Calibri" w:hAnsi="Times New Roman" w:cs="Times New Roman"/>
          <w:iCs/>
        </w:rPr>
        <w:t>La vigencia del Documento revisado tendrá una duración máxima de doce (12) años.</w:t>
      </w:r>
      <w:r w:rsidR="00772B44" w:rsidRPr="00772B44">
        <w:rPr>
          <w:rFonts w:ascii="Times New Roman" w:eastAsia="Calibri" w:hAnsi="Times New Roman" w:cs="Times New Roman"/>
          <w:iCs/>
        </w:rPr>
        <w:t xml:space="preserve"> </w:t>
      </w:r>
    </w:p>
    <w:p w:rsidR="00772B44" w:rsidRPr="00775C6C" w:rsidRDefault="00EC56E1" w:rsidP="00772B44">
      <w:pPr>
        <w:numPr>
          <w:ilvl w:val="0"/>
          <w:numId w:val="3"/>
        </w:numPr>
        <w:spacing w:after="0" w:line="240" w:lineRule="auto"/>
        <w:ind w:left="709" w:hanging="283"/>
        <w:jc w:val="both"/>
        <w:rPr>
          <w:rFonts w:ascii="Times New Roman" w:eastAsia="Calibri" w:hAnsi="Times New Roman" w:cs="Times New Roman"/>
          <w:iCs/>
        </w:rPr>
      </w:pPr>
      <w:r w:rsidRPr="00772B44">
        <w:rPr>
          <w:rFonts w:ascii="Times New Roman" w:eastAsia="Calibri" w:hAnsi="Times New Roman" w:cs="Times New Roman"/>
          <w:iCs/>
        </w:rPr>
        <w:t>La revisión sexenal y las propias modificaciones extraordinarias del Plan Integral de Carreteras de Álava, se realizarán a través del mismo procedimiento establecido para su aprobación.</w:t>
      </w:r>
      <w:r w:rsidR="00772B44" w:rsidRPr="00772B44">
        <w:rPr>
          <w:rFonts w:ascii="Times New Roman" w:eastAsia="Calibri" w:hAnsi="Times New Roman" w:cs="Times New Roman"/>
          <w:iCs/>
        </w:rPr>
        <w:t xml:space="preserve"> </w:t>
      </w:r>
    </w:p>
    <w:p w:rsidR="00EC56E1" w:rsidRPr="00772B44" w:rsidRDefault="00EC56E1" w:rsidP="00772B44">
      <w:pPr>
        <w:spacing w:after="0" w:line="240" w:lineRule="auto"/>
        <w:ind w:left="567"/>
        <w:jc w:val="both"/>
        <w:rPr>
          <w:rFonts w:ascii="Times New Roman" w:hAnsi="Times New Roman" w:cs="Times New Roman"/>
        </w:rPr>
      </w:pPr>
    </w:p>
    <w:p w:rsidR="00EC56E1" w:rsidRPr="00775C6C" w:rsidRDefault="00EC56E1" w:rsidP="000E28B1">
      <w:pPr>
        <w:jc w:val="both"/>
        <w:rPr>
          <w:rFonts w:ascii="Times New Roman" w:hAnsi="Times New Roman" w:cs="Times New Roman"/>
        </w:rPr>
      </w:pPr>
      <w:r w:rsidRPr="00775C6C">
        <w:rPr>
          <w:rFonts w:ascii="Times New Roman" w:hAnsi="Times New Roman" w:cs="Times New Roman"/>
        </w:rPr>
        <w:t>2.2 Objetivos</w:t>
      </w:r>
    </w:p>
    <w:p w:rsidR="0027475E" w:rsidRPr="00775C6C" w:rsidRDefault="0027475E" w:rsidP="000E28B1">
      <w:p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El programa de actuaciones del Plan Integral de Carreteras de Álava vigente se definió de acuerdo con los siguientes objetivos estratégicos, que se mantienen en la actual regulación:</w:t>
      </w:r>
    </w:p>
    <w:p w:rsidR="0027475E" w:rsidRPr="00775C6C" w:rsidRDefault="0027475E" w:rsidP="000E28B1">
      <w:pPr>
        <w:spacing w:after="0" w:line="240" w:lineRule="auto"/>
        <w:jc w:val="both"/>
        <w:rPr>
          <w:rFonts w:ascii="Times New Roman" w:eastAsia="Times New Roman" w:hAnsi="Times New Roman" w:cs="Times New Roman"/>
          <w:iCs/>
        </w:rPr>
      </w:pPr>
    </w:p>
    <w:p w:rsidR="0027475E" w:rsidRPr="00775C6C" w:rsidRDefault="0027475E" w:rsidP="000E28B1">
      <w:pPr>
        <w:numPr>
          <w:ilvl w:val="0"/>
          <w:numId w:val="4"/>
        </w:num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Mejora  de las conexiones con la Red Estatal y Europea.</w:t>
      </w:r>
    </w:p>
    <w:p w:rsidR="0027475E" w:rsidRPr="00775C6C" w:rsidRDefault="0027475E" w:rsidP="000E28B1">
      <w:pPr>
        <w:numPr>
          <w:ilvl w:val="0"/>
          <w:numId w:val="4"/>
        </w:num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Fomentar y mejorar la red de comunicaciones con los territorios limítrofes, coordinando las actuaciones correspondientes.</w:t>
      </w:r>
    </w:p>
    <w:p w:rsidR="0027475E" w:rsidRPr="00775C6C" w:rsidRDefault="0027475E" w:rsidP="000E28B1">
      <w:pPr>
        <w:numPr>
          <w:ilvl w:val="0"/>
          <w:numId w:val="4"/>
        </w:num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Desarrollo territorial equilibrado garantizando una adecuada accesibilidad.</w:t>
      </w:r>
    </w:p>
    <w:p w:rsidR="0027475E" w:rsidRPr="00775C6C" w:rsidRDefault="0027475E" w:rsidP="000E28B1">
      <w:pPr>
        <w:numPr>
          <w:ilvl w:val="0"/>
          <w:numId w:val="4"/>
        </w:num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lastRenderedPageBreak/>
        <w:t>Red de carreteras más fluida y segura resolviendo los tramos y puntos de concentración de accidentes.</w:t>
      </w:r>
    </w:p>
    <w:p w:rsidR="0027475E" w:rsidRPr="00775C6C" w:rsidRDefault="0027475E" w:rsidP="000E28B1">
      <w:pPr>
        <w:numPr>
          <w:ilvl w:val="0"/>
          <w:numId w:val="4"/>
        </w:num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Resolución de la conflictividad de los tramos urbanos y de las travesías.</w:t>
      </w:r>
    </w:p>
    <w:p w:rsidR="0027475E" w:rsidRPr="00775C6C" w:rsidRDefault="0027475E" w:rsidP="000E28B1">
      <w:pPr>
        <w:numPr>
          <w:ilvl w:val="0"/>
          <w:numId w:val="4"/>
        </w:num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Mejora de la calidad de la circulación en la red viaria, todo ello con respecto al paisaje y medioambiente circundante, potenciando cuando ello sea posible la mejor integración de la carretera en el medio natural atravesado.</w:t>
      </w:r>
    </w:p>
    <w:p w:rsidR="0027475E" w:rsidRPr="00775C6C" w:rsidRDefault="0027475E" w:rsidP="000E28B1">
      <w:pPr>
        <w:numPr>
          <w:ilvl w:val="0"/>
          <w:numId w:val="4"/>
        </w:num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Mejor aprovechamiento de la infraestructura viaria creada, a través de una adecuada conservación y explotación, adaptando dicha infraestructura en cada momento a las necesidades de la demanda de movilidad, lo que redunda en un mejora de la seguridad y fluidez vial, garantizándose así una mejora en la explotación viaria, como forma más adecuada para la preservación de los recursos naturales y la defensa del medio ambiente.</w:t>
      </w:r>
    </w:p>
    <w:p w:rsidR="0027475E" w:rsidRPr="00775C6C" w:rsidRDefault="0027475E" w:rsidP="000E28B1">
      <w:pPr>
        <w:numPr>
          <w:ilvl w:val="0"/>
          <w:numId w:val="4"/>
        </w:num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Compatibilizar las actuaciones en la Red Foral de Carreteras con la conservación de los Espacios de Interés Natural y valores de los paisajes catalogados, garantizando que no se afecte significativamente a los procesos de conectividad ecológica necesarios para el mantenimiento de la biodiversidad del territorio alavés y de su entorno.</w:t>
      </w:r>
    </w:p>
    <w:p w:rsidR="0027475E" w:rsidRPr="00775C6C" w:rsidRDefault="0027475E" w:rsidP="000E28B1">
      <w:pPr>
        <w:numPr>
          <w:ilvl w:val="0"/>
          <w:numId w:val="4"/>
        </w:num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Un desarrollo territorial equilibrado debe apoyarse, como uno de los pilares fundamentales, en una moderna red de carreteras que permita la mejor y más segura circulación de personas y mercancías a través y en el interior del territorio, mejorando la calidad y el nivel de vida de toda la población, y enmarcado todo ello en el respecto a los valores medioambientales, tanto por</w:t>
      </w:r>
      <w:r w:rsidRPr="00775C6C">
        <w:rPr>
          <w:rFonts w:ascii="Times New Roman" w:eastAsia="Times New Roman" w:hAnsi="Times New Roman" w:cs="Times New Roman"/>
          <w:iCs/>
          <w:color w:val="FF0000"/>
        </w:rPr>
        <w:t xml:space="preserve"> </w:t>
      </w:r>
      <w:r w:rsidRPr="00775C6C">
        <w:rPr>
          <w:rFonts w:ascii="Times New Roman" w:eastAsia="Times New Roman" w:hAnsi="Times New Roman" w:cs="Times New Roman"/>
          <w:iCs/>
        </w:rPr>
        <w:t>su valor intrínseco, como por su carácter de potencial territorial, y en una utilización del territorio.</w:t>
      </w:r>
    </w:p>
    <w:p w:rsidR="0027475E" w:rsidRPr="00775C6C" w:rsidRDefault="0027475E" w:rsidP="000E28B1">
      <w:pPr>
        <w:spacing w:after="0" w:line="240" w:lineRule="auto"/>
        <w:jc w:val="both"/>
        <w:rPr>
          <w:rFonts w:ascii="Times New Roman" w:eastAsia="Times New Roman" w:hAnsi="Times New Roman" w:cs="Times New Roman"/>
          <w:iCs/>
        </w:rPr>
      </w:pPr>
    </w:p>
    <w:p w:rsidR="0027475E" w:rsidRPr="00775C6C" w:rsidRDefault="0027475E" w:rsidP="000E28B1">
      <w:p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Para lograr el objetivo básico de la seguridad de una red de carreteras, determinado finalmente por conseguir una importante disminución de los índices de peligrosidad y de mortalidad, se necesitan una serie de requisitos fundamentales que, desde el punto de vista de la infraestructura, deben cumplirse:</w:t>
      </w:r>
    </w:p>
    <w:p w:rsidR="0027475E" w:rsidRPr="00775C6C" w:rsidRDefault="0027475E" w:rsidP="000E28B1">
      <w:pPr>
        <w:spacing w:after="0" w:line="240" w:lineRule="auto"/>
        <w:jc w:val="both"/>
        <w:rPr>
          <w:rFonts w:ascii="Times New Roman" w:eastAsia="Times New Roman" w:hAnsi="Times New Roman" w:cs="Times New Roman"/>
          <w:iCs/>
        </w:rPr>
      </w:pPr>
    </w:p>
    <w:p w:rsidR="0027475E" w:rsidRPr="00775C6C" w:rsidRDefault="0027475E" w:rsidP="000E28B1">
      <w:pPr>
        <w:numPr>
          <w:ilvl w:val="0"/>
          <w:numId w:val="5"/>
        </w:num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Una red de carreteras más funcional, donde cada carretera responda a la funcionalidad y al papel real que desempeño o debe desempeñar en el conjunto de la red. Ello requiere de una clasificación funcional de la red y que los criterios de diseño de cada tipo de carretera, según su funcionalidad, sean más uniformes.</w:t>
      </w:r>
    </w:p>
    <w:p w:rsidR="0027475E" w:rsidRPr="00775C6C" w:rsidRDefault="0027475E" w:rsidP="000E28B1">
      <w:pPr>
        <w:numPr>
          <w:ilvl w:val="0"/>
          <w:numId w:val="5"/>
        </w:num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Unas características más homogéneas de las carreteras, y una circulación más homogénea, fundamentalmente en lo que se refiere a la velocidad, evitando que haya grandes diferencias en la velocidad, sobre todo en cada tipo de carretera.</w:t>
      </w:r>
    </w:p>
    <w:p w:rsidR="0027475E" w:rsidRPr="00775C6C" w:rsidRDefault="0027475E" w:rsidP="000E28B1">
      <w:pPr>
        <w:numPr>
          <w:ilvl w:val="0"/>
          <w:numId w:val="5"/>
        </w:num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Una infraestructura más legible, que evite incertidumbres a los usuarios, de forme que éstos puedan adoptar su comportamiento a las condiciones de la vía y del entorno sin grandes sobresaltos.</w:t>
      </w:r>
    </w:p>
    <w:p w:rsidR="0027475E" w:rsidRPr="00775C6C" w:rsidRDefault="0027475E" w:rsidP="000E28B1">
      <w:pPr>
        <w:spacing w:after="0" w:line="240" w:lineRule="auto"/>
        <w:jc w:val="both"/>
        <w:rPr>
          <w:rFonts w:ascii="Times New Roman" w:eastAsia="Times New Roman" w:hAnsi="Times New Roman" w:cs="Times New Roman"/>
          <w:iCs/>
        </w:rPr>
      </w:pPr>
    </w:p>
    <w:p w:rsidR="0027475E" w:rsidRPr="00775C6C" w:rsidRDefault="0027475E" w:rsidP="000E28B1">
      <w:p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Por todo ello,</w:t>
      </w:r>
      <w:r w:rsidR="00772B44">
        <w:rPr>
          <w:rFonts w:ascii="Times New Roman" w:eastAsia="Times New Roman" w:hAnsi="Times New Roman" w:cs="Times New Roman"/>
          <w:iCs/>
        </w:rPr>
        <w:t xml:space="preserve"> </w:t>
      </w:r>
      <w:r w:rsidRPr="00775C6C">
        <w:rPr>
          <w:rFonts w:ascii="Times New Roman" w:eastAsia="Times New Roman" w:hAnsi="Times New Roman" w:cs="Times New Roman"/>
          <w:iCs/>
        </w:rPr>
        <w:t>la homogeneización de los itinerarios por tramos, de acuerdo con una jerarquización previa de la red, y la consecución de una buena percepción por el usuario de las características de la carretera, de su equipamiento y de su entorno son objetivos prioritarios dentro de la planificación de carreteras, por la incidencia que tienen en la seguridad, y para un diseño adecuado de la carretera.</w:t>
      </w:r>
    </w:p>
    <w:p w:rsidR="0027475E" w:rsidRPr="00775C6C" w:rsidRDefault="0027475E" w:rsidP="000E28B1">
      <w:pPr>
        <w:spacing w:after="0" w:line="240" w:lineRule="auto"/>
        <w:jc w:val="both"/>
        <w:rPr>
          <w:rFonts w:ascii="Times New Roman" w:eastAsia="Times New Roman" w:hAnsi="Times New Roman" w:cs="Times New Roman"/>
          <w:iCs/>
        </w:rPr>
      </w:pPr>
    </w:p>
    <w:p w:rsidR="0027475E" w:rsidRPr="00775C6C" w:rsidRDefault="0027475E" w:rsidP="000E28B1">
      <w:p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Asimismo, el Plan fue sometido al procedimiento de Evaluación Conjunta de Impacto Ambiental (ECIA).</w:t>
      </w:r>
    </w:p>
    <w:p w:rsidR="0027475E" w:rsidRPr="00775C6C" w:rsidRDefault="0027475E" w:rsidP="000E28B1">
      <w:pPr>
        <w:spacing w:after="0" w:line="240" w:lineRule="auto"/>
        <w:jc w:val="both"/>
        <w:rPr>
          <w:rFonts w:ascii="Times New Roman" w:eastAsia="Times New Roman" w:hAnsi="Times New Roman" w:cs="Times New Roman"/>
          <w:iCs/>
        </w:rPr>
      </w:pPr>
    </w:p>
    <w:p w:rsidR="0027475E" w:rsidRPr="00775C6C" w:rsidRDefault="0027475E" w:rsidP="000E28B1">
      <w:p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 xml:space="preserve">En 2008, año de </w:t>
      </w:r>
      <w:r w:rsidR="002D60C3">
        <w:rPr>
          <w:rFonts w:ascii="Times New Roman" w:eastAsia="Times New Roman" w:hAnsi="Times New Roman" w:cs="Times New Roman"/>
          <w:iCs/>
        </w:rPr>
        <w:t>aprobación del</w:t>
      </w:r>
      <w:r w:rsidRPr="00775C6C">
        <w:rPr>
          <w:rFonts w:ascii="Times New Roman" w:eastAsia="Times New Roman" w:hAnsi="Times New Roman" w:cs="Times New Roman"/>
          <w:iCs/>
        </w:rPr>
        <w:t xml:space="preserve"> plan, se inicia un periodo de adaptación a la situación económica y social que se mantiene en la actualidad, que ha motivado una adecuación de los recursos económicos destinados a la ejecución del Plan, hecho este que ha provocado un aplazamiento de la mayoría de las actuaciones de todos los trienios, salvo el primero (2004-2006) y parte del segundo (2007-2009).</w:t>
      </w:r>
    </w:p>
    <w:p w:rsidR="0027475E" w:rsidRPr="00775C6C" w:rsidRDefault="0027475E" w:rsidP="000E28B1">
      <w:pPr>
        <w:spacing w:after="0" w:line="240" w:lineRule="auto"/>
        <w:jc w:val="both"/>
        <w:rPr>
          <w:rFonts w:ascii="Times New Roman" w:eastAsia="Times New Roman" w:hAnsi="Times New Roman" w:cs="Times New Roman"/>
          <w:iCs/>
        </w:rPr>
      </w:pPr>
    </w:p>
    <w:p w:rsidR="0027475E" w:rsidRPr="00775C6C" w:rsidRDefault="0027475E" w:rsidP="000E28B1">
      <w:p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 xml:space="preserve">Es por ello que, manteniéndose plenamente vigentes los objetivos del Plan, así como las necesidades de intervención en la Red Foral de Carreteras, no habiendo variado los criterios de ordenación de las vías de comunicación, no parece que sea necesaria la alteración general de las determinaciones o </w:t>
      </w:r>
      <w:r w:rsidRPr="00775C6C">
        <w:rPr>
          <w:rFonts w:ascii="Times New Roman" w:eastAsia="Times New Roman" w:hAnsi="Times New Roman" w:cs="Times New Roman"/>
          <w:iCs/>
        </w:rPr>
        <w:lastRenderedPageBreak/>
        <w:t>previsiones incluidas en el Plan Integral de Carreteras vigente, sino más bien una actualización y modificación del mismo y en su caso la revisión de las actuaciones.</w:t>
      </w:r>
    </w:p>
    <w:p w:rsidR="0027475E" w:rsidRPr="00775C6C" w:rsidRDefault="0027475E" w:rsidP="000E28B1">
      <w:pPr>
        <w:spacing w:after="0" w:line="240" w:lineRule="auto"/>
        <w:jc w:val="both"/>
        <w:rPr>
          <w:rFonts w:ascii="Times New Roman" w:eastAsia="Times New Roman" w:hAnsi="Times New Roman" w:cs="Times New Roman"/>
          <w:iCs/>
        </w:rPr>
      </w:pPr>
    </w:p>
    <w:p w:rsidR="0027475E" w:rsidRDefault="0027475E" w:rsidP="000E28B1">
      <w:pPr>
        <w:spacing w:after="0" w:line="240" w:lineRule="auto"/>
        <w:jc w:val="both"/>
        <w:rPr>
          <w:rFonts w:ascii="Times New Roman" w:eastAsia="Times New Roman" w:hAnsi="Times New Roman" w:cs="Times New Roman"/>
          <w:iCs/>
        </w:rPr>
      </w:pPr>
      <w:r w:rsidRPr="00775C6C">
        <w:rPr>
          <w:rFonts w:ascii="Times New Roman" w:eastAsia="Times New Roman" w:hAnsi="Times New Roman" w:cs="Times New Roman"/>
          <w:iCs/>
        </w:rPr>
        <w:t>Ello, no obstante, obliga a la realización de un análisis  detallado de todas las variables de dimensionamiento del Plan Integral de Carreteras y de las modificaciones que han sufrido desde el momento de redacción del mismo hasta la actualidad, así como de la prognosis de las mismas al  nuevo año horizonte, de forma que se puedan determinar, en su caso, las aspectos puntuales o concretos del Plan Integral de Carreteras que deben ser alterados, sin incidir sustancialmente sobre los criterios que condujeron a su aprobación.</w:t>
      </w:r>
    </w:p>
    <w:p w:rsidR="00D07835" w:rsidRDefault="00D07835" w:rsidP="000E28B1">
      <w:pPr>
        <w:spacing w:after="0" w:line="240" w:lineRule="auto"/>
        <w:jc w:val="both"/>
        <w:rPr>
          <w:rFonts w:ascii="Times New Roman" w:eastAsia="Times New Roman" w:hAnsi="Times New Roman" w:cs="Times New Roman"/>
          <w:iCs/>
        </w:rPr>
      </w:pPr>
    </w:p>
    <w:p w:rsidR="002D60C3" w:rsidRDefault="002D60C3" w:rsidP="002D60C3">
      <w:pPr>
        <w:spacing w:after="120" w:line="240" w:lineRule="auto"/>
        <w:jc w:val="both"/>
        <w:rPr>
          <w:rFonts w:ascii="Times New Roman" w:eastAsia="Times New Roman" w:hAnsi="Times New Roman" w:cs="Times New Roman"/>
          <w:iCs/>
        </w:rPr>
      </w:pPr>
      <w:r>
        <w:rPr>
          <w:rFonts w:ascii="Times New Roman" w:eastAsia="Times New Roman" w:hAnsi="Times New Roman" w:cs="Times New Roman"/>
          <w:iCs/>
        </w:rPr>
        <w:t>El objeto de este estudio es por lo tanto la Actualización, Modificación o Revisión del documento Plan Integral de Carreteras de Álava (PICA) 2004-2015, para el periodo 2016-2027, en el que se recojan todas las actuaciones a realizar, en la Red de Carreteras del Territorio Histórico de Álava, durante los trienios 2016-2018, 2019-2021, 2022-2024 y 2025-2027, definiendo como mínimo para cada una de ellas:</w:t>
      </w:r>
    </w:p>
    <w:p w:rsidR="002D60C3" w:rsidRDefault="002D60C3" w:rsidP="002D60C3">
      <w:pPr>
        <w:pStyle w:val="Prrafodelista"/>
        <w:numPr>
          <w:ilvl w:val="0"/>
          <w:numId w:val="7"/>
        </w:numPr>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Programa en el que se integra la actuación y características de la actuación (objetivos y características técnicas).</w:t>
      </w:r>
    </w:p>
    <w:p w:rsidR="002D60C3" w:rsidRDefault="00C22225" w:rsidP="002D60C3">
      <w:pPr>
        <w:pStyle w:val="Prrafodelista"/>
        <w:numPr>
          <w:ilvl w:val="0"/>
          <w:numId w:val="7"/>
        </w:numPr>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Presupuesto de i</w:t>
      </w:r>
      <w:r w:rsidR="002D60C3">
        <w:rPr>
          <w:rFonts w:ascii="Times New Roman" w:eastAsia="Times New Roman" w:hAnsi="Times New Roman" w:cs="Times New Roman"/>
          <w:iCs/>
        </w:rPr>
        <w:t>nversión necesaria.</w:t>
      </w:r>
    </w:p>
    <w:p w:rsidR="002D60C3" w:rsidRDefault="002D60C3" w:rsidP="002D60C3">
      <w:pPr>
        <w:pStyle w:val="Prrafodelista"/>
        <w:numPr>
          <w:ilvl w:val="0"/>
          <w:numId w:val="7"/>
        </w:numPr>
        <w:spacing w:after="0" w:line="240" w:lineRule="auto"/>
        <w:jc w:val="both"/>
        <w:rPr>
          <w:rFonts w:ascii="Times New Roman" w:eastAsia="Times New Roman" w:hAnsi="Times New Roman" w:cs="Times New Roman"/>
          <w:iCs/>
        </w:rPr>
      </w:pPr>
      <w:r w:rsidRPr="002D60C3">
        <w:rPr>
          <w:rFonts w:ascii="Times New Roman" w:eastAsia="Times New Roman" w:hAnsi="Times New Roman" w:cs="Times New Roman"/>
          <w:iCs/>
        </w:rPr>
        <w:t xml:space="preserve">Grado de definición: estado en el que se encuentra el proyecto de la obra en el momento de entrada en vigor de la Actualización, Modificación o Revisión del Plan, o bien grado de definición necesaria para la actuación. </w:t>
      </w:r>
    </w:p>
    <w:p w:rsidR="002D60C3" w:rsidRDefault="002D60C3" w:rsidP="002D60C3">
      <w:pPr>
        <w:pStyle w:val="Prrafodelista"/>
        <w:numPr>
          <w:ilvl w:val="0"/>
          <w:numId w:val="7"/>
        </w:numPr>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implicaciones medioambientales.</w:t>
      </w:r>
    </w:p>
    <w:p w:rsidR="002D60C3" w:rsidRDefault="002D60C3" w:rsidP="002D60C3">
      <w:pPr>
        <w:pStyle w:val="Prrafodelista"/>
        <w:numPr>
          <w:ilvl w:val="0"/>
          <w:numId w:val="7"/>
        </w:numPr>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Incidencia sobre el planeamiento urbanístico.</w:t>
      </w:r>
    </w:p>
    <w:p w:rsidR="002D60C3" w:rsidRDefault="002D60C3" w:rsidP="002D60C3">
      <w:pPr>
        <w:pStyle w:val="Prrafodelista"/>
        <w:numPr>
          <w:ilvl w:val="0"/>
          <w:numId w:val="7"/>
        </w:numPr>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Prioridad de la actuación.</w:t>
      </w:r>
    </w:p>
    <w:p w:rsidR="002D60C3" w:rsidRDefault="002D60C3" w:rsidP="002D60C3">
      <w:pPr>
        <w:pStyle w:val="Prrafodelista"/>
        <w:spacing w:after="0" w:line="240" w:lineRule="auto"/>
        <w:jc w:val="both"/>
        <w:rPr>
          <w:rFonts w:ascii="Times New Roman" w:eastAsia="Times New Roman" w:hAnsi="Times New Roman" w:cs="Times New Roman"/>
          <w:iCs/>
        </w:rPr>
      </w:pPr>
    </w:p>
    <w:p w:rsidR="00EB4C61" w:rsidRPr="00775C6C" w:rsidRDefault="002D60C3" w:rsidP="000E28B1">
      <w:pPr>
        <w:jc w:val="both"/>
        <w:rPr>
          <w:rFonts w:ascii="Times New Roman" w:hAnsi="Times New Roman" w:cs="Times New Roman"/>
        </w:rPr>
      </w:pPr>
      <w:r>
        <w:rPr>
          <w:rFonts w:ascii="Times New Roman" w:hAnsi="Times New Roman" w:cs="Times New Roman"/>
        </w:rPr>
        <w:t xml:space="preserve">2.3 Impacto económico y </w:t>
      </w:r>
      <w:r w:rsidR="00EB4C61" w:rsidRPr="00775C6C">
        <w:rPr>
          <w:rFonts w:ascii="Times New Roman" w:hAnsi="Times New Roman" w:cs="Times New Roman"/>
        </w:rPr>
        <w:t>presupuestario.</w:t>
      </w:r>
    </w:p>
    <w:p w:rsidR="00EB4C61" w:rsidRPr="00775C6C" w:rsidRDefault="00EB4C61" w:rsidP="000E28B1">
      <w:p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El Plan Integral de Carreteras de Álava se orienta</w:t>
      </w:r>
      <w:r w:rsidR="002D60C3">
        <w:rPr>
          <w:rFonts w:ascii="Times New Roman" w:eastAsia="Calibri" w:hAnsi="Times New Roman" w:cs="Times New Roman"/>
          <w:iCs/>
        </w:rPr>
        <w:t>, por un lado,</w:t>
      </w:r>
      <w:r w:rsidRPr="00775C6C">
        <w:rPr>
          <w:rFonts w:ascii="Times New Roman" w:eastAsia="Calibri" w:hAnsi="Times New Roman" w:cs="Times New Roman"/>
          <w:iCs/>
        </w:rPr>
        <w:t xml:space="preserve"> hacia mejorar la importante red de Ejes Estratégicos de Gran Capacidad que vertebren el territorio y faciliten la plena accesibilidad, y la seguridad y comodidad en las comunicaciones y, </w:t>
      </w:r>
      <w:r w:rsidR="002D60C3">
        <w:rPr>
          <w:rFonts w:ascii="Times New Roman" w:eastAsia="Calibri" w:hAnsi="Times New Roman" w:cs="Times New Roman"/>
          <w:iCs/>
        </w:rPr>
        <w:t>por otro</w:t>
      </w:r>
      <w:r w:rsidRPr="00775C6C">
        <w:rPr>
          <w:rFonts w:ascii="Times New Roman" w:eastAsia="Calibri" w:hAnsi="Times New Roman" w:cs="Times New Roman"/>
          <w:iCs/>
        </w:rPr>
        <w:t>, por una equilibrada y homogénea red de carreteras en el conjunto del territorio de Álava que garantice un servicio público de calidad al conjunto de la población y de las actividades económicas de forma que sea un factor decisivo para un desarrollo y progreso equilibrado del Territorio Histórico de Álava.</w:t>
      </w:r>
    </w:p>
    <w:p w:rsidR="00EB4C61" w:rsidRPr="00775C6C" w:rsidRDefault="00EB4C61" w:rsidP="000E28B1">
      <w:pPr>
        <w:spacing w:after="0" w:line="240" w:lineRule="auto"/>
        <w:jc w:val="both"/>
        <w:rPr>
          <w:rFonts w:ascii="Times New Roman" w:eastAsia="Calibri" w:hAnsi="Times New Roman" w:cs="Times New Roman"/>
          <w:iCs/>
        </w:rPr>
      </w:pPr>
    </w:p>
    <w:p w:rsidR="00EB4C61" w:rsidRPr="00775C6C" w:rsidRDefault="00EB4C61" w:rsidP="000E28B1">
      <w:p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Se ha realizado el análisis coste-beneficio para aquellas principales actuaciones que redundan en beneficios cuantificables (ahorros de tiempo y reducción de la accidentalidad) y para las que se disponga de datos para la valoración de los mismos.</w:t>
      </w:r>
    </w:p>
    <w:p w:rsidR="00EB4C61" w:rsidRPr="00775C6C" w:rsidRDefault="00EB4C61" w:rsidP="000E28B1">
      <w:pPr>
        <w:spacing w:after="0" w:line="240" w:lineRule="auto"/>
        <w:jc w:val="both"/>
        <w:rPr>
          <w:rFonts w:ascii="Times New Roman" w:eastAsia="Calibri" w:hAnsi="Times New Roman" w:cs="Times New Roman"/>
          <w:iCs/>
        </w:rPr>
      </w:pPr>
    </w:p>
    <w:p w:rsidR="00EB4C61" w:rsidRPr="00775C6C" w:rsidRDefault="00EB4C61" w:rsidP="000E28B1">
      <w:p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Se ha utilizado para este análisis la “Guide to Cost Benefit Analysis of Investment Projects”, publicado por la Dirección General de Política Regional de la Comisión Europea en Julio de 2008 y el “Manual de Evaluación Económica de Proyectos del Transporte”, publicado por el CEDEX en agosto de 2010.</w:t>
      </w:r>
    </w:p>
    <w:p w:rsidR="00EB4C61" w:rsidRPr="00775C6C" w:rsidRDefault="00EB4C61" w:rsidP="000E28B1">
      <w:pPr>
        <w:spacing w:after="0" w:line="240" w:lineRule="auto"/>
        <w:jc w:val="both"/>
        <w:rPr>
          <w:rFonts w:ascii="Times New Roman" w:eastAsia="Calibri" w:hAnsi="Times New Roman" w:cs="Times New Roman"/>
          <w:iCs/>
        </w:rPr>
      </w:pPr>
    </w:p>
    <w:p w:rsidR="00EB4C61" w:rsidRPr="00775C6C" w:rsidRDefault="00EB4C61" w:rsidP="000E28B1">
      <w:p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Los resultados indican unas tasas internas de retorno muy altas que reflejan el beneficio social y económico de las actuaciones propuestas en las tres carreteras de la red foral.</w:t>
      </w:r>
    </w:p>
    <w:p w:rsidR="00EB4C61" w:rsidRPr="00775C6C" w:rsidRDefault="00EB4C61" w:rsidP="000E28B1">
      <w:pPr>
        <w:spacing w:after="0" w:line="240" w:lineRule="auto"/>
        <w:jc w:val="both"/>
        <w:rPr>
          <w:rFonts w:ascii="Times New Roman" w:eastAsia="Calibri" w:hAnsi="Times New Roman" w:cs="Times New Roman"/>
          <w:iCs/>
        </w:rPr>
      </w:pPr>
    </w:p>
    <w:p w:rsidR="00EB4C61" w:rsidRDefault="00EB4C61" w:rsidP="00D07835">
      <w:p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La naturaleza del Plan es la de un instrumento de gestión de carácter programático por lo que el mismo carece de repercusión presupuestaria.</w:t>
      </w:r>
    </w:p>
    <w:p w:rsidR="002D60C3" w:rsidRDefault="002D60C3" w:rsidP="00D07835">
      <w:pPr>
        <w:spacing w:after="0" w:line="240" w:lineRule="auto"/>
        <w:jc w:val="both"/>
        <w:rPr>
          <w:rFonts w:ascii="Times New Roman" w:eastAsia="Calibri" w:hAnsi="Times New Roman" w:cs="Times New Roman"/>
          <w:iCs/>
        </w:rPr>
      </w:pPr>
    </w:p>
    <w:p w:rsidR="00500E7F" w:rsidRPr="00775C6C" w:rsidRDefault="00EB4C61" w:rsidP="000E28B1">
      <w:pPr>
        <w:jc w:val="both"/>
        <w:rPr>
          <w:rFonts w:ascii="Times New Roman" w:hAnsi="Times New Roman" w:cs="Times New Roman"/>
        </w:rPr>
      </w:pPr>
      <w:r w:rsidRPr="00775C6C">
        <w:rPr>
          <w:rFonts w:ascii="Times New Roman" w:hAnsi="Times New Roman" w:cs="Times New Roman"/>
        </w:rPr>
        <w:t xml:space="preserve">2.4 </w:t>
      </w:r>
      <w:r w:rsidR="00500E7F" w:rsidRPr="00775C6C">
        <w:rPr>
          <w:rFonts w:ascii="Times New Roman" w:hAnsi="Times New Roman" w:cs="Times New Roman"/>
        </w:rPr>
        <w:t>Contenido y tramitación</w:t>
      </w:r>
    </w:p>
    <w:p w:rsidR="00500E7F" w:rsidRDefault="00500E7F" w:rsidP="000E28B1">
      <w:pPr>
        <w:spacing w:after="0" w:line="240" w:lineRule="auto"/>
        <w:jc w:val="both"/>
        <w:rPr>
          <w:rFonts w:ascii="Times New Roman" w:eastAsia="Calibri" w:hAnsi="Times New Roman" w:cs="Times New Roman"/>
          <w:iCs/>
        </w:rPr>
      </w:pPr>
      <w:r w:rsidRPr="00775C6C">
        <w:rPr>
          <w:rFonts w:ascii="Times New Roman" w:eastAsia="Calibri" w:hAnsi="Times New Roman" w:cs="Times New Roman"/>
          <w:iCs/>
        </w:rPr>
        <w:t xml:space="preserve">Se realiza la actualización, modificación o revisión de Anteproyecto de la actualización, modificación o revisión del Plan Integral de Carreteras de Álava 2004-2015, para el periodo 2016-2027, para </w:t>
      </w:r>
      <w:r w:rsidRPr="00775C6C">
        <w:rPr>
          <w:rFonts w:ascii="Times New Roman" w:eastAsia="Calibri" w:hAnsi="Times New Roman" w:cs="Times New Roman"/>
          <w:iCs/>
        </w:rPr>
        <w:lastRenderedPageBreak/>
        <w:t>establecer los objetivos, prioridades y mejoras que deban introducirse en la totalidad de las carreteras alavesas.</w:t>
      </w:r>
    </w:p>
    <w:p w:rsidR="00D07835" w:rsidRPr="00775C6C" w:rsidRDefault="00D07835" w:rsidP="000E28B1">
      <w:pPr>
        <w:spacing w:after="0" w:line="240" w:lineRule="auto"/>
        <w:jc w:val="both"/>
        <w:rPr>
          <w:rFonts w:ascii="Times New Roman" w:eastAsia="Calibri" w:hAnsi="Times New Roman" w:cs="Times New Roman"/>
          <w:iCs/>
        </w:rPr>
      </w:pPr>
    </w:p>
    <w:p w:rsidR="00500E7F" w:rsidRDefault="00B22493" w:rsidP="00D07835">
      <w:pPr>
        <w:spacing w:after="0" w:line="240" w:lineRule="auto"/>
        <w:jc w:val="both"/>
        <w:rPr>
          <w:rFonts w:ascii="Times New Roman" w:eastAsia="Times New Roman" w:hAnsi="Times New Roman" w:cs="Times New Roman"/>
          <w:iCs/>
        </w:rPr>
      </w:pPr>
      <w:r w:rsidRPr="00775C6C">
        <w:rPr>
          <w:rFonts w:ascii="Times New Roman" w:eastAsia="Calibri" w:hAnsi="Times New Roman" w:cs="Times New Roman"/>
          <w:iCs/>
          <w:lang w:eastAsia="es-ES"/>
        </w:rPr>
        <w:t>El fundamento jurídico se halla en los artículos 11 a 16, ambos inclusive, de la Norma Foral 20/1990, de 25 de junio, de Carreteras del Territorio Histórico de Álava.</w:t>
      </w:r>
    </w:p>
    <w:p w:rsidR="00D07835" w:rsidRPr="00D07835" w:rsidRDefault="00D07835" w:rsidP="00D07835">
      <w:pPr>
        <w:spacing w:after="0" w:line="240" w:lineRule="auto"/>
        <w:jc w:val="both"/>
        <w:rPr>
          <w:rFonts w:ascii="Times New Roman" w:eastAsia="Times New Roman" w:hAnsi="Times New Roman" w:cs="Times New Roman"/>
          <w:iCs/>
        </w:rPr>
      </w:pPr>
    </w:p>
    <w:p w:rsidR="00500E7F" w:rsidRDefault="00500E7F" w:rsidP="000E28B1">
      <w:pPr>
        <w:spacing w:after="0" w:line="240" w:lineRule="auto"/>
        <w:jc w:val="both"/>
        <w:rPr>
          <w:rFonts w:ascii="Times New Roman" w:eastAsia="Times New Roman" w:hAnsi="Times New Roman" w:cs="Times New Roman"/>
          <w:iCs/>
        </w:rPr>
      </w:pPr>
      <w:r w:rsidRPr="00D07835">
        <w:rPr>
          <w:rFonts w:ascii="Times New Roman" w:eastAsia="Times New Roman" w:hAnsi="Times New Roman" w:cs="Times New Roman"/>
          <w:iCs/>
        </w:rPr>
        <w:t>Mediante Acuerdo del Consejo de Gobierno Foral  334/2018, de 19 de junio, se aprobó el</w:t>
      </w:r>
      <w:r w:rsidRPr="00775C6C">
        <w:rPr>
          <w:rFonts w:ascii="Times New Roman" w:eastAsia="Times New Roman" w:hAnsi="Times New Roman" w:cs="Times New Roman"/>
          <w:iCs/>
        </w:rPr>
        <w:t xml:space="preserve"> “Anteproyecto de la actualización, modificación o revisión del Plan Integral de Carreteras de Álava 2004-2015, para el periodo 2016-2027”, procediéndose a su comunicación a la totalidad de Concejos y Municipios del Territorio Histórico de Álava, a la Comisión de Ordenación del Territorio del País Vasco, y su sometimiento al trámite de información pública por un periodo de cuarenta y cinco (45) días hábiles y su publicación en el Boletín Oficial del Territorio Histórico de Álava nº 76, de 2 de julio de 2018, posteriormente ampliando el plazo hasta el 21 de septiembre de 2018.</w:t>
      </w:r>
    </w:p>
    <w:p w:rsidR="00500E7F" w:rsidRPr="00775C6C" w:rsidRDefault="00500E7F" w:rsidP="000E28B1">
      <w:pPr>
        <w:spacing w:after="0" w:line="240" w:lineRule="auto"/>
        <w:jc w:val="both"/>
        <w:rPr>
          <w:rFonts w:ascii="Times New Roman" w:eastAsia="Times New Roman" w:hAnsi="Times New Roman" w:cs="Times New Roman"/>
          <w:iCs/>
        </w:rPr>
      </w:pPr>
    </w:p>
    <w:p w:rsidR="004436E1" w:rsidRDefault="00500E7F" w:rsidP="004436E1">
      <w:pPr>
        <w:spacing w:after="0" w:line="240" w:lineRule="auto"/>
        <w:jc w:val="both"/>
        <w:rPr>
          <w:rFonts w:ascii="Times New Roman" w:eastAsia="Calibri" w:hAnsi="Times New Roman" w:cs="Times New Roman"/>
          <w:iCs/>
        </w:rPr>
      </w:pPr>
      <w:r w:rsidRPr="00775C6C">
        <w:rPr>
          <w:rFonts w:ascii="Times New Roman" w:eastAsia="Times New Roman" w:hAnsi="Times New Roman" w:cs="Times New Roman"/>
          <w:iCs/>
        </w:rPr>
        <w:t xml:space="preserve">Mediante </w:t>
      </w:r>
      <w:r w:rsidR="00863588">
        <w:rPr>
          <w:rFonts w:ascii="Times New Roman" w:eastAsia="Times New Roman" w:hAnsi="Times New Roman" w:cs="Times New Roman"/>
          <w:iCs/>
        </w:rPr>
        <w:t>Acuerdo del Consejo de Gobierno Foral nº 658/2018 de 27 de noviembre,</w:t>
      </w:r>
      <w:r w:rsidRPr="00775C6C">
        <w:rPr>
          <w:rFonts w:ascii="Times New Roman" w:eastAsia="Times New Roman" w:hAnsi="Times New Roman" w:cs="Times New Roman"/>
          <w:iCs/>
        </w:rPr>
        <w:t xml:space="preserve"> y tras el análisis de las alegaciones</w:t>
      </w:r>
      <w:r w:rsidR="00863588">
        <w:rPr>
          <w:rFonts w:ascii="Times New Roman" w:eastAsia="Times New Roman" w:hAnsi="Times New Roman" w:cs="Times New Roman"/>
          <w:iCs/>
        </w:rPr>
        <w:t>, se han contestado las alegaciones presentadas al trámite de información pública y audiencia. Este Acuerdo, conjuntamente con las alegaciones de índole ambiental y la contestación a las alegaciones así como el documento de Anteproyecto, que incluye el Estudio Ambiental Estratégico, será remitido a la Dirección de Medio Ambiente y Urbanismo para la formulación de la Declaración Ambiental Estratégica.</w:t>
      </w:r>
      <w:r w:rsidR="00C22225">
        <w:rPr>
          <w:rFonts w:ascii="Times New Roman" w:eastAsia="Times New Roman" w:hAnsi="Times New Roman" w:cs="Times New Roman"/>
          <w:iCs/>
        </w:rPr>
        <w:t xml:space="preserve"> Posteriormente se tramitará</w:t>
      </w:r>
      <w:r w:rsidR="00B22493" w:rsidRPr="00775C6C">
        <w:rPr>
          <w:rFonts w:ascii="Times New Roman" w:eastAsia="Times New Roman" w:hAnsi="Times New Roman" w:cs="Times New Roman"/>
          <w:iCs/>
        </w:rPr>
        <w:t xml:space="preserve"> el </w:t>
      </w:r>
      <w:r w:rsidR="00E7092F" w:rsidRPr="00775C6C">
        <w:rPr>
          <w:rFonts w:ascii="Times New Roman" w:eastAsia="Times New Roman" w:hAnsi="Times New Roman" w:cs="Times New Roman"/>
          <w:iCs/>
        </w:rPr>
        <w:t>correspondiente</w:t>
      </w:r>
      <w:r w:rsidR="00B22493" w:rsidRPr="00775C6C">
        <w:rPr>
          <w:rFonts w:ascii="Times New Roman" w:eastAsia="Times New Roman" w:hAnsi="Times New Roman" w:cs="Times New Roman"/>
          <w:iCs/>
        </w:rPr>
        <w:t xml:space="preserve"> proyecto de Norma Foral de </w:t>
      </w:r>
      <w:r w:rsidR="00B22493" w:rsidRPr="00775C6C">
        <w:rPr>
          <w:rFonts w:ascii="Times New Roman" w:eastAsia="Calibri" w:hAnsi="Times New Roman" w:cs="Times New Roman"/>
          <w:iCs/>
        </w:rPr>
        <w:t>la actualización, modificación o revisión de</w:t>
      </w:r>
      <w:r w:rsidR="00AF3D1A">
        <w:rPr>
          <w:rFonts w:ascii="Times New Roman" w:eastAsia="Calibri" w:hAnsi="Times New Roman" w:cs="Times New Roman"/>
          <w:iCs/>
        </w:rPr>
        <w:t>l</w:t>
      </w:r>
      <w:r w:rsidR="00B22493" w:rsidRPr="00775C6C">
        <w:rPr>
          <w:rFonts w:ascii="Times New Roman" w:eastAsia="Calibri" w:hAnsi="Times New Roman" w:cs="Times New Roman"/>
          <w:iCs/>
        </w:rPr>
        <w:t xml:space="preserve"> Plan Integral de Carreteras de Álava 2004-2015, para el periodo 2016-2027</w:t>
      </w:r>
      <w:r w:rsidR="00D07835">
        <w:rPr>
          <w:rFonts w:ascii="Times New Roman" w:eastAsia="Calibri" w:hAnsi="Times New Roman" w:cs="Times New Roman"/>
          <w:iCs/>
        </w:rPr>
        <w:t>.</w:t>
      </w:r>
    </w:p>
    <w:p w:rsidR="00D07835" w:rsidRDefault="00D07835" w:rsidP="004436E1">
      <w:pPr>
        <w:spacing w:after="0" w:line="240" w:lineRule="auto"/>
        <w:jc w:val="both"/>
        <w:rPr>
          <w:rFonts w:ascii="Times New Roman" w:eastAsia="Calibri" w:hAnsi="Times New Roman" w:cs="Times New Roman"/>
          <w:iCs/>
        </w:rPr>
      </w:pPr>
    </w:p>
    <w:p w:rsidR="00D07835" w:rsidRDefault="00D07835" w:rsidP="004436E1">
      <w:pPr>
        <w:spacing w:after="0" w:line="240" w:lineRule="auto"/>
        <w:jc w:val="both"/>
        <w:rPr>
          <w:rFonts w:ascii="Times New Roman" w:eastAsia="Calibri" w:hAnsi="Times New Roman" w:cs="Times New Roman"/>
          <w:iCs/>
        </w:rPr>
      </w:pPr>
    </w:p>
    <w:p w:rsidR="00D07835" w:rsidRPr="00775C6C" w:rsidRDefault="00D07835" w:rsidP="004436E1">
      <w:pPr>
        <w:spacing w:after="0" w:line="240" w:lineRule="auto"/>
        <w:jc w:val="both"/>
        <w:rPr>
          <w:rFonts w:ascii="Times New Roman" w:eastAsia="Times New Roman" w:hAnsi="Times New Roman" w:cs="Times New Roman"/>
          <w:iCs/>
        </w:rPr>
      </w:pPr>
    </w:p>
    <w:p w:rsidR="00775C6C" w:rsidRPr="00775C6C" w:rsidRDefault="00775C6C" w:rsidP="004436E1">
      <w:pPr>
        <w:jc w:val="both"/>
        <w:rPr>
          <w:rFonts w:ascii="Times New Roman" w:hAnsi="Times New Roman" w:cs="Times New Roman"/>
        </w:rPr>
      </w:pPr>
      <w:r w:rsidRPr="00775C6C">
        <w:rPr>
          <w:rFonts w:ascii="Times New Roman" w:hAnsi="Times New Roman" w:cs="Times New Roman"/>
        </w:rPr>
        <w:t xml:space="preserve">Vitoria-Gasteiz, a </w:t>
      </w:r>
      <w:r w:rsidR="001942AF">
        <w:rPr>
          <w:rFonts w:ascii="Times New Roman" w:hAnsi="Times New Roman" w:cs="Times New Roman"/>
        </w:rPr>
        <w:t>27</w:t>
      </w:r>
      <w:r w:rsidR="00EB009A">
        <w:rPr>
          <w:rFonts w:ascii="Times New Roman" w:hAnsi="Times New Roman" w:cs="Times New Roman"/>
        </w:rPr>
        <w:t xml:space="preserve"> de noviembre de 2018</w:t>
      </w:r>
    </w:p>
    <w:tbl>
      <w:tblPr>
        <w:tblW w:w="9142" w:type="dxa"/>
        <w:tblLayout w:type="fixed"/>
        <w:tblCellMar>
          <w:left w:w="70" w:type="dxa"/>
          <w:right w:w="70" w:type="dxa"/>
        </w:tblCellMar>
        <w:tblLook w:val="0000" w:firstRow="0" w:lastRow="0" w:firstColumn="0" w:lastColumn="0" w:noHBand="0" w:noVBand="0"/>
      </w:tblPr>
      <w:tblGrid>
        <w:gridCol w:w="9142"/>
      </w:tblGrid>
      <w:tr w:rsidR="00E7092F" w:rsidRPr="004C0FC9" w:rsidTr="00EA18BE">
        <w:trPr>
          <w:trHeight w:val="1541"/>
        </w:trPr>
        <w:tc>
          <w:tcPr>
            <w:tcW w:w="9142" w:type="dxa"/>
          </w:tcPr>
          <w:p w:rsidR="00E7092F" w:rsidRPr="004C0FC9" w:rsidRDefault="00E7092F" w:rsidP="00E7092F">
            <w:pPr>
              <w:spacing w:after="0"/>
              <w:ind w:left="-70" w:firstLine="70"/>
              <w:rPr>
                <w:rFonts w:ascii="Times New Roman" w:hAnsi="Times New Roman" w:cs="Times New Roman"/>
              </w:rPr>
            </w:pPr>
          </w:p>
          <w:p w:rsidR="00E7092F" w:rsidRPr="004C0FC9" w:rsidRDefault="00E7092F" w:rsidP="00E7092F">
            <w:pPr>
              <w:spacing w:after="0"/>
              <w:ind w:left="-70" w:firstLine="70"/>
              <w:rPr>
                <w:rFonts w:ascii="Times New Roman" w:hAnsi="Times New Roman" w:cs="Times New Roman"/>
              </w:rPr>
            </w:pPr>
          </w:p>
          <w:p w:rsidR="00E7092F" w:rsidRPr="004C0FC9" w:rsidRDefault="00E7092F" w:rsidP="00E7092F">
            <w:pPr>
              <w:spacing w:after="0"/>
              <w:ind w:left="-70" w:firstLine="70"/>
              <w:rPr>
                <w:rFonts w:ascii="Times New Roman" w:hAnsi="Times New Roman" w:cs="Times New Roman"/>
              </w:rPr>
            </w:pPr>
          </w:p>
          <w:p w:rsidR="00E7092F" w:rsidRPr="004C0FC9" w:rsidRDefault="00E7092F" w:rsidP="00E7092F">
            <w:pPr>
              <w:spacing w:after="0"/>
              <w:ind w:left="-70" w:firstLine="70"/>
              <w:rPr>
                <w:rFonts w:ascii="Times New Roman" w:hAnsi="Times New Roman" w:cs="Times New Roman"/>
              </w:rPr>
            </w:pPr>
          </w:p>
          <w:tbl>
            <w:tblPr>
              <w:tblW w:w="9142" w:type="dxa"/>
              <w:tblLayout w:type="fixed"/>
              <w:tblCellMar>
                <w:left w:w="70" w:type="dxa"/>
                <w:right w:w="70" w:type="dxa"/>
              </w:tblCellMar>
              <w:tblLook w:val="0000" w:firstRow="0" w:lastRow="0" w:firstColumn="0" w:lastColumn="0" w:noHBand="0" w:noVBand="0"/>
            </w:tblPr>
            <w:tblGrid>
              <w:gridCol w:w="9142"/>
            </w:tblGrid>
            <w:tr w:rsidR="00E7092F" w:rsidRPr="004C0FC9" w:rsidTr="003B0F7A">
              <w:trPr>
                <w:trHeight w:val="1541"/>
              </w:trPr>
              <w:tc>
                <w:tcPr>
                  <w:tcW w:w="9142" w:type="dxa"/>
                </w:tcPr>
                <w:tbl>
                  <w:tblPr>
                    <w:tblW w:w="9142" w:type="dxa"/>
                    <w:tblLayout w:type="fixed"/>
                    <w:tblCellMar>
                      <w:left w:w="70" w:type="dxa"/>
                      <w:right w:w="70" w:type="dxa"/>
                    </w:tblCellMar>
                    <w:tblLook w:val="0000" w:firstRow="0" w:lastRow="0" w:firstColumn="0" w:lastColumn="0" w:noHBand="0" w:noVBand="0"/>
                  </w:tblPr>
                  <w:tblGrid>
                    <w:gridCol w:w="9142"/>
                  </w:tblGrid>
                  <w:tr w:rsidR="00E7092F" w:rsidRPr="004C0FC9" w:rsidTr="003B0F7A">
                    <w:trPr>
                      <w:trHeight w:val="1541"/>
                    </w:trPr>
                    <w:tc>
                      <w:tcPr>
                        <w:tcW w:w="9142" w:type="dxa"/>
                      </w:tcPr>
                      <w:p w:rsidR="00EA18BE" w:rsidRPr="004C0FC9" w:rsidRDefault="00EA18BE" w:rsidP="00EA18BE">
                        <w:pPr>
                          <w:widowControl w:val="0"/>
                          <w:spacing w:after="0" w:line="240" w:lineRule="exact"/>
                          <w:rPr>
                            <w:rFonts w:ascii="Times New Roman" w:hAnsi="Times New Roman" w:cs="Times New Roman"/>
                            <w:b/>
                          </w:rPr>
                        </w:pPr>
                        <w:r w:rsidRPr="004C0FC9">
                          <w:rPr>
                            <w:rFonts w:ascii="Times New Roman" w:hAnsi="Times New Roman" w:cs="Times New Roman"/>
                            <w:b/>
                          </w:rPr>
                          <w:t>Aitor Uribesalgo Lorenzo</w:t>
                        </w:r>
                      </w:p>
                      <w:p w:rsidR="00EA18BE" w:rsidRPr="004C0FC9" w:rsidRDefault="00EA18BE" w:rsidP="00EA18BE">
                        <w:pPr>
                          <w:widowControl w:val="0"/>
                          <w:spacing w:after="0" w:line="240" w:lineRule="exact"/>
                          <w:rPr>
                            <w:rFonts w:ascii="Times New Roman" w:hAnsi="Times New Roman" w:cs="Times New Roman"/>
                          </w:rPr>
                        </w:pPr>
                        <w:r w:rsidRPr="004C0FC9">
                          <w:rPr>
                            <w:rFonts w:ascii="Times New Roman" w:hAnsi="Times New Roman" w:cs="Times New Roman"/>
                          </w:rPr>
                          <w:t>Bide Azpiegituren eta Mugikortasunaren Idazkaritza Tekniko Zerbitzuaren Burua</w:t>
                        </w:r>
                      </w:p>
                      <w:p w:rsidR="00EA18BE" w:rsidRPr="004C0FC9" w:rsidRDefault="00EA18BE" w:rsidP="00EA18BE">
                        <w:pPr>
                          <w:spacing w:after="0" w:line="240" w:lineRule="exact"/>
                          <w:rPr>
                            <w:rFonts w:ascii="Times New Roman" w:hAnsi="Times New Roman" w:cs="Times New Roman"/>
                          </w:rPr>
                        </w:pPr>
                        <w:r w:rsidRPr="004C0FC9">
                          <w:rPr>
                            <w:rFonts w:ascii="Times New Roman" w:hAnsi="Times New Roman" w:cs="Times New Roman"/>
                          </w:rPr>
                          <w:t>Jefe del Servicio de Secretaría Técnica de Infraestructuras Viarias y Movilidad</w:t>
                        </w:r>
                      </w:p>
                      <w:p w:rsidR="00E7092F" w:rsidRPr="004C0FC9" w:rsidRDefault="00E7092F" w:rsidP="00E7092F">
                        <w:pPr>
                          <w:spacing w:after="0" w:line="240" w:lineRule="exact"/>
                          <w:ind w:left="-70" w:firstLine="70"/>
                          <w:rPr>
                            <w:rFonts w:ascii="Times New Roman" w:hAnsi="Times New Roman" w:cs="Times New Roman"/>
                          </w:rPr>
                        </w:pPr>
                      </w:p>
                    </w:tc>
                  </w:tr>
                </w:tbl>
                <w:p w:rsidR="00E7092F" w:rsidRPr="004C0FC9" w:rsidRDefault="00E7092F" w:rsidP="00E7092F">
                  <w:pPr>
                    <w:spacing w:after="0" w:line="240" w:lineRule="exact"/>
                    <w:ind w:left="-70" w:firstLine="70"/>
                    <w:rPr>
                      <w:rFonts w:ascii="Times New Roman" w:hAnsi="Times New Roman" w:cs="Times New Roman"/>
                    </w:rPr>
                  </w:pPr>
                </w:p>
              </w:tc>
            </w:tr>
          </w:tbl>
          <w:p w:rsidR="00E7092F" w:rsidRPr="004C0FC9" w:rsidRDefault="00E7092F" w:rsidP="00E7092F">
            <w:pPr>
              <w:spacing w:after="0" w:line="240" w:lineRule="exact"/>
              <w:ind w:left="-70" w:firstLine="70"/>
              <w:rPr>
                <w:rFonts w:ascii="Times New Roman" w:hAnsi="Times New Roman" w:cs="Times New Roman"/>
              </w:rPr>
            </w:pPr>
          </w:p>
        </w:tc>
      </w:tr>
    </w:tbl>
    <w:p w:rsidR="00500E7F" w:rsidRPr="00775C6C" w:rsidRDefault="00500E7F">
      <w:pPr>
        <w:rPr>
          <w:rFonts w:ascii="Times New Roman" w:hAnsi="Times New Roman" w:cs="Times New Roman"/>
          <w:u w:val="single"/>
        </w:rPr>
      </w:pPr>
    </w:p>
    <w:sectPr w:rsidR="00500E7F" w:rsidRPr="00775C6C" w:rsidSect="00EA4122">
      <w:headerReference w:type="default" r:id="rId9"/>
      <w:headerReference w:type="first" r:id="rId10"/>
      <w:pgSz w:w="11906" w:h="16838"/>
      <w:pgMar w:top="1985" w:right="1133" w:bottom="993" w:left="1701"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F15" w:rsidRDefault="005C6F15" w:rsidP="00775C6C">
      <w:pPr>
        <w:spacing w:after="0" w:line="240" w:lineRule="auto"/>
      </w:pPr>
      <w:r>
        <w:separator/>
      </w:r>
    </w:p>
  </w:endnote>
  <w:endnote w:type="continuationSeparator" w:id="0">
    <w:p w:rsidR="005C6F15" w:rsidRDefault="005C6F15" w:rsidP="0077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F15" w:rsidRDefault="005C6F15" w:rsidP="00775C6C">
      <w:pPr>
        <w:spacing w:after="0" w:line="240" w:lineRule="auto"/>
      </w:pPr>
      <w:r>
        <w:separator/>
      </w:r>
    </w:p>
  </w:footnote>
  <w:footnote w:type="continuationSeparator" w:id="0">
    <w:p w:rsidR="005C6F15" w:rsidRDefault="005C6F15" w:rsidP="00775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0D45BE" w:rsidTr="003B0F7A">
      <w:trPr>
        <w:cantSplit/>
        <w:trHeight w:val="338"/>
      </w:trPr>
      <w:tc>
        <w:tcPr>
          <w:tcW w:w="3856" w:type="dxa"/>
        </w:tcPr>
        <w:p w:rsidR="000D45BE" w:rsidRDefault="000D45BE" w:rsidP="003B0F7A">
          <w:pPr>
            <w:pStyle w:val="Encabezado"/>
          </w:pPr>
        </w:p>
      </w:tc>
      <w:tc>
        <w:tcPr>
          <w:tcW w:w="1361" w:type="dxa"/>
          <w:vMerge w:val="restart"/>
        </w:tcPr>
        <w:p w:rsidR="000D45BE" w:rsidRDefault="000D45BE" w:rsidP="003B0F7A">
          <w:pPr>
            <w:pStyle w:val="Encabezado"/>
            <w:jc w:val="center"/>
          </w:pPr>
          <w:r>
            <w:rPr>
              <w:noProof/>
              <w:lang w:eastAsia="es-ES"/>
            </w:rPr>
            <w:drawing>
              <wp:inline distT="0" distB="0" distL="0" distR="0" wp14:anchorId="3399E7F0" wp14:editId="3263A387">
                <wp:extent cx="428625" cy="428625"/>
                <wp:effectExtent l="0" t="0" r="9525" b="9525"/>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rsidR="000D45BE" w:rsidRDefault="000D45BE" w:rsidP="003B0F7A">
          <w:pPr>
            <w:pStyle w:val="Encabezado"/>
          </w:pPr>
        </w:p>
      </w:tc>
    </w:tr>
    <w:tr w:rsidR="000D45BE" w:rsidTr="003B0F7A">
      <w:trPr>
        <w:cantSplit/>
        <w:trHeight w:val="337"/>
      </w:trPr>
      <w:tc>
        <w:tcPr>
          <w:tcW w:w="3856" w:type="dxa"/>
        </w:tcPr>
        <w:p w:rsidR="000D45BE" w:rsidRDefault="000D45BE" w:rsidP="003B0F7A">
          <w:pPr>
            <w:pStyle w:val="Encabezado"/>
          </w:pPr>
        </w:p>
      </w:tc>
      <w:tc>
        <w:tcPr>
          <w:tcW w:w="1361" w:type="dxa"/>
          <w:vMerge/>
        </w:tcPr>
        <w:p w:rsidR="000D45BE" w:rsidRDefault="000D45BE" w:rsidP="003B0F7A">
          <w:pPr>
            <w:pStyle w:val="Encabezado"/>
            <w:jc w:val="center"/>
          </w:pPr>
        </w:p>
      </w:tc>
      <w:tc>
        <w:tcPr>
          <w:tcW w:w="3856" w:type="dxa"/>
        </w:tcPr>
        <w:p w:rsidR="000D45BE" w:rsidRDefault="000D45BE" w:rsidP="003B0F7A">
          <w:pPr>
            <w:pStyle w:val="Encabezado"/>
          </w:pPr>
        </w:p>
      </w:tc>
    </w:tr>
  </w:tbl>
  <w:p w:rsidR="00775C6C" w:rsidRPr="00775C6C" w:rsidRDefault="00775C6C">
    <w:pPr>
      <w:pStyle w:val="Encabezado"/>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497" w:type="dxa"/>
      <w:tblLayout w:type="fixed"/>
      <w:tblCellMar>
        <w:left w:w="70" w:type="dxa"/>
        <w:right w:w="70" w:type="dxa"/>
      </w:tblCellMar>
      <w:tblLook w:val="0000" w:firstRow="0" w:lastRow="0" w:firstColumn="0" w:lastColumn="0" w:noHBand="0" w:noVBand="0"/>
    </w:tblPr>
    <w:tblGrid>
      <w:gridCol w:w="6663"/>
      <w:gridCol w:w="3402"/>
    </w:tblGrid>
    <w:tr w:rsidR="000D45BE" w:rsidRPr="000D45BE" w:rsidTr="00EB3E85">
      <w:trPr>
        <w:trHeight w:hRule="exact" w:val="2268"/>
      </w:trPr>
      <w:tc>
        <w:tcPr>
          <w:tcW w:w="6663" w:type="dxa"/>
        </w:tcPr>
        <w:p w:rsidR="000D45BE" w:rsidRPr="000D45BE" w:rsidRDefault="000D45BE" w:rsidP="000D45BE">
          <w:pPr>
            <w:spacing w:after="1200" w:line="240" w:lineRule="auto"/>
            <w:ind w:left="74"/>
            <w:rPr>
              <w:rFonts w:ascii="Arial" w:eastAsia="Times New Roman" w:hAnsi="Arial" w:cs="Arial"/>
              <w:noProof/>
              <w:sz w:val="16"/>
              <w:szCs w:val="20"/>
              <w:lang w:val="es-ES_tradnl" w:eastAsia="es-ES" w:bidi="or-IN"/>
            </w:rPr>
          </w:pPr>
          <w:r w:rsidRPr="000D45BE">
            <w:rPr>
              <w:rFonts w:ascii="Arial" w:eastAsia="Times New Roman" w:hAnsi="Arial" w:cs="Arial"/>
              <w:noProof/>
              <w:sz w:val="16"/>
              <w:szCs w:val="20"/>
              <w:lang w:val="es-ES_tradnl" w:eastAsia="es-ES" w:bidi="or-IN"/>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3pt;height:56.45pt" o:ole="" fillcolor="window">
                <v:imagedata r:id="rId1" o:title=""/>
              </v:shape>
              <o:OLEObject Type="Embed" ProgID="Word.Picture.8" ShapeID="_x0000_i1025" DrawAspect="Content" ObjectID="_1629272358" r:id="rId2"/>
            </w:object>
          </w:r>
        </w:p>
        <w:p w:rsidR="000D45BE" w:rsidRPr="000D45BE" w:rsidRDefault="000D45BE" w:rsidP="000D45BE">
          <w:pPr>
            <w:tabs>
              <w:tab w:val="center" w:pos="4252"/>
              <w:tab w:val="right" w:pos="8504"/>
            </w:tabs>
            <w:spacing w:after="0" w:line="240" w:lineRule="auto"/>
            <w:ind w:left="1064"/>
            <w:rPr>
              <w:rFonts w:ascii="Arial" w:eastAsia="Times New Roman" w:hAnsi="Arial" w:cs="Arial"/>
              <w:noProof/>
              <w:sz w:val="16"/>
              <w:szCs w:val="20"/>
              <w:lang w:val="es-ES_tradnl" w:eastAsia="es-ES" w:bidi="or-IN"/>
            </w:rPr>
          </w:pPr>
        </w:p>
      </w:tc>
      <w:tc>
        <w:tcPr>
          <w:tcW w:w="3402" w:type="dxa"/>
        </w:tcPr>
        <w:p w:rsidR="000D45BE" w:rsidRPr="000D45BE" w:rsidRDefault="000D45BE" w:rsidP="000D45BE">
          <w:pPr>
            <w:tabs>
              <w:tab w:val="center" w:pos="4252"/>
              <w:tab w:val="right" w:pos="8504"/>
            </w:tabs>
            <w:spacing w:after="40" w:line="240" w:lineRule="exact"/>
            <w:ind w:left="-68"/>
            <w:rPr>
              <w:rFonts w:ascii="Arial" w:eastAsia="Times New Roman" w:hAnsi="Arial" w:cs="Arial"/>
              <w:b/>
              <w:noProof/>
              <w:sz w:val="18"/>
              <w:szCs w:val="20"/>
              <w:lang w:val="es-ES_tradnl" w:eastAsia="es-ES" w:bidi="or-IN"/>
            </w:rPr>
          </w:pPr>
          <w:r w:rsidRPr="000D45BE">
            <w:rPr>
              <w:rFonts w:ascii="Arial" w:eastAsia="Times New Roman" w:hAnsi="Arial" w:cs="Arial"/>
              <w:b/>
              <w:noProof/>
              <w:sz w:val="18"/>
              <w:szCs w:val="20"/>
              <w:lang w:val="es-ES_tradnl" w:eastAsia="es-ES" w:bidi="or-IN"/>
            </w:rPr>
            <w:t>Bide Azpiegituren eta Mugikortasunaren Saila</w:t>
          </w:r>
        </w:p>
        <w:p w:rsidR="000D45BE" w:rsidRPr="000D45BE" w:rsidRDefault="000D45BE" w:rsidP="000D45BE">
          <w:pPr>
            <w:tabs>
              <w:tab w:val="center" w:pos="4252"/>
              <w:tab w:val="right" w:pos="8504"/>
            </w:tabs>
            <w:spacing w:after="240" w:line="240" w:lineRule="exact"/>
            <w:ind w:left="-68"/>
            <w:rPr>
              <w:rFonts w:ascii="Arial" w:eastAsia="Times New Roman" w:hAnsi="Arial" w:cs="Arial"/>
              <w:noProof/>
              <w:sz w:val="18"/>
              <w:szCs w:val="20"/>
              <w:lang w:val="es-ES_tradnl" w:eastAsia="es-ES" w:bidi="or-IN"/>
            </w:rPr>
          </w:pPr>
          <w:r w:rsidRPr="000D45BE">
            <w:rPr>
              <w:rFonts w:ascii="Arial" w:eastAsia="Times New Roman" w:hAnsi="Arial" w:cs="Arial"/>
              <w:b/>
              <w:noProof/>
              <w:sz w:val="18"/>
              <w:szCs w:val="20"/>
              <w:lang w:val="es-ES_tradnl" w:eastAsia="es-ES" w:bidi="or-IN"/>
            </w:rPr>
            <w:t>Departamento de Infraestructuras Viarias y Movilidad</w:t>
          </w:r>
        </w:p>
      </w:tc>
    </w:tr>
  </w:tbl>
  <w:p w:rsidR="000D45BE" w:rsidRPr="000D45BE" w:rsidRDefault="000D45BE" w:rsidP="000D45BE">
    <w:pPr>
      <w:pBdr>
        <w:top w:val="single" w:sz="4" w:space="1" w:color="auto"/>
      </w:pBdr>
      <w:spacing w:after="0" w:line="240" w:lineRule="auto"/>
      <w:ind w:left="11" w:right="28"/>
      <w:rPr>
        <w:rFonts w:ascii="Arial" w:eastAsia="Times New Roman" w:hAnsi="Arial" w:cs="Arial"/>
        <w:noProof/>
        <w:sz w:val="16"/>
        <w:szCs w:val="20"/>
        <w:lang w:val="es-ES_tradnl" w:eastAsia="es-ES" w:bidi="or-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587"/>
    <w:multiLevelType w:val="hybridMultilevel"/>
    <w:tmpl w:val="FE1C444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B14558"/>
    <w:multiLevelType w:val="hybridMultilevel"/>
    <w:tmpl w:val="2B6AF95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CAC45A4"/>
    <w:multiLevelType w:val="hybridMultilevel"/>
    <w:tmpl w:val="735E68D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EF0403"/>
    <w:multiLevelType w:val="hybridMultilevel"/>
    <w:tmpl w:val="204EAC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0802E01"/>
    <w:multiLevelType w:val="hybridMultilevel"/>
    <w:tmpl w:val="402A1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B664E59"/>
    <w:multiLevelType w:val="hybridMultilevel"/>
    <w:tmpl w:val="F784364C"/>
    <w:lvl w:ilvl="0" w:tplc="2F04010E">
      <w:start w:val="1"/>
      <w:numFmt w:val="bullet"/>
      <w:lvlText w:val="-"/>
      <w:lvlJc w:val="left"/>
      <w:pPr>
        <w:ind w:left="1068" w:hanging="360"/>
      </w:pPr>
      <w:rPr>
        <w:rFonts w:ascii="Calibri" w:eastAsia="Calibri" w:hAnsi="Calibri"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7A806508"/>
    <w:multiLevelType w:val="hybridMultilevel"/>
    <w:tmpl w:val="60AAC5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E1"/>
    <w:rsid w:val="0007070D"/>
    <w:rsid w:val="000C09DE"/>
    <w:rsid w:val="000D45BE"/>
    <w:rsid w:val="000E28B1"/>
    <w:rsid w:val="001942AF"/>
    <w:rsid w:val="001D1E95"/>
    <w:rsid w:val="00203E81"/>
    <w:rsid w:val="00247564"/>
    <w:rsid w:val="0027475E"/>
    <w:rsid w:val="002D60C3"/>
    <w:rsid w:val="002E3749"/>
    <w:rsid w:val="003C44D9"/>
    <w:rsid w:val="004436E1"/>
    <w:rsid w:val="004C0FC9"/>
    <w:rsid w:val="00500E7F"/>
    <w:rsid w:val="005445C6"/>
    <w:rsid w:val="00560CA2"/>
    <w:rsid w:val="00562F10"/>
    <w:rsid w:val="005C6F15"/>
    <w:rsid w:val="005D5DDF"/>
    <w:rsid w:val="00767DE6"/>
    <w:rsid w:val="00772B44"/>
    <w:rsid w:val="00775C6C"/>
    <w:rsid w:val="007A2BDA"/>
    <w:rsid w:val="007C2C18"/>
    <w:rsid w:val="00817B7C"/>
    <w:rsid w:val="00863588"/>
    <w:rsid w:val="00A37028"/>
    <w:rsid w:val="00AF3D1A"/>
    <w:rsid w:val="00B22493"/>
    <w:rsid w:val="00BC4FAE"/>
    <w:rsid w:val="00C22225"/>
    <w:rsid w:val="00C33255"/>
    <w:rsid w:val="00D07835"/>
    <w:rsid w:val="00DA743D"/>
    <w:rsid w:val="00E44CA2"/>
    <w:rsid w:val="00E7092F"/>
    <w:rsid w:val="00EA18BE"/>
    <w:rsid w:val="00EA4122"/>
    <w:rsid w:val="00EB009A"/>
    <w:rsid w:val="00EB3E85"/>
    <w:rsid w:val="00EB4C61"/>
    <w:rsid w:val="00EC56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B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5C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C6C"/>
  </w:style>
  <w:style w:type="paragraph" w:styleId="Piedepgina">
    <w:name w:val="footer"/>
    <w:basedOn w:val="Normal"/>
    <w:link w:val="PiedepginaCar"/>
    <w:uiPriority w:val="99"/>
    <w:unhideWhenUsed/>
    <w:rsid w:val="00775C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C6C"/>
  </w:style>
  <w:style w:type="paragraph" w:styleId="Textodeglobo">
    <w:name w:val="Balloon Text"/>
    <w:basedOn w:val="Normal"/>
    <w:link w:val="TextodegloboCar"/>
    <w:uiPriority w:val="99"/>
    <w:semiHidden/>
    <w:unhideWhenUsed/>
    <w:rsid w:val="000D4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45BE"/>
    <w:rPr>
      <w:rFonts w:ascii="Tahoma" w:hAnsi="Tahoma" w:cs="Tahoma"/>
      <w:sz w:val="16"/>
      <w:szCs w:val="16"/>
    </w:rPr>
  </w:style>
  <w:style w:type="paragraph" w:styleId="Prrafodelista">
    <w:name w:val="List Paragraph"/>
    <w:basedOn w:val="Normal"/>
    <w:uiPriority w:val="34"/>
    <w:qFormat/>
    <w:rsid w:val="005D5D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B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5C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C6C"/>
  </w:style>
  <w:style w:type="paragraph" w:styleId="Piedepgina">
    <w:name w:val="footer"/>
    <w:basedOn w:val="Normal"/>
    <w:link w:val="PiedepginaCar"/>
    <w:uiPriority w:val="99"/>
    <w:unhideWhenUsed/>
    <w:rsid w:val="00775C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C6C"/>
  </w:style>
  <w:style w:type="paragraph" w:styleId="Textodeglobo">
    <w:name w:val="Balloon Text"/>
    <w:basedOn w:val="Normal"/>
    <w:link w:val="TextodegloboCar"/>
    <w:uiPriority w:val="99"/>
    <w:semiHidden/>
    <w:unhideWhenUsed/>
    <w:rsid w:val="000D4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45BE"/>
    <w:rPr>
      <w:rFonts w:ascii="Tahoma" w:hAnsi="Tahoma" w:cs="Tahoma"/>
      <w:sz w:val="16"/>
      <w:szCs w:val="16"/>
    </w:rPr>
  </w:style>
  <w:style w:type="paragraph" w:styleId="Prrafodelista">
    <w:name w:val="List Paragraph"/>
    <w:basedOn w:val="Normal"/>
    <w:uiPriority w:val="34"/>
    <w:qFormat/>
    <w:rsid w:val="005D5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A639-25C7-412E-AADC-DC4BF986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2202</Words>
  <Characters>12114</Characters>
  <Application>Microsoft Office Word</Application>
  <DocSecurity>4</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14288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Urien Salterain, Karoline</cp:lastModifiedBy>
  <cp:revision>2</cp:revision>
  <cp:lastPrinted>2018-11-22T13:49:00Z</cp:lastPrinted>
  <dcterms:created xsi:type="dcterms:W3CDTF">2019-09-06T08:53:00Z</dcterms:created>
  <dcterms:modified xsi:type="dcterms:W3CDTF">2019-09-06T08:53:00Z</dcterms:modified>
</cp:coreProperties>
</file>