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5520F" w14:textId="77777777" w:rsidR="007920DC" w:rsidRPr="00DE1382" w:rsidRDefault="007920DC" w:rsidP="00DE1382">
      <w:pPr>
        <w:jc w:val="both"/>
        <w:rPr>
          <w:rFonts w:ascii="Arial" w:hAnsi="Arial" w:cs="Arial"/>
          <w:sz w:val="22"/>
          <w:szCs w:val="22"/>
        </w:rPr>
      </w:pPr>
    </w:p>
    <w:p w14:paraId="4279FC9D" w14:textId="77777777" w:rsidR="007920DC" w:rsidRPr="00DE1382" w:rsidRDefault="007920DC" w:rsidP="00DE1382">
      <w:pPr>
        <w:jc w:val="both"/>
        <w:rPr>
          <w:rFonts w:ascii="Arial" w:hAnsi="Arial" w:cs="Arial"/>
          <w:sz w:val="22"/>
          <w:szCs w:val="22"/>
        </w:rPr>
      </w:pPr>
    </w:p>
    <w:p w14:paraId="5CDCF3EA" w14:textId="77777777" w:rsidR="007920DC" w:rsidRPr="00DE1382" w:rsidRDefault="007920DC" w:rsidP="00DE1382">
      <w:pPr>
        <w:jc w:val="both"/>
        <w:rPr>
          <w:rFonts w:ascii="Arial" w:hAnsi="Arial" w:cs="Arial"/>
          <w:sz w:val="22"/>
          <w:szCs w:val="22"/>
        </w:rPr>
      </w:pPr>
    </w:p>
    <w:p w14:paraId="121FAF99" w14:textId="77777777" w:rsidR="00C6473D" w:rsidRPr="00CB711E" w:rsidRDefault="00C6473D" w:rsidP="00C6473D">
      <w:pPr>
        <w:pStyle w:val="Prrafodelista"/>
        <w:ind w:left="1080"/>
        <w:jc w:val="center"/>
        <w:rPr>
          <w:rFonts w:ascii="Times New Roman" w:hAnsi="Times New Roman" w:cs="Times New Roman"/>
          <w:b/>
          <w:bCs/>
          <w:sz w:val="24"/>
          <w:szCs w:val="24"/>
        </w:rPr>
      </w:pPr>
      <w:r>
        <w:rPr>
          <w:rFonts w:ascii="Times New Roman" w:hAnsi="Times New Roman" w:cs="Times New Roman"/>
          <w:b/>
          <w:bCs/>
          <w:sz w:val="24"/>
          <w:szCs w:val="24"/>
        </w:rPr>
        <w:t xml:space="preserve">I </w:t>
      </w:r>
      <w:r w:rsidRPr="00315494">
        <w:rPr>
          <w:rFonts w:ascii="Times New Roman" w:hAnsi="Times New Roman" w:cs="Times New Roman"/>
          <w:b/>
          <w:bCs/>
          <w:sz w:val="24"/>
          <w:szCs w:val="24"/>
        </w:rPr>
        <w:t>ERANSKINA</w:t>
      </w:r>
      <w:r>
        <w:rPr>
          <w:rFonts w:ascii="Times New Roman" w:hAnsi="Times New Roman" w:cs="Times New Roman"/>
          <w:b/>
          <w:bCs/>
          <w:sz w:val="24"/>
          <w:szCs w:val="24"/>
        </w:rPr>
        <w:t xml:space="preserve"> </w:t>
      </w:r>
      <w:r w:rsidRPr="00315494">
        <w:rPr>
          <w:rFonts w:ascii="Times New Roman" w:hAnsi="Times New Roman" w:cs="Times New Roman"/>
          <w:b/>
          <w:bCs/>
          <w:sz w:val="24"/>
          <w:szCs w:val="24"/>
        </w:rPr>
        <w:t>-</w:t>
      </w:r>
      <w:r>
        <w:rPr>
          <w:rFonts w:ascii="Times New Roman" w:hAnsi="Times New Roman" w:cs="Times New Roman"/>
          <w:b/>
          <w:bCs/>
          <w:sz w:val="24"/>
          <w:szCs w:val="24"/>
        </w:rPr>
        <w:t xml:space="preserve"> </w:t>
      </w:r>
      <w:r w:rsidRPr="00315494">
        <w:rPr>
          <w:rFonts w:ascii="Times New Roman" w:hAnsi="Times New Roman" w:cs="Times New Roman"/>
          <w:b/>
          <w:bCs/>
          <w:sz w:val="24"/>
          <w:szCs w:val="24"/>
        </w:rPr>
        <w:t>ANEXO I – HITZARMENA - CONVENIO</w:t>
      </w:r>
    </w:p>
    <w:p w14:paraId="7326CA78" w14:textId="77777777" w:rsidR="007920DC" w:rsidRPr="00DE1382" w:rsidRDefault="007920DC" w:rsidP="00DE1382">
      <w:pPr>
        <w:jc w:val="both"/>
        <w:rPr>
          <w:rFonts w:ascii="Arial" w:hAnsi="Arial" w:cs="Arial"/>
          <w:sz w:val="22"/>
          <w:szCs w:val="22"/>
        </w:rPr>
      </w:pPr>
    </w:p>
    <w:p w14:paraId="32324F09" w14:textId="77777777" w:rsidR="007920DC" w:rsidRPr="00DE1382" w:rsidRDefault="007920DC" w:rsidP="00DE1382">
      <w:pPr>
        <w:jc w:val="both"/>
        <w:rPr>
          <w:rFonts w:ascii="Arial" w:hAnsi="Arial" w:cs="Arial"/>
          <w:sz w:val="22"/>
          <w:szCs w:val="22"/>
        </w:rPr>
      </w:pPr>
    </w:p>
    <w:p w14:paraId="4F0EE668" w14:textId="77777777" w:rsidR="007920DC" w:rsidRPr="00DE1382" w:rsidRDefault="007920DC" w:rsidP="00DE1382">
      <w:pPr>
        <w:jc w:val="both"/>
        <w:rPr>
          <w:rFonts w:ascii="Arial" w:hAnsi="Arial" w:cs="Arial"/>
          <w:sz w:val="22"/>
          <w:szCs w:val="22"/>
        </w:rPr>
      </w:pPr>
    </w:p>
    <w:p w14:paraId="09AA1154" w14:textId="77777777" w:rsidR="007920DC" w:rsidRPr="00DE1382" w:rsidRDefault="007920DC" w:rsidP="00DE1382">
      <w:pPr>
        <w:jc w:val="both"/>
        <w:rPr>
          <w:rFonts w:ascii="Arial" w:hAnsi="Arial" w:cs="Arial"/>
          <w:sz w:val="22"/>
          <w:szCs w:val="22"/>
          <w:lang w:val="es-ES"/>
        </w:rPr>
      </w:pPr>
    </w:p>
    <w:p w14:paraId="5C678C6B" w14:textId="2E9FDA47" w:rsidR="007920DC" w:rsidRPr="00DE1382" w:rsidRDefault="007920DC" w:rsidP="00DE1382">
      <w:pPr>
        <w:jc w:val="both"/>
        <w:rPr>
          <w:rFonts w:ascii="Arial" w:hAnsi="Arial" w:cs="Arial"/>
          <w:sz w:val="22"/>
          <w:szCs w:val="22"/>
          <w:lang w:val="es-ES"/>
        </w:rPr>
      </w:pPr>
    </w:p>
    <w:p w14:paraId="0D6DD9DA" w14:textId="333737D0" w:rsidR="00900DA0" w:rsidRPr="00DE1382" w:rsidRDefault="00900DA0" w:rsidP="00DE1382">
      <w:pPr>
        <w:jc w:val="center"/>
        <w:rPr>
          <w:rFonts w:ascii="Arial" w:hAnsi="Arial" w:cs="Arial"/>
          <w:b/>
          <w:sz w:val="36"/>
          <w:szCs w:val="36"/>
          <w:lang w:val="es-ES"/>
        </w:rPr>
      </w:pPr>
      <w:r w:rsidRPr="00DE1382">
        <w:rPr>
          <w:rFonts w:ascii="Arial" w:hAnsi="Arial" w:cs="Arial"/>
          <w:b/>
          <w:sz w:val="36"/>
          <w:szCs w:val="36"/>
          <w:lang w:val="es-ES"/>
        </w:rPr>
        <w:t xml:space="preserve">ADMINISTRAZIOEN ARTEAN TELEKOMUNIAZIO SARE PUBLIKOA </w:t>
      </w:r>
      <w:r w:rsidR="006623CD">
        <w:rPr>
          <w:rFonts w:ascii="Arial" w:hAnsi="Arial" w:cs="Arial"/>
          <w:b/>
          <w:sz w:val="36"/>
          <w:szCs w:val="36"/>
          <w:lang w:val="es-ES"/>
        </w:rPr>
        <w:t>PARTE</w:t>
      </w:r>
      <w:r w:rsidR="00831021">
        <w:rPr>
          <w:rFonts w:ascii="Arial" w:hAnsi="Arial" w:cs="Arial"/>
          <w:b/>
          <w:sz w:val="36"/>
          <w:szCs w:val="36"/>
          <w:lang w:val="es-ES"/>
        </w:rPr>
        <w:t>KA</w:t>
      </w:r>
      <w:r w:rsidRPr="00DE1382">
        <w:rPr>
          <w:rFonts w:ascii="Arial" w:hAnsi="Arial" w:cs="Arial"/>
          <w:b/>
          <w:sz w:val="36"/>
          <w:szCs w:val="36"/>
          <w:lang w:val="es-ES"/>
        </w:rPr>
        <w:t>TZEKO EUSKAL AUTONOMI</w:t>
      </w:r>
      <w:r w:rsidR="006623CD">
        <w:rPr>
          <w:rFonts w:ascii="Arial" w:hAnsi="Arial" w:cs="Arial"/>
          <w:b/>
          <w:sz w:val="36"/>
          <w:szCs w:val="36"/>
          <w:lang w:val="es-ES"/>
        </w:rPr>
        <w:t>A</w:t>
      </w:r>
      <w:r w:rsidRPr="00DE1382">
        <w:rPr>
          <w:rFonts w:ascii="Arial" w:hAnsi="Arial" w:cs="Arial"/>
          <w:b/>
          <w:sz w:val="36"/>
          <w:szCs w:val="36"/>
          <w:lang w:val="es-ES"/>
        </w:rPr>
        <w:t xml:space="preserve"> ERKIDEGOKO ADMINISTRAZIO OROKORRAREN ETA </w:t>
      </w:r>
      <w:r w:rsidR="00F86263" w:rsidRPr="00DE1382">
        <w:rPr>
          <w:rFonts w:ascii="Arial" w:hAnsi="Arial" w:cs="Arial"/>
          <w:b/>
          <w:sz w:val="36"/>
          <w:szCs w:val="36"/>
          <w:lang w:val="es-ES"/>
        </w:rPr>
        <w:t>ARABAKO</w:t>
      </w:r>
      <w:r w:rsidRPr="00DE1382">
        <w:rPr>
          <w:rFonts w:ascii="Arial" w:hAnsi="Arial" w:cs="Arial"/>
          <w:b/>
          <w:sz w:val="36"/>
          <w:szCs w:val="36"/>
          <w:lang w:val="es-ES"/>
        </w:rPr>
        <w:t xml:space="preserve"> FORU ALDUNDIAREN ARTEKO </w:t>
      </w:r>
      <w:r w:rsidR="006623CD">
        <w:rPr>
          <w:rFonts w:ascii="Arial" w:hAnsi="Arial" w:cs="Arial"/>
          <w:b/>
          <w:sz w:val="36"/>
          <w:szCs w:val="36"/>
          <w:lang w:val="es-ES"/>
        </w:rPr>
        <w:t>LANKIDETZA</w:t>
      </w:r>
      <w:r w:rsidRPr="00DE1382">
        <w:rPr>
          <w:rFonts w:ascii="Arial" w:hAnsi="Arial" w:cs="Arial"/>
          <w:b/>
          <w:sz w:val="36"/>
          <w:szCs w:val="36"/>
          <w:lang w:val="es-ES"/>
        </w:rPr>
        <w:t xml:space="preserve"> HITZARMENA</w:t>
      </w:r>
    </w:p>
    <w:p w14:paraId="481D4199" w14:textId="77777777" w:rsidR="007920DC" w:rsidRPr="00DE1382" w:rsidRDefault="007920DC" w:rsidP="00DE1382">
      <w:pPr>
        <w:jc w:val="center"/>
        <w:rPr>
          <w:rFonts w:ascii="Arial" w:hAnsi="Arial" w:cs="Arial"/>
          <w:sz w:val="36"/>
          <w:szCs w:val="36"/>
          <w:lang w:val="es-ES"/>
        </w:rPr>
      </w:pPr>
    </w:p>
    <w:p w14:paraId="256A6566" w14:textId="77777777" w:rsidR="007920DC" w:rsidRPr="00DE1382" w:rsidRDefault="007920DC" w:rsidP="00DE1382">
      <w:pPr>
        <w:jc w:val="center"/>
        <w:rPr>
          <w:rFonts w:ascii="Arial" w:hAnsi="Arial" w:cs="Arial"/>
          <w:sz w:val="36"/>
          <w:szCs w:val="36"/>
          <w:lang w:val="es-ES"/>
        </w:rPr>
      </w:pPr>
    </w:p>
    <w:p w14:paraId="7DC0B339" w14:textId="77777777" w:rsidR="007920DC" w:rsidRPr="00DE1382" w:rsidRDefault="007920DC" w:rsidP="00DE1382">
      <w:pPr>
        <w:jc w:val="center"/>
        <w:rPr>
          <w:rFonts w:ascii="Arial" w:hAnsi="Arial" w:cs="Arial"/>
          <w:sz w:val="36"/>
          <w:szCs w:val="36"/>
          <w:lang w:val="es-ES"/>
        </w:rPr>
      </w:pPr>
    </w:p>
    <w:p w14:paraId="64A8823F" w14:textId="77777777" w:rsidR="007920DC" w:rsidRPr="00DE1382" w:rsidRDefault="007920DC" w:rsidP="00DE1382">
      <w:pPr>
        <w:jc w:val="center"/>
        <w:rPr>
          <w:rFonts w:ascii="Arial" w:hAnsi="Arial" w:cs="Arial"/>
          <w:sz w:val="36"/>
          <w:szCs w:val="36"/>
          <w:lang w:val="es-ES"/>
        </w:rPr>
      </w:pPr>
    </w:p>
    <w:p w14:paraId="2F99A47F" w14:textId="77777777" w:rsidR="007920DC" w:rsidRPr="00DE1382" w:rsidRDefault="007920DC" w:rsidP="00DE1382">
      <w:pPr>
        <w:jc w:val="center"/>
        <w:rPr>
          <w:rFonts w:ascii="Arial" w:hAnsi="Arial" w:cs="Arial"/>
          <w:sz w:val="36"/>
          <w:szCs w:val="36"/>
          <w:lang w:val="es-ES"/>
        </w:rPr>
      </w:pPr>
    </w:p>
    <w:p w14:paraId="34486E69" w14:textId="77777777" w:rsidR="007920DC" w:rsidRPr="00DE1382" w:rsidRDefault="007920DC" w:rsidP="00DE1382">
      <w:pPr>
        <w:jc w:val="center"/>
        <w:rPr>
          <w:rFonts w:ascii="Arial" w:hAnsi="Arial" w:cs="Arial"/>
          <w:sz w:val="36"/>
          <w:szCs w:val="36"/>
          <w:lang w:val="es-ES"/>
        </w:rPr>
      </w:pPr>
    </w:p>
    <w:p w14:paraId="59C0768E" w14:textId="77777777" w:rsidR="007920DC" w:rsidRPr="00DE1382" w:rsidRDefault="007920DC" w:rsidP="00DE1382">
      <w:pPr>
        <w:jc w:val="center"/>
        <w:rPr>
          <w:rFonts w:ascii="Arial" w:hAnsi="Arial" w:cs="Arial"/>
          <w:sz w:val="36"/>
          <w:szCs w:val="36"/>
          <w:lang w:val="es-ES"/>
        </w:rPr>
      </w:pPr>
    </w:p>
    <w:p w14:paraId="05BF3D89" w14:textId="017654DC" w:rsidR="007920DC" w:rsidRPr="00DE1382" w:rsidRDefault="007920DC" w:rsidP="00DE1382">
      <w:pPr>
        <w:jc w:val="center"/>
        <w:rPr>
          <w:rFonts w:ascii="Arial" w:hAnsi="Arial" w:cs="Arial"/>
          <w:b/>
          <w:sz w:val="36"/>
          <w:szCs w:val="36"/>
          <w:lang w:val="es-ES"/>
        </w:rPr>
      </w:pPr>
      <w:r w:rsidRPr="00DE1382">
        <w:rPr>
          <w:rFonts w:ascii="Arial" w:hAnsi="Arial" w:cs="Arial"/>
          <w:b/>
          <w:sz w:val="36"/>
          <w:szCs w:val="36"/>
          <w:lang w:val="es-ES"/>
        </w:rPr>
        <w:t>CONVENIO</w:t>
      </w:r>
      <w:r w:rsidR="004B322C" w:rsidRPr="00DE1382">
        <w:rPr>
          <w:rFonts w:ascii="Arial" w:hAnsi="Arial" w:cs="Arial"/>
          <w:b/>
          <w:sz w:val="36"/>
          <w:szCs w:val="36"/>
          <w:lang w:val="es-ES"/>
        </w:rPr>
        <w:t xml:space="preserve"> DE COLABORACIÓN ENTRE LA ADMINISTRACIÓN GENERAL DE LA COMUNIDAD AUTÓNOMA </w:t>
      </w:r>
      <w:r w:rsidR="0024664E" w:rsidRPr="0024664E">
        <w:rPr>
          <w:rFonts w:ascii="Arial" w:hAnsi="Arial" w:cs="Arial"/>
          <w:b/>
          <w:sz w:val="36"/>
          <w:szCs w:val="36"/>
          <w:lang w:val="es-ES"/>
        </w:rPr>
        <w:t>DEL PAÍS VASCO</w:t>
      </w:r>
      <w:r w:rsidR="0024664E" w:rsidRPr="00DE1382">
        <w:rPr>
          <w:rFonts w:ascii="Arial" w:hAnsi="Arial" w:cs="Arial"/>
          <w:sz w:val="22"/>
          <w:szCs w:val="22"/>
          <w:lang w:val="es-ES"/>
        </w:rPr>
        <w:t xml:space="preserve"> </w:t>
      </w:r>
      <w:r w:rsidR="004B322C" w:rsidRPr="00DE1382">
        <w:rPr>
          <w:rFonts w:ascii="Arial" w:hAnsi="Arial" w:cs="Arial"/>
          <w:b/>
          <w:sz w:val="36"/>
          <w:szCs w:val="36"/>
          <w:lang w:val="es-ES"/>
        </w:rPr>
        <w:t xml:space="preserve">Y LA DIPUTACIÓN FORAL DE </w:t>
      </w:r>
      <w:r w:rsidR="00427C9E">
        <w:rPr>
          <w:rFonts w:ascii="Arial" w:hAnsi="Arial" w:cs="Arial"/>
          <w:b/>
          <w:sz w:val="36"/>
          <w:szCs w:val="36"/>
          <w:lang w:val="es-ES"/>
        </w:rPr>
        <w:t>ÁLAVA</w:t>
      </w:r>
      <w:r w:rsidR="004B322C" w:rsidRPr="00DE1382">
        <w:rPr>
          <w:rFonts w:ascii="Arial" w:hAnsi="Arial" w:cs="Arial"/>
          <w:b/>
          <w:sz w:val="36"/>
          <w:szCs w:val="36"/>
          <w:lang w:val="es-ES"/>
        </w:rPr>
        <w:t xml:space="preserve"> PARA LA COMPARTICIÓN DE UNA RED PÚBLICA DE TELECOMUNICACIONES ENTRE ADMINISTRACIONES.</w:t>
      </w:r>
    </w:p>
    <w:p w14:paraId="14A85FE7" w14:textId="77777777" w:rsidR="007920DC" w:rsidRPr="00DE1382" w:rsidRDefault="007920DC" w:rsidP="00DE1382">
      <w:pPr>
        <w:jc w:val="both"/>
        <w:rPr>
          <w:rFonts w:ascii="Arial" w:hAnsi="Arial" w:cs="Arial"/>
          <w:sz w:val="22"/>
          <w:szCs w:val="22"/>
          <w:lang w:val="es-ES"/>
        </w:rPr>
      </w:pPr>
    </w:p>
    <w:p w14:paraId="1A73DE10" w14:textId="77777777" w:rsidR="007920DC" w:rsidRPr="00DE1382" w:rsidRDefault="007920DC" w:rsidP="00DE1382">
      <w:pPr>
        <w:jc w:val="both"/>
        <w:rPr>
          <w:rFonts w:ascii="Arial" w:hAnsi="Arial" w:cs="Arial"/>
          <w:sz w:val="22"/>
          <w:szCs w:val="22"/>
          <w:lang w:val="es-ES"/>
        </w:rPr>
      </w:pPr>
    </w:p>
    <w:p w14:paraId="6A1AC7AE" w14:textId="77777777" w:rsidR="004C10B5" w:rsidRPr="00DE1382" w:rsidRDefault="004C10B5" w:rsidP="00DE1382">
      <w:pPr>
        <w:jc w:val="both"/>
        <w:rPr>
          <w:rFonts w:ascii="Arial" w:hAnsi="Arial" w:cs="Arial"/>
          <w:sz w:val="22"/>
          <w:szCs w:val="22"/>
          <w:lang w:val="es-ES"/>
        </w:rPr>
      </w:pPr>
    </w:p>
    <w:p w14:paraId="206B3D13" w14:textId="77777777" w:rsidR="004C10B5" w:rsidRPr="00DE1382" w:rsidRDefault="004C10B5" w:rsidP="00DE1382">
      <w:pPr>
        <w:jc w:val="both"/>
        <w:rPr>
          <w:rFonts w:ascii="Arial" w:hAnsi="Arial" w:cs="Arial"/>
          <w:sz w:val="22"/>
          <w:szCs w:val="22"/>
          <w:lang w:val="es-ES"/>
        </w:rPr>
      </w:pPr>
    </w:p>
    <w:p w14:paraId="4D12B3BB" w14:textId="77777777" w:rsidR="004C10B5" w:rsidRPr="00DE1382" w:rsidRDefault="004C10B5" w:rsidP="00DE1382">
      <w:pPr>
        <w:jc w:val="both"/>
        <w:rPr>
          <w:rFonts w:ascii="Arial" w:hAnsi="Arial" w:cs="Arial"/>
          <w:sz w:val="22"/>
          <w:szCs w:val="22"/>
          <w:lang w:val="es-ES"/>
        </w:rPr>
      </w:pPr>
    </w:p>
    <w:p w14:paraId="6185DEC1" w14:textId="77777777" w:rsidR="002438E7" w:rsidRPr="00DE1382" w:rsidRDefault="002438E7" w:rsidP="00DE1382">
      <w:pPr>
        <w:jc w:val="both"/>
        <w:rPr>
          <w:rFonts w:ascii="Arial" w:hAnsi="Arial" w:cs="Arial"/>
          <w:sz w:val="22"/>
          <w:szCs w:val="22"/>
          <w:lang w:val="es-ES"/>
        </w:rPr>
      </w:pPr>
    </w:p>
    <w:p w14:paraId="67BF7970" w14:textId="2DEB655C" w:rsidR="002438E7" w:rsidRPr="00DE1382" w:rsidRDefault="002438E7" w:rsidP="00DE1382">
      <w:pPr>
        <w:jc w:val="both"/>
        <w:rPr>
          <w:rFonts w:ascii="Arial" w:hAnsi="Arial" w:cs="Arial"/>
          <w:sz w:val="22"/>
          <w:szCs w:val="22"/>
          <w:lang w:val="es-ES"/>
        </w:rPr>
      </w:pPr>
    </w:p>
    <w:p w14:paraId="3A9C34CB" w14:textId="7007563F" w:rsidR="00E465A6" w:rsidRPr="00DE1382" w:rsidRDefault="00E465A6" w:rsidP="00DE1382">
      <w:pPr>
        <w:jc w:val="both"/>
        <w:rPr>
          <w:rFonts w:ascii="Arial" w:hAnsi="Arial" w:cs="Arial"/>
          <w:sz w:val="22"/>
          <w:szCs w:val="22"/>
          <w:lang w:val="es-ES"/>
        </w:rPr>
      </w:pPr>
    </w:p>
    <w:p w14:paraId="6484A113" w14:textId="0C29C6F5" w:rsidR="00E465A6" w:rsidRPr="00DE1382" w:rsidRDefault="00E465A6" w:rsidP="00DE1382">
      <w:pPr>
        <w:jc w:val="both"/>
        <w:rPr>
          <w:rFonts w:ascii="Arial" w:hAnsi="Arial" w:cs="Arial"/>
          <w:sz w:val="22"/>
          <w:szCs w:val="22"/>
          <w:lang w:val="es-ES"/>
        </w:rPr>
      </w:pPr>
    </w:p>
    <w:p w14:paraId="39C26AD6" w14:textId="77777777" w:rsidR="00E465A6" w:rsidRPr="00DE1382" w:rsidRDefault="00E465A6" w:rsidP="00DE1382">
      <w:pPr>
        <w:jc w:val="both"/>
        <w:rPr>
          <w:rFonts w:ascii="Arial" w:hAnsi="Arial" w:cs="Arial"/>
          <w:sz w:val="22"/>
          <w:szCs w:val="22"/>
          <w:lang w:val="es-ES"/>
        </w:rPr>
      </w:pPr>
    </w:p>
    <w:p w14:paraId="37A2AA09" w14:textId="77777777" w:rsidR="004C10B5" w:rsidRPr="00DE1382" w:rsidRDefault="004C10B5" w:rsidP="00DE1382">
      <w:pPr>
        <w:jc w:val="both"/>
        <w:rPr>
          <w:rFonts w:ascii="Arial" w:hAnsi="Arial" w:cs="Arial"/>
          <w:sz w:val="22"/>
          <w:szCs w:val="22"/>
          <w:lang w:val="es-ES"/>
        </w:rPr>
      </w:pPr>
    </w:p>
    <w:p w14:paraId="7661E7C5" w14:textId="77777777" w:rsidR="004C10B5" w:rsidRPr="00DE1382" w:rsidRDefault="004C10B5" w:rsidP="00DE1382">
      <w:pPr>
        <w:jc w:val="both"/>
        <w:rPr>
          <w:rFonts w:ascii="Arial" w:hAnsi="Arial" w:cs="Arial"/>
          <w:sz w:val="22"/>
          <w:szCs w:val="22"/>
          <w:lang w:val="es-ES"/>
        </w:rPr>
      </w:pPr>
    </w:p>
    <w:tbl>
      <w:tblPr>
        <w:tblW w:w="9707" w:type="dxa"/>
        <w:jc w:val="center"/>
        <w:tblLook w:val="01E0" w:firstRow="1" w:lastRow="1" w:firstColumn="1" w:lastColumn="1" w:noHBand="0" w:noVBand="0"/>
      </w:tblPr>
      <w:tblGrid>
        <w:gridCol w:w="4805"/>
        <w:gridCol w:w="236"/>
        <w:gridCol w:w="4666"/>
      </w:tblGrid>
      <w:tr w:rsidR="00EB33EA" w:rsidRPr="00DE1382" w14:paraId="43F9EA95" w14:textId="77777777">
        <w:trPr>
          <w:jc w:val="center"/>
        </w:trPr>
        <w:tc>
          <w:tcPr>
            <w:tcW w:w="4805" w:type="dxa"/>
            <w:shd w:val="clear" w:color="auto" w:fill="auto"/>
          </w:tcPr>
          <w:p w14:paraId="25055BDE" w14:textId="139C0349" w:rsidR="00EB33EA" w:rsidRPr="00DE1382" w:rsidRDefault="00F7089F" w:rsidP="00DE1382">
            <w:pPr>
              <w:spacing w:before="100" w:beforeAutospacing="1" w:after="100" w:afterAutospacing="1" w:line="360" w:lineRule="auto"/>
              <w:jc w:val="center"/>
              <w:rPr>
                <w:rFonts w:ascii="Arial" w:hAnsi="Arial" w:cs="Arial"/>
                <w:sz w:val="22"/>
                <w:szCs w:val="22"/>
                <w:lang w:val="eu-ES"/>
              </w:rPr>
            </w:pPr>
            <w:r w:rsidRPr="00DE1382">
              <w:rPr>
                <w:rFonts w:ascii="Arial" w:hAnsi="Arial" w:cs="Arial"/>
                <w:sz w:val="22"/>
                <w:szCs w:val="22"/>
                <w:lang w:val="eu-ES"/>
              </w:rPr>
              <w:lastRenderedPageBreak/>
              <w:t>Vitoria-</w:t>
            </w:r>
            <w:r w:rsidR="00EB33EA" w:rsidRPr="00DE1382">
              <w:rPr>
                <w:rFonts w:ascii="Arial" w:hAnsi="Arial" w:cs="Arial"/>
                <w:sz w:val="22"/>
                <w:szCs w:val="22"/>
                <w:lang w:val="eu-ES"/>
              </w:rPr>
              <w:t xml:space="preserve">Gasteizen, </w:t>
            </w:r>
            <w:r w:rsidR="007D54B7" w:rsidRPr="00DE1382">
              <w:rPr>
                <w:rFonts w:ascii="Arial" w:hAnsi="Arial" w:cs="Arial"/>
                <w:sz w:val="22"/>
                <w:szCs w:val="22"/>
                <w:lang w:val="eu-ES"/>
              </w:rPr>
              <w:t>202</w:t>
            </w:r>
            <w:r w:rsidR="00601A5A">
              <w:rPr>
                <w:rFonts w:ascii="Arial" w:hAnsi="Arial" w:cs="Arial"/>
                <w:sz w:val="22"/>
                <w:szCs w:val="22"/>
                <w:lang w:val="eu-ES"/>
              </w:rPr>
              <w:t>6</w:t>
            </w:r>
            <w:r w:rsidR="00EB33EA" w:rsidRPr="00DE1382">
              <w:rPr>
                <w:rFonts w:ascii="Arial" w:hAnsi="Arial" w:cs="Arial"/>
                <w:sz w:val="22"/>
                <w:szCs w:val="22"/>
                <w:lang w:val="eu-ES"/>
              </w:rPr>
              <w:t xml:space="preserve">ko </w:t>
            </w:r>
            <w:r w:rsidR="003F7F05" w:rsidRPr="00DE1382">
              <w:rPr>
                <w:rFonts w:ascii="Arial" w:hAnsi="Arial" w:cs="Arial"/>
                <w:sz w:val="22"/>
                <w:szCs w:val="22"/>
                <w:lang w:val="eu-ES"/>
              </w:rPr>
              <w:t>XXX</w:t>
            </w:r>
            <w:r w:rsidR="00F86263" w:rsidRPr="00DE1382">
              <w:rPr>
                <w:rFonts w:ascii="Arial" w:hAnsi="Arial" w:cs="Arial"/>
                <w:sz w:val="22"/>
                <w:szCs w:val="22"/>
                <w:lang w:val="eu-ES"/>
              </w:rPr>
              <w:t>aren</w:t>
            </w:r>
            <w:r w:rsidR="00EB33EA" w:rsidRPr="00DE1382">
              <w:rPr>
                <w:rFonts w:ascii="Arial" w:hAnsi="Arial" w:cs="Arial"/>
                <w:sz w:val="22"/>
                <w:szCs w:val="22"/>
                <w:lang w:val="eu-ES"/>
              </w:rPr>
              <w:t xml:space="preserve"> </w:t>
            </w:r>
            <w:r w:rsidR="003F7F05" w:rsidRPr="00DE1382">
              <w:rPr>
                <w:rFonts w:ascii="Arial" w:hAnsi="Arial" w:cs="Arial"/>
                <w:sz w:val="22"/>
                <w:szCs w:val="22"/>
                <w:lang w:val="eu-ES"/>
              </w:rPr>
              <w:t>XX</w:t>
            </w:r>
            <w:r w:rsidR="007D54B7" w:rsidRPr="00DE1382">
              <w:rPr>
                <w:rFonts w:ascii="Arial" w:hAnsi="Arial" w:cs="Arial"/>
                <w:sz w:val="22"/>
                <w:szCs w:val="22"/>
                <w:lang w:val="eu-ES"/>
              </w:rPr>
              <w:t>a</w:t>
            </w:r>
            <w:r w:rsidR="00EB33EA" w:rsidRPr="00DE1382">
              <w:rPr>
                <w:rFonts w:ascii="Arial" w:hAnsi="Arial" w:cs="Arial"/>
                <w:sz w:val="22"/>
                <w:szCs w:val="22"/>
                <w:lang w:val="eu-ES"/>
              </w:rPr>
              <w:t>n</w:t>
            </w:r>
          </w:p>
        </w:tc>
        <w:tc>
          <w:tcPr>
            <w:tcW w:w="236" w:type="dxa"/>
            <w:shd w:val="clear" w:color="auto" w:fill="auto"/>
          </w:tcPr>
          <w:p w14:paraId="59A20B52" w14:textId="77777777" w:rsidR="00EB33EA" w:rsidRPr="00DE1382" w:rsidRDefault="00EB33EA" w:rsidP="00DE1382">
            <w:pPr>
              <w:spacing w:before="100" w:beforeAutospacing="1" w:after="100" w:afterAutospacing="1" w:line="360" w:lineRule="auto"/>
              <w:jc w:val="center"/>
              <w:rPr>
                <w:rFonts w:ascii="Arial" w:hAnsi="Arial" w:cs="Arial"/>
                <w:sz w:val="22"/>
                <w:szCs w:val="22"/>
                <w:lang w:val="de-DE"/>
              </w:rPr>
            </w:pPr>
          </w:p>
        </w:tc>
        <w:tc>
          <w:tcPr>
            <w:tcW w:w="4666" w:type="dxa"/>
            <w:shd w:val="clear" w:color="auto" w:fill="auto"/>
          </w:tcPr>
          <w:p w14:paraId="16BB19D4" w14:textId="16030409" w:rsidR="00EB33EA" w:rsidRDefault="00EB33EA" w:rsidP="001B1A4B">
            <w:pPr>
              <w:spacing w:before="100" w:beforeAutospacing="1" w:after="100" w:afterAutospacing="1" w:line="360" w:lineRule="auto"/>
              <w:jc w:val="center"/>
              <w:rPr>
                <w:rFonts w:ascii="Arial" w:hAnsi="Arial" w:cs="Arial"/>
                <w:sz w:val="22"/>
                <w:szCs w:val="22"/>
                <w:lang w:val="es-ES"/>
              </w:rPr>
            </w:pPr>
            <w:r w:rsidRPr="00DE1382">
              <w:rPr>
                <w:rFonts w:ascii="Arial" w:hAnsi="Arial" w:cs="Arial"/>
                <w:sz w:val="22"/>
                <w:szCs w:val="22"/>
                <w:lang w:val="es-ES"/>
              </w:rPr>
              <w:t xml:space="preserve">En Vitoria-Gasteiz, a </w:t>
            </w:r>
            <w:r w:rsidR="003F7F05" w:rsidRPr="00DE1382">
              <w:rPr>
                <w:rFonts w:ascii="Arial" w:hAnsi="Arial" w:cs="Arial"/>
                <w:sz w:val="22"/>
                <w:szCs w:val="22"/>
                <w:lang w:val="es-ES"/>
              </w:rPr>
              <w:t>XX de XXX</w:t>
            </w:r>
            <w:r w:rsidR="007D54B7" w:rsidRPr="00DE1382">
              <w:rPr>
                <w:rFonts w:ascii="Arial" w:hAnsi="Arial" w:cs="Arial"/>
                <w:sz w:val="22"/>
                <w:szCs w:val="22"/>
                <w:lang w:val="es-ES"/>
              </w:rPr>
              <w:t xml:space="preserve"> de 202</w:t>
            </w:r>
            <w:r w:rsidR="00575E88">
              <w:rPr>
                <w:rFonts w:ascii="Arial" w:hAnsi="Arial" w:cs="Arial"/>
                <w:sz w:val="22"/>
                <w:szCs w:val="22"/>
                <w:lang w:val="es-ES"/>
              </w:rPr>
              <w:t>6</w:t>
            </w:r>
          </w:p>
          <w:p w14:paraId="6595EEE0" w14:textId="0EDF5ACB" w:rsidR="002E34DA" w:rsidRPr="00DE1382" w:rsidRDefault="002E34DA" w:rsidP="001B1A4B">
            <w:pPr>
              <w:spacing w:before="100" w:beforeAutospacing="1" w:after="100" w:afterAutospacing="1" w:line="360" w:lineRule="auto"/>
              <w:jc w:val="center"/>
              <w:rPr>
                <w:rFonts w:ascii="Arial" w:hAnsi="Arial" w:cs="Arial"/>
                <w:sz w:val="22"/>
                <w:szCs w:val="22"/>
                <w:lang w:val="es-ES"/>
              </w:rPr>
            </w:pPr>
          </w:p>
        </w:tc>
      </w:tr>
      <w:tr w:rsidR="00EB33EA" w:rsidRPr="00DE1382" w14:paraId="4FDB76B9" w14:textId="77777777">
        <w:trPr>
          <w:jc w:val="center"/>
        </w:trPr>
        <w:tc>
          <w:tcPr>
            <w:tcW w:w="4805" w:type="dxa"/>
            <w:shd w:val="clear" w:color="auto" w:fill="auto"/>
          </w:tcPr>
          <w:p w14:paraId="65A91C7C" w14:textId="77777777" w:rsidR="00EB33EA" w:rsidRPr="00DE1382" w:rsidRDefault="00EB33EA" w:rsidP="00DE1382">
            <w:pPr>
              <w:spacing w:before="100" w:beforeAutospacing="1" w:after="100" w:afterAutospacing="1" w:line="360" w:lineRule="auto"/>
              <w:jc w:val="center"/>
              <w:rPr>
                <w:rFonts w:ascii="Arial" w:hAnsi="Arial" w:cs="Arial"/>
                <w:sz w:val="22"/>
                <w:szCs w:val="22"/>
                <w:lang w:val="eu-ES"/>
              </w:rPr>
            </w:pPr>
            <w:r w:rsidRPr="00DE1382">
              <w:rPr>
                <w:rFonts w:ascii="Arial" w:hAnsi="Arial" w:cs="Arial"/>
                <w:b/>
                <w:sz w:val="22"/>
                <w:szCs w:val="22"/>
                <w:lang w:val="eu-ES"/>
              </w:rPr>
              <w:t>BILDU DIR</w:t>
            </w:r>
            <w:r w:rsidR="002438E7" w:rsidRPr="00DE1382">
              <w:rPr>
                <w:rFonts w:ascii="Arial" w:hAnsi="Arial" w:cs="Arial"/>
                <w:b/>
                <w:sz w:val="22"/>
                <w:szCs w:val="22"/>
                <w:lang w:val="eu-ES"/>
              </w:rPr>
              <w:t>A</w:t>
            </w:r>
          </w:p>
        </w:tc>
        <w:tc>
          <w:tcPr>
            <w:tcW w:w="236" w:type="dxa"/>
            <w:shd w:val="clear" w:color="auto" w:fill="auto"/>
          </w:tcPr>
          <w:p w14:paraId="23B6B064" w14:textId="77777777" w:rsidR="00EB33EA" w:rsidRPr="00DE1382" w:rsidRDefault="00EB33EA" w:rsidP="00DE1382">
            <w:pPr>
              <w:spacing w:before="100" w:beforeAutospacing="1" w:after="100" w:afterAutospacing="1" w:line="360" w:lineRule="auto"/>
              <w:jc w:val="center"/>
              <w:rPr>
                <w:rFonts w:ascii="Arial" w:hAnsi="Arial" w:cs="Arial"/>
                <w:sz w:val="22"/>
                <w:szCs w:val="22"/>
                <w:lang w:val="es-ES"/>
              </w:rPr>
            </w:pPr>
          </w:p>
        </w:tc>
        <w:tc>
          <w:tcPr>
            <w:tcW w:w="4666" w:type="dxa"/>
            <w:shd w:val="clear" w:color="auto" w:fill="auto"/>
          </w:tcPr>
          <w:p w14:paraId="3533AF4B" w14:textId="77777777" w:rsidR="0067628A" w:rsidRDefault="00EB33EA" w:rsidP="00DE1382">
            <w:pPr>
              <w:spacing w:before="100" w:beforeAutospacing="1" w:after="100" w:afterAutospacing="1" w:line="360" w:lineRule="auto"/>
              <w:jc w:val="center"/>
              <w:rPr>
                <w:rFonts w:ascii="Arial" w:hAnsi="Arial" w:cs="Arial"/>
                <w:b/>
                <w:sz w:val="22"/>
                <w:szCs w:val="22"/>
                <w:lang w:val="es-ES"/>
              </w:rPr>
            </w:pPr>
            <w:r w:rsidRPr="00DE1382">
              <w:rPr>
                <w:rFonts w:ascii="Arial" w:hAnsi="Arial" w:cs="Arial"/>
                <w:b/>
                <w:sz w:val="22"/>
                <w:szCs w:val="22"/>
                <w:lang w:val="es-ES"/>
              </w:rPr>
              <w:t>REUNIDOS</w:t>
            </w:r>
          </w:p>
          <w:p w14:paraId="3299C305" w14:textId="77777777" w:rsidR="002E34DA" w:rsidRPr="00DE1382" w:rsidRDefault="002E34DA" w:rsidP="00DE1382">
            <w:pPr>
              <w:spacing w:before="100" w:beforeAutospacing="1" w:after="100" w:afterAutospacing="1" w:line="360" w:lineRule="auto"/>
              <w:jc w:val="center"/>
              <w:rPr>
                <w:rFonts w:ascii="Arial" w:hAnsi="Arial" w:cs="Arial"/>
                <w:sz w:val="22"/>
                <w:szCs w:val="22"/>
                <w:lang w:val="es-ES"/>
              </w:rPr>
            </w:pPr>
          </w:p>
        </w:tc>
      </w:tr>
      <w:tr w:rsidR="00D9596C" w:rsidRPr="00DE1382" w14:paraId="5EB304BE" w14:textId="77777777">
        <w:trPr>
          <w:jc w:val="center"/>
        </w:trPr>
        <w:tc>
          <w:tcPr>
            <w:tcW w:w="4805" w:type="dxa"/>
            <w:shd w:val="clear" w:color="auto" w:fill="auto"/>
          </w:tcPr>
          <w:p w14:paraId="3166843B" w14:textId="2805B3AC" w:rsidR="00D9596C" w:rsidRPr="000B64A6" w:rsidRDefault="000B64A6" w:rsidP="00DE1382">
            <w:pPr>
              <w:tabs>
                <w:tab w:val="left" w:pos="4517"/>
              </w:tabs>
              <w:spacing w:before="100" w:beforeAutospacing="1" w:after="100" w:afterAutospacing="1" w:line="360" w:lineRule="auto"/>
              <w:jc w:val="both"/>
              <w:rPr>
                <w:rFonts w:ascii="Arial" w:hAnsi="Arial" w:cs="Arial"/>
                <w:sz w:val="22"/>
                <w:szCs w:val="22"/>
                <w:lang w:val="eu-ES"/>
              </w:rPr>
            </w:pPr>
            <w:r w:rsidRPr="000B64A6">
              <w:rPr>
                <w:rFonts w:ascii="Arial" w:hAnsi="Arial" w:cs="Arial"/>
                <w:sz w:val="22"/>
                <w:szCs w:val="22"/>
                <w:lang w:val="eu-ES"/>
              </w:rPr>
              <w:t>Alde batetik, María UBARRETXENA CID, Gobernantza, Administrazio Digital eta Autogobernuko sailburua, Euskal Autonomia Erkidegoko Administrazio Orokorreko sailak sortu, ezabatu eta aldatzen dituen eta horien egitekoak eta jardun-arloak finkatzen dituen Lehendakariaren ekainaren 23ko 18/2024 Dekretuak Gobernantza, Administrazio Digital eta Autogobernu Sailaren egitura organikoa eta funtzionala ezartzen dituen urriaren 29ko 317/2024 Dekretuaren 3. artikuluak Gobernantza, Administrazio Digital eta Autogobernu Sailari esleitutako eginkizunak betez.</w:t>
            </w:r>
          </w:p>
        </w:tc>
        <w:tc>
          <w:tcPr>
            <w:tcW w:w="236" w:type="dxa"/>
            <w:shd w:val="clear" w:color="auto" w:fill="auto"/>
          </w:tcPr>
          <w:p w14:paraId="44EB89EC" w14:textId="77777777" w:rsidR="00D9596C" w:rsidRPr="00DE1382" w:rsidRDefault="00D9596C"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1628F5A1" w14:textId="77777777" w:rsidR="00143CA6" w:rsidRDefault="006D1B21" w:rsidP="00DE13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spacing w:before="100" w:beforeAutospacing="1" w:after="100" w:afterAutospacing="1" w:line="360" w:lineRule="auto"/>
              <w:jc w:val="both"/>
              <w:rPr>
                <w:rFonts w:ascii="Arial" w:hAnsi="Arial" w:cs="Arial"/>
                <w:sz w:val="22"/>
                <w:szCs w:val="22"/>
              </w:rPr>
            </w:pPr>
            <w:r w:rsidRPr="00DE1382">
              <w:rPr>
                <w:rFonts w:ascii="Arial" w:hAnsi="Arial" w:cs="Arial"/>
                <w:sz w:val="22"/>
                <w:szCs w:val="22"/>
                <w:lang w:val="eu-ES"/>
              </w:rPr>
              <w:t xml:space="preserve">De una parte, </w:t>
            </w:r>
            <w:r w:rsidR="00B615EA">
              <w:rPr>
                <w:rFonts w:ascii="Arial" w:hAnsi="Arial" w:cs="Arial"/>
                <w:sz w:val="22"/>
                <w:szCs w:val="22"/>
                <w:lang w:val="eu-ES"/>
              </w:rPr>
              <w:t xml:space="preserve">María </w:t>
            </w:r>
            <w:r w:rsidR="00B615EA" w:rsidRPr="000022DB">
              <w:rPr>
                <w:rFonts w:ascii="Arial" w:hAnsi="Arial" w:cs="Arial"/>
                <w:smallCaps/>
                <w:sz w:val="22"/>
                <w:szCs w:val="22"/>
                <w:lang w:val="eu-ES"/>
              </w:rPr>
              <w:t>Ubarretxena Cid</w:t>
            </w:r>
            <w:r w:rsidR="00BC4D4F" w:rsidRPr="00DE1382">
              <w:rPr>
                <w:rFonts w:ascii="Arial" w:hAnsi="Arial" w:cs="Arial"/>
                <w:sz w:val="22"/>
                <w:szCs w:val="22"/>
                <w:lang w:val="es-ES"/>
              </w:rPr>
              <w:t>, Consejer</w:t>
            </w:r>
            <w:r w:rsidR="007E0DDC" w:rsidRPr="00DE1382">
              <w:rPr>
                <w:rFonts w:ascii="Arial" w:hAnsi="Arial" w:cs="Arial"/>
                <w:sz w:val="22"/>
                <w:szCs w:val="22"/>
                <w:lang w:val="es-ES"/>
              </w:rPr>
              <w:t>a</w:t>
            </w:r>
            <w:r w:rsidR="00D9596C" w:rsidRPr="00DE1382">
              <w:rPr>
                <w:rFonts w:ascii="Arial" w:hAnsi="Arial" w:cs="Arial"/>
                <w:sz w:val="22"/>
                <w:szCs w:val="22"/>
                <w:lang w:val="es-ES"/>
              </w:rPr>
              <w:t xml:space="preserve"> de Gobernanza</w:t>
            </w:r>
            <w:r w:rsidR="00B615EA">
              <w:rPr>
                <w:rFonts w:ascii="Arial" w:hAnsi="Arial" w:cs="Arial"/>
                <w:sz w:val="22"/>
                <w:szCs w:val="22"/>
                <w:lang w:val="es-ES"/>
              </w:rPr>
              <w:t>, Administración Digital</w:t>
            </w:r>
            <w:r w:rsidR="00295E63">
              <w:rPr>
                <w:rFonts w:ascii="Arial" w:hAnsi="Arial" w:cs="Arial"/>
                <w:sz w:val="22"/>
                <w:szCs w:val="22"/>
                <w:lang w:val="es-ES"/>
              </w:rPr>
              <w:t xml:space="preserve"> </w:t>
            </w:r>
            <w:r w:rsidR="00D9596C" w:rsidRPr="00DE1382">
              <w:rPr>
                <w:rFonts w:ascii="Arial" w:hAnsi="Arial" w:cs="Arial"/>
                <w:sz w:val="22"/>
                <w:szCs w:val="22"/>
                <w:lang w:val="es-ES"/>
              </w:rPr>
              <w:t>y Autogobierno</w:t>
            </w:r>
            <w:r w:rsidRPr="00DE1382">
              <w:rPr>
                <w:rFonts w:ascii="Arial" w:hAnsi="Arial" w:cs="Arial"/>
                <w:sz w:val="22"/>
                <w:szCs w:val="22"/>
                <w:lang w:val="es-ES"/>
              </w:rPr>
              <w:t xml:space="preserve">, </w:t>
            </w:r>
            <w:r w:rsidR="00876C68" w:rsidRPr="00DE1382">
              <w:rPr>
                <w:rFonts w:ascii="Arial" w:hAnsi="Arial" w:cs="Arial"/>
                <w:sz w:val="22"/>
                <w:szCs w:val="22"/>
                <w:lang w:val="es-ES" w:eastAsia="es-ES"/>
              </w:rPr>
              <w:t>actuando en el ejercicio de las funciones atribuidas al Departamento de Gobernanza</w:t>
            </w:r>
            <w:r w:rsidR="00436B9C">
              <w:rPr>
                <w:rFonts w:ascii="Arial" w:hAnsi="Arial" w:cs="Arial"/>
                <w:sz w:val="22"/>
                <w:szCs w:val="22"/>
                <w:lang w:val="es-ES" w:eastAsia="es-ES"/>
              </w:rPr>
              <w:t xml:space="preserve">, Administración Digital </w:t>
            </w:r>
            <w:r w:rsidR="00876C68" w:rsidRPr="00DE1382">
              <w:rPr>
                <w:rFonts w:ascii="Arial" w:hAnsi="Arial" w:cs="Arial"/>
                <w:sz w:val="22"/>
                <w:szCs w:val="22"/>
                <w:lang w:val="es-ES" w:eastAsia="es-ES"/>
              </w:rPr>
              <w:t xml:space="preserve">y Autogobierno por el </w:t>
            </w:r>
            <w:r w:rsidR="00BC4D4F" w:rsidRPr="00DE1382">
              <w:rPr>
                <w:rFonts w:ascii="Arial" w:hAnsi="Arial" w:cs="Arial"/>
                <w:sz w:val="22"/>
                <w:szCs w:val="22"/>
                <w:lang w:val="es-ES" w:eastAsia="es-ES"/>
              </w:rPr>
              <w:t>Decreto 18/202</w:t>
            </w:r>
            <w:r w:rsidR="008D588A">
              <w:rPr>
                <w:rFonts w:ascii="Arial" w:hAnsi="Arial" w:cs="Arial"/>
                <w:sz w:val="22"/>
                <w:szCs w:val="22"/>
                <w:lang w:val="es-ES" w:eastAsia="es-ES"/>
              </w:rPr>
              <w:t>4</w:t>
            </w:r>
            <w:r w:rsidR="00BC4D4F" w:rsidRPr="00DE1382">
              <w:rPr>
                <w:rFonts w:ascii="Arial" w:hAnsi="Arial" w:cs="Arial"/>
                <w:sz w:val="22"/>
                <w:szCs w:val="22"/>
                <w:lang w:val="es-ES" w:eastAsia="es-ES"/>
              </w:rPr>
              <w:t xml:space="preserve">, de </w:t>
            </w:r>
            <w:r w:rsidR="008D588A">
              <w:rPr>
                <w:rFonts w:ascii="Arial" w:hAnsi="Arial" w:cs="Arial"/>
                <w:sz w:val="22"/>
                <w:szCs w:val="22"/>
                <w:lang w:val="es-ES" w:eastAsia="es-ES"/>
              </w:rPr>
              <w:t>23</w:t>
            </w:r>
            <w:r w:rsidR="00876C68" w:rsidRPr="00DE1382">
              <w:rPr>
                <w:rFonts w:ascii="Arial" w:hAnsi="Arial" w:cs="Arial"/>
                <w:sz w:val="22"/>
                <w:szCs w:val="22"/>
                <w:lang w:val="es-ES" w:eastAsia="es-ES"/>
              </w:rPr>
              <w:t xml:space="preserve"> de </w:t>
            </w:r>
            <w:r w:rsidR="008D588A">
              <w:rPr>
                <w:rFonts w:ascii="Arial" w:hAnsi="Arial" w:cs="Arial"/>
                <w:sz w:val="22"/>
                <w:szCs w:val="22"/>
                <w:lang w:val="es-ES" w:eastAsia="es-ES"/>
              </w:rPr>
              <w:t>junio</w:t>
            </w:r>
            <w:r w:rsidR="00876C68" w:rsidRPr="00DE1382">
              <w:rPr>
                <w:rFonts w:ascii="Arial" w:hAnsi="Arial" w:cs="Arial"/>
                <w:sz w:val="22"/>
                <w:szCs w:val="22"/>
                <w:lang w:val="es-ES" w:eastAsia="es-ES"/>
              </w:rPr>
              <w:t xml:space="preserve">, del Lehendakari, </w:t>
            </w:r>
            <w:r w:rsidR="00BC4D4F" w:rsidRPr="00DE1382">
              <w:rPr>
                <w:rFonts w:ascii="Arial" w:hAnsi="Arial" w:cs="Arial"/>
                <w:sz w:val="22"/>
                <w:szCs w:val="22"/>
              </w:rPr>
              <w:t xml:space="preserve">de creación, supresión y modificación de los Departamentos de la Administración </w:t>
            </w:r>
            <w:r w:rsidR="00FE2360">
              <w:rPr>
                <w:rFonts w:ascii="Arial" w:hAnsi="Arial" w:cs="Arial"/>
                <w:sz w:val="22"/>
                <w:szCs w:val="22"/>
              </w:rPr>
              <w:t xml:space="preserve">General </w:t>
            </w:r>
            <w:r w:rsidR="00BC4D4F" w:rsidRPr="00DE1382">
              <w:rPr>
                <w:rFonts w:ascii="Arial" w:hAnsi="Arial" w:cs="Arial"/>
                <w:sz w:val="22"/>
                <w:szCs w:val="22"/>
              </w:rPr>
              <w:t xml:space="preserve">de la Comunidad Autónoma del País Vasco y de determinación de funciones y áreas de actuación de los mismos, </w:t>
            </w:r>
            <w:r w:rsidR="00876C68" w:rsidRPr="00DE1382">
              <w:rPr>
                <w:rFonts w:ascii="Arial" w:hAnsi="Arial" w:cs="Arial"/>
                <w:sz w:val="22"/>
                <w:szCs w:val="22"/>
                <w:lang w:val="es-ES" w:eastAsia="es-ES"/>
              </w:rPr>
              <w:t>así como</w:t>
            </w:r>
            <w:r w:rsidR="00876C68" w:rsidRPr="00DE1382">
              <w:rPr>
                <w:rFonts w:ascii="Arial" w:hAnsi="Arial" w:cs="Arial"/>
                <w:sz w:val="22"/>
                <w:szCs w:val="22"/>
              </w:rPr>
              <w:t xml:space="preserve"> las competencias atribuidas por el artículo 3 del Decreto </w:t>
            </w:r>
            <w:r w:rsidR="00FE2360">
              <w:rPr>
                <w:rFonts w:ascii="Arial" w:hAnsi="Arial" w:cs="Arial"/>
                <w:sz w:val="22"/>
                <w:szCs w:val="22"/>
              </w:rPr>
              <w:t>317</w:t>
            </w:r>
            <w:r w:rsidR="00C434DE" w:rsidRPr="00DE1382">
              <w:rPr>
                <w:rFonts w:ascii="Arial" w:hAnsi="Arial" w:cs="Arial"/>
                <w:sz w:val="22"/>
                <w:szCs w:val="22"/>
              </w:rPr>
              <w:t>/202</w:t>
            </w:r>
            <w:r w:rsidR="00162C48">
              <w:rPr>
                <w:rFonts w:ascii="Arial" w:hAnsi="Arial" w:cs="Arial"/>
                <w:sz w:val="22"/>
                <w:szCs w:val="22"/>
              </w:rPr>
              <w:t>4</w:t>
            </w:r>
            <w:r w:rsidR="00C434DE" w:rsidRPr="00DE1382">
              <w:rPr>
                <w:rFonts w:ascii="Arial" w:hAnsi="Arial" w:cs="Arial"/>
                <w:sz w:val="22"/>
                <w:szCs w:val="22"/>
              </w:rPr>
              <w:t xml:space="preserve">, de </w:t>
            </w:r>
            <w:r w:rsidR="00162C48">
              <w:rPr>
                <w:rFonts w:ascii="Arial" w:hAnsi="Arial" w:cs="Arial"/>
                <w:sz w:val="22"/>
                <w:szCs w:val="22"/>
              </w:rPr>
              <w:t>2</w:t>
            </w:r>
            <w:r w:rsidR="00C434DE" w:rsidRPr="00DE1382">
              <w:rPr>
                <w:rFonts w:ascii="Arial" w:hAnsi="Arial" w:cs="Arial"/>
                <w:sz w:val="22"/>
                <w:szCs w:val="22"/>
              </w:rPr>
              <w:t xml:space="preserve">9 de </w:t>
            </w:r>
            <w:r w:rsidR="00162C48">
              <w:rPr>
                <w:rFonts w:ascii="Arial" w:hAnsi="Arial" w:cs="Arial"/>
                <w:sz w:val="22"/>
                <w:szCs w:val="22"/>
              </w:rPr>
              <w:t>octubre</w:t>
            </w:r>
            <w:r w:rsidR="00C434DE" w:rsidRPr="00DE1382">
              <w:rPr>
                <w:rFonts w:ascii="Arial" w:hAnsi="Arial" w:cs="Arial"/>
                <w:sz w:val="22"/>
                <w:szCs w:val="22"/>
              </w:rPr>
              <w:t>, por el que se establece la estructura orgánica y funcional del Departamento de Gobernanza</w:t>
            </w:r>
            <w:r w:rsidR="00162C48">
              <w:rPr>
                <w:rFonts w:ascii="Arial" w:hAnsi="Arial" w:cs="Arial"/>
                <w:sz w:val="22"/>
                <w:szCs w:val="22"/>
              </w:rPr>
              <w:t>, Administración Digital y</w:t>
            </w:r>
            <w:r w:rsidR="00C434DE" w:rsidRPr="00DE1382">
              <w:rPr>
                <w:rFonts w:ascii="Arial" w:hAnsi="Arial" w:cs="Arial"/>
                <w:sz w:val="22"/>
                <w:szCs w:val="22"/>
              </w:rPr>
              <w:t xml:space="preserve"> Autogobierno</w:t>
            </w:r>
            <w:r w:rsidR="00876C68" w:rsidRPr="00DE1382">
              <w:rPr>
                <w:rFonts w:ascii="Arial" w:hAnsi="Arial" w:cs="Arial"/>
                <w:sz w:val="22"/>
                <w:szCs w:val="22"/>
              </w:rPr>
              <w:t>.</w:t>
            </w:r>
          </w:p>
          <w:p w14:paraId="1B170F4F" w14:textId="13A116C0" w:rsidR="00757CB0" w:rsidRPr="00E62C67" w:rsidRDefault="00757CB0" w:rsidP="00DE13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spacing w:before="100" w:beforeAutospacing="1" w:after="100" w:afterAutospacing="1" w:line="360" w:lineRule="auto"/>
              <w:jc w:val="both"/>
              <w:rPr>
                <w:rFonts w:ascii="Arial" w:hAnsi="Arial" w:cs="Arial"/>
                <w:sz w:val="22"/>
                <w:szCs w:val="22"/>
              </w:rPr>
            </w:pPr>
          </w:p>
        </w:tc>
      </w:tr>
      <w:tr w:rsidR="00D85930" w:rsidRPr="00DE1382" w14:paraId="05E713B5" w14:textId="77777777">
        <w:trPr>
          <w:jc w:val="center"/>
        </w:trPr>
        <w:tc>
          <w:tcPr>
            <w:tcW w:w="4805" w:type="dxa"/>
            <w:shd w:val="clear" w:color="auto" w:fill="auto"/>
          </w:tcPr>
          <w:p w14:paraId="1F377884" w14:textId="011CFACC" w:rsidR="004554D7" w:rsidRPr="004554D7" w:rsidRDefault="004554D7" w:rsidP="004554D7">
            <w:pPr>
              <w:spacing w:before="100" w:beforeAutospacing="1" w:after="100" w:afterAutospacing="1" w:line="360" w:lineRule="auto"/>
              <w:jc w:val="both"/>
              <w:rPr>
                <w:rFonts w:ascii="Arial" w:hAnsi="Arial" w:cs="Arial"/>
                <w:sz w:val="22"/>
                <w:szCs w:val="22"/>
                <w:lang w:val="eu-ES"/>
              </w:rPr>
            </w:pPr>
            <w:r w:rsidRPr="004554D7">
              <w:rPr>
                <w:rFonts w:ascii="Arial" w:hAnsi="Arial" w:cs="Arial"/>
                <w:sz w:val="22"/>
                <w:szCs w:val="22"/>
                <w:lang w:val="eu-ES"/>
              </w:rPr>
              <w:t xml:space="preserve">Bestetik, </w:t>
            </w:r>
            <w:r w:rsidRPr="00DE1382">
              <w:rPr>
                <w:rFonts w:ascii="Arial" w:hAnsi="Arial" w:cs="Arial"/>
                <w:sz w:val="22"/>
                <w:szCs w:val="22"/>
              </w:rPr>
              <w:t xml:space="preserve">Ramiro </w:t>
            </w:r>
            <w:r w:rsidRPr="001F1C5A">
              <w:rPr>
                <w:rFonts w:ascii="Arial" w:hAnsi="Arial" w:cs="Arial"/>
                <w:smallCaps/>
                <w:sz w:val="22"/>
                <w:szCs w:val="22"/>
              </w:rPr>
              <w:t>González Vicente</w:t>
            </w:r>
            <w:r w:rsidRPr="004554D7">
              <w:rPr>
                <w:rFonts w:ascii="Arial" w:hAnsi="Arial" w:cs="Arial"/>
                <w:sz w:val="22"/>
                <w:szCs w:val="22"/>
                <w:lang w:val="eu-ES"/>
              </w:rPr>
              <w:t xml:space="preserve"> jauna, Arabako Lurralde Historikoko Foru Aldundiko diputatu nagusia, Arabako Foru Aldundia, Arabako Batzar Nagusien Osoko Bilkuraren 2023ko ekainaren 29ko Erabakiaren arabera (2023ko uztailaren 6ko ALHAO, 20. zk.), Arabako Foru Aldundiaren gobernu, antolaketa </w:t>
            </w:r>
            <w:r w:rsidRPr="004554D7">
              <w:rPr>
                <w:rFonts w:ascii="Arial" w:hAnsi="Arial" w:cs="Arial"/>
                <w:sz w:val="22"/>
                <w:szCs w:val="22"/>
                <w:lang w:val="eu-ES"/>
              </w:rPr>
              <w:lastRenderedPageBreak/>
              <w:t>eta araubide juridikoari buruzko martxoaren 15eko 10/2023 Foru Arauaren 15. artikuluan hitzarmen honen sinatzaile gisa emandako eskumenak betez.</w:t>
            </w:r>
          </w:p>
          <w:p w14:paraId="14C9CBF6" w14:textId="48421647" w:rsidR="00D85930" w:rsidRPr="00911C49" w:rsidRDefault="00D85930" w:rsidP="00D51D61">
            <w:pPr>
              <w:spacing w:before="100" w:beforeAutospacing="1" w:after="100" w:afterAutospacing="1" w:line="276" w:lineRule="auto"/>
              <w:jc w:val="both"/>
              <w:rPr>
                <w:rFonts w:ascii="Arial" w:hAnsi="Arial" w:cs="Arial"/>
                <w:b/>
                <w:sz w:val="22"/>
                <w:szCs w:val="22"/>
                <w:highlight w:val="yellow"/>
                <w:lang w:val="eu-ES"/>
              </w:rPr>
            </w:pPr>
          </w:p>
        </w:tc>
        <w:tc>
          <w:tcPr>
            <w:tcW w:w="236" w:type="dxa"/>
            <w:shd w:val="clear" w:color="auto" w:fill="auto"/>
          </w:tcPr>
          <w:p w14:paraId="1CA2552A" w14:textId="77777777" w:rsidR="00D85930" w:rsidRPr="00DE1382" w:rsidRDefault="00D85930" w:rsidP="00DE1382">
            <w:pPr>
              <w:spacing w:before="100" w:beforeAutospacing="1" w:after="100" w:afterAutospacing="1" w:line="360" w:lineRule="auto"/>
              <w:jc w:val="both"/>
              <w:rPr>
                <w:rFonts w:ascii="Arial" w:hAnsi="Arial" w:cs="Arial"/>
                <w:sz w:val="22"/>
                <w:szCs w:val="22"/>
                <w:highlight w:val="yellow"/>
                <w:lang w:val="eu-ES"/>
              </w:rPr>
            </w:pPr>
          </w:p>
        </w:tc>
        <w:tc>
          <w:tcPr>
            <w:tcW w:w="4666" w:type="dxa"/>
            <w:shd w:val="clear" w:color="auto" w:fill="auto"/>
          </w:tcPr>
          <w:p w14:paraId="27FF43D2" w14:textId="62172C58" w:rsidR="00D85930" w:rsidRDefault="00D85930" w:rsidP="000022DB">
            <w:pPr>
              <w:autoSpaceDE w:val="0"/>
              <w:autoSpaceDN w:val="0"/>
              <w:adjustRightInd w:val="0"/>
              <w:spacing w:line="360" w:lineRule="auto"/>
              <w:jc w:val="both"/>
              <w:rPr>
                <w:rFonts w:ascii="Arial" w:hAnsi="Arial" w:cs="Arial"/>
                <w:sz w:val="22"/>
                <w:szCs w:val="22"/>
              </w:rPr>
            </w:pPr>
            <w:r w:rsidRPr="00DE1382">
              <w:rPr>
                <w:rFonts w:ascii="Arial" w:hAnsi="Arial" w:cs="Arial"/>
                <w:sz w:val="22"/>
                <w:szCs w:val="22"/>
              </w:rPr>
              <w:t xml:space="preserve">De otra, D. </w:t>
            </w:r>
            <w:r w:rsidR="00F86263" w:rsidRPr="00DE1382">
              <w:rPr>
                <w:rFonts w:ascii="Arial" w:hAnsi="Arial" w:cs="Arial"/>
                <w:sz w:val="22"/>
                <w:szCs w:val="22"/>
              </w:rPr>
              <w:t xml:space="preserve">Ramiro </w:t>
            </w:r>
            <w:r w:rsidR="00F86263" w:rsidRPr="001F1C5A">
              <w:rPr>
                <w:rFonts w:ascii="Arial" w:hAnsi="Arial" w:cs="Arial"/>
                <w:smallCaps/>
                <w:sz w:val="22"/>
                <w:szCs w:val="22"/>
              </w:rPr>
              <w:t>González Vicente</w:t>
            </w:r>
            <w:r w:rsidRPr="00DE1382">
              <w:rPr>
                <w:rFonts w:ascii="Arial" w:hAnsi="Arial" w:cs="Arial"/>
                <w:sz w:val="22"/>
                <w:szCs w:val="22"/>
              </w:rPr>
              <w:t xml:space="preserve">, Diputado General de la Diputación Foral del Territorio Histórico </w:t>
            </w:r>
            <w:r w:rsidR="001F1C5A">
              <w:rPr>
                <w:rFonts w:ascii="Arial" w:hAnsi="Arial" w:cs="Arial"/>
                <w:sz w:val="22"/>
                <w:szCs w:val="22"/>
              </w:rPr>
              <w:t>de Álava</w:t>
            </w:r>
            <w:r w:rsidRPr="00DE1382">
              <w:rPr>
                <w:rFonts w:ascii="Arial" w:hAnsi="Arial" w:cs="Arial"/>
                <w:sz w:val="22"/>
                <w:szCs w:val="22"/>
              </w:rPr>
              <w:t xml:space="preserve">, </w:t>
            </w:r>
            <w:r w:rsidR="001623F0">
              <w:rPr>
                <w:rFonts w:ascii="Arial" w:hAnsi="Arial" w:cs="Arial"/>
                <w:sz w:val="22"/>
                <w:szCs w:val="22"/>
              </w:rPr>
              <w:t xml:space="preserve">interviniendo en representación de la Excma. Diputación Foral de </w:t>
            </w:r>
            <w:r w:rsidR="001F1C5A">
              <w:rPr>
                <w:rFonts w:ascii="Arial" w:hAnsi="Arial" w:cs="Arial"/>
                <w:sz w:val="22"/>
                <w:szCs w:val="22"/>
              </w:rPr>
              <w:t>Álava</w:t>
            </w:r>
            <w:r w:rsidR="001623F0">
              <w:rPr>
                <w:rFonts w:ascii="Arial" w:hAnsi="Arial" w:cs="Arial"/>
                <w:sz w:val="22"/>
                <w:szCs w:val="22"/>
              </w:rPr>
              <w:t xml:space="preserve">, </w:t>
            </w:r>
            <w:r w:rsidRPr="00DE1382">
              <w:rPr>
                <w:rFonts w:ascii="Arial" w:hAnsi="Arial" w:cs="Arial"/>
                <w:sz w:val="22"/>
                <w:szCs w:val="22"/>
              </w:rPr>
              <w:t xml:space="preserve">en virtud de </w:t>
            </w:r>
            <w:r w:rsidR="00BC45E1">
              <w:rPr>
                <w:rFonts w:ascii="Arial" w:hAnsi="Arial" w:cs="Arial"/>
                <w:sz w:val="22"/>
                <w:szCs w:val="22"/>
              </w:rPr>
              <w:t>Acuerdo del Pleno de las Juntas Generales</w:t>
            </w:r>
            <w:r w:rsidR="00E73769">
              <w:rPr>
                <w:rFonts w:ascii="Arial" w:hAnsi="Arial" w:cs="Arial"/>
                <w:sz w:val="22"/>
                <w:szCs w:val="22"/>
              </w:rPr>
              <w:t xml:space="preserve"> de Araba de 29 de junio de 2023 (BOTHA nº 20 de 6 de julio </w:t>
            </w:r>
            <w:r w:rsidR="00C26007">
              <w:rPr>
                <w:rFonts w:ascii="Arial" w:hAnsi="Arial" w:cs="Arial"/>
                <w:sz w:val="22"/>
                <w:szCs w:val="22"/>
              </w:rPr>
              <w:t>de 2023)</w:t>
            </w:r>
            <w:r w:rsidR="001F1C5A">
              <w:rPr>
                <w:rFonts w:ascii="Arial" w:hAnsi="Arial" w:cs="Arial"/>
                <w:sz w:val="22"/>
                <w:szCs w:val="22"/>
              </w:rPr>
              <w:t>,</w:t>
            </w:r>
            <w:r w:rsidR="001623F0">
              <w:rPr>
                <w:rFonts w:ascii="Arial" w:hAnsi="Arial" w:cs="Arial"/>
                <w:sz w:val="22"/>
                <w:szCs w:val="22"/>
              </w:rPr>
              <w:t xml:space="preserve"> </w:t>
            </w:r>
            <w:r w:rsidR="001623F0">
              <w:rPr>
                <w:rFonts w:ascii="Arial" w:hAnsi="Arial" w:cs="Arial"/>
                <w:sz w:val="22"/>
                <w:szCs w:val="22"/>
              </w:rPr>
              <w:lastRenderedPageBreak/>
              <w:t xml:space="preserve">en virtud de las atribuciones conferidas en el artículo 15 de la Norma Foral </w:t>
            </w:r>
            <w:r w:rsidR="001D6BD8" w:rsidRPr="00DE1382">
              <w:rPr>
                <w:rFonts w:ascii="Arial" w:hAnsi="Arial" w:cs="Arial"/>
                <w:sz w:val="22"/>
                <w:szCs w:val="22"/>
              </w:rPr>
              <w:t>10/2023, de 15 de marzo, de gobierno, organización y régimen jurídico</w:t>
            </w:r>
            <w:r w:rsidR="001623F0">
              <w:rPr>
                <w:rFonts w:ascii="Arial" w:hAnsi="Arial" w:cs="Arial"/>
                <w:sz w:val="22"/>
                <w:szCs w:val="22"/>
              </w:rPr>
              <w:t xml:space="preserve"> de la Diputación Foral de </w:t>
            </w:r>
            <w:r w:rsidR="00D36629">
              <w:rPr>
                <w:rFonts w:ascii="Arial" w:hAnsi="Arial" w:cs="Arial"/>
                <w:sz w:val="22"/>
                <w:szCs w:val="22"/>
              </w:rPr>
              <w:t>Álava</w:t>
            </w:r>
            <w:r w:rsidR="001623F0">
              <w:rPr>
                <w:rFonts w:ascii="Arial" w:hAnsi="Arial" w:cs="Arial"/>
                <w:sz w:val="22"/>
                <w:szCs w:val="22"/>
              </w:rPr>
              <w:t xml:space="preserve"> como firmante del presente Convenio</w:t>
            </w:r>
            <w:r w:rsidR="001D6BD8" w:rsidRPr="00DE1382">
              <w:rPr>
                <w:rFonts w:ascii="Arial" w:hAnsi="Arial" w:cs="Arial"/>
                <w:sz w:val="22"/>
                <w:szCs w:val="22"/>
              </w:rPr>
              <w:t xml:space="preserve">. </w:t>
            </w:r>
          </w:p>
          <w:p w14:paraId="1AA9F9F6" w14:textId="2EF06848" w:rsidR="001623F0" w:rsidRPr="00DE1382" w:rsidRDefault="001623F0" w:rsidP="000022DB">
            <w:pPr>
              <w:autoSpaceDE w:val="0"/>
              <w:autoSpaceDN w:val="0"/>
              <w:adjustRightInd w:val="0"/>
              <w:spacing w:line="360" w:lineRule="auto"/>
              <w:jc w:val="both"/>
              <w:rPr>
                <w:rFonts w:ascii="Arial" w:hAnsi="Arial" w:cs="Arial"/>
                <w:sz w:val="22"/>
                <w:szCs w:val="22"/>
              </w:rPr>
            </w:pPr>
          </w:p>
        </w:tc>
      </w:tr>
      <w:tr w:rsidR="00D85930" w:rsidRPr="00DE1382" w14:paraId="16859F4F" w14:textId="77777777">
        <w:trPr>
          <w:jc w:val="center"/>
        </w:trPr>
        <w:tc>
          <w:tcPr>
            <w:tcW w:w="4805" w:type="dxa"/>
            <w:shd w:val="clear" w:color="auto" w:fill="auto"/>
          </w:tcPr>
          <w:p w14:paraId="0CEBC938"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lastRenderedPageBreak/>
              <w:t>Parte-hartzaileek aitortzen dute badutela ahalmen nahikoa hitzarmen hau egiteko, eta bakoitzak dituen eskumenei jarraikiz, denon adostasunarekin eta hartarako,</w:t>
            </w:r>
          </w:p>
        </w:tc>
        <w:tc>
          <w:tcPr>
            <w:tcW w:w="236" w:type="dxa"/>
            <w:shd w:val="clear" w:color="auto" w:fill="auto"/>
          </w:tcPr>
          <w:p w14:paraId="4C93213D"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436F0E55" w14:textId="77777777" w:rsidR="00D85930" w:rsidRPr="00DE1382"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Las partes se reconocen capacidad suficiente para otorgar el presente Convenio, y actuando en virtud de las competencias que cada uno ostenta, de común acuerdo,</w:t>
            </w:r>
          </w:p>
        </w:tc>
      </w:tr>
      <w:tr w:rsidR="00D85930" w:rsidRPr="00DE1382" w14:paraId="5C7DC1DD" w14:textId="77777777">
        <w:trPr>
          <w:jc w:val="center"/>
        </w:trPr>
        <w:tc>
          <w:tcPr>
            <w:tcW w:w="4805" w:type="dxa"/>
            <w:shd w:val="clear" w:color="auto" w:fill="auto"/>
          </w:tcPr>
          <w:p w14:paraId="6A0340D8" w14:textId="77777777" w:rsidR="00E67F71" w:rsidRDefault="00E67F71" w:rsidP="00DE1382">
            <w:pPr>
              <w:spacing w:before="100" w:beforeAutospacing="1" w:after="100" w:afterAutospacing="1" w:line="360" w:lineRule="auto"/>
              <w:jc w:val="center"/>
              <w:rPr>
                <w:rFonts w:ascii="Arial" w:hAnsi="Arial" w:cs="Arial"/>
                <w:b/>
                <w:sz w:val="22"/>
                <w:szCs w:val="22"/>
                <w:lang w:val="eu-ES"/>
              </w:rPr>
            </w:pPr>
          </w:p>
          <w:p w14:paraId="1F3D57AB" w14:textId="22ED2A96" w:rsidR="00E67F71" w:rsidRPr="005A2EA2" w:rsidRDefault="00D85930" w:rsidP="005A2EA2">
            <w:pPr>
              <w:spacing w:before="100" w:beforeAutospacing="1" w:after="100" w:afterAutospacing="1" w:line="360" w:lineRule="auto"/>
              <w:jc w:val="center"/>
              <w:rPr>
                <w:rFonts w:ascii="Arial" w:hAnsi="Arial" w:cs="Arial"/>
                <w:b/>
                <w:sz w:val="22"/>
                <w:szCs w:val="22"/>
                <w:lang w:val="eu-ES"/>
              </w:rPr>
            </w:pPr>
            <w:r w:rsidRPr="00DE1382">
              <w:rPr>
                <w:rFonts w:ascii="Arial" w:hAnsi="Arial" w:cs="Arial"/>
                <w:b/>
                <w:sz w:val="22"/>
                <w:szCs w:val="22"/>
                <w:lang w:val="eu-ES"/>
              </w:rPr>
              <w:t>ADIERAZTEN DUTE</w:t>
            </w:r>
          </w:p>
        </w:tc>
        <w:tc>
          <w:tcPr>
            <w:tcW w:w="236" w:type="dxa"/>
            <w:shd w:val="clear" w:color="auto" w:fill="auto"/>
          </w:tcPr>
          <w:p w14:paraId="0F58F6EB" w14:textId="77777777" w:rsidR="00D85930" w:rsidRPr="00DE1382" w:rsidRDefault="00D85930" w:rsidP="00DE1382">
            <w:pPr>
              <w:spacing w:before="100" w:beforeAutospacing="1" w:after="100" w:afterAutospacing="1" w:line="360" w:lineRule="auto"/>
              <w:jc w:val="center"/>
              <w:rPr>
                <w:rFonts w:ascii="Arial" w:hAnsi="Arial" w:cs="Arial"/>
                <w:sz w:val="22"/>
                <w:szCs w:val="22"/>
                <w:lang w:val="es-ES"/>
              </w:rPr>
            </w:pPr>
          </w:p>
        </w:tc>
        <w:tc>
          <w:tcPr>
            <w:tcW w:w="4666" w:type="dxa"/>
            <w:shd w:val="clear" w:color="auto" w:fill="auto"/>
          </w:tcPr>
          <w:p w14:paraId="4473F2A0" w14:textId="77777777" w:rsidR="005A2EA2" w:rsidRDefault="005A2EA2" w:rsidP="005A2EA2">
            <w:pPr>
              <w:spacing w:before="100" w:beforeAutospacing="1" w:after="100" w:afterAutospacing="1" w:line="360" w:lineRule="auto"/>
              <w:rPr>
                <w:rFonts w:ascii="Arial" w:hAnsi="Arial" w:cs="Arial"/>
                <w:b/>
                <w:sz w:val="22"/>
                <w:szCs w:val="22"/>
                <w:lang w:val="es-ES"/>
              </w:rPr>
            </w:pPr>
          </w:p>
          <w:p w14:paraId="681E8F4A" w14:textId="77777777" w:rsidR="00D85930" w:rsidRDefault="00D85930" w:rsidP="00DE1382">
            <w:pPr>
              <w:spacing w:before="100" w:beforeAutospacing="1" w:after="100" w:afterAutospacing="1" w:line="360" w:lineRule="auto"/>
              <w:jc w:val="center"/>
              <w:rPr>
                <w:rFonts w:ascii="Arial" w:hAnsi="Arial" w:cs="Arial"/>
                <w:b/>
                <w:sz w:val="22"/>
                <w:szCs w:val="22"/>
                <w:lang w:val="es-ES"/>
              </w:rPr>
            </w:pPr>
            <w:r w:rsidRPr="00DE1382">
              <w:rPr>
                <w:rFonts w:ascii="Arial" w:hAnsi="Arial" w:cs="Arial"/>
                <w:b/>
                <w:sz w:val="22"/>
                <w:szCs w:val="22"/>
                <w:lang w:val="es-ES"/>
              </w:rPr>
              <w:t>MANIFIESTAN</w:t>
            </w:r>
          </w:p>
          <w:p w14:paraId="630546E6" w14:textId="4344E0E1" w:rsidR="00757CB0" w:rsidRPr="00DE1382" w:rsidRDefault="00757CB0" w:rsidP="00DE1382">
            <w:pPr>
              <w:spacing w:before="100" w:beforeAutospacing="1" w:after="100" w:afterAutospacing="1" w:line="360" w:lineRule="auto"/>
              <w:jc w:val="center"/>
              <w:rPr>
                <w:rFonts w:ascii="Arial" w:hAnsi="Arial" w:cs="Arial"/>
                <w:b/>
                <w:sz w:val="22"/>
                <w:szCs w:val="22"/>
                <w:lang w:val="es-ES"/>
              </w:rPr>
            </w:pPr>
          </w:p>
        </w:tc>
      </w:tr>
      <w:tr w:rsidR="00D85930" w:rsidRPr="00DE1382" w14:paraId="2CDAF655" w14:textId="77777777">
        <w:trPr>
          <w:jc w:val="center"/>
        </w:trPr>
        <w:tc>
          <w:tcPr>
            <w:tcW w:w="4805" w:type="dxa"/>
            <w:shd w:val="clear" w:color="auto" w:fill="auto"/>
          </w:tcPr>
          <w:p w14:paraId="5F833318" w14:textId="495D3705" w:rsidR="00D85930" w:rsidRPr="00DE1382" w:rsidRDefault="00D85930" w:rsidP="00885A2C">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t>LEHENA.-</w:t>
            </w:r>
            <w:r w:rsidRPr="00DE1382">
              <w:rPr>
                <w:rFonts w:ascii="Arial" w:hAnsi="Arial" w:cs="Arial"/>
                <w:sz w:val="22"/>
                <w:szCs w:val="22"/>
                <w:lang w:val="eu-ES"/>
              </w:rPr>
              <w:t xml:space="preserve"> Gure inguruan, geroz eta handiagoak dira bai pertsonen, taldeen eta erakundeen arteko komunikazio-beharrak, bai komunikazio hori antolatzeko aplika daitezkeen soluzio teknologikoak. Zailtasun nagusia komunikazio-behar zehatzei erantzungo dien tresna teknologiko egokiena zein den finkatzea da, eta, kasu honetan gertatzen den bezala, erabakia erakunde publikoen artean hartu behar bada, eredu eraginkorrena dauden sinergiak bilatuz antolatzea</w:t>
            </w:r>
            <w:r w:rsidR="00885A2C">
              <w:rPr>
                <w:rFonts w:ascii="Arial" w:hAnsi="Arial" w:cs="Arial"/>
                <w:sz w:val="22"/>
                <w:szCs w:val="22"/>
                <w:lang w:val="eu-ES"/>
              </w:rPr>
              <w:t xml:space="preserve"> da zailena</w:t>
            </w:r>
            <w:r w:rsidRPr="00DE1382">
              <w:rPr>
                <w:rFonts w:ascii="Arial" w:hAnsi="Arial" w:cs="Arial"/>
                <w:sz w:val="22"/>
                <w:szCs w:val="22"/>
                <w:lang w:val="eu-ES"/>
              </w:rPr>
              <w:t>.</w:t>
            </w:r>
          </w:p>
        </w:tc>
        <w:tc>
          <w:tcPr>
            <w:tcW w:w="236" w:type="dxa"/>
            <w:shd w:val="clear" w:color="auto" w:fill="auto"/>
          </w:tcPr>
          <w:p w14:paraId="474C0A91"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0444FCC4" w14:textId="77777777" w:rsidR="00143CA6" w:rsidRDefault="00DE1382"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b/>
                <w:sz w:val="22"/>
                <w:szCs w:val="22"/>
                <w:lang w:val="es-ES"/>
              </w:rPr>
              <w:t>PRIMERO. -</w:t>
            </w:r>
            <w:r w:rsidR="00D85930" w:rsidRPr="00DE1382">
              <w:rPr>
                <w:rFonts w:ascii="Arial" w:hAnsi="Arial" w:cs="Arial"/>
                <w:sz w:val="22"/>
                <w:szCs w:val="22"/>
                <w:lang w:val="es-ES"/>
              </w:rPr>
              <w:t xml:space="preserve"> En nuestro entorno son cada vez más crecientes las necesidades de transmisión de datos, comunicación entre las personas, los grupos, las organizaciones, como son también crecientes las posibilidades tecnológicas para satisfacer estas necesidades. La dificultad estriba en determinar en cada caso el mejor instrumento tecnológico para satisfacer las concretas demandas de transmisión de datos y comunicación y tratándose, como es el caso, de instituciones públicas, articular el modelo más eficiente, buscando las sinergias existentes.</w:t>
            </w:r>
          </w:p>
          <w:p w14:paraId="4B3E3744" w14:textId="627ADBB1" w:rsidR="00757CB0" w:rsidRPr="00DE1382" w:rsidRDefault="00757CB0" w:rsidP="00DE1382">
            <w:pPr>
              <w:spacing w:before="100" w:beforeAutospacing="1" w:after="100" w:afterAutospacing="1" w:line="360" w:lineRule="auto"/>
              <w:jc w:val="both"/>
              <w:rPr>
                <w:rFonts w:ascii="Arial" w:hAnsi="Arial" w:cs="Arial"/>
                <w:sz w:val="22"/>
                <w:szCs w:val="22"/>
                <w:lang w:val="es-ES"/>
              </w:rPr>
            </w:pPr>
          </w:p>
        </w:tc>
      </w:tr>
      <w:tr w:rsidR="00D85930" w:rsidRPr="00DE1382" w14:paraId="1BB3FA46" w14:textId="77777777">
        <w:trPr>
          <w:jc w:val="center"/>
        </w:trPr>
        <w:tc>
          <w:tcPr>
            <w:tcW w:w="4805" w:type="dxa"/>
            <w:shd w:val="clear" w:color="auto" w:fill="auto"/>
          </w:tcPr>
          <w:p w14:paraId="6728F16B" w14:textId="1FE6025C" w:rsidR="00D85930" w:rsidRPr="00DE1382" w:rsidRDefault="00D85930" w:rsidP="006623CD">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t xml:space="preserve">BIGARRENA. </w:t>
            </w:r>
            <w:r w:rsidRPr="00DE1382">
              <w:rPr>
                <w:rFonts w:ascii="Arial" w:hAnsi="Arial" w:cs="Arial"/>
                <w:sz w:val="22"/>
                <w:szCs w:val="22"/>
                <w:lang w:val="eu-ES"/>
              </w:rPr>
              <w:t xml:space="preserve">Euskal Autonomia Erkidegoak eta Foru Aldundiek komunean dituzten </w:t>
            </w:r>
            <w:r w:rsidRPr="00DE1382">
              <w:rPr>
                <w:rFonts w:ascii="Arial" w:hAnsi="Arial" w:cs="Arial"/>
                <w:sz w:val="22"/>
                <w:szCs w:val="22"/>
                <w:lang w:val="eu-ES"/>
              </w:rPr>
              <w:lastRenderedPageBreak/>
              <w:t>helburuak erdieste aldera, herritarrei kalitatezko zerbitzu eraginkorrak eskaintzeko betebeharra dute erakunde horiek, baita gainerako administrazioekin jardutean kudeaketaren eraginkortasuna bilatzeko eta baliabide publikoak partekatzeko betebeharra ere. Hori guztia Sektore Publikoaren Araubide Juridikoari buruzko urriaren 1eko 40/2015 Legearen 3. eta 140. artikuluetan jasotako efikazia-, lankidetza-</w:t>
            </w:r>
            <w:r w:rsidR="006623CD">
              <w:rPr>
                <w:rFonts w:ascii="Arial" w:hAnsi="Arial" w:cs="Arial"/>
                <w:sz w:val="22"/>
                <w:szCs w:val="22"/>
                <w:lang w:val="eu-ES"/>
              </w:rPr>
              <w:t>, elkarlan-</w:t>
            </w:r>
            <w:r w:rsidRPr="00DE1382">
              <w:rPr>
                <w:rFonts w:ascii="Arial" w:hAnsi="Arial" w:cs="Arial"/>
                <w:sz w:val="22"/>
                <w:szCs w:val="22"/>
                <w:lang w:val="eu-ES"/>
              </w:rPr>
              <w:t xml:space="preserve"> eta koordinazio-printzipioen arabera.</w:t>
            </w:r>
          </w:p>
        </w:tc>
        <w:tc>
          <w:tcPr>
            <w:tcW w:w="236" w:type="dxa"/>
            <w:shd w:val="clear" w:color="auto" w:fill="auto"/>
          </w:tcPr>
          <w:p w14:paraId="28C28E35"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053D0048" w14:textId="77777777" w:rsidR="00143CA6"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b/>
                <w:sz w:val="22"/>
                <w:szCs w:val="22"/>
                <w:lang w:val="es-ES"/>
              </w:rPr>
              <w:t xml:space="preserve">SEGUNDO.- </w:t>
            </w:r>
            <w:r w:rsidRPr="00DE1382">
              <w:rPr>
                <w:rFonts w:ascii="Arial" w:hAnsi="Arial" w:cs="Arial"/>
                <w:sz w:val="22"/>
                <w:szCs w:val="22"/>
                <w:lang w:val="es-ES"/>
              </w:rPr>
              <w:t xml:space="preserve">Para el logro de sus fines comunes la Administración de la Comunidad </w:t>
            </w:r>
            <w:r w:rsidRPr="00DE1382">
              <w:rPr>
                <w:rFonts w:ascii="Arial" w:hAnsi="Arial" w:cs="Arial"/>
                <w:sz w:val="22"/>
                <w:szCs w:val="22"/>
                <w:lang w:val="es-ES"/>
              </w:rPr>
              <w:lastRenderedPageBreak/>
              <w:t xml:space="preserve">Autónoma </w:t>
            </w:r>
            <w:r w:rsidR="000260D8">
              <w:rPr>
                <w:rFonts w:ascii="Arial" w:hAnsi="Arial" w:cs="Arial"/>
                <w:sz w:val="22"/>
                <w:szCs w:val="22"/>
                <w:lang w:val="es-ES"/>
              </w:rPr>
              <w:t>del País Vasco</w:t>
            </w:r>
            <w:r w:rsidR="000260D8" w:rsidRPr="00DE1382">
              <w:rPr>
                <w:rFonts w:ascii="Arial" w:hAnsi="Arial" w:cs="Arial"/>
                <w:sz w:val="22"/>
                <w:szCs w:val="22"/>
                <w:lang w:val="es-ES"/>
              </w:rPr>
              <w:t xml:space="preserve"> </w:t>
            </w:r>
            <w:r w:rsidRPr="00DE1382">
              <w:rPr>
                <w:rFonts w:ascii="Arial" w:hAnsi="Arial" w:cs="Arial"/>
                <w:sz w:val="22"/>
                <w:szCs w:val="22"/>
                <w:lang w:val="es-ES"/>
              </w:rPr>
              <w:t>y las Diputaciones Forales, tienen entre sus obligaciones ofrecer unos servicios efectivos y de calidad para la ciudadanía, así como la búsqueda de la eficiencia en la gestión en la actuación conjunta con otras administraciones y la utilización compartida de los recursos públicos, todo ello conforme a los principios de eficacia, cooperación, colaboración y coordinación recogidos en los artículos 3 y 140 de la Ley 40/2015, de 1 de octubre, de Régimen Jurídico del Sector Público.</w:t>
            </w:r>
          </w:p>
          <w:p w14:paraId="4AD65627" w14:textId="18707404" w:rsidR="00757CB0" w:rsidRPr="00841047" w:rsidRDefault="00757CB0" w:rsidP="00DE1382">
            <w:pPr>
              <w:spacing w:before="100" w:beforeAutospacing="1" w:after="100" w:afterAutospacing="1" w:line="360" w:lineRule="auto"/>
              <w:jc w:val="both"/>
              <w:rPr>
                <w:rFonts w:ascii="Arial" w:hAnsi="Arial" w:cs="Arial"/>
                <w:sz w:val="22"/>
                <w:szCs w:val="22"/>
                <w:lang w:val="es-ES"/>
              </w:rPr>
            </w:pPr>
          </w:p>
        </w:tc>
      </w:tr>
      <w:tr w:rsidR="00D85930" w:rsidRPr="00DE1382" w14:paraId="611F4FE2" w14:textId="77777777">
        <w:trPr>
          <w:jc w:val="center"/>
        </w:trPr>
        <w:tc>
          <w:tcPr>
            <w:tcW w:w="4805" w:type="dxa"/>
            <w:shd w:val="clear" w:color="auto" w:fill="auto"/>
          </w:tcPr>
          <w:p w14:paraId="62951CAE" w14:textId="5EBDE5E3" w:rsidR="00D85930" w:rsidRPr="00DE1382" w:rsidRDefault="00D85930" w:rsidP="006623CD">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lastRenderedPageBreak/>
              <w:t>HIRUGARRENA.-</w:t>
            </w:r>
            <w:r w:rsidRPr="00DE1382">
              <w:rPr>
                <w:rFonts w:ascii="Arial" w:hAnsi="Arial" w:cs="Arial"/>
                <w:sz w:val="22"/>
                <w:szCs w:val="22"/>
                <w:lang w:val="eu-ES"/>
              </w:rPr>
              <w:t xml:space="preserve"> Gaur egun, zenbait foru erakundek datuak transmititzeko telekomunikazio-sare partekatua eta talde itxietarako beste zerbitzu mugikor batzuk behar dituzte, ahots- eta datu-komunikazioak ahalbidetuko dituztenak eta gaur egungo edo etorkizuneko sareekiko interoperatibilitatea edo interkonexioa eta komunikazio kritiko horien segurtasuna bermatuko dutenak.</w:t>
            </w:r>
          </w:p>
        </w:tc>
        <w:tc>
          <w:tcPr>
            <w:tcW w:w="236" w:type="dxa"/>
            <w:shd w:val="clear" w:color="auto" w:fill="auto"/>
          </w:tcPr>
          <w:p w14:paraId="0D7A2378"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5D89126B" w14:textId="77777777" w:rsidR="00143CA6" w:rsidRDefault="006D59D8"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b/>
                <w:sz w:val="22"/>
                <w:szCs w:val="22"/>
                <w:lang w:val="es-ES"/>
              </w:rPr>
              <w:t>TERCERO. -</w:t>
            </w:r>
            <w:r w:rsidR="00D85930" w:rsidRPr="00DE1382">
              <w:rPr>
                <w:rFonts w:ascii="Arial" w:hAnsi="Arial" w:cs="Arial"/>
                <w:sz w:val="22"/>
                <w:szCs w:val="22"/>
                <w:lang w:val="es-ES"/>
              </w:rPr>
              <w:t xml:space="preserve"> Actualmente algunas instituciones forales tienen la necesidad de disponer de una red de telecomunicaciones compartida de transmisión de datos, así como otros servicios en movilidad para grupos cerrados, que incluyan comunicaciones de voz y datos, soportados sobre una red que garantice tanto la interoperabilidad o interconexión de la red con otras existentes o futuras, como la seguridad de estas comunicaciones críticas.</w:t>
            </w:r>
          </w:p>
          <w:p w14:paraId="21AF676C" w14:textId="18324A0B" w:rsidR="00757CB0" w:rsidRPr="00DE1382" w:rsidRDefault="00757CB0" w:rsidP="00DE1382">
            <w:pPr>
              <w:spacing w:before="100" w:beforeAutospacing="1" w:after="100" w:afterAutospacing="1" w:line="360" w:lineRule="auto"/>
              <w:jc w:val="both"/>
              <w:rPr>
                <w:rFonts w:ascii="Arial" w:hAnsi="Arial" w:cs="Arial"/>
                <w:sz w:val="22"/>
                <w:szCs w:val="22"/>
                <w:lang w:val="es-ES"/>
              </w:rPr>
            </w:pPr>
          </w:p>
        </w:tc>
      </w:tr>
      <w:tr w:rsidR="00D85930" w:rsidRPr="00DE1382" w14:paraId="651F5FFC" w14:textId="77777777">
        <w:trPr>
          <w:jc w:val="center"/>
        </w:trPr>
        <w:tc>
          <w:tcPr>
            <w:tcW w:w="4805" w:type="dxa"/>
            <w:shd w:val="clear" w:color="auto" w:fill="auto"/>
          </w:tcPr>
          <w:p w14:paraId="09486D0B" w14:textId="5D56EEB8" w:rsidR="00D85930" w:rsidRPr="00DE1382" w:rsidRDefault="00D85930" w:rsidP="00DE1382">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t>LAUGARRENA.-</w:t>
            </w:r>
            <w:r w:rsidRPr="00DE1382">
              <w:rPr>
                <w:rFonts w:ascii="Arial" w:hAnsi="Arial" w:cs="Arial"/>
                <w:sz w:val="22"/>
                <w:szCs w:val="22"/>
                <w:lang w:val="eu-ES"/>
              </w:rPr>
              <w:t xml:space="preserve"> </w:t>
            </w:r>
            <w:r w:rsidRPr="00DE1382">
              <w:rPr>
                <w:rStyle w:val="form-control-text"/>
                <w:rFonts w:ascii="Arial" w:hAnsi="Arial" w:cs="Arial"/>
                <w:sz w:val="22"/>
                <w:szCs w:val="22"/>
                <w:lang w:val="eu-ES"/>
              </w:rPr>
              <w:t>Egoera hori ikusita, erakunde sinatzaileek komenigarritzat jotzen dute, interes publikoei begira, irrati-komunikazioen sare digital bakar baten eraketari eustea, 2008ko otsailaren 6an aldeek beraiek sinatutako hitzarmenaren esparruan sortua, eta irrati-</w:t>
            </w:r>
            <w:r w:rsidRPr="00DE1382">
              <w:rPr>
                <w:rStyle w:val="form-control-text"/>
                <w:rFonts w:ascii="Arial" w:hAnsi="Arial" w:cs="Arial"/>
                <w:sz w:val="22"/>
                <w:szCs w:val="22"/>
                <w:lang w:val="eu-ES"/>
              </w:rPr>
              <w:lastRenderedPageBreak/>
              <w:t>komunikazio mugikorren beharrezko eguneratze teknologikoaren arabera garatzea. Alderdi sinatzaile guztiek elkarrekin parte hartuz, Telekomunikazioen kudeaketa garatzea, banaka edo modu partekatuan dagozkien zerbitzu publikoak bermatzeko. Telekomunikazio-sare beraren bidez ahots- eta datu-komunikazioen zerbitzuak transmititzeak, aldi berean, erakunde sinatzaile edo gerora atxiki</w:t>
            </w:r>
            <w:r w:rsidR="006623CD">
              <w:rPr>
                <w:rStyle w:val="form-control-text"/>
                <w:rFonts w:ascii="Arial" w:hAnsi="Arial" w:cs="Arial"/>
                <w:sz w:val="22"/>
                <w:szCs w:val="22"/>
                <w:lang w:val="eu-ES"/>
              </w:rPr>
              <w:t>tako</w:t>
            </w:r>
            <w:r w:rsidRPr="00DE1382">
              <w:rPr>
                <w:rStyle w:val="form-control-text"/>
                <w:rFonts w:ascii="Arial" w:hAnsi="Arial" w:cs="Arial"/>
                <w:sz w:val="22"/>
                <w:szCs w:val="22"/>
                <w:lang w:val="eu-ES"/>
              </w:rPr>
              <w:t xml:space="preserve"> bakoitzaren eta erakunde guztien beharrizan indibidualak asebete ditzake, eta, aldi berean, sare hori lehendik dauden edo etorkizunean egongo diren beste batzuekin konektatzen lagundu dezake. Hori erabakigarria izango da, besteak beste, funtsezko zerbitzu publikoak behar bezala kudeatzeko eta koordinatzeko.</w:t>
            </w:r>
          </w:p>
        </w:tc>
        <w:tc>
          <w:tcPr>
            <w:tcW w:w="236" w:type="dxa"/>
            <w:shd w:val="clear" w:color="auto" w:fill="auto"/>
          </w:tcPr>
          <w:p w14:paraId="3A8BED9A"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502F4760" w14:textId="77777777" w:rsidR="00143CA6" w:rsidRDefault="00DE1382"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b/>
                <w:sz w:val="22"/>
                <w:szCs w:val="22"/>
                <w:lang w:val="es-ES"/>
              </w:rPr>
              <w:t>CUARTO. -</w:t>
            </w:r>
            <w:r w:rsidR="00D85930" w:rsidRPr="00DE1382">
              <w:rPr>
                <w:rFonts w:ascii="Arial" w:hAnsi="Arial" w:cs="Arial"/>
                <w:sz w:val="22"/>
                <w:szCs w:val="22"/>
                <w:lang w:val="es-ES"/>
              </w:rPr>
              <w:t xml:space="preserve"> A la vista de este escenario, las instituciones firmantes entienden conveniente a los intereses públicos mantener la conformación de una única red digital de radiocomunicaciones, creada ya en el marco del convenio suscrito por las mismas partes el </w:t>
            </w:r>
            <w:r w:rsidR="00D85930" w:rsidRPr="00DE1382">
              <w:rPr>
                <w:rFonts w:ascii="Arial" w:hAnsi="Arial" w:cs="Arial"/>
                <w:sz w:val="22"/>
                <w:szCs w:val="22"/>
                <w:lang w:val="es-ES"/>
              </w:rPr>
              <w:lastRenderedPageBreak/>
              <w:t>6 de febrero de 2008, y desarrollarla en función de la necesaria actualización tecnológica de las radiocomunicaciones móviles, sobre la que puedan desarrollarse.  A través de la participación conjunta de todas las partes firmantes se pretende cooperar y colaborar para el desarrollo de la gestión de las telecomunicaciones, a fin de garantizar los servicios públicos que de forma individual o compartida les corresponda prestar. La transmisión mediante una mism</w:t>
            </w:r>
            <w:r w:rsidR="005C4395" w:rsidRPr="00DE1382">
              <w:rPr>
                <w:rFonts w:ascii="Arial" w:hAnsi="Arial" w:cs="Arial"/>
                <w:sz w:val="22"/>
                <w:szCs w:val="22"/>
                <w:lang w:val="es-ES"/>
              </w:rPr>
              <w:t xml:space="preserve">a red de telecomunicaciones de </w:t>
            </w:r>
            <w:r w:rsidR="00D85930" w:rsidRPr="00DE1382">
              <w:rPr>
                <w:rFonts w:ascii="Arial" w:hAnsi="Arial" w:cs="Arial"/>
                <w:sz w:val="22"/>
                <w:szCs w:val="22"/>
                <w:lang w:val="es-ES"/>
              </w:rPr>
              <w:t>servicios de comunicaciones de voz y de datos pueden satisfacer, al mismo tiempo, las necesidades individuales de cada institución firmante o posteriormente adherida y las colectivas del conjunto de todas ellas, al tiempo que favorecer la interconexión de esta red con otras existentes o futuras, lo cual resultará determinante, entre otras cosas, para una adecuada gestión y coordinación de los servicios públicos esenciales.</w:t>
            </w:r>
          </w:p>
          <w:p w14:paraId="25270609" w14:textId="2393DE61" w:rsidR="00757CB0" w:rsidRPr="00DE1382" w:rsidRDefault="00757CB0" w:rsidP="00DE1382">
            <w:pPr>
              <w:spacing w:before="100" w:beforeAutospacing="1" w:after="100" w:afterAutospacing="1" w:line="360" w:lineRule="auto"/>
              <w:jc w:val="both"/>
              <w:rPr>
                <w:rFonts w:ascii="Arial" w:hAnsi="Arial" w:cs="Arial"/>
                <w:sz w:val="22"/>
                <w:szCs w:val="22"/>
                <w:lang w:val="es-ES"/>
              </w:rPr>
            </w:pPr>
          </w:p>
        </w:tc>
      </w:tr>
      <w:tr w:rsidR="00D85930" w:rsidRPr="00DE1382" w14:paraId="0D00EBD5" w14:textId="77777777">
        <w:trPr>
          <w:jc w:val="center"/>
        </w:trPr>
        <w:tc>
          <w:tcPr>
            <w:tcW w:w="4805" w:type="dxa"/>
            <w:shd w:val="clear" w:color="auto" w:fill="auto"/>
          </w:tcPr>
          <w:p w14:paraId="7FB222C8" w14:textId="580F92FF" w:rsidR="00D85930" w:rsidRPr="00DE1382" w:rsidRDefault="00D85930" w:rsidP="00DE1382">
            <w:pPr>
              <w:spacing w:before="100" w:beforeAutospacing="1" w:after="100" w:afterAutospacing="1" w:line="360" w:lineRule="auto"/>
              <w:jc w:val="both"/>
              <w:rPr>
                <w:rFonts w:ascii="Arial" w:hAnsi="Arial" w:cs="Arial"/>
                <w:sz w:val="22"/>
                <w:szCs w:val="22"/>
                <w:lang w:val="eu-ES" w:eastAsia="es-ES"/>
              </w:rPr>
            </w:pPr>
            <w:r w:rsidRPr="00DE1382">
              <w:rPr>
                <w:rFonts w:ascii="Arial" w:hAnsi="Arial" w:cs="Arial"/>
                <w:b/>
                <w:sz w:val="22"/>
                <w:szCs w:val="22"/>
                <w:lang w:val="eu-ES"/>
              </w:rPr>
              <w:lastRenderedPageBreak/>
              <w:t>BOSGARRENA.-</w:t>
            </w:r>
            <w:r w:rsidRPr="00DE1382">
              <w:rPr>
                <w:rFonts w:ascii="Arial" w:hAnsi="Arial" w:cs="Arial"/>
                <w:sz w:val="22"/>
                <w:szCs w:val="22"/>
                <w:lang w:val="eu-ES"/>
              </w:rPr>
              <w:t xml:space="preserve"> Kontuan hartuta izaera horretako sare baten ezaugarriak eta Euskal Autonomia Erkidego</w:t>
            </w:r>
            <w:r w:rsidR="006623CD">
              <w:rPr>
                <w:rFonts w:ascii="Arial" w:hAnsi="Arial" w:cs="Arial"/>
                <w:sz w:val="22"/>
                <w:szCs w:val="22"/>
                <w:lang w:val="eu-ES"/>
              </w:rPr>
              <w:t>aren</w:t>
            </w:r>
            <w:r w:rsidRPr="00DE1382">
              <w:rPr>
                <w:rFonts w:ascii="Arial" w:hAnsi="Arial" w:cs="Arial"/>
                <w:sz w:val="22"/>
                <w:szCs w:val="22"/>
                <w:lang w:val="eu-ES"/>
              </w:rPr>
              <w:t xml:space="preserve"> mapa instituzionala, eraginkorragoa da sare global bakar batean oinarritutako lankidetza-eredu bat, Euskal Autonomia Erkidegoko Administrazio Orokorraren titulartasunekoa eta </w:t>
            </w:r>
            <w:r w:rsidR="006623CD">
              <w:rPr>
                <w:rFonts w:ascii="Arial" w:hAnsi="Arial" w:cs="Arial"/>
                <w:sz w:val="22"/>
                <w:szCs w:val="22"/>
                <w:lang w:val="eu-ES"/>
              </w:rPr>
              <w:t>Itelazpi SA</w:t>
            </w:r>
            <w:r w:rsidRPr="00DE1382">
              <w:rPr>
                <w:rFonts w:ascii="Arial" w:hAnsi="Arial" w:cs="Arial"/>
                <w:sz w:val="22"/>
                <w:szCs w:val="22"/>
                <w:lang w:val="eu-ES"/>
              </w:rPr>
              <w:t xml:space="preserve"> sozietatean administrazio orokor horretako Telekomunikazioen Operadore Publiko gisa </w:t>
            </w:r>
            <w:r w:rsidRPr="00DE1382">
              <w:rPr>
                <w:rFonts w:ascii="Arial" w:hAnsi="Arial" w:cs="Arial"/>
                <w:sz w:val="22"/>
                <w:szCs w:val="22"/>
                <w:lang w:val="eu-ES"/>
              </w:rPr>
              <w:lastRenderedPageBreak/>
              <w:t>jarduten duena, erakunde bakoitzak bere beharrak eta eman beharreko konponbideak elkarrekin zehazteko aukera izan dezan. Horrela, erakunde bakoitzak bere zerbitzuen kudeaketa izango du, modu partekatuan parte hartuz eta behar dituen zerbitzuei dagokien kostua soilik bere gain hartuz. Sare partekatu hori, gainera, parte hartzen duten erakunde guztien titulartasunekoak diren azpiegitura publikoen gainean oinarrituko da, horietako bakoitzak eskura jar ditzakeen transmisio-puntu osagarriak emateko, eta gainerako erakundeek izango dute horien onura jasotzeko aukera.</w:t>
            </w:r>
          </w:p>
          <w:p w14:paraId="6FED437F"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236" w:type="dxa"/>
            <w:shd w:val="clear" w:color="auto" w:fill="auto"/>
          </w:tcPr>
          <w:p w14:paraId="7C434E41"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5412F6B3" w14:textId="77777777" w:rsidR="003045F8"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b/>
                <w:sz w:val="22"/>
                <w:szCs w:val="22"/>
                <w:lang w:val="es-ES"/>
              </w:rPr>
              <w:t>QUINTO.-</w:t>
            </w:r>
            <w:r w:rsidRPr="00DE1382">
              <w:rPr>
                <w:rFonts w:ascii="Arial" w:hAnsi="Arial" w:cs="Arial"/>
                <w:sz w:val="22"/>
                <w:szCs w:val="22"/>
                <w:lang w:val="es-ES"/>
              </w:rPr>
              <w:t xml:space="preserve"> Teniendo presentes las características de una red de esta naturaleza y el mapa institucional de la Comunidad Autónoma </w:t>
            </w:r>
            <w:r w:rsidR="000260D8">
              <w:rPr>
                <w:rFonts w:ascii="Arial" w:hAnsi="Arial" w:cs="Arial"/>
                <w:sz w:val="22"/>
                <w:szCs w:val="22"/>
                <w:lang w:val="es-ES"/>
              </w:rPr>
              <w:t>del País Vasco</w:t>
            </w:r>
            <w:r w:rsidRPr="00DE1382">
              <w:rPr>
                <w:rFonts w:ascii="Arial" w:hAnsi="Arial" w:cs="Arial"/>
                <w:sz w:val="22"/>
                <w:szCs w:val="22"/>
                <w:lang w:val="es-ES"/>
              </w:rPr>
              <w:t xml:space="preserve">, se entiende más eficiente un modelo de colaboración basado en una red global única cuya titularidad se encuentre en la Administración General de la Comunidad Autónoma </w:t>
            </w:r>
            <w:r w:rsidR="000260D8">
              <w:rPr>
                <w:rFonts w:ascii="Arial" w:hAnsi="Arial" w:cs="Arial"/>
                <w:sz w:val="22"/>
                <w:szCs w:val="22"/>
                <w:lang w:val="es-ES"/>
              </w:rPr>
              <w:t>del País Vasco</w:t>
            </w:r>
            <w:r w:rsidR="000260D8" w:rsidRPr="00DE1382">
              <w:rPr>
                <w:rFonts w:ascii="Arial" w:hAnsi="Arial" w:cs="Arial"/>
                <w:sz w:val="22"/>
                <w:szCs w:val="22"/>
                <w:lang w:val="es-ES"/>
              </w:rPr>
              <w:t xml:space="preserve"> </w:t>
            </w:r>
            <w:r w:rsidRPr="00DE1382">
              <w:rPr>
                <w:rFonts w:ascii="Arial" w:hAnsi="Arial" w:cs="Arial"/>
                <w:sz w:val="22"/>
                <w:szCs w:val="22"/>
                <w:lang w:val="es-ES"/>
              </w:rPr>
              <w:t xml:space="preserve">y cuya operación resida en </w:t>
            </w:r>
            <w:r w:rsidR="006623CD">
              <w:rPr>
                <w:rFonts w:ascii="Arial" w:hAnsi="Arial" w:cs="Arial"/>
                <w:sz w:val="22"/>
                <w:szCs w:val="22"/>
                <w:lang w:val="es-ES"/>
              </w:rPr>
              <w:t>Itelazpi</w:t>
            </w:r>
            <w:r w:rsidR="00831021">
              <w:rPr>
                <w:rFonts w:ascii="Arial" w:hAnsi="Arial" w:cs="Arial"/>
                <w:sz w:val="22"/>
                <w:szCs w:val="22"/>
                <w:lang w:val="es-ES"/>
              </w:rPr>
              <w:t>,</w:t>
            </w:r>
            <w:r w:rsidR="006623CD">
              <w:rPr>
                <w:rFonts w:ascii="Arial" w:hAnsi="Arial" w:cs="Arial"/>
                <w:sz w:val="22"/>
                <w:szCs w:val="22"/>
                <w:lang w:val="es-ES"/>
              </w:rPr>
              <w:t xml:space="preserve"> S</w:t>
            </w:r>
            <w:r w:rsidR="00831021">
              <w:rPr>
                <w:rFonts w:ascii="Arial" w:hAnsi="Arial" w:cs="Arial"/>
                <w:sz w:val="22"/>
                <w:szCs w:val="22"/>
                <w:lang w:val="es-ES"/>
              </w:rPr>
              <w:t>.</w:t>
            </w:r>
            <w:r w:rsidR="006623CD">
              <w:rPr>
                <w:rFonts w:ascii="Arial" w:hAnsi="Arial" w:cs="Arial"/>
                <w:sz w:val="22"/>
                <w:szCs w:val="22"/>
                <w:lang w:val="es-ES"/>
              </w:rPr>
              <w:t>A</w:t>
            </w:r>
            <w:r w:rsidR="00831021">
              <w:rPr>
                <w:rFonts w:ascii="Arial" w:hAnsi="Arial" w:cs="Arial"/>
                <w:sz w:val="22"/>
                <w:szCs w:val="22"/>
                <w:lang w:val="es-ES"/>
              </w:rPr>
              <w:t>.</w:t>
            </w:r>
            <w:r w:rsidRPr="00DE1382">
              <w:rPr>
                <w:rFonts w:ascii="Arial" w:hAnsi="Arial" w:cs="Arial"/>
                <w:sz w:val="22"/>
                <w:szCs w:val="22"/>
                <w:lang w:val="es-ES"/>
              </w:rPr>
              <w:t xml:space="preserve"> como </w:t>
            </w:r>
            <w:r w:rsidRPr="00DE1382">
              <w:rPr>
                <w:rFonts w:ascii="Arial" w:hAnsi="Arial" w:cs="Arial"/>
                <w:sz w:val="22"/>
                <w:szCs w:val="22"/>
                <w:lang w:val="es-ES"/>
              </w:rPr>
              <w:lastRenderedPageBreak/>
              <w:t xml:space="preserve">Operador Público de Telecomunicaciones de esta administración general, posibilitando a cada institución definir en común sus necesidades y las soluciones que hayan de aportarse. De esta manera cada institución tendrá la gestión de sus propios servicios mediante su participación de forma compartida y asumiendo exclusivamente el coste correspondiente a aquellos servicios que precise. Esta red compartida se apoyará además sobre las infraestructuras públicas existentes titularidad de todas las instituciones participantes, al objeto de aportar cada una de ellas puntos de transmisión complementarios que en su caso pueda poner a disposición, de los que se podrán beneficiar el resto de entidades. </w:t>
            </w:r>
          </w:p>
          <w:p w14:paraId="4253340F" w14:textId="2CE9EF78" w:rsidR="00450E18" w:rsidRPr="00DE1382" w:rsidRDefault="00450E18" w:rsidP="00DE1382">
            <w:pPr>
              <w:spacing w:before="100" w:beforeAutospacing="1" w:after="100" w:afterAutospacing="1" w:line="360" w:lineRule="auto"/>
              <w:jc w:val="both"/>
              <w:rPr>
                <w:rFonts w:ascii="Arial" w:hAnsi="Arial" w:cs="Arial"/>
                <w:sz w:val="22"/>
                <w:szCs w:val="22"/>
                <w:lang w:val="es-ES"/>
              </w:rPr>
            </w:pPr>
          </w:p>
        </w:tc>
      </w:tr>
      <w:tr w:rsidR="00D85930" w:rsidRPr="00DE1382" w14:paraId="4847007C" w14:textId="77777777">
        <w:trPr>
          <w:jc w:val="center"/>
        </w:trPr>
        <w:tc>
          <w:tcPr>
            <w:tcW w:w="4805" w:type="dxa"/>
            <w:shd w:val="clear" w:color="auto" w:fill="auto"/>
          </w:tcPr>
          <w:p w14:paraId="54BAAD73" w14:textId="4FD7AD35" w:rsidR="00D85930" w:rsidRPr="00F75D2B" w:rsidRDefault="00D85930" w:rsidP="00DE1382">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lastRenderedPageBreak/>
              <w:t>Era berean, sare bakar global batek mugikortasunean dauden langileen brigaden arteko talde-komunikazioak ahalbidetuko ditu, intzidentziak eta landa-jarduerak batera eta modu koordinatuan artatzeko EAEren geografiako edozein puntutan.</w:t>
            </w:r>
          </w:p>
        </w:tc>
        <w:tc>
          <w:tcPr>
            <w:tcW w:w="236" w:type="dxa"/>
            <w:shd w:val="clear" w:color="auto" w:fill="auto"/>
          </w:tcPr>
          <w:p w14:paraId="189CFECE"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52A75E5C" w14:textId="77777777" w:rsidR="00D85930"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Asimismo, una red única global permitirá las comunicaciones de grupo entre brigadas de personal en movilidad para la atención conjunta y coordinada de incidencias y actuaciones de campo en cualquier punto de la geografía de la CAE. </w:t>
            </w:r>
          </w:p>
          <w:p w14:paraId="2E81E550" w14:textId="0BD39661" w:rsidR="00757CB0" w:rsidRPr="00841047" w:rsidRDefault="00757CB0" w:rsidP="00DE1382">
            <w:pPr>
              <w:spacing w:before="100" w:beforeAutospacing="1" w:after="100" w:afterAutospacing="1" w:line="360" w:lineRule="auto"/>
              <w:jc w:val="both"/>
              <w:rPr>
                <w:rFonts w:ascii="Arial" w:hAnsi="Arial" w:cs="Arial"/>
                <w:sz w:val="22"/>
                <w:szCs w:val="22"/>
                <w:lang w:val="es-ES"/>
              </w:rPr>
            </w:pPr>
          </w:p>
        </w:tc>
      </w:tr>
      <w:tr w:rsidR="00D85930" w:rsidRPr="00DE1382" w14:paraId="3EAC69C2" w14:textId="77777777">
        <w:trPr>
          <w:jc w:val="center"/>
        </w:trPr>
        <w:tc>
          <w:tcPr>
            <w:tcW w:w="4805" w:type="dxa"/>
            <w:shd w:val="clear" w:color="auto" w:fill="auto"/>
          </w:tcPr>
          <w:p w14:paraId="1489C161" w14:textId="77777777" w:rsidR="00D85930" w:rsidRDefault="00D85930" w:rsidP="00DE1382">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t>SEIGARRENA.-</w:t>
            </w:r>
            <w:r w:rsidRPr="00DE1382">
              <w:rPr>
                <w:rFonts w:ascii="Arial" w:hAnsi="Arial" w:cs="Arial"/>
                <w:sz w:val="22"/>
                <w:szCs w:val="22"/>
                <w:lang w:val="eu-ES"/>
              </w:rPr>
              <w:t xml:space="preserve"> Aipaturiko ereduari esker, posible izango da plangintza, exekuzio, sareko eragiketa eta zerbitzu-prestazio optimoak ematea, betiere segurtasuna eta edozein interferentzia posibletik aske egongo den estaldura globala bermatuz. Horrez gain, eredu </w:t>
            </w:r>
            <w:r w:rsidRPr="00DE1382">
              <w:rPr>
                <w:rFonts w:ascii="Arial" w:hAnsi="Arial" w:cs="Arial"/>
                <w:sz w:val="22"/>
                <w:szCs w:val="22"/>
                <w:lang w:val="eu-ES"/>
              </w:rPr>
              <w:lastRenderedPageBreak/>
              <w:t>horrek eraginkortasunez bermatuko du erakunde guztiek, barne hartuta toki-erakunde txikiak, tresna hori erabiltzeko aukera izango dutela. Bestela, ezinezkoa litzateke; izan ere, ordaindu beharreko kostuak oso handiak lirateke eta sistema ez litzateke eraginkorra izango, bikoiztu egingo liratekeelako sareak.</w:t>
            </w:r>
          </w:p>
          <w:p w14:paraId="66EA6764" w14:textId="77777777" w:rsidR="00450E18" w:rsidRPr="00DE1382" w:rsidRDefault="00450E18" w:rsidP="00DE1382">
            <w:pPr>
              <w:spacing w:before="100" w:beforeAutospacing="1" w:after="100" w:afterAutospacing="1" w:line="360" w:lineRule="auto"/>
              <w:jc w:val="both"/>
              <w:rPr>
                <w:rFonts w:ascii="Arial" w:hAnsi="Arial" w:cs="Arial"/>
                <w:sz w:val="22"/>
                <w:szCs w:val="22"/>
                <w:lang w:val="eu-ES"/>
              </w:rPr>
            </w:pPr>
          </w:p>
        </w:tc>
        <w:tc>
          <w:tcPr>
            <w:tcW w:w="236" w:type="dxa"/>
            <w:shd w:val="clear" w:color="auto" w:fill="auto"/>
          </w:tcPr>
          <w:p w14:paraId="498D5912"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4E9ED70A" w14:textId="32AED329" w:rsidR="00D85930" w:rsidRPr="00DE1382"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b/>
                <w:sz w:val="22"/>
                <w:szCs w:val="22"/>
                <w:lang w:val="es-ES"/>
              </w:rPr>
              <w:t>SEXTO.-</w:t>
            </w:r>
            <w:r w:rsidRPr="00DE1382">
              <w:rPr>
                <w:rFonts w:ascii="Arial" w:hAnsi="Arial" w:cs="Arial"/>
                <w:sz w:val="22"/>
                <w:szCs w:val="22"/>
                <w:lang w:val="es-ES"/>
              </w:rPr>
              <w:t xml:space="preserve"> El modelo apuntado permite una planificación, ejecución, operación de red y prestación de servicios óptima, garantizando seguridad, cobertura global, libre en todo caso de posibles interferencias, a la vez que de una forma eficiente garantiza que todas las </w:t>
            </w:r>
            <w:r w:rsidRPr="00DE1382">
              <w:rPr>
                <w:rFonts w:ascii="Arial" w:hAnsi="Arial" w:cs="Arial"/>
                <w:sz w:val="22"/>
                <w:szCs w:val="22"/>
                <w:lang w:val="es-ES"/>
              </w:rPr>
              <w:lastRenderedPageBreak/>
              <w:t>instituciones, incluidas las de</w:t>
            </w:r>
            <w:r w:rsidR="00F20363">
              <w:rPr>
                <w:rFonts w:ascii="Arial" w:hAnsi="Arial" w:cs="Arial"/>
                <w:sz w:val="22"/>
                <w:szCs w:val="22"/>
                <w:lang w:val="es-ES"/>
              </w:rPr>
              <w:t xml:space="preserve"> ámbito local más pequeño, puedan disponer</w:t>
            </w:r>
            <w:r w:rsidRPr="00DE1382">
              <w:rPr>
                <w:rFonts w:ascii="Arial" w:hAnsi="Arial" w:cs="Arial"/>
                <w:sz w:val="22"/>
                <w:szCs w:val="22"/>
                <w:lang w:val="es-ES"/>
              </w:rPr>
              <w:t xml:space="preserve"> de un instrumento que de otra forma resultaría, por una parte, impensable por sus elevados costes, y por otra, ineficiente debido a la duplicidad de existencia de redes.</w:t>
            </w:r>
          </w:p>
        </w:tc>
      </w:tr>
      <w:tr w:rsidR="00D85930" w:rsidRPr="00DE1382" w14:paraId="1DC98676" w14:textId="77777777">
        <w:trPr>
          <w:jc w:val="center"/>
        </w:trPr>
        <w:tc>
          <w:tcPr>
            <w:tcW w:w="4805" w:type="dxa"/>
            <w:shd w:val="clear" w:color="auto" w:fill="auto"/>
          </w:tcPr>
          <w:p w14:paraId="77620A1F" w14:textId="3B7F5889" w:rsidR="00D85930" w:rsidRPr="00DE1382" w:rsidRDefault="008F5560" w:rsidP="005873D4">
            <w:pPr>
              <w:spacing w:before="100" w:beforeAutospacing="1" w:after="100" w:afterAutospacing="1" w:line="360" w:lineRule="auto"/>
              <w:jc w:val="both"/>
              <w:rPr>
                <w:rFonts w:ascii="Arial" w:hAnsi="Arial" w:cs="Arial"/>
                <w:sz w:val="22"/>
                <w:szCs w:val="22"/>
                <w:lang w:val="eu-ES"/>
              </w:rPr>
            </w:pPr>
            <w:r w:rsidRPr="008F5560">
              <w:rPr>
                <w:rFonts w:ascii="Arial" w:hAnsi="Arial" w:cs="Arial"/>
                <w:b/>
                <w:sz w:val="22"/>
                <w:szCs w:val="22"/>
                <w:lang w:val="eu-ES"/>
              </w:rPr>
              <w:lastRenderedPageBreak/>
              <w:t>ZAZPIGARRENA.-</w:t>
            </w:r>
            <w:r w:rsidRPr="008F5560">
              <w:rPr>
                <w:rFonts w:ascii="Arial" w:hAnsi="Arial" w:cs="Arial"/>
                <w:sz w:val="22"/>
                <w:szCs w:val="22"/>
                <w:lang w:val="eu-ES"/>
              </w:rPr>
              <w:t xml:space="preserve"> Hitzarmen honen izaera eta xedea kontuan hartuta, </w:t>
            </w:r>
            <w:r w:rsidR="00B732EE">
              <w:rPr>
                <w:rFonts w:ascii="Arial" w:hAnsi="Arial" w:cs="Arial"/>
                <w:sz w:val="22"/>
                <w:szCs w:val="22"/>
                <w:lang w:val="eu-ES"/>
              </w:rPr>
              <w:t>A</w:t>
            </w:r>
            <w:r w:rsidR="00B732EE" w:rsidRPr="00B732EE">
              <w:rPr>
                <w:rFonts w:ascii="Arial" w:hAnsi="Arial" w:cs="Arial"/>
                <w:sz w:val="22"/>
                <w:szCs w:val="22"/>
                <w:lang w:val="eu-ES"/>
              </w:rPr>
              <w:t>rabako Foru Aldundiko sektore publikoa osatzen duten gainerako erakunde</w:t>
            </w:r>
            <w:r w:rsidR="00A63478">
              <w:rPr>
                <w:rFonts w:ascii="Arial" w:hAnsi="Arial" w:cs="Arial"/>
                <w:sz w:val="22"/>
                <w:szCs w:val="22"/>
                <w:lang w:val="eu-ES"/>
              </w:rPr>
              <w:t>e</w:t>
            </w:r>
            <w:r w:rsidR="00B732EE">
              <w:rPr>
                <w:rFonts w:ascii="Arial" w:hAnsi="Arial" w:cs="Arial"/>
                <w:sz w:val="22"/>
                <w:szCs w:val="22"/>
                <w:lang w:val="eu-ES"/>
              </w:rPr>
              <w:t>tara</w:t>
            </w:r>
            <w:r w:rsidR="00B732EE" w:rsidRPr="00B732EE">
              <w:rPr>
                <w:rFonts w:ascii="Arial" w:hAnsi="Arial" w:cs="Arial"/>
                <w:sz w:val="22"/>
                <w:szCs w:val="22"/>
                <w:lang w:val="eu-ES"/>
              </w:rPr>
              <w:t xml:space="preserve"> </w:t>
            </w:r>
            <w:r w:rsidR="005873D4" w:rsidRPr="005873D4">
              <w:rPr>
                <w:rFonts w:ascii="Arial" w:hAnsi="Arial" w:cs="Arial"/>
                <w:sz w:val="22"/>
                <w:szCs w:val="22"/>
                <w:lang w:val="eu-ES"/>
              </w:rPr>
              <w:t>hedatzea,</w:t>
            </w:r>
            <w:r w:rsidRPr="008F5560">
              <w:rPr>
                <w:rFonts w:ascii="Arial" w:hAnsi="Arial" w:cs="Arial"/>
                <w:sz w:val="22"/>
                <w:szCs w:val="22"/>
                <w:lang w:val="eu-ES"/>
              </w:rPr>
              <w:t xml:space="preserve">; atxikimendu </w:t>
            </w:r>
            <w:r w:rsidR="00331308">
              <w:rPr>
                <w:rFonts w:ascii="Arial" w:hAnsi="Arial" w:cs="Arial"/>
                <w:sz w:val="22"/>
                <w:szCs w:val="22"/>
                <w:lang w:val="eu-ES"/>
              </w:rPr>
              <w:t xml:space="preserve">bidez egingo da, erakunde horiek </w:t>
            </w:r>
            <w:r w:rsidRPr="008F5560">
              <w:rPr>
                <w:rFonts w:ascii="Arial" w:hAnsi="Arial" w:cs="Arial"/>
                <w:sz w:val="22"/>
                <w:szCs w:val="22"/>
                <w:lang w:val="eu-ES"/>
              </w:rPr>
              <w:t xml:space="preserve">zerbitzuak emateko eskaerak </w:t>
            </w:r>
            <w:r w:rsidR="00331308">
              <w:rPr>
                <w:rFonts w:ascii="Arial" w:hAnsi="Arial" w:cs="Arial"/>
                <w:sz w:val="22"/>
                <w:szCs w:val="22"/>
                <w:lang w:val="eu-ES"/>
              </w:rPr>
              <w:t>egin ahala.</w:t>
            </w:r>
          </w:p>
        </w:tc>
        <w:tc>
          <w:tcPr>
            <w:tcW w:w="236" w:type="dxa"/>
            <w:shd w:val="clear" w:color="auto" w:fill="auto"/>
          </w:tcPr>
          <w:p w14:paraId="072B2E84"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1EA43D1F" w14:textId="06B873BB" w:rsidR="00D85930" w:rsidRPr="00D536A2" w:rsidRDefault="008F5560" w:rsidP="00DE1382">
            <w:pPr>
              <w:spacing w:before="100" w:beforeAutospacing="1" w:after="100" w:afterAutospacing="1" w:line="360" w:lineRule="auto"/>
              <w:jc w:val="both"/>
              <w:rPr>
                <w:rFonts w:ascii="Arial" w:hAnsi="Arial" w:cs="Arial"/>
                <w:sz w:val="22"/>
                <w:szCs w:val="22"/>
                <w:lang w:val="eu-ES"/>
              </w:rPr>
            </w:pPr>
            <w:r w:rsidRPr="008F5560">
              <w:rPr>
                <w:rFonts w:ascii="Arial" w:hAnsi="Arial" w:cs="Arial"/>
                <w:b/>
                <w:sz w:val="22"/>
                <w:szCs w:val="22"/>
                <w:lang w:val="eu-ES"/>
              </w:rPr>
              <w:t>SÉPTIMO.-</w:t>
            </w:r>
            <w:r w:rsidRPr="008F5560">
              <w:rPr>
                <w:rFonts w:ascii="Arial" w:hAnsi="Arial" w:cs="Arial"/>
                <w:sz w:val="22"/>
                <w:szCs w:val="22"/>
                <w:lang w:val="eu-ES"/>
              </w:rPr>
              <w:t xml:space="preserve"> </w:t>
            </w:r>
            <w:r w:rsidRPr="003045F8">
              <w:rPr>
                <w:rFonts w:ascii="Arial" w:hAnsi="Arial" w:cs="Arial"/>
                <w:sz w:val="22"/>
                <w:szCs w:val="22"/>
                <w:lang w:val="es-ES"/>
              </w:rPr>
              <w:t>Dadas la naturaleza y objeto del presente Convenio, su extensión a</w:t>
            </w:r>
            <w:r w:rsidR="00AB785B">
              <w:rPr>
                <w:rFonts w:ascii="Arial" w:hAnsi="Arial" w:cs="Arial"/>
                <w:sz w:val="22"/>
                <w:szCs w:val="22"/>
                <w:lang w:val="es-ES"/>
              </w:rPr>
              <w:t xml:space="preserve">l resto de </w:t>
            </w:r>
            <w:r w:rsidR="006C013A">
              <w:rPr>
                <w:rFonts w:ascii="Arial" w:hAnsi="Arial" w:cs="Arial"/>
                <w:sz w:val="22"/>
                <w:szCs w:val="22"/>
                <w:lang w:val="es-ES"/>
              </w:rPr>
              <w:t xml:space="preserve">entidades integrantes del sector público de la Diputación Foral de </w:t>
            </w:r>
            <w:r w:rsidR="00D323BA">
              <w:rPr>
                <w:rFonts w:ascii="Arial" w:hAnsi="Arial" w:cs="Arial"/>
                <w:sz w:val="22"/>
                <w:szCs w:val="22"/>
                <w:lang w:val="es-ES"/>
              </w:rPr>
              <w:t>Álava</w:t>
            </w:r>
            <w:r w:rsidRPr="003045F8">
              <w:rPr>
                <w:rFonts w:ascii="Arial" w:hAnsi="Arial" w:cs="Arial"/>
                <w:sz w:val="22"/>
                <w:szCs w:val="22"/>
                <w:lang w:val="es-ES"/>
              </w:rPr>
              <w:t xml:space="preserve"> se realizará mediante adhesiones al mismo, que podrán materializarse a medida que aquellas demanden la efectiva prestación de servicios</w:t>
            </w:r>
            <w:r w:rsidRPr="008F5560">
              <w:rPr>
                <w:rFonts w:ascii="Arial" w:hAnsi="Arial" w:cs="Arial"/>
                <w:sz w:val="22"/>
                <w:szCs w:val="22"/>
                <w:lang w:val="eu-ES"/>
              </w:rPr>
              <w:t>.</w:t>
            </w:r>
          </w:p>
        </w:tc>
      </w:tr>
      <w:tr w:rsidR="00D85930" w:rsidRPr="00DE1382" w14:paraId="74BF453E" w14:textId="77777777">
        <w:trPr>
          <w:jc w:val="center"/>
        </w:trPr>
        <w:tc>
          <w:tcPr>
            <w:tcW w:w="4805" w:type="dxa"/>
            <w:shd w:val="clear" w:color="auto" w:fill="auto"/>
          </w:tcPr>
          <w:p w14:paraId="6771E420" w14:textId="77777777" w:rsidR="005170C4" w:rsidRDefault="005170C4" w:rsidP="00DE1382">
            <w:pPr>
              <w:spacing w:before="100" w:beforeAutospacing="1" w:after="100" w:afterAutospacing="1" w:line="360" w:lineRule="auto"/>
              <w:jc w:val="both"/>
              <w:rPr>
                <w:rFonts w:ascii="Arial" w:hAnsi="Arial" w:cs="Arial"/>
                <w:sz w:val="22"/>
                <w:szCs w:val="22"/>
                <w:lang w:val="eu-ES"/>
              </w:rPr>
            </w:pPr>
          </w:p>
          <w:p w14:paraId="5738192F" w14:textId="78395DA2" w:rsidR="00D85930" w:rsidRPr="00DE1382" w:rsidRDefault="00D85930" w:rsidP="00DE1382">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Hori dela eta, alderdiek adostu dute hitzarmen hau sinatzea, eta horretarako, honako klausula hauek onartzea</w:t>
            </w:r>
            <w:r w:rsidR="001C1E13">
              <w:rPr>
                <w:rFonts w:ascii="Arial" w:hAnsi="Arial" w:cs="Arial"/>
                <w:sz w:val="22"/>
                <w:szCs w:val="22"/>
                <w:lang w:val="eu-ES"/>
              </w:rPr>
              <w:t>,</w:t>
            </w:r>
          </w:p>
        </w:tc>
        <w:tc>
          <w:tcPr>
            <w:tcW w:w="236" w:type="dxa"/>
            <w:shd w:val="clear" w:color="auto" w:fill="auto"/>
          </w:tcPr>
          <w:p w14:paraId="1E2B0262"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6CC0B7E2" w14:textId="77777777" w:rsidR="00C20A49" w:rsidRDefault="00C20A49" w:rsidP="00DE1382">
            <w:pPr>
              <w:spacing w:before="100" w:beforeAutospacing="1" w:after="100" w:afterAutospacing="1" w:line="360" w:lineRule="auto"/>
              <w:jc w:val="both"/>
              <w:rPr>
                <w:rFonts w:ascii="Arial" w:hAnsi="Arial" w:cs="Arial"/>
                <w:sz w:val="22"/>
                <w:szCs w:val="22"/>
                <w:lang w:val="es-ES"/>
              </w:rPr>
            </w:pPr>
          </w:p>
          <w:p w14:paraId="17A6BBB6" w14:textId="69B55668" w:rsidR="00D85930"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Por todo lo manifestado, las partes acuerdan suscribir el presente convenio, que se regirá por las siguientes,</w:t>
            </w:r>
          </w:p>
          <w:p w14:paraId="73072910" w14:textId="77777777" w:rsidR="003045F8" w:rsidRPr="00DE1382" w:rsidRDefault="003045F8" w:rsidP="00DE1382">
            <w:pPr>
              <w:spacing w:before="100" w:beforeAutospacing="1" w:after="100" w:afterAutospacing="1" w:line="360" w:lineRule="auto"/>
              <w:jc w:val="both"/>
              <w:rPr>
                <w:rFonts w:ascii="Arial" w:hAnsi="Arial" w:cs="Arial"/>
                <w:sz w:val="22"/>
                <w:szCs w:val="22"/>
                <w:lang w:val="es-ES"/>
              </w:rPr>
            </w:pPr>
          </w:p>
        </w:tc>
      </w:tr>
      <w:tr w:rsidR="00D85930" w:rsidRPr="00DE1382" w14:paraId="20AD6BD9" w14:textId="77777777">
        <w:trPr>
          <w:jc w:val="center"/>
        </w:trPr>
        <w:tc>
          <w:tcPr>
            <w:tcW w:w="4805" w:type="dxa"/>
            <w:shd w:val="clear" w:color="auto" w:fill="auto"/>
          </w:tcPr>
          <w:p w14:paraId="231E49B3" w14:textId="77777777" w:rsidR="00D85930" w:rsidRDefault="00D85930" w:rsidP="00DE1382">
            <w:pPr>
              <w:spacing w:before="100" w:beforeAutospacing="1" w:after="100" w:afterAutospacing="1" w:line="360" w:lineRule="auto"/>
              <w:jc w:val="center"/>
              <w:rPr>
                <w:rFonts w:ascii="Arial" w:hAnsi="Arial" w:cs="Arial"/>
                <w:b/>
                <w:sz w:val="22"/>
                <w:szCs w:val="22"/>
                <w:lang w:val="eu-ES"/>
              </w:rPr>
            </w:pPr>
            <w:r w:rsidRPr="00DE1382">
              <w:rPr>
                <w:rFonts w:ascii="Arial" w:hAnsi="Arial" w:cs="Arial"/>
                <w:b/>
                <w:sz w:val="22"/>
                <w:szCs w:val="22"/>
                <w:lang w:val="eu-ES"/>
              </w:rPr>
              <w:t>KLAUSULAK</w:t>
            </w:r>
          </w:p>
          <w:p w14:paraId="68D0543B" w14:textId="77777777" w:rsidR="00E04C45" w:rsidRPr="00DE1382" w:rsidRDefault="00E04C45" w:rsidP="00DE1382">
            <w:pPr>
              <w:spacing w:before="100" w:beforeAutospacing="1" w:after="100" w:afterAutospacing="1" w:line="360" w:lineRule="auto"/>
              <w:jc w:val="center"/>
              <w:rPr>
                <w:rFonts w:ascii="Arial" w:hAnsi="Arial" w:cs="Arial"/>
                <w:sz w:val="22"/>
                <w:szCs w:val="22"/>
                <w:lang w:val="eu-ES"/>
              </w:rPr>
            </w:pPr>
          </w:p>
        </w:tc>
        <w:tc>
          <w:tcPr>
            <w:tcW w:w="236" w:type="dxa"/>
            <w:shd w:val="clear" w:color="auto" w:fill="auto"/>
          </w:tcPr>
          <w:p w14:paraId="1B3C4D41" w14:textId="77777777" w:rsidR="00D85930" w:rsidRPr="00DE1382" w:rsidRDefault="00D85930" w:rsidP="00DE1382">
            <w:pPr>
              <w:spacing w:before="100" w:beforeAutospacing="1" w:after="100" w:afterAutospacing="1" w:line="360" w:lineRule="auto"/>
              <w:jc w:val="center"/>
              <w:rPr>
                <w:rFonts w:ascii="Arial" w:hAnsi="Arial" w:cs="Arial"/>
                <w:sz w:val="22"/>
                <w:szCs w:val="22"/>
                <w:lang w:val="es-ES"/>
              </w:rPr>
            </w:pPr>
          </w:p>
        </w:tc>
        <w:tc>
          <w:tcPr>
            <w:tcW w:w="4666" w:type="dxa"/>
            <w:shd w:val="clear" w:color="auto" w:fill="auto"/>
          </w:tcPr>
          <w:p w14:paraId="736C66B7" w14:textId="49FD1F7E" w:rsidR="003045F8" w:rsidRPr="003045F8" w:rsidRDefault="00D85930" w:rsidP="0051747E">
            <w:pPr>
              <w:spacing w:before="100" w:beforeAutospacing="1" w:after="100" w:afterAutospacing="1" w:line="360" w:lineRule="auto"/>
              <w:jc w:val="center"/>
              <w:rPr>
                <w:rFonts w:ascii="Arial" w:hAnsi="Arial" w:cs="Arial"/>
                <w:b/>
                <w:sz w:val="22"/>
                <w:szCs w:val="22"/>
                <w:lang w:val="es-ES"/>
              </w:rPr>
            </w:pPr>
            <w:r w:rsidRPr="00DE1382">
              <w:rPr>
                <w:rFonts w:ascii="Arial" w:hAnsi="Arial" w:cs="Arial"/>
                <w:b/>
                <w:sz w:val="22"/>
                <w:szCs w:val="22"/>
                <w:lang w:val="es-ES"/>
              </w:rPr>
              <w:t>CLÁUSULAS</w:t>
            </w:r>
          </w:p>
        </w:tc>
      </w:tr>
      <w:tr w:rsidR="00D85930" w:rsidRPr="00DE1382" w14:paraId="12979DB7" w14:textId="77777777">
        <w:trPr>
          <w:jc w:val="center"/>
        </w:trPr>
        <w:tc>
          <w:tcPr>
            <w:tcW w:w="4805" w:type="dxa"/>
            <w:shd w:val="clear" w:color="auto" w:fill="auto"/>
          </w:tcPr>
          <w:p w14:paraId="380F36EE"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t>LEHENA.- XEDEA</w:t>
            </w:r>
          </w:p>
        </w:tc>
        <w:tc>
          <w:tcPr>
            <w:tcW w:w="236" w:type="dxa"/>
            <w:shd w:val="clear" w:color="auto" w:fill="auto"/>
          </w:tcPr>
          <w:p w14:paraId="3ABB0CCC"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6227BCDE" w14:textId="7F10C68B" w:rsidR="00D85930" w:rsidRDefault="0051747E" w:rsidP="00DE1382">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 xml:space="preserve">PRIMERA. </w:t>
            </w:r>
            <w:r w:rsidR="001A634C">
              <w:rPr>
                <w:rFonts w:ascii="Arial" w:hAnsi="Arial" w:cs="Arial"/>
                <w:b/>
                <w:sz w:val="22"/>
                <w:szCs w:val="22"/>
                <w:lang w:val="es-ES"/>
              </w:rPr>
              <w:t>–</w:t>
            </w:r>
            <w:r w:rsidR="00D85930" w:rsidRPr="00DE1382">
              <w:rPr>
                <w:rFonts w:ascii="Arial" w:hAnsi="Arial" w:cs="Arial"/>
                <w:b/>
                <w:sz w:val="22"/>
                <w:szCs w:val="22"/>
                <w:lang w:val="es-ES"/>
              </w:rPr>
              <w:t xml:space="preserve"> OBJETO</w:t>
            </w:r>
          </w:p>
          <w:p w14:paraId="34E6BAC3" w14:textId="74AB4C76" w:rsidR="001A634C" w:rsidRPr="00DE1382" w:rsidRDefault="001A634C" w:rsidP="00DE1382">
            <w:pPr>
              <w:spacing w:before="100" w:beforeAutospacing="1" w:after="100" w:afterAutospacing="1" w:line="360" w:lineRule="auto"/>
              <w:jc w:val="both"/>
              <w:rPr>
                <w:rFonts w:ascii="Arial" w:hAnsi="Arial" w:cs="Arial"/>
                <w:sz w:val="22"/>
                <w:szCs w:val="22"/>
                <w:lang w:val="es-ES"/>
              </w:rPr>
            </w:pPr>
          </w:p>
        </w:tc>
      </w:tr>
      <w:tr w:rsidR="00D85930" w:rsidRPr="00DE1382" w14:paraId="25B58570" w14:textId="77777777">
        <w:trPr>
          <w:jc w:val="center"/>
        </w:trPr>
        <w:tc>
          <w:tcPr>
            <w:tcW w:w="4805" w:type="dxa"/>
            <w:shd w:val="clear" w:color="auto" w:fill="auto"/>
          </w:tcPr>
          <w:p w14:paraId="5D8A24E9" w14:textId="77777777" w:rsidR="00D85930" w:rsidRPr="00DE1382" w:rsidRDefault="00D85930" w:rsidP="00DE1382">
            <w:pPr>
              <w:spacing w:before="100" w:beforeAutospacing="1" w:after="100" w:afterAutospacing="1" w:line="360" w:lineRule="auto"/>
              <w:jc w:val="both"/>
              <w:rPr>
                <w:rFonts w:ascii="Arial" w:hAnsi="Arial" w:cs="Arial"/>
                <w:b/>
                <w:sz w:val="22"/>
                <w:szCs w:val="22"/>
                <w:lang w:val="eu-ES"/>
              </w:rPr>
            </w:pPr>
            <w:r w:rsidRPr="00DE1382">
              <w:rPr>
                <w:rFonts w:ascii="Arial" w:hAnsi="Arial" w:cs="Arial"/>
                <w:sz w:val="22"/>
                <w:szCs w:val="22"/>
                <w:lang w:val="eu-ES"/>
              </w:rPr>
              <w:t xml:space="preserve">Hitzarmen honen xedea da TETRAn oinarritutako eta irrati-teknologia osagarri berrienekin eguneratutako irrati-komunikazio mugikorren sare batean eman daitezkeen zerbitzu guztien plangintza, eragiketa eta </w:t>
            </w:r>
            <w:r w:rsidRPr="00DE1382">
              <w:rPr>
                <w:rFonts w:ascii="Arial" w:hAnsi="Arial" w:cs="Arial"/>
                <w:sz w:val="22"/>
                <w:szCs w:val="22"/>
                <w:lang w:val="eu-ES"/>
              </w:rPr>
              <w:lastRenderedPageBreak/>
              <w:t xml:space="preserve">prestazioa antolatzeko baldintzak arautzea, euskal administrazio publikoek, oro har, eta erakunde sinatzaileek edo gerora atxikitako erakundeek dituzten behar indibidual eta kolektiboak asetze aldera. </w:t>
            </w:r>
          </w:p>
        </w:tc>
        <w:tc>
          <w:tcPr>
            <w:tcW w:w="236" w:type="dxa"/>
            <w:shd w:val="clear" w:color="auto" w:fill="auto"/>
          </w:tcPr>
          <w:p w14:paraId="17B6D7AA"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5F0BDDD3" w14:textId="77777777" w:rsidR="00D85930"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Es objeto del presente Convenio la regulación de las condiciones de planificación, operación y prestación de servicios soportados en una red de radiocomunicaciones móviles basada en TETRA y actualizada en base a las nuevas </w:t>
            </w:r>
            <w:r w:rsidRPr="00DE1382">
              <w:rPr>
                <w:rFonts w:ascii="Arial" w:hAnsi="Arial" w:cs="Arial"/>
                <w:sz w:val="22"/>
                <w:szCs w:val="22"/>
                <w:lang w:val="es-ES"/>
              </w:rPr>
              <w:lastRenderedPageBreak/>
              <w:t xml:space="preserve">tecnologías radio complementarias más recientes para el conjunto de las Administraciones públicas vascas, así como la transmisión de datos y todos los futuros desarrollos tecnológicos que puedan soportarse en esta red. </w:t>
            </w:r>
          </w:p>
          <w:p w14:paraId="5C7C4024" w14:textId="77777777" w:rsidR="0069470C" w:rsidRPr="00DE1382" w:rsidRDefault="0069470C" w:rsidP="00DE1382">
            <w:pPr>
              <w:spacing w:before="100" w:beforeAutospacing="1" w:after="100" w:afterAutospacing="1" w:line="360" w:lineRule="auto"/>
              <w:jc w:val="both"/>
              <w:rPr>
                <w:rFonts w:ascii="Arial" w:hAnsi="Arial" w:cs="Arial"/>
                <w:b/>
                <w:sz w:val="22"/>
                <w:szCs w:val="22"/>
                <w:lang w:val="es-ES"/>
              </w:rPr>
            </w:pPr>
          </w:p>
        </w:tc>
      </w:tr>
      <w:tr w:rsidR="00D85930" w:rsidRPr="00DE1382" w14:paraId="1911C56D" w14:textId="77777777">
        <w:trPr>
          <w:jc w:val="center"/>
        </w:trPr>
        <w:tc>
          <w:tcPr>
            <w:tcW w:w="4805" w:type="dxa"/>
            <w:shd w:val="clear" w:color="auto" w:fill="auto"/>
          </w:tcPr>
          <w:p w14:paraId="3FCCE3CB" w14:textId="21B61247" w:rsidR="00D85930" w:rsidRPr="00DE1382" w:rsidRDefault="00D85930" w:rsidP="00831021">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lastRenderedPageBreak/>
              <w:t>Horrez gain,</w:t>
            </w:r>
            <w:r w:rsidR="00331308">
              <w:rPr>
                <w:rFonts w:ascii="Arial" w:hAnsi="Arial" w:cs="Arial"/>
                <w:sz w:val="22"/>
                <w:szCs w:val="22"/>
                <w:lang w:val="eu-ES"/>
              </w:rPr>
              <w:t xml:space="preserve"> erakunde sinatzaile bakoitzaren eta gerora atxikitzen direnen behar indibidualak eta kolektiboak ere arautzen ditu, eta, aldi berean,</w:t>
            </w:r>
            <w:r w:rsidRPr="00DE1382">
              <w:rPr>
                <w:rFonts w:ascii="Arial" w:hAnsi="Arial" w:cs="Arial"/>
                <w:sz w:val="22"/>
                <w:szCs w:val="22"/>
                <w:lang w:val="eu-ES"/>
              </w:rPr>
              <w:t xml:space="preserve"> ahots- eta datu-interkonexioaren alde ere egin nahi du, Euskal Autonomi</w:t>
            </w:r>
            <w:r w:rsidR="00331308">
              <w:rPr>
                <w:rFonts w:ascii="Arial" w:hAnsi="Arial" w:cs="Arial"/>
                <w:sz w:val="22"/>
                <w:szCs w:val="22"/>
                <w:lang w:val="eu-ES"/>
              </w:rPr>
              <w:t>a</w:t>
            </w:r>
            <w:r w:rsidRPr="00DE1382">
              <w:rPr>
                <w:rFonts w:ascii="Arial" w:hAnsi="Arial" w:cs="Arial"/>
                <w:sz w:val="22"/>
                <w:szCs w:val="22"/>
                <w:lang w:val="eu-ES"/>
              </w:rPr>
              <w:t xml:space="preserve"> Erkidegoko Administrazio Orokorraren telekomunikazio-sarea egungo edo etorkizuneko beste </w:t>
            </w:r>
            <w:r w:rsidR="00331308">
              <w:rPr>
                <w:rFonts w:ascii="Arial" w:hAnsi="Arial" w:cs="Arial"/>
                <w:sz w:val="22"/>
                <w:szCs w:val="22"/>
                <w:lang w:val="eu-ES"/>
              </w:rPr>
              <w:t>garapen</w:t>
            </w:r>
            <w:r w:rsidRPr="00DE1382">
              <w:rPr>
                <w:rFonts w:ascii="Arial" w:hAnsi="Arial" w:cs="Arial"/>
                <w:sz w:val="22"/>
                <w:szCs w:val="22"/>
                <w:lang w:val="eu-ES"/>
              </w:rPr>
              <w:t xml:space="preserve"> batzue</w:t>
            </w:r>
            <w:r w:rsidR="00331308">
              <w:rPr>
                <w:rFonts w:ascii="Arial" w:hAnsi="Arial" w:cs="Arial"/>
                <w:sz w:val="22"/>
                <w:szCs w:val="22"/>
                <w:lang w:val="eu-ES"/>
              </w:rPr>
              <w:t>n bidez eta sare horretan oinarritutako zerbitzuen bidez</w:t>
            </w:r>
            <w:r w:rsidRPr="00DE1382">
              <w:rPr>
                <w:rFonts w:ascii="Arial" w:hAnsi="Arial" w:cs="Arial"/>
                <w:sz w:val="22"/>
                <w:szCs w:val="22"/>
                <w:lang w:val="eu-ES"/>
              </w:rPr>
              <w:t>.</w:t>
            </w:r>
          </w:p>
        </w:tc>
        <w:tc>
          <w:tcPr>
            <w:tcW w:w="236" w:type="dxa"/>
            <w:shd w:val="clear" w:color="auto" w:fill="auto"/>
          </w:tcPr>
          <w:p w14:paraId="324BAEE0"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5E8D1706" w14:textId="77777777" w:rsidR="00D536A2"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Asimismo, regula las necesidades individuales de cada institución firmante o posteriormente adherida, y las colectivas del conjunto de todas ellas, al tiempo que favorece la interconexión de voz y datos a través de la red de telecomunicaciones del Administración General de la Comunidad Autónoma </w:t>
            </w:r>
            <w:r w:rsidR="000260D8">
              <w:rPr>
                <w:rFonts w:ascii="Arial" w:hAnsi="Arial" w:cs="Arial"/>
                <w:sz w:val="22"/>
                <w:szCs w:val="22"/>
                <w:lang w:val="es-ES"/>
              </w:rPr>
              <w:t>del País Vasco</w:t>
            </w:r>
            <w:r w:rsidR="000260D8" w:rsidRPr="00DE1382">
              <w:rPr>
                <w:rFonts w:ascii="Arial" w:hAnsi="Arial" w:cs="Arial"/>
                <w:sz w:val="22"/>
                <w:szCs w:val="22"/>
                <w:lang w:val="es-ES"/>
              </w:rPr>
              <w:t xml:space="preserve"> </w:t>
            </w:r>
            <w:r w:rsidRPr="00DE1382">
              <w:rPr>
                <w:rFonts w:ascii="Arial" w:hAnsi="Arial" w:cs="Arial"/>
                <w:sz w:val="22"/>
                <w:szCs w:val="22"/>
                <w:lang w:val="es-ES"/>
              </w:rPr>
              <w:t>y desarrollos de nuevas tecnologías y servicios que se sustenten en esta red.</w:t>
            </w:r>
          </w:p>
          <w:p w14:paraId="0B1AAAA9" w14:textId="253B7526" w:rsidR="0069470C" w:rsidRPr="00DE1382" w:rsidRDefault="0069470C" w:rsidP="00DE1382">
            <w:pPr>
              <w:spacing w:before="100" w:beforeAutospacing="1" w:after="100" w:afterAutospacing="1" w:line="360" w:lineRule="auto"/>
              <w:jc w:val="both"/>
              <w:rPr>
                <w:rFonts w:ascii="Arial" w:hAnsi="Arial" w:cs="Arial"/>
                <w:sz w:val="22"/>
                <w:szCs w:val="22"/>
                <w:lang w:val="es-ES"/>
              </w:rPr>
            </w:pPr>
          </w:p>
        </w:tc>
      </w:tr>
      <w:tr w:rsidR="00D85930" w:rsidRPr="00DE1382" w14:paraId="4688A9C2" w14:textId="77777777">
        <w:trPr>
          <w:jc w:val="center"/>
        </w:trPr>
        <w:tc>
          <w:tcPr>
            <w:tcW w:w="4805" w:type="dxa"/>
            <w:shd w:val="clear" w:color="auto" w:fill="auto"/>
          </w:tcPr>
          <w:p w14:paraId="0ED1DFFF" w14:textId="58CDBCE7" w:rsidR="00D85930" w:rsidRPr="00DE1382" w:rsidRDefault="00D85930" w:rsidP="00DE1382">
            <w:pPr>
              <w:spacing w:before="100" w:beforeAutospacing="1" w:after="100" w:afterAutospacing="1" w:line="360" w:lineRule="auto"/>
              <w:jc w:val="both"/>
              <w:rPr>
                <w:rFonts w:ascii="Arial" w:hAnsi="Arial" w:cs="Arial"/>
                <w:sz w:val="22"/>
                <w:szCs w:val="22"/>
                <w:lang w:val="eu-ES" w:eastAsia="es-ES"/>
              </w:rPr>
            </w:pPr>
            <w:r w:rsidRPr="00DE1382">
              <w:rPr>
                <w:rFonts w:ascii="Arial" w:hAnsi="Arial" w:cs="Arial"/>
                <w:sz w:val="22"/>
                <w:szCs w:val="22"/>
                <w:lang w:val="eu-ES"/>
              </w:rPr>
              <w:t xml:space="preserve">Telekomunikazio-sare hori </w:t>
            </w:r>
            <w:r w:rsidR="006623CD">
              <w:rPr>
                <w:rFonts w:ascii="Arial" w:hAnsi="Arial" w:cs="Arial"/>
                <w:sz w:val="22"/>
                <w:szCs w:val="22"/>
                <w:lang w:val="eu-ES"/>
              </w:rPr>
              <w:t>Itelazpi SA</w:t>
            </w:r>
            <w:r w:rsidRPr="00DE1382">
              <w:rPr>
                <w:rFonts w:ascii="Arial" w:hAnsi="Arial" w:cs="Arial"/>
                <w:sz w:val="22"/>
                <w:szCs w:val="22"/>
                <w:lang w:val="eu-ES"/>
              </w:rPr>
              <w:t xml:space="preserve">k kudeatzen du, Euskal Autonomia Erkidegoko Administrazio Orokorraren % 100eko partaidetza duen sozietateak, eta Euskal Autonomia Erkidegoko Administrazio Orokorrak edo </w:t>
            </w:r>
            <w:r w:rsidR="006623CD">
              <w:rPr>
                <w:rFonts w:ascii="Arial" w:hAnsi="Arial" w:cs="Arial"/>
                <w:sz w:val="22"/>
                <w:szCs w:val="22"/>
                <w:lang w:val="eu-ES"/>
              </w:rPr>
              <w:t>Itelazpi SA</w:t>
            </w:r>
            <w:r w:rsidRPr="00DE1382">
              <w:rPr>
                <w:rFonts w:ascii="Arial" w:hAnsi="Arial" w:cs="Arial"/>
                <w:sz w:val="22"/>
                <w:szCs w:val="22"/>
                <w:lang w:val="eu-ES"/>
              </w:rPr>
              <w:t>k eta alderdi sinatzaileek komunean definitzen dituzten premien arabera osatuko da, lehendik dauden edo etorkizunean izango diren beste premia batzuekin. Hori erabakigarria izango da, besteak beste, administrazio bakoitzaren zerbitzu kritikoak edo funtsezkoak egoki kudeatzeko.</w:t>
            </w:r>
          </w:p>
        </w:tc>
        <w:tc>
          <w:tcPr>
            <w:tcW w:w="236" w:type="dxa"/>
            <w:shd w:val="clear" w:color="auto" w:fill="auto"/>
          </w:tcPr>
          <w:p w14:paraId="248AF6A1"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3C0385EC" w14:textId="77777777" w:rsidR="00D85930"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Esta red de telecomunicaciones está gestionada por </w:t>
            </w:r>
            <w:r w:rsidR="00831021">
              <w:rPr>
                <w:rFonts w:ascii="Arial" w:hAnsi="Arial" w:cs="Arial"/>
                <w:sz w:val="22"/>
                <w:szCs w:val="22"/>
                <w:lang w:val="es-ES"/>
              </w:rPr>
              <w:t>Itelazpi, S.A.</w:t>
            </w:r>
            <w:r w:rsidRPr="00DE1382">
              <w:rPr>
                <w:rFonts w:ascii="Arial" w:hAnsi="Arial" w:cs="Arial"/>
                <w:sz w:val="22"/>
                <w:szCs w:val="22"/>
                <w:lang w:val="es-ES"/>
              </w:rPr>
              <w:t xml:space="preserve">, sociedad participada al 100% por la Administración General de la Comunidad Autónoma </w:t>
            </w:r>
            <w:r w:rsidR="000260D8">
              <w:rPr>
                <w:rFonts w:ascii="Arial" w:hAnsi="Arial" w:cs="Arial"/>
                <w:sz w:val="22"/>
                <w:szCs w:val="22"/>
                <w:lang w:val="es-ES"/>
              </w:rPr>
              <w:t>del País Vasco</w:t>
            </w:r>
            <w:r w:rsidRPr="00DE1382">
              <w:rPr>
                <w:rFonts w:ascii="Arial" w:hAnsi="Arial" w:cs="Arial"/>
                <w:sz w:val="22"/>
                <w:szCs w:val="22"/>
                <w:lang w:val="es-ES"/>
              </w:rPr>
              <w:t xml:space="preserve">, y se complementará de acuerdo a las necesidades que se definan en común por la Administración General de la Comunidad Autónoma </w:t>
            </w:r>
            <w:r w:rsidR="000260D8">
              <w:rPr>
                <w:rFonts w:ascii="Arial" w:hAnsi="Arial" w:cs="Arial"/>
                <w:sz w:val="22"/>
                <w:szCs w:val="22"/>
                <w:lang w:val="es-ES"/>
              </w:rPr>
              <w:t>del País Vasco</w:t>
            </w:r>
            <w:r w:rsidR="000260D8" w:rsidRPr="00DE1382">
              <w:rPr>
                <w:rFonts w:ascii="Arial" w:hAnsi="Arial" w:cs="Arial"/>
                <w:sz w:val="22"/>
                <w:szCs w:val="22"/>
                <w:lang w:val="es-ES"/>
              </w:rPr>
              <w:t xml:space="preserve"> </w:t>
            </w:r>
            <w:r w:rsidRPr="00DE1382">
              <w:rPr>
                <w:rFonts w:ascii="Arial" w:hAnsi="Arial" w:cs="Arial"/>
                <w:sz w:val="22"/>
                <w:szCs w:val="22"/>
                <w:lang w:val="es-ES"/>
              </w:rPr>
              <w:t xml:space="preserve">o </w:t>
            </w:r>
            <w:r w:rsidR="00831021">
              <w:rPr>
                <w:rFonts w:ascii="Arial" w:hAnsi="Arial" w:cs="Arial"/>
                <w:sz w:val="22"/>
                <w:szCs w:val="22"/>
                <w:lang w:val="es-ES"/>
              </w:rPr>
              <w:t>Itelazpi, S.A.</w:t>
            </w:r>
            <w:r w:rsidR="00831021" w:rsidRPr="00DE1382">
              <w:rPr>
                <w:rFonts w:ascii="Arial" w:hAnsi="Arial" w:cs="Arial"/>
                <w:sz w:val="22"/>
                <w:szCs w:val="22"/>
                <w:lang w:val="es-ES"/>
              </w:rPr>
              <w:t xml:space="preserve"> </w:t>
            </w:r>
            <w:r w:rsidRPr="00DE1382">
              <w:rPr>
                <w:rFonts w:ascii="Arial" w:hAnsi="Arial" w:cs="Arial"/>
                <w:sz w:val="22"/>
                <w:szCs w:val="22"/>
                <w:lang w:val="es-ES"/>
              </w:rPr>
              <w:t xml:space="preserve">y las partes firmantes, con otras necesidades existentes o futuras, lo cual resultará determinante, entre otras cosas, para una </w:t>
            </w:r>
            <w:r w:rsidRPr="00DE1382">
              <w:rPr>
                <w:rFonts w:ascii="Arial" w:hAnsi="Arial" w:cs="Arial"/>
                <w:sz w:val="22"/>
                <w:szCs w:val="22"/>
                <w:lang w:val="es-ES"/>
              </w:rPr>
              <w:lastRenderedPageBreak/>
              <w:t>adecuada gestión de servicios críticos o esenciales de cada administración.</w:t>
            </w:r>
          </w:p>
          <w:p w14:paraId="022452C9" w14:textId="5FF330EB" w:rsidR="00E04C45" w:rsidRPr="00DE1382" w:rsidRDefault="00E04C45" w:rsidP="00DE1382">
            <w:pPr>
              <w:spacing w:before="100" w:beforeAutospacing="1" w:after="100" w:afterAutospacing="1" w:line="360" w:lineRule="auto"/>
              <w:jc w:val="both"/>
              <w:rPr>
                <w:rFonts w:ascii="Arial" w:hAnsi="Arial" w:cs="Arial"/>
                <w:sz w:val="22"/>
                <w:szCs w:val="22"/>
                <w:lang w:val="es-ES"/>
              </w:rPr>
            </w:pPr>
          </w:p>
        </w:tc>
      </w:tr>
      <w:tr w:rsidR="00D85930" w:rsidRPr="00DE1382" w14:paraId="37D91021" w14:textId="77777777">
        <w:trPr>
          <w:jc w:val="center"/>
        </w:trPr>
        <w:tc>
          <w:tcPr>
            <w:tcW w:w="4805" w:type="dxa"/>
            <w:shd w:val="clear" w:color="auto" w:fill="auto"/>
          </w:tcPr>
          <w:p w14:paraId="03E54EED" w14:textId="77777777" w:rsidR="00D85930" w:rsidRPr="00DE1382" w:rsidRDefault="00D85930" w:rsidP="00DE1382">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lastRenderedPageBreak/>
              <w:t>BIGARRENA.- INDARRALDIA</w:t>
            </w:r>
          </w:p>
        </w:tc>
        <w:tc>
          <w:tcPr>
            <w:tcW w:w="236" w:type="dxa"/>
            <w:shd w:val="clear" w:color="auto" w:fill="auto"/>
          </w:tcPr>
          <w:p w14:paraId="0F117D3E"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545EC044" w14:textId="77777777" w:rsidR="00D85930" w:rsidRDefault="005C551B" w:rsidP="00DE1382">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SEGUNDA. -</w:t>
            </w:r>
            <w:r w:rsidR="00D85930" w:rsidRPr="00DE1382">
              <w:rPr>
                <w:rFonts w:ascii="Arial" w:hAnsi="Arial" w:cs="Arial"/>
                <w:b/>
                <w:sz w:val="22"/>
                <w:szCs w:val="22"/>
                <w:lang w:val="es-ES"/>
              </w:rPr>
              <w:t xml:space="preserve"> PLAZO DE VIGENCIA</w:t>
            </w:r>
          </w:p>
          <w:p w14:paraId="2CFE6E45" w14:textId="04EECCC8" w:rsidR="00933411" w:rsidRPr="00DE1382" w:rsidRDefault="00933411" w:rsidP="00DE1382">
            <w:pPr>
              <w:spacing w:before="100" w:beforeAutospacing="1" w:after="100" w:afterAutospacing="1" w:line="360" w:lineRule="auto"/>
              <w:jc w:val="both"/>
              <w:rPr>
                <w:rFonts w:ascii="Arial" w:hAnsi="Arial" w:cs="Arial"/>
                <w:b/>
                <w:sz w:val="22"/>
                <w:szCs w:val="22"/>
                <w:lang w:val="es-ES"/>
              </w:rPr>
            </w:pPr>
          </w:p>
        </w:tc>
      </w:tr>
      <w:tr w:rsidR="00D85930" w:rsidRPr="00DE1382" w14:paraId="4944A9EE" w14:textId="77777777">
        <w:trPr>
          <w:jc w:val="center"/>
        </w:trPr>
        <w:tc>
          <w:tcPr>
            <w:tcW w:w="4805" w:type="dxa"/>
            <w:shd w:val="clear" w:color="auto" w:fill="auto"/>
          </w:tcPr>
          <w:p w14:paraId="1D4C8B45" w14:textId="53A90154" w:rsidR="00D85930" w:rsidRPr="00DE1382" w:rsidRDefault="00D85930" w:rsidP="00331308">
            <w:pPr>
              <w:spacing w:before="100" w:beforeAutospacing="1" w:after="100" w:afterAutospacing="1" w:line="360" w:lineRule="auto"/>
              <w:jc w:val="both"/>
              <w:rPr>
                <w:rFonts w:ascii="Arial" w:hAnsi="Arial" w:cs="Arial"/>
                <w:b/>
                <w:sz w:val="22"/>
                <w:szCs w:val="22"/>
                <w:lang w:val="eu-ES"/>
              </w:rPr>
            </w:pPr>
            <w:r w:rsidRPr="00DE1382">
              <w:rPr>
                <w:rFonts w:ascii="Arial" w:hAnsi="Arial" w:cs="Arial"/>
                <w:sz w:val="22"/>
                <w:szCs w:val="22"/>
                <w:lang w:val="eu-ES"/>
              </w:rPr>
              <w:t xml:space="preserve">Hitzarmen hau sinatzen den egunean jarriko da indarrean, eta lau urteko indarraldia izango du, Sektore Publikoaren Araubide Juridikoa arautzen duen urriaren 1eko 40/2015 Legearen  49. artikuluaren 1. </w:t>
            </w:r>
            <w:r w:rsidR="00331308">
              <w:rPr>
                <w:rFonts w:ascii="Arial" w:hAnsi="Arial" w:cs="Arial"/>
                <w:sz w:val="22"/>
                <w:szCs w:val="22"/>
                <w:lang w:val="eu-ES"/>
              </w:rPr>
              <w:t>apartatu</w:t>
            </w:r>
            <w:r w:rsidRPr="00DE1382">
              <w:rPr>
                <w:rFonts w:ascii="Arial" w:hAnsi="Arial" w:cs="Arial"/>
                <w:sz w:val="22"/>
                <w:szCs w:val="22"/>
                <w:lang w:val="eu-ES"/>
              </w:rPr>
              <w:t>an adierazitakoaren arabera.</w:t>
            </w:r>
          </w:p>
        </w:tc>
        <w:tc>
          <w:tcPr>
            <w:tcW w:w="236" w:type="dxa"/>
            <w:shd w:val="clear" w:color="auto" w:fill="auto"/>
          </w:tcPr>
          <w:p w14:paraId="1C87A245"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0AFD8D18" w14:textId="77777777" w:rsidR="00D85930"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El presente Convenio, que entrará en vigor el día de su firma, tendrá una duración de cuatro años en virtud de lo establecido en el apartado 1º del artículo 49 de la Ley 40/2015, de 1 de octubre, de Régimen Jurídico del Sector Público.</w:t>
            </w:r>
          </w:p>
          <w:p w14:paraId="1A69007E" w14:textId="77777777" w:rsidR="0069470C" w:rsidRPr="00DE1382" w:rsidRDefault="0069470C" w:rsidP="00DE1382">
            <w:pPr>
              <w:spacing w:before="100" w:beforeAutospacing="1" w:after="100" w:afterAutospacing="1" w:line="360" w:lineRule="auto"/>
              <w:jc w:val="both"/>
              <w:rPr>
                <w:rFonts w:ascii="Arial" w:hAnsi="Arial" w:cs="Arial"/>
                <w:sz w:val="22"/>
                <w:szCs w:val="22"/>
                <w:lang w:val="es-ES"/>
              </w:rPr>
            </w:pPr>
          </w:p>
        </w:tc>
      </w:tr>
      <w:tr w:rsidR="00D85930" w:rsidRPr="00DE1382" w14:paraId="76C719CA" w14:textId="77777777">
        <w:trPr>
          <w:jc w:val="center"/>
        </w:trPr>
        <w:tc>
          <w:tcPr>
            <w:tcW w:w="4805" w:type="dxa"/>
            <w:shd w:val="clear" w:color="auto" w:fill="auto"/>
          </w:tcPr>
          <w:p w14:paraId="6A37E63A"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Hitzarmena amaitzeko aurreikusitako epea amaitu aurreko edozein unetan, hitzarmenaren sinatzaileek aho batez erabaki ahal izango dute hitzarmena luzatzea, gehienez ere beste lau urtez, edo azkentzea.</w:t>
            </w:r>
          </w:p>
        </w:tc>
        <w:tc>
          <w:tcPr>
            <w:tcW w:w="236" w:type="dxa"/>
            <w:shd w:val="clear" w:color="auto" w:fill="auto"/>
          </w:tcPr>
          <w:p w14:paraId="7D8825F2"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188E4C84" w14:textId="77777777" w:rsidR="003045F8"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En cualquier momento anterior a la finalización del plazo previsto para su finalización, los firmantes del convenio podrán acordar unánimemente su prórroga, por un periodo de hasta cuatro años adicionales, o su extinción.</w:t>
            </w:r>
          </w:p>
          <w:p w14:paraId="6B249DD0" w14:textId="6D468169" w:rsidR="00E04C45" w:rsidRPr="00DE1382" w:rsidRDefault="00E04C45" w:rsidP="00DE1382">
            <w:pPr>
              <w:spacing w:before="100" w:beforeAutospacing="1" w:after="100" w:afterAutospacing="1" w:line="360" w:lineRule="auto"/>
              <w:jc w:val="both"/>
              <w:rPr>
                <w:rFonts w:ascii="Arial" w:hAnsi="Arial" w:cs="Arial"/>
                <w:sz w:val="22"/>
                <w:szCs w:val="22"/>
                <w:lang w:val="es-ES"/>
              </w:rPr>
            </w:pPr>
          </w:p>
        </w:tc>
      </w:tr>
      <w:tr w:rsidR="00D85930" w:rsidRPr="00DE1382" w14:paraId="39151BF8" w14:textId="77777777">
        <w:trPr>
          <w:jc w:val="center"/>
        </w:trPr>
        <w:tc>
          <w:tcPr>
            <w:tcW w:w="4805" w:type="dxa"/>
            <w:shd w:val="clear" w:color="auto" w:fill="auto"/>
          </w:tcPr>
          <w:p w14:paraId="4F354382"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t>HIRUGARRENA.- HITZARMENAREN ALDAKETAK</w:t>
            </w:r>
          </w:p>
        </w:tc>
        <w:tc>
          <w:tcPr>
            <w:tcW w:w="236" w:type="dxa"/>
            <w:shd w:val="clear" w:color="auto" w:fill="auto"/>
          </w:tcPr>
          <w:p w14:paraId="496BA612"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6834FF70" w14:textId="77777777" w:rsidR="00D85930" w:rsidRDefault="005C551B" w:rsidP="00DE1382">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TERCERA. -</w:t>
            </w:r>
            <w:r w:rsidR="00D85930" w:rsidRPr="00DE1382">
              <w:rPr>
                <w:rFonts w:ascii="Arial" w:hAnsi="Arial" w:cs="Arial"/>
                <w:b/>
                <w:sz w:val="22"/>
                <w:szCs w:val="22"/>
                <w:lang w:val="es-ES"/>
              </w:rPr>
              <w:t xml:space="preserve"> MODIFICACIONES DEL CONVENIO</w:t>
            </w:r>
          </w:p>
          <w:p w14:paraId="41CEE432" w14:textId="37A7E2AB" w:rsidR="00FE6C8A" w:rsidRPr="00DE1382" w:rsidRDefault="00FE6C8A" w:rsidP="00DE1382">
            <w:pPr>
              <w:spacing w:before="100" w:beforeAutospacing="1" w:after="100" w:afterAutospacing="1" w:line="360" w:lineRule="auto"/>
              <w:jc w:val="both"/>
              <w:rPr>
                <w:rFonts w:ascii="Arial" w:hAnsi="Arial" w:cs="Arial"/>
                <w:b/>
                <w:sz w:val="22"/>
                <w:szCs w:val="22"/>
                <w:lang w:val="es-ES"/>
              </w:rPr>
            </w:pPr>
          </w:p>
        </w:tc>
      </w:tr>
      <w:tr w:rsidR="00D85930" w:rsidRPr="00DE1382" w14:paraId="4D80797F" w14:textId="77777777">
        <w:trPr>
          <w:jc w:val="center"/>
        </w:trPr>
        <w:tc>
          <w:tcPr>
            <w:tcW w:w="4805" w:type="dxa"/>
            <w:shd w:val="clear" w:color="auto" w:fill="auto"/>
          </w:tcPr>
          <w:p w14:paraId="79DECFB5" w14:textId="17B072FD" w:rsidR="00D85930" w:rsidRPr="00DE1382" w:rsidRDefault="00D85930" w:rsidP="00DE1382">
            <w:pPr>
              <w:spacing w:before="100" w:beforeAutospacing="1" w:after="100" w:afterAutospacing="1" w:line="360" w:lineRule="auto"/>
              <w:jc w:val="both"/>
              <w:rPr>
                <w:rFonts w:ascii="Arial" w:hAnsi="Arial" w:cs="Arial"/>
                <w:b/>
                <w:sz w:val="22"/>
                <w:szCs w:val="22"/>
                <w:lang w:val="eu-ES"/>
              </w:rPr>
            </w:pPr>
            <w:r w:rsidRPr="00DE1382">
              <w:rPr>
                <w:rFonts w:ascii="Arial" w:hAnsi="Arial" w:cs="Arial"/>
                <w:sz w:val="22"/>
                <w:szCs w:val="22"/>
                <w:lang w:val="eu-ES"/>
              </w:rPr>
              <w:br w:type="page"/>
            </w:r>
            <w:r w:rsidRPr="00DE1382">
              <w:rPr>
                <w:rStyle w:val="form-control-text"/>
                <w:rFonts w:ascii="Arial" w:hAnsi="Arial" w:cs="Arial"/>
                <w:sz w:val="22"/>
                <w:szCs w:val="22"/>
                <w:lang w:val="eu-ES"/>
              </w:rPr>
              <w:t>Hitzarmen hau sinatzen duten erakundeek ados jarrita aldatu ahal izango dute, eta aldaketa horrek dagozkion jardueren garapenean dagozkion ondorioak sortuko ditu</w:t>
            </w:r>
            <w:r w:rsidR="00717AD2">
              <w:rPr>
                <w:rStyle w:val="form-control-text"/>
                <w:rFonts w:ascii="Arial" w:hAnsi="Arial" w:cs="Arial"/>
                <w:sz w:val="22"/>
                <w:szCs w:val="22"/>
                <w:lang w:val="eu-ES"/>
              </w:rPr>
              <w:t xml:space="preserve">, </w:t>
            </w:r>
            <w:r w:rsidR="00717AD2" w:rsidRPr="00717AD2">
              <w:rPr>
                <w:rStyle w:val="form-control-text"/>
                <w:rFonts w:ascii="Arial" w:hAnsi="Arial" w:cs="Arial"/>
                <w:sz w:val="22"/>
                <w:szCs w:val="22"/>
                <w:lang w:val="eu-ES"/>
              </w:rPr>
              <w:t>40/2015 L</w:t>
            </w:r>
            <w:r w:rsidR="00F62BAE">
              <w:rPr>
                <w:rStyle w:val="form-control-text"/>
                <w:rFonts w:ascii="Arial" w:hAnsi="Arial" w:cs="Arial"/>
                <w:sz w:val="22"/>
                <w:szCs w:val="22"/>
                <w:lang w:val="eu-ES"/>
              </w:rPr>
              <w:t>egearen 49.</w:t>
            </w:r>
            <w:r w:rsidR="00717AD2" w:rsidRPr="00717AD2">
              <w:rPr>
                <w:rStyle w:val="form-control-text"/>
                <w:rFonts w:ascii="Arial" w:hAnsi="Arial" w:cs="Arial"/>
                <w:sz w:val="22"/>
                <w:szCs w:val="22"/>
                <w:lang w:val="eu-ES"/>
              </w:rPr>
              <w:t>g) artikuluaren arabera.</w:t>
            </w:r>
          </w:p>
        </w:tc>
        <w:tc>
          <w:tcPr>
            <w:tcW w:w="236" w:type="dxa"/>
            <w:shd w:val="clear" w:color="auto" w:fill="auto"/>
          </w:tcPr>
          <w:p w14:paraId="73D3520E"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517D6E95" w14:textId="77777777" w:rsidR="003045F8" w:rsidRDefault="00D85930" w:rsidP="00DE1382">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El presente Convenio podrá ser modificado de mutuo acuerdo por las instituciones firmantes del mismo, produciendo la citada modificación los efectos que procedan en el desarrollo de las actividades correspondientes</w:t>
            </w:r>
            <w:r w:rsidR="00717AD2">
              <w:rPr>
                <w:rFonts w:ascii="Arial" w:hAnsi="Arial" w:cs="Arial"/>
                <w:sz w:val="22"/>
                <w:szCs w:val="22"/>
                <w:lang w:val="es-ES"/>
              </w:rPr>
              <w:t xml:space="preserve">, </w:t>
            </w:r>
            <w:r w:rsidR="00717AD2" w:rsidRPr="00717AD2">
              <w:rPr>
                <w:rFonts w:ascii="Arial" w:hAnsi="Arial" w:cs="Arial"/>
                <w:sz w:val="22"/>
                <w:szCs w:val="22"/>
                <w:lang w:val="es-ES"/>
              </w:rPr>
              <w:t>conforme al artículo 49 g) de la Ley 40/2015.</w:t>
            </w:r>
          </w:p>
          <w:p w14:paraId="0CFFD44E" w14:textId="1BB51CDD" w:rsidR="00E04C45" w:rsidRPr="005C551B" w:rsidRDefault="00E04C45" w:rsidP="00DE1382">
            <w:pPr>
              <w:spacing w:before="100" w:beforeAutospacing="1" w:after="100" w:afterAutospacing="1" w:line="360" w:lineRule="auto"/>
              <w:jc w:val="both"/>
              <w:rPr>
                <w:rFonts w:ascii="Arial" w:hAnsi="Arial" w:cs="Arial"/>
                <w:sz w:val="22"/>
                <w:szCs w:val="22"/>
                <w:lang w:val="es-ES"/>
              </w:rPr>
            </w:pPr>
          </w:p>
        </w:tc>
      </w:tr>
      <w:tr w:rsidR="00D85930" w:rsidRPr="00DE1382" w14:paraId="0E344A99" w14:textId="77777777">
        <w:trPr>
          <w:jc w:val="center"/>
        </w:trPr>
        <w:tc>
          <w:tcPr>
            <w:tcW w:w="4805" w:type="dxa"/>
            <w:shd w:val="clear" w:color="auto" w:fill="auto"/>
          </w:tcPr>
          <w:p w14:paraId="088AA411" w14:textId="77777777" w:rsidR="000E5BE5" w:rsidRDefault="00D85930" w:rsidP="0069470C">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lastRenderedPageBreak/>
              <w:t>LAUGARRENA.- HITZARMENARI ATXIKITZEA</w:t>
            </w:r>
          </w:p>
          <w:p w14:paraId="54C1C9B6" w14:textId="680615B2" w:rsidR="00945208" w:rsidRPr="00DE1382" w:rsidRDefault="00945208" w:rsidP="0069470C">
            <w:pPr>
              <w:spacing w:before="100" w:beforeAutospacing="1" w:after="100" w:afterAutospacing="1" w:line="360" w:lineRule="auto"/>
              <w:jc w:val="both"/>
              <w:rPr>
                <w:rFonts w:ascii="Arial" w:hAnsi="Arial" w:cs="Arial"/>
                <w:b/>
                <w:sz w:val="22"/>
                <w:szCs w:val="22"/>
                <w:lang w:val="eu-ES"/>
              </w:rPr>
            </w:pPr>
          </w:p>
        </w:tc>
        <w:tc>
          <w:tcPr>
            <w:tcW w:w="236" w:type="dxa"/>
            <w:shd w:val="clear" w:color="auto" w:fill="auto"/>
          </w:tcPr>
          <w:p w14:paraId="29643D62" w14:textId="77777777" w:rsidR="00D85930" w:rsidRPr="00DE1382" w:rsidRDefault="00D85930" w:rsidP="00DE1382">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0593B285" w14:textId="58177C0F" w:rsidR="00D85930" w:rsidRPr="00DE1382" w:rsidRDefault="005C551B" w:rsidP="00DE1382">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CUARTA. -</w:t>
            </w:r>
            <w:r w:rsidR="00D85930" w:rsidRPr="00DE1382">
              <w:rPr>
                <w:rFonts w:ascii="Arial" w:hAnsi="Arial" w:cs="Arial"/>
                <w:b/>
                <w:sz w:val="22"/>
                <w:szCs w:val="22"/>
                <w:lang w:val="es-ES"/>
              </w:rPr>
              <w:t xml:space="preserve"> ADHESIÓN AL CONVENIO</w:t>
            </w:r>
          </w:p>
        </w:tc>
      </w:tr>
      <w:tr w:rsidR="008A42C5" w:rsidRPr="00DE1382" w14:paraId="40576686" w14:textId="77777777">
        <w:trPr>
          <w:jc w:val="center"/>
        </w:trPr>
        <w:tc>
          <w:tcPr>
            <w:tcW w:w="4805" w:type="dxa"/>
            <w:shd w:val="clear" w:color="auto" w:fill="auto"/>
          </w:tcPr>
          <w:p w14:paraId="025594EE" w14:textId="164A98EC" w:rsidR="000C5EBF" w:rsidRDefault="000E5BE5" w:rsidP="008A42C5">
            <w:pPr>
              <w:spacing w:before="100" w:beforeAutospacing="1" w:after="100" w:afterAutospacing="1" w:line="360" w:lineRule="auto"/>
              <w:jc w:val="both"/>
              <w:rPr>
                <w:rFonts w:ascii="Arial" w:hAnsi="Arial" w:cs="Arial"/>
                <w:bCs/>
                <w:sz w:val="22"/>
                <w:szCs w:val="22"/>
                <w:lang w:val="eu-ES"/>
              </w:rPr>
            </w:pPr>
            <w:r>
              <w:rPr>
                <w:rFonts w:ascii="Arial" w:hAnsi="Arial" w:cs="Arial"/>
                <w:bCs/>
                <w:sz w:val="22"/>
                <w:szCs w:val="22"/>
                <w:lang w:val="eu-ES"/>
              </w:rPr>
              <w:t>Arabako</w:t>
            </w:r>
            <w:r w:rsidR="00945208">
              <w:rPr>
                <w:rFonts w:ascii="Arial" w:hAnsi="Arial" w:cs="Arial"/>
                <w:bCs/>
                <w:sz w:val="22"/>
                <w:szCs w:val="22"/>
                <w:lang w:val="eu-ES"/>
              </w:rPr>
              <w:t xml:space="preserve"> </w:t>
            </w:r>
            <w:r w:rsidR="0010405B">
              <w:rPr>
                <w:rFonts w:ascii="Arial" w:hAnsi="Arial" w:cs="Arial"/>
                <w:bCs/>
                <w:sz w:val="22"/>
                <w:szCs w:val="22"/>
                <w:lang w:val="eu-ES"/>
              </w:rPr>
              <w:t xml:space="preserve">Foru Aldundiko </w:t>
            </w:r>
            <w:r w:rsidR="00CE4F9E">
              <w:rPr>
                <w:rFonts w:ascii="Arial" w:hAnsi="Arial" w:cs="Arial"/>
                <w:bCs/>
                <w:sz w:val="22"/>
                <w:szCs w:val="22"/>
                <w:lang w:val="eu-ES"/>
              </w:rPr>
              <w:t xml:space="preserve">sektore publikoa osatzen duten gainerako </w:t>
            </w:r>
            <w:r w:rsidR="00C0324E">
              <w:rPr>
                <w:rFonts w:ascii="Arial" w:hAnsi="Arial" w:cs="Arial"/>
                <w:bCs/>
                <w:sz w:val="22"/>
                <w:szCs w:val="22"/>
                <w:lang w:val="eu-ES"/>
              </w:rPr>
              <w:t>erakundeak hitzarmenari</w:t>
            </w:r>
            <w:r w:rsidR="0010405B">
              <w:rPr>
                <w:rFonts w:ascii="Arial" w:hAnsi="Arial" w:cs="Arial"/>
                <w:bCs/>
                <w:sz w:val="22"/>
                <w:szCs w:val="22"/>
                <w:lang w:val="eu-ES"/>
              </w:rPr>
              <w:t xml:space="preserve"> </w:t>
            </w:r>
            <w:r w:rsidR="002252AC" w:rsidRPr="003F2719">
              <w:rPr>
                <w:rFonts w:ascii="Arial" w:hAnsi="Arial" w:cs="Arial"/>
                <w:bCs/>
                <w:sz w:val="22"/>
                <w:szCs w:val="22"/>
                <w:lang w:val="eu-ES"/>
              </w:rPr>
              <w:t>atxiki ahal izango zaizkio, organo eskudunak hala erabakitzen duenean. Atxikim</w:t>
            </w:r>
            <w:r w:rsidR="003F2719" w:rsidRPr="003F2719">
              <w:rPr>
                <w:rFonts w:ascii="Arial" w:hAnsi="Arial" w:cs="Arial"/>
                <w:bCs/>
                <w:sz w:val="22"/>
                <w:szCs w:val="22"/>
                <w:lang w:val="eu-ES"/>
              </w:rPr>
              <w:t>endu horrek hitzarmena goitik behera onartzen dela adieraziko du.</w:t>
            </w:r>
          </w:p>
          <w:p w14:paraId="071E7E7E" w14:textId="14A6D5CD" w:rsidR="000D0FC6" w:rsidRPr="003F2719" w:rsidRDefault="000D0FC6" w:rsidP="008A42C5">
            <w:pPr>
              <w:spacing w:before="100" w:beforeAutospacing="1" w:after="100" w:afterAutospacing="1" w:line="360" w:lineRule="auto"/>
              <w:jc w:val="both"/>
              <w:rPr>
                <w:rFonts w:ascii="Arial" w:hAnsi="Arial" w:cs="Arial"/>
                <w:bCs/>
                <w:sz w:val="22"/>
                <w:szCs w:val="22"/>
                <w:lang w:val="eu-ES"/>
              </w:rPr>
            </w:pPr>
          </w:p>
        </w:tc>
        <w:tc>
          <w:tcPr>
            <w:tcW w:w="236" w:type="dxa"/>
            <w:shd w:val="clear" w:color="auto" w:fill="auto"/>
          </w:tcPr>
          <w:p w14:paraId="37E75003"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3FF54B52" w14:textId="3F492A4A" w:rsidR="008A42C5" w:rsidRPr="00984F70" w:rsidRDefault="00F162F6" w:rsidP="008A42C5">
            <w:pPr>
              <w:spacing w:before="100" w:beforeAutospacing="1" w:after="100" w:afterAutospacing="1" w:line="360" w:lineRule="auto"/>
              <w:jc w:val="both"/>
              <w:rPr>
                <w:rFonts w:ascii="Arial" w:eastAsia="Calibri" w:hAnsi="Arial" w:cs="Arial"/>
                <w:sz w:val="22"/>
                <w:szCs w:val="22"/>
                <w:lang w:val="es-ES" w:eastAsia="es-ES"/>
              </w:rPr>
            </w:pPr>
            <w:r>
              <w:rPr>
                <w:rFonts w:ascii="Arial" w:eastAsia="Calibri" w:hAnsi="Arial" w:cs="Arial"/>
                <w:sz w:val="22"/>
                <w:szCs w:val="22"/>
                <w:lang w:val="es-ES" w:eastAsia="es-ES"/>
              </w:rPr>
              <w:t>El resto de</w:t>
            </w:r>
            <w:r w:rsidR="005D1356">
              <w:rPr>
                <w:rFonts w:ascii="Arial" w:eastAsia="Calibri" w:hAnsi="Arial" w:cs="Arial"/>
                <w:sz w:val="22"/>
                <w:szCs w:val="22"/>
                <w:lang w:val="es-ES" w:eastAsia="es-ES"/>
              </w:rPr>
              <w:t xml:space="preserve"> entidades</w:t>
            </w:r>
            <w:r>
              <w:rPr>
                <w:rFonts w:ascii="Arial" w:eastAsia="Calibri" w:hAnsi="Arial" w:cs="Arial"/>
                <w:sz w:val="22"/>
                <w:szCs w:val="22"/>
                <w:lang w:val="es-ES" w:eastAsia="es-ES"/>
              </w:rPr>
              <w:t xml:space="preserve"> integrantes del sector </w:t>
            </w:r>
            <w:r w:rsidR="00CC058B">
              <w:rPr>
                <w:rFonts w:ascii="Arial" w:eastAsia="Calibri" w:hAnsi="Arial" w:cs="Arial"/>
                <w:sz w:val="22"/>
                <w:szCs w:val="22"/>
                <w:lang w:val="es-ES" w:eastAsia="es-ES"/>
              </w:rPr>
              <w:t>público de la Diputación Foral de Álava</w:t>
            </w:r>
            <w:r w:rsidR="008A42C5" w:rsidRPr="008A42C5">
              <w:rPr>
                <w:rFonts w:ascii="Arial" w:eastAsia="Calibri" w:hAnsi="Arial" w:cs="Arial"/>
                <w:sz w:val="22"/>
                <w:szCs w:val="22"/>
                <w:lang w:val="es-ES" w:eastAsia="es-ES"/>
              </w:rPr>
              <w:t xml:space="preserve"> podrán incorporarse al presente Convenio cuando así lo acuerde su órgano competente. Dicha incorporación supondrá la aceptación del mismo en todos sus extremos.</w:t>
            </w:r>
          </w:p>
        </w:tc>
      </w:tr>
      <w:tr w:rsidR="008A42C5" w:rsidRPr="00DE1382" w14:paraId="65A93A45" w14:textId="77777777">
        <w:trPr>
          <w:jc w:val="center"/>
        </w:trPr>
        <w:tc>
          <w:tcPr>
            <w:tcW w:w="4805" w:type="dxa"/>
            <w:shd w:val="clear" w:color="auto" w:fill="auto"/>
          </w:tcPr>
          <w:p w14:paraId="7405056F" w14:textId="1AA146C5" w:rsidR="008A42C5" w:rsidRPr="00DE1382" w:rsidRDefault="008A42C5" w:rsidP="00F62BAE">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 xml:space="preserve">Hitzarmen honi atxikitzeko, eranskin bat sinatuko dute </w:t>
            </w:r>
            <w:r w:rsidR="006623CD">
              <w:rPr>
                <w:rFonts w:ascii="Arial" w:hAnsi="Arial" w:cs="Arial"/>
                <w:sz w:val="22"/>
                <w:szCs w:val="22"/>
                <w:lang w:val="eu-ES"/>
              </w:rPr>
              <w:t>Itelazpi SA</w:t>
            </w:r>
            <w:r w:rsidRPr="00DE1382">
              <w:rPr>
                <w:rFonts w:ascii="Arial" w:hAnsi="Arial" w:cs="Arial"/>
                <w:sz w:val="22"/>
                <w:szCs w:val="22"/>
                <w:lang w:val="eu-ES"/>
              </w:rPr>
              <w:t xml:space="preserve"> sozietateak eta </w:t>
            </w:r>
            <w:r w:rsidR="00F62BAE">
              <w:rPr>
                <w:rFonts w:ascii="Arial" w:hAnsi="Arial" w:cs="Arial"/>
                <w:sz w:val="22"/>
                <w:szCs w:val="22"/>
                <w:lang w:val="eu-ES"/>
              </w:rPr>
              <w:t>kasuan kasuko entitateak</w:t>
            </w:r>
            <w:r w:rsidRPr="00DE1382">
              <w:rPr>
                <w:rFonts w:ascii="Arial" w:hAnsi="Arial" w:cs="Arial"/>
                <w:sz w:val="22"/>
                <w:szCs w:val="22"/>
                <w:lang w:val="eu-ES"/>
              </w:rPr>
              <w:t>.</w:t>
            </w:r>
          </w:p>
        </w:tc>
        <w:tc>
          <w:tcPr>
            <w:tcW w:w="236" w:type="dxa"/>
            <w:shd w:val="clear" w:color="auto" w:fill="auto"/>
          </w:tcPr>
          <w:p w14:paraId="7FAE5C98"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0D818B3C" w14:textId="77777777" w:rsidR="00BC1C4E" w:rsidRDefault="008A42C5" w:rsidP="008A42C5">
            <w:pPr>
              <w:spacing w:before="100" w:beforeAutospacing="1" w:after="100" w:afterAutospacing="1" w:line="360" w:lineRule="auto"/>
              <w:jc w:val="both"/>
              <w:rPr>
                <w:rFonts w:ascii="Arial" w:eastAsia="Calibri" w:hAnsi="Arial" w:cs="Arial"/>
                <w:sz w:val="22"/>
                <w:szCs w:val="22"/>
                <w:lang w:val="es-ES" w:eastAsia="es-ES"/>
              </w:rPr>
            </w:pPr>
            <w:r w:rsidRPr="00DE1382">
              <w:rPr>
                <w:rFonts w:ascii="Arial" w:eastAsia="Calibri" w:hAnsi="Arial" w:cs="Arial"/>
                <w:sz w:val="22"/>
                <w:szCs w:val="22"/>
                <w:lang w:val="es-ES" w:eastAsia="es-ES"/>
              </w:rPr>
              <w:t xml:space="preserve">Las adhesiones de las administraciones forales al presente convenio se realizarán mediante la firma de un anexo, suscrito entre </w:t>
            </w:r>
            <w:r w:rsidR="00831021">
              <w:rPr>
                <w:rFonts w:ascii="Arial" w:hAnsi="Arial" w:cs="Arial"/>
                <w:sz w:val="22"/>
                <w:szCs w:val="22"/>
                <w:lang w:val="es-ES"/>
              </w:rPr>
              <w:t>Itelazpi, S.A.</w:t>
            </w:r>
            <w:r w:rsidR="00831021" w:rsidRPr="00DE1382">
              <w:rPr>
                <w:rFonts w:ascii="Arial" w:hAnsi="Arial" w:cs="Arial"/>
                <w:sz w:val="22"/>
                <w:szCs w:val="22"/>
                <w:lang w:val="es-ES"/>
              </w:rPr>
              <w:t xml:space="preserve"> </w:t>
            </w:r>
            <w:r w:rsidRPr="00DE1382">
              <w:rPr>
                <w:rFonts w:ascii="Arial" w:eastAsia="Calibri" w:hAnsi="Arial" w:cs="Arial"/>
                <w:sz w:val="22"/>
                <w:szCs w:val="22"/>
                <w:lang w:val="es-ES" w:eastAsia="es-ES"/>
              </w:rPr>
              <w:t>y la entidad correspondiente.</w:t>
            </w:r>
          </w:p>
          <w:p w14:paraId="5F233B5D" w14:textId="0B5E2C04" w:rsidR="008F72C9" w:rsidRPr="0019403E" w:rsidRDefault="008F72C9" w:rsidP="008A42C5">
            <w:pPr>
              <w:spacing w:before="100" w:beforeAutospacing="1" w:after="100" w:afterAutospacing="1" w:line="360" w:lineRule="auto"/>
              <w:jc w:val="both"/>
              <w:rPr>
                <w:rFonts w:ascii="Arial" w:eastAsia="Calibri" w:hAnsi="Arial" w:cs="Arial"/>
                <w:sz w:val="22"/>
                <w:szCs w:val="22"/>
                <w:lang w:val="es-ES" w:eastAsia="es-ES"/>
              </w:rPr>
            </w:pPr>
          </w:p>
        </w:tc>
      </w:tr>
      <w:tr w:rsidR="008A42C5" w:rsidRPr="00DE1382" w14:paraId="2B166B98" w14:textId="77777777">
        <w:trPr>
          <w:jc w:val="center"/>
        </w:trPr>
        <w:tc>
          <w:tcPr>
            <w:tcW w:w="4805" w:type="dxa"/>
            <w:shd w:val="clear" w:color="auto" w:fill="auto"/>
          </w:tcPr>
          <w:p w14:paraId="282D60F4" w14:textId="77777777"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BOSGARRENA.- JARRAIPEN BATZORDEA</w:t>
            </w:r>
          </w:p>
        </w:tc>
        <w:tc>
          <w:tcPr>
            <w:tcW w:w="236" w:type="dxa"/>
            <w:shd w:val="clear" w:color="auto" w:fill="auto"/>
          </w:tcPr>
          <w:p w14:paraId="6FED3C17"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0596CED1" w14:textId="77777777" w:rsidR="008A42C5" w:rsidRDefault="0019403E"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QUINTA. -</w:t>
            </w:r>
            <w:r w:rsidR="008A42C5" w:rsidRPr="00DE1382">
              <w:rPr>
                <w:rFonts w:ascii="Arial" w:hAnsi="Arial" w:cs="Arial"/>
                <w:b/>
                <w:sz w:val="22"/>
                <w:szCs w:val="22"/>
                <w:lang w:val="es-ES"/>
              </w:rPr>
              <w:t xml:space="preserve"> COMISIÓN DE SEGUIMIENTO</w:t>
            </w:r>
          </w:p>
          <w:p w14:paraId="7B273B2F" w14:textId="1136C488" w:rsidR="00FA59EC" w:rsidRPr="00DE1382" w:rsidRDefault="00FA59EC"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5D681F9E" w14:textId="77777777">
        <w:trPr>
          <w:jc w:val="center"/>
        </w:trPr>
        <w:tc>
          <w:tcPr>
            <w:tcW w:w="4805" w:type="dxa"/>
            <w:shd w:val="clear" w:color="auto" w:fill="auto"/>
          </w:tcPr>
          <w:p w14:paraId="162A60E4" w14:textId="2ACCC2A2" w:rsidR="008A42C5" w:rsidRPr="00BC1C4E" w:rsidRDefault="00FC40FE" w:rsidP="008A42C5">
            <w:pPr>
              <w:spacing w:before="100" w:beforeAutospacing="1" w:after="100" w:afterAutospacing="1" w:line="360" w:lineRule="auto"/>
              <w:jc w:val="both"/>
              <w:rPr>
                <w:rFonts w:ascii="Arial" w:hAnsi="Arial" w:cs="Arial"/>
                <w:sz w:val="22"/>
                <w:szCs w:val="22"/>
                <w:lang w:val="eu-ES"/>
              </w:rPr>
            </w:pPr>
            <w:r w:rsidRPr="00BC1C4E">
              <w:rPr>
                <w:rFonts w:ascii="Arial" w:hAnsi="Arial" w:cs="Arial"/>
                <w:sz w:val="22"/>
                <w:szCs w:val="22"/>
                <w:lang w:val="eu-ES"/>
              </w:rPr>
              <w:t xml:space="preserve">Euskal Autonomia Erkidegoko Administrazio Orokorrak eta Arabako Foru Aldundiak izendatuko dituzte Batzordeko kideak. Alde sinatzaile bakoitzak, hitzarmen hau sinatu eta hamabost eguneko epean, Eusko Jaurlaritzaren aldetik, Informazioaren eta Komunikazioaren Teknologien Zuzendaritzaren ordezkaria izendatuko du, eta Arabako Foru Aldundiaren aldetik, Ekonomiaren Garapen eta Berrikuntza Sailaren ordezkaria, hitzarmenaren jarraipen-batzorde bat eratzeko. Batzorde </w:t>
            </w:r>
            <w:r w:rsidRPr="00BC1C4E">
              <w:rPr>
                <w:rFonts w:ascii="Arial" w:hAnsi="Arial" w:cs="Arial"/>
                <w:sz w:val="22"/>
                <w:szCs w:val="22"/>
                <w:lang w:val="eu-ES"/>
              </w:rPr>
              <w:lastRenderedPageBreak/>
              <w:t>horrek zerbitzu-beharrak eta eman beharreko konponbideak zehaztu eta bateratuko ditu.</w:t>
            </w:r>
          </w:p>
        </w:tc>
        <w:tc>
          <w:tcPr>
            <w:tcW w:w="236" w:type="dxa"/>
            <w:shd w:val="clear" w:color="auto" w:fill="auto"/>
          </w:tcPr>
          <w:p w14:paraId="72D3C6EB"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230D8478" w14:textId="77777777" w:rsidR="008A42C5" w:rsidRDefault="00FC40FE" w:rsidP="00FC40FE">
            <w:pPr>
              <w:spacing w:before="100" w:beforeAutospacing="1" w:after="100" w:afterAutospacing="1" w:line="360" w:lineRule="auto"/>
              <w:jc w:val="both"/>
              <w:rPr>
                <w:rFonts w:ascii="Arial" w:hAnsi="Arial" w:cs="Arial"/>
                <w:sz w:val="22"/>
                <w:szCs w:val="22"/>
                <w:lang w:val="es-ES"/>
              </w:rPr>
            </w:pPr>
            <w:r w:rsidRPr="00AD3606">
              <w:rPr>
                <w:rFonts w:ascii="Arial" w:hAnsi="Arial" w:cs="Arial"/>
                <w:sz w:val="22"/>
                <w:szCs w:val="22"/>
                <w:lang w:val="es-ES"/>
              </w:rPr>
              <w:t>Serán</w:t>
            </w:r>
            <w:r>
              <w:rPr>
                <w:rFonts w:ascii="Arial" w:hAnsi="Arial" w:cs="Arial"/>
                <w:sz w:val="22"/>
                <w:szCs w:val="22"/>
                <w:lang w:val="es-ES"/>
              </w:rPr>
              <w:t xml:space="preserve"> la Administración General de la Comunidad Autónoma del País Vasco y la Diputación Foral de </w:t>
            </w:r>
            <w:r w:rsidR="00D36629">
              <w:rPr>
                <w:rFonts w:ascii="Arial" w:hAnsi="Arial" w:cs="Arial"/>
                <w:sz w:val="22"/>
                <w:szCs w:val="22"/>
              </w:rPr>
              <w:t>Álava</w:t>
            </w:r>
            <w:r>
              <w:rPr>
                <w:rFonts w:ascii="Arial" w:hAnsi="Arial" w:cs="Arial"/>
                <w:sz w:val="22"/>
                <w:szCs w:val="22"/>
                <w:lang w:val="es-ES"/>
              </w:rPr>
              <w:t xml:space="preserve"> </w:t>
            </w:r>
            <w:r w:rsidRPr="00AD3606">
              <w:rPr>
                <w:rFonts w:ascii="Arial" w:hAnsi="Arial" w:cs="Arial"/>
                <w:sz w:val="22"/>
                <w:szCs w:val="22"/>
                <w:lang w:val="es-ES"/>
              </w:rPr>
              <w:t>las que designen a las personas integrantes de la Comisión.</w:t>
            </w:r>
            <w:r>
              <w:rPr>
                <w:rFonts w:ascii="Arial" w:hAnsi="Arial" w:cs="Arial"/>
                <w:sz w:val="22"/>
                <w:szCs w:val="22"/>
                <w:lang w:val="es-ES"/>
              </w:rPr>
              <w:t xml:space="preserve"> </w:t>
            </w:r>
            <w:r w:rsidR="008A42C5" w:rsidRPr="00AD3606">
              <w:rPr>
                <w:rFonts w:ascii="Arial" w:hAnsi="Arial" w:cs="Arial"/>
                <w:sz w:val="22"/>
                <w:szCs w:val="22"/>
                <w:lang w:val="es-ES"/>
              </w:rPr>
              <w:t>Cada parte firmante en el plazo de quince días contados a partir de la firma del</w:t>
            </w:r>
            <w:r>
              <w:rPr>
                <w:rFonts w:ascii="Arial" w:hAnsi="Arial" w:cs="Arial"/>
                <w:sz w:val="22"/>
                <w:szCs w:val="22"/>
                <w:lang w:val="es-ES"/>
              </w:rPr>
              <w:t xml:space="preserve"> presente Convenio designará, </w:t>
            </w:r>
            <w:r w:rsidRPr="00FC40FE">
              <w:rPr>
                <w:rFonts w:ascii="Arial" w:hAnsi="Arial" w:cs="Arial"/>
                <w:sz w:val="22"/>
                <w:szCs w:val="22"/>
                <w:lang w:val="es-ES"/>
              </w:rPr>
              <w:t xml:space="preserve">por parte del Gobierno Vasco, </w:t>
            </w:r>
            <w:r w:rsidR="0024664E">
              <w:rPr>
                <w:rFonts w:ascii="Arial" w:hAnsi="Arial" w:cs="Arial"/>
                <w:sz w:val="22"/>
                <w:szCs w:val="22"/>
                <w:lang w:val="es-ES"/>
              </w:rPr>
              <w:t xml:space="preserve">la persona </w:t>
            </w:r>
            <w:r w:rsidRPr="00FC40FE">
              <w:rPr>
                <w:rFonts w:ascii="Arial" w:hAnsi="Arial" w:cs="Arial"/>
                <w:sz w:val="22"/>
                <w:szCs w:val="22"/>
                <w:lang w:val="es-ES"/>
              </w:rPr>
              <w:t>representante de la D</w:t>
            </w:r>
            <w:r>
              <w:rPr>
                <w:rFonts w:ascii="Arial" w:hAnsi="Arial" w:cs="Arial"/>
                <w:sz w:val="22"/>
                <w:szCs w:val="22"/>
                <w:lang w:val="es-ES"/>
              </w:rPr>
              <w:t xml:space="preserve">irección de </w:t>
            </w:r>
            <w:r w:rsidR="0064411C">
              <w:rPr>
                <w:rFonts w:ascii="Arial" w:hAnsi="Arial" w:cs="Arial"/>
                <w:sz w:val="22"/>
                <w:szCs w:val="22"/>
                <w:lang w:val="es-ES"/>
              </w:rPr>
              <w:t>Estrategia Digital</w:t>
            </w:r>
            <w:r w:rsidRPr="00FC40FE">
              <w:rPr>
                <w:rFonts w:ascii="Arial" w:hAnsi="Arial" w:cs="Arial"/>
                <w:sz w:val="22"/>
                <w:szCs w:val="22"/>
                <w:lang w:val="es-ES"/>
              </w:rPr>
              <w:t xml:space="preserve"> y, por parte de la Diputación de </w:t>
            </w:r>
            <w:r w:rsidR="00D36629">
              <w:rPr>
                <w:rFonts w:ascii="Arial" w:hAnsi="Arial" w:cs="Arial"/>
                <w:sz w:val="22"/>
                <w:szCs w:val="22"/>
              </w:rPr>
              <w:t>Álava</w:t>
            </w:r>
            <w:r w:rsidRPr="00FC40FE">
              <w:rPr>
                <w:rFonts w:ascii="Arial" w:hAnsi="Arial" w:cs="Arial"/>
                <w:sz w:val="22"/>
                <w:szCs w:val="22"/>
                <w:lang w:val="es-ES"/>
              </w:rPr>
              <w:t xml:space="preserve">, </w:t>
            </w:r>
            <w:r w:rsidR="0024664E">
              <w:rPr>
                <w:rFonts w:ascii="Arial" w:hAnsi="Arial" w:cs="Arial"/>
                <w:sz w:val="22"/>
                <w:szCs w:val="22"/>
                <w:lang w:val="es-ES"/>
              </w:rPr>
              <w:t xml:space="preserve">la persona </w:t>
            </w:r>
            <w:r w:rsidRPr="00FC40FE">
              <w:rPr>
                <w:rFonts w:ascii="Arial" w:hAnsi="Arial" w:cs="Arial"/>
                <w:sz w:val="22"/>
                <w:szCs w:val="22"/>
                <w:lang w:val="es-ES"/>
              </w:rPr>
              <w:t>representante del Departamento de Desarrollo Económico e Innovación,</w:t>
            </w:r>
            <w:r>
              <w:rPr>
                <w:rFonts w:ascii="Calibri" w:hAnsi="Calibri" w:cs="Calibri"/>
                <w:color w:val="242424"/>
                <w:sz w:val="22"/>
                <w:szCs w:val="22"/>
                <w:shd w:val="clear" w:color="auto" w:fill="FFFFFF"/>
              </w:rPr>
              <w:t xml:space="preserve"> </w:t>
            </w:r>
            <w:r w:rsidR="008A42C5" w:rsidRPr="00AD3606">
              <w:rPr>
                <w:rFonts w:ascii="Arial" w:hAnsi="Arial" w:cs="Arial"/>
                <w:sz w:val="22"/>
                <w:szCs w:val="22"/>
                <w:lang w:val="es-ES"/>
              </w:rPr>
              <w:t xml:space="preserve">a fin de </w:t>
            </w:r>
            <w:r w:rsidR="008A42C5" w:rsidRPr="00AD3606">
              <w:rPr>
                <w:rFonts w:ascii="Arial" w:hAnsi="Arial" w:cs="Arial"/>
                <w:sz w:val="22"/>
                <w:szCs w:val="22"/>
                <w:lang w:val="es-ES"/>
              </w:rPr>
              <w:lastRenderedPageBreak/>
              <w:t xml:space="preserve">constituir una Comisión de seguimiento del mismo que definirá y pondrá en común las necesidades de servicio y las soluciones que hayan de aportarse. </w:t>
            </w:r>
          </w:p>
          <w:p w14:paraId="41831923" w14:textId="77D22388" w:rsidR="00773C73" w:rsidRPr="006753A1" w:rsidRDefault="00773C73" w:rsidP="00FC40FE">
            <w:pPr>
              <w:spacing w:before="100" w:beforeAutospacing="1" w:after="100" w:afterAutospacing="1" w:line="360" w:lineRule="auto"/>
              <w:jc w:val="both"/>
              <w:rPr>
                <w:rFonts w:ascii="Arial" w:hAnsi="Arial" w:cs="Arial"/>
                <w:sz w:val="22"/>
                <w:szCs w:val="22"/>
                <w:lang w:val="es-ES"/>
              </w:rPr>
            </w:pPr>
          </w:p>
        </w:tc>
      </w:tr>
      <w:tr w:rsidR="008A42C5" w:rsidRPr="00DE1382" w14:paraId="449C06DD" w14:textId="77777777">
        <w:trPr>
          <w:jc w:val="center"/>
        </w:trPr>
        <w:tc>
          <w:tcPr>
            <w:tcW w:w="4805" w:type="dxa"/>
            <w:shd w:val="clear" w:color="auto" w:fill="auto"/>
          </w:tcPr>
          <w:p w14:paraId="7E91CA4F" w14:textId="085E35F9" w:rsidR="008A42C5" w:rsidRPr="00DE1382" w:rsidRDefault="008A42C5" w:rsidP="00F62BAE">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lastRenderedPageBreak/>
              <w:t xml:space="preserve">Era berean, hogeigarren eta hogeita hirugarren klausuletan aipatzen den eranskina sinatu ondoren, Batzordeari jakinaraziko zaio </w:t>
            </w:r>
            <w:r w:rsidR="00F62BAE">
              <w:rPr>
                <w:rFonts w:ascii="Arial" w:hAnsi="Arial" w:cs="Arial"/>
                <w:sz w:val="22"/>
                <w:szCs w:val="22"/>
                <w:lang w:val="eu-ES"/>
              </w:rPr>
              <w:t>sinatu dela</w:t>
            </w:r>
            <w:r w:rsidRPr="00DE1382">
              <w:rPr>
                <w:rFonts w:ascii="Arial" w:hAnsi="Arial" w:cs="Arial"/>
                <w:sz w:val="22"/>
                <w:szCs w:val="22"/>
                <w:lang w:val="eu-ES"/>
              </w:rPr>
              <w:t>.</w:t>
            </w:r>
          </w:p>
        </w:tc>
        <w:tc>
          <w:tcPr>
            <w:tcW w:w="236" w:type="dxa"/>
            <w:shd w:val="clear" w:color="auto" w:fill="auto"/>
          </w:tcPr>
          <w:p w14:paraId="3A0B37B4"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7F2E7BFC"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Asimismo, una vez firmado el Anexo al que se refieren las Cláusulas Vigésima y Vigésimo tercera, se pondrá en conocimiento de la Comisión la suscripción del mismo.</w:t>
            </w:r>
          </w:p>
          <w:p w14:paraId="5B64C9BC" w14:textId="437D28C3" w:rsidR="00773C73" w:rsidRPr="00DE1382" w:rsidRDefault="00773C73" w:rsidP="008A42C5">
            <w:pPr>
              <w:spacing w:before="100" w:beforeAutospacing="1" w:after="100" w:afterAutospacing="1" w:line="360" w:lineRule="auto"/>
              <w:jc w:val="both"/>
              <w:rPr>
                <w:rFonts w:ascii="Arial" w:hAnsi="Arial" w:cs="Arial"/>
                <w:sz w:val="22"/>
                <w:szCs w:val="22"/>
                <w:lang w:val="es-ES"/>
              </w:rPr>
            </w:pPr>
          </w:p>
        </w:tc>
      </w:tr>
      <w:tr w:rsidR="008A42C5" w:rsidRPr="00DE1382" w14:paraId="3044873E" w14:textId="77777777">
        <w:trPr>
          <w:jc w:val="center"/>
        </w:trPr>
        <w:tc>
          <w:tcPr>
            <w:tcW w:w="4805" w:type="dxa"/>
            <w:shd w:val="clear" w:color="auto" w:fill="auto"/>
          </w:tcPr>
          <w:p w14:paraId="1DEFF9E9" w14:textId="77777777" w:rsidR="008A42C5"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Batzorde horrek eskumena izango du hitzarmen honen inguruan sor daitezkeen interpretazio- eta betetze-arazoak konpontzeko.</w:t>
            </w:r>
          </w:p>
          <w:p w14:paraId="30C036C2" w14:textId="77777777" w:rsidR="002E34DA" w:rsidRPr="00DE1382" w:rsidRDefault="002E34DA" w:rsidP="008A42C5">
            <w:pPr>
              <w:spacing w:before="100" w:beforeAutospacing="1" w:after="100" w:afterAutospacing="1" w:line="360" w:lineRule="auto"/>
              <w:jc w:val="both"/>
              <w:rPr>
                <w:rFonts w:ascii="Arial" w:hAnsi="Arial" w:cs="Arial"/>
                <w:sz w:val="22"/>
                <w:szCs w:val="22"/>
                <w:lang w:val="eu-ES"/>
              </w:rPr>
            </w:pPr>
          </w:p>
        </w:tc>
        <w:tc>
          <w:tcPr>
            <w:tcW w:w="236" w:type="dxa"/>
            <w:shd w:val="clear" w:color="auto" w:fill="auto"/>
          </w:tcPr>
          <w:p w14:paraId="59018E96"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2BC7EFBA" w14:textId="537153C1" w:rsidR="00BC1C4E"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Esta comisión será competente para resolver los problemas de interpretación y cumplimiento que puedan plantearse con respecto al presente convenio.</w:t>
            </w:r>
          </w:p>
        </w:tc>
      </w:tr>
      <w:tr w:rsidR="008A42C5" w:rsidRPr="00DE1382" w14:paraId="6D0F2308" w14:textId="77777777">
        <w:trPr>
          <w:jc w:val="center"/>
        </w:trPr>
        <w:tc>
          <w:tcPr>
            <w:tcW w:w="4805" w:type="dxa"/>
            <w:shd w:val="clear" w:color="auto" w:fill="auto"/>
          </w:tcPr>
          <w:p w14:paraId="500512BD"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t>SEIGARRENA.- SAREAREN PLANGINTZA</w:t>
            </w:r>
          </w:p>
        </w:tc>
        <w:tc>
          <w:tcPr>
            <w:tcW w:w="236" w:type="dxa"/>
            <w:shd w:val="clear" w:color="auto" w:fill="auto"/>
          </w:tcPr>
          <w:p w14:paraId="6DACC5DB"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47246E96" w14:textId="77777777" w:rsidR="008A42C5" w:rsidRDefault="0064411C"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SEXTA. -</w:t>
            </w:r>
            <w:r w:rsidR="008A42C5" w:rsidRPr="00DE1382">
              <w:rPr>
                <w:rFonts w:ascii="Arial" w:hAnsi="Arial" w:cs="Arial"/>
                <w:b/>
                <w:sz w:val="22"/>
                <w:szCs w:val="22"/>
                <w:lang w:val="es-ES"/>
              </w:rPr>
              <w:t xml:space="preserve"> PLANIFICACIÓN DE LA RED</w:t>
            </w:r>
          </w:p>
          <w:p w14:paraId="182F63AA" w14:textId="2DFC9286" w:rsidR="00FA59EC" w:rsidRPr="00DE1382" w:rsidRDefault="00FA59EC"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79474581" w14:textId="77777777">
        <w:trPr>
          <w:jc w:val="center"/>
        </w:trPr>
        <w:tc>
          <w:tcPr>
            <w:tcW w:w="4805" w:type="dxa"/>
            <w:shd w:val="clear" w:color="auto" w:fill="auto"/>
          </w:tcPr>
          <w:p w14:paraId="78BFE589" w14:textId="07244FF9" w:rsidR="008A42C5" w:rsidRPr="00DE1382" w:rsidRDefault="006623CD" w:rsidP="00F62BAE">
            <w:pPr>
              <w:spacing w:before="100" w:beforeAutospacing="1" w:after="100" w:afterAutospacing="1" w:line="360" w:lineRule="auto"/>
              <w:jc w:val="both"/>
              <w:rPr>
                <w:rFonts w:ascii="Arial" w:hAnsi="Arial" w:cs="Arial"/>
                <w:sz w:val="22"/>
                <w:szCs w:val="22"/>
                <w:lang w:val="eu-ES"/>
              </w:rPr>
            </w:pPr>
            <w:r>
              <w:rPr>
                <w:rStyle w:val="form-control-text"/>
                <w:rFonts w:ascii="Arial" w:hAnsi="Arial" w:cs="Arial"/>
                <w:sz w:val="22"/>
                <w:szCs w:val="22"/>
                <w:lang w:val="eu-ES"/>
              </w:rPr>
              <w:t>Itelazpi SA</w:t>
            </w:r>
            <w:r w:rsidR="008A42C5" w:rsidRPr="00DE1382">
              <w:rPr>
                <w:rStyle w:val="form-control-text"/>
                <w:rFonts w:ascii="Arial" w:hAnsi="Arial" w:cs="Arial"/>
                <w:sz w:val="22"/>
                <w:szCs w:val="22"/>
                <w:lang w:val="eu-ES"/>
              </w:rPr>
              <w:t>ri dagokio telekomunikazio-sarean beharrezkoak izan daitezkeen hedapenak eta bilakaerak planifikatzeko lanak egitea, EAEren esparruan ahalik eta estaldura eta eguneratze teknologiko handiena emateko. Plangintza-lanak erakunde s</w:t>
            </w:r>
            <w:r w:rsidR="00F62BAE">
              <w:rPr>
                <w:rStyle w:val="form-control-text"/>
                <w:rFonts w:ascii="Arial" w:hAnsi="Arial" w:cs="Arial"/>
                <w:sz w:val="22"/>
                <w:szCs w:val="22"/>
                <w:lang w:val="eu-ES"/>
              </w:rPr>
              <w:t>inatzaileekin eta gerora atxiki</w:t>
            </w:r>
            <w:r w:rsidR="008A42C5" w:rsidRPr="00DE1382">
              <w:rPr>
                <w:rStyle w:val="form-control-text"/>
                <w:rFonts w:ascii="Arial" w:hAnsi="Arial" w:cs="Arial"/>
                <w:sz w:val="22"/>
                <w:szCs w:val="22"/>
                <w:lang w:val="eu-ES"/>
              </w:rPr>
              <w:t>ko direnekin lankidetzan egingo dira, eta, horretarako, lantalde bat sortuko da erakunde guztien artean.</w:t>
            </w:r>
          </w:p>
        </w:tc>
        <w:tc>
          <w:tcPr>
            <w:tcW w:w="236" w:type="dxa"/>
            <w:shd w:val="clear" w:color="auto" w:fill="auto"/>
          </w:tcPr>
          <w:p w14:paraId="74D5ADE1"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74BD99CF"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Corresponderá a </w:t>
            </w:r>
            <w:r w:rsidR="00831021">
              <w:rPr>
                <w:rFonts w:ascii="Arial" w:hAnsi="Arial" w:cs="Arial"/>
                <w:sz w:val="22"/>
                <w:szCs w:val="22"/>
                <w:lang w:val="es-ES"/>
              </w:rPr>
              <w:t>Itelazpi, S.A.</w:t>
            </w:r>
            <w:r w:rsidR="00831021" w:rsidRPr="00DE1382">
              <w:rPr>
                <w:rFonts w:ascii="Arial" w:hAnsi="Arial" w:cs="Arial"/>
                <w:sz w:val="22"/>
                <w:szCs w:val="22"/>
                <w:lang w:val="es-ES"/>
              </w:rPr>
              <w:t xml:space="preserve"> </w:t>
            </w:r>
            <w:r w:rsidRPr="00DE1382">
              <w:rPr>
                <w:rFonts w:ascii="Arial" w:hAnsi="Arial" w:cs="Arial"/>
                <w:sz w:val="22"/>
                <w:szCs w:val="22"/>
                <w:lang w:val="es-ES"/>
              </w:rPr>
              <w:t>la realización de los trabajos de planificación de las ampliaciones y evoluciones que pudieran ser necesarias en la red de telecomunicaciones, al objeto de dotarla de la máxima cobertura y actualización tecnológica en el ámbito de la CAE. Las tareas de planificación se llevarán a cabo en colaboración con las instituciones firmantes y las posteriormente adheridas, creándose a tal fin un grupo de trabajo entre ellas.</w:t>
            </w:r>
          </w:p>
          <w:p w14:paraId="447C8D58" w14:textId="5113D8A7" w:rsidR="00773C73" w:rsidRPr="00DE1382" w:rsidRDefault="00773C73" w:rsidP="008A42C5">
            <w:pPr>
              <w:spacing w:before="100" w:beforeAutospacing="1" w:after="100" w:afterAutospacing="1" w:line="360" w:lineRule="auto"/>
              <w:jc w:val="both"/>
              <w:rPr>
                <w:rFonts w:ascii="Arial" w:hAnsi="Arial" w:cs="Arial"/>
                <w:sz w:val="22"/>
                <w:szCs w:val="22"/>
                <w:lang w:val="es-ES"/>
              </w:rPr>
            </w:pPr>
          </w:p>
        </w:tc>
      </w:tr>
      <w:tr w:rsidR="008A42C5" w:rsidRPr="00DE1382" w14:paraId="2610DBAE" w14:textId="77777777">
        <w:trPr>
          <w:jc w:val="center"/>
        </w:trPr>
        <w:tc>
          <w:tcPr>
            <w:tcW w:w="4805" w:type="dxa"/>
            <w:shd w:val="clear" w:color="auto" w:fill="auto"/>
          </w:tcPr>
          <w:p w14:paraId="3E424C37" w14:textId="4A8CED68"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lastRenderedPageBreak/>
              <w:t xml:space="preserve">Sarearen topologia, hari dagozkion baliabideak, sarbide-sarearen dimentsionamendua eta erabilitako kokalekuak jasoko dituen txosten batean zehaztuko da plangintzaren emaitza. Horrez gain, erakunde sinatzaileen eskura jarri behar diren zerbitzu </w:t>
            </w:r>
            <w:r w:rsidR="00F62BAE">
              <w:rPr>
                <w:rFonts w:ascii="Arial" w:hAnsi="Arial" w:cs="Arial"/>
                <w:sz w:val="22"/>
                <w:szCs w:val="22"/>
                <w:lang w:val="eu-ES"/>
              </w:rPr>
              <w:t>zehatz</w:t>
            </w:r>
            <w:r w:rsidRPr="00DE1382">
              <w:rPr>
                <w:rFonts w:ascii="Arial" w:hAnsi="Arial" w:cs="Arial"/>
                <w:sz w:val="22"/>
                <w:szCs w:val="22"/>
                <w:lang w:val="eu-ES"/>
              </w:rPr>
              <w:t>ak ere jasoko ditu dokumentu horrek.</w:t>
            </w:r>
          </w:p>
          <w:p w14:paraId="1072B89E"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236" w:type="dxa"/>
            <w:shd w:val="clear" w:color="auto" w:fill="auto"/>
          </w:tcPr>
          <w:p w14:paraId="1C2148B0"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7F81A465"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El resultado de la planificación se concretará en un documento que recoja la evolución o complementos tecnológicos escogidos, así como la topología de las ampliaciones de la red, los recursos vinculados, el dimensionamiento de la red de acceso y los emplazamientos utilizados. También se recogerán los servicios adicionales concretos que se deberán poner a disposición de la institución firmante.</w:t>
            </w:r>
            <w:r w:rsidR="00AE32E5">
              <w:rPr>
                <w:rFonts w:ascii="Arial" w:hAnsi="Arial" w:cs="Arial"/>
                <w:sz w:val="22"/>
                <w:szCs w:val="22"/>
                <w:lang w:val="es-ES"/>
              </w:rPr>
              <w:t xml:space="preserve"> </w:t>
            </w:r>
          </w:p>
          <w:p w14:paraId="43EE3FC2" w14:textId="02D239FB" w:rsidR="002E34DA" w:rsidRPr="00D542D8"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67C7B686" w14:textId="77777777">
        <w:trPr>
          <w:jc w:val="center"/>
        </w:trPr>
        <w:tc>
          <w:tcPr>
            <w:tcW w:w="4805" w:type="dxa"/>
            <w:shd w:val="clear" w:color="auto" w:fill="auto"/>
          </w:tcPr>
          <w:p w14:paraId="6FC872C2" w14:textId="6B33F1ED" w:rsidR="008A42C5" w:rsidRPr="00DE1382" w:rsidRDefault="008A42C5" w:rsidP="00F62BAE">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 xml:space="preserve">ZAZPIGARRENA.- KOKALEKUEN </w:t>
            </w:r>
            <w:r w:rsidR="00F62BAE">
              <w:rPr>
                <w:rFonts w:ascii="Arial" w:hAnsi="Arial" w:cs="Arial"/>
                <w:b/>
                <w:sz w:val="22"/>
                <w:szCs w:val="22"/>
                <w:lang w:val="eu-ES"/>
              </w:rPr>
              <w:t>APROBETXAMENDU</w:t>
            </w:r>
            <w:r w:rsidRPr="00DE1382">
              <w:rPr>
                <w:rFonts w:ascii="Arial" w:hAnsi="Arial" w:cs="Arial"/>
                <w:b/>
                <w:sz w:val="22"/>
                <w:szCs w:val="22"/>
                <w:lang w:val="eu-ES"/>
              </w:rPr>
              <w:t xml:space="preserve">A </w:t>
            </w:r>
          </w:p>
        </w:tc>
        <w:tc>
          <w:tcPr>
            <w:tcW w:w="236" w:type="dxa"/>
            <w:shd w:val="clear" w:color="auto" w:fill="auto"/>
          </w:tcPr>
          <w:p w14:paraId="77E7606E"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1298CF8A" w14:textId="77777777" w:rsidR="008A42C5" w:rsidRDefault="00BC1C4E"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SÉPTIMA. -</w:t>
            </w:r>
            <w:r w:rsidR="008A42C5" w:rsidRPr="00DE1382">
              <w:rPr>
                <w:rFonts w:ascii="Arial" w:hAnsi="Arial" w:cs="Arial"/>
                <w:b/>
                <w:sz w:val="22"/>
                <w:szCs w:val="22"/>
                <w:lang w:val="es-ES"/>
              </w:rPr>
              <w:t xml:space="preserve"> APROVECHAMIENTO DE EMPLAZAMIENTOS</w:t>
            </w:r>
          </w:p>
          <w:p w14:paraId="026B41CB" w14:textId="43B65B72" w:rsidR="00FA59EC" w:rsidRPr="00DE1382" w:rsidRDefault="00FA59EC"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7D656321" w14:textId="77777777">
        <w:trPr>
          <w:jc w:val="center"/>
        </w:trPr>
        <w:tc>
          <w:tcPr>
            <w:tcW w:w="4805" w:type="dxa"/>
            <w:shd w:val="clear" w:color="auto" w:fill="auto"/>
          </w:tcPr>
          <w:p w14:paraId="73B23235" w14:textId="6E9984BA" w:rsidR="008A42C5" w:rsidRPr="00DE1382" w:rsidRDefault="008A42C5" w:rsidP="00AA689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 xml:space="preserve">Plangintza-fasean, arreta berezia jarriko da egun dauden kokalekuak berrerabiltzean, ahal den neurrian, zentro igorle berriak eraikitzea ekiditeko. Horretarako, </w:t>
            </w:r>
            <w:r w:rsidR="00AA6895" w:rsidRPr="00AA6895">
              <w:rPr>
                <w:rFonts w:ascii="Arial" w:hAnsi="Arial" w:cs="Arial"/>
                <w:sz w:val="22"/>
                <w:szCs w:val="22"/>
                <w:lang w:val="eu-ES"/>
              </w:rPr>
              <w:t xml:space="preserve">Arabako Foru Aldundia eta gerora atxikitzen diren </w:t>
            </w:r>
            <w:r w:rsidR="003D268F">
              <w:rPr>
                <w:rFonts w:ascii="Arial" w:hAnsi="Arial" w:cs="Arial"/>
                <w:sz w:val="22"/>
                <w:szCs w:val="22"/>
                <w:lang w:val="eu-ES"/>
              </w:rPr>
              <w:t>A</w:t>
            </w:r>
            <w:r w:rsidR="003D268F" w:rsidRPr="00B732EE">
              <w:rPr>
                <w:rFonts w:ascii="Arial" w:hAnsi="Arial" w:cs="Arial"/>
                <w:sz w:val="22"/>
                <w:szCs w:val="22"/>
                <w:lang w:val="eu-ES"/>
              </w:rPr>
              <w:t>rabako Foru Aldundiko sektore publikoa osatzen duten gainerako erakunde</w:t>
            </w:r>
            <w:r w:rsidR="003D268F">
              <w:rPr>
                <w:rFonts w:ascii="Arial" w:hAnsi="Arial" w:cs="Arial"/>
                <w:sz w:val="22"/>
                <w:szCs w:val="22"/>
                <w:lang w:val="eu-ES"/>
              </w:rPr>
              <w:t xml:space="preserve">ak </w:t>
            </w:r>
            <w:r w:rsidRPr="00DE1382">
              <w:rPr>
                <w:rFonts w:ascii="Arial" w:hAnsi="Arial" w:cs="Arial"/>
                <w:sz w:val="22"/>
                <w:szCs w:val="22"/>
                <w:lang w:val="eu-ES"/>
              </w:rPr>
              <w:t>konpromisoa hartuko dute beharrezkoak diren eta beren titulartasunpean dauden kokalekuetarako sarbidea eta bera</w:t>
            </w:r>
            <w:r w:rsidR="00C2059D">
              <w:rPr>
                <w:rFonts w:ascii="Arial" w:hAnsi="Arial" w:cs="Arial"/>
                <w:sz w:val="22"/>
                <w:szCs w:val="22"/>
                <w:lang w:val="eu-ES"/>
              </w:rPr>
              <w:t>i</w:t>
            </w:r>
            <w:r w:rsidRPr="00DE1382">
              <w:rPr>
                <w:rFonts w:ascii="Arial" w:hAnsi="Arial" w:cs="Arial"/>
                <w:sz w:val="22"/>
                <w:szCs w:val="22"/>
                <w:lang w:val="eu-ES"/>
              </w:rPr>
              <w:t>en erabilera errazteko, nahi diren estaldurak lortze aldera. Erabilera hori, edonola ere, doakoa izango da Euskal Autonomi</w:t>
            </w:r>
            <w:r w:rsidR="00831021">
              <w:rPr>
                <w:rFonts w:ascii="Arial" w:hAnsi="Arial" w:cs="Arial"/>
                <w:sz w:val="22"/>
                <w:szCs w:val="22"/>
                <w:lang w:val="eu-ES"/>
              </w:rPr>
              <w:t>a</w:t>
            </w:r>
            <w:r w:rsidRPr="00DE1382">
              <w:rPr>
                <w:rFonts w:ascii="Arial" w:hAnsi="Arial" w:cs="Arial"/>
                <w:sz w:val="22"/>
                <w:szCs w:val="22"/>
                <w:lang w:val="eu-ES"/>
              </w:rPr>
              <w:t xml:space="preserve"> Erkidegoko Administrazio Orokorrarentzat. Halaber, </w:t>
            </w:r>
            <w:r w:rsidR="00AA6895" w:rsidRPr="00AA6895">
              <w:rPr>
                <w:rFonts w:ascii="Arial" w:hAnsi="Arial" w:cs="Arial"/>
                <w:sz w:val="22"/>
                <w:szCs w:val="22"/>
                <w:lang w:val="eu-ES"/>
              </w:rPr>
              <w:t xml:space="preserve">Arabako Foru Aldundia eta gerora atxikitzen diren </w:t>
            </w:r>
            <w:r w:rsidR="00585168">
              <w:rPr>
                <w:rFonts w:ascii="Arial" w:hAnsi="Arial" w:cs="Arial"/>
                <w:sz w:val="22"/>
                <w:szCs w:val="22"/>
                <w:lang w:val="eu-ES"/>
              </w:rPr>
              <w:t>A</w:t>
            </w:r>
            <w:r w:rsidR="00585168" w:rsidRPr="00B732EE">
              <w:rPr>
                <w:rFonts w:ascii="Arial" w:hAnsi="Arial" w:cs="Arial"/>
                <w:sz w:val="22"/>
                <w:szCs w:val="22"/>
                <w:lang w:val="eu-ES"/>
              </w:rPr>
              <w:t>rabako Foru Aldundiko sektore publikoa osatzen duten gainerako erakunde</w:t>
            </w:r>
            <w:r w:rsidR="00585168">
              <w:rPr>
                <w:rFonts w:ascii="Arial" w:hAnsi="Arial" w:cs="Arial"/>
                <w:sz w:val="22"/>
                <w:szCs w:val="22"/>
                <w:lang w:val="eu-ES"/>
              </w:rPr>
              <w:t>ak</w:t>
            </w:r>
            <w:r w:rsidR="00AA6895" w:rsidRPr="00AA6895">
              <w:rPr>
                <w:rFonts w:ascii="Arial" w:hAnsi="Arial" w:cs="Arial"/>
                <w:sz w:val="22"/>
                <w:szCs w:val="22"/>
                <w:lang w:val="eu-ES"/>
              </w:rPr>
              <w:t xml:space="preserve"> </w:t>
            </w:r>
            <w:r w:rsidRPr="00DE1382">
              <w:rPr>
                <w:rFonts w:ascii="Arial" w:hAnsi="Arial" w:cs="Arial"/>
                <w:sz w:val="22"/>
                <w:szCs w:val="22"/>
                <w:lang w:val="eu-ES"/>
              </w:rPr>
              <w:t xml:space="preserve">konpromisoa hartuko </w:t>
            </w:r>
            <w:r w:rsidRPr="00DE1382">
              <w:rPr>
                <w:rFonts w:ascii="Arial" w:hAnsi="Arial" w:cs="Arial"/>
                <w:sz w:val="22"/>
                <w:szCs w:val="22"/>
                <w:lang w:val="eu-ES"/>
              </w:rPr>
              <w:lastRenderedPageBreak/>
              <w:t>dute hedatzeko interesgarriak eta titulartasun pribatukoak diren lekuak lortzeko beharrezkoa den elkarlana egiteko prest agertzeko, beharrezkoa denean.</w:t>
            </w:r>
          </w:p>
          <w:p w14:paraId="163D11F1"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236" w:type="dxa"/>
            <w:shd w:val="clear" w:color="auto" w:fill="auto"/>
          </w:tcPr>
          <w:p w14:paraId="3FE6199A"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4903FD45"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En la fase de planificación se pondrá especial interés en la reutilización de emplazamientos existentes, procurando evitar, en la medida de lo posible, la construcción de nuevos centros emisores. Para ello,</w:t>
            </w:r>
            <w:r w:rsidR="0076735A">
              <w:rPr>
                <w:rFonts w:ascii="Arial" w:hAnsi="Arial" w:cs="Arial"/>
                <w:sz w:val="22"/>
                <w:szCs w:val="22"/>
                <w:lang w:val="es-ES"/>
              </w:rPr>
              <w:t xml:space="preserve"> la Diputación Foral de Álava y</w:t>
            </w:r>
            <w:r w:rsidRPr="00DE1382">
              <w:rPr>
                <w:rFonts w:ascii="Arial" w:hAnsi="Arial" w:cs="Arial"/>
                <w:sz w:val="22"/>
                <w:szCs w:val="22"/>
                <w:lang w:val="es-ES"/>
              </w:rPr>
              <w:t xml:space="preserve"> </w:t>
            </w:r>
            <w:r w:rsidR="00C2059D">
              <w:rPr>
                <w:rFonts w:ascii="Arial" w:hAnsi="Arial" w:cs="Arial"/>
                <w:sz w:val="22"/>
                <w:szCs w:val="22"/>
                <w:lang w:val="es-ES"/>
              </w:rPr>
              <w:t xml:space="preserve">el </w:t>
            </w:r>
            <w:r w:rsidR="00C2059D">
              <w:rPr>
                <w:rFonts w:ascii="Arial" w:eastAsia="Calibri" w:hAnsi="Arial" w:cs="Arial"/>
                <w:sz w:val="22"/>
                <w:szCs w:val="22"/>
                <w:lang w:val="es-ES" w:eastAsia="es-ES"/>
              </w:rPr>
              <w:t>resto de entidades integrantes del sector público de la Diputación Foral de Álava</w:t>
            </w:r>
            <w:r w:rsidR="00C2059D" w:rsidRPr="008A42C5">
              <w:rPr>
                <w:rFonts w:ascii="Arial" w:eastAsia="Calibri" w:hAnsi="Arial" w:cs="Arial"/>
                <w:sz w:val="22"/>
                <w:szCs w:val="22"/>
                <w:lang w:val="es-ES" w:eastAsia="es-ES"/>
              </w:rPr>
              <w:t xml:space="preserve"> </w:t>
            </w:r>
            <w:r w:rsidR="004B3AB5">
              <w:rPr>
                <w:rFonts w:ascii="Arial" w:hAnsi="Arial" w:cs="Arial"/>
                <w:sz w:val="22"/>
                <w:szCs w:val="22"/>
                <w:lang w:val="es-ES"/>
              </w:rPr>
              <w:t>que posteriormente</w:t>
            </w:r>
            <w:r w:rsidRPr="00DE1382">
              <w:rPr>
                <w:rFonts w:ascii="Arial" w:hAnsi="Arial" w:cs="Arial"/>
                <w:sz w:val="22"/>
                <w:szCs w:val="22"/>
                <w:lang w:val="es-ES"/>
              </w:rPr>
              <w:t xml:space="preserve"> se </w:t>
            </w:r>
            <w:r w:rsidR="0076735A">
              <w:rPr>
                <w:rFonts w:ascii="Arial" w:hAnsi="Arial" w:cs="Arial"/>
                <w:sz w:val="22"/>
                <w:szCs w:val="22"/>
                <w:lang w:val="es-ES"/>
              </w:rPr>
              <w:t>adhieran</w:t>
            </w:r>
            <w:r w:rsidRPr="00DE1382">
              <w:rPr>
                <w:rFonts w:ascii="Arial" w:hAnsi="Arial" w:cs="Arial"/>
                <w:sz w:val="22"/>
                <w:szCs w:val="22"/>
                <w:lang w:val="es-ES"/>
              </w:rPr>
              <w:t xml:space="preserve">, </w:t>
            </w:r>
            <w:r w:rsidR="00311233">
              <w:rPr>
                <w:rFonts w:ascii="Arial" w:hAnsi="Arial" w:cs="Arial"/>
                <w:sz w:val="22"/>
                <w:szCs w:val="22"/>
                <w:lang w:val="es-ES"/>
              </w:rPr>
              <w:t xml:space="preserve">se comprometen </w:t>
            </w:r>
            <w:r w:rsidRPr="00DE1382">
              <w:rPr>
                <w:rFonts w:ascii="Arial" w:hAnsi="Arial" w:cs="Arial"/>
                <w:sz w:val="22"/>
                <w:szCs w:val="22"/>
                <w:lang w:val="es-ES"/>
              </w:rPr>
              <w:t xml:space="preserve">dentro del marco de cooperación de este Acuerdo, a facilitar el acceso y utilización de los emplazamientos de su titularidad que sean precisos para lograr las coberturas deseadas. Esta utilización será en todo caso gratuita para la Administración General de la Comunidad Autónoma </w:t>
            </w:r>
            <w:r w:rsidR="000260D8">
              <w:rPr>
                <w:rFonts w:ascii="Arial" w:hAnsi="Arial" w:cs="Arial"/>
                <w:sz w:val="22"/>
                <w:szCs w:val="22"/>
                <w:lang w:val="es-ES"/>
              </w:rPr>
              <w:t>del País Vasco</w:t>
            </w:r>
            <w:r w:rsidRPr="00DE1382">
              <w:rPr>
                <w:rFonts w:ascii="Arial" w:hAnsi="Arial" w:cs="Arial"/>
                <w:sz w:val="22"/>
                <w:szCs w:val="22"/>
                <w:lang w:val="es-ES"/>
              </w:rPr>
              <w:t xml:space="preserve">. Asimismo, </w:t>
            </w:r>
            <w:r w:rsidR="00311233">
              <w:rPr>
                <w:rFonts w:ascii="Arial" w:hAnsi="Arial" w:cs="Arial"/>
                <w:sz w:val="22"/>
                <w:szCs w:val="22"/>
                <w:lang w:val="es-ES"/>
              </w:rPr>
              <w:t>la Diputación Foral de Álava</w:t>
            </w:r>
            <w:r w:rsidR="007D29B7">
              <w:rPr>
                <w:rFonts w:ascii="Arial" w:hAnsi="Arial" w:cs="Arial"/>
                <w:sz w:val="22"/>
                <w:szCs w:val="22"/>
                <w:lang w:val="es-ES"/>
              </w:rPr>
              <w:t xml:space="preserve"> y </w:t>
            </w:r>
            <w:r w:rsidR="005F4631">
              <w:rPr>
                <w:rFonts w:ascii="Arial" w:hAnsi="Arial" w:cs="Arial"/>
                <w:sz w:val="22"/>
                <w:szCs w:val="22"/>
                <w:lang w:val="es-ES"/>
              </w:rPr>
              <w:t>e</w:t>
            </w:r>
            <w:r w:rsidR="007D29B7">
              <w:rPr>
                <w:rFonts w:ascii="Arial" w:eastAsia="Calibri" w:hAnsi="Arial" w:cs="Arial"/>
                <w:sz w:val="22"/>
                <w:szCs w:val="22"/>
                <w:lang w:val="es-ES" w:eastAsia="es-ES"/>
              </w:rPr>
              <w:t xml:space="preserve">l resto de entidades integrantes del </w:t>
            </w:r>
            <w:r w:rsidR="007D29B7">
              <w:rPr>
                <w:rFonts w:ascii="Arial" w:eastAsia="Calibri" w:hAnsi="Arial" w:cs="Arial"/>
                <w:sz w:val="22"/>
                <w:szCs w:val="22"/>
                <w:lang w:val="es-ES" w:eastAsia="es-ES"/>
              </w:rPr>
              <w:lastRenderedPageBreak/>
              <w:t>sector público de la Diputación Foral de Álava</w:t>
            </w:r>
            <w:r w:rsidR="007D29B7" w:rsidRPr="008A42C5">
              <w:rPr>
                <w:rFonts w:ascii="Arial" w:eastAsia="Calibri" w:hAnsi="Arial" w:cs="Arial"/>
                <w:sz w:val="22"/>
                <w:szCs w:val="22"/>
                <w:lang w:val="es-ES" w:eastAsia="es-ES"/>
              </w:rPr>
              <w:t xml:space="preserve"> </w:t>
            </w:r>
            <w:r w:rsidR="00311233">
              <w:rPr>
                <w:rFonts w:ascii="Arial" w:hAnsi="Arial" w:cs="Arial"/>
                <w:sz w:val="22"/>
                <w:szCs w:val="22"/>
                <w:lang w:val="es-ES"/>
              </w:rPr>
              <w:t>que posteriormente se adhieran</w:t>
            </w:r>
            <w:r w:rsidRPr="00DE1382">
              <w:rPr>
                <w:rFonts w:ascii="Arial" w:hAnsi="Arial" w:cs="Arial"/>
                <w:sz w:val="22"/>
                <w:szCs w:val="22"/>
                <w:lang w:val="es-ES"/>
              </w:rPr>
              <w:t xml:space="preserve"> se comprometen, cuando así sea preciso, a prestar la colaboración necesaria para la obtención de emplazamientos de titularidad privada que pudieran ser de interés para la extensión de la red.</w:t>
            </w:r>
          </w:p>
          <w:p w14:paraId="7970F49F" w14:textId="2AB4D10B" w:rsidR="00773C73" w:rsidRPr="00DE1382" w:rsidRDefault="00773C73" w:rsidP="008A42C5">
            <w:pPr>
              <w:spacing w:before="100" w:beforeAutospacing="1" w:after="100" w:afterAutospacing="1" w:line="360" w:lineRule="auto"/>
              <w:jc w:val="both"/>
              <w:rPr>
                <w:rFonts w:ascii="Arial" w:hAnsi="Arial" w:cs="Arial"/>
                <w:sz w:val="22"/>
                <w:szCs w:val="22"/>
                <w:lang w:val="es-ES"/>
              </w:rPr>
            </w:pPr>
          </w:p>
        </w:tc>
      </w:tr>
      <w:tr w:rsidR="008A42C5" w:rsidRPr="00DE1382" w14:paraId="34B879DD" w14:textId="77777777">
        <w:trPr>
          <w:jc w:val="center"/>
        </w:trPr>
        <w:tc>
          <w:tcPr>
            <w:tcW w:w="4805" w:type="dxa"/>
            <w:shd w:val="clear" w:color="auto" w:fill="auto"/>
          </w:tcPr>
          <w:p w14:paraId="3598F46E" w14:textId="4D143905" w:rsidR="008A42C5" w:rsidRPr="00DE1382" w:rsidRDefault="008A42C5" w:rsidP="00F62BAE">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lastRenderedPageBreak/>
              <w:t xml:space="preserve">I. </w:t>
            </w:r>
            <w:r w:rsidR="00F62BAE">
              <w:rPr>
                <w:rFonts w:ascii="Arial" w:hAnsi="Arial" w:cs="Arial"/>
                <w:sz w:val="22"/>
                <w:szCs w:val="22"/>
                <w:lang w:val="eu-ES"/>
              </w:rPr>
              <w:t>e</w:t>
            </w:r>
            <w:r w:rsidRPr="00DE1382">
              <w:rPr>
                <w:rFonts w:ascii="Arial" w:hAnsi="Arial" w:cs="Arial"/>
                <w:sz w:val="22"/>
                <w:szCs w:val="22"/>
                <w:lang w:val="eu-ES"/>
              </w:rPr>
              <w:t>ranskinean, informazio gisa, proiektu honi dagokion garraio-sarearen topologia jasotzen da, baita, aurreikusitakoaren arabera, beharrezkoak izango diren kokalekuen zerrenda ere.</w:t>
            </w:r>
          </w:p>
        </w:tc>
        <w:tc>
          <w:tcPr>
            <w:tcW w:w="236" w:type="dxa"/>
            <w:shd w:val="clear" w:color="auto" w:fill="auto"/>
          </w:tcPr>
          <w:p w14:paraId="47E5FB26"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52622924"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En el Anexo I se recoge, a título informativo, la topología de red de transporte vinculada al presente proyecto, así como la relación de emplazamientos de la red inicial ya construida.  </w:t>
            </w:r>
          </w:p>
          <w:p w14:paraId="5CE0BCD1" w14:textId="43D0B552" w:rsidR="002E34DA" w:rsidRPr="00DE1382"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5735800B" w14:textId="77777777">
        <w:trPr>
          <w:jc w:val="center"/>
        </w:trPr>
        <w:tc>
          <w:tcPr>
            <w:tcW w:w="4805" w:type="dxa"/>
            <w:shd w:val="clear" w:color="auto" w:fill="auto"/>
          </w:tcPr>
          <w:p w14:paraId="577C51B2" w14:textId="77777777" w:rsidR="008A42C5"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ZORTZIGARRENA.- ESPEKTRO ERRADIOELEKTRIKOA</w:t>
            </w:r>
          </w:p>
          <w:p w14:paraId="2427E842" w14:textId="77777777" w:rsidR="005B2654" w:rsidRPr="00DE1382" w:rsidRDefault="005B2654" w:rsidP="008A42C5">
            <w:pPr>
              <w:spacing w:before="100" w:beforeAutospacing="1" w:after="100" w:afterAutospacing="1" w:line="360" w:lineRule="auto"/>
              <w:jc w:val="both"/>
              <w:rPr>
                <w:rFonts w:ascii="Arial" w:hAnsi="Arial" w:cs="Arial"/>
                <w:b/>
                <w:sz w:val="22"/>
                <w:szCs w:val="22"/>
                <w:lang w:val="eu-ES"/>
              </w:rPr>
            </w:pPr>
          </w:p>
        </w:tc>
        <w:tc>
          <w:tcPr>
            <w:tcW w:w="236" w:type="dxa"/>
            <w:shd w:val="clear" w:color="auto" w:fill="auto"/>
          </w:tcPr>
          <w:p w14:paraId="2A05DEB4"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3E3D781B" w14:textId="0BE152C5" w:rsidR="008A42C5" w:rsidRPr="00DE1382" w:rsidRDefault="00560050"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OCTAVA. -</w:t>
            </w:r>
            <w:r w:rsidR="008A42C5" w:rsidRPr="00DE1382">
              <w:rPr>
                <w:rFonts w:ascii="Arial" w:hAnsi="Arial" w:cs="Arial"/>
                <w:b/>
                <w:sz w:val="22"/>
                <w:szCs w:val="22"/>
                <w:lang w:val="es-ES"/>
              </w:rPr>
              <w:t xml:space="preserve"> ESPECTRO RADIOELÉCTRICO</w:t>
            </w:r>
          </w:p>
        </w:tc>
      </w:tr>
      <w:tr w:rsidR="008A42C5" w:rsidRPr="00DE1382" w14:paraId="44689907" w14:textId="77777777">
        <w:trPr>
          <w:jc w:val="center"/>
        </w:trPr>
        <w:tc>
          <w:tcPr>
            <w:tcW w:w="4805" w:type="dxa"/>
            <w:shd w:val="clear" w:color="auto" w:fill="auto"/>
          </w:tcPr>
          <w:p w14:paraId="3A7E16D7"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Plangintzak zehaztuko du proiektuaren garapenerako beharrezko izango den erabilera espektrala.</w:t>
            </w:r>
          </w:p>
        </w:tc>
        <w:tc>
          <w:tcPr>
            <w:tcW w:w="236" w:type="dxa"/>
            <w:shd w:val="clear" w:color="auto" w:fill="auto"/>
          </w:tcPr>
          <w:p w14:paraId="123EFEB7"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6E2AB97E"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La planificación determinará las posibles modificaciones que pudieran ser precisas en el uso espectral para el desarrollo y evolución del proyecto.</w:t>
            </w:r>
          </w:p>
          <w:p w14:paraId="15BE6655" w14:textId="77777777" w:rsidR="00773C73" w:rsidRPr="00DE1382" w:rsidRDefault="00773C73" w:rsidP="008A42C5">
            <w:pPr>
              <w:spacing w:before="100" w:beforeAutospacing="1" w:after="100" w:afterAutospacing="1" w:line="360" w:lineRule="auto"/>
              <w:jc w:val="both"/>
              <w:rPr>
                <w:rFonts w:ascii="Arial" w:hAnsi="Arial" w:cs="Arial"/>
                <w:sz w:val="22"/>
                <w:szCs w:val="22"/>
                <w:lang w:val="es-ES"/>
              </w:rPr>
            </w:pPr>
          </w:p>
        </w:tc>
      </w:tr>
      <w:tr w:rsidR="008A42C5" w:rsidRPr="00DE1382" w14:paraId="3D087339" w14:textId="77777777">
        <w:trPr>
          <w:jc w:val="center"/>
        </w:trPr>
        <w:tc>
          <w:tcPr>
            <w:tcW w:w="4805" w:type="dxa"/>
            <w:shd w:val="clear" w:color="auto" w:fill="auto"/>
          </w:tcPr>
          <w:p w14:paraId="7BC38CB0" w14:textId="6ADEB585"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Euskal Autonomi</w:t>
            </w:r>
            <w:r w:rsidR="00F62BAE">
              <w:rPr>
                <w:rFonts w:ascii="Arial" w:hAnsi="Arial" w:cs="Arial"/>
                <w:sz w:val="22"/>
                <w:szCs w:val="22"/>
                <w:lang w:val="eu-ES"/>
              </w:rPr>
              <w:t>a</w:t>
            </w:r>
            <w:r w:rsidRPr="00DE1382">
              <w:rPr>
                <w:rFonts w:ascii="Arial" w:hAnsi="Arial" w:cs="Arial"/>
                <w:sz w:val="22"/>
                <w:szCs w:val="22"/>
                <w:lang w:val="eu-ES"/>
              </w:rPr>
              <w:t xml:space="preserve"> Erkidegoko Administrazio Orokorrari dagokio proiektu hau gauzatzeko beharrezkoa izango den espektro erradioelektrikoa erabiltzeko derrigorrezko lizentzia edo baimenak lortzea.</w:t>
            </w:r>
          </w:p>
        </w:tc>
        <w:tc>
          <w:tcPr>
            <w:tcW w:w="236" w:type="dxa"/>
            <w:shd w:val="clear" w:color="auto" w:fill="auto"/>
          </w:tcPr>
          <w:p w14:paraId="17F93267"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66AEC545"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Corresponderá a la Administración General de la Comunidad Autónoma </w:t>
            </w:r>
            <w:r w:rsidR="000260D8">
              <w:rPr>
                <w:rFonts w:ascii="Arial" w:hAnsi="Arial" w:cs="Arial"/>
                <w:sz w:val="22"/>
                <w:szCs w:val="22"/>
                <w:lang w:val="es-ES"/>
              </w:rPr>
              <w:t>del País Vasco</w:t>
            </w:r>
            <w:r w:rsidR="000260D8" w:rsidRPr="00DE1382">
              <w:rPr>
                <w:rFonts w:ascii="Arial" w:hAnsi="Arial" w:cs="Arial"/>
                <w:sz w:val="22"/>
                <w:szCs w:val="22"/>
                <w:lang w:val="es-ES"/>
              </w:rPr>
              <w:t xml:space="preserve"> </w:t>
            </w:r>
            <w:r w:rsidRPr="00DE1382">
              <w:rPr>
                <w:rFonts w:ascii="Arial" w:hAnsi="Arial" w:cs="Arial"/>
                <w:sz w:val="22"/>
                <w:szCs w:val="22"/>
                <w:lang w:val="es-ES"/>
              </w:rPr>
              <w:t>la obtención de las licencias o autorizaciones precisas para la utilización del espectro radioeléctrico necesario para la materialización de este proyecto.</w:t>
            </w:r>
          </w:p>
          <w:p w14:paraId="4E0F53A3" w14:textId="73930838" w:rsidR="002E34DA" w:rsidRPr="00DE1382"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3A97D697" w14:textId="77777777">
        <w:trPr>
          <w:jc w:val="center"/>
        </w:trPr>
        <w:tc>
          <w:tcPr>
            <w:tcW w:w="4805" w:type="dxa"/>
            <w:shd w:val="clear" w:color="auto" w:fill="auto"/>
          </w:tcPr>
          <w:p w14:paraId="083937D7" w14:textId="77777777"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lastRenderedPageBreak/>
              <w:t>BEDERATZIGARRENA.- EZARPENA</w:t>
            </w:r>
          </w:p>
        </w:tc>
        <w:tc>
          <w:tcPr>
            <w:tcW w:w="236" w:type="dxa"/>
            <w:shd w:val="clear" w:color="auto" w:fill="auto"/>
          </w:tcPr>
          <w:p w14:paraId="161FD653"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45FD1C2E" w14:textId="77777777" w:rsidR="00773C73" w:rsidRDefault="00560050"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 xml:space="preserve">NOVENA. </w:t>
            </w:r>
            <w:r w:rsidR="00773C73">
              <w:rPr>
                <w:rFonts w:ascii="Arial" w:hAnsi="Arial" w:cs="Arial"/>
                <w:b/>
                <w:sz w:val="22"/>
                <w:szCs w:val="22"/>
                <w:lang w:val="es-ES"/>
              </w:rPr>
              <w:t>–</w:t>
            </w:r>
            <w:r w:rsidR="008A42C5" w:rsidRPr="00DE1382">
              <w:rPr>
                <w:rFonts w:ascii="Arial" w:hAnsi="Arial" w:cs="Arial"/>
                <w:b/>
                <w:sz w:val="22"/>
                <w:szCs w:val="22"/>
                <w:lang w:val="es-ES"/>
              </w:rPr>
              <w:t xml:space="preserve"> IMPLANTACIÓN</w:t>
            </w:r>
          </w:p>
          <w:p w14:paraId="5E6DEFDD" w14:textId="0905D2FB" w:rsidR="00FA59EC" w:rsidRPr="00773C73" w:rsidRDefault="00FA59EC"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667C320A" w14:textId="77777777">
        <w:trPr>
          <w:jc w:val="center"/>
        </w:trPr>
        <w:tc>
          <w:tcPr>
            <w:tcW w:w="4805" w:type="dxa"/>
            <w:shd w:val="clear" w:color="auto" w:fill="auto"/>
          </w:tcPr>
          <w:p w14:paraId="7CEEF244" w14:textId="36F5BBC2" w:rsidR="008A42C5" w:rsidRPr="00DE1382" w:rsidRDefault="008A42C5" w:rsidP="008A42C5">
            <w:pPr>
              <w:spacing w:before="100" w:beforeAutospacing="1" w:after="100" w:afterAutospacing="1" w:line="360" w:lineRule="auto"/>
              <w:jc w:val="both"/>
              <w:rPr>
                <w:rFonts w:ascii="Arial" w:hAnsi="Arial" w:cs="Arial"/>
                <w:sz w:val="22"/>
                <w:szCs w:val="22"/>
                <w:lang w:val="eu-ES" w:eastAsia="es-ES"/>
              </w:rPr>
            </w:pPr>
            <w:r w:rsidRPr="00DE1382">
              <w:rPr>
                <w:rFonts w:ascii="Arial" w:hAnsi="Arial" w:cs="Arial"/>
                <w:sz w:val="22"/>
                <w:szCs w:val="22"/>
                <w:lang w:val="eu-ES"/>
              </w:rPr>
              <w:t xml:space="preserve">Euskal Autonomia Erkidegoko Administrazio Orokorrari dagokio, </w:t>
            </w:r>
            <w:r w:rsidR="006623CD">
              <w:rPr>
                <w:rFonts w:ascii="Arial" w:hAnsi="Arial" w:cs="Arial"/>
                <w:sz w:val="22"/>
                <w:szCs w:val="22"/>
                <w:lang w:val="eu-ES"/>
              </w:rPr>
              <w:t>Itelazpi SA</w:t>
            </w:r>
            <w:r w:rsidRPr="00DE1382">
              <w:rPr>
                <w:rFonts w:ascii="Arial" w:hAnsi="Arial" w:cs="Arial"/>
                <w:sz w:val="22"/>
                <w:szCs w:val="22"/>
                <w:lang w:val="eu-ES"/>
              </w:rPr>
              <w:t xml:space="preserve"> sozietate publikoaren bidez, dagoeneko ezarrita dagoen sarearen ekarpena egitea. Sare hori garraio-sareak, sarbide-sareak eta kommutazio-zentralak osatzen dute. Halaber, handitzeak, teknologia osagarriak eta bilakaera teknologikoak ezartzeaz arduratuko da. Sarearen titulartasuna Euskal Autonomia Erkidegoko Administrazio Orokorrarena izango da.</w:t>
            </w:r>
          </w:p>
        </w:tc>
        <w:tc>
          <w:tcPr>
            <w:tcW w:w="236" w:type="dxa"/>
            <w:shd w:val="clear" w:color="auto" w:fill="auto"/>
          </w:tcPr>
          <w:p w14:paraId="75D12265"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3F594881"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Corresponderá a la Administración General de la Comunidad Autónoma </w:t>
            </w:r>
            <w:r w:rsidR="000260D8">
              <w:rPr>
                <w:rFonts w:ascii="Arial" w:hAnsi="Arial" w:cs="Arial"/>
                <w:sz w:val="22"/>
                <w:szCs w:val="22"/>
                <w:lang w:val="es-ES"/>
              </w:rPr>
              <w:t>del País Vasco</w:t>
            </w:r>
            <w:r w:rsidRPr="00DE1382">
              <w:rPr>
                <w:rFonts w:ascii="Arial" w:hAnsi="Arial" w:cs="Arial"/>
                <w:sz w:val="22"/>
                <w:szCs w:val="22"/>
                <w:lang w:val="es-ES"/>
              </w:rPr>
              <w:t xml:space="preserve">, a través de la sociedad pública </w:t>
            </w:r>
            <w:r w:rsidR="00831021">
              <w:rPr>
                <w:rFonts w:ascii="Arial" w:hAnsi="Arial" w:cs="Arial"/>
                <w:sz w:val="22"/>
                <w:szCs w:val="22"/>
                <w:lang w:val="es-ES"/>
              </w:rPr>
              <w:t>Itelazpi, S.A.</w:t>
            </w:r>
            <w:r w:rsidR="00831021" w:rsidRPr="00DE1382">
              <w:rPr>
                <w:rFonts w:ascii="Arial" w:hAnsi="Arial" w:cs="Arial"/>
                <w:sz w:val="22"/>
                <w:szCs w:val="22"/>
                <w:lang w:val="es-ES"/>
              </w:rPr>
              <w:t xml:space="preserve"> </w:t>
            </w:r>
            <w:r w:rsidRPr="00DE1382">
              <w:rPr>
                <w:rFonts w:ascii="Arial" w:hAnsi="Arial" w:cs="Arial"/>
                <w:sz w:val="22"/>
                <w:szCs w:val="22"/>
                <w:lang w:val="es-ES"/>
              </w:rPr>
              <w:t xml:space="preserve">la aportación de la red ya implantada, constituida por la red de transporte, la red de acceso y la central de conmutación. Asimismo, se responsabilizará de la implantación de las ampliaciones, tecnologías complementarias, y evoluciones tecnológicas.  La titularidad de la red corresponderá a la Administración General de la Comunidad Autónoma </w:t>
            </w:r>
            <w:r w:rsidR="000260D8">
              <w:rPr>
                <w:rFonts w:ascii="Arial" w:hAnsi="Arial" w:cs="Arial"/>
                <w:sz w:val="22"/>
                <w:szCs w:val="22"/>
                <w:lang w:val="es-ES"/>
              </w:rPr>
              <w:t>del País Vasco</w:t>
            </w:r>
            <w:r w:rsidRPr="00DE1382">
              <w:rPr>
                <w:rFonts w:ascii="Arial" w:hAnsi="Arial" w:cs="Arial"/>
                <w:sz w:val="22"/>
                <w:szCs w:val="22"/>
                <w:lang w:val="es-ES"/>
              </w:rPr>
              <w:t>.</w:t>
            </w:r>
          </w:p>
          <w:p w14:paraId="73217B18" w14:textId="41F0F0FF" w:rsidR="00773C73" w:rsidRPr="00DE1382" w:rsidRDefault="00773C73" w:rsidP="008A42C5">
            <w:pPr>
              <w:spacing w:before="100" w:beforeAutospacing="1" w:after="100" w:afterAutospacing="1" w:line="360" w:lineRule="auto"/>
              <w:jc w:val="both"/>
              <w:rPr>
                <w:rFonts w:ascii="Arial" w:hAnsi="Arial" w:cs="Arial"/>
                <w:sz w:val="22"/>
                <w:szCs w:val="22"/>
                <w:lang w:val="es-ES"/>
              </w:rPr>
            </w:pPr>
          </w:p>
        </w:tc>
      </w:tr>
      <w:tr w:rsidR="008A42C5" w:rsidRPr="00DE1382" w14:paraId="49501DC2" w14:textId="77777777">
        <w:trPr>
          <w:jc w:val="center"/>
        </w:trPr>
        <w:tc>
          <w:tcPr>
            <w:tcW w:w="4805" w:type="dxa"/>
            <w:shd w:val="clear" w:color="auto" w:fill="auto"/>
          </w:tcPr>
          <w:p w14:paraId="43A0612D"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eastAsia="es-ES"/>
              </w:rPr>
            </w:pPr>
            <w:r w:rsidRPr="00DE1382">
              <w:rPr>
                <w:rFonts w:ascii="Arial" w:hAnsi="Arial" w:cs="Arial"/>
                <w:sz w:val="22"/>
                <w:szCs w:val="22"/>
                <w:lang w:val="eu-ES"/>
              </w:rPr>
              <w:t>Ezarpenaren denbora-plangintzak lurralde- eta erakunde-premia larrienak asetzea zainduko du. Lehentasun berezia emango zaie erakunde arteko kooperatiba-eragiketen premia komunei.</w:t>
            </w:r>
          </w:p>
          <w:p w14:paraId="7ABCE418" w14:textId="77777777" w:rsidR="008A42C5" w:rsidRPr="00DE1382" w:rsidRDefault="008A42C5" w:rsidP="008A42C5">
            <w:pPr>
              <w:spacing w:before="100" w:beforeAutospacing="1" w:after="100" w:afterAutospacing="1" w:line="360" w:lineRule="auto"/>
              <w:jc w:val="both"/>
              <w:rPr>
                <w:rFonts w:ascii="Arial" w:hAnsi="Arial" w:cs="Arial"/>
                <w:b/>
                <w:sz w:val="22"/>
                <w:szCs w:val="22"/>
                <w:lang w:val="eu-ES"/>
              </w:rPr>
            </w:pPr>
          </w:p>
        </w:tc>
        <w:tc>
          <w:tcPr>
            <w:tcW w:w="236" w:type="dxa"/>
            <w:shd w:val="clear" w:color="auto" w:fill="auto"/>
          </w:tcPr>
          <w:p w14:paraId="3B876A60"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09B8612B"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La planificación temporal de la implantación velará por satisfacer la perentoriedad de las necesidades territoriales e institucionales más urgentes. Se prestará especial prioridad a aquellas necesidades comunes de operación cooperativa interinstitucional.</w:t>
            </w:r>
          </w:p>
          <w:p w14:paraId="5508AFE1" w14:textId="3EB494AB" w:rsidR="002E34DA" w:rsidRPr="00DE1382"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1ACD28F3" w14:textId="77777777">
        <w:trPr>
          <w:jc w:val="center"/>
        </w:trPr>
        <w:tc>
          <w:tcPr>
            <w:tcW w:w="4805" w:type="dxa"/>
            <w:shd w:val="clear" w:color="auto" w:fill="auto"/>
          </w:tcPr>
          <w:p w14:paraId="21927F35" w14:textId="77777777"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HAMARGARRENA.- GARRAIO-SAREA</w:t>
            </w:r>
          </w:p>
        </w:tc>
        <w:tc>
          <w:tcPr>
            <w:tcW w:w="236" w:type="dxa"/>
            <w:shd w:val="clear" w:color="auto" w:fill="auto"/>
          </w:tcPr>
          <w:p w14:paraId="0C26E508"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3B5E7550" w14:textId="77777777" w:rsidR="008A42C5" w:rsidRDefault="00560050"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DÉCIMA. -</w:t>
            </w:r>
            <w:r w:rsidR="008A42C5" w:rsidRPr="00DE1382">
              <w:rPr>
                <w:rFonts w:ascii="Arial" w:hAnsi="Arial" w:cs="Arial"/>
                <w:b/>
                <w:sz w:val="22"/>
                <w:szCs w:val="22"/>
                <w:lang w:val="es-ES"/>
              </w:rPr>
              <w:t xml:space="preserve"> RED DE TRANSPORTE</w:t>
            </w:r>
          </w:p>
          <w:p w14:paraId="4B2D100A" w14:textId="409D6CFC" w:rsidR="00FA59EC" w:rsidRPr="00DE1382" w:rsidRDefault="00FA59EC"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22BCF5E7" w14:textId="77777777">
        <w:trPr>
          <w:jc w:val="center"/>
        </w:trPr>
        <w:tc>
          <w:tcPr>
            <w:tcW w:w="4805" w:type="dxa"/>
            <w:shd w:val="clear" w:color="auto" w:fill="auto"/>
          </w:tcPr>
          <w:p w14:paraId="6B92178F" w14:textId="77777777" w:rsidR="008A42C5" w:rsidRDefault="008A42C5" w:rsidP="00F62BAE">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 xml:space="preserve">Garraio-sareak </w:t>
            </w:r>
            <w:r w:rsidR="00F62BAE">
              <w:rPr>
                <w:rFonts w:ascii="Arial" w:hAnsi="Arial" w:cs="Arial"/>
                <w:sz w:val="22"/>
                <w:szCs w:val="22"/>
                <w:lang w:val="eu-ES"/>
              </w:rPr>
              <w:t>ahalmen handiko IP/MPLS ardatz-</w:t>
            </w:r>
            <w:r w:rsidRPr="00DE1382">
              <w:rPr>
                <w:rFonts w:ascii="Arial" w:hAnsi="Arial" w:cs="Arial"/>
                <w:sz w:val="22"/>
                <w:szCs w:val="22"/>
                <w:lang w:val="eu-ES"/>
              </w:rPr>
              <w:t>sare bat izango du, eraztun-topologiakoa</w:t>
            </w:r>
            <w:r w:rsidR="00F62BAE">
              <w:rPr>
                <w:rFonts w:ascii="Arial" w:hAnsi="Arial" w:cs="Arial"/>
                <w:sz w:val="22"/>
                <w:szCs w:val="22"/>
                <w:lang w:val="eu-ES"/>
              </w:rPr>
              <w:t>rekin</w:t>
            </w:r>
            <w:r w:rsidRPr="00DE1382">
              <w:rPr>
                <w:rFonts w:ascii="Arial" w:hAnsi="Arial" w:cs="Arial"/>
                <w:sz w:val="22"/>
                <w:szCs w:val="22"/>
                <w:lang w:val="eu-ES"/>
              </w:rPr>
              <w:t>; horrela, sarea erortzen bada, bermatuta egongo da beharrezkoa den gutxieneko erredundantzia. Sarea gutxienez EAEko puntu batean izar eran hari loturik</w:t>
            </w:r>
            <w:r w:rsidR="00D778A5">
              <w:rPr>
                <w:rFonts w:ascii="Arial" w:hAnsi="Arial" w:cs="Arial"/>
                <w:sz w:val="22"/>
                <w:szCs w:val="22"/>
                <w:lang w:val="eu-ES"/>
              </w:rPr>
              <w:t xml:space="preserve"> </w:t>
            </w:r>
            <w:r w:rsidRPr="00DE1382">
              <w:rPr>
                <w:rFonts w:ascii="Arial" w:hAnsi="Arial" w:cs="Arial"/>
                <w:sz w:val="22"/>
                <w:szCs w:val="22"/>
                <w:lang w:val="eu-ES"/>
              </w:rPr>
              <w:lastRenderedPageBreak/>
              <w:t xml:space="preserve">egongo den zuntz optikodun sare batek babestuko du. </w:t>
            </w:r>
          </w:p>
          <w:p w14:paraId="4BA8B989" w14:textId="1E511F4F" w:rsidR="00D778A5" w:rsidRPr="00DE1382" w:rsidRDefault="00D778A5" w:rsidP="00F62BAE">
            <w:pPr>
              <w:spacing w:before="100" w:beforeAutospacing="1" w:after="100" w:afterAutospacing="1" w:line="360" w:lineRule="auto"/>
              <w:jc w:val="both"/>
              <w:rPr>
                <w:rFonts w:ascii="Arial" w:hAnsi="Arial" w:cs="Arial"/>
                <w:sz w:val="22"/>
                <w:szCs w:val="22"/>
                <w:lang w:val="eu-ES"/>
              </w:rPr>
            </w:pPr>
          </w:p>
        </w:tc>
        <w:tc>
          <w:tcPr>
            <w:tcW w:w="236" w:type="dxa"/>
            <w:shd w:val="clear" w:color="auto" w:fill="auto"/>
          </w:tcPr>
          <w:p w14:paraId="22E28CA5"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683A618B" w14:textId="77777777" w:rsidR="008A42C5"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La red de transporte estará conformada por una red troncal IP/MPLS de alta capacidad con topología en anillos, a fin de garantizar la redundancia necesaria en caso de caída de red. Esta red estará protegida por una red de </w:t>
            </w:r>
            <w:r w:rsidRPr="00DE1382">
              <w:rPr>
                <w:rFonts w:ascii="Arial" w:hAnsi="Arial" w:cs="Arial"/>
                <w:sz w:val="22"/>
                <w:szCs w:val="22"/>
                <w:lang w:val="es-ES"/>
              </w:rPr>
              <w:lastRenderedPageBreak/>
              <w:t>fibra óptica en estrella unida a aquella en al menos un punto de la CAE.</w:t>
            </w:r>
          </w:p>
        </w:tc>
      </w:tr>
      <w:tr w:rsidR="008A42C5" w:rsidRPr="00DE1382" w14:paraId="2597B96D" w14:textId="77777777">
        <w:trPr>
          <w:jc w:val="center"/>
        </w:trPr>
        <w:tc>
          <w:tcPr>
            <w:tcW w:w="4805" w:type="dxa"/>
            <w:shd w:val="clear" w:color="auto" w:fill="auto"/>
          </w:tcPr>
          <w:p w14:paraId="463261AE"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lastRenderedPageBreak/>
              <w:t>Garraio-sarea topologiaz edo n+1 konfigurazioaz babesturiko ahalmen baxu/ertaineko irrati-adarrekin osatuko da. Sarbide-sareak hitzarmenari atxikitako erakundeen titulartasuneko kokalekuak erabili behar dituenean, garraio-nodoak hedatuko dira leku horietara.</w:t>
            </w:r>
          </w:p>
          <w:p w14:paraId="782C3C08" w14:textId="77777777" w:rsidR="00D778A5" w:rsidRDefault="00D778A5" w:rsidP="008A42C5">
            <w:pPr>
              <w:spacing w:before="100" w:beforeAutospacing="1" w:after="100" w:afterAutospacing="1" w:line="360" w:lineRule="auto"/>
              <w:jc w:val="both"/>
              <w:rPr>
                <w:rFonts w:ascii="Arial" w:hAnsi="Arial" w:cs="Arial"/>
                <w:sz w:val="22"/>
                <w:szCs w:val="22"/>
                <w:lang w:val="eu-ES"/>
              </w:rPr>
            </w:pPr>
          </w:p>
          <w:p w14:paraId="15DA23FC" w14:textId="67C47E40"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Hitzarmenari atxikitako erakundeek aukera izango dute garraio-sareak egoitzen artean datuak t</w:t>
            </w:r>
            <w:r w:rsidRPr="00DE1382">
              <w:rPr>
                <w:rFonts w:ascii="Arial" w:hAnsi="Arial" w:cs="Arial"/>
                <w:color w:val="000000" w:themeColor="text1"/>
                <w:sz w:val="22"/>
                <w:szCs w:val="22"/>
                <w:lang w:val="eu-ES"/>
              </w:rPr>
              <w:t>ransmititzeko ematen dituen zerbitzuak erabiltzeko. Erakundeen arteko lankidetza errazteko, datu-gaitasun hori erakunde desberdinetako egoitzen arteko interkonexiorako ere erabiliko da.</w:t>
            </w:r>
          </w:p>
        </w:tc>
        <w:tc>
          <w:tcPr>
            <w:tcW w:w="236" w:type="dxa"/>
            <w:shd w:val="clear" w:color="auto" w:fill="auto"/>
          </w:tcPr>
          <w:p w14:paraId="6CA330DE"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34A2B4F5" w14:textId="3A67AC6A" w:rsidR="009876BC"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La red de transporte se completará con ramales radio de baja/media capacidad, protegidos por topología o por configuración n+1. Cuando la red de acceso requiera la utilización de emplazamientos de titularidad de las instituciones adheridas, se desplegarán nodos de transporte en estos emplazamientos. </w:t>
            </w:r>
          </w:p>
          <w:p w14:paraId="66C4E332"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Las instituciones adheridas se podrán beneficiar de los servicios de transmisión de datos entre sedes que aporta la red de transporte. Esta capacidad de datos se pondrá a disposición también para la interconexión entre sedes de instituciones diferentes al objeto de facilitar la cooperación interinstitucional. </w:t>
            </w:r>
          </w:p>
          <w:p w14:paraId="6DDBD56D" w14:textId="0E4FD17C" w:rsidR="002E34DA" w:rsidRPr="00DE1382"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42731962" w14:textId="77777777">
        <w:trPr>
          <w:jc w:val="center"/>
        </w:trPr>
        <w:tc>
          <w:tcPr>
            <w:tcW w:w="4805" w:type="dxa"/>
            <w:shd w:val="clear" w:color="auto" w:fill="auto"/>
          </w:tcPr>
          <w:p w14:paraId="48B143C5" w14:textId="77777777"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HAMAIKAGARRENA.- SARBIDE-SAREA</w:t>
            </w:r>
          </w:p>
        </w:tc>
        <w:tc>
          <w:tcPr>
            <w:tcW w:w="236" w:type="dxa"/>
            <w:shd w:val="clear" w:color="auto" w:fill="auto"/>
          </w:tcPr>
          <w:p w14:paraId="5381A6BF"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1B399CB7" w14:textId="77777777" w:rsidR="008A42C5" w:rsidRDefault="00560050"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UNDÉCIMA. -</w:t>
            </w:r>
            <w:r w:rsidR="008A42C5" w:rsidRPr="00DE1382">
              <w:rPr>
                <w:rFonts w:ascii="Arial" w:hAnsi="Arial" w:cs="Arial"/>
                <w:b/>
                <w:sz w:val="22"/>
                <w:szCs w:val="22"/>
                <w:lang w:val="es-ES"/>
              </w:rPr>
              <w:t xml:space="preserve"> RED DE ACCESO</w:t>
            </w:r>
          </w:p>
          <w:p w14:paraId="2FE6C07C" w14:textId="79088DDA" w:rsidR="00FA59EC" w:rsidRPr="00DE1382" w:rsidRDefault="00FA59EC"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5FC9781E" w14:textId="77777777">
        <w:trPr>
          <w:jc w:val="center"/>
        </w:trPr>
        <w:tc>
          <w:tcPr>
            <w:tcW w:w="4805" w:type="dxa"/>
            <w:shd w:val="clear" w:color="auto" w:fill="auto"/>
          </w:tcPr>
          <w:p w14:paraId="54A19141"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Sarbide-sareak oinarrizko zentralak ditu, kokaleku nagusi egokietan jarrita daudenak eta, garraiatzaile kopuruari dagokionez, behar den bezala dimentsionatuta daudenak.</w:t>
            </w:r>
          </w:p>
        </w:tc>
        <w:tc>
          <w:tcPr>
            <w:tcW w:w="236" w:type="dxa"/>
            <w:shd w:val="clear" w:color="auto" w:fill="auto"/>
          </w:tcPr>
          <w:p w14:paraId="554E3D7C"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615A833A"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La red de acceso está constituida por las estaciones base, ubicadas en los emplazamientos dominantes adecuados y debidamente dimensionadas en cuanto a capacidad.</w:t>
            </w:r>
          </w:p>
          <w:p w14:paraId="359993D7" w14:textId="509C699C" w:rsidR="002E34DA" w:rsidRPr="00DE1382"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61D02936" w14:textId="77777777">
        <w:trPr>
          <w:jc w:val="center"/>
        </w:trPr>
        <w:tc>
          <w:tcPr>
            <w:tcW w:w="4805" w:type="dxa"/>
            <w:shd w:val="clear" w:color="auto" w:fill="auto"/>
          </w:tcPr>
          <w:p w14:paraId="4F120F02"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lastRenderedPageBreak/>
              <w:t>HAMABIGARRENA.- KOMMUTAZIO-           ZENTRALA</w:t>
            </w:r>
          </w:p>
        </w:tc>
        <w:tc>
          <w:tcPr>
            <w:tcW w:w="236" w:type="dxa"/>
            <w:shd w:val="clear" w:color="auto" w:fill="auto"/>
          </w:tcPr>
          <w:p w14:paraId="02D6A017"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3898E252" w14:textId="77777777" w:rsidR="008A42C5" w:rsidRDefault="00560050"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DUODÉCIMA. -</w:t>
            </w:r>
            <w:r w:rsidR="008A42C5" w:rsidRPr="00DE1382">
              <w:rPr>
                <w:rFonts w:ascii="Arial" w:hAnsi="Arial" w:cs="Arial"/>
                <w:b/>
                <w:sz w:val="22"/>
                <w:szCs w:val="22"/>
                <w:lang w:val="es-ES"/>
              </w:rPr>
              <w:t xml:space="preserve"> CENTRAL DE CONMUTACIÓN</w:t>
            </w:r>
          </w:p>
          <w:p w14:paraId="7EC83618" w14:textId="7918F29A" w:rsidR="00FA59EC" w:rsidRPr="00DE1382" w:rsidRDefault="00FA59EC"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6FC0A34B" w14:textId="77777777">
        <w:trPr>
          <w:jc w:val="center"/>
        </w:trPr>
        <w:tc>
          <w:tcPr>
            <w:tcW w:w="4805" w:type="dxa"/>
            <w:shd w:val="clear" w:color="auto" w:fill="auto"/>
          </w:tcPr>
          <w:p w14:paraId="09C9DC28"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br w:type="page"/>
              <w:t>Kommutazio-zentrala sistemaren funtzionamendua gobernatzen duen unitate zentrala da, eta konfigurazio erredundantea izango du; horrela, matxuraren bat badago, zerbitzuak zuzen funtzionatuko duela bermatuko da. Halaber, kokaleku alternatiboak erabiltzeko ahalegina egingo da, instalatu beharreko ekipamenduaren ezaugarri teknikoen arabera, segurtasun-neurri gisa.</w:t>
            </w:r>
          </w:p>
        </w:tc>
        <w:tc>
          <w:tcPr>
            <w:tcW w:w="236" w:type="dxa"/>
            <w:shd w:val="clear" w:color="auto" w:fill="auto"/>
          </w:tcPr>
          <w:p w14:paraId="200F8E59"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28B9061B"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La central de conmutación es la unidad central que gobierna el funcionamiento del sistema y su configuración será redundante, a fin de asegurar el funcionamiento correcto de los servicios en caso de avería. Asimismo y en función de las características técnicas del equipamiento a instalar, se procurará la utilización de emplazamientos alternativos como medida de seguridad.</w:t>
            </w:r>
          </w:p>
          <w:p w14:paraId="0FD4BF6E" w14:textId="1059FDB2" w:rsidR="002E34DA" w:rsidRPr="00DE1382"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1F1AA00D" w14:textId="77777777">
        <w:trPr>
          <w:jc w:val="center"/>
        </w:trPr>
        <w:tc>
          <w:tcPr>
            <w:tcW w:w="4805" w:type="dxa"/>
            <w:shd w:val="clear" w:color="auto" w:fill="auto"/>
          </w:tcPr>
          <w:p w14:paraId="4C456743" w14:textId="77777777"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HAMAHIRUGARRENA.- ERAGIKETAK ETA MANTENTZE-LANAK</w:t>
            </w:r>
          </w:p>
        </w:tc>
        <w:tc>
          <w:tcPr>
            <w:tcW w:w="236" w:type="dxa"/>
            <w:shd w:val="clear" w:color="auto" w:fill="auto"/>
          </w:tcPr>
          <w:p w14:paraId="1D97484A"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18C17FEE" w14:textId="77777777" w:rsidR="008A42C5" w:rsidRDefault="00767A71"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DECIMOTERCERA. -</w:t>
            </w:r>
            <w:r w:rsidR="008A42C5" w:rsidRPr="00DE1382">
              <w:rPr>
                <w:rFonts w:ascii="Arial" w:hAnsi="Arial" w:cs="Arial"/>
                <w:b/>
                <w:sz w:val="22"/>
                <w:szCs w:val="22"/>
                <w:lang w:val="es-ES"/>
              </w:rPr>
              <w:t xml:space="preserve"> OPERACIÓN Y MANTENIMIENTO</w:t>
            </w:r>
          </w:p>
          <w:p w14:paraId="4FBCF548" w14:textId="6C035F86" w:rsidR="00FA59EC" w:rsidRPr="00DE1382" w:rsidRDefault="00FA59EC"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0F601588" w14:textId="77777777">
        <w:trPr>
          <w:jc w:val="center"/>
        </w:trPr>
        <w:tc>
          <w:tcPr>
            <w:tcW w:w="4805" w:type="dxa"/>
            <w:shd w:val="clear" w:color="auto" w:fill="auto"/>
          </w:tcPr>
          <w:p w14:paraId="5B7AE4D8" w14:textId="7B0D6744"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Sareko eragiketen eta mantentze-lanen arduraduna Euskal Autonomi</w:t>
            </w:r>
            <w:r w:rsidR="00F62BAE">
              <w:rPr>
                <w:rFonts w:ascii="Arial" w:hAnsi="Arial" w:cs="Arial"/>
                <w:sz w:val="22"/>
                <w:szCs w:val="22"/>
                <w:lang w:val="eu-ES"/>
              </w:rPr>
              <w:t>a</w:t>
            </w:r>
            <w:r w:rsidRPr="00DE1382">
              <w:rPr>
                <w:rFonts w:ascii="Arial" w:hAnsi="Arial" w:cs="Arial"/>
                <w:sz w:val="22"/>
                <w:szCs w:val="22"/>
                <w:lang w:val="eu-ES"/>
              </w:rPr>
              <w:t xml:space="preserve"> Erkidegoko Administrazio Orokorra izango da, </w:t>
            </w:r>
            <w:r w:rsidR="006623CD">
              <w:rPr>
                <w:rFonts w:ascii="Arial" w:hAnsi="Arial" w:cs="Arial"/>
                <w:sz w:val="22"/>
                <w:szCs w:val="22"/>
                <w:lang w:val="eu-ES"/>
              </w:rPr>
              <w:t>Itelazpi SA</w:t>
            </w:r>
            <w:r w:rsidRPr="00DE1382">
              <w:rPr>
                <w:rFonts w:ascii="Arial" w:hAnsi="Arial" w:cs="Arial"/>
                <w:sz w:val="22"/>
                <w:szCs w:val="22"/>
                <w:lang w:val="eu-ES"/>
              </w:rPr>
              <w:t>ren bitartez. Hartara, aintzat hartuko ditu gaur egungo teknologia eta eraginkortasun-irizpideak, eta antzeko beste sare eta zerbitzuen ustiapenetik sortzen diren sinergiak aprobetxatzen saiatuko da.</w:t>
            </w:r>
          </w:p>
        </w:tc>
        <w:tc>
          <w:tcPr>
            <w:tcW w:w="236" w:type="dxa"/>
            <w:shd w:val="clear" w:color="auto" w:fill="auto"/>
          </w:tcPr>
          <w:p w14:paraId="14AA0F4F"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61E5C728"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Corresponderá a la Administración General de la Comunidad Autónoma </w:t>
            </w:r>
            <w:r w:rsidR="000260D8">
              <w:rPr>
                <w:rFonts w:ascii="Arial" w:hAnsi="Arial" w:cs="Arial"/>
                <w:sz w:val="22"/>
                <w:szCs w:val="22"/>
                <w:lang w:val="es-ES"/>
              </w:rPr>
              <w:t>del País Vasco</w:t>
            </w:r>
            <w:r w:rsidRPr="00DE1382">
              <w:rPr>
                <w:rFonts w:ascii="Arial" w:hAnsi="Arial" w:cs="Arial"/>
                <w:sz w:val="22"/>
                <w:szCs w:val="22"/>
                <w:lang w:val="es-ES"/>
              </w:rPr>
              <w:t xml:space="preserve">, a través de la sociedad pública </w:t>
            </w:r>
            <w:r w:rsidR="00831021">
              <w:rPr>
                <w:rFonts w:ascii="Arial" w:hAnsi="Arial" w:cs="Arial"/>
                <w:sz w:val="22"/>
                <w:szCs w:val="22"/>
                <w:lang w:val="es-ES"/>
              </w:rPr>
              <w:t>Itelazpi, S.A.</w:t>
            </w:r>
            <w:r w:rsidR="00831021" w:rsidRPr="00DE1382">
              <w:rPr>
                <w:rFonts w:ascii="Arial" w:hAnsi="Arial" w:cs="Arial"/>
                <w:sz w:val="22"/>
                <w:szCs w:val="22"/>
                <w:lang w:val="es-ES"/>
              </w:rPr>
              <w:t xml:space="preserve"> </w:t>
            </w:r>
            <w:r w:rsidRPr="00DE1382">
              <w:rPr>
                <w:rFonts w:ascii="Arial" w:hAnsi="Arial" w:cs="Arial"/>
                <w:sz w:val="22"/>
                <w:szCs w:val="22"/>
                <w:lang w:val="es-ES"/>
              </w:rPr>
              <w:t>la operación y el mantenimiento de la red, atendiendo a criterios de actualidad tecnológica y eficiencia y procurando aprovechar las sinergias derivadas de la explotación de otras redes y servicios similares.</w:t>
            </w:r>
          </w:p>
          <w:p w14:paraId="5B19FF32" w14:textId="32347B75" w:rsidR="004C3AD4" w:rsidRPr="00DE1382" w:rsidRDefault="004C3AD4" w:rsidP="008A42C5">
            <w:pPr>
              <w:spacing w:before="100" w:beforeAutospacing="1" w:after="100" w:afterAutospacing="1" w:line="360" w:lineRule="auto"/>
              <w:jc w:val="both"/>
              <w:rPr>
                <w:rFonts w:ascii="Arial" w:hAnsi="Arial" w:cs="Arial"/>
                <w:sz w:val="22"/>
                <w:szCs w:val="22"/>
                <w:lang w:val="es-ES"/>
              </w:rPr>
            </w:pPr>
          </w:p>
        </w:tc>
      </w:tr>
      <w:tr w:rsidR="008A42C5" w:rsidRPr="00DE1382" w14:paraId="6EBA5202" w14:textId="77777777">
        <w:trPr>
          <w:jc w:val="center"/>
        </w:trPr>
        <w:tc>
          <w:tcPr>
            <w:tcW w:w="4805" w:type="dxa"/>
            <w:shd w:val="clear" w:color="auto" w:fill="auto"/>
          </w:tcPr>
          <w:p w14:paraId="7426B940" w14:textId="77777777"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HAMALAUGARRENA.- ERABILTZAILEAK ZEHAZTEA</w:t>
            </w:r>
          </w:p>
        </w:tc>
        <w:tc>
          <w:tcPr>
            <w:tcW w:w="236" w:type="dxa"/>
            <w:shd w:val="clear" w:color="auto" w:fill="auto"/>
          </w:tcPr>
          <w:p w14:paraId="0C9DCAF5"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048A2F5F" w14:textId="77777777" w:rsidR="008A42C5" w:rsidRDefault="00767A71"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DECIMOCUARTA. -</w:t>
            </w:r>
            <w:r w:rsidR="008A42C5" w:rsidRPr="00DE1382">
              <w:rPr>
                <w:rFonts w:ascii="Arial" w:hAnsi="Arial" w:cs="Arial"/>
                <w:b/>
                <w:sz w:val="22"/>
                <w:szCs w:val="22"/>
                <w:lang w:val="es-ES"/>
              </w:rPr>
              <w:t xml:space="preserve"> DETERMINACIÓN DE LOS USUARIOS</w:t>
            </w:r>
          </w:p>
          <w:p w14:paraId="1C7FD27A" w14:textId="3F154923" w:rsidR="00FA59EC" w:rsidRPr="00DE1382" w:rsidRDefault="00FA59EC"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5EAEC927" w14:textId="77777777">
        <w:trPr>
          <w:jc w:val="center"/>
        </w:trPr>
        <w:tc>
          <w:tcPr>
            <w:tcW w:w="4805" w:type="dxa"/>
            <w:shd w:val="clear" w:color="auto" w:fill="auto"/>
          </w:tcPr>
          <w:p w14:paraId="7CE8FFB3" w14:textId="53390CE5" w:rsidR="008A42C5" w:rsidRPr="00DE1382" w:rsidRDefault="00E6713B" w:rsidP="00F62BAE">
            <w:pPr>
              <w:spacing w:before="100" w:beforeAutospacing="1" w:after="100" w:afterAutospacing="1" w:line="360" w:lineRule="auto"/>
              <w:jc w:val="both"/>
              <w:rPr>
                <w:rFonts w:ascii="Arial" w:hAnsi="Arial" w:cs="Arial"/>
                <w:sz w:val="22"/>
                <w:szCs w:val="22"/>
                <w:lang w:val="eu-ES"/>
              </w:rPr>
            </w:pPr>
            <w:r w:rsidRPr="00E6713B">
              <w:rPr>
                <w:rFonts w:ascii="Arial" w:hAnsi="Arial" w:cs="Arial"/>
                <w:sz w:val="22"/>
                <w:szCs w:val="22"/>
                <w:lang w:val="eu-ES"/>
              </w:rPr>
              <w:lastRenderedPageBreak/>
              <w:t xml:space="preserve">Arabako Lurralde Historikoari lotutako edo haren mendeko </w:t>
            </w:r>
            <w:r w:rsidR="00F62BAE">
              <w:rPr>
                <w:rFonts w:ascii="Arial" w:hAnsi="Arial" w:cs="Arial"/>
                <w:sz w:val="22"/>
                <w:szCs w:val="22"/>
                <w:lang w:val="eu-ES"/>
              </w:rPr>
              <w:t xml:space="preserve">edozein </w:t>
            </w:r>
            <w:r w:rsidRPr="00E6713B">
              <w:rPr>
                <w:rFonts w:ascii="Arial" w:hAnsi="Arial" w:cs="Arial"/>
                <w:sz w:val="22"/>
                <w:szCs w:val="22"/>
                <w:lang w:val="eu-ES"/>
              </w:rPr>
              <w:t>erakunde publikok, sare honen bidez eskaintzen diren zerbitzuak eskatu ahal izango ditu. Edonola ere, zerbitzu horiek jaso ahal izateko, erakunde eskatzailea formalki atxiki beharko zaio hitzarmen honi.</w:t>
            </w:r>
          </w:p>
        </w:tc>
        <w:tc>
          <w:tcPr>
            <w:tcW w:w="236" w:type="dxa"/>
            <w:shd w:val="clear" w:color="auto" w:fill="auto"/>
          </w:tcPr>
          <w:p w14:paraId="11A6624D"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6F4ADD3B" w14:textId="77777777" w:rsidR="008A42C5" w:rsidRDefault="00E6713B" w:rsidP="008A42C5">
            <w:pPr>
              <w:spacing w:before="100" w:beforeAutospacing="1" w:after="100" w:afterAutospacing="1" w:line="360" w:lineRule="auto"/>
              <w:jc w:val="both"/>
              <w:rPr>
                <w:rFonts w:ascii="Arial" w:hAnsi="Arial" w:cs="Arial"/>
                <w:sz w:val="22"/>
                <w:szCs w:val="22"/>
              </w:rPr>
            </w:pPr>
            <w:r w:rsidRPr="00C40BFF">
              <w:rPr>
                <w:rFonts w:ascii="Arial" w:hAnsi="Arial" w:cs="Arial"/>
                <w:sz w:val="22"/>
                <w:szCs w:val="22"/>
              </w:rPr>
              <w:t xml:space="preserve">Cualquier entidad pública vinculada o dependiente del Territorio Histórico de </w:t>
            </w:r>
            <w:r w:rsidR="00396C58">
              <w:rPr>
                <w:rFonts w:ascii="Arial" w:hAnsi="Arial" w:cs="Arial"/>
                <w:sz w:val="22"/>
                <w:szCs w:val="22"/>
              </w:rPr>
              <w:t>Álava</w:t>
            </w:r>
            <w:r w:rsidRPr="00C40BFF">
              <w:rPr>
                <w:rFonts w:ascii="Arial" w:hAnsi="Arial" w:cs="Arial"/>
                <w:sz w:val="22"/>
                <w:szCs w:val="22"/>
              </w:rPr>
              <w:t>, podrá solicitar los servicios prestados a través de esta red. Para la efectiva prestación de los servicios será preciso que, previamente, la institución demandante se adhiera formalmente al presente Convenio.</w:t>
            </w:r>
          </w:p>
          <w:p w14:paraId="3715E995" w14:textId="5F958000" w:rsidR="009876BC" w:rsidRPr="00C40BFF" w:rsidRDefault="009876BC" w:rsidP="008A42C5">
            <w:pPr>
              <w:spacing w:before="100" w:beforeAutospacing="1" w:after="100" w:afterAutospacing="1" w:line="360" w:lineRule="auto"/>
              <w:jc w:val="both"/>
              <w:rPr>
                <w:rFonts w:ascii="Arial" w:hAnsi="Arial" w:cs="Arial"/>
                <w:sz w:val="22"/>
                <w:szCs w:val="22"/>
              </w:rPr>
            </w:pPr>
          </w:p>
        </w:tc>
      </w:tr>
      <w:tr w:rsidR="008A42C5" w:rsidRPr="00DE1382" w14:paraId="7AA7DD91" w14:textId="77777777">
        <w:trPr>
          <w:jc w:val="center"/>
        </w:trPr>
        <w:tc>
          <w:tcPr>
            <w:tcW w:w="4805" w:type="dxa"/>
            <w:shd w:val="clear" w:color="auto" w:fill="auto"/>
          </w:tcPr>
          <w:p w14:paraId="7267B6B4" w14:textId="64DF9EFE" w:rsidR="008A42C5" w:rsidRPr="00DE1382" w:rsidRDefault="008A42C5" w:rsidP="00986E16">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Aurrekoa</w:t>
            </w:r>
            <w:r w:rsidR="00986E16">
              <w:rPr>
                <w:rFonts w:ascii="Arial" w:hAnsi="Arial" w:cs="Arial"/>
                <w:sz w:val="22"/>
                <w:szCs w:val="22"/>
                <w:lang w:val="eu-ES"/>
              </w:rPr>
              <w:t xml:space="preserve"> gorabehera</w:t>
            </w:r>
            <w:r w:rsidRPr="00DE1382">
              <w:rPr>
                <w:rFonts w:ascii="Arial" w:hAnsi="Arial" w:cs="Arial"/>
                <w:sz w:val="22"/>
                <w:szCs w:val="22"/>
                <w:lang w:val="eu-ES"/>
              </w:rPr>
              <w:t>, erakunde batek kanpoko hirugarren baten aldeko zerbitzuak eskatzeko aukera izango du, betiere, erakundearen eta hirugarrenaren arteko harreman berezia,  emakida nahiz hitzarmen bidezkoa, indarrean badago. Kasu horretan, Euskal Autonomi</w:t>
            </w:r>
            <w:r w:rsidR="00986E16">
              <w:rPr>
                <w:rFonts w:ascii="Arial" w:hAnsi="Arial" w:cs="Arial"/>
                <w:sz w:val="22"/>
                <w:szCs w:val="22"/>
                <w:lang w:val="eu-ES"/>
              </w:rPr>
              <w:t>a</w:t>
            </w:r>
            <w:r w:rsidRPr="00DE1382">
              <w:rPr>
                <w:rFonts w:ascii="Arial" w:hAnsi="Arial" w:cs="Arial"/>
                <w:sz w:val="22"/>
                <w:szCs w:val="22"/>
                <w:lang w:val="eu-ES"/>
              </w:rPr>
              <w:t xml:space="preserve"> Erkidegoko Administrazio Orokorra</w:t>
            </w:r>
            <w:r w:rsidR="00986E16">
              <w:rPr>
                <w:rFonts w:ascii="Arial" w:hAnsi="Arial" w:cs="Arial"/>
                <w:sz w:val="22"/>
                <w:szCs w:val="22"/>
                <w:lang w:val="eu-ES"/>
              </w:rPr>
              <w:t>k —</w:t>
            </w:r>
            <w:r w:rsidR="006623CD">
              <w:rPr>
                <w:rFonts w:ascii="Arial" w:hAnsi="Arial" w:cs="Arial"/>
                <w:sz w:val="22"/>
                <w:szCs w:val="22"/>
                <w:lang w:val="eu-ES"/>
              </w:rPr>
              <w:t>Itelazpi SA</w:t>
            </w:r>
            <w:r w:rsidRPr="00DE1382">
              <w:rPr>
                <w:rFonts w:ascii="Arial" w:hAnsi="Arial" w:cs="Arial"/>
                <w:sz w:val="22"/>
                <w:szCs w:val="22"/>
                <w:lang w:val="eu-ES"/>
              </w:rPr>
              <w:t>ren bitartez</w:t>
            </w:r>
            <w:r w:rsidR="00986E16">
              <w:rPr>
                <w:rFonts w:ascii="Arial" w:hAnsi="Arial" w:cs="Arial"/>
                <w:sz w:val="22"/>
                <w:szCs w:val="22"/>
                <w:lang w:val="eu-ES"/>
              </w:rPr>
              <w:t>—</w:t>
            </w:r>
            <w:r w:rsidRPr="00DE1382">
              <w:rPr>
                <w:rFonts w:ascii="Arial" w:hAnsi="Arial" w:cs="Arial"/>
                <w:sz w:val="22"/>
                <w:szCs w:val="22"/>
                <w:lang w:val="eu-ES"/>
              </w:rPr>
              <w:t xml:space="preserve"> aipaturiko hirugarrenare</w:t>
            </w:r>
            <w:r w:rsidR="00986E16">
              <w:rPr>
                <w:rFonts w:ascii="Arial" w:hAnsi="Arial" w:cs="Arial"/>
                <w:sz w:val="22"/>
                <w:szCs w:val="22"/>
                <w:lang w:val="eu-ES"/>
              </w:rPr>
              <w:t>kin izango duen ha</w:t>
            </w:r>
            <w:r w:rsidRPr="00DE1382">
              <w:rPr>
                <w:rFonts w:ascii="Arial" w:hAnsi="Arial" w:cs="Arial"/>
                <w:sz w:val="22"/>
                <w:szCs w:val="22"/>
                <w:lang w:val="eu-ES"/>
              </w:rPr>
              <w:t>rremana z</w:t>
            </w:r>
            <w:r w:rsidR="00986E16">
              <w:rPr>
                <w:rFonts w:ascii="Arial" w:hAnsi="Arial" w:cs="Arial"/>
                <w:sz w:val="22"/>
                <w:szCs w:val="22"/>
                <w:lang w:val="eu-ES"/>
              </w:rPr>
              <w:t>erbitzuen fakturaziora mugatuko da</w:t>
            </w:r>
            <w:r w:rsidRPr="00DE1382">
              <w:rPr>
                <w:rFonts w:ascii="Arial" w:hAnsi="Arial" w:cs="Arial"/>
                <w:sz w:val="22"/>
                <w:szCs w:val="22"/>
                <w:lang w:val="eu-ES"/>
              </w:rPr>
              <w:t>, eta gain</w:t>
            </w:r>
            <w:r w:rsidR="00986E16">
              <w:rPr>
                <w:rFonts w:ascii="Arial" w:hAnsi="Arial" w:cs="Arial"/>
                <w:sz w:val="22"/>
                <w:szCs w:val="22"/>
                <w:lang w:val="eu-ES"/>
              </w:rPr>
              <w:t>era</w:t>
            </w:r>
            <w:r w:rsidRPr="00DE1382">
              <w:rPr>
                <w:rFonts w:ascii="Arial" w:hAnsi="Arial" w:cs="Arial"/>
                <w:sz w:val="22"/>
                <w:szCs w:val="22"/>
                <w:lang w:val="eu-ES"/>
              </w:rPr>
              <w:t xml:space="preserve">ko guztia erakunde eskatzaileari </w:t>
            </w:r>
            <w:r w:rsidR="00986E16">
              <w:rPr>
                <w:rFonts w:ascii="Arial" w:hAnsi="Arial" w:cs="Arial"/>
                <w:sz w:val="22"/>
                <w:szCs w:val="22"/>
                <w:lang w:val="eu-ES"/>
              </w:rPr>
              <w:t>ematen zaion</w:t>
            </w:r>
            <w:r w:rsidRPr="00DE1382">
              <w:rPr>
                <w:rFonts w:ascii="Arial" w:hAnsi="Arial" w:cs="Arial"/>
                <w:sz w:val="22"/>
                <w:szCs w:val="22"/>
                <w:lang w:val="eu-ES"/>
              </w:rPr>
              <w:t xml:space="preserve"> zerbitzu</w:t>
            </w:r>
            <w:r w:rsidR="00986E16">
              <w:rPr>
                <w:rFonts w:ascii="Arial" w:hAnsi="Arial" w:cs="Arial"/>
                <w:sz w:val="22"/>
                <w:szCs w:val="22"/>
                <w:lang w:val="eu-ES"/>
              </w:rPr>
              <w:t xml:space="preserve"> gisa</w:t>
            </w:r>
            <w:r w:rsidRPr="00DE1382">
              <w:rPr>
                <w:rFonts w:ascii="Arial" w:hAnsi="Arial" w:cs="Arial"/>
                <w:sz w:val="22"/>
                <w:szCs w:val="22"/>
                <w:lang w:val="eu-ES"/>
              </w:rPr>
              <w:t xml:space="preserve"> hartuko da.</w:t>
            </w:r>
          </w:p>
        </w:tc>
        <w:tc>
          <w:tcPr>
            <w:tcW w:w="236" w:type="dxa"/>
            <w:shd w:val="clear" w:color="auto" w:fill="auto"/>
          </w:tcPr>
          <w:p w14:paraId="0FD919EB"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7BCFFD71" w14:textId="77777777" w:rsidR="00BC1C4E" w:rsidRDefault="008A42C5" w:rsidP="0024664E">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Sin perjuicio de lo anterior, una institución podrá demandar servicios a favor de un</w:t>
            </w:r>
            <w:r w:rsidR="0024664E">
              <w:rPr>
                <w:rFonts w:ascii="Arial" w:hAnsi="Arial" w:cs="Arial"/>
                <w:sz w:val="22"/>
                <w:szCs w:val="22"/>
                <w:lang w:val="es-ES"/>
              </w:rPr>
              <w:t>a persona externa</w:t>
            </w:r>
            <w:r w:rsidRPr="00DE1382">
              <w:rPr>
                <w:rFonts w:ascii="Arial" w:hAnsi="Arial" w:cs="Arial"/>
                <w:sz w:val="22"/>
                <w:szCs w:val="22"/>
                <w:lang w:val="es-ES"/>
              </w:rPr>
              <w:t xml:space="preserve"> siempre y cuando exista una relación especial, concesional o contractual, entre éste y aquella y en tanto la misma se encuentre vigente. En este caso, el único aspecto de relación entre la Administración General de la Comunidad Autónoma de</w:t>
            </w:r>
            <w:r w:rsidR="0024664E">
              <w:rPr>
                <w:rFonts w:ascii="Arial" w:hAnsi="Arial" w:cs="Arial"/>
                <w:sz w:val="22"/>
                <w:szCs w:val="22"/>
                <w:lang w:val="es-ES"/>
              </w:rPr>
              <w:t>l País Vasco</w:t>
            </w:r>
            <w:r w:rsidRPr="00DE1382">
              <w:rPr>
                <w:rFonts w:ascii="Arial" w:hAnsi="Arial" w:cs="Arial"/>
                <w:sz w:val="22"/>
                <w:szCs w:val="22"/>
                <w:lang w:val="es-ES"/>
              </w:rPr>
              <w:t xml:space="preserve">, a través de la sociedad pública </w:t>
            </w:r>
            <w:r w:rsidR="00831021">
              <w:rPr>
                <w:rFonts w:ascii="Arial" w:hAnsi="Arial" w:cs="Arial"/>
                <w:sz w:val="22"/>
                <w:szCs w:val="22"/>
                <w:lang w:val="es-ES"/>
              </w:rPr>
              <w:t>Itelazpi, S.A.</w:t>
            </w:r>
            <w:r w:rsidR="00831021" w:rsidRPr="00DE1382">
              <w:rPr>
                <w:rFonts w:ascii="Arial" w:hAnsi="Arial" w:cs="Arial"/>
                <w:sz w:val="22"/>
                <w:szCs w:val="22"/>
                <w:lang w:val="es-ES"/>
              </w:rPr>
              <w:t xml:space="preserve"> </w:t>
            </w:r>
            <w:r w:rsidRPr="00DE1382">
              <w:rPr>
                <w:rFonts w:ascii="Arial" w:hAnsi="Arial" w:cs="Arial"/>
                <w:sz w:val="22"/>
                <w:szCs w:val="22"/>
                <w:lang w:val="es-ES"/>
              </w:rPr>
              <w:t xml:space="preserve">y </w:t>
            </w:r>
            <w:r w:rsidR="0024664E">
              <w:rPr>
                <w:rFonts w:ascii="Arial" w:hAnsi="Arial" w:cs="Arial"/>
                <w:sz w:val="22"/>
                <w:szCs w:val="22"/>
                <w:lang w:val="es-ES"/>
              </w:rPr>
              <w:t>la mencionada persona externa</w:t>
            </w:r>
            <w:r w:rsidRPr="00DE1382">
              <w:rPr>
                <w:rFonts w:ascii="Arial" w:hAnsi="Arial" w:cs="Arial"/>
                <w:sz w:val="22"/>
                <w:szCs w:val="22"/>
                <w:lang w:val="es-ES"/>
              </w:rPr>
              <w:t xml:space="preserve"> será, en su caso, el relativo a la facturación de los servicios, tratándose en todo lo demás como una prestación hacia la institución demandante.</w:t>
            </w:r>
          </w:p>
          <w:p w14:paraId="16C41009" w14:textId="3D643DB1" w:rsidR="002E34DA" w:rsidRPr="00DE1382" w:rsidRDefault="002E34DA" w:rsidP="0024664E">
            <w:pPr>
              <w:spacing w:before="100" w:beforeAutospacing="1" w:after="100" w:afterAutospacing="1" w:line="360" w:lineRule="auto"/>
              <w:jc w:val="both"/>
              <w:rPr>
                <w:rFonts w:ascii="Arial" w:hAnsi="Arial" w:cs="Arial"/>
                <w:sz w:val="22"/>
                <w:szCs w:val="22"/>
                <w:lang w:val="es-ES"/>
              </w:rPr>
            </w:pPr>
          </w:p>
        </w:tc>
      </w:tr>
      <w:tr w:rsidR="008A42C5" w:rsidRPr="00DE1382" w14:paraId="63C00A94" w14:textId="77777777">
        <w:trPr>
          <w:jc w:val="center"/>
        </w:trPr>
        <w:tc>
          <w:tcPr>
            <w:tcW w:w="4805" w:type="dxa"/>
            <w:shd w:val="clear" w:color="auto" w:fill="auto"/>
          </w:tcPr>
          <w:p w14:paraId="14EBFBA4" w14:textId="51B04A5E"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HAMABOSGARRENA.- SOLASKIDEAK</w:t>
            </w:r>
          </w:p>
        </w:tc>
        <w:tc>
          <w:tcPr>
            <w:tcW w:w="236" w:type="dxa"/>
            <w:shd w:val="clear" w:color="auto" w:fill="auto"/>
          </w:tcPr>
          <w:p w14:paraId="3C216EB6"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71ED0848" w14:textId="62F539A8" w:rsidR="008A42C5" w:rsidRDefault="00767A71"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 xml:space="preserve">DECIMOQUINTA. </w:t>
            </w:r>
            <w:r w:rsidR="004C3AD4">
              <w:rPr>
                <w:rFonts w:ascii="Arial" w:hAnsi="Arial" w:cs="Arial"/>
                <w:b/>
                <w:sz w:val="22"/>
                <w:szCs w:val="22"/>
                <w:lang w:val="es-ES"/>
              </w:rPr>
              <w:t>–</w:t>
            </w:r>
            <w:r w:rsidR="008A42C5" w:rsidRPr="00DE1382">
              <w:rPr>
                <w:rFonts w:ascii="Arial" w:hAnsi="Arial" w:cs="Arial"/>
                <w:b/>
                <w:sz w:val="22"/>
                <w:szCs w:val="22"/>
                <w:lang w:val="es-ES"/>
              </w:rPr>
              <w:t xml:space="preserve"> INTERLOCUCIÓN</w:t>
            </w:r>
          </w:p>
          <w:p w14:paraId="69A1156E" w14:textId="697DC263" w:rsidR="004C3AD4" w:rsidRPr="00DE1382" w:rsidRDefault="004C3AD4"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1A57607B" w14:textId="77777777">
        <w:trPr>
          <w:jc w:val="center"/>
        </w:trPr>
        <w:tc>
          <w:tcPr>
            <w:tcW w:w="4805" w:type="dxa"/>
            <w:shd w:val="clear" w:color="auto" w:fill="auto"/>
          </w:tcPr>
          <w:p w14:paraId="5962C600" w14:textId="1CE0F0FD" w:rsidR="008A42C5" w:rsidRPr="00DE1382" w:rsidRDefault="008A42C5" w:rsidP="00986E16">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Erakunde erabiltzaile bakoitzari emandako zerbitzuei kalterik egin gabe, solaskide bakarra izan beharko da erakunde bakoitzarekin, bai zerbitzuak definitzeko, bai eskaintzarekin zerikusia duten gain</w:t>
            </w:r>
            <w:r w:rsidR="00986E16">
              <w:rPr>
                <w:rFonts w:ascii="Arial" w:hAnsi="Arial" w:cs="Arial"/>
                <w:sz w:val="22"/>
                <w:szCs w:val="22"/>
                <w:lang w:val="eu-ES"/>
              </w:rPr>
              <w:t>era</w:t>
            </w:r>
            <w:r w:rsidRPr="00DE1382">
              <w:rPr>
                <w:rFonts w:ascii="Arial" w:hAnsi="Arial" w:cs="Arial"/>
                <w:sz w:val="22"/>
                <w:szCs w:val="22"/>
                <w:lang w:val="eu-ES"/>
              </w:rPr>
              <w:t>ko gaiak jorratzeko ere.</w:t>
            </w:r>
            <w:r w:rsidR="0024664E">
              <w:rPr>
                <w:rFonts w:ascii="Arial" w:hAnsi="Arial" w:cs="Arial"/>
                <w:sz w:val="22"/>
                <w:szCs w:val="22"/>
                <w:lang w:val="eu-ES"/>
              </w:rPr>
              <w:t xml:space="preserve"> </w:t>
            </w:r>
            <w:r w:rsidR="0024664E" w:rsidRPr="00C40BFF">
              <w:rPr>
                <w:rFonts w:ascii="Arial" w:hAnsi="Arial" w:cs="Arial"/>
                <w:sz w:val="22"/>
                <w:szCs w:val="22"/>
                <w:lang w:val="eu-ES"/>
              </w:rPr>
              <w:lastRenderedPageBreak/>
              <w:t>Beraz, Eusko Jaurlaritzaren aldetik, Informazioaren eta Komunikazioaren Teknologien Zuzendaritzaren ordezkaria, eta Arabako Aldundiaren aldetik, Ekonomiaren</w:t>
            </w:r>
            <w:r w:rsidR="0024664E" w:rsidRPr="0024664E">
              <w:rPr>
                <w:rFonts w:ascii="Arial" w:hAnsi="Arial" w:cs="Arial"/>
                <w:sz w:val="22"/>
                <w:szCs w:val="22"/>
                <w:lang w:val="es-ES"/>
              </w:rPr>
              <w:t xml:space="preserve"> Garapen eta Berrikuntza Sailaren ordezkaria.</w:t>
            </w:r>
          </w:p>
        </w:tc>
        <w:tc>
          <w:tcPr>
            <w:tcW w:w="236" w:type="dxa"/>
            <w:shd w:val="clear" w:color="auto" w:fill="auto"/>
          </w:tcPr>
          <w:p w14:paraId="3D52DFF7"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6F24F4BC"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Sin perjuicio de los servicios finales prestados a cada institución usuaria, en todo caso habrá de existir una interlocución única por cada institución, tanto para la definición de los servicios, como para al resto de aspectos </w:t>
            </w:r>
            <w:r w:rsidRPr="00DE1382">
              <w:rPr>
                <w:rFonts w:ascii="Arial" w:hAnsi="Arial" w:cs="Arial"/>
                <w:sz w:val="22"/>
                <w:szCs w:val="22"/>
                <w:lang w:val="es-ES"/>
              </w:rPr>
              <w:lastRenderedPageBreak/>
              <w:t>vinculados con la prestación.</w:t>
            </w:r>
            <w:r w:rsidR="0024664E">
              <w:rPr>
                <w:rFonts w:ascii="Arial" w:hAnsi="Arial" w:cs="Arial"/>
                <w:sz w:val="22"/>
                <w:szCs w:val="22"/>
                <w:lang w:val="es-ES"/>
              </w:rPr>
              <w:t xml:space="preserve"> Así pues, </w:t>
            </w:r>
            <w:r w:rsidR="0024664E" w:rsidRPr="00FC40FE">
              <w:rPr>
                <w:rFonts w:ascii="Arial" w:hAnsi="Arial" w:cs="Arial"/>
                <w:sz w:val="22"/>
                <w:szCs w:val="22"/>
                <w:lang w:val="es-ES"/>
              </w:rPr>
              <w:t>por parte del Gobierno Vasco</w:t>
            </w:r>
            <w:r w:rsidR="0024664E">
              <w:rPr>
                <w:rFonts w:ascii="Arial" w:hAnsi="Arial" w:cs="Arial"/>
                <w:sz w:val="22"/>
                <w:szCs w:val="22"/>
                <w:lang w:val="es-ES"/>
              </w:rPr>
              <w:t xml:space="preserve">, la persona </w:t>
            </w:r>
            <w:r w:rsidR="0024664E" w:rsidRPr="00FC40FE">
              <w:rPr>
                <w:rFonts w:ascii="Arial" w:hAnsi="Arial" w:cs="Arial"/>
                <w:sz w:val="22"/>
                <w:szCs w:val="22"/>
                <w:lang w:val="es-ES"/>
              </w:rPr>
              <w:t>representante de la D</w:t>
            </w:r>
            <w:r w:rsidR="0024664E">
              <w:rPr>
                <w:rFonts w:ascii="Arial" w:hAnsi="Arial" w:cs="Arial"/>
                <w:sz w:val="22"/>
                <w:szCs w:val="22"/>
                <w:lang w:val="es-ES"/>
              </w:rPr>
              <w:t xml:space="preserve">irección de </w:t>
            </w:r>
            <w:r w:rsidR="00B44D21">
              <w:rPr>
                <w:rFonts w:ascii="Arial" w:hAnsi="Arial" w:cs="Arial"/>
                <w:sz w:val="22"/>
                <w:szCs w:val="22"/>
                <w:lang w:val="es-ES"/>
              </w:rPr>
              <w:t>Estrategia Digital</w:t>
            </w:r>
            <w:r w:rsidR="0024664E" w:rsidRPr="00FC40FE">
              <w:rPr>
                <w:rFonts w:ascii="Arial" w:hAnsi="Arial" w:cs="Arial"/>
                <w:sz w:val="22"/>
                <w:szCs w:val="22"/>
                <w:lang w:val="es-ES"/>
              </w:rPr>
              <w:t xml:space="preserve"> y, por parte de la Diputación</w:t>
            </w:r>
            <w:r w:rsidR="00B44D21">
              <w:rPr>
                <w:rFonts w:ascii="Arial" w:hAnsi="Arial" w:cs="Arial"/>
                <w:sz w:val="22"/>
                <w:szCs w:val="22"/>
                <w:lang w:val="es-ES"/>
              </w:rPr>
              <w:t xml:space="preserve"> Foral</w:t>
            </w:r>
            <w:r w:rsidR="0024664E" w:rsidRPr="00FC40FE">
              <w:rPr>
                <w:rFonts w:ascii="Arial" w:hAnsi="Arial" w:cs="Arial"/>
                <w:sz w:val="22"/>
                <w:szCs w:val="22"/>
                <w:lang w:val="es-ES"/>
              </w:rPr>
              <w:t xml:space="preserve"> de </w:t>
            </w:r>
            <w:r w:rsidR="00396C58">
              <w:rPr>
                <w:rFonts w:ascii="Arial" w:hAnsi="Arial" w:cs="Arial"/>
                <w:sz w:val="22"/>
                <w:szCs w:val="22"/>
              </w:rPr>
              <w:t>Álava</w:t>
            </w:r>
            <w:r w:rsidR="0024664E" w:rsidRPr="00FC40FE">
              <w:rPr>
                <w:rFonts w:ascii="Arial" w:hAnsi="Arial" w:cs="Arial"/>
                <w:sz w:val="22"/>
                <w:szCs w:val="22"/>
                <w:lang w:val="es-ES"/>
              </w:rPr>
              <w:t xml:space="preserve">, </w:t>
            </w:r>
            <w:r w:rsidR="0024664E">
              <w:rPr>
                <w:rFonts w:ascii="Arial" w:hAnsi="Arial" w:cs="Arial"/>
                <w:sz w:val="22"/>
                <w:szCs w:val="22"/>
                <w:lang w:val="es-ES"/>
              </w:rPr>
              <w:t xml:space="preserve">la persona </w:t>
            </w:r>
            <w:r w:rsidR="0024664E" w:rsidRPr="00FC40FE">
              <w:rPr>
                <w:rFonts w:ascii="Arial" w:hAnsi="Arial" w:cs="Arial"/>
                <w:sz w:val="22"/>
                <w:szCs w:val="22"/>
                <w:lang w:val="es-ES"/>
              </w:rPr>
              <w:t>representante del Departamento de Desarrollo Económico e Innovación</w:t>
            </w:r>
            <w:r w:rsidR="0024664E">
              <w:rPr>
                <w:rFonts w:ascii="Arial" w:hAnsi="Arial" w:cs="Arial"/>
                <w:sz w:val="22"/>
                <w:szCs w:val="22"/>
                <w:lang w:val="es-ES"/>
              </w:rPr>
              <w:t xml:space="preserve">. </w:t>
            </w:r>
          </w:p>
          <w:p w14:paraId="2F66EB23" w14:textId="4772EACA" w:rsidR="002E34DA" w:rsidRPr="00DE1382"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6213EDFA" w14:textId="77777777">
        <w:trPr>
          <w:jc w:val="center"/>
        </w:trPr>
        <w:tc>
          <w:tcPr>
            <w:tcW w:w="4805" w:type="dxa"/>
            <w:shd w:val="clear" w:color="auto" w:fill="auto"/>
          </w:tcPr>
          <w:p w14:paraId="251CFC18"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lastRenderedPageBreak/>
              <w:t>HAMASEIGARRENA.- ERABILTZAILEEN AUTONOMIA</w:t>
            </w:r>
          </w:p>
        </w:tc>
        <w:tc>
          <w:tcPr>
            <w:tcW w:w="236" w:type="dxa"/>
            <w:shd w:val="clear" w:color="auto" w:fill="auto"/>
          </w:tcPr>
          <w:p w14:paraId="63FFDB0A"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7C48F9D8" w14:textId="77777777" w:rsidR="008A42C5" w:rsidRDefault="00B44D21"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DECIMOSEXTA. -</w:t>
            </w:r>
            <w:r w:rsidR="008A42C5" w:rsidRPr="00DE1382">
              <w:rPr>
                <w:rFonts w:ascii="Arial" w:hAnsi="Arial" w:cs="Arial"/>
                <w:b/>
                <w:sz w:val="22"/>
                <w:szCs w:val="22"/>
                <w:lang w:val="es-ES"/>
              </w:rPr>
              <w:t xml:space="preserve"> AUTONOMÍA DE LOS USUARIOS</w:t>
            </w:r>
          </w:p>
          <w:p w14:paraId="698302EB" w14:textId="19534D79" w:rsidR="004C3AD4" w:rsidRPr="00DE1382" w:rsidRDefault="004C3AD4"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3E864B00" w14:textId="77777777">
        <w:trPr>
          <w:jc w:val="center"/>
        </w:trPr>
        <w:tc>
          <w:tcPr>
            <w:tcW w:w="4805" w:type="dxa"/>
            <w:shd w:val="clear" w:color="auto" w:fill="auto"/>
          </w:tcPr>
          <w:p w14:paraId="319D6C48" w14:textId="71E3FA4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Erakunde erabiltzaileak beharrezko irizten dioten despatxu gune kopuruaz horni daitezke, modu horretan beren baliabideak kudeatzeko autonomia maila altua izan dezaten; betiere, izaera teknikoko muga edo aholkuen barruan.</w:t>
            </w:r>
          </w:p>
        </w:tc>
        <w:tc>
          <w:tcPr>
            <w:tcW w:w="236" w:type="dxa"/>
            <w:shd w:val="clear" w:color="auto" w:fill="auto"/>
          </w:tcPr>
          <w:p w14:paraId="7F4FE589"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4E207B70"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A fin de que las instituciones usuarias dispongan del más amplio nivel de autonomía en la gestión de sus recursos, podrán dotarse de los puestos de despacho que estimen precisos, siempre dentro de las limitaciones o recomendaciones de carácter técnico.</w:t>
            </w:r>
          </w:p>
          <w:p w14:paraId="3725C1BD" w14:textId="77777777" w:rsidR="00171EA9" w:rsidRPr="00DE1382" w:rsidRDefault="00171EA9" w:rsidP="008A42C5">
            <w:pPr>
              <w:spacing w:before="100" w:beforeAutospacing="1" w:after="100" w:afterAutospacing="1" w:line="360" w:lineRule="auto"/>
              <w:jc w:val="both"/>
              <w:rPr>
                <w:rFonts w:ascii="Arial" w:hAnsi="Arial" w:cs="Arial"/>
                <w:sz w:val="22"/>
                <w:szCs w:val="22"/>
                <w:lang w:val="es-ES"/>
              </w:rPr>
            </w:pPr>
          </w:p>
        </w:tc>
      </w:tr>
      <w:tr w:rsidR="008A42C5" w:rsidRPr="00DE1382" w14:paraId="2819A394" w14:textId="77777777">
        <w:trPr>
          <w:jc w:val="center"/>
        </w:trPr>
        <w:tc>
          <w:tcPr>
            <w:tcW w:w="4805" w:type="dxa"/>
            <w:shd w:val="clear" w:color="auto" w:fill="auto"/>
          </w:tcPr>
          <w:p w14:paraId="70497058" w14:textId="77777777" w:rsidR="008A42C5"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Hitzarmen honen ondorioetarako, despatxugunetzat hartu da erakunde erabiltzaileari bere ardurapeko azken erabiltzaileen eragiketak kontrolatu eta kudeatzeko aukera emango dion edozein aplikazio informatiko.</w:t>
            </w:r>
          </w:p>
          <w:p w14:paraId="40F80296" w14:textId="77777777" w:rsidR="00171EA9" w:rsidRPr="00DE1382" w:rsidRDefault="00171EA9" w:rsidP="008A42C5">
            <w:pPr>
              <w:spacing w:before="100" w:beforeAutospacing="1" w:after="100" w:afterAutospacing="1" w:line="360" w:lineRule="auto"/>
              <w:jc w:val="both"/>
              <w:rPr>
                <w:rFonts w:ascii="Arial" w:hAnsi="Arial" w:cs="Arial"/>
                <w:sz w:val="22"/>
                <w:szCs w:val="22"/>
                <w:lang w:val="eu-ES"/>
              </w:rPr>
            </w:pPr>
          </w:p>
        </w:tc>
        <w:tc>
          <w:tcPr>
            <w:tcW w:w="236" w:type="dxa"/>
            <w:shd w:val="clear" w:color="auto" w:fill="auto"/>
          </w:tcPr>
          <w:p w14:paraId="05880831"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4EAEEF28" w14:textId="77777777" w:rsidR="008A42C5"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A efectos del presente Convenio, se entiende por puesto de despacho la aplicación informática que permite a cada institución usuaria controlar y gestionar la operativa de los usuarios finales de su responsabilidad. </w:t>
            </w:r>
          </w:p>
        </w:tc>
      </w:tr>
      <w:tr w:rsidR="008A42C5" w:rsidRPr="00DE1382" w14:paraId="75469B92" w14:textId="77777777">
        <w:trPr>
          <w:jc w:val="center"/>
        </w:trPr>
        <w:tc>
          <w:tcPr>
            <w:tcW w:w="4805" w:type="dxa"/>
            <w:shd w:val="clear" w:color="auto" w:fill="auto"/>
          </w:tcPr>
          <w:p w14:paraId="7AA53AA1"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br w:type="page"/>
              <w:t>Despatxuguneak erakunde erabiltzaile bakoitzaren eskaerari erantzunez jarriko dira. Honako hauek izango dira haien oinarrizko funtzioak:</w:t>
            </w:r>
          </w:p>
        </w:tc>
        <w:tc>
          <w:tcPr>
            <w:tcW w:w="236" w:type="dxa"/>
            <w:shd w:val="clear" w:color="auto" w:fill="auto"/>
          </w:tcPr>
          <w:p w14:paraId="2FC738D6"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0347D1C1" w14:textId="59DFF24E" w:rsidR="008A42C5"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Los puestos de despacho se instalarán a petición de cada institución usuaria y sus funcionalidades básicas serán las siguientes:</w:t>
            </w:r>
          </w:p>
        </w:tc>
      </w:tr>
      <w:tr w:rsidR="008A42C5" w:rsidRPr="00DE1382" w14:paraId="2AE409E0" w14:textId="77777777">
        <w:trPr>
          <w:jc w:val="center"/>
        </w:trPr>
        <w:tc>
          <w:tcPr>
            <w:tcW w:w="4805" w:type="dxa"/>
            <w:shd w:val="clear" w:color="auto" w:fill="auto"/>
          </w:tcPr>
          <w:p w14:paraId="30CB34AA" w14:textId="77777777" w:rsidR="008A42C5" w:rsidRPr="00DE1382" w:rsidRDefault="008A42C5" w:rsidP="008A42C5">
            <w:pPr>
              <w:numPr>
                <w:ilvl w:val="0"/>
                <w:numId w:val="16"/>
              </w:numPr>
              <w:spacing w:before="100" w:beforeAutospacing="1" w:after="100" w:afterAutospacing="1" w:line="360" w:lineRule="auto"/>
              <w:ind w:left="0"/>
              <w:jc w:val="both"/>
              <w:rPr>
                <w:rFonts w:ascii="Arial" w:hAnsi="Arial" w:cs="Arial"/>
                <w:sz w:val="22"/>
                <w:szCs w:val="22"/>
                <w:lang w:val="eu-ES"/>
              </w:rPr>
            </w:pPr>
            <w:r w:rsidRPr="00DE1382">
              <w:rPr>
                <w:rFonts w:ascii="Arial" w:hAnsi="Arial" w:cs="Arial"/>
                <w:sz w:val="22"/>
                <w:szCs w:val="22"/>
                <w:lang w:val="eu-ES"/>
              </w:rPr>
              <w:lastRenderedPageBreak/>
              <w:t>Deiak ilaran jartzea</w:t>
            </w:r>
          </w:p>
          <w:p w14:paraId="7EB03BA4"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Despatxua dei aktiboari atxikitzea</w:t>
            </w:r>
          </w:p>
          <w:p w14:paraId="49ECF345"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Deiak hartzea</w:t>
            </w:r>
          </w:p>
          <w:p w14:paraId="223D7F1A"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Deiak desbideratzea</w:t>
            </w:r>
          </w:p>
          <w:p w14:paraId="2C41C48A"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Taldeen esleitze dinamikoa</w:t>
            </w:r>
          </w:p>
          <w:p w14:paraId="721DAF88"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Banakako edo taldeko deiak</w:t>
            </w:r>
          </w:p>
          <w:p w14:paraId="77E3E698" w14:textId="77777777" w:rsidR="008A42C5" w:rsidRPr="00DE1382" w:rsidRDefault="008A42C5" w:rsidP="008A42C5">
            <w:pPr>
              <w:numPr>
                <w:ilvl w:val="0"/>
                <w:numId w:val="18"/>
              </w:numPr>
              <w:tabs>
                <w:tab w:val="clear" w:pos="720"/>
              </w:tabs>
              <w:spacing w:before="100" w:beforeAutospacing="1" w:after="100" w:afterAutospacing="1" w:line="360" w:lineRule="auto"/>
              <w:ind w:left="0"/>
              <w:jc w:val="both"/>
              <w:rPr>
                <w:rFonts w:ascii="Arial" w:hAnsi="Arial" w:cs="Arial"/>
                <w:sz w:val="22"/>
                <w:szCs w:val="22"/>
                <w:lang w:val="eu-ES"/>
              </w:rPr>
            </w:pPr>
            <w:r w:rsidRPr="00DE1382">
              <w:rPr>
                <w:rFonts w:ascii="Arial" w:hAnsi="Arial" w:cs="Arial"/>
                <w:sz w:val="22"/>
                <w:szCs w:val="22"/>
                <w:lang w:val="eu-ES"/>
              </w:rPr>
              <w:t>Semi/full duplex</w:t>
            </w:r>
          </w:p>
          <w:p w14:paraId="7D124E86" w14:textId="77777777" w:rsidR="008A42C5" w:rsidRPr="00DE1382" w:rsidRDefault="008A42C5" w:rsidP="008A42C5">
            <w:pPr>
              <w:numPr>
                <w:ilvl w:val="0"/>
                <w:numId w:val="18"/>
              </w:numPr>
              <w:tabs>
                <w:tab w:val="clear" w:pos="720"/>
              </w:tabs>
              <w:spacing w:before="100" w:beforeAutospacing="1" w:after="100" w:afterAutospacing="1" w:line="360" w:lineRule="auto"/>
              <w:ind w:left="0"/>
              <w:jc w:val="both"/>
              <w:rPr>
                <w:rFonts w:ascii="Arial" w:hAnsi="Arial" w:cs="Arial"/>
                <w:sz w:val="22"/>
                <w:szCs w:val="22"/>
                <w:lang w:val="eu-ES"/>
              </w:rPr>
            </w:pPr>
            <w:r w:rsidRPr="00DE1382">
              <w:rPr>
                <w:rFonts w:ascii="Arial" w:hAnsi="Arial" w:cs="Arial"/>
                <w:sz w:val="22"/>
                <w:szCs w:val="22"/>
                <w:lang w:val="eu-ES"/>
              </w:rPr>
              <w:t>Lehentasunezko deia</w:t>
            </w:r>
          </w:p>
          <w:p w14:paraId="425B6DE1" w14:textId="77777777" w:rsidR="008A42C5" w:rsidRPr="00DE1382" w:rsidRDefault="008A42C5" w:rsidP="008A42C5">
            <w:pPr>
              <w:numPr>
                <w:ilvl w:val="0"/>
                <w:numId w:val="18"/>
              </w:numPr>
              <w:tabs>
                <w:tab w:val="clear" w:pos="720"/>
              </w:tabs>
              <w:spacing w:before="100" w:beforeAutospacing="1" w:after="100" w:afterAutospacing="1" w:line="360" w:lineRule="auto"/>
              <w:ind w:left="0"/>
              <w:jc w:val="both"/>
              <w:rPr>
                <w:rFonts w:ascii="Arial" w:hAnsi="Arial" w:cs="Arial"/>
                <w:sz w:val="22"/>
                <w:szCs w:val="22"/>
                <w:lang w:val="eu-ES"/>
              </w:rPr>
            </w:pPr>
            <w:r w:rsidRPr="00DE1382">
              <w:rPr>
                <w:rFonts w:ascii="Arial" w:hAnsi="Arial" w:cs="Arial"/>
                <w:sz w:val="22"/>
                <w:szCs w:val="22"/>
                <w:lang w:val="eu-ES"/>
              </w:rPr>
              <w:t>Larrialdi-deia</w:t>
            </w:r>
          </w:p>
          <w:p w14:paraId="48932CAD" w14:textId="77777777" w:rsidR="008A42C5" w:rsidRPr="00DE1382" w:rsidRDefault="008A42C5" w:rsidP="008A42C5">
            <w:pPr>
              <w:spacing w:before="100" w:beforeAutospacing="1" w:after="100" w:afterAutospacing="1"/>
              <w:jc w:val="both"/>
              <w:rPr>
                <w:rFonts w:ascii="Arial" w:hAnsi="Arial" w:cs="Arial"/>
                <w:sz w:val="22"/>
                <w:szCs w:val="22"/>
                <w:lang w:val="eu-ES"/>
              </w:rPr>
            </w:pPr>
            <w:r w:rsidRPr="00DE1382">
              <w:rPr>
                <w:rFonts w:ascii="Arial" w:hAnsi="Arial" w:cs="Arial"/>
                <w:sz w:val="22"/>
                <w:szCs w:val="22"/>
                <w:lang w:val="eu-ES"/>
              </w:rPr>
              <w:t xml:space="preserve">SDS datuen eta egoera-mezuen deiak. </w:t>
            </w:r>
          </w:p>
          <w:p w14:paraId="5125BDD1" w14:textId="77777777" w:rsidR="008A42C5" w:rsidRPr="00DE1382" w:rsidRDefault="008A42C5" w:rsidP="008A42C5">
            <w:pPr>
              <w:spacing w:before="100" w:beforeAutospacing="1" w:after="100" w:afterAutospacing="1"/>
              <w:jc w:val="both"/>
              <w:rPr>
                <w:rFonts w:ascii="Arial" w:hAnsi="Arial" w:cs="Arial"/>
                <w:sz w:val="22"/>
                <w:szCs w:val="22"/>
                <w:lang w:val="eu-ES"/>
              </w:rPr>
            </w:pPr>
          </w:p>
        </w:tc>
        <w:tc>
          <w:tcPr>
            <w:tcW w:w="236" w:type="dxa"/>
            <w:shd w:val="clear" w:color="auto" w:fill="auto"/>
          </w:tcPr>
          <w:p w14:paraId="2FEFD404"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1EA5762C" w14:textId="77777777" w:rsidR="008A42C5" w:rsidRPr="00DE1382" w:rsidRDefault="008A42C5" w:rsidP="008A42C5">
            <w:pPr>
              <w:numPr>
                <w:ilvl w:val="0"/>
                <w:numId w:val="16"/>
              </w:numPr>
              <w:spacing w:before="100" w:beforeAutospacing="1" w:after="100" w:afterAutospacing="1" w:line="360" w:lineRule="auto"/>
              <w:ind w:left="0"/>
              <w:jc w:val="both"/>
              <w:rPr>
                <w:rFonts w:ascii="Arial" w:hAnsi="Arial" w:cs="Arial"/>
                <w:sz w:val="22"/>
                <w:szCs w:val="22"/>
                <w:lang w:val="es-ES"/>
              </w:rPr>
            </w:pPr>
            <w:r w:rsidRPr="00DE1382">
              <w:rPr>
                <w:rFonts w:ascii="Arial" w:hAnsi="Arial" w:cs="Arial"/>
                <w:sz w:val="22"/>
                <w:szCs w:val="22"/>
                <w:lang w:val="es-ES"/>
              </w:rPr>
              <w:t>Encolamiento de llamadas</w:t>
            </w:r>
          </w:p>
          <w:p w14:paraId="4CB32BDB"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Incorporación de despacho a llamada activa</w:t>
            </w:r>
          </w:p>
          <w:p w14:paraId="10A66167"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Atención de llamada</w:t>
            </w:r>
          </w:p>
          <w:p w14:paraId="59F37506"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Desvío de llamada</w:t>
            </w:r>
          </w:p>
          <w:p w14:paraId="6BDD4164"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Asignación dinámica de grupos</w:t>
            </w:r>
          </w:p>
          <w:p w14:paraId="22228DD8"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Llamadas individuales y de grupo</w:t>
            </w:r>
          </w:p>
          <w:p w14:paraId="22A85C54" w14:textId="77777777" w:rsidR="008A42C5" w:rsidRPr="00DE1382" w:rsidRDefault="008A42C5" w:rsidP="008A42C5">
            <w:pPr>
              <w:numPr>
                <w:ilvl w:val="0"/>
                <w:numId w:val="18"/>
              </w:numPr>
              <w:tabs>
                <w:tab w:val="clear" w:pos="720"/>
              </w:tabs>
              <w:spacing w:before="100" w:beforeAutospacing="1" w:after="100" w:afterAutospacing="1" w:line="360" w:lineRule="auto"/>
              <w:ind w:left="0"/>
              <w:jc w:val="both"/>
              <w:rPr>
                <w:rFonts w:ascii="Arial" w:hAnsi="Arial" w:cs="Arial"/>
                <w:sz w:val="22"/>
                <w:szCs w:val="22"/>
                <w:lang w:val="es-ES"/>
              </w:rPr>
            </w:pPr>
            <w:r w:rsidRPr="00DE1382">
              <w:rPr>
                <w:rFonts w:ascii="Arial" w:hAnsi="Arial" w:cs="Arial"/>
                <w:sz w:val="22"/>
                <w:szCs w:val="22"/>
                <w:lang w:val="es-ES"/>
              </w:rPr>
              <w:t>Semi/full duplex</w:t>
            </w:r>
          </w:p>
          <w:p w14:paraId="2FEAD995" w14:textId="77777777" w:rsidR="008A42C5" w:rsidRPr="00DE1382" w:rsidRDefault="008A42C5" w:rsidP="008A42C5">
            <w:pPr>
              <w:numPr>
                <w:ilvl w:val="0"/>
                <w:numId w:val="18"/>
              </w:numPr>
              <w:tabs>
                <w:tab w:val="clear" w:pos="720"/>
              </w:tabs>
              <w:spacing w:before="100" w:beforeAutospacing="1" w:after="100" w:afterAutospacing="1" w:line="360" w:lineRule="auto"/>
              <w:ind w:left="0"/>
              <w:jc w:val="both"/>
              <w:rPr>
                <w:rFonts w:ascii="Arial" w:hAnsi="Arial" w:cs="Arial"/>
                <w:sz w:val="22"/>
                <w:szCs w:val="22"/>
                <w:lang w:val="es-ES"/>
              </w:rPr>
            </w:pPr>
            <w:r w:rsidRPr="00DE1382">
              <w:rPr>
                <w:rFonts w:ascii="Arial" w:hAnsi="Arial" w:cs="Arial"/>
                <w:sz w:val="22"/>
                <w:szCs w:val="22"/>
                <w:lang w:val="es-ES"/>
              </w:rPr>
              <w:t>Llamada prioritaria</w:t>
            </w:r>
          </w:p>
          <w:p w14:paraId="5FAA0584" w14:textId="77777777" w:rsidR="008A42C5" w:rsidRPr="00DE1382" w:rsidRDefault="008A42C5" w:rsidP="008A42C5">
            <w:pPr>
              <w:numPr>
                <w:ilvl w:val="0"/>
                <w:numId w:val="18"/>
              </w:numPr>
              <w:tabs>
                <w:tab w:val="clear" w:pos="720"/>
              </w:tabs>
              <w:spacing w:before="100" w:beforeAutospacing="1" w:after="100" w:afterAutospacing="1" w:line="360" w:lineRule="auto"/>
              <w:ind w:left="0"/>
              <w:jc w:val="both"/>
              <w:rPr>
                <w:rFonts w:ascii="Arial" w:hAnsi="Arial" w:cs="Arial"/>
                <w:sz w:val="22"/>
                <w:szCs w:val="22"/>
                <w:lang w:val="es-ES"/>
              </w:rPr>
            </w:pPr>
            <w:r w:rsidRPr="00DE1382">
              <w:rPr>
                <w:rFonts w:ascii="Arial" w:hAnsi="Arial" w:cs="Arial"/>
                <w:sz w:val="22"/>
                <w:szCs w:val="22"/>
                <w:lang w:val="es-ES"/>
              </w:rPr>
              <w:t>Llamada de emergencia</w:t>
            </w:r>
          </w:p>
          <w:p w14:paraId="18A2715F" w14:textId="77777777" w:rsidR="008A42C5"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Llamadas de datos SDS y de Mensajes de estado. </w:t>
            </w:r>
          </w:p>
        </w:tc>
      </w:tr>
      <w:tr w:rsidR="008A42C5" w:rsidRPr="00DE1382" w14:paraId="297057B8" w14:textId="77777777">
        <w:trPr>
          <w:jc w:val="center"/>
        </w:trPr>
        <w:tc>
          <w:tcPr>
            <w:tcW w:w="4805" w:type="dxa"/>
            <w:shd w:val="clear" w:color="auto" w:fill="auto"/>
          </w:tcPr>
          <w:p w14:paraId="095BB157"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rPr>
              <w:t>Despatxuguneak jartzearen erantzuna, eta titulartasuna, erakunde erabiltzaile bakoitzarena izango da.</w:t>
            </w:r>
          </w:p>
        </w:tc>
        <w:tc>
          <w:tcPr>
            <w:tcW w:w="236" w:type="dxa"/>
            <w:shd w:val="clear" w:color="auto" w:fill="auto"/>
          </w:tcPr>
          <w:p w14:paraId="1DAF1DB7"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2C0FA3E8" w14:textId="77777777" w:rsidR="00BC1C4E" w:rsidRDefault="008A42C5" w:rsidP="008A42C5">
            <w:pPr>
              <w:spacing w:before="100" w:beforeAutospacing="1" w:after="100" w:afterAutospacing="1" w:line="360" w:lineRule="auto"/>
              <w:jc w:val="both"/>
              <w:rPr>
                <w:rFonts w:ascii="Arial" w:hAnsi="Arial" w:cs="Arial"/>
                <w:sz w:val="22"/>
                <w:szCs w:val="22"/>
              </w:rPr>
            </w:pPr>
            <w:r w:rsidRPr="00DE1382">
              <w:rPr>
                <w:rFonts w:ascii="Arial" w:hAnsi="Arial" w:cs="Arial"/>
                <w:sz w:val="22"/>
                <w:szCs w:val="22"/>
              </w:rPr>
              <w:t>La instalación de los puestos de despacho estándar corresponderá a cada institución usuaria, así como su posterior operación y mantenimiento.</w:t>
            </w:r>
          </w:p>
          <w:p w14:paraId="6213B76A" w14:textId="52FAF62E" w:rsidR="002E34DA" w:rsidRPr="00B44D21" w:rsidRDefault="002E34DA" w:rsidP="008A42C5">
            <w:pPr>
              <w:spacing w:before="100" w:beforeAutospacing="1" w:after="100" w:afterAutospacing="1" w:line="360" w:lineRule="auto"/>
              <w:jc w:val="both"/>
              <w:rPr>
                <w:rFonts w:ascii="Arial" w:hAnsi="Arial" w:cs="Arial"/>
                <w:sz w:val="22"/>
                <w:szCs w:val="22"/>
              </w:rPr>
            </w:pPr>
          </w:p>
        </w:tc>
      </w:tr>
      <w:tr w:rsidR="008A42C5" w:rsidRPr="00DE1382" w14:paraId="3A41BCC4" w14:textId="77777777">
        <w:trPr>
          <w:jc w:val="center"/>
        </w:trPr>
        <w:tc>
          <w:tcPr>
            <w:tcW w:w="4805" w:type="dxa"/>
            <w:shd w:val="clear" w:color="auto" w:fill="auto"/>
          </w:tcPr>
          <w:p w14:paraId="55E1EB22"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t>HAMAZAZPIGARRENA.- DESPATXUGUNEEN GARAPENA</w:t>
            </w:r>
          </w:p>
        </w:tc>
        <w:tc>
          <w:tcPr>
            <w:tcW w:w="236" w:type="dxa"/>
            <w:shd w:val="clear" w:color="auto" w:fill="auto"/>
          </w:tcPr>
          <w:p w14:paraId="57066785"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46D677E7" w14:textId="77777777" w:rsidR="008A42C5" w:rsidRDefault="00B44D21"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DECIMOSÉPTIMA. -</w:t>
            </w:r>
            <w:r w:rsidR="008A42C5" w:rsidRPr="00DE1382">
              <w:rPr>
                <w:rFonts w:ascii="Arial" w:hAnsi="Arial" w:cs="Arial"/>
                <w:b/>
                <w:sz w:val="22"/>
                <w:szCs w:val="22"/>
                <w:lang w:val="es-ES"/>
              </w:rPr>
              <w:t xml:space="preserve"> DESARROLLO DE PUESTOS DE DESPACHO</w:t>
            </w:r>
          </w:p>
          <w:p w14:paraId="2BBE2FEF" w14:textId="7B230862" w:rsidR="00171EA9" w:rsidRPr="00DE1382" w:rsidRDefault="00171EA9"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4E05740F" w14:textId="77777777">
        <w:trPr>
          <w:jc w:val="center"/>
        </w:trPr>
        <w:tc>
          <w:tcPr>
            <w:tcW w:w="4805" w:type="dxa"/>
            <w:shd w:val="clear" w:color="auto" w:fill="auto"/>
          </w:tcPr>
          <w:p w14:paraId="06F375FC" w14:textId="59AA1EAE"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Despatxugune pertsonalizatuak garatzea eskatzen bada, erakunde erabiltzaile bakoitzak izango du horretarako ardura. Euskal Autonomi</w:t>
            </w:r>
            <w:r w:rsidR="00986E16">
              <w:rPr>
                <w:rFonts w:ascii="Arial" w:hAnsi="Arial" w:cs="Arial"/>
                <w:sz w:val="22"/>
                <w:szCs w:val="22"/>
                <w:lang w:val="eu-ES"/>
              </w:rPr>
              <w:t>a</w:t>
            </w:r>
            <w:r w:rsidRPr="00DE1382">
              <w:rPr>
                <w:rFonts w:ascii="Arial" w:hAnsi="Arial" w:cs="Arial"/>
                <w:sz w:val="22"/>
                <w:szCs w:val="22"/>
                <w:lang w:val="eu-ES"/>
              </w:rPr>
              <w:t xml:space="preserve"> Erkidegoko Administrazio Orokorrak beharrezkoak diren lizentziak emango ditu, baita eskatutako programazio-interfazea ere. Horrez gain, garatutako aplikazio berria zabaldutako sarearekin integratzeko lanetan ere lagunduko du Euskal Autonomi</w:t>
            </w:r>
            <w:r w:rsidR="00986E16">
              <w:rPr>
                <w:rFonts w:ascii="Arial" w:hAnsi="Arial" w:cs="Arial"/>
                <w:sz w:val="22"/>
                <w:szCs w:val="22"/>
                <w:lang w:val="eu-ES"/>
              </w:rPr>
              <w:t>a</w:t>
            </w:r>
            <w:r w:rsidRPr="00DE1382">
              <w:rPr>
                <w:rFonts w:ascii="Arial" w:hAnsi="Arial" w:cs="Arial"/>
                <w:sz w:val="22"/>
                <w:szCs w:val="22"/>
                <w:lang w:val="eu-ES"/>
              </w:rPr>
              <w:t xml:space="preserve"> Erkidegoko Administrazio Orokorrak. Kasuan-</w:t>
            </w:r>
            <w:r w:rsidRPr="00DE1382">
              <w:rPr>
                <w:rFonts w:ascii="Arial" w:hAnsi="Arial" w:cs="Arial"/>
                <w:sz w:val="22"/>
                <w:szCs w:val="22"/>
                <w:lang w:val="eu-ES"/>
              </w:rPr>
              <w:lastRenderedPageBreak/>
              <w:t>kasuan definituko da Euskal Autonomi</w:t>
            </w:r>
            <w:r w:rsidR="00986E16">
              <w:rPr>
                <w:rFonts w:ascii="Arial" w:hAnsi="Arial" w:cs="Arial"/>
                <w:sz w:val="22"/>
                <w:szCs w:val="22"/>
                <w:lang w:val="eu-ES"/>
              </w:rPr>
              <w:t>a</w:t>
            </w:r>
            <w:r w:rsidRPr="00DE1382">
              <w:rPr>
                <w:rFonts w:ascii="Arial" w:hAnsi="Arial" w:cs="Arial"/>
                <w:sz w:val="22"/>
                <w:szCs w:val="22"/>
                <w:lang w:val="eu-ES"/>
              </w:rPr>
              <w:t xml:space="preserve"> Erkidegoko Administrazio Orokorrak aplikazioen integrazioan edo beren adaptazioan izan behar duen parte-hartzea, baita parte-hartze horren kostua ere.</w:t>
            </w:r>
          </w:p>
        </w:tc>
        <w:tc>
          <w:tcPr>
            <w:tcW w:w="236" w:type="dxa"/>
            <w:shd w:val="clear" w:color="auto" w:fill="auto"/>
          </w:tcPr>
          <w:p w14:paraId="450202AA"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44A9AA24"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En caso de requerirse el desarrollo de puestos de despacho personalizados, este desarrollo corresponderá a cada institución usuaria. Desde la Administración General de </w:t>
            </w:r>
            <w:r w:rsidR="0024664E">
              <w:rPr>
                <w:rFonts w:ascii="Arial" w:hAnsi="Arial" w:cs="Arial"/>
                <w:sz w:val="22"/>
                <w:szCs w:val="22"/>
                <w:lang w:val="es-ES"/>
              </w:rPr>
              <w:t>la Comunidad Autónoma del País Vasco</w:t>
            </w:r>
            <w:r w:rsidRPr="00DE1382">
              <w:rPr>
                <w:rFonts w:ascii="Arial" w:hAnsi="Arial" w:cs="Arial"/>
                <w:sz w:val="22"/>
                <w:szCs w:val="22"/>
                <w:lang w:val="es-ES"/>
              </w:rPr>
              <w:t xml:space="preserve"> se suministrarán las licencias necesarias, así como la interface de programación requerido. La Administración General de la Comunidad Autónoma </w:t>
            </w:r>
            <w:r w:rsidR="0024664E">
              <w:rPr>
                <w:rFonts w:ascii="Arial" w:hAnsi="Arial" w:cs="Arial"/>
                <w:sz w:val="22"/>
                <w:szCs w:val="22"/>
                <w:lang w:val="es-ES"/>
              </w:rPr>
              <w:t>del País Vasco</w:t>
            </w:r>
            <w:r w:rsidR="0024664E" w:rsidRPr="00DE1382">
              <w:rPr>
                <w:rFonts w:ascii="Arial" w:hAnsi="Arial" w:cs="Arial"/>
                <w:sz w:val="22"/>
                <w:szCs w:val="22"/>
                <w:lang w:val="es-ES"/>
              </w:rPr>
              <w:t xml:space="preserve"> </w:t>
            </w:r>
            <w:r w:rsidRPr="00DE1382">
              <w:rPr>
                <w:rFonts w:ascii="Arial" w:hAnsi="Arial" w:cs="Arial"/>
                <w:sz w:val="22"/>
                <w:szCs w:val="22"/>
                <w:lang w:val="es-ES"/>
              </w:rPr>
              <w:t xml:space="preserve">colaborará en la integración de la nueva aplicación </w:t>
            </w:r>
            <w:r w:rsidRPr="00DE1382">
              <w:rPr>
                <w:rFonts w:ascii="Arial" w:hAnsi="Arial" w:cs="Arial"/>
                <w:sz w:val="22"/>
                <w:szCs w:val="22"/>
                <w:lang w:val="es-ES"/>
              </w:rPr>
              <w:lastRenderedPageBreak/>
              <w:t xml:space="preserve">desarrollada con la red desplegada. El grado de participación de la Administración General de la Comunidad Autónoma </w:t>
            </w:r>
            <w:r w:rsidR="0024664E">
              <w:rPr>
                <w:rFonts w:ascii="Arial" w:hAnsi="Arial" w:cs="Arial"/>
                <w:sz w:val="22"/>
                <w:szCs w:val="22"/>
                <w:lang w:val="es-ES"/>
              </w:rPr>
              <w:t xml:space="preserve">del País Vasco </w:t>
            </w:r>
            <w:r w:rsidRPr="00DE1382">
              <w:rPr>
                <w:rFonts w:ascii="Arial" w:hAnsi="Arial" w:cs="Arial"/>
                <w:sz w:val="22"/>
                <w:szCs w:val="22"/>
                <w:lang w:val="es-ES"/>
              </w:rPr>
              <w:t>en la integración de aplicaciones o en la adaptación de las mismas será definido en cada caso, así como el coste de dicha participación.</w:t>
            </w:r>
          </w:p>
          <w:p w14:paraId="792CFD7C" w14:textId="558F705A" w:rsidR="00171EA9" w:rsidRPr="00DE1382" w:rsidRDefault="00171EA9"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6E7606F8" w14:textId="77777777">
        <w:trPr>
          <w:jc w:val="center"/>
        </w:trPr>
        <w:tc>
          <w:tcPr>
            <w:tcW w:w="4805" w:type="dxa"/>
            <w:shd w:val="clear" w:color="auto" w:fill="auto"/>
          </w:tcPr>
          <w:p w14:paraId="42424096"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lastRenderedPageBreak/>
              <w:br w:type="page"/>
              <w:t>Puntu bakar batean egingo da erakunde erabiltzaileen despatxuguneen eta irrati-komunikazio sarearen arteko interkonexioa, aldeen artean adostuta. Horien eta aipaturiko puntuaren arteko interkonexioen ardura erakunde erabiltzaile bakoitzarena izango da.</w:t>
            </w:r>
          </w:p>
        </w:tc>
        <w:tc>
          <w:tcPr>
            <w:tcW w:w="236" w:type="dxa"/>
            <w:shd w:val="clear" w:color="auto" w:fill="auto"/>
          </w:tcPr>
          <w:p w14:paraId="02B48BDE"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6366812A" w14:textId="77777777" w:rsidR="008A42C5"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La interconexión de los puestos de despacho de una institución usuaria con la red de radiocomunicaciones se llevará a cabo en un único punto, acordado entre las partes, siendo responsabilidad de cada institución usuaria la interconexión entre aquellos y el citado punto.</w:t>
            </w:r>
          </w:p>
        </w:tc>
      </w:tr>
      <w:tr w:rsidR="00BC1C4E" w:rsidRPr="00DE1382" w14:paraId="2A90FE7C" w14:textId="77777777">
        <w:trPr>
          <w:jc w:val="center"/>
        </w:trPr>
        <w:tc>
          <w:tcPr>
            <w:tcW w:w="4805" w:type="dxa"/>
            <w:shd w:val="clear" w:color="auto" w:fill="auto"/>
          </w:tcPr>
          <w:p w14:paraId="58D6DD13" w14:textId="77777777" w:rsidR="00BC1C4E" w:rsidRPr="00DE1382" w:rsidRDefault="00BC1C4E" w:rsidP="008A42C5">
            <w:pPr>
              <w:spacing w:before="100" w:beforeAutospacing="1" w:after="100" w:afterAutospacing="1" w:line="360" w:lineRule="auto"/>
              <w:jc w:val="both"/>
              <w:rPr>
                <w:rFonts w:ascii="Arial" w:hAnsi="Arial" w:cs="Arial"/>
                <w:sz w:val="22"/>
                <w:szCs w:val="22"/>
                <w:lang w:val="eu-ES"/>
              </w:rPr>
            </w:pPr>
          </w:p>
        </w:tc>
        <w:tc>
          <w:tcPr>
            <w:tcW w:w="236" w:type="dxa"/>
            <w:shd w:val="clear" w:color="auto" w:fill="auto"/>
          </w:tcPr>
          <w:p w14:paraId="45EC0DF3" w14:textId="77777777" w:rsidR="00BC1C4E" w:rsidRPr="00DE1382" w:rsidRDefault="00BC1C4E"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0BDFFA46" w14:textId="77777777" w:rsidR="00BC1C4E" w:rsidRPr="00DE1382" w:rsidRDefault="00BC1C4E" w:rsidP="008A42C5">
            <w:pPr>
              <w:spacing w:before="100" w:beforeAutospacing="1" w:after="100" w:afterAutospacing="1" w:line="360" w:lineRule="auto"/>
              <w:jc w:val="both"/>
              <w:rPr>
                <w:rFonts w:ascii="Arial" w:hAnsi="Arial" w:cs="Arial"/>
                <w:sz w:val="22"/>
                <w:szCs w:val="22"/>
                <w:lang w:val="es-ES"/>
              </w:rPr>
            </w:pPr>
          </w:p>
        </w:tc>
      </w:tr>
      <w:tr w:rsidR="008A42C5" w:rsidRPr="00DE1382" w14:paraId="634746A7" w14:textId="77777777">
        <w:trPr>
          <w:jc w:val="center"/>
        </w:trPr>
        <w:tc>
          <w:tcPr>
            <w:tcW w:w="4805" w:type="dxa"/>
            <w:shd w:val="clear" w:color="auto" w:fill="auto"/>
          </w:tcPr>
          <w:p w14:paraId="25C5FFAD" w14:textId="77777777" w:rsidR="008A42C5"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HEMEZORTZIGARRENA.- EKIPO TERMINALAK</w:t>
            </w:r>
          </w:p>
          <w:p w14:paraId="6B9625C1" w14:textId="2A8C8959" w:rsidR="00171EA9" w:rsidRPr="00DE1382" w:rsidRDefault="00171EA9" w:rsidP="008A42C5">
            <w:pPr>
              <w:spacing w:before="100" w:beforeAutospacing="1" w:after="100" w:afterAutospacing="1" w:line="360" w:lineRule="auto"/>
              <w:jc w:val="both"/>
              <w:rPr>
                <w:rFonts w:ascii="Arial" w:hAnsi="Arial" w:cs="Arial"/>
                <w:b/>
                <w:sz w:val="22"/>
                <w:szCs w:val="22"/>
                <w:lang w:val="eu-ES"/>
              </w:rPr>
            </w:pPr>
          </w:p>
        </w:tc>
        <w:tc>
          <w:tcPr>
            <w:tcW w:w="236" w:type="dxa"/>
            <w:shd w:val="clear" w:color="auto" w:fill="auto"/>
          </w:tcPr>
          <w:p w14:paraId="7A3341BD"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1B6DEDC4" w14:textId="60F746D1" w:rsidR="008A42C5" w:rsidRPr="00DE1382" w:rsidRDefault="00B44D21"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DECIMOCTAVA. -</w:t>
            </w:r>
            <w:r w:rsidR="008A42C5" w:rsidRPr="00DE1382">
              <w:rPr>
                <w:rFonts w:ascii="Arial" w:hAnsi="Arial" w:cs="Arial"/>
                <w:b/>
                <w:sz w:val="22"/>
                <w:szCs w:val="22"/>
                <w:lang w:val="es-ES"/>
              </w:rPr>
              <w:t xml:space="preserve"> EQUIPOS TERMINALES</w:t>
            </w:r>
          </w:p>
        </w:tc>
      </w:tr>
      <w:tr w:rsidR="008A42C5" w:rsidRPr="00DE1382" w14:paraId="3EF0D697" w14:textId="77777777">
        <w:trPr>
          <w:jc w:val="center"/>
        </w:trPr>
        <w:tc>
          <w:tcPr>
            <w:tcW w:w="4805" w:type="dxa"/>
            <w:shd w:val="clear" w:color="auto" w:fill="auto"/>
          </w:tcPr>
          <w:p w14:paraId="406E5553"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Erabiltzailearen terminal kontzeptuaren barruan banakako terminal eramangarriak eta ibilgailu-terminal mugikorrak daude, baita seinale- errepikagailu gisa lan egiten duten “gateway” deiturikoak ere. Horrez gain, barne hartzen ditu banda zabaleko eta gauzen Interneteko (IoT) zerbitzuak emateko aukera emango duen sarearen balizko garapen teknologikoan oinarritutako telemetriako beste terminal, sentsore edo eragingailu mota batzuk.</w:t>
            </w:r>
          </w:p>
        </w:tc>
        <w:tc>
          <w:tcPr>
            <w:tcW w:w="236" w:type="dxa"/>
            <w:shd w:val="clear" w:color="auto" w:fill="auto"/>
          </w:tcPr>
          <w:p w14:paraId="63CC3721"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4F2004B5"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Bajo el concepto de Terminal de usuario se engloban tanto los terminales portátiles individuales como los terminales móviles de vehículo, incluidos los denominados “gateway” que actúan como repetidores de señal. También se incluyen otros tipos de terminales de telemetría, sensores o actuadores basados en la posible evolución tecnológica de la red que permita prestar servicios de banda ancha y de Internet de las Cosas (IoT)</w:t>
            </w:r>
          </w:p>
          <w:p w14:paraId="2C6BCEFF" w14:textId="77777777" w:rsidR="00171EA9" w:rsidRPr="00DE1382" w:rsidRDefault="00171EA9" w:rsidP="008A42C5">
            <w:pPr>
              <w:spacing w:before="100" w:beforeAutospacing="1" w:after="100" w:afterAutospacing="1" w:line="360" w:lineRule="auto"/>
              <w:jc w:val="both"/>
              <w:rPr>
                <w:rFonts w:ascii="Arial" w:hAnsi="Arial" w:cs="Arial"/>
                <w:sz w:val="22"/>
                <w:szCs w:val="22"/>
                <w:lang w:val="es-ES"/>
              </w:rPr>
            </w:pPr>
          </w:p>
        </w:tc>
      </w:tr>
      <w:tr w:rsidR="008A42C5" w:rsidRPr="00DE1382" w14:paraId="6EC93412" w14:textId="77777777">
        <w:trPr>
          <w:jc w:val="center"/>
        </w:trPr>
        <w:tc>
          <w:tcPr>
            <w:tcW w:w="4805" w:type="dxa"/>
            <w:shd w:val="clear" w:color="auto" w:fill="auto"/>
          </w:tcPr>
          <w:p w14:paraId="38654369" w14:textId="4266FD9C"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lastRenderedPageBreak/>
              <w:t>Erakunde erabiltzaile bakoitzaren ardura izango da terminalak erosi, jarri eta mantentzea. Terminalen azken erabiltzaileen prestakuntza ere erakunde bakoitzari dagokio. Sistemaren bateragarritasuna eta eraginkortasuna bermatzearren, Euskal Autonomi</w:t>
            </w:r>
            <w:r w:rsidR="00986E16">
              <w:rPr>
                <w:rFonts w:ascii="Arial" w:hAnsi="Arial" w:cs="Arial"/>
                <w:sz w:val="22"/>
                <w:szCs w:val="22"/>
                <w:lang w:val="eu-ES"/>
              </w:rPr>
              <w:t>a</w:t>
            </w:r>
            <w:r w:rsidRPr="00DE1382">
              <w:rPr>
                <w:rFonts w:ascii="Arial" w:hAnsi="Arial" w:cs="Arial"/>
                <w:sz w:val="22"/>
                <w:szCs w:val="22"/>
                <w:lang w:val="eu-ES"/>
              </w:rPr>
              <w:t xml:space="preserve"> Erkidegoko Administrazio Orokorrak eguneratuta mantenduko du sistemaren fabrikatzaileak homologatutako terminalen zerrenda.</w:t>
            </w:r>
          </w:p>
        </w:tc>
        <w:tc>
          <w:tcPr>
            <w:tcW w:w="236" w:type="dxa"/>
            <w:shd w:val="clear" w:color="auto" w:fill="auto"/>
          </w:tcPr>
          <w:p w14:paraId="1FD7E3D8"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0B21FA76"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La adquisición, instalación y mantenimiento de los terminales corresponderá a cada institución usuaria. La formación a los usuarios finales en el uso de los terminales corresponderá también a cada institución. Al objeto de garantizar la compatibilidad e interoperabilidad del sistema, la Administración General de la Comunidad Autónoma </w:t>
            </w:r>
            <w:r w:rsidR="0024664E">
              <w:rPr>
                <w:rFonts w:ascii="Arial" w:hAnsi="Arial" w:cs="Arial"/>
                <w:sz w:val="22"/>
                <w:szCs w:val="22"/>
                <w:lang w:val="es-ES"/>
              </w:rPr>
              <w:t xml:space="preserve">del País Vasco </w:t>
            </w:r>
            <w:r w:rsidRPr="00DE1382">
              <w:rPr>
                <w:rFonts w:ascii="Arial" w:hAnsi="Arial" w:cs="Arial"/>
                <w:sz w:val="22"/>
                <w:szCs w:val="22"/>
                <w:lang w:val="es-ES"/>
              </w:rPr>
              <w:t>mantendrá actualizada una relación de terminales homologados por el fabricante del sistema.</w:t>
            </w:r>
          </w:p>
          <w:p w14:paraId="384CA0FF" w14:textId="7AD13F03" w:rsidR="00805C86" w:rsidRPr="00DE1382" w:rsidRDefault="00805C86" w:rsidP="008A42C5">
            <w:pPr>
              <w:spacing w:before="100" w:beforeAutospacing="1" w:after="100" w:afterAutospacing="1" w:line="360" w:lineRule="auto"/>
              <w:jc w:val="both"/>
              <w:rPr>
                <w:rFonts w:ascii="Arial" w:hAnsi="Arial" w:cs="Arial"/>
                <w:sz w:val="22"/>
                <w:szCs w:val="22"/>
                <w:lang w:val="es-ES"/>
              </w:rPr>
            </w:pPr>
          </w:p>
        </w:tc>
      </w:tr>
      <w:tr w:rsidR="008A42C5" w:rsidRPr="00DE1382" w14:paraId="5C0B2DCB" w14:textId="77777777">
        <w:trPr>
          <w:jc w:val="center"/>
        </w:trPr>
        <w:tc>
          <w:tcPr>
            <w:tcW w:w="4805" w:type="dxa"/>
            <w:shd w:val="clear" w:color="auto" w:fill="auto"/>
          </w:tcPr>
          <w:p w14:paraId="37DF83C9" w14:textId="6B77D774"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Halaber, eskala-ekonomia handiagoa lortzearren, Euskal Autonomi</w:t>
            </w:r>
            <w:r w:rsidR="00986E16">
              <w:rPr>
                <w:rFonts w:ascii="Arial" w:hAnsi="Arial" w:cs="Arial"/>
                <w:sz w:val="22"/>
                <w:szCs w:val="22"/>
                <w:lang w:val="eu-ES"/>
              </w:rPr>
              <w:t>a</w:t>
            </w:r>
            <w:r w:rsidRPr="00DE1382">
              <w:rPr>
                <w:rFonts w:ascii="Arial" w:hAnsi="Arial" w:cs="Arial"/>
                <w:sz w:val="22"/>
                <w:szCs w:val="22"/>
                <w:lang w:val="eu-ES"/>
              </w:rPr>
              <w:t xml:space="preserve"> Erkidegoko Administrazio Orokorrak beherapen orokorrak adostu ahal izango ditu terminalen fabrikatzaile eta hornitzaile desberdinekin, erosketa kopuru handia dela eta.</w:t>
            </w:r>
          </w:p>
        </w:tc>
        <w:tc>
          <w:tcPr>
            <w:tcW w:w="236" w:type="dxa"/>
            <w:shd w:val="clear" w:color="auto" w:fill="auto"/>
          </w:tcPr>
          <w:p w14:paraId="14CF8991"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19B2B57C"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Asimismo, y a fin de obtener una mayor economía de escala, la Administración General de la Comunidad Autónoma </w:t>
            </w:r>
            <w:r w:rsidR="0024664E">
              <w:rPr>
                <w:rFonts w:ascii="Arial" w:hAnsi="Arial" w:cs="Arial"/>
                <w:sz w:val="22"/>
                <w:szCs w:val="22"/>
                <w:lang w:val="es-ES"/>
              </w:rPr>
              <w:t>del País Vasco</w:t>
            </w:r>
            <w:r w:rsidR="0024664E" w:rsidRPr="00DE1382">
              <w:rPr>
                <w:rFonts w:ascii="Arial" w:hAnsi="Arial" w:cs="Arial"/>
                <w:sz w:val="22"/>
                <w:szCs w:val="22"/>
                <w:lang w:val="es-ES"/>
              </w:rPr>
              <w:t xml:space="preserve"> </w:t>
            </w:r>
            <w:r w:rsidRPr="00DE1382">
              <w:rPr>
                <w:rFonts w:ascii="Arial" w:hAnsi="Arial" w:cs="Arial"/>
                <w:sz w:val="22"/>
                <w:szCs w:val="22"/>
                <w:lang w:val="es-ES"/>
              </w:rPr>
              <w:t>podrá acordar con los distintos fabricantes y proveedores de terminales descuentos globales por volumen.</w:t>
            </w:r>
          </w:p>
          <w:p w14:paraId="78DD4774" w14:textId="6D9884CF" w:rsidR="00BC1C4E" w:rsidRPr="00DE1382" w:rsidRDefault="00BC1C4E" w:rsidP="008A42C5">
            <w:pPr>
              <w:spacing w:before="100" w:beforeAutospacing="1" w:after="100" w:afterAutospacing="1" w:line="360" w:lineRule="auto"/>
              <w:jc w:val="both"/>
              <w:rPr>
                <w:rFonts w:ascii="Arial" w:hAnsi="Arial" w:cs="Arial"/>
                <w:sz w:val="22"/>
                <w:szCs w:val="22"/>
                <w:lang w:val="es-ES"/>
              </w:rPr>
            </w:pPr>
          </w:p>
        </w:tc>
      </w:tr>
      <w:tr w:rsidR="008A42C5" w:rsidRPr="00DE1382" w14:paraId="06C41809" w14:textId="77777777">
        <w:trPr>
          <w:jc w:val="center"/>
        </w:trPr>
        <w:tc>
          <w:tcPr>
            <w:tcW w:w="4805" w:type="dxa"/>
            <w:shd w:val="clear" w:color="auto" w:fill="auto"/>
          </w:tcPr>
          <w:p w14:paraId="33E899F1" w14:textId="77777777"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HEMERETZIGARRENA.- ZERBITZUEN TIPOLOGIA</w:t>
            </w:r>
          </w:p>
        </w:tc>
        <w:tc>
          <w:tcPr>
            <w:tcW w:w="236" w:type="dxa"/>
            <w:shd w:val="clear" w:color="auto" w:fill="auto"/>
          </w:tcPr>
          <w:p w14:paraId="7D667A2E"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24F8A5F0" w14:textId="77777777" w:rsidR="008A42C5" w:rsidRDefault="00B44D21"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DECIMONOVENA. -</w:t>
            </w:r>
            <w:r w:rsidR="008A42C5" w:rsidRPr="00DE1382">
              <w:rPr>
                <w:rFonts w:ascii="Arial" w:hAnsi="Arial" w:cs="Arial"/>
                <w:b/>
                <w:sz w:val="22"/>
                <w:szCs w:val="22"/>
                <w:lang w:val="es-ES"/>
              </w:rPr>
              <w:t xml:space="preserve"> TIPOLOGÍA DE SERVICIOS</w:t>
            </w:r>
          </w:p>
          <w:p w14:paraId="5F6A296D" w14:textId="1FA3E6BF" w:rsidR="00171EA9" w:rsidRPr="00DE1382" w:rsidRDefault="00171EA9"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0ECA6FDA" w14:textId="77777777">
        <w:trPr>
          <w:jc w:val="center"/>
        </w:trPr>
        <w:tc>
          <w:tcPr>
            <w:tcW w:w="4805" w:type="dxa"/>
            <w:shd w:val="clear" w:color="auto" w:fill="auto"/>
          </w:tcPr>
          <w:p w14:paraId="2BDAD827"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 xml:space="preserve">Sare honetako zerbitzuak TETRA sare bati, haren garapen teknologiko eta osagarriari eta sarearen oinarri den garraio-sareari dagozkionak izango dira, ondorengo klausuletan adierazten den bezala. Sareak bere ohiko hartzaileei eskainiko dizkie zerbitzuak; zehazki, mugimenduan lan egiten dutelako komunikazio-sare publikoez kanpoko taldeko </w:t>
            </w:r>
            <w:r w:rsidRPr="00DE1382">
              <w:rPr>
                <w:rFonts w:ascii="Arial" w:hAnsi="Arial" w:cs="Arial"/>
                <w:sz w:val="22"/>
                <w:szCs w:val="22"/>
                <w:lang w:val="eu-ES"/>
              </w:rPr>
              <w:lastRenderedPageBreak/>
              <w:t>edo talde arteko barne-komunikazioa behar dutenei. Halaber, datu-aplikazio zehatz batzuk ere eskainiko dizkie (anbulantziak, udal-zerbitzuak, lan-brigada, garraio-flotak, etab.)</w:t>
            </w:r>
          </w:p>
        </w:tc>
        <w:tc>
          <w:tcPr>
            <w:tcW w:w="236" w:type="dxa"/>
            <w:shd w:val="clear" w:color="auto" w:fill="auto"/>
          </w:tcPr>
          <w:p w14:paraId="05A32391"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p>
        </w:tc>
        <w:tc>
          <w:tcPr>
            <w:tcW w:w="4666" w:type="dxa"/>
            <w:shd w:val="clear" w:color="auto" w:fill="auto"/>
          </w:tcPr>
          <w:p w14:paraId="1051E15B"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Los servicios soportados en esta red serán los propios de una red de radiocomunicaciones móviles, de sus evoluciones tecnológicas y complementarias, así como de la red de transporte que las sustenta, conforme se señala en las Cláusulas siguientes, siendo sus destinatarios típicos aquellos servicios que, actuando en movilidad, precisan </w:t>
            </w:r>
            <w:r w:rsidRPr="00DE1382">
              <w:rPr>
                <w:rFonts w:ascii="Arial" w:hAnsi="Arial" w:cs="Arial"/>
                <w:sz w:val="22"/>
                <w:szCs w:val="22"/>
                <w:lang w:val="es-ES"/>
              </w:rPr>
              <w:lastRenderedPageBreak/>
              <w:t>comunicación interna en grupo o intergrupos, al margen de las redes públicas de comunicaciones, así como determinadas aplicaciones de datos (ambulancias, servicios municipales, brigadas de obras, flotas de transporte, etc…)</w:t>
            </w:r>
            <w:r w:rsidR="002E34DA">
              <w:rPr>
                <w:rFonts w:ascii="Arial" w:hAnsi="Arial" w:cs="Arial"/>
                <w:sz w:val="22"/>
                <w:szCs w:val="22"/>
                <w:lang w:val="es-ES"/>
              </w:rPr>
              <w:t>.</w:t>
            </w:r>
          </w:p>
          <w:p w14:paraId="5E982B85" w14:textId="6F0FC1F0" w:rsidR="002E34DA" w:rsidRPr="00DE1382"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5CF53528" w14:textId="77777777">
        <w:trPr>
          <w:jc w:val="center"/>
        </w:trPr>
        <w:tc>
          <w:tcPr>
            <w:tcW w:w="4805" w:type="dxa"/>
            <w:shd w:val="clear" w:color="auto" w:fill="auto"/>
          </w:tcPr>
          <w:p w14:paraId="0731AC35"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b/>
                <w:sz w:val="22"/>
                <w:szCs w:val="22"/>
                <w:lang w:val="eu-ES"/>
              </w:rPr>
              <w:lastRenderedPageBreak/>
              <w:t>HOGEIGARRENA.- ZERBITZUAK EMATEA</w:t>
            </w:r>
          </w:p>
        </w:tc>
        <w:tc>
          <w:tcPr>
            <w:tcW w:w="236" w:type="dxa"/>
            <w:shd w:val="clear" w:color="auto" w:fill="auto"/>
          </w:tcPr>
          <w:p w14:paraId="17A80E9A"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4FD25271" w14:textId="77777777" w:rsidR="008A42C5" w:rsidRDefault="00B44D21"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VIGÉSIMA. -</w:t>
            </w:r>
            <w:r w:rsidR="008A42C5" w:rsidRPr="00DE1382">
              <w:rPr>
                <w:rFonts w:ascii="Arial" w:hAnsi="Arial" w:cs="Arial"/>
                <w:b/>
                <w:sz w:val="22"/>
                <w:szCs w:val="22"/>
                <w:lang w:val="es-ES"/>
              </w:rPr>
              <w:t xml:space="preserve"> PRESTACIÓN DE LOS SERVICIOS</w:t>
            </w:r>
          </w:p>
          <w:p w14:paraId="2544D6E7" w14:textId="0E8B973F" w:rsidR="00805C86" w:rsidRPr="00DE1382" w:rsidRDefault="00805C86"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415F8521" w14:textId="77777777">
        <w:trPr>
          <w:jc w:val="center"/>
        </w:trPr>
        <w:tc>
          <w:tcPr>
            <w:tcW w:w="4805" w:type="dxa"/>
            <w:shd w:val="clear" w:color="auto" w:fill="auto"/>
          </w:tcPr>
          <w:p w14:paraId="4605262F" w14:textId="77F1903E"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br w:type="page"/>
              <w:t>Euskal Autonomi</w:t>
            </w:r>
            <w:r w:rsidR="00986E16">
              <w:rPr>
                <w:rFonts w:ascii="Arial" w:hAnsi="Arial" w:cs="Arial"/>
                <w:sz w:val="22"/>
                <w:szCs w:val="22"/>
                <w:lang w:val="eu-ES"/>
              </w:rPr>
              <w:t>a</w:t>
            </w:r>
            <w:r w:rsidRPr="00DE1382">
              <w:rPr>
                <w:rFonts w:ascii="Arial" w:hAnsi="Arial" w:cs="Arial"/>
                <w:sz w:val="22"/>
                <w:szCs w:val="22"/>
                <w:lang w:val="eu-ES"/>
              </w:rPr>
              <w:t xml:space="preserve"> Erkidegoko Administrazio Orokorrari dagokio azken erabiltzaileei zerbitzuak ematea, </w:t>
            </w:r>
            <w:r w:rsidR="006623CD">
              <w:rPr>
                <w:rFonts w:ascii="Arial" w:hAnsi="Arial" w:cs="Arial"/>
                <w:sz w:val="22"/>
                <w:szCs w:val="22"/>
                <w:lang w:val="eu-ES"/>
              </w:rPr>
              <w:t>Itelazpi SA</w:t>
            </w:r>
            <w:r w:rsidRPr="00DE1382">
              <w:rPr>
                <w:rFonts w:ascii="Arial" w:hAnsi="Arial" w:cs="Arial"/>
                <w:sz w:val="22"/>
                <w:szCs w:val="22"/>
                <w:lang w:val="eu-ES"/>
              </w:rPr>
              <w:t xml:space="preserve"> sozietate publikoaren bitartez, eta jarri beharreko ekipamendua eta bere prestazioak zeintzuk izango diren jakiten denean, eranskin gisa gehituko zaizkio hitzarmen honi, zerbitzu-mailak kontuan hartuz.</w:t>
            </w:r>
          </w:p>
        </w:tc>
        <w:tc>
          <w:tcPr>
            <w:tcW w:w="236" w:type="dxa"/>
            <w:shd w:val="clear" w:color="auto" w:fill="auto"/>
          </w:tcPr>
          <w:p w14:paraId="4E96AD11"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057A56C5" w14:textId="3259956A" w:rsidR="008A42C5"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La prestación de los servicios a los usuarios finales corresponderá a la Administración General de la Comunidad Autónoma </w:t>
            </w:r>
            <w:r w:rsidR="0024664E">
              <w:rPr>
                <w:rFonts w:ascii="Arial" w:hAnsi="Arial" w:cs="Arial"/>
                <w:sz w:val="22"/>
                <w:szCs w:val="22"/>
                <w:lang w:val="es-ES"/>
              </w:rPr>
              <w:t>del País Vasco</w:t>
            </w:r>
            <w:r w:rsidRPr="00DE1382">
              <w:rPr>
                <w:rFonts w:ascii="Arial" w:hAnsi="Arial" w:cs="Arial"/>
                <w:sz w:val="22"/>
                <w:szCs w:val="22"/>
                <w:lang w:val="es-ES"/>
              </w:rPr>
              <w:t xml:space="preserve">, a través de la sociedad pública </w:t>
            </w:r>
            <w:r w:rsidR="00831021">
              <w:rPr>
                <w:rFonts w:ascii="Arial" w:hAnsi="Arial" w:cs="Arial"/>
                <w:sz w:val="22"/>
                <w:szCs w:val="22"/>
                <w:lang w:val="es-ES"/>
              </w:rPr>
              <w:t>Itelazpi, S.A.</w:t>
            </w:r>
            <w:r w:rsidR="00831021" w:rsidRPr="00DE1382">
              <w:rPr>
                <w:rFonts w:ascii="Arial" w:hAnsi="Arial" w:cs="Arial"/>
                <w:sz w:val="22"/>
                <w:szCs w:val="22"/>
                <w:lang w:val="es-ES"/>
              </w:rPr>
              <w:t xml:space="preserve"> </w:t>
            </w:r>
            <w:r w:rsidRPr="00DE1382">
              <w:rPr>
                <w:rFonts w:ascii="Arial" w:hAnsi="Arial" w:cs="Arial"/>
                <w:sz w:val="22"/>
                <w:szCs w:val="22"/>
                <w:lang w:val="es-ES"/>
              </w:rPr>
              <w:t>de acuerdo a los niveles de servicio que, una vez conocido el equipamiento a instalar y sus prestaciones, se incorporarán al presente Convenio a modo de Anexo.</w:t>
            </w:r>
          </w:p>
        </w:tc>
      </w:tr>
      <w:tr w:rsidR="008A42C5" w:rsidRPr="00DE1382" w14:paraId="3528150D" w14:textId="77777777">
        <w:trPr>
          <w:jc w:val="center"/>
        </w:trPr>
        <w:tc>
          <w:tcPr>
            <w:tcW w:w="4805" w:type="dxa"/>
            <w:shd w:val="clear" w:color="auto" w:fill="auto"/>
          </w:tcPr>
          <w:p w14:paraId="08831A5C" w14:textId="1FD95164"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Style w:val="form-control-text"/>
                <w:rFonts w:ascii="Arial" w:hAnsi="Arial" w:cs="Arial"/>
                <w:sz w:val="22"/>
                <w:szCs w:val="22"/>
                <w:lang w:val="eu-ES"/>
              </w:rPr>
              <w:t xml:space="preserve">Erakunde erabiltzaile bati eman beharreko zerbitzuen zehaztapen zehatza hitzarmen honi atxikitzeko eranskin batean jasoko da. Eranskin hori </w:t>
            </w:r>
            <w:r w:rsidR="006623CD">
              <w:rPr>
                <w:rStyle w:val="form-control-text"/>
                <w:rFonts w:ascii="Arial" w:hAnsi="Arial" w:cs="Arial"/>
                <w:sz w:val="22"/>
                <w:szCs w:val="22"/>
                <w:lang w:val="eu-ES"/>
              </w:rPr>
              <w:t>Itelazpi SA</w:t>
            </w:r>
            <w:r w:rsidRPr="00DE1382">
              <w:rPr>
                <w:rStyle w:val="form-control-text"/>
                <w:rFonts w:ascii="Arial" w:hAnsi="Arial" w:cs="Arial"/>
                <w:sz w:val="22"/>
                <w:szCs w:val="22"/>
                <w:lang w:val="eu-ES"/>
              </w:rPr>
              <w:t>ren eta erakunde horren artean sinatuko da, eta bertan jasoko dira bidezkoak diren alderdi bereziak, betiere hitzarmen honen esparruan eta harekin bat etorriz.</w:t>
            </w:r>
          </w:p>
        </w:tc>
        <w:tc>
          <w:tcPr>
            <w:tcW w:w="236" w:type="dxa"/>
            <w:shd w:val="clear" w:color="auto" w:fill="auto"/>
          </w:tcPr>
          <w:p w14:paraId="2896E6F5"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02163B54"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La concreta determinación de los servicios a prestar a una institución usuaria se recogerá en un anexo de adhesión al presente convenio, a suscribir entre </w:t>
            </w:r>
            <w:r w:rsidR="00831021">
              <w:rPr>
                <w:rFonts w:ascii="Arial" w:hAnsi="Arial" w:cs="Arial"/>
                <w:sz w:val="22"/>
                <w:szCs w:val="22"/>
                <w:lang w:val="es-ES"/>
              </w:rPr>
              <w:t>Itelazpi, S.A.</w:t>
            </w:r>
            <w:r w:rsidR="00831021" w:rsidRPr="00DE1382">
              <w:rPr>
                <w:rFonts w:ascii="Arial" w:hAnsi="Arial" w:cs="Arial"/>
                <w:sz w:val="22"/>
                <w:szCs w:val="22"/>
                <w:lang w:val="es-ES"/>
              </w:rPr>
              <w:t xml:space="preserve"> </w:t>
            </w:r>
            <w:r w:rsidRPr="00DE1382">
              <w:rPr>
                <w:rFonts w:ascii="Arial" w:hAnsi="Arial" w:cs="Arial"/>
                <w:sz w:val="22"/>
                <w:szCs w:val="22"/>
                <w:lang w:val="es-ES"/>
              </w:rPr>
              <w:t>y la referida institución, en el que se harán constar aquellos aspectos particulares que procedan, siempre en el marco del presente Convenio y de conformidad con el mismo.</w:t>
            </w:r>
          </w:p>
          <w:p w14:paraId="40270CEF" w14:textId="75C6D2F1" w:rsidR="002E34DA" w:rsidRPr="00B44D21"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3391AC56" w14:textId="77777777">
        <w:trPr>
          <w:jc w:val="center"/>
        </w:trPr>
        <w:tc>
          <w:tcPr>
            <w:tcW w:w="4805" w:type="dxa"/>
            <w:shd w:val="clear" w:color="auto" w:fill="auto"/>
          </w:tcPr>
          <w:p w14:paraId="5DBC6099" w14:textId="77777777"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HOGEITA BATGARRENA.- ZERBITZUAK ERAKUNDE BAKOITZARI EMATEA</w:t>
            </w:r>
          </w:p>
        </w:tc>
        <w:tc>
          <w:tcPr>
            <w:tcW w:w="236" w:type="dxa"/>
            <w:shd w:val="clear" w:color="auto" w:fill="auto"/>
          </w:tcPr>
          <w:p w14:paraId="1ED2B55C" w14:textId="77777777" w:rsidR="008A42C5" w:rsidRPr="00DE1382" w:rsidRDefault="008A42C5" w:rsidP="008A42C5">
            <w:pPr>
              <w:jc w:val="both"/>
              <w:rPr>
                <w:rFonts w:ascii="Arial" w:hAnsi="Arial" w:cs="Arial"/>
                <w:sz w:val="22"/>
                <w:szCs w:val="22"/>
                <w:lang w:val="es-ES"/>
              </w:rPr>
            </w:pPr>
          </w:p>
        </w:tc>
        <w:tc>
          <w:tcPr>
            <w:tcW w:w="4666" w:type="dxa"/>
            <w:shd w:val="clear" w:color="auto" w:fill="auto"/>
          </w:tcPr>
          <w:p w14:paraId="6CC69023" w14:textId="77777777" w:rsidR="008A42C5" w:rsidRDefault="00B44D21"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VIGESIMOPRIMERA. -</w:t>
            </w:r>
            <w:r w:rsidR="008A42C5" w:rsidRPr="00DE1382">
              <w:rPr>
                <w:rFonts w:ascii="Arial" w:hAnsi="Arial" w:cs="Arial"/>
                <w:b/>
                <w:sz w:val="22"/>
                <w:szCs w:val="22"/>
                <w:lang w:val="es-ES"/>
              </w:rPr>
              <w:t xml:space="preserve"> PRESTACIÓN DE SERVICIOS A CADA INSTITUCIÓN</w:t>
            </w:r>
          </w:p>
          <w:p w14:paraId="148453DB" w14:textId="27050C79" w:rsidR="00171EA9" w:rsidRPr="00DE1382" w:rsidRDefault="00171EA9"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4E9F9E64" w14:textId="77777777">
        <w:trPr>
          <w:jc w:val="center"/>
        </w:trPr>
        <w:tc>
          <w:tcPr>
            <w:tcW w:w="4805" w:type="dxa"/>
            <w:shd w:val="clear" w:color="auto" w:fill="auto"/>
          </w:tcPr>
          <w:p w14:paraId="768D266C"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lastRenderedPageBreak/>
              <w:t>Hitzarmen honen indarraldian eskuragarri izan den ekipamendua eta garapen teknologikoa kontuan hartuta, eta gerora zehatz daitekeenari kalterik egin gabe, funtsean, honako hauek izango dira erabilgarri egongo diren zerbitzuak:</w:t>
            </w:r>
          </w:p>
        </w:tc>
        <w:tc>
          <w:tcPr>
            <w:tcW w:w="236" w:type="dxa"/>
            <w:shd w:val="clear" w:color="auto" w:fill="auto"/>
          </w:tcPr>
          <w:p w14:paraId="2007EC81" w14:textId="77777777" w:rsidR="008A42C5" w:rsidRPr="00DE1382" w:rsidRDefault="008A42C5" w:rsidP="008A42C5">
            <w:pPr>
              <w:jc w:val="both"/>
              <w:rPr>
                <w:rFonts w:ascii="Arial" w:hAnsi="Arial" w:cs="Arial"/>
                <w:sz w:val="22"/>
                <w:szCs w:val="22"/>
                <w:lang w:val="es-ES"/>
              </w:rPr>
            </w:pPr>
          </w:p>
        </w:tc>
        <w:tc>
          <w:tcPr>
            <w:tcW w:w="4666" w:type="dxa"/>
            <w:shd w:val="clear" w:color="auto" w:fill="auto"/>
          </w:tcPr>
          <w:p w14:paraId="6B08E0A9" w14:textId="77777777" w:rsidR="008A42C5"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Sin perjuicio de su ulterior determinación a la vista del equipamiento disponible y de la evolución tecnológica vigente el presente Convenio, los servicios disponibles serán, básicamente, los siguientes:</w:t>
            </w:r>
          </w:p>
        </w:tc>
      </w:tr>
      <w:tr w:rsidR="008A42C5" w:rsidRPr="00DE1382" w14:paraId="32AB2F0A" w14:textId="77777777">
        <w:trPr>
          <w:jc w:val="center"/>
        </w:trPr>
        <w:tc>
          <w:tcPr>
            <w:tcW w:w="4805" w:type="dxa"/>
            <w:shd w:val="clear" w:color="auto" w:fill="auto"/>
          </w:tcPr>
          <w:p w14:paraId="5C8C4ADA"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a) Ahots-zerbitzu oinarrizkoak eta osagarriak.</w:t>
            </w:r>
          </w:p>
          <w:p w14:paraId="0D2075F3"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Banakako deia.</w:t>
            </w:r>
          </w:p>
          <w:p w14:paraId="31599C35"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Talde-deia.</w:t>
            </w:r>
          </w:p>
          <w:p w14:paraId="55CA682E"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Talde-deia, deia jaso izanaren egiaztapenarekin.</w:t>
            </w:r>
          </w:p>
          <w:p w14:paraId="510B9F20"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Dei orokorra.</w:t>
            </w:r>
          </w:p>
          <w:p w14:paraId="45E4767A"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Sare telefoniko pribaturako zein publikorako deia.</w:t>
            </w:r>
          </w:p>
          <w:p w14:paraId="68A1F6B7"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Deitzen duen erabiltzailearen identifikazioa.</w:t>
            </w:r>
          </w:p>
          <w:p w14:paraId="2882C6DD"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Identifikazio-murrizketa.</w:t>
            </w:r>
          </w:p>
          <w:p w14:paraId="3C13D3D8"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Erabiltzaile-identifikazioa talde-deian.</w:t>
            </w:r>
          </w:p>
          <w:p w14:paraId="5FB2CADA"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Sarrerako deiak baztertzea.</w:t>
            </w:r>
          </w:p>
          <w:p w14:paraId="691CEEAD"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Larrialdi-deia baliabideak eskuratuz.</w:t>
            </w:r>
          </w:p>
          <w:p w14:paraId="15FD48C1"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Deien atxikitzea.</w:t>
            </w:r>
          </w:p>
          <w:p w14:paraId="30DCC8CA"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Dei-lehentasuna.</w:t>
            </w:r>
          </w:p>
        </w:tc>
        <w:tc>
          <w:tcPr>
            <w:tcW w:w="236" w:type="dxa"/>
            <w:shd w:val="clear" w:color="auto" w:fill="auto"/>
          </w:tcPr>
          <w:p w14:paraId="210FBB76"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73975BAE" w14:textId="77777777" w:rsidR="008A42C5"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a) Servicios básicos y suplementarios de voz.</w:t>
            </w:r>
          </w:p>
          <w:p w14:paraId="10A51CCC"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Llamada individual.</w:t>
            </w:r>
          </w:p>
          <w:p w14:paraId="294E77E1"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Llamada de grupo.</w:t>
            </w:r>
          </w:p>
          <w:p w14:paraId="4259CE4D"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Llamada de grupo con confirmación de recepción de llamada.</w:t>
            </w:r>
          </w:p>
          <w:p w14:paraId="0A4C3877"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Llamada general.</w:t>
            </w:r>
          </w:p>
          <w:p w14:paraId="291EF490"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Llamada a red telefónica privada o pública</w:t>
            </w:r>
          </w:p>
          <w:p w14:paraId="23990F28"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Identificación del usuario llamante.</w:t>
            </w:r>
          </w:p>
          <w:p w14:paraId="41E73903"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Restricción de la identificación.</w:t>
            </w:r>
          </w:p>
          <w:p w14:paraId="5E830CDE"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Identificación de usuario hablante en llamada de grupo.</w:t>
            </w:r>
          </w:p>
          <w:p w14:paraId="64918640"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Rechazo de llamadas entrantes.</w:t>
            </w:r>
          </w:p>
          <w:p w14:paraId="3DD82AC7"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Llamada de emergencia con apropiación de recursos.</w:t>
            </w:r>
          </w:p>
          <w:p w14:paraId="28EDF2DB"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Retención de llamada.</w:t>
            </w:r>
          </w:p>
          <w:p w14:paraId="4B8A77E0"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Prioridad de llamada.</w:t>
            </w:r>
          </w:p>
          <w:p w14:paraId="1A25AEAF" w14:textId="77777777" w:rsidR="008A42C5" w:rsidRPr="00DE1382" w:rsidRDefault="008A42C5" w:rsidP="008A42C5">
            <w:pPr>
              <w:spacing w:line="360" w:lineRule="auto"/>
              <w:jc w:val="both"/>
              <w:rPr>
                <w:rFonts w:ascii="Arial" w:hAnsi="Arial" w:cs="Arial"/>
                <w:sz w:val="22"/>
                <w:szCs w:val="22"/>
                <w:lang w:val="es-ES"/>
              </w:rPr>
            </w:pPr>
          </w:p>
        </w:tc>
      </w:tr>
      <w:tr w:rsidR="008A42C5" w:rsidRPr="00DE1382" w14:paraId="0095BE5C" w14:textId="77777777">
        <w:trPr>
          <w:jc w:val="center"/>
        </w:trPr>
        <w:tc>
          <w:tcPr>
            <w:tcW w:w="4805" w:type="dxa"/>
            <w:shd w:val="clear" w:color="auto" w:fill="auto"/>
          </w:tcPr>
          <w:p w14:paraId="6C3866B3"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b) Datu-zerbitzuak.</w:t>
            </w:r>
          </w:p>
          <w:p w14:paraId="4AC8D996"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Egoera-mezuak.</w:t>
            </w:r>
          </w:p>
          <w:p w14:paraId="16503360"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Datu-mezu motzak.</w:t>
            </w:r>
          </w:p>
          <w:p w14:paraId="1DCFA239"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Ahotsa eta datuak batera izateko aukera.</w:t>
            </w:r>
          </w:p>
          <w:p w14:paraId="418F2EF6"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Datuen transmisioa zirkuitu eran.</w:t>
            </w:r>
          </w:p>
          <w:p w14:paraId="2D096D6F" w14:textId="77777777" w:rsidR="008A42C5" w:rsidRPr="00DE1382" w:rsidRDefault="008A42C5" w:rsidP="008A42C5">
            <w:pPr>
              <w:spacing w:line="360" w:lineRule="auto"/>
              <w:jc w:val="both"/>
              <w:rPr>
                <w:rFonts w:ascii="Arial" w:hAnsi="Arial" w:cs="Arial"/>
                <w:sz w:val="22"/>
                <w:szCs w:val="22"/>
                <w:lang w:val="eu-ES"/>
              </w:rPr>
            </w:pPr>
            <w:r w:rsidRPr="00DE1382">
              <w:rPr>
                <w:rFonts w:ascii="Arial" w:hAnsi="Arial" w:cs="Arial"/>
                <w:sz w:val="22"/>
                <w:szCs w:val="22"/>
                <w:lang w:val="eu-ES"/>
              </w:rPr>
              <w:t>Datuen transmisioa pakete eran.</w:t>
            </w:r>
          </w:p>
          <w:p w14:paraId="5DB7FB89" w14:textId="77777777"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lastRenderedPageBreak/>
              <w:t>c) Multimedia-zerbitzuak mugimenduan (bideo bidezko streaming-a, irudien transmisioa…).</w:t>
            </w:r>
          </w:p>
        </w:tc>
        <w:tc>
          <w:tcPr>
            <w:tcW w:w="236" w:type="dxa"/>
            <w:shd w:val="clear" w:color="auto" w:fill="auto"/>
          </w:tcPr>
          <w:p w14:paraId="7639AA28" w14:textId="77777777" w:rsidR="008A42C5" w:rsidRPr="00DE1382" w:rsidRDefault="008A42C5" w:rsidP="008A42C5">
            <w:pPr>
              <w:jc w:val="both"/>
              <w:rPr>
                <w:rFonts w:ascii="Arial" w:hAnsi="Arial" w:cs="Arial"/>
                <w:sz w:val="22"/>
                <w:szCs w:val="22"/>
                <w:lang w:val="es-ES"/>
              </w:rPr>
            </w:pPr>
          </w:p>
        </w:tc>
        <w:tc>
          <w:tcPr>
            <w:tcW w:w="4666" w:type="dxa"/>
            <w:shd w:val="clear" w:color="auto" w:fill="auto"/>
          </w:tcPr>
          <w:p w14:paraId="1D41B63F" w14:textId="77777777" w:rsidR="008A42C5"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b) Servicios de datos.</w:t>
            </w:r>
          </w:p>
          <w:p w14:paraId="7CF95025"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Mensajes de estado.</w:t>
            </w:r>
          </w:p>
          <w:p w14:paraId="0384A3AA"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Mensajes de datos cortos.</w:t>
            </w:r>
          </w:p>
          <w:p w14:paraId="12876CEE"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Posibilidad simultánea de voz y datos.</w:t>
            </w:r>
          </w:p>
          <w:p w14:paraId="706A9477"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Transmisión de datos en modo circuito.</w:t>
            </w:r>
          </w:p>
          <w:p w14:paraId="43CE874D" w14:textId="77777777" w:rsidR="008A42C5" w:rsidRPr="00DE1382" w:rsidRDefault="008A42C5" w:rsidP="008A42C5">
            <w:pPr>
              <w:spacing w:line="360" w:lineRule="auto"/>
              <w:jc w:val="both"/>
              <w:rPr>
                <w:rFonts w:ascii="Arial" w:hAnsi="Arial" w:cs="Arial"/>
                <w:sz w:val="22"/>
                <w:szCs w:val="22"/>
                <w:lang w:val="es-ES"/>
              </w:rPr>
            </w:pPr>
            <w:r w:rsidRPr="00DE1382">
              <w:rPr>
                <w:rFonts w:ascii="Arial" w:hAnsi="Arial" w:cs="Arial"/>
                <w:sz w:val="22"/>
                <w:szCs w:val="22"/>
                <w:lang w:val="es-ES"/>
              </w:rPr>
              <w:t>Transmisión de datos en modo paquete.</w:t>
            </w:r>
          </w:p>
          <w:p w14:paraId="47248F79"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lastRenderedPageBreak/>
              <w:t>c) Servicios multimedia en movilidad (streaming de video, transmisión de imágenes…).</w:t>
            </w:r>
          </w:p>
          <w:p w14:paraId="6529685E" w14:textId="0CABCFF3" w:rsidR="002E34DA" w:rsidRPr="00DE1382"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2A850446" w14:textId="77777777">
        <w:trPr>
          <w:jc w:val="center"/>
        </w:trPr>
        <w:tc>
          <w:tcPr>
            <w:tcW w:w="4805" w:type="dxa"/>
            <w:shd w:val="clear" w:color="auto" w:fill="auto"/>
          </w:tcPr>
          <w:p w14:paraId="285BF43A" w14:textId="7AD221FC"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lastRenderedPageBreak/>
              <w:t>HOGEITA BIGARRENA.- ERABILTZAILEAK ARTATZEA ETA ZERBITZU-MAILAK</w:t>
            </w:r>
          </w:p>
        </w:tc>
        <w:tc>
          <w:tcPr>
            <w:tcW w:w="236" w:type="dxa"/>
            <w:shd w:val="clear" w:color="auto" w:fill="auto"/>
          </w:tcPr>
          <w:p w14:paraId="6AB52847"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1572682C" w14:textId="77777777" w:rsidR="008A42C5" w:rsidRDefault="00B44D21" w:rsidP="008A42C5">
            <w:pPr>
              <w:spacing w:before="100" w:beforeAutospacing="1" w:after="100" w:afterAutospacing="1" w:line="360" w:lineRule="auto"/>
              <w:jc w:val="both"/>
              <w:rPr>
                <w:rFonts w:ascii="Arial" w:hAnsi="Arial" w:cs="Arial"/>
                <w:b/>
                <w:sz w:val="22"/>
                <w:szCs w:val="22"/>
                <w:lang w:val="es-ES"/>
              </w:rPr>
            </w:pPr>
            <w:r w:rsidRPr="00DE1382">
              <w:rPr>
                <w:rFonts w:ascii="Arial" w:hAnsi="Arial" w:cs="Arial"/>
                <w:b/>
                <w:sz w:val="22"/>
                <w:szCs w:val="22"/>
                <w:lang w:val="es-ES"/>
              </w:rPr>
              <w:t>VIGESIMOSEGUNDA. -</w:t>
            </w:r>
            <w:r w:rsidR="008A42C5" w:rsidRPr="00DE1382">
              <w:rPr>
                <w:rFonts w:ascii="Arial" w:hAnsi="Arial" w:cs="Arial"/>
                <w:b/>
                <w:sz w:val="22"/>
                <w:szCs w:val="22"/>
                <w:lang w:val="es-ES"/>
              </w:rPr>
              <w:t xml:space="preserve"> ATENCIÓN A USUARIOS Y NIVELES DE SERVICIO</w:t>
            </w:r>
          </w:p>
          <w:p w14:paraId="4F37CB74" w14:textId="57277BE4" w:rsidR="00171EA9" w:rsidRPr="00DE1382" w:rsidRDefault="00171EA9"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72A8845E" w14:textId="77777777">
        <w:trPr>
          <w:jc w:val="center"/>
        </w:trPr>
        <w:tc>
          <w:tcPr>
            <w:tcW w:w="4805" w:type="dxa"/>
            <w:shd w:val="clear" w:color="auto" w:fill="auto"/>
          </w:tcPr>
          <w:p w14:paraId="4C01B0D2" w14:textId="71623EC0"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Euskal Autonomi</w:t>
            </w:r>
            <w:r w:rsidR="00810B8A">
              <w:rPr>
                <w:rFonts w:ascii="Arial" w:hAnsi="Arial" w:cs="Arial"/>
                <w:sz w:val="22"/>
                <w:szCs w:val="22"/>
                <w:lang w:val="eu-ES"/>
              </w:rPr>
              <w:t>a</w:t>
            </w:r>
            <w:r w:rsidRPr="00DE1382">
              <w:rPr>
                <w:rFonts w:ascii="Arial" w:hAnsi="Arial" w:cs="Arial"/>
                <w:sz w:val="22"/>
                <w:szCs w:val="22"/>
                <w:lang w:val="eu-ES"/>
              </w:rPr>
              <w:t xml:space="preserve"> Erkidegoko Administrazio Orokorrak, </w:t>
            </w:r>
            <w:r w:rsidR="006623CD">
              <w:rPr>
                <w:rFonts w:ascii="Arial" w:hAnsi="Arial" w:cs="Arial"/>
                <w:sz w:val="22"/>
                <w:szCs w:val="22"/>
                <w:lang w:val="eu-ES"/>
              </w:rPr>
              <w:t>Itelazpi SA</w:t>
            </w:r>
            <w:r w:rsidRPr="00DE1382">
              <w:rPr>
                <w:rFonts w:ascii="Arial" w:hAnsi="Arial" w:cs="Arial"/>
                <w:sz w:val="22"/>
                <w:szCs w:val="22"/>
                <w:lang w:val="eu-ES"/>
              </w:rPr>
              <w:t xml:space="preserve"> sozietate publikoaren bitartez, 24x7 arreta-zerbitzu telefonikoa eskainiko die erakunde erabiltzaileei.</w:t>
            </w:r>
          </w:p>
        </w:tc>
        <w:tc>
          <w:tcPr>
            <w:tcW w:w="236" w:type="dxa"/>
            <w:shd w:val="clear" w:color="auto" w:fill="auto"/>
          </w:tcPr>
          <w:p w14:paraId="77E93563"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3888B95B"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La Administración General de la Comunidad Autónoma </w:t>
            </w:r>
            <w:r w:rsidR="0024664E">
              <w:rPr>
                <w:rFonts w:ascii="Arial" w:hAnsi="Arial" w:cs="Arial"/>
                <w:sz w:val="22"/>
                <w:szCs w:val="22"/>
                <w:lang w:val="es-ES"/>
              </w:rPr>
              <w:t>del País Vasco</w:t>
            </w:r>
            <w:r w:rsidRPr="00DE1382">
              <w:rPr>
                <w:rFonts w:ascii="Arial" w:hAnsi="Arial" w:cs="Arial"/>
                <w:sz w:val="22"/>
                <w:szCs w:val="22"/>
                <w:lang w:val="es-ES"/>
              </w:rPr>
              <w:t xml:space="preserve">, a través de la sociedad pública </w:t>
            </w:r>
            <w:r w:rsidR="00831021">
              <w:rPr>
                <w:rFonts w:ascii="Arial" w:hAnsi="Arial" w:cs="Arial"/>
                <w:sz w:val="22"/>
                <w:szCs w:val="22"/>
                <w:lang w:val="es-ES"/>
              </w:rPr>
              <w:t>Itelazpi, S.A.</w:t>
            </w:r>
            <w:r w:rsidR="00831021" w:rsidRPr="00DE1382">
              <w:rPr>
                <w:rFonts w:ascii="Arial" w:hAnsi="Arial" w:cs="Arial"/>
                <w:sz w:val="22"/>
                <w:szCs w:val="22"/>
                <w:lang w:val="es-ES"/>
              </w:rPr>
              <w:t xml:space="preserve"> </w:t>
            </w:r>
            <w:r w:rsidRPr="00DE1382">
              <w:rPr>
                <w:rFonts w:ascii="Arial" w:hAnsi="Arial" w:cs="Arial"/>
                <w:sz w:val="22"/>
                <w:szCs w:val="22"/>
                <w:lang w:val="es-ES"/>
              </w:rPr>
              <w:t>pondrá a disposición de las instituciones usuarias un servicio de atención telefónica 24x7.</w:t>
            </w:r>
          </w:p>
          <w:p w14:paraId="48B213A5" w14:textId="0CE59700" w:rsidR="00AD07A7" w:rsidRPr="00DE1382" w:rsidRDefault="00AD07A7" w:rsidP="008A42C5">
            <w:pPr>
              <w:spacing w:before="100" w:beforeAutospacing="1" w:after="100" w:afterAutospacing="1" w:line="360" w:lineRule="auto"/>
              <w:jc w:val="both"/>
              <w:rPr>
                <w:rFonts w:ascii="Arial" w:hAnsi="Arial" w:cs="Arial"/>
                <w:sz w:val="22"/>
                <w:szCs w:val="22"/>
                <w:lang w:val="es-ES"/>
              </w:rPr>
            </w:pPr>
          </w:p>
        </w:tc>
      </w:tr>
      <w:tr w:rsidR="008A42C5" w:rsidRPr="00DE1382" w14:paraId="2F3F86FE" w14:textId="77777777">
        <w:trPr>
          <w:jc w:val="center"/>
        </w:trPr>
        <w:tc>
          <w:tcPr>
            <w:tcW w:w="4805" w:type="dxa"/>
            <w:shd w:val="clear" w:color="auto" w:fill="auto"/>
          </w:tcPr>
          <w:p w14:paraId="45EB0BC6" w14:textId="7A398B88"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Halaber, Euskal Autonomi</w:t>
            </w:r>
            <w:r w:rsidR="00810B8A">
              <w:rPr>
                <w:rFonts w:ascii="Arial" w:hAnsi="Arial" w:cs="Arial"/>
                <w:sz w:val="22"/>
                <w:szCs w:val="22"/>
                <w:lang w:val="eu-ES"/>
              </w:rPr>
              <w:t>a</w:t>
            </w:r>
            <w:r w:rsidRPr="00DE1382">
              <w:rPr>
                <w:rFonts w:ascii="Arial" w:hAnsi="Arial" w:cs="Arial"/>
                <w:sz w:val="22"/>
                <w:szCs w:val="22"/>
                <w:lang w:val="eu-ES"/>
              </w:rPr>
              <w:t xml:space="preserve"> Erkidegoko Administrazio Orokorrak, </w:t>
            </w:r>
            <w:r w:rsidR="006623CD">
              <w:rPr>
                <w:rFonts w:ascii="Arial" w:hAnsi="Arial" w:cs="Arial"/>
                <w:sz w:val="22"/>
                <w:szCs w:val="22"/>
                <w:lang w:val="eu-ES"/>
              </w:rPr>
              <w:t>Itelazpi SA</w:t>
            </w:r>
            <w:r w:rsidRPr="00DE1382">
              <w:rPr>
                <w:rFonts w:ascii="Arial" w:hAnsi="Arial" w:cs="Arial"/>
                <w:sz w:val="22"/>
                <w:szCs w:val="22"/>
                <w:lang w:val="eu-ES"/>
              </w:rPr>
              <w:t xml:space="preserve"> sozietate publikoaren bitartez, sarearen eta kontratatutako zerbitzuen egoeraren gaineko aldian behingo informazioa jarriko du erakunde erabiltzaileen eskura.</w:t>
            </w:r>
          </w:p>
        </w:tc>
        <w:tc>
          <w:tcPr>
            <w:tcW w:w="236" w:type="dxa"/>
            <w:shd w:val="clear" w:color="auto" w:fill="auto"/>
          </w:tcPr>
          <w:p w14:paraId="652F8E0F"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63C01A76"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Asimismo, la Administración General de la Comunidad Autónoma </w:t>
            </w:r>
            <w:r w:rsidR="0024664E">
              <w:rPr>
                <w:rFonts w:ascii="Arial" w:hAnsi="Arial" w:cs="Arial"/>
                <w:sz w:val="22"/>
                <w:szCs w:val="22"/>
                <w:lang w:val="es-ES"/>
              </w:rPr>
              <w:t xml:space="preserve">del País Vasco </w:t>
            </w:r>
            <w:r w:rsidRPr="00DE1382">
              <w:rPr>
                <w:rFonts w:ascii="Arial" w:hAnsi="Arial" w:cs="Arial"/>
                <w:sz w:val="22"/>
                <w:szCs w:val="22"/>
                <w:lang w:val="es-ES"/>
              </w:rPr>
              <w:t xml:space="preserve">a través de la sociedad pública </w:t>
            </w:r>
            <w:r w:rsidR="00831021">
              <w:rPr>
                <w:rFonts w:ascii="Arial" w:hAnsi="Arial" w:cs="Arial"/>
                <w:sz w:val="22"/>
                <w:szCs w:val="22"/>
                <w:lang w:val="es-ES"/>
              </w:rPr>
              <w:t>Itelazpi, S.A.</w:t>
            </w:r>
            <w:r w:rsidRPr="00DE1382">
              <w:rPr>
                <w:rFonts w:ascii="Arial" w:hAnsi="Arial" w:cs="Arial"/>
                <w:sz w:val="22"/>
                <w:szCs w:val="22"/>
                <w:lang w:val="es-ES"/>
              </w:rPr>
              <w:t>, pondrá a disposición de las instituciones usuarias información periódica sobre el estado de la red y los servicios contratados.</w:t>
            </w:r>
          </w:p>
          <w:p w14:paraId="6C69BB33" w14:textId="6A185942" w:rsidR="002E54E8" w:rsidRPr="00DE1382" w:rsidRDefault="002E54E8" w:rsidP="008A42C5">
            <w:pPr>
              <w:spacing w:before="100" w:beforeAutospacing="1" w:after="100" w:afterAutospacing="1" w:line="360" w:lineRule="auto"/>
              <w:jc w:val="both"/>
              <w:rPr>
                <w:rFonts w:ascii="Arial" w:hAnsi="Arial" w:cs="Arial"/>
                <w:sz w:val="22"/>
                <w:szCs w:val="22"/>
                <w:lang w:val="es-ES"/>
              </w:rPr>
            </w:pPr>
          </w:p>
        </w:tc>
      </w:tr>
      <w:tr w:rsidR="008A42C5" w:rsidRPr="00DE1382" w14:paraId="410972D7" w14:textId="77777777">
        <w:trPr>
          <w:jc w:val="center"/>
        </w:trPr>
        <w:tc>
          <w:tcPr>
            <w:tcW w:w="4805" w:type="dxa"/>
            <w:shd w:val="clear" w:color="auto" w:fill="auto"/>
          </w:tcPr>
          <w:p w14:paraId="332A94AB" w14:textId="20BB24B3"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sz w:val="22"/>
                <w:szCs w:val="22"/>
                <w:lang w:val="eu-ES"/>
              </w:rPr>
              <w:t>Atxikitako erakundeekin elkarlanean zehaztuko dira zerbitzu-mailak. Aipaturiko zehaztapena Euskal Autonomi</w:t>
            </w:r>
            <w:r w:rsidR="00D33CBF">
              <w:rPr>
                <w:rFonts w:ascii="Arial" w:hAnsi="Arial" w:cs="Arial"/>
                <w:sz w:val="22"/>
                <w:szCs w:val="22"/>
                <w:lang w:val="eu-ES"/>
              </w:rPr>
              <w:t>a</w:t>
            </w:r>
            <w:r w:rsidRPr="00DE1382">
              <w:rPr>
                <w:rFonts w:ascii="Arial" w:hAnsi="Arial" w:cs="Arial"/>
                <w:sz w:val="22"/>
                <w:szCs w:val="22"/>
                <w:lang w:val="eu-ES"/>
              </w:rPr>
              <w:t xml:space="preserve"> Erkidegoko Administrazio Orokorrari dagokio, </w:t>
            </w:r>
            <w:r w:rsidR="006623CD">
              <w:rPr>
                <w:rFonts w:ascii="Arial" w:hAnsi="Arial" w:cs="Arial"/>
                <w:sz w:val="22"/>
                <w:szCs w:val="22"/>
                <w:lang w:val="eu-ES"/>
              </w:rPr>
              <w:t>Itelazpi SA</w:t>
            </w:r>
            <w:r w:rsidRPr="00DE1382">
              <w:rPr>
                <w:rFonts w:ascii="Arial" w:hAnsi="Arial" w:cs="Arial"/>
                <w:sz w:val="22"/>
                <w:szCs w:val="22"/>
                <w:lang w:val="eu-ES"/>
              </w:rPr>
              <w:t xml:space="preserve"> sozietate publikoaren bitartez, eta hark aurkeztuko die proposamena hitzarmen hau sinatu duten erakundeei, onar dezaten. Erakundeek desadostasunik agertzen ez badute, zerbitzu-mailak eranskin gisa gehituko zaizkie hitzarmen </w:t>
            </w:r>
            <w:r w:rsidRPr="00DE1382">
              <w:rPr>
                <w:rFonts w:ascii="Arial" w:hAnsi="Arial" w:cs="Arial"/>
                <w:sz w:val="22"/>
                <w:szCs w:val="22"/>
                <w:lang w:val="eu-ES"/>
              </w:rPr>
              <w:lastRenderedPageBreak/>
              <w:t>honi, eta aplikazio orokorra izango dute erakunde erabiltzaile guztientzat.</w:t>
            </w:r>
          </w:p>
        </w:tc>
        <w:tc>
          <w:tcPr>
            <w:tcW w:w="236" w:type="dxa"/>
            <w:shd w:val="clear" w:color="auto" w:fill="auto"/>
          </w:tcPr>
          <w:p w14:paraId="03962829"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0C4157B8"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 xml:space="preserve">Conjuntamente con cada institución adherida, se determinarán los niveles de servicio. Dicha determinación corresponderá a la Administración General de la Comunidad Autónoma </w:t>
            </w:r>
            <w:r w:rsidR="0024664E">
              <w:rPr>
                <w:rFonts w:ascii="Arial" w:hAnsi="Arial" w:cs="Arial"/>
                <w:sz w:val="22"/>
                <w:szCs w:val="22"/>
                <w:lang w:val="es-ES"/>
              </w:rPr>
              <w:t>del País Vasco</w:t>
            </w:r>
            <w:r w:rsidRPr="00DE1382">
              <w:rPr>
                <w:rFonts w:ascii="Arial" w:hAnsi="Arial" w:cs="Arial"/>
                <w:sz w:val="22"/>
                <w:szCs w:val="22"/>
                <w:lang w:val="es-ES"/>
              </w:rPr>
              <w:t xml:space="preserve">, a través de la sociedad pública </w:t>
            </w:r>
            <w:r w:rsidR="00831021">
              <w:rPr>
                <w:rFonts w:ascii="Arial" w:hAnsi="Arial" w:cs="Arial"/>
                <w:sz w:val="22"/>
                <w:szCs w:val="22"/>
                <w:lang w:val="es-ES"/>
              </w:rPr>
              <w:t>Itelazpi, S.A.</w:t>
            </w:r>
            <w:r w:rsidR="00831021" w:rsidRPr="00DE1382">
              <w:rPr>
                <w:rFonts w:ascii="Arial" w:hAnsi="Arial" w:cs="Arial"/>
                <w:sz w:val="22"/>
                <w:szCs w:val="22"/>
                <w:lang w:val="es-ES"/>
              </w:rPr>
              <w:t xml:space="preserve"> </w:t>
            </w:r>
            <w:r w:rsidRPr="00DE1382">
              <w:rPr>
                <w:rFonts w:ascii="Arial" w:hAnsi="Arial" w:cs="Arial"/>
                <w:sz w:val="22"/>
                <w:szCs w:val="22"/>
                <w:lang w:val="es-ES"/>
              </w:rPr>
              <w:t xml:space="preserve">quien la someterá a la aprobación de las instituciones firmantes del presente Convenio. Si estas no manifestaran ninguna discrepancia, los </w:t>
            </w:r>
            <w:r w:rsidRPr="00DE1382">
              <w:rPr>
                <w:rFonts w:ascii="Arial" w:hAnsi="Arial" w:cs="Arial"/>
                <w:sz w:val="22"/>
                <w:szCs w:val="22"/>
                <w:lang w:val="es-ES"/>
              </w:rPr>
              <w:lastRenderedPageBreak/>
              <w:t>niveles de servicio se incorporarán al presente Convenio a modo de Anexo y serán de general aplicación para todas las instituciones usuarias.</w:t>
            </w:r>
          </w:p>
          <w:p w14:paraId="328F5DAD" w14:textId="64E5DD22" w:rsidR="002E54E8" w:rsidRPr="00DE1382" w:rsidRDefault="002E54E8"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680E8852" w14:textId="77777777">
        <w:trPr>
          <w:jc w:val="center"/>
        </w:trPr>
        <w:tc>
          <w:tcPr>
            <w:tcW w:w="4805" w:type="dxa"/>
            <w:shd w:val="clear" w:color="auto" w:fill="auto"/>
          </w:tcPr>
          <w:p w14:paraId="22877667" w14:textId="77777777"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sz w:val="22"/>
                <w:szCs w:val="22"/>
                <w:lang w:val="eu-ES"/>
              </w:rPr>
              <w:lastRenderedPageBreak/>
              <w:t>Aurrekoari kalterik egin gabe eta zerbitzu jakin batzuetarako, zerbitzu-mailak zerbitzu-emailearen eta jasotzailearen artean adostu ahal izango dira.</w:t>
            </w:r>
          </w:p>
        </w:tc>
        <w:tc>
          <w:tcPr>
            <w:tcW w:w="236" w:type="dxa"/>
            <w:shd w:val="clear" w:color="auto" w:fill="auto"/>
          </w:tcPr>
          <w:p w14:paraId="41D60E28"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04F1FD40" w14:textId="77777777" w:rsidR="008A42C5"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Sin perjuicio de lo anterior y para determinados servicios específicos, podrán acordarse niveles de servicio concretos entre la parte prestadora y la prestataria de los mismos.</w:t>
            </w:r>
          </w:p>
          <w:p w14:paraId="4BE9EBF9" w14:textId="77777777" w:rsidR="00805C86" w:rsidRPr="00DE1382" w:rsidRDefault="00805C86" w:rsidP="008A42C5">
            <w:pPr>
              <w:spacing w:before="100" w:beforeAutospacing="1" w:after="100" w:afterAutospacing="1" w:line="360" w:lineRule="auto"/>
              <w:jc w:val="both"/>
              <w:rPr>
                <w:rFonts w:ascii="Arial" w:hAnsi="Arial" w:cs="Arial"/>
                <w:b/>
                <w:sz w:val="22"/>
                <w:szCs w:val="22"/>
                <w:lang w:val="es-ES"/>
              </w:rPr>
            </w:pPr>
          </w:p>
        </w:tc>
      </w:tr>
      <w:tr w:rsidR="008A42C5" w:rsidRPr="00DE1382" w14:paraId="06C509F4" w14:textId="77777777">
        <w:trPr>
          <w:jc w:val="center"/>
        </w:trPr>
        <w:tc>
          <w:tcPr>
            <w:tcW w:w="4805" w:type="dxa"/>
            <w:shd w:val="clear" w:color="auto" w:fill="auto"/>
          </w:tcPr>
          <w:p w14:paraId="10909BF7" w14:textId="77777777" w:rsidR="008A42C5" w:rsidRPr="00DE1382"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sz w:val="22"/>
                <w:szCs w:val="22"/>
                <w:lang w:val="eu-ES"/>
              </w:rPr>
              <w:t>Ezarritako zerbitzu-mailak ez betetzeak dagokion zigorra ekarriko du kasuan-kasuan, eta aipaturiko eranskinean jasotako formulen arabera kalkulatuko da.</w:t>
            </w:r>
          </w:p>
        </w:tc>
        <w:tc>
          <w:tcPr>
            <w:tcW w:w="236" w:type="dxa"/>
            <w:shd w:val="clear" w:color="auto" w:fill="auto"/>
          </w:tcPr>
          <w:p w14:paraId="16BC14F8"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184F2149" w14:textId="77777777" w:rsidR="00BC1C4E"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El incumplimiento de los niveles de servicio establecidos en cada caso llevará aparejadas las penalizaciones correspondientes, que se calcularán de conformidad con las fórmulas que se recojan en el Anexo referido.</w:t>
            </w:r>
          </w:p>
          <w:p w14:paraId="487D3773" w14:textId="172E4F8D" w:rsidR="002E34DA" w:rsidRPr="00B44D21" w:rsidRDefault="002E34DA" w:rsidP="008A42C5">
            <w:pPr>
              <w:spacing w:before="100" w:beforeAutospacing="1" w:after="100" w:afterAutospacing="1" w:line="360" w:lineRule="auto"/>
              <w:jc w:val="both"/>
              <w:rPr>
                <w:rFonts w:ascii="Arial" w:hAnsi="Arial" w:cs="Arial"/>
                <w:sz w:val="22"/>
                <w:szCs w:val="22"/>
                <w:lang w:val="es-ES"/>
              </w:rPr>
            </w:pPr>
          </w:p>
        </w:tc>
      </w:tr>
      <w:tr w:rsidR="008A42C5" w:rsidRPr="00DE1382" w14:paraId="55BB91D9" w14:textId="77777777">
        <w:trPr>
          <w:jc w:val="center"/>
        </w:trPr>
        <w:tc>
          <w:tcPr>
            <w:tcW w:w="4805" w:type="dxa"/>
            <w:shd w:val="clear" w:color="auto" w:fill="auto"/>
          </w:tcPr>
          <w:p w14:paraId="51ED0564" w14:textId="77777777" w:rsidR="008A42C5" w:rsidRDefault="008A42C5"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u-ES"/>
              </w:rPr>
              <w:t>HOGEITA HIRUGARRENA.- ZERBITZUEN PREZIOA</w:t>
            </w:r>
          </w:p>
          <w:p w14:paraId="501B7A94" w14:textId="77777777" w:rsidR="00F46758" w:rsidRPr="00DE1382" w:rsidRDefault="00F46758" w:rsidP="008A42C5">
            <w:pPr>
              <w:spacing w:before="100" w:beforeAutospacing="1" w:after="100" w:afterAutospacing="1" w:line="360" w:lineRule="auto"/>
              <w:jc w:val="both"/>
              <w:rPr>
                <w:rFonts w:ascii="Arial" w:hAnsi="Arial" w:cs="Arial"/>
                <w:b/>
                <w:sz w:val="22"/>
                <w:szCs w:val="22"/>
                <w:lang w:val="eu-ES"/>
              </w:rPr>
            </w:pPr>
          </w:p>
        </w:tc>
        <w:tc>
          <w:tcPr>
            <w:tcW w:w="236" w:type="dxa"/>
            <w:shd w:val="clear" w:color="auto" w:fill="auto"/>
          </w:tcPr>
          <w:p w14:paraId="493A6EA9"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61B41CA3" w14:textId="1F2A88BB" w:rsidR="008A42C5" w:rsidRPr="00DE1382" w:rsidRDefault="00B44D21" w:rsidP="008A42C5">
            <w:pPr>
              <w:spacing w:before="100" w:beforeAutospacing="1" w:after="100" w:afterAutospacing="1" w:line="360" w:lineRule="auto"/>
              <w:jc w:val="both"/>
              <w:rPr>
                <w:rFonts w:ascii="Arial" w:hAnsi="Arial" w:cs="Arial"/>
                <w:b/>
                <w:sz w:val="22"/>
                <w:szCs w:val="22"/>
                <w:lang w:val="eu-ES"/>
              </w:rPr>
            </w:pPr>
            <w:r w:rsidRPr="00DE1382">
              <w:rPr>
                <w:rFonts w:ascii="Arial" w:hAnsi="Arial" w:cs="Arial"/>
                <w:b/>
                <w:sz w:val="22"/>
                <w:szCs w:val="22"/>
                <w:lang w:val="es-ES"/>
              </w:rPr>
              <w:t>VIGESIMOTERCERA. -</w:t>
            </w:r>
            <w:r w:rsidR="008A42C5" w:rsidRPr="00DE1382">
              <w:rPr>
                <w:rFonts w:ascii="Arial" w:hAnsi="Arial" w:cs="Arial"/>
                <w:b/>
                <w:sz w:val="22"/>
                <w:szCs w:val="22"/>
                <w:lang w:val="es-ES"/>
              </w:rPr>
              <w:t xml:space="preserve"> PRECIO DE LOS SERVICIOS</w:t>
            </w:r>
          </w:p>
        </w:tc>
      </w:tr>
      <w:tr w:rsidR="008A42C5" w:rsidRPr="00DE1382" w14:paraId="66A1A3C8" w14:textId="77777777">
        <w:trPr>
          <w:jc w:val="center"/>
        </w:trPr>
        <w:tc>
          <w:tcPr>
            <w:tcW w:w="4805" w:type="dxa"/>
            <w:shd w:val="clear" w:color="auto" w:fill="auto"/>
          </w:tcPr>
          <w:p w14:paraId="0D2B5287" w14:textId="797AF482" w:rsidR="008A42C5" w:rsidRDefault="006623CD" w:rsidP="008A42C5">
            <w:pPr>
              <w:spacing w:before="100" w:beforeAutospacing="1" w:after="100" w:afterAutospacing="1" w:line="360" w:lineRule="auto"/>
              <w:jc w:val="both"/>
              <w:rPr>
                <w:rStyle w:val="form-control-text"/>
                <w:rFonts w:ascii="Arial" w:hAnsi="Arial" w:cs="Arial"/>
                <w:sz w:val="22"/>
                <w:szCs w:val="22"/>
                <w:lang w:val="eu-ES"/>
              </w:rPr>
            </w:pPr>
            <w:r>
              <w:rPr>
                <w:rStyle w:val="form-control-text"/>
                <w:rFonts w:ascii="Arial" w:hAnsi="Arial" w:cs="Arial"/>
                <w:sz w:val="22"/>
                <w:szCs w:val="22"/>
                <w:lang w:val="eu-ES"/>
              </w:rPr>
              <w:t>Itelazpi SA</w:t>
            </w:r>
            <w:r w:rsidR="008A42C5" w:rsidRPr="00DE1382">
              <w:rPr>
                <w:rStyle w:val="form-control-text"/>
                <w:rFonts w:ascii="Arial" w:hAnsi="Arial" w:cs="Arial"/>
                <w:sz w:val="22"/>
                <w:szCs w:val="22"/>
                <w:lang w:val="eu-ES"/>
              </w:rPr>
              <w:t xml:space="preserve">k erakunde erabiltzaileei fakturatuko dizkie emandako zerbitzuak, hitzarmen honen eranskinean jasotakoaren arabera. Eranskin hori sarea ezartzeko eta mantentzeko kostuak ezagutu ondoren prestatu eta sartuko da, Euskal Autonomia Erkidegoko Administrazio Orokorrak edo </w:t>
            </w:r>
            <w:r>
              <w:rPr>
                <w:rStyle w:val="form-control-text"/>
                <w:rFonts w:ascii="Arial" w:hAnsi="Arial" w:cs="Arial"/>
                <w:sz w:val="22"/>
                <w:szCs w:val="22"/>
                <w:lang w:val="eu-ES"/>
              </w:rPr>
              <w:t>Itelazpi SA</w:t>
            </w:r>
            <w:r w:rsidR="008A42C5" w:rsidRPr="00DE1382">
              <w:rPr>
                <w:rStyle w:val="form-control-text"/>
                <w:rFonts w:ascii="Arial" w:hAnsi="Arial" w:cs="Arial"/>
                <w:sz w:val="22"/>
                <w:szCs w:val="22"/>
                <w:lang w:val="eu-ES"/>
              </w:rPr>
              <w:t>k eta erakunde sinatzaileek aldez aurretik adostuta.</w:t>
            </w:r>
          </w:p>
          <w:p w14:paraId="17D71C9C" w14:textId="79C2E8C2" w:rsidR="008A42C5" w:rsidRPr="00DE1382" w:rsidRDefault="006623CD" w:rsidP="008A42C5">
            <w:pPr>
              <w:spacing w:before="100" w:beforeAutospacing="1" w:after="100" w:afterAutospacing="1" w:line="360" w:lineRule="auto"/>
              <w:jc w:val="both"/>
              <w:rPr>
                <w:rFonts w:ascii="Arial" w:hAnsi="Arial" w:cs="Arial"/>
                <w:sz w:val="22"/>
                <w:szCs w:val="22"/>
                <w:lang w:val="eu-ES"/>
              </w:rPr>
            </w:pPr>
            <w:r>
              <w:rPr>
                <w:rFonts w:ascii="Arial" w:hAnsi="Arial" w:cs="Arial"/>
                <w:sz w:val="22"/>
                <w:szCs w:val="22"/>
                <w:lang w:val="es-ES"/>
              </w:rPr>
              <w:lastRenderedPageBreak/>
              <w:t>Itelazpi SA</w:t>
            </w:r>
            <w:r w:rsidR="008A42C5" w:rsidRPr="00497C46">
              <w:rPr>
                <w:rFonts w:ascii="Arial" w:hAnsi="Arial" w:cs="Arial"/>
                <w:sz w:val="22"/>
                <w:szCs w:val="22"/>
                <w:lang w:val="es-ES"/>
              </w:rPr>
              <w:t>ren eta erakunde sinatzaileen artean egingo da akordioa.</w:t>
            </w:r>
          </w:p>
        </w:tc>
        <w:tc>
          <w:tcPr>
            <w:tcW w:w="236" w:type="dxa"/>
            <w:shd w:val="clear" w:color="auto" w:fill="auto"/>
          </w:tcPr>
          <w:p w14:paraId="327139EE"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3BB7B6E2" w14:textId="554BED8E" w:rsidR="008A42C5" w:rsidRDefault="00831021" w:rsidP="008A42C5">
            <w:pPr>
              <w:spacing w:before="100" w:beforeAutospacing="1" w:after="100" w:afterAutospacing="1" w:line="360" w:lineRule="auto"/>
              <w:jc w:val="both"/>
              <w:rPr>
                <w:rFonts w:ascii="Arial" w:hAnsi="Arial" w:cs="Arial"/>
                <w:sz w:val="22"/>
                <w:szCs w:val="22"/>
                <w:lang w:val="es-ES"/>
              </w:rPr>
            </w:pPr>
            <w:r>
              <w:rPr>
                <w:rFonts w:ascii="Arial" w:hAnsi="Arial" w:cs="Arial"/>
                <w:sz w:val="22"/>
                <w:szCs w:val="22"/>
                <w:lang w:val="es-ES"/>
              </w:rPr>
              <w:t>Itelazpi, S.A.</w:t>
            </w:r>
            <w:r w:rsidRPr="00DE1382">
              <w:rPr>
                <w:rFonts w:ascii="Arial" w:hAnsi="Arial" w:cs="Arial"/>
                <w:sz w:val="22"/>
                <w:szCs w:val="22"/>
                <w:lang w:val="es-ES"/>
              </w:rPr>
              <w:t xml:space="preserve"> </w:t>
            </w:r>
            <w:r w:rsidR="008A42C5" w:rsidRPr="00DE1382">
              <w:rPr>
                <w:rFonts w:ascii="Arial" w:hAnsi="Arial" w:cs="Arial"/>
                <w:sz w:val="22"/>
                <w:szCs w:val="22"/>
                <w:lang w:val="es-ES"/>
              </w:rPr>
              <w:t xml:space="preserve">facturará a las instituciones usuarias los servicios prestados conforme a los que se recojan en el correspondiente Anexo al presente Convenio, que se elaborará e incorporará al mismo una vez se conozcan los costes de implantación y mantenimiento de la red y previo acuerdo entre la Administración General de la Comunidad </w:t>
            </w:r>
            <w:r w:rsidR="008A42C5" w:rsidRPr="00DE1382">
              <w:rPr>
                <w:rFonts w:ascii="Arial" w:hAnsi="Arial" w:cs="Arial"/>
                <w:sz w:val="22"/>
                <w:szCs w:val="22"/>
                <w:lang w:val="es-ES"/>
              </w:rPr>
              <w:lastRenderedPageBreak/>
              <w:t xml:space="preserve">Autónoma </w:t>
            </w:r>
            <w:r w:rsidR="0024664E">
              <w:rPr>
                <w:rFonts w:ascii="Arial" w:hAnsi="Arial" w:cs="Arial"/>
                <w:sz w:val="22"/>
                <w:szCs w:val="22"/>
                <w:lang w:val="es-ES"/>
              </w:rPr>
              <w:t>del País Vasco</w:t>
            </w:r>
            <w:r w:rsidR="0024664E" w:rsidRPr="00DE1382">
              <w:rPr>
                <w:rFonts w:ascii="Arial" w:hAnsi="Arial" w:cs="Arial"/>
                <w:sz w:val="22"/>
                <w:szCs w:val="22"/>
                <w:lang w:val="es-ES"/>
              </w:rPr>
              <w:t xml:space="preserve"> </w:t>
            </w:r>
            <w:r w:rsidR="008A42C5" w:rsidRPr="00DE1382">
              <w:rPr>
                <w:rFonts w:ascii="Arial" w:hAnsi="Arial" w:cs="Arial"/>
                <w:sz w:val="22"/>
                <w:szCs w:val="22"/>
                <w:lang w:val="es-ES"/>
              </w:rPr>
              <w:t xml:space="preserve">o </w:t>
            </w:r>
            <w:r>
              <w:rPr>
                <w:rFonts w:ascii="Arial" w:hAnsi="Arial" w:cs="Arial"/>
                <w:sz w:val="22"/>
                <w:szCs w:val="22"/>
                <w:lang w:val="es-ES"/>
              </w:rPr>
              <w:t>Itelazpi, S.A.</w:t>
            </w:r>
            <w:r w:rsidRPr="00DE1382">
              <w:rPr>
                <w:rFonts w:ascii="Arial" w:hAnsi="Arial" w:cs="Arial"/>
                <w:sz w:val="22"/>
                <w:szCs w:val="22"/>
                <w:lang w:val="es-ES"/>
              </w:rPr>
              <w:t xml:space="preserve"> </w:t>
            </w:r>
            <w:r w:rsidR="008A42C5" w:rsidRPr="00DE1382">
              <w:rPr>
                <w:rFonts w:ascii="Arial" w:hAnsi="Arial" w:cs="Arial"/>
                <w:sz w:val="22"/>
                <w:szCs w:val="22"/>
                <w:lang w:val="es-ES"/>
              </w:rPr>
              <w:t>y las instituciones firmantes.</w:t>
            </w:r>
          </w:p>
          <w:p w14:paraId="3CC82E36" w14:textId="4260FA39" w:rsidR="008A42C5" w:rsidRPr="00DE1382" w:rsidRDefault="008A42C5" w:rsidP="008A42C5">
            <w:pPr>
              <w:spacing w:before="100" w:beforeAutospacing="1" w:after="100" w:afterAutospacing="1" w:line="360" w:lineRule="auto"/>
              <w:jc w:val="both"/>
              <w:rPr>
                <w:rFonts w:ascii="Arial" w:hAnsi="Arial" w:cs="Arial"/>
                <w:strike/>
                <w:sz w:val="22"/>
                <w:szCs w:val="22"/>
                <w:lang w:val="es-ES"/>
              </w:rPr>
            </w:pPr>
            <w:r>
              <w:rPr>
                <w:rFonts w:ascii="Arial" w:hAnsi="Arial" w:cs="Arial"/>
                <w:sz w:val="22"/>
                <w:szCs w:val="22"/>
                <w:lang w:val="es-ES"/>
              </w:rPr>
              <w:t xml:space="preserve">El acuerdo se realizará entre </w:t>
            </w:r>
            <w:r w:rsidR="00831021">
              <w:rPr>
                <w:rFonts w:ascii="Arial" w:hAnsi="Arial" w:cs="Arial"/>
                <w:sz w:val="22"/>
                <w:szCs w:val="22"/>
                <w:lang w:val="es-ES"/>
              </w:rPr>
              <w:t>Itelazpi, S.A.</w:t>
            </w:r>
            <w:r w:rsidR="00831021" w:rsidRPr="00DE1382">
              <w:rPr>
                <w:rFonts w:ascii="Arial" w:hAnsi="Arial" w:cs="Arial"/>
                <w:sz w:val="22"/>
                <w:szCs w:val="22"/>
                <w:lang w:val="es-ES"/>
              </w:rPr>
              <w:t xml:space="preserve"> </w:t>
            </w:r>
            <w:r>
              <w:rPr>
                <w:rFonts w:ascii="Arial" w:hAnsi="Arial" w:cs="Arial"/>
                <w:sz w:val="22"/>
                <w:szCs w:val="22"/>
                <w:lang w:val="es-ES"/>
              </w:rPr>
              <w:t xml:space="preserve">y las instituciones firmantes. </w:t>
            </w:r>
          </w:p>
        </w:tc>
      </w:tr>
      <w:tr w:rsidR="008A42C5" w:rsidRPr="00DE1382" w14:paraId="44D26412" w14:textId="77777777">
        <w:trPr>
          <w:jc w:val="center"/>
        </w:trPr>
        <w:tc>
          <w:tcPr>
            <w:tcW w:w="4805" w:type="dxa"/>
            <w:shd w:val="clear" w:color="auto" w:fill="auto"/>
          </w:tcPr>
          <w:p w14:paraId="3D49A253" w14:textId="77777777" w:rsidR="00D536A2" w:rsidRDefault="00D536A2" w:rsidP="008A42C5">
            <w:pPr>
              <w:spacing w:before="100" w:beforeAutospacing="1" w:after="100" w:afterAutospacing="1" w:line="360" w:lineRule="auto"/>
              <w:jc w:val="both"/>
              <w:rPr>
                <w:rFonts w:ascii="Arial" w:hAnsi="Arial" w:cs="Arial"/>
                <w:sz w:val="22"/>
                <w:szCs w:val="22"/>
                <w:lang w:val="eu-ES"/>
              </w:rPr>
            </w:pPr>
          </w:p>
          <w:p w14:paraId="61332418" w14:textId="6B33CCED" w:rsidR="008A42C5" w:rsidRPr="00DE1382" w:rsidRDefault="008A42C5" w:rsidP="008A42C5">
            <w:pPr>
              <w:spacing w:before="100" w:beforeAutospacing="1" w:after="100" w:afterAutospacing="1" w:line="360" w:lineRule="auto"/>
              <w:jc w:val="both"/>
              <w:rPr>
                <w:rFonts w:ascii="Arial" w:hAnsi="Arial" w:cs="Arial"/>
                <w:sz w:val="22"/>
                <w:szCs w:val="22"/>
                <w:lang w:val="eu-ES"/>
              </w:rPr>
            </w:pPr>
            <w:r w:rsidRPr="00DE1382">
              <w:rPr>
                <w:rFonts w:ascii="Arial" w:hAnsi="Arial" w:cs="Arial"/>
                <w:sz w:val="22"/>
                <w:szCs w:val="22"/>
                <w:lang w:val="eu-ES"/>
              </w:rPr>
              <w:t>Eta ados daudela frogatzeko, alderdiek hitzarmen honen bi ale sinatzen dituzte, idazpuruan zehaztutako lekuan eta egunean.</w:t>
            </w:r>
          </w:p>
        </w:tc>
        <w:tc>
          <w:tcPr>
            <w:tcW w:w="236" w:type="dxa"/>
            <w:shd w:val="clear" w:color="auto" w:fill="auto"/>
          </w:tcPr>
          <w:p w14:paraId="01FC8EF4" w14:textId="77777777" w:rsidR="008A42C5" w:rsidRPr="00DE1382" w:rsidRDefault="008A42C5" w:rsidP="008A42C5">
            <w:pPr>
              <w:jc w:val="both"/>
              <w:rPr>
                <w:rFonts w:ascii="Arial" w:hAnsi="Arial" w:cs="Arial"/>
                <w:sz w:val="22"/>
                <w:szCs w:val="22"/>
                <w:lang w:val="eu-ES"/>
              </w:rPr>
            </w:pPr>
          </w:p>
        </w:tc>
        <w:tc>
          <w:tcPr>
            <w:tcW w:w="4666" w:type="dxa"/>
            <w:shd w:val="clear" w:color="auto" w:fill="auto"/>
          </w:tcPr>
          <w:p w14:paraId="4605C13D" w14:textId="77777777" w:rsidR="00805C86" w:rsidRDefault="00805C86" w:rsidP="008A42C5">
            <w:pPr>
              <w:spacing w:before="100" w:beforeAutospacing="1" w:after="100" w:afterAutospacing="1" w:line="360" w:lineRule="auto"/>
              <w:jc w:val="both"/>
              <w:rPr>
                <w:rFonts w:ascii="Arial" w:hAnsi="Arial" w:cs="Arial"/>
                <w:sz w:val="22"/>
                <w:szCs w:val="22"/>
                <w:lang w:val="es-ES"/>
              </w:rPr>
            </w:pPr>
          </w:p>
          <w:p w14:paraId="42F119E8" w14:textId="0653558D" w:rsidR="008A42C5" w:rsidRPr="00DE1382" w:rsidRDefault="008A42C5" w:rsidP="008A42C5">
            <w:pPr>
              <w:spacing w:before="100" w:beforeAutospacing="1" w:after="100" w:afterAutospacing="1" w:line="360" w:lineRule="auto"/>
              <w:jc w:val="both"/>
              <w:rPr>
                <w:rFonts w:ascii="Arial" w:hAnsi="Arial" w:cs="Arial"/>
                <w:sz w:val="22"/>
                <w:szCs w:val="22"/>
                <w:lang w:val="es-ES"/>
              </w:rPr>
            </w:pPr>
            <w:r w:rsidRPr="00DE1382">
              <w:rPr>
                <w:rFonts w:ascii="Arial" w:hAnsi="Arial" w:cs="Arial"/>
                <w:sz w:val="22"/>
                <w:szCs w:val="22"/>
                <w:lang w:val="es-ES"/>
              </w:rPr>
              <w:t>Y, en prueba de conformidad, las partes firman el presente Convenio por duplicado ejemplar, en el lugar y fecha señalados en el encabezamiento.</w:t>
            </w:r>
          </w:p>
          <w:p w14:paraId="367BC21B" w14:textId="77777777" w:rsidR="008A42C5" w:rsidRPr="00DE1382" w:rsidRDefault="008A42C5" w:rsidP="008A42C5">
            <w:pPr>
              <w:spacing w:before="100" w:beforeAutospacing="1" w:after="100" w:afterAutospacing="1" w:line="360" w:lineRule="auto"/>
              <w:jc w:val="both"/>
              <w:rPr>
                <w:rFonts w:ascii="Arial" w:hAnsi="Arial" w:cs="Arial"/>
                <w:sz w:val="22"/>
                <w:szCs w:val="22"/>
                <w:lang w:val="es-ES"/>
              </w:rPr>
            </w:pPr>
          </w:p>
        </w:tc>
      </w:tr>
    </w:tbl>
    <w:p w14:paraId="34B39BC3" w14:textId="77777777" w:rsidR="001C7712" w:rsidRPr="00DE1382" w:rsidRDefault="001C7712" w:rsidP="00DE1382">
      <w:pPr>
        <w:spacing w:after="60" w:line="360" w:lineRule="auto"/>
        <w:ind w:left="44" w:right="280"/>
        <w:jc w:val="both"/>
        <w:rPr>
          <w:rFonts w:ascii="Arial" w:hAnsi="Arial" w:cs="Arial"/>
          <w:sz w:val="22"/>
          <w:szCs w:val="22"/>
          <w:lang w:val="eu-ES"/>
        </w:rPr>
      </w:pPr>
    </w:p>
    <w:p w14:paraId="20531A7D" w14:textId="77777777" w:rsidR="001C7712" w:rsidRPr="00DE1382" w:rsidRDefault="001C7712" w:rsidP="00DE1382">
      <w:pPr>
        <w:spacing w:after="60" w:line="360" w:lineRule="auto"/>
        <w:ind w:left="44" w:right="280"/>
        <w:jc w:val="both"/>
        <w:rPr>
          <w:rFonts w:ascii="Arial" w:hAnsi="Arial" w:cs="Arial"/>
          <w:sz w:val="22"/>
          <w:szCs w:val="22"/>
          <w:lang w:val="eu-ES"/>
        </w:rPr>
      </w:pPr>
    </w:p>
    <w:tbl>
      <w:tblPr>
        <w:tblW w:w="0" w:type="auto"/>
        <w:tblInd w:w="44" w:type="dxa"/>
        <w:tblLook w:val="04A0" w:firstRow="1" w:lastRow="0" w:firstColumn="1" w:lastColumn="0" w:noHBand="0" w:noVBand="1"/>
      </w:tblPr>
      <w:tblGrid>
        <w:gridCol w:w="5560"/>
        <w:gridCol w:w="5559"/>
      </w:tblGrid>
      <w:tr w:rsidR="00F7089F" w:rsidRPr="00DE1382" w14:paraId="012135CA" w14:textId="77777777">
        <w:tc>
          <w:tcPr>
            <w:tcW w:w="5576" w:type="dxa"/>
            <w:shd w:val="clear" w:color="auto" w:fill="auto"/>
          </w:tcPr>
          <w:p w14:paraId="2F2BF1E5" w14:textId="0FEA17FB" w:rsidR="00F7089F" w:rsidRPr="00DE1382" w:rsidRDefault="00F7089F" w:rsidP="00673907">
            <w:pPr>
              <w:spacing w:after="60" w:line="360" w:lineRule="auto"/>
              <w:ind w:left="44" w:right="280"/>
              <w:jc w:val="center"/>
              <w:rPr>
                <w:rFonts w:ascii="Arial" w:hAnsi="Arial" w:cs="Arial"/>
                <w:sz w:val="22"/>
                <w:szCs w:val="22"/>
                <w:lang w:val="eu-ES"/>
              </w:rPr>
            </w:pPr>
            <w:r w:rsidRPr="00DE1382">
              <w:rPr>
                <w:rFonts w:ascii="Arial" w:hAnsi="Arial" w:cs="Arial"/>
                <w:sz w:val="22"/>
                <w:szCs w:val="22"/>
                <w:lang w:val="eu-ES"/>
              </w:rPr>
              <w:t xml:space="preserve">Izp.: </w:t>
            </w:r>
            <w:r w:rsidR="00844616">
              <w:rPr>
                <w:rFonts w:ascii="Arial" w:hAnsi="Arial" w:cs="Arial"/>
                <w:sz w:val="22"/>
                <w:szCs w:val="22"/>
                <w:lang w:val="eu-ES"/>
              </w:rPr>
              <w:t>María Ubarretxena Cid</w:t>
            </w:r>
          </w:p>
          <w:p w14:paraId="43EBB8C8" w14:textId="2C66B3AD" w:rsidR="00F7089F" w:rsidRPr="00DE1382" w:rsidRDefault="00F7089F" w:rsidP="00673907">
            <w:pPr>
              <w:spacing w:after="60" w:line="360" w:lineRule="auto"/>
              <w:ind w:right="280"/>
              <w:jc w:val="center"/>
              <w:rPr>
                <w:rFonts w:ascii="Arial" w:hAnsi="Arial" w:cs="Arial"/>
                <w:sz w:val="22"/>
                <w:szCs w:val="22"/>
                <w:lang w:val="eu-ES"/>
              </w:rPr>
            </w:pPr>
            <w:r w:rsidRPr="00DE1382">
              <w:rPr>
                <w:rFonts w:ascii="Arial" w:hAnsi="Arial" w:cs="Arial"/>
                <w:sz w:val="22"/>
                <w:szCs w:val="22"/>
                <w:lang w:val="eu-ES"/>
              </w:rPr>
              <w:t>Gobernantza</w:t>
            </w:r>
            <w:r w:rsidR="00844616">
              <w:rPr>
                <w:rFonts w:ascii="Arial" w:hAnsi="Arial" w:cs="Arial"/>
                <w:sz w:val="22"/>
                <w:szCs w:val="22"/>
                <w:lang w:val="eu-ES"/>
              </w:rPr>
              <w:t>, A</w:t>
            </w:r>
            <w:r w:rsidR="002539A8">
              <w:rPr>
                <w:rFonts w:ascii="Arial" w:hAnsi="Arial" w:cs="Arial"/>
                <w:sz w:val="22"/>
                <w:szCs w:val="22"/>
                <w:lang w:val="eu-ES"/>
              </w:rPr>
              <w:t>dministrazio Digital</w:t>
            </w:r>
            <w:r w:rsidRPr="00DE1382">
              <w:rPr>
                <w:rFonts w:ascii="Arial" w:hAnsi="Arial" w:cs="Arial"/>
                <w:sz w:val="22"/>
                <w:szCs w:val="22"/>
                <w:lang w:val="eu-ES"/>
              </w:rPr>
              <w:t xml:space="preserve"> eta Autogobernu</w:t>
            </w:r>
            <w:r w:rsidR="00D33CBF">
              <w:rPr>
                <w:rFonts w:ascii="Arial" w:hAnsi="Arial" w:cs="Arial"/>
                <w:sz w:val="22"/>
                <w:szCs w:val="22"/>
                <w:lang w:val="eu-ES"/>
              </w:rPr>
              <w:t>ko s</w:t>
            </w:r>
            <w:r w:rsidRPr="00DE1382">
              <w:rPr>
                <w:rFonts w:ascii="Arial" w:hAnsi="Arial" w:cs="Arial"/>
                <w:sz w:val="22"/>
                <w:szCs w:val="22"/>
                <w:lang w:val="eu-ES"/>
              </w:rPr>
              <w:t>ailburua</w:t>
            </w:r>
          </w:p>
        </w:tc>
        <w:tc>
          <w:tcPr>
            <w:tcW w:w="5577" w:type="dxa"/>
            <w:shd w:val="clear" w:color="auto" w:fill="auto"/>
          </w:tcPr>
          <w:p w14:paraId="451C9B49" w14:textId="2EF03719" w:rsidR="00D85930" w:rsidRPr="00DE1382" w:rsidRDefault="00D85930" w:rsidP="00673907">
            <w:pPr>
              <w:spacing w:after="60" w:line="360" w:lineRule="auto"/>
              <w:ind w:right="280"/>
              <w:jc w:val="center"/>
              <w:rPr>
                <w:rFonts w:ascii="Arial" w:hAnsi="Arial" w:cs="Arial"/>
                <w:sz w:val="22"/>
                <w:szCs w:val="22"/>
                <w:lang w:val="eu-ES"/>
              </w:rPr>
            </w:pPr>
            <w:r w:rsidRPr="00DE1382">
              <w:rPr>
                <w:rFonts w:ascii="Arial" w:hAnsi="Arial" w:cs="Arial"/>
                <w:sz w:val="22"/>
                <w:szCs w:val="22"/>
                <w:lang w:val="eu-ES"/>
              </w:rPr>
              <w:t xml:space="preserve">Izp.: </w:t>
            </w:r>
            <w:r w:rsidR="00025132" w:rsidRPr="00DE1382">
              <w:rPr>
                <w:rFonts w:ascii="Arial" w:hAnsi="Arial" w:cs="Arial"/>
                <w:sz w:val="22"/>
                <w:szCs w:val="22"/>
                <w:lang w:val="eu-ES"/>
              </w:rPr>
              <w:t>Ramiro González Vicente</w:t>
            </w:r>
          </w:p>
          <w:p w14:paraId="757E160F" w14:textId="064FE71F" w:rsidR="00F7089F" w:rsidRPr="00DE1382" w:rsidRDefault="00025132" w:rsidP="00673907">
            <w:pPr>
              <w:spacing w:after="60" w:line="360" w:lineRule="auto"/>
              <w:ind w:right="280"/>
              <w:jc w:val="center"/>
              <w:rPr>
                <w:rFonts w:ascii="Arial" w:hAnsi="Arial" w:cs="Arial"/>
                <w:sz w:val="22"/>
                <w:szCs w:val="22"/>
                <w:lang w:val="eu-ES"/>
              </w:rPr>
            </w:pPr>
            <w:r w:rsidRPr="00DE1382">
              <w:rPr>
                <w:rFonts w:ascii="Arial" w:hAnsi="Arial" w:cs="Arial"/>
                <w:sz w:val="22"/>
                <w:szCs w:val="22"/>
                <w:lang w:val="eu-ES"/>
              </w:rPr>
              <w:t>Arabako</w:t>
            </w:r>
            <w:r w:rsidR="00D85930" w:rsidRPr="00DE1382">
              <w:rPr>
                <w:rFonts w:ascii="Arial" w:hAnsi="Arial" w:cs="Arial"/>
                <w:sz w:val="22"/>
                <w:szCs w:val="22"/>
                <w:lang w:val="eu-ES"/>
              </w:rPr>
              <w:t xml:space="preserve"> Foru Aldundiko </w:t>
            </w:r>
            <w:r w:rsidR="0032018C" w:rsidRPr="00DE1382">
              <w:rPr>
                <w:rFonts w:ascii="Arial" w:hAnsi="Arial" w:cs="Arial"/>
                <w:sz w:val="22"/>
                <w:szCs w:val="22"/>
                <w:lang w:val="eu-ES"/>
              </w:rPr>
              <w:t>diputatu</w:t>
            </w:r>
            <w:r w:rsidR="00D85930" w:rsidRPr="00DE1382">
              <w:rPr>
                <w:rFonts w:ascii="Arial" w:hAnsi="Arial" w:cs="Arial"/>
                <w:sz w:val="22"/>
                <w:szCs w:val="22"/>
                <w:lang w:val="eu-ES"/>
              </w:rPr>
              <w:t xml:space="preserve"> nagusia</w:t>
            </w:r>
          </w:p>
        </w:tc>
      </w:tr>
    </w:tbl>
    <w:p w14:paraId="72192F11" w14:textId="77777777" w:rsidR="001C7712" w:rsidRPr="00DE1382" w:rsidRDefault="001C7712" w:rsidP="00DE1382">
      <w:pPr>
        <w:spacing w:after="60" w:line="360" w:lineRule="auto"/>
        <w:ind w:left="44" w:right="280"/>
        <w:jc w:val="both"/>
        <w:rPr>
          <w:rFonts w:ascii="Arial" w:hAnsi="Arial" w:cs="Arial"/>
          <w:sz w:val="22"/>
          <w:szCs w:val="22"/>
          <w:lang w:val="eu-ES"/>
        </w:rPr>
      </w:pPr>
    </w:p>
    <w:p w14:paraId="4B2F9138" w14:textId="77777777" w:rsidR="001C7712" w:rsidRPr="00DE1382" w:rsidRDefault="001C7712" w:rsidP="00DE1382">
      <w:pPr>
        <w:spacing w:after="60" w:line="360" w:lineRule="auto"/>
        <w:ind w:left="44" w:right="280"/>
        <w:jc w:val="both"/>
        <w:rPr>
          <w:rFonts w:ascii="Arial" w:hAnsi="Arial" w:cs="Arial"/>
          <w:sz w:val="22"/>
          <w:szCs w:val="22"/>
          <w:lang w:val="eu-ES"/>
        </w:rPr>
      </w:pPr>
    </w:p>
    <w:p w14:paraId="7AE2E1E3" w14:textId="24F3BC46" w:rsidR="001C7712" w:rsidRPr="00DE1382" w:rsidRDefault="001C7712" w:rsidP="00DE1382">
      <w:pPr>
        <w:spacing w:after="60" w:line="360" w:lineRule="auto"/>
        <w:ind w:left="44" w:right="280"/>
        <w:jc w:val="both"/>
        <w:rPr>
          <w:rFonts w:ascii="Arial" w:hAnsi="Arial" w:cs="Arial"/>
          <w:sz w:val="22"/>
          <w:szCs w:val="22"/>
          <w:lang w:val="eu-ES"/>
        </w:rPr>
      </w:pPr>
    </w:p>
    <w:p w14:paraId="358A8932" w14:textId="261E81D0" w:rsidR="00025132" w:rsidRPr="00DE1382" w:rsidRDefault="00025132" w:rsidP="00DE1382">
      <w:pPr>
        <w:spacing w:after="60" w:line="360" w:lineRule="auto"/>
        <w:ind w:left="44" w:right="280"/>
        <w:jc w:val="both"/>
        <w:rPr>
          <w:rFonts w:ascii="Arial" w:hAnsi="Arial" w:cs="Arial"/>
          <w:sz w:val="22"/>
          <w:szCs w:val="22"/>
          <w:lang w:val="eu-ES"/>
        </w:rPr>
      </w:pPr>
    </w:p>
    <w:p w14:paraId="7B66CC98" w14:textId="3501CA75" w:rsidR="00025132" w:rsidRPr="00DE1382" w:rsidRDefault="00025132" w:rsidP="00DE1382">
      <w:pPr>
        <w:spacing w:after="60" w:line="360" w:lineRule="auto"/>
        <w:ind w:left="44" w:right="280"/>
        <w:jc w:val="both"/>
        <w:rPr>
          <w:rFonts w:ascii="Arial" w:hAnsi="Arial" w:cs="Arial"/>
          <w:sz w:val="22"/>
          <w:szCs w:val="22"/>
          <w:lang w:val="eu-ES"/>
        </w:rPr>
      </w:pPr>
    </w:p>
    <w:p w14:paraId="20C0AE9E" w14:textId="69227672" w:rsidR="00025132" w:rsidRPr="00DE1382" w:rsidRDefault="00025132" w:rsidP="00DE1382">
      <w:pPr>
        <w:spacing w:after="60" w:line="360" w:lineRule="auto"/>
        <w:ind w:left="44" w:right="280"/>
        <w:jc w:val="both"/>
        <w:rPr>
          <w:rFonts w:ascii="Arial" w:hAnsi="Arial" w:cs="Arial"/>
          <w:sz w:val="22"/>
          <w:szCs w:val="22"/>
          <w:lang w:val="eu-ES"/>
        </w:rPr>
      </w:pPr>
    </w:p>
    <w:p w14:paraId="6A26EF58" w14:textId="2B532AFB" w:rsidR="00025132" w:rsidRPr="00DE1382" w:rsidRDefault="00025132" w:rsidP="00DE1382">
      <w:pPr>
        <w:spacing w:after="60" w:line="360" w:lineRule="auto"/>
        <w:ind w:left="44" w:right="280"/>
        <w:jc w:val="both"/>
        <w:rPr>
          <w:rFonts w:ascii="Arial" w:hAnsi="Arial" w:cs="Arial"/>
          <w:sz w:val="22"/>
          <w:szCs w:val="22"/>
          <w:lang w:val="eu-ES"/>
        </w:rPr>
      </w:pPr>
    </w:p>
    <w:p w14:paraId="30A49A74" w14:textId="183E18E7" w:rsidR="00025132" w:rsidRPr="00DE1382" w:rsidRDefault="00025132" w:rsidP="00DE1382">
      <w:pPr>
        <w:spacing w:after="60" w:line="360" w:lineRule="auto"/>
        <w:ind w:left="44" w:right="280"/>
        <w:jc w:val="both"/>
        <w:rPr>
          <w:rFonts w:ascii="Arial" w:hAnsi="Arial" w:cs="Arial"/>
          <w:sz w:val="22"/>
          <w:szCs w:val="22"/>
          <w:lang w:val="eu-ES"/>
        </w:rPr>
      </w:pPr>
    </w:p>
    <w:p w14:paraId="214E227F" w14:textId="2F72975C" w:rsidR="00025132" w:rsidRPr="00DE1382" w:rsidRDefault="00025132" w:rsidP="00DE1382">
      <w:pPr>
        <w:spacing w:after="60" w:line="360" w:lineRule="auto"/>
        <w:ind w:left="44" w:right="280"/>
        <w:jc w:val="both"/>
        <w:rPr>
          <w:rFonts w:ascii="Arial" w:hAnsi="Arial" w:cs="Arial"/>
          <w:sz w:val="22"/>
          <w:szCs w:val="22"/>
          <w:lang w:val="eu-ES"/>
        </w:rPr>
      </w:pPr>
    </w:p>
    <w:p w14:paraId="5A2568E8" w14:textId="5986D54B" w:rsidR="00025132" w:rsidRPr="00DE1382" w:rsidRDefault="00025132" w:rsidP="00DE1382">
      <w:pPr>
        <w:spacing w:after="60" w:line="360" w:lineRule="auto"/>
        <w:ind w:left="44" w:right="280"/>
        <w:jc w:val="both"/>
        <w:rPr>
          <w:rFonts w:ascii="Arial" w:hAnsi="Arial" w:cs="Arial"/>
          <w:sz w:val="22"/>
          <w:szCs w:val="22"/>
          <w:lang w:val="eu-ES"/>
        </w:rPr>
      </w:pPr>
    </w:p>
    <w:p w14:paraId="24B18619" w14:textId="77777777" w:rsidR="00025132" w:rsidRPr="00DE1382" w:rsidRDefault="00025132" w:rsidP="00DE1382">
      <w:pPr>
        <w:spacing w:after="60" w:line="360" w:lineRule="auto"/>
        <w:ind w:left="44" w:right="280"/>
        <w:jc w:val="both"/>
        <w:rPr>
          <w:rFonts w:ascii="Arial" w:hAnsi="Arial" w:cs="Arial"/>
          <w:sz w:val="22"/>
          <w:szCs w:val="22"/>
          <w:lang w:val="eu-ES"/>
        </w:rPr>
      </w:pPr>
    </w:p>
    <w:p w14:paraId="6D00CBC8" w14:textId="77777777" w:rsidR="00D754F1" w:rsidRPr="00DE1382" w:rsidRDefault="00D754F1" w:rsidP="00DE1382">
      <w:pPr>
        <w:spacing w:after="60" w:line="360" w:lineRule="auto"/>
        <w:ind w:left="44" w:right="280"/>
        <w:jc w:val="both"/>
        <w:rPr>
          <w:rFonts w:ascii="Arial" w:hAnsi="Arial" w:cs="Arial"/>
          <w:sz w:val="22"/>
          <w:szCs w:val="22"/>
          <w:lang w:val="eu-ES"/>
        </w:rPr>
      </w:pPr>
    </w:p>
    <w:p w14:paraId="52969D7C" w14:textId="77777777" w:rsidR="00D754F1" w:rsidRPr="00DE1382" w:rsidRDefault="00D754F1" w:rsidP="00DE1382">
      <w:pPr>
        <w:jc w:val="both"/>
        <w:rPr>
          <w:rFonts w:ascii="Arial" w:hAnsi="Arial" w:cs="Arial"/>
          <w:sz w:val="22"/>
          <w:szCs w:val="22"/>
        </w:rPr>
      </w:pPr>
    </w:p>
    <w:p w14:paraId="5BF995A8" w14:textId="77777777" w:rsidR="00DE1382" w:rsidRDefault="00DE1382" w:rsidP="00DE1382">
      <w:pPr>
        <w:jc w:val="both"/>
        <w:rPr>
          <w:rFonts w:ascii="Arial" w:hAnsi="Arial" w:cs="Arial"/>
          <w:b/>
          <w:sz w:val="22"/>
          <w:szCs w:val="22"/>
          <w:lang w:val="eu-ES"/>
        </w:rPr>
      </w:pPr>
    </w:p>
    <w:p w14:paraId="3A47D029" w14:textId="77777777" w:rsidR="00DE1382" w:rsidRDefault="00DE1382" w:rsidP="00DE1382">
      <w:pPr>
        <w:jc w:val="both"/>
        <w:rPr>
          <w:rFonts w:ascii="Arial" w:hAnsi="Arial" w:cs="Arial"/>
          <w:b/>
          <w:sz w:val="22"/>
          <w:szCs w:val="22"/>
          <w:lang w:val="eu-ES"/>
        </w:rPr>
      </w:pPr>
    </w:p>
    <w:p w14:paraId="3B374286" w14:textId="77777777" w:rsidR="00DE1382" w:rsidRDefault="00DE1382" w:rsidP="00DE1382">
      <w:pPr>
        <w:jc w:val="both"/>
        <w:rPr>
          <w:rFonts w:ascii="Arial" w:hAnsi="Arial" w:cs="Arial"/>
          <w:b/>
          <w:sz w:val="22"/>
          <w:szCs w:val="22"/>
          <w:lang w:val="eu-ES"/>
        </w:rPr>
      </w:pPr>
    </w:p>
    <w:p w14:paraId="45B9DDB5" w14:textId="77777777" w:rsidR="00DE1382" w:rsidRDefault="00DE1382" w:rsidP="00DE1382">
      <w:pPr>
        <w:jc w:val="both"/>
        <w:rPr>
          <w:rFonts w:ascii="Arial" w:hAnsi="Arial" w:cs="Arial"/>
          <w:b/>
          <w:sz w:val="22"/>
          <w:szCs w:val="22"/>
          <w:lang w:val="eu-ES"/>
        </w:rPr>
      </w:pPr>
    </w:p>
    <w:p w14:paraId="6421FE7D" w14:textId="17E9190E" w:rsidR="00DE1382" w:rsidRDefault="00DE1382" w:rsidP="00DE1382">
      <w:pPr>
        <w:jc w:val="both"/>
        <w:rPr>
          <w:rFonts w:ascii="Arial" w:hAnsi="Arial" w:cs="Arial"/>
          <w:b/>
          <w:sz w:val="22"/>
          <w:szCs w:val="22"/>
          <w:lang w:val="eu-ES"/>
        </w:rPr>
      </w:pPr>
    </w:p>
    <w:p w14:paraId="6472ED8C" w14:textId="77777777" w:rsidR="00F4480B" w:rsidRDefault="00F4480B" w:rsidP="00DE1382">
      <w:pPr>
        <w:jc w:val="both"/>
        <w:rPr>
          <w:rFonts w:ascii="Arial" w:hAnsi="Arial" w:cs="Arial"/>
          <w:b/>
          <w:sz w:val="22"/>
          <w:szCs w:val="22"/>
          <w:lang w:val="eu-ES"/>
        </w:rPr>
      </w:pPr>
    </w:p>
    <w:p w14:paraId="1EBAA01B" w14:textId="77777777" w:rsidR="00521B4B" w:rsidRDefault="00521B4B" w:rsidP="00DE1382">
      <w:pPr>
        <w:jc w:val="center"/>
        <w:rPr>
          <w:rFonts w:ascii="Arial" w:hAnsi="Arial" w:cs="Arial"/>
          <w:b/>
          <w:sz w:val="22"/>
          <w:szCs w:val="22"/>
          <w:lang w:val="eu-ES"/>
        </w:rPr>
      </w:pPr>
    </w:p>
    <w:p w14:paraId="6B224067" w14:textId="77777777" w:rsidR="004C4626" w:rsidRDefault="004C4626" w:rsidP="00DE1382">
      <w:pPr>
        <w:jc w:val="center"/>
        <w:rPr>
          <w:rFonts w:ascii="Arial" w:hAnsi="Arial" w:cs="Arial"/>
          <w:b/>
          <w:sz w:val="22"/>
          <w:szCs w:val="22"/>
          <w:lang w:val="eu-ES"/>
        </w:rPr>
      </w:pPr>
    </w:p>
    <w:p w14:paraId="5B4A1D11" w14:textId="77777777" w:rsidR="00521B4B" w:rsidRDefault="00521B4B" w:rsidP="00DE1382">
      <w:pPr>
        <w:jc w:val="center"/>
        <w:rPr>
          <w:rFonts w:ascii="Arial" w:hAnsi="Arial" w:cs="Arial"/>
          <w:b/>
          <w:sz w:val="22"/>
          <w:szCs w:val="22"/>
          <w:lang w:val="eu-ES"/>
        </w:rPr>
      </w:pPr>
    </w:p>
    <w:p w14:paraId="0494402E" w14:textId="77777777" w:rsidR="00521B4B" w:rsidRDefault="00521B4B" w:rsidP="00DE1382">
      <w:pPr>
        <w:jc w:val="center"/>
        <w:rPr>
          <w:rFonts w:ascii="Arial" w:hAnsi="Arial" w:cs="Arial"/>
          <w:b/>
          <w:sz w:val="22"/>
          <w:szCs w:val="22"/>
          <w:lang w:val="eu-ES"/>
        </w:rPr>
      </w:pPr>
    </w:p>
    <w:p w14:paraId="530E3360" w14:textId="77777777" w:rsidR="00B44D21" w:rsidRDefault="00B44D21" w:rsidP="00DE1382">
      <w:pPr>
        <w:jc w:val="center"/>
        <w:rPr>
          <w:rFonts w:ascii="Arial" w:hAnsi="Arial" w:cs="Arial"/>
          <w:b/>
          <w:sz w:val="22"/>
          <w:szCs w:val="22"/>
          <w:lang w:val="eu-ES"/>
        </w:rPr>
      </w:pPr>
    </w:p>
    <w:p w14:paraId="406B5681" w14:textId="77777777" w:rsidR="00B44D21" w:rsidRDefault="00B44D21" w:rsidP="00DE1382">
      <w:pPr>
        <w:jc w:val="center"/>
        <w:rPr>
          <w:rFonts w:ascii="Arial" w:hAnsi="Arial" w:cs="Arial"/>
          <w:b/>
          <w:sz w:val="22"/>
          <w:szCs w:val="22"/>
          <w:lang w:val="eu-ES"/>
        </w:rPr>
      </w:pPr>
    </w:p>
    <w:p w14:paraId="36BC463B" w14:textId="77777777" w:rsidR="00B44D21" w:rsidRDefault="00B44D21" w:rsidP="00DE1382">
      <w:pPr>
        <w:jc w:val="center"/>
        <w:rPr>
          <w:rFonts w:ascii="Arial" w:hAnsi="Arial" w:cs="Arial"/>
          <w:b/>
          <w:sz w:val="22"/>
          <w:szCs w:val="22"/>
          <w:lang w:val="eu-ES"/>
        </w:rPr>
      </w:pPr>
    </w:p>
    <w:p w14:paraId="5D0D5A1E" w14:textId="77777777" w:rsidR="00B44D21" w:rsidRDefault="00B44D21" w:rsidP="00DE1382">
      <w:pPr>
        <w:jc w:val="center"/>
        <w:rPr>
          <w:rFonts w:ascii="Arial" w:hAnsi="Arial" w:cs="Arial"/>
          <w:b/>
          <w:sz w:val="22"/>
          <w:szCs w:val="22"/>
          <w:lang w:val="eu-ES"/>
        </w:rPr>
      </w:pPr>
    </w:p>
    <w:p w14:paraId="08E5D61D" w14:textId="0D2888DB" w:rsidR="00AD0504" w:rsidRPr="00DE1382" w:rsidRDefault="00AD0504" w:rsidP="00521B4B">
      <w:pPr>
        <w:jc w:val="center"/>
        <w:rPr>
          <w:rFonts w:ascii="Arial" w:hAnsi="Arial" w:cs="Arial"/>
          <w:b/>
          <w:sz w:val="22"/>
          <w:szCs w:val="22"/>
          <w:lang w:val="eu-ES"/>
        </w:rPr>
      </w:pPr>
      <w:r w:rsidRPr="00DE1382">
        <w:rPr>
          <w:rFonts w:ascii="Arial" w:hAnsi="Arial" w:cs="Arial"/>
          <w:b/>
          <w:sz w:val="22"/>
          <w:szCs w:val="22"/>
          <w:lang w:val="eu-ES"/>
        </w:rPr>
        <w:t>Anexo I Topología de la red de transporte y relación de emplazamientos</w:t>
      </w:r>
      <w:r w:rsidR="00A72412" w:rsidRPr="00DE1382">
        <w:rPr>
          <w:rFonts w:ascii="Arial" w:hAnsi="Arial" w:cs="Arial"/>
          <w:b/>
          <w:sz w:val="22"/>
          <w:szCs w:val="22"/>
          <w:lang w:val="eu-ES"/>
        </w:rPr>
        <w:t xml:space="preserve"> en </w:t>
      </w:r>
      <w:r w:rsidR="00B34327" w:rsidRPr="00B34327">
        <w:rPr>
          <w:rFonts w:ascii="Arial" w:hAnsi="Arial" w:cs="Arial"/>
          <w:b/>
          <w:bCs/>
          <w:sz w:val="22"/>
          <w:szCs w:val="22"/>
        </w:rPr>
        <w:t>Álava</w:t>
      </w:r>
      <w:r w:rsidRPr="00DE1382">
        <w:rPr>
          <w:rFonts w:ascii="Arial" w:hAnsi="Arial" w:cs="Arial"/>
          <w:b/>
          <w:sz w:val="22"/>
          <w:szCs w:val="22"/>
          <w:lang w:val="eu-ES"/>
        </w:rPr>
        <w:t>.</w:t>
      </w:r>
    </w:p>
    <w:p w14:paraId="645F7741" w14:textId="77777777" w:rsidR="00AD0504" w:rsidRPr="00DE1382" w:rsidRDefault="00AD0504" w:rsidP="00DE1382">
      <w:pPr>
        <w:jc w:val="both"/>
        <w:rPr>
          <w:rFonts w:ascii="Arial" w:hAnsi="Arial" w:cs="Arial"/>
          <w:sz w:val="22"/>
          <w:szCs w:val="22"/>
          <w:lang w:val="eu-ES"/>
        </w:rPr>
      </w:pPr>
    </w:p>
    <w:p w14:paraId="38CD4021" w14:textId="339162C4" w:rsidR="00AD0504" w:rsidRPr="00DE1382" w:rsidRDefault="00AD0504" w:rsidP="00DE1382">
      <w:pPr>
        <w:jc w:val="both"/>
        <w:rPr>
          <w:rFonts w:ascii="Arial" w:hAnsi="Arial" w:cs="Arial"/>
          <w:sz w:val="22"/>
          <w:szCs w:val="22"/>
          <w:lang w:val="eu-ES"/>
        </w:rPr>
      </w:pPr>
    </w:p>
    <w:p w14:paraId="6B86D0B8" w14:textId="2EF3783F" w:rsidR="00AD0504" w:rsidRPr="00DE1382" w:rsidRDefault="00AD0504" w:rsidP="00DE1382">
      <w:pPr>
        <w:jc w:val="both"/>
        <w:rPr>
          <w:rFonts w:ascii="Arial" w:hAnsi="Arial" w:cs="Arial"/>
          <w:sz w:val="22"/>
          <w:szCs w:val="22"/>
          <w:lang w:val="eu-ES"/>
        </w:rPr>
      </w:pPr>
      <w:r w:rsidRPr="00DE1382">
        <w:rPr>
          <w:rFonts w:ascii="Arial" w:hAnsi="Arial" w:cs="Arial"/>
          <w:noProof/>
          <w:sz w:val="22"/>
          <w:szCs w:val="22"/>
          <w:lang w:val="eu-ES" w:eastAsia="eu-ES"/>
        </w:rPr>
        <w:drawing>
          <wp:inline distT="0" distB="0" distL="0" distR="0" wp14:anchorId="308DADBA" wp14:editId="68C8A1F1">
            <wp:extent cx="5270739" cy="3314388"/>
            <wp:effectExtent l="0" t="0" r="635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2801" cy="3321973"/>
                    </a:xfrm>
                    <a:prstGeom prst="rect">
                      <a:avLst/>
                    </a:prstGeom>
                    <a:noFill/>
                  </pic:spPr>
                </pic:pic>
              </a:graphicData>
            </a:graphic>
          </wp:inline>
        </w:drawing>
      </w:r>
    </w:p>
    <w:p w14:paraId="75F069F4" w14:textId="0712E94C" w:rsidR="00AD0504" w:rsidRPr="00DE1382" w:rsidRDefault="00AD0504" w:rsidP="00DE1382">
      <w:pPr>
        <w:jc w:val="both"/>
        <w:rPr>
          <w:rFonts w:ascii="Arial" w:hAnsi="Arial" w:cs="Arial"/>
          <w:sz w:val="22"/>
          <w:szCs w:val="22"/>
          <w:lang w:val="eu-ES"/>
        </w:rPr>
      </w:pPr>
    </w:p>
    <w:p w14:paraId="7B8CB3EA" w14:textId="236ED886" w:rsidR="00AD0504" w:rsidRPr="00DE1382" w:rsidRDefault="00AD0504" w:rsidP="00DE1382">
      <w:pPr>
        <w:jc w:val="both"/>
        <w:rPr>
          <w:rFonts w:ascii="Arial" w:hAnsi="Arial" w:cs="Arial"/>
          <w:sz w:val="22"/>
          <w:szCs w:val="22"/>
          <w:lang w:val="eu-ES"/>
        </w:rPr>
      </w:pPr>
    </w:p>
    <w:p w14:paraId="6E7551FC" w14:textId="5986815A" w:rsidR="00AD0504" w:rsidRPr="00DE1382" w:rsidRDefault="00AD0504" w:rsidP="00DE1382">
      <w:pPr>
        <w:jc w:val="both"/>
        <w:rPr>
          <w:rFonts w:ascii="Arial" w:hAnsi="Arial" w:cs="Arial"/>
          <w:sz w:val="22"/>
          <w:szCs w:val="22"/>
          <w:lang w:val="eu-ES"/>
        </w:rPr>
      </w:pPr>
    </w:p>
    <w:tbl>
      <w:tblPr>
        <w:tblStyle w:val="Tablaconcuadrcula"/>
        <w:tblW w:w="0" w:type="auto"/>
        <w:tblInd w:w="1345" w:type="dxa"/>
        <w:tblLook w:val="04A0" w:firstRow="1" w:lastRow="0" w:firstColumn="1" w:lastColumn="0" w:noHBand="0" w:noVBand="1"/>
      </w:tblPr>
      <w:tblGrid>
        <w:gridCol w:w="3692"/>
        <w:gridCol w:w="1894"/>
        <w:gridCol w:w="2698"/>
      </w:tblGrid>
      <w:tr w:rsidR="002D284D" w:rsidRPr="00DE1382" w14:paraId="02F55313" w14:textId="77777777" w:rsidTr="002D284D">
        <w:trPr>
          <w:trHeight w:val="315"/>
        </w:trPr>
        <w:tc>
          <w:tcPr>
            <w:tcW w:w="3692" w:type="dxa"/>
            <w:noWrap/>
            <w:hideMark/>
          </w:tcPr>
          <w:p w14:paraId="7251C97C" w14:textId="77777777" w:rsidR="002D284D" w:rsidRPr="00DE1382" w:rsidRDefault="002D284D" w:rsidP="00DE1382">
            <w:pPr>
              <w:ind w:left="521"/>
              <w:jc w:val="both"/>
              <w:rPr>
                <w:rFonts w:ascii="Arial" w:hAnsi="Arial" w:cs="Arial"/>
                <w:sz w:val="22"/>
                <w:szCs w:val="22"/>
              </w:rPr>
            </w:pPr>
            <w:r w:rsidRPr="00DE1382">
              <w:rPr>
                <w:rFonts w:ascii="Arial" w:hAnsi="Arial" w:cs="Arial"/>
                <w:sz w:val="22"/>
                <w:szCs w:val="22"/>
              </w:rPr>
              <w:t>NombreCentro</w:t>
            </w:r>
          </w:p>
        </w:tc>
        <w:tc>
          <w:tcPr>
            <w:tcW w:w="1894" w:type="dxa"/>
            <w:noWrap/>
            <w:hideMark/>
          </w:tcPr>
          <w:p w14:paraId="46AB89D7" w14:textId="77777777" w:rsidR="002D284D" w:rsidRPr="00DE1382" w:rsidRDefault="002D284D" w:rsidP="00DE1382">
            <w:pPr>
              <w:ind w:left="521"/>
              <w:jc w:val="both"/>
              <w:rPr>
                <w:rFonts w:ascii="Arial" w:hAnsi="Arial" w:cs="Arial"/>
                <w:b/>
                <w:bCs/>
                <w:sz w:val="22"/>
                <w:szCs w:val="22"/>
              </w:rPr>
            </w:pPr>
            <w:r w:rsidRPr="00DE1382">
              <w:rPr>
                <w:rFonts w:ascii="Arial" w:hAnsi="Arial" w:cs="Arial"/>
                <w:b/>
                <w:bCs/>
                <w:sz w:val="22"/>
                <w:szCs w:val="22"/>
              </w:rPr>
              <w:t>Categoria</w:t>
            </w:r>
          </w:p>
        </w:tc>
        <w:tc>
          <w:tcPr>
            <w:tcW w:w="2698" w:type="dxa"/>
            <w:noWrap/>
            <w:hideMark/>
          </w:tcPr>
          <w:p w14:paraId="3DD3D73F" w14:textId="77777777" w:rsidR="002D284D" w:rsidRPr="00DE1382" w:rsidRDefault="002D284D" w:rsidP="00DE1382">
            <w:pPr>
              <w:ind w:left="521"/>
              <w:jc w:val="both"/>
              <w:rPr>
                <w:rFonts w:ascii="Arial" w:hAnsi="Arial" w:cs="Arial"/>
                <w:sz w:val="22"/>
                <w:szCs w:val="22"/>
              </w:rPr>
            </w:pPr>
            <w:r w:rsidRPr="00DE1382">
              <w:rPr>
                <w:rFonts w:ascii="Arial" w:hAnsi="Arial" w:cs="Arial"/>
                <w:sz w:val="22"/>
                <w:szCs w:val="22"/>
              </w:rPr>
              <w:t>Provincia</w:t>
            </w:r>
          </w:p>
        </w:tc>
      </w:tr>
      <w:tr w:rsidR="00185479" w:rsidRPr="00DE1382" w14:paraId="5F97ED9A" w14:textId="77777777" w:rsidTr="001D6BD8">
        <w:trPr>
          <w:trHeight w:val="315"/>
        </w:trPr>
        <w:tc>
          <w:tcPr>
            <w:tcW w:w="3692" w:type="dxa"/>
            <w:noWrap/>
            <w:vAlign w:val="bottom"/>
          </w:tcPr>
          <w:p w14:paraId="1521DCCF" w14:textId="3BAB2F27" w:rsidR="00185479" w:rsidRPr="00DE1382" w:rsidRDefault="00185479" w:rsidP="00DE1382">
            <w:pPr>
              <w:ind w:left="521"/>
              <w:jc w:val="both"/>
              <w:rPr>
                <w:rFonts w:ascii="Arial" w:hAnsi="Arial" w:cs="Arial"/>
                <w:sz w:val="22"/>
                <w:szCs w:val="22"/>
              </w:rPr>
            </w:pPr>
            <w:r w:rsidRPr="00DE1382">
              <w:rPr>
                <w:rFonts w:ascii="Arial" w:hAnsi="Arial" w:cs="Arial"/>
                <w:b/>
                <w:bCs/>
                <w:sz w:val="22"/>
                <w:szCs w:val="22"/>
              </w:rPr>
              <w:t>ABEZIA</w:t>
            </w:r>
          </w:p>
        </w:tc>
        <w:tc>
          <w:tcPr>
            <w:tcW w:w="1894" w:type="dxa"/>
            <w:noWrap/>
          </w:tcPr>
          <w:p w14:paraId="4F20AE57" w14:textId="69F3868A" w:rsidR="00185479" w:rsidRPr="00DE1382" w:rsidRDefault="00CD7046" w:rsidP="00DE1382">
            <w:pPr>
              <w:ind w:left="521"/>
              <w:jc w:val="both"/>
              <w:rPr>
                <w:rFonts w:ascii="Arial" w:hAnsi="Arial" w:cs="Arial"/>
                <w:b/>
                <w:bCs/>
                <w:sz w:val="22"/>
                <w:szCs w:val="22"/>
              </w:rPr>
            </w:pPr>
            <w:r w:rsidRPr="00DE1382">
              <w:rPr>
                <w:rFonts w:ascii="Arial" w:hAnsi="Arial" w:cs="Arial"/>
                <w:b/>
                <w:bCs/>
                <w:sz w:val="22"/>
                <w:szCs w:val="22"/>
              </w:rPr>
              <w:t>C3</w:t>
            </w:r>
          </w:p>
        </w:tc>
        <w:tc>
          <w:tcPr>
            <w:tcW w:w="2698" w:type="dxa"/>
            <w:noWrap/>
          </w:tcPr>
          <w:p w14:paraId="33CD21D6" w14:textId="77777777" w:rsidR="00185479" w:rsidRPr="00DE1382" w:rsidRDefault="00185479" w:rsidP="00DE1382">
            <w:pPr>
              <w:ind w:left="521"/>
              <w:jc w:val="both"/>
              <w:rPr>
                <w:rFonts w:ascii="Arial" w:hAnsi="Arial" w:cs="Arial"/>
                <w:sz w:val="22"/>
                <w:szCs w:val="22"/>
              </w:rPr>
            </w:pPr>
          </w:p>
        </w:tc>
      </w:tr>
      <w:tr w:rsidR="00946C3D" w:rsidRPr="00DE1382" w14:paraId="02A5A302" w14:textId="77777777" w:rsidTr="001D6BD8">
        <w:trPr>
          <w:trHeight w:val="300"/>
        </w:trPr>
        <w:tc>
          <w:tcPr>
            <w:tcW w:w="3692" w:type="dxa"/>
            <w:noWrap/>
            <w:vAlign w:val="bottom"/>
          </w:tcPr>
          <w:p w14:paraId="19E4BF25" w14:textId="390B9E61" w:rsidR="00946C3D" w:rsidRPr="00DE1382" w:rsidRDefault="00946C3D" w:rsidP="00DE1382">
            <w:pPr>
              <w:ind w:left="521"/>
              <w:jc w:val="both"/>
              <w:rPr>
                <w:rFonts w:ascii="Arial" w:hAnsi="Arial" w:cs="Arial"/>
                <w:sz w:val="22"/>
                <w:szCs w:val="22"/>
              </w:rPr>
            </w:pPr>
            <w:r w:rsidRPr="00DE1382">
              <w:rPr>
                <w:rFonts w:ascii="Arial" w:hAnsi="Arial" w:cs="Arial"/>
                <w:b/>
                <w:bCs/>
                <w:sz w:val="22"/>
                <w:szCs w:val="22"/>
              </w:rPr>
              <w:t>ARAIA</w:t>
            </w:r>
          </w:p>
        </w:tc>
        <w:tc>
          <w:tcPr>
            <w:tcW w:w="1894" w:type="dxa"/>
            <w:noWrap/>
          </w:tcPr>
          <w:p w14:paraId="77859CBE" w14:textId="61F984EE" w:rsidR="00946C3D" w:rsidRPr="00DE1382" w:rsidRDefault="00185479" w:rsidP="00DE1382">
            <w:pPr>
              <w:ind w:left="521"/>
              <w:jc w:val="both"/>
              <w:rPr>
                <w:rFonts w:ascii="Arial" w:hAnsi="Arial" w:cs="Arial"/>
                <w:sz w:val="22"/>
                <w:szCs w:val="22"/>
              </w:rPr>
            </w:pPr>
            <w:r w:rsidRPr="00DE1382">
              <w:rPr>
                <w:rFonts w:ascii="Arial" w:hAnsi="Arial" w:cs="Arial"/>
                <w:sz w:val="22"/>
                <w:szCs w:val="22"/>
              </w:rPr>
              <w:t>C3</w:t>
            </w:r>
          </w:p>
        </w:tc>
        <w:tc>
          <w:tcPr>
            <w:tcW w:w="2698" w:type="dxa"/>
            <w:noWrap/>
            <w:hideMark/>
          </w:tcPr>
          <w:p w14:paraId="5BDB2EF7" w14:textId="7EE47144" w:rsidR="00946C3D" w:rsidRPr="00DE1382" w:rsidRDefault="002F67F4" w:rsidP="00DE1382">
            <w:pPr>
              <w:ind w:left="521"/>
              <w:jc w:val="both"/>
              <w:rPr>
                <w:rFonts w:ascii="Arial" w:hAnsi="Arial" w:cs="Arial"/>
                <w:sz w:val="22"/>
                <w:szCs w:val="22"/>
              </w:rPr>
            </w:pPr>
            <w:r w:rsidRPr="002F67F4">
              <w:rPr>
                <w:rFonts w:ascii="Arial" w:hAnsi="Arial" w:cs="Arial"/>
                <w:sz w:val="22"/>
                <w:szCs w:val="22"/>
              </w:rPr>
              <w:t>ÁLAVA</w:t>
            </w:r>
          </w:p>
        </w:tc>
      </w:tr>
      <w:tr w:rsidR="00946C3D" w:rsidRPr="00DE1382" w14:paraId="48FB9E54" w14:textId="77777777" w:rsidTr="001D6BD8">
        <w:trPr>
          <w:trHeight w:val="300"/>
        </w:trPr>
        <w:tc>
          <w:tcPr>
            <w:tcW w:w="3692" w:type="dxa"/>
            <w:noWrap/>
            <w:vAlign w:val="bottom"/>
          </w:tcPr>
          <w:p w14:paraId="585F69FC" w14:textId="03F7AD78" w:rsidR="00946C3D" w:rsidRPr="00DE1382" w:rsidRDefault="0087336B" w:rsidP="00DE1382">
            <w:pPr>
              <w:ind w:left="521"/>
              <w:jc w:val="both"/>
              <w:rPr>
                <w:rFonts w:ascii="Arial" w:hAnsi="Arial" w:cs="Arial"/>
                <w:sz w:val="22"/>
                <w:szCs w:val="22"/>
              </w:rPr>
            </w:pPr>
            <w:r w:rsidRPr="00DE1382">
              <w:rPr>
                <w:rFonts w:ascii="Arial" w:hAnsi="Arial" w:cs="Arial"/>
                <w:b/>
                <w:bCs/>
                <w:sz w:val="22"/>
                <w:szCs w:val="22"/>
              </w:rPr>
              <w:t xml:space="preserve">BARANBIO </w:t>
            </w:r>
          </w:p>
        </w:tc>
        <w:tc>
          <w:tcPr>
            <w:tcW w:w="1894" w:type="dxa"/>
            <w:noWrap/>
          </w:tcPr>
          <w:p w14:paraId="5F71CE39" w14:textId="4CFE25C3" w:rsidR="00946C3D" w:rsidRPr="00DE1382" w:rsidRDefault="0087336B" w:rsidP="00DE1382">
            <w:pPr>
              <w:ind w:left="521"/>
              <w:jc w:val="both"/>
              <w:rPr>
                <w:rFonts w:ascii="Arial" w:hAnsi="Arial" w:cs="Arial"/>
                <w:sz w:val="22"/>
                <w:szCs w:val="22"/>
              </w:rPr>
            </w:pPr>
            <w:r w:rsidRPr="00DE1382">
              <w:rPr>
                <w:rFonts w:ascii="Arial" w:hAnsi="Arial" w:cs="Arial"/>
                <w:sz w:val="22"/>
                <w:szCs w:val="22"/>
              </w:rPr>
              <w:t>C5</w:t>
            </w:r>
          </w:p>
        </w:tc>
        <w:tc>
          <w:tcPr>
            <w:tcW w:w="2698" w:type="dxa"/>
            <w:noWrap/>
            <w:hideMark/>
          </w:tcPr>
          <w:p w14:paraId="2C014D34" w14:textId="41B982EA" w:rsidR="00946C3D" w:rsidRPr="00DE1382" w:rsidRDefault="002F67F4" w:rsidP="00DE1382">
            <w:pPr>
              <w:ind w:left="521"/>
              <w:jc w:val="both"/>
              <w:rPr>
                <w:rFonts w:ascii="Arial" w:hAnsi="Arial" w:cs="Arial"/>
                <w:sz w:val="22"/>
                <w:szCs w:val="22"/>
              </w:rPr>
            </w:pPr>
            <w:r w:rsidRPr="002F67F4">
              <w:rPr>
                <w:rFonts w:ascii="Arial" w:hAnsi="Arial" w:cs="Arial"/>
                <w:sz w:val="22"/>
                <w:szCs w:val="22"/>
              </w:rPr>
              <w:t>ÁLAVA</w:t>
            </w:r>
          </w:p>
        </w:tc>
      </w:tr>
      <w:tr w:rsidR="00946C3D" w:rsidRPr="00DE1382" w14:paraId="17B4D045" w14:textId="77777777" w:rsidTr="001D6BD8">
        <w:trPr>
          <w:trHeight w:val="300"/>
        </w:trPr>
        <w:tc>
          <w:tcPr>
            <w:tcW w:w="3692" w:type="dxa"/>
            <w:noWrap/>
            <w:vAlign w:val="bottom"/>
          </w:tcPr>
          <w:p w14:paraId="2E8EC2D3" w14:textId="45208E70" w:rsidR="00946C3D" w:rsidRPr="00DE1382" w:rsidRDefault="00946C3D" w:rsidP="00DE1382">
            <w:pPr>
              <w:ind w:left="521"/>
              <w:jc w:val="both"/>
              <w:rPr>
                <w:rFonts w:ascii="Arial" w:hAnsi="Arial" w:cs="Arial"/>
                <w:sz w:val="22"/>
                <w:szCs w:val="22"/>
              </w:rPr>
            </w:pPr>
            <w:r w:rsidRPr="00DE1382">
              <w:rPr>
                <w:rFonts w:ascii="Arial" w:hAnsi="Arial" w:cs="Arial"/>
                <w:b/>
                <w:bCs/>
                <w:sz w:val="22"/>
                <w:szCs w:val="22"/>
              </w:rPr>
              <w:t>BOVEDA</w:t>
            </w:r>
          </w:p>
        </w:tc>
        <w:tc>
          <w:tcPr>
            <w:tcW w:w="1894" w:type="dxa"/>
            <w:noWrap/>
          </w:tcPr>
          <w:p w14:paraId="35D4E9F3" w14:textId="4294BA28" w:rsidR="00946C3D" w:rsidRPr="00DE1382" w:rsidRDefault="00CD7046" w:rsidP="00DE1382">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441FEC30" w14:textId="2606899A" w:rsidR="00946C3D" w:rsidRPr="00DE1382" w:rsidRDefault="002F67F4" w:rsidP="00DE1382">
            <w:pPr>
              <w:ind w:left="521"/>
              <w:jc w:val="both"/>
              <w:rPr>
                <w:rFonts w:ascii="Arial" w:hAnsi="Arial" w:cs="Arial"/>
                <w:sz w:val="22"/>
                <w:szCs w:val="22"/>
              </w:rPr>
            </w:pPr>
            <w:r w:rsidRPr="002F67F4">
              <w:rPr>
                <w:rFonts w:ascii="Arial" w:hAnsi="Arial" w:cs="Arial"/>
                <w:sz w:val="22"/>
                <w:szCs w:val="22"/>
              </w:rPr>
              <w:t>ÁLAVA</w:t>
            </w:r>
          </w:p>
        </w:tc>
      </w:tr>
      <w:tr w:rsidR="002F67F4" w:rsidRPr="00DE1382" w14:paraId="7B41F281" w14:textId="77777777" w:rsidTr="001D6BD8">
        <w:trPr>
          <w:trHeight w:val="300"/>
        </w:trPr>
        <w:tc>
          <w:tcPr>
            <w:tcW w:w="3692" w:type="dxa"/>
            <w:noWrap/>
            <w:vAlign w:val="bottom"/>
          </w:tcPr>
          <w:p w14:paraId="2BDF1180" w14:textId="0D052F3D"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COTORRILLO</w:t>
            </w:r>
          </w:p>
        </w:tc>
        <w:tc>
          <w:tcPr>
            <w:tcW w:w="1894" w:type="dxa"/>
            <w:noWrap/>
          </w:tcPr>
          <w:p w14:paraId="27AF3052" w14:textId="505BC1C6"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C2</w:t>
            </w:r>
          </w:p>
        </w:tc>
        <w:tc>
          <w:tcPr>
            <w:tcW w:w="2698" w:type="dxa"/>
            <w:noWrap/>
          </w:tcPr>
          <w:p w14:paraId="06DD84F2" w14:textId="4CF20A2B" w:rsidR="002F67F4" w:rsidRPr="00DE1382" w:rsidRDefault="002F67F4" w:rsidP="002F67F4">
            <w:pPr>
              <w:ind w:left="521"/>
              <w:jc w:val="both"/>
              <w:rPr>
                <w:rFonts w:ascii="Arial" w:hAnsi="Arial" w:cs="Arial"/>
                <w:sz w:val="22"/>
                <w:szCs w:val="22"/>
              </w:rPr>
            </w:pPr>
            <w:r w:rsidRPr="009035EF">
              <w:rPr>
                <w:rFonts w:ascii="Arial" w:hAnsi="Arial" w:cs="Arial"/>
                <w:sz w:val="22"/>
                <w:szCs w:val="22"/>
              </w:rPr>
              <w:t>ÁLAVA</w:t>
            </w:r>
          </w:p>
        </w:tc>
      </w:tr>
      <w:tr w:rsidR="002F67F4" w:rsidRPr="00DE1382" w14:paraId="257774E6" w14:textId="77777777" w:rsidTr="001D6BD8">
        <w:trPr>
          <w:trHeight w:val="300"/>
        </w:trPr>
        <w:tc>
          <w:tcPr>
            <w:tcW w:w="3692" w:type="dxa"/>
            <w:noWrap/>
            <w:vAlign w:val="bottom"/>
          </w:tcPr>
          <w:p w14:paraId="471C7E14" w14:textId="1AF1F4C1"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EL RASO</w:t>
            </w:r>
          </w:p>
        </w:tc>
        <w:tc>
          <w:tcPr>
            <w:tcW w:w="1894" w:type="dxa"/>
            <w:noWrap/>
          </w:tcPr>
          <w:p w14:paraId="2B1D97B0" w14:textId="7AE7483B"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C2</w:t>
            </w:r>
          </w:p>
        </w:tc>
        <w:tc>
          <w:tcPr>
            <w:tcW w:w="2698" w:type="dxa"/>
            <w:noWrap/>
          </w:tcPr>
          <w:p w14:paraId="29510D49" w14:textId="5EA065B2" w:rsidR="002F67F4" w:rsidRPr="00DE1382" w:rsidRDefault="002F67F4" w:rsidP="002F67F4">
            <w:pPr>
              <w:ind w:left="521"/>
              <w:jc w:val="both"/>
              <w:rPr>
                <w:rFonts w:ascii="Arial" w:hAnsi="Arial" w:cs="Arial"/>
                <w:sz w:val="22"/>
                <w:szCs w:val="22"/>
              </w:rPr>
            </w:pPr>
            <w:r w:rsidRPr="009035EF">
              <w:rPr>
                <w:rFonts w:ascii="Arial" w:hAnsi="Arial" w:cs="Arial"/>
                <w:sz w:val="22"/>
                <w:szCs w:val="22"/>
              </w:rPr>
              <w:t>ÁLAVA</w:t>
            </w:r>
          </w:p>
        </w:tc>
      </w:tr>
      <w:tr w:rsidR="002F67F4" w:rsidRPr="00DE1382" w14:paraId="60E7B03B" w14:textId="77777777" w:rsidTr="001D6BD8">
        <w:trPr>
          <w:trHeight w:val="300"/>
        </w:trPr>
        <w:tc>
          <w:tcPr>
            <w:tcW w:w="3692" w:type="dxa"/>
            <w:noWrap/>
            <w:vAlign w:val="bottom"/>
          </w:tcPr>
          <w:p w14:paraId="2733C736" w14:textId="4F474F6D"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FONTECHA</w:t>
            </w:r>
          </w:p>
        </w:tc>
        <w:tc>
          <w:tcPr>
            <w:tcW w:w="1894" w:type="dxa"/>
            <w:noWrap/>
          </w:tcPr>
          <w:p w14:paraId="086E3544" w14:textId="2A4A8883"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06FE3298" w14:textId="685E9BD8" w:rsidR="002F67F4" w:rsidRPr="00DE1382" w:rsidRDefault="002F67F4" w:rsidP="002F67F4">
            <w:pPr>
              <w:ind w:left="521"/>
              <w:jc w:val="both"/>
              <w:rPr>
                <w:rFonts w:ascii="Arial" w:hAnsi="Arial" w:cs="Arial"/>
                <w:sz w:val="22"/>
                <w:szCs w:val="22"/>
              </w:rPr>
            </w:pPr>
            <w:r w:rsidRPr="009035EF">
              <w:rPr>
                <w:rFonts w:ascii="Arial" w:hAnsi="Arial" w:cs="Arial"/>
                <w:sz w:val="22"/>
                <w:szCs w:val="22"/>
              </w:rPr>
              <w:t>ÁLAVA</w:t>
            </w:r>
          </w:p>
        </w:tc>
      </w:tr>
      <w:tr w:rsidR="002F67F4" w:rsidRPr="00DE1382" w14:paraId="61426562" w14:textId="77777777" w:rsidTr="001D6BD8">
        <w:trPr>
          <w:trHeight w:val="300"/>
        </w:trPr>
        <w:tc>
          <w:tcPr>
            <w:tcW w:w="3692" w:type="dxa"/>
            <w:noWrap/>
            <w:vAlign w:val="bottom"/>
          </w:tcPr>
          <w:p w14:paraId="2175F9CC" w14:textId="7DBEF517"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lastRenderedPageBreak/>
              <w:t xml:space="preserve">GOPEGI </w:t>
            </w:r>
          </w:p>
        </w:tc>
        <w:tc>
          <w:tcPr>
            <w:tcW w:w="1894" w:type="dxa"/>
            <w:noWrap/>
          </w:tcPr>
          <w:p w14:paraId="45FCC24D" w14:textId="16B09850"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C5</w:t>
            </w:r>
          </w:p>
        </w:tc>
        <w:tc>
          <w:tcPr>
            <w:tcW w:w="2698" w:type="dxa"/>
            <w:noWrap/>
          </w:tcPr>
          <w:p w14:paraId="0CB6F0D9" w14:textId="220DE20B" w:rsidR="002F67F4" w:rsidRPr="00DE1382" w:rsidRDefault="002F67F4" w:rsidP="002F67F4">
            <w:pPr>
              <w:ind w:left="521"/>
              <w:jc w:val="both"/>
              <w:rPr>
                <w:rFonts w:ascii="Arial" w:hAnsi="Arial" w:cs="Arial"/>
                <w:sz w:val="22"/>
                <w:szCs w:val="22"/>
              </w:rPr>
            </w:pPr>
            <w:r w:rsidRPr="009035EF">
              <w:rPr>
                <w:rFonts w:ascii="Arial" w:hAnsi="Arial" w:cs="Arial"/>
                <w:sz w:val="22"/>
                <w:szCs w:val="22"/>
              </w:rPr>
              <w:t>ÁLAVA</w:t>
            </w:r>
          </w:p>
        </w:tc>
      </w:tr>
      <w:tr w:rsidR="002F67F4" w:rsidRPr="00DE1382" w14:paraId="198E58CB" w14:textId="77777777" w:rsidTr="001D6BD8">
        <w:trPr>
          <w:trHeight w:val="300"/>
        </w:trPr>
        <w:tc>
          <w:tcPr>
            <w:tcW w:w="3692" w:type="dxa"/>
            <w:noWrap/>
            <w:vAlign w:val="bottom"/>
          </w:tcPr>
          <w:p w14:paraId="4B31A42A" w14:textId="21CD7429"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HERRERA</w:t>
            </w:r>
          </w:p>
        </w:tc>
        <w:tc>
          <w:tcPr>
            <w:tcW w:w="1894" w:type="dxa"/>
            <w:noWrap/>
          </w:tcPr>
          <w:p w14:paraId="4A73C53C" w14:textId="6DA1D727"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C1</w:t>
            </w:r>
          </w:p>
        </w:tc>
        <w:tc>
          <w:tcPr>
            <w:tcW w:w="2698" w:type="dxa"/>
            <w:noWrap/>
          </w:tcPr>
          <w:p w14:paraId="566270CD" w14:textId="2EB59351" w:rsidR="002F67F4" w:rsidRPr="00DE1382" w:rsidRDefault="002F67F4" w:rsidP="002F67F4">
            <w:pPr>
              <w:ind w:left="521"/>
              <w:jc w:val="both"/>
              <w:rPr>
                <w:rFonts w:ascii="Arial" w:hAnsi="Arial" w:cs="Arial"/>
                <w:sz w:val="22"/>
                <w:szCs w:val="22"/>
              </w:rPr>
            </w:pPr>
            <w:r w:rsidRPr="009035EF">
              <w:rPr>
                <w:rFonts w:ascii="Arial" w:hAnsi="Arial" w:cs="Arial"/>
                <w:sz w:val="22"/>
                <w:szCs w:val="22"/>
              </w:rPr>
              <w:t>ÁLAVA</w:t>
            </w:r>
          </w:p>
        </w:tc>
      </w:tr>
      <w:tr w:rsidR="002F67F4" w:rsidRPr="00DE1382" w14:paraId="38F88100" w14:textId="77777777" w:rsidTr="001D6BD8">
        <w:trPr>
          <w:trHeight w:val="300"/>
        </w:trPr>
        <w:tc>
          <w:tcPr>
            <w:tcW w:w="3692" w:type="dxa"/>
            <w:noWrap/>
            <w:vAlign w:val="bottom"/>
          </w:tcPr>
          <w:p w14:paraId="31AFC4E3" w14:textId="61EE05A9"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IOAR</w:t>
            </w:r>
          </w:p>
        </w:tc>
        <w:tc>
          <w:tcPr>
            <w:tcW w:w="1894" w:type="dxa"/>
            <w:noWrap/>
          </w:tcPr>
          <w:p w14:paraId="3F2103FE" w14:textId="64E89005"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C1</w:t>
            </w:r>
          </w:p>
        </w:tc>
        <w:tc>
          <w:tcPr>
            <w:tcW w:w="2698" w:type="dxa"/>
            <w:noWrap/>
          </w:tcPr>
          <w:p w14:paraId="70A304B5" w14:textId="0BF9429C" w:rsidR="002F67F4" w:rsidRPr="00DE1382" w:rsidRDefault="002F67F4" w:rsidP="002F67F4">
            <w:pPr>
              <w:ind w:left="521"/>
              <w:jc w:val="both"/>
              <w:rPr>
                <w:rFonts w:ascii="Arial" w:hAnsi="Arial" w:cs="Arial"/>
                <w:sz w:val="22"/>
                <w:szCs w:val="22"/>
              </w:rPr>
            </w:pPr>
            <w:r w:rsidRPr="009035EF">
              <w:rPr>
                <w:rFonts w:ascii="Arial" w:hAnsi="Arial" w:cs="Arial"/>
                <w:sz w:val="22"/>
                <w:szCs w:val="22"/>
              </w:rPr>
              <w:t>ÁLAVA</w:t>
            </w:r>
          </w:p>
        </w:tc>
      </w:tr>
      <w:tr w:rsidR="002F67F4" w:rsidRPr="00DE1382" w14:paraId="6DDC6A3A" w14:textId="77777777" w:rsidTr="001D6BD8">
        <w:trPr>
          <w:trHeight w:val="300"/>
        </w:trPr>
        <w:tc>
          <w:tcPr>
            <w:tcW w:w="3692" w:type="dxa"/>
            <w:noWrap/>
            <w:vAlign w:val="bottom"/>
          </w:tcPr>
          <w:p w14:paraId="4776B2A4" w14:textId="035C0A27"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KAPILDUI</w:t>
            </w:r>
          </w:p>
        </w:tc>
        <w:tc>
          <w:tcPr>
            <w:tcW w:w="1894" w:type="dxa"/>
            <w:noWrap/>
          </w:tcPr>
          <w:p w14:paraId="2FB017DE" w14:textId="2DF8EDE0"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C2</w:t>
            </w:r>
          </w:p>
        </w:tc>
        <w:tc>
          <w:tcPr>
            <w:tcW w:w="2698" w:type="dxa"/>
            <w:noWrap/>
          </w:tcPr>
          <w:p w14:paraId="119074C5" w14:textId="7B022B94" w:rsidR="002F67F4" w:rsidRPr="00DE1382" w:rsidRDefault="002F67F4" w:rsidP="002F67F4">
            <w:pPr>
              <w:ind w:left="521"/>
              <w:jc w:val="both"/>
              <w:rPr>
                <w:rFonts w:ascii="Arial" w:hAnsi="Arial" w:cs="Arial"/>
                <w:sz w:val="22"/>
                <w:szCs w:val="22"/>
              </w:rPr>
            </w:pPr>
            <w:r w:rsidRPr="009035EF">
              <w:rPr>
                <w:rFonts w:ascii="Arial" w:hAnsi="Arial" w:cs="Arial"/>
                <w:sz w:val="22"/>
                <w:szCs w:val="22"/>
              </w:rPr>
              <w:t>ÁLAVA</w:t>
            </w:r>
          </w:p>
        </w:tc>
      </w:tr>
      <w:tr w:rsidR="002F67F4" w:rsidRPr="00DE1382" w14:paraId="3C12CC21" w14:textId="77777777" w:rsidTr="001D6BD8">
        <w:trPr>
          <w:trHeight w:val="300"/>
        </w:trPr>
        <w:tc>
          <w:tcPr>
            <w:tcW w:w="3692" w:type="dxa"/>
            <w:noWrap/>
            <w:vAlign w:val="bottom"/>
          </w:tcPr>
          <w:p w14:paraId="3B28866B" w14:textId="7CFE20E7"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KONTRASTA</w:t>
            </w:r>
          </w:p>
        </w:tc>
        <w:tc>
          <w:tcPr>
            <w:tcW w:w="1894" w:type="dxa"/>
            <w:noWrap/>
          </w:tcPr>
          <w:p w14:paraId="1CB9883F" w14:textId="7DCEB9F9"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14AC9668" w14:textId="734815C5" w:rsidR="002F67F4" w:rsidRPr="00DE1382" w:rsidRDefault="002F67F4" w:rsidP="002F67F4">
            <w:pPr>
              <w:ind w:left="521"/>
              <w:jc w:val="both"/>
              <w:rPr>
                <w:rFonts w:ascii="Arial" w:hAnsi="Arial" w:cs="Arial"/>
                <w:sz w:val="22"/>
                <w:szCs w:val="22"/>
              </w:rPr>
            </w:pPr>
            <w:r w:rsidRPr="009035EF">
              <w:rPr>
                <w:rFonts w:ascii="Arial" w:hAnsi="Arial" w:cs="Arial"/>
                <w:sz w:val="22"/>
                <w:szCs w:val="22"/>
              </w:rPr>
              <w:t>ÁLAVA</w:t>
            </w:r>
          </w:p>
        </w:tc>
      </w:tr>
      <w:tr w:rsidR="002F67F4" w:rsidRPr="00DE1382" w14:paraId="57E5E206" w14:textId="77777777" w:rsidTr="001D6BD8">
        <w:trPr>
          <w:trHeight w:val="300"/>
        </w:trPr>
        <w:tc>
          <w:tcPr>
            <w:tcW w:w="3692" w:type="dxa"/>
            <w:noWrap/>
            <w:vAlign w:val="bottom"/>
          </w:tcPr>
          <w:p w14:paraId="51CD9C96" w14:textId="3C413A99"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LA POBLACION</w:t>
            </w:r>
          </w:p>
        </w:tc>
        <w:tc>
          <w:tcPr>
            <w:tcW w:w="1894" w:type="dxa"/>
            <w:noWrap/>
          </w:tcPr>
          <w:p w14:paraId="57FD0D11" w14:textId="70C0D56C"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C5</w:t>
            </w:r>
          </w:p>
        </w:tc>
        <w:tc>
          <w:tcPr>
            <w:tcW w:w="2698" w:type="dxa"/>
            <w:noWrap/>
          </w:tcPr>
          <w:p w14:paraId="21EB3891" w14:textId="2C4C69BB" w:rsidR="002F67F4" w:rsidRPr="00DE1382" w:rsidRDefault="002F67F4" w:rsidP="002F67F4">
            <w:pPr>
              <w:ind w:left="521"/>
              <w:jc w:val="both"/>
              <w:rPr>
                <w:rFonts w:ascii="Arial" w:hAnsi="Arial" w:cs="Arial"/>
                <w:sz w:val="22"/>
                <w:szCs w:val="22"/>
              </w:rPr>
            </w:pPr>
            <w:r w:rsidRPr="009035EF">
              <w:rPr>
                <w:rFonts w:ascii="Arial" w:hAnsi="Arial" w:cs="Arial"/>
                <w:sz w:val="22"/>
                <w:szCs w:val="22"/>
              </w:rPr>
              <w:t>ÁLAVA</w:t>
            </w:r>
          </w:p>
        </w:tc>
      </w:tr>
      <w:tr w:rsidR="002F67F4" w:rsidRPr="00DE1382" w14:paraId="44B4444F" w14:textId="77777777" w:rsidTr="001D6BD8">
        <w:trPr>
          <w:trHeight w:val="300"/>
        </w:trPr>
        <w:tc>
          <w:tcPr>
            <w:tcW w:w="3692" w:type="dxa"/>
            <w:noWrap/>
            <w:vAlign w:val="bottom"/>
          </w:tcPr>
          <w:p w14:paraId="54F2CBD2" w14:textId="2D71E303"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LA PUEBLA</w:t>
            </w:r>
          </w:p>
        </w:tc>
        <w:tc>
          <w:tcPr>
            <w:tcW w:w="1894" w:type="dxa"/>
            <w:noWrap/>
          </w:tcPr>
          <w:p w14:paraId="01821DCC" w14:textId="6652C364"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77BDBACD" w14:textId="2E70FEB8"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007F7AF2" w14:textId="77777777" w:rsidTr="001D6BD8">
        <w:trPr>
          <w:trHeight w:val="300"/>
        </w:trPr>
        <w:tc>
          <w:tcPr>
            <w:tcW w:w="3692" w:type="dxa"/>
            <w:noWrap/>
            <w:vAlign w:val="bottom"/>
          </w:tcPr>
          <w:p w14:paraId="5EF16B15" w14:textId="051EC55B"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MAEZTU</w:t>
            </w:r>
          </w:p>
        </w:tc>
        <w:tc>
          <w:tcPr>
            <w:tcW w:w="1894" w:type="dxa"/>
            <w:noWrap/>
          </w:tcPr>
          <w:p w14:paraId="6EA5EAE7" w14:textId="6E5298BB"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6E319DCC" w14:textId="599DBD77"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2C12B720" w14:textId="77777777" w:rsidTr="001D6BD8">
        <w:trPr>
          <w:trHeight w:val="300"/>
        </w:trPr>
        <w:tc>
          <w:tcPr>
            <w:tcW w:w="3692" w:type="dxa"/>
            <w:noWrap/>
            <w:vAlign w:val="bottom"/>
          </w:tcPr>
          <w:p w14:paraId="498FBDCB" w14:textId="0885F0AE"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MARKINEZ</w:t>
            </w:r>
          </w:p>
        </w:tc>
        <w:tc>
          <w:tcPr>
            <w:tcW w:w="1894" w:type="dxa"/>
            <w:noWrap/>
          </w:tcPr>
          <w:p w14:paraId="2A70E1ED" w14:textId="7D9FDF56"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4797F805" w14:textId="59D901F5"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727AE1B4" w14:textId="77777777" w:rsidTr="001D6BD8">
        <w:trPr>
          <w:trHeight w:val="300"/>
        </w:trPr>
        <w:tc>
          <w:tcPr>
            <w:tcW w:w="3692" w:type="dxa"/>
            <w:noWrap/>
            <w:vAlign w:val="bottom"/>
          </w:tcPr>
          <w:p w14:paraId="041743CD" w14:textId="156EF4AB"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OKENDO</w:t>
            </w:r>
          </w:p>
        </w:tc>
        <w:tc>
          <w:tcPr>
            <w:tcW w:w="1894" w:type="dxa"/>
            <w:noWrap/>
          </w:tcPr>
          <w:p w14:paraId="0B90D2B0" w14:textId="76EA917C"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C5</w:t>
            </w:r>
          </w:p>
        </w:tc>
        <w:tc>
          <w:tcPr>
            <w:tcW w:w="2698" w:type="dxa"/>
            <w:noWrap/>
          </w:tcPr>
          <w:p w14:paraId="4DEF5ACA" w14:textId="58B89D1D"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65340CA3" w14:textId="77777777" w:rsidTr="001D6BD8">
        <w:trPr>
          <w:trHeight w:val="300"/>
        </w:trPr>
        <w:tc>
          <w:tcPr>
            <w:tcW w:w="3692" w:type="dxa"/>
            <w:noWrap/>
            <w:vAlign w:val="bottom"/>
          </w:tcPr>
          <w:p w14:paraId="5FC3E7B9" w14:textId="3BC58749"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CASTILLO</w:t>
            </w:r>
          </w:p>
        </w:tc>
        <w:tc>
          <w:tcPr>
            <w:tcW w:w="1894" w:type="dxa"/>
            <w:noWrap/>
          </w:tcPr>
          <w:p w14:paraId="799D8623" w14:textId="09BD7269"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C5</w:t>
            </w:r>
          </w:p>
        </w:tc>
        <w:tc>
          <w:tcPr>
            <w:tcW w:w="2698" w:type="dxa"/>
            <w:noWrap/>
          </w:tcPr>
          <w:p w14:paraId="2B2FD611" w14:textId="15A2A38D"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1B2AB1E7" w14:textId="77777777" w:rsidTr="001D6BD8">
        <w:trPr>
          <w:trHeight w:val="300"/>
        </w:trPr>
        <w:tc>
          <w:tcPr>
            <w:tcW w:w="3692" w:type="dxa"/>
            <w:noWrap/>
            <w:vAlign w:val="bottom"/>
          </w:tcPr>
          <w:p w14:paraId="5786BA20" w14:textId="71F70203"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ORO</w:t>
            </w:r>
          </w:p>
        </w:tc>
        <w:tc>
          <w:tcPr>
            <w:tcW w:w="1894" w:type="dxa"/>
            <w:noWrap/>
          </w:tcPr>
          <w:p w14:paraId="669F506A" w14:textId="554C1BD8"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C2</w:t>
            </w:r>
          </w:p>
        </w:tc>
        <w:tc>
          <w:tcPr>
            <w:tcW w:w="2698" w:type="dxa"/>
            <w:noWrap/>
          </w:tcPr>
          <w:p w14:paraId="08DCD6D7" w14:textId="27E1647A"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5501628F" w14:textId="77777777" w:rsidTr="001D6BD8">
        <w:trPr>
          <w:trHeight w:val="300"/>
        </w:trPr>
        <w:tc>
          <w:tcPr>
            <w:tcW w:w="3692" w:type="dxa"/>
            <w:noWrap/>
            <w:vAlign w:val="bottom"/>
          </w:tcPr>
          <w:p w14:paraId="69399DB9" w14:textId="59D13B6C"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ALDAIA</w:t>
            </w:r>
          </w:p>
        </w:tc>
        <w:tc>
          <w:tcPr>
            <w:tcW w:w="1894" w:type="dxa"/>
            <w:noWrap/>
          </w:tcPr>
          <w:p w14:paraId="6264BA04" w14:textId="6C7D9548"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4D41164D" w14:textId="651D6CE1"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32DC9F60" w14:textId="77777777" w:rsidTr="001D6BD8">
        <w:trPr>
          <w:trHeight w:val="300"/>
        </w:trPr>
        <w:tc>
          <w:tcPr>
            <w:tcW w:w="3692" w:type="dxa"/>
            <w:noWrap/>
            <w:vAlign w:val="bottom"/>
          </w:tcPr>
          <w:p w14:paraId="72110C17" w14:textId="4035CD7F"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PAGOLAR</w:t>
            </w:r>
          </w:p>
        </w:tc>
        <w:tc>
          <w:tcPr>
            <w:tcW w:w="1894" w:type="dxa"/>
            <w:noWrap/>
          </w:tcPr>
          <w:p w14:paraId="1309C6B2" w14:textId="57662333"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C2</w:t>
            </w:r>
          </w:p>
        </w:tc>
        <w:tc>
          <w:tcPr>
            <w:tcW w:w="2698" w:type="dxa"/>
            <w:noWrap/>
          </w:tcPr>
          <w:p w14:paraId="79184359" w14:textId="1677AC49"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58FC6220" w14:textId="77777777" w:rsidTr="001D6BD8">
        <w:trPr>
          <w:trHeight w:val="300"/>
        </w:trPr>
        <w:tc>
          <w:tcPr>
            <w:tcW w:w="3692" w:type="dxa"/>
            <w:noWrap/>
            <w:vAlign w:val="bottom"/>
          </w:tcPr>
          <w:p w14:paraId="6D7784D8" w14:textId="6B196756"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PEÑACERRADA</w:t>
            </w:r>
          </w:p>
        </w:tc>
        <w:tc>
          <w:tcPr>
            <w:tcW w:w="1894" w:type="dxa"/>
            <w:noWrap/>
          </w:tcPr>
          <w:p w14:paraId="1D3044BD" w14:textId="2D63353F"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C5</w:t>
            </w:r>
          </w:p>
        </w:tc>
        <w:tc>
          <w:tcPr>
            <w:tcW w:w="2698" w:type="dxa"/>
            <w:noWrap/>
          </w:tcPr>
          <w:p w14:paraId="5FC9BA49" w14:textId="464C528D"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7C1B25F8" w14:textId="77777777" w:rsidTr="001D6BD8">
        <w:trPr>
          <w:trHeight w:val="300"/>
        </w:trPr>
        <w:tc>
          <w:tcPr>
            <w:tcW w:w="3692" w:type="dxa"/>
            <w:noWrap/>
            <w:vAlign w:val="bottom"/>
          </w:tcPr>
          <w:p w14:paraId="63FAD6B0" w14:textId="489E4527"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POBES</w:t>
            </w:r>
          </w:p>
        </w:tc>
        <w:tc>
          <w:tcPr>
            <w:tcW w:w="1894" w:type="dxa"/>
            <w:noWrap/>
          </w:tcPr>
          <w:p w14:paraId="290B0903" w14:textId="5EBBFAC2"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27658139" w14:textId="3A25883A"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18453CBE" w14:textId="77777777" w:rsidTr="001D6BD8">
        <w:trPr>
          <w:trHeight w:val="300"/>
        </w:trPr>
        <w:tc>
          <w:tcPr>
            <w:tcW w:w="3692" w:type="dxa"/>
            <w:noWrap/>
            <w:vAlign w:val="bottom"/>
          </w:tcPr>
          <w:p w14:paraId="4E2E6A7C" w14:textId="63A714F2" w:rsidR="002F67F4" w:rsidRPr="00DE1382" w:rsidRDefault="002F67F4" w:rsidP="002F67F4">
            <w:pPr>
              <w:ind w:left="521"/>
              <w:jc w:val="both"/>
              <w:rPr>
                <w:rFonts w:ascii="Arial" w:hAnsi="Arial" w:cs="Arial"/>
                <w:b/>
                <w:bCs/>
                <w:sz w:val="22"/>
                <w:szCs w:val="22"/>
              </w:rPr>
            </w:pPr>
            <w:r w:rsidRPr="00DE1382">
              <w:rPr>
                <w:rFonts w:ascii="Arial" w:hAnsi="Arial" w:cs="Arial"/>
                <w:b/>
                <w:bCs/>
                <w:sz w:val="22"/>
                <w:szCs w:val="22"/>
              </w:rPr>
              <w:t>RIBABELLOSA</w:t>
            </w:r>
          </w:p>
        </w:tc>
        <w:tc>
          <w:tcPr>
            <w:tcW w:w="1894" w:type="dxa"/>
            <w:noWrap/>
          </w:tcPr>
          <w:p w14:paraId="65B80244" w14:textId="6E7DD48B"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5F3BE822" w14:textId="78113551"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537AE673" w14:textId="77777777" w:rsidTr="001D6BD8">
        <w:trPr>
          <w:trHeight w:val="300"/>
        </w:trPr>
        <w:tc>
          <w:tcPr>
            <w:tcW w:w="3692" w:type="dxa"/>
            <w:noWrap/>
            <w:vAlign w:val="bottom"/>
          </w:tcPr>
          <w:p w14:paraId="04DB282F" w14:textId="7ACFCD32"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SALINILLAS DE BURADON</w:t>
            </w:r>
          </w:p>
        </w:tc>
        <w:tc>
          <w:tcPr>
            <w:tcW w:w="1894" w:type="dxa"/>
            <w:noWrap/>
          </w:tcPr>
          <w:p w14:paraId="66A15875" w14:textId="0A771121"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56CB61FC" w14:textId="2FF1AAB5"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7912EA97" w14:textId="77777777" w:rsidTr="001D6BD8">
        <w:trPr>
          <w:trHeight w:val="300"/>
        </w:trPr>
        <w:tc>
          <w:tcPr>
            <w:tcW w:w="3692" w:type="dxa"/>
            <w:noWrap/>
            <w:vAlign w:val="bottom"/>
          </w:tcPr>
          <w:p w14:paraId="4DAAB400" w14:textId="10FFE3D0"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SAN FORMERIO</w:t>
            </w:r>
          </w:p>
        </w:tc>
        <w:tc>
          <w:tcPr>
            <w:tcW w:w="1894" w:type="dxa"/>
            <w:noWrap/>
          </w:tcPr>
          <w:p w14:paraId="28C8482E" w14:textId="3B126B02"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2685E0EF" w14:textId="49C90B74"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54FE70D6" w14:textId="77777777" w:rsidTr="001D6BD8">
        <w:trPr>
          <w:trHeight w:val="300"/>
        </w:trPr>
        <w:tc>
          <w:tcPr>
            <w:tcW w:w="3692" w:type="dxa"/>
            <w:noWrap/>
            <w:vAlign w:val="bottom"/>
          </w:tcPr>
          <w:p w14:paraId="5DC4654C" w14:textId="43D364B9"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TXIBIARTE</w:t>
            </w:r>
          </w:p>
        </w:tc>
        <w:tc>
          <w:tcPr>
            <w:tcW w:w="1894" w:type="dxa"/>
            <w:noWrap/>
          </w:tcPr>
          <w:p w14:paraId="526EE9E1" w14:textId="077881BA"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C2</w:t>
            </w:r>
          </w:p>
        </w:tc>
        <w:tc>
          <w:tcPr>
            <w:tcW w:w="2698" w:type="dxa"/>
            <w:noWrap/>
          </w:tcPr>
          <w:p w14:paraId="040F2B58" w14:textId="05F37DD0"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1A630588" w14:textId="77777777" w:rsidTr="001D6BD8">
        <w:trPr>
          <w:trHeight w:val="300"/>
        </w:trPr>
        <w:tc>
          <w:tcPr>
            <w:tcW w:w="3692" w:type="dxa"/>
            <w:noWrap/>
            <w:vAlign w:val="bottom"/>
          </w:tcPr>
          <w:p w14:paraId="4A61EE13" w14:textId="1FCBF5F6"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URDINGAIN</w:t>
            </w:r>
          </w:p>
        </w:tc>
        <w:tc>
          <w:tcPr>
            <w:tcW w:w="1894" w:type="dxa"/>
            <w:noWrap/>
          </w:tcPr>
          <w:p w14:paraId="29F7382E" w14:textId="3924AA14"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C2</w:t>
            </w:r>
          </w:p>
        </w:tc>
        <w:tc>
          <w:tcPr>
            <w:tcW w:w="2698" w:type="dxa"/>
            <w:noWrap/>
          </w:tcPr>
          <w:p w14:paraId="0C32F80F" w14:textId="2ED96174"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44664D27" w14:textId="77777777" w:rsidTr="001D6BD8">
        <w:trPr>
          <w:trHeight w:val="300"/>
        </w:trPr>
        <w:tc>
          <w:tcPr>
            <w:tcW w:w="3692" w:type="dxa"/>
            <w:noWrap/>
            <w:vAlign w:val="bottom"/>
          </w:tcPr>
          <w:p w14:paraId="70AE51D3" w14:textId="6EA78F4B"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URTURI</w:t>
            </w:r>
          </w:p>
        </w:tc>
        <w:tc>
          <w:tcPr>
            <w:tcW w:w="1894" w:type="dxa"/>
            <w:noWrap/>
          </w:tcPr>
          <w:p w14:paraId="6A860BA1" w14:textId="5BDEA056"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C3</w:t>
            </w:r>
          </w:p>
        </w:tc>
        <w:tc>
          <w:tcPr>
            <w:tcW w:w="2698" w:type="dxa"/>
            <w:noWrap/>
          </w:tcPr>
          <w:p w14:paraId="3379029F" w14:textId="14D2B706"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13E8B49B" w14:textId="77777777" w:rsidTr="001D6BD8">
        <w:trPr>
          <w:trHeight w:val="300"/>
        </w:trPr>
        <w:tc>
          <w:tcPr>
            <w:tcW w:w="3692" w:type="dxa"/>
            <w:noWrap/>
            <w:vAlign w:val="bottom"/>
          </w:tcPr>
          <w:p w14:paraId="63869362" w14:textId="2D31218A"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VITORIA ARAKA</w:t>
            </w:r>
          </w:p>
        </w:tc>
        <w:tc>
          <w:tcPr>
            <w:tcW w:w="1894" w:type="dxa"/>
            <w:noWrap/>
          </w:tcPr>
          <w:p w14:paraId="3CD0FA08" w14:textId="593B292D"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C5</w:t>
            </w:r>
          </w:p>
        </w:tc>
        <w:tc>
          <w:tcPr>
            <w:tcW w:w="2698" w:type="dxa"/>
            <w:noWrap/>
          </w:tcPr>
          <w:p w14:paraId="3814E02B" w14:textId="69BD8728"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2A9D3BE9" w14:textId="77777777" w:rsidTr="001D6BD8">
        <w:trPr>
          <w:trHeight w:val="300"/>
        </w:trPr>
        <w:tc>
          <w:tcPr>
            <w:tcW w:w="3692" w:type="dxa"/>
            <w:noWrap/>
            <w:vAlign w:val="bottom"/>
          </w:tcPr>
          <w:p w14:paraId="06B1C130" w14:textId="50E0772F"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VITORIA C.V</w:t>
            </w:r>
          </w:p>
        </w:tc>
        <w:tc>
          <w:tcPr>
            <w:tcW w:w="1894" w:type="dxa"/>
            <w:noWrap/>
          </w:tcPr>
          <w:p w14:paraId="6C4CFDA4" w14:textId="3B0909CF"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C5</w:t>
            </w:r>
          </w:p>
        </w:tc>
        <w:tc>
          <w:tcPr>
            <w:tcW w:w="2698" w:type="dxa"/>
            <w:noWrap/>
          </w:tcPr>
          <w:p w14:paraId="60AB670D" w14:textId="691E7DF0"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r w:rsidR="002F67F4" w:rsidRPr="00DE1382" w14:paraId="6F07B7C7" w14:textId="77777777" w:rsidTr="001D6BD8">
        <w:trPr>
          <w:trHeight w:val="300"/>
        </w:trPr>
        <w:tc>
          <w:tcPr>
            <w:tcW w:w="3692" w:type="dxa"/>
            <w:noWrap/>
            <w:vAlign w:val="bottom"/>
          </w:tcPr>
          <w:p w14:paraId="1DAE7A99" w14:textId="4E492DED" w:rsidR="002F67F4" w:rsidRPr="00DE1382" w:rsidRDefault="002F67F4" w:rsidP="002F67F4">
            <w:pPr>
              <w:ind w:left="521"/>
              <w:jc w:val="both"/>
              <w:rPr>
                <w:rFonts w:ascii="Arial" w:hAnsi="Arial" w:cs="Arial"/>
                <w:sz w:val="22"/>
                <w:szCs w:val="22"/>
              </w:rPr>
            </w:pPr>
            <w:r w:rsidRPr="00DE1382">
              <w:rPr>
                <w:rFonts w:ascii="Arial" w:hAnsi="Arial" w:cs="Arial"/>
                <w:b/>
                <w:bCs/>
                <w:sz w:val="22"/>
                <w:szCs w:val="22"/>
              </w:rPr>
              <w:t>ZALDIARAN</w:t>
            </w:r>
          </w:p>
        </w:tc>
        <w:tc>
          <w:tcPr>
            <w:tcW w:w="1894" w:type="dxa"/>
            <w:noWrap/>
          </w:tcPr>
          <w:p w14:paraId="49A1FD3F" w14:textId="50D575B4" w:rsidR="002F67F4" w:rsidRPr="00DE1382" w:rsidRDefault="002F67F4" w:rsidP="002F67F4">
            <w:pPr>
              <w:ind w:left="521"/>
              <w:jc w:val="both"/>
              <w:rPr>
                <w:rFonts w:ascii="Arial" w:hAnsi="Arial" w:cs="Arial"/>
                <w:sz w:val="22"/>
                <w:szCs w:val="22"/>
              </w:rPr>
            </w:pPr>
            <w:r w:rsidRPr="00DE1382">
              <w:rPr>
                <w:rFonts w:ascii="Arial" w:hAnsi="Arial" w:cs="Arial"/>
                <w:sz w:val="22"/>
                <w:szCs w:val="22"/>
              </w:rPr>
              <w:t>C1</w:t>
            </w:r>
          </w:p>
        </w:tc>
        <w:tc>
          <w:tcPr>
            <w:tcW w:w="2698" w:type="dxa"/>
            <w:noWrap/>
          </w:tcPr>
          <w:p w14:paraId="667D4688" w14:textId="0EA06FD0" w:rsidR="002F67F4" w:rsidRPr="00DE1382" w:rsidRDefault="002F67F4" w:rsidP="002F67F4">
            <w:pPr>
              <w:ind w:left="521"/>
              <w:jc w:val="both"/>
              <w:rPr>
                <w:rFonts w:ascii="Arial" w:hAnsi="Arial" w:cs="Arial"/>
                <w:sz w:val="22"/>
                <w:szCs w:val="22"/>
              </w:rPr>
            </w:pPr>
            <w:r w:rsidRPr="00415424">
              <w:rPr>
                <w:rFonts w:ascii="Arial" w:hAnsi="Arial" w:cs="Arial"/>
                <w:sz w:val="22"/>
                <w:szCs w:val="22"/>
              </w:rPr>
              <w:t>ÁLAVA</w:t>
            </w:r>
          </w:p>
        </w:tc>
      </w:tr>
    </w:tbl>
    <w:p w14:paraId="181D52B5" w14:textId="6EC91C57" w:rsidR="00AD0504" w:rsidRPr="00DE1382" w:rsidRDefault="00AD0504" w:rsidP="00DE1382">
      <w:pPr>
        <w:jc w:val="both"/>
        <w:rPr>
          <w:rFonts w:ascii="Arial" w:hAnsi="Arial" w:cs="Arial"/>
          <w:sz w:val="22"/>
          <w:szCs w:val="22"/>
          <w:lang w:val="eu-ES"/>
        </w:rPr>
      </w:pPr>
    </w:p>
    <w:p w14:paraId="34511B95" w14:textId="2BC82242" w:rsidR="00AD0504" w:rsidRPr="00DE1382" w:rsidRDefault="00AD0504" w:rsidP="00DE1382">
      <w:pPr>
        <w:jc w:val="both"/>
        <w:rPr>
          <w:rFonts w:ascii="Arial" w:hAnsi="Arial" w:cs="Arial"/>
          <w:sz w:val="22"/>
          <w:szCs w:val="22"/>
          <w:lang w:val="eu-ES"/>
        </w:rPr>
      </w:pPr>
    </w:p>
    <w:p w14:paraId="37D6FAF8" w14:textId="757CA4F7" w:rsidR="00AD0504" w:rsidRPr="00DE1382" w:rsidRDefault="00AD0504" w:rsidP="00DE1382">
      <w:pPr>
        <w:jc w:val="both"/>
        <w:rPr>
          <w:rFonts w:ascii="Arial" w:hAnsi="Arial" w:cs="Arial"/>
          <w:sz w:val="22"/>
          <w:szCs w:val="22"/>
          <w:lang w:val="eu-ES"/>
        </w:rPr>
      </w:pPr>
    </w:p>
    <w:p w14:paraId="77247230" w14:textId="7B07B375" w:rsidR="00AF0595" w:rsidRPr="00DE1382" w:rsidRDefault="00AF0595" w:rsidP="00DE1382">
      <w:pPr>
        <w:jc w:val="both"/>
        <w:rPr>
          <w:rFonts w:ascii="Arial" w:hAnsi="Arial" w:cs="Arial"/>
          <w:sz w:val="22"/>
          <w:szCs w:val="22"/>
          <w:lang w:val="es-ES"/>
        </w:rPr>
      </w:pPr>
    </w:p>
    <w:sectPr w:rsidR="00AF0595" w:rsidRPr="00DE1382" w:rsidSect="004D32A5">
      <w:headerReference w:type="even" r:id="rId12"/>
      <w:headerReference w:type="default" r:id="rId13"/>
      <w:footerReference w:type="even" r:id="rId14"/>
      <w:footerReference w:type="default" r:id="rId15"/>
      <w:headerReference w:type="first" r:id="rId16"/>
      <w:footerReference w:type="first" r:id="rId17"/>
      <w:pgSz w:w="11906" w:h="16838" w:code="9"/>
      <w:pgMar w:top="2835" w:right="386" w:bottom="1418" w:left="357" w:header="680" w:footer="0" w:gutter="0"/>
      <w:pgNumType w:start="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9114F" w14:textId="77777777" w:rsidR="00DA2469" w:rsidRDefault="00DA2469">
      <w:r>
        <w:separator/>
      </w:r>
    </w:p>
  </w:endnote>
  <w:endnote w:type="continuationSeparator" w:id="0">
    <w:p w14:paraId="719B2608" w14:textId="77777777" w:rsidR="00DA2469" w:rsidRDefault="00DA2469">
      <w:r>
        <w:continuationSeparator/>
      </w:r>
    </w:p>
  </w:endnote>
  <w:endnote w:type="continuationNotice" w:id="1">
    <w:p w14:paraId="1E71918C" w14:textId="77777777" w:rsidR="00DA2469" w:rsidRDefault="00DA24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C47A" w14:textId="77777777" w:rsidR="00C6473D" w:rsidRDefault="00C6473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973106"/>
      <w:docPartObj>
        <w:docPartGallery w:val="Page Numbers (Bottom of Page)"/>
        <w:docPartUnique/>
      </w:docPartObj>
    </w:sdtPr>
    <w:sdtEndPr/>
    <w:sdtContent>
      <w:p w14:paraId="205649CF" w14:textId="0FD95D90" w:rsidR="006623CD" w:rsidRDefault="006623CD">
        <w:pPr>
          <w:pStyle w:val="Piedepgina"/>
          <w:jc w:val="right"/>
        </w:pPr>
        <w:r>
          <w:fldChar w:fldCharType="begin"/>
        </w:r>
        <w:r>
          <w:instrText>PAGE   \* MERGEFORMAT</w:instrText>
        </w:r>
        <w:r>
          <w:fldChar w:fldCharType="separate"/>
        </w:r>
        <w:r w:rsidR="00831021" w:rsidRPr="00831021">
          <w:rPr>
            <w:noProof/>
            <w:lang w:val="es-ES"/>
          </w:rPr>
          <w:t>1</w:t>
        </w:r>
        <w:r>
          <w:fldChar w:fldCharType="end"/>
        </w:r>
      </w:p>
    </w:sdtContent>
  </w:sdt>
  <w:p w14:paraId="2E8AD680" w14:textId="627AE955" w:rsidR="006623CD" w:rsidRDefault="006623CD" w:rsidP="0006547A">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8162" w14:textId="77777777" w:rsidR="006623CD" w:rsidRDefault="006623CD" w:rsidP="00032354">
    <w:pPr>
      <w:pStyle w:val="Piedepgina"/>
      <w:ind w:left="-1259" w:right="-144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B4322" w14:textId="77777777" w:rsidR="00DA2469" w:rsidRDefault="00DA2469">
      <w:r>
        <w:separator/>
      </w:r>
    </w:p>
  </w:footnote>
  <w:footnote w:type="continuationSeparator" w:id="0">
    <w:p w14:paraId="57ABD7DB" w14:textId="77777777" w:rsidR="00DA2469" w:rsidRDefault="00DA2469">
      <w:r>
        <w:continuationSeparator/>
      </w:r>
    </w:p>
  </w:footnote>
  <w:footnote w:type="continuationNotice" w:id="1">
    <w:p w14:paraId="60D2B0AC" w14:textId="77777777" w:rsidR="00DA2469" w:rsidRDefault="00DA24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9536B" w14:textId="77777777" w:rsidR="00C6473D" w:rsidRDefault="00C6473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3B4A0" w14:textId="60D6144D" w:rsidR="006623CD" w:rsidRDefault="006623CD" w:rsidP="000E54C4">
    <w:pPr>
      <w:pStyle w:val="Encabezado"/>
      <w:jc w:val="center"/>
    </w:pPr>
    <w:r>
      <w:rPr>
        <w:noProof/>
        <w:lang w:val="eu-ES" w:eastAsia="eu-ES"/>
      </w:rPr>
      <mc:AlternateContent>
        <mc:Choice Requires="wps">
          <w:drawing>
            <wp:anchor distT="0" distB="0" distL="114300" distR="114300" simplePos="0" relativeHeight="251658243" behindDoc="1" locked="0" layoutInCell="1" allowOverlap="1" wp14:anchorId="5BB842D1" wp14:editId="0FD5B201">
              <wp:simplePos x="0" y="0"/>
              <wp:positionH relativeFrom="column">
                <wp:posOffset>-3810</wp:posOffset>
              </wp:positionH>
              <wp:positionV relativeFrom="paragraph">
                <wp:posOffset>0</wp:posOffset>
              </wp:positionV>
              <wp:extent cx="1371600" cy="1065530"/>
              <wp:effectExtent l="0" t="0" r="0" b="0"/>
              <wp:wrapNone/>
              <wp:docPr id="4747" name="Text Box 5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06553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72C194" w14:textId="77777777" w:rsidR="006623CD" w:rsidRDefault="006623CD" w:rsidP="000D11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842D1" id="_x0000_t202" coordsize="21600,21600" o:spt="202" path="m,l,21600r21600,l21600,xe">
              <v:stroke joinstyle="miter"/>
              <v:path gradientshapeok="t" o:connecttype="rect"/>
            </v:shapetype>
            <v:shape id="Text Box 5627" o:spid="_x0000_s1026" type="#_x0000_t202" style="position:absolute;left:0;text-align:left;margin-left:-.3pt;margin-top:0;width:108pt;height:83.9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" stroked="f">
              <v:textbox>
                <w:txbxContent>
                  <w:p w14:paraId="1B72C194" w14:textId="77777777" w:rsidR="006623CD" w:rsidRDefault="006623CD" w:rsidP="000D113C"/>
                </w:txbxContent>
              </v:textbox>
            </v:shape>
          </w:pict>
        </mc:Fallback>
      </mc:AlternateContent>
    </w:r>
    <w:r>
      <w:rPr>
        <w:noProof/>
        <w:lang w:val="eu-ES" w:eastAsia="eu-ES"/>
      </w:rPr>
      <mc:AlternateContent>
        <mc:Choice Requires="wps">
          <w:drawing>
            <wp:anchor distT="0" distB="0" distL="114300" distR="114300" simplePos="0" relativeHeight="251658244" behindDoc="0" locked="0" layoutInCell="1" allowOverlap="1" wp14:anchorId="46E8252A" wp14:editId="1F3EA7FB">
              <wp:simplePos x="0" y="0"/>
              <wp:positionH relativeFrom="column">
                <wp:posOffset>8890</wp:posOffset>
              </wp:positionH>
              <wp:positionV relativeFrom="paragraph">
                <wp:posOffset>60960</wp:posOffset>
              </wp:positionV>
              <wp:extent cx="252095" cy="266700"/>
              <wp:effectExtent l="0" t="0" r="0" b="0"/>
              <wp:wrapNone/>
              <wp:docPr id="4749" name="Text Box 5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D51886" w14:textId="77777777" w:rsidR="006623CD" w:rsidRDefault="006623CD"/>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6E8252A" id="Text Box 5628" o:spid="_x0000_s1027" type="#_x0000_t202" style="position:absolute;left:0;text-align:left;margin-left:.7pt;margin-top:4.8pt;width:19.85pt;height:21pt;z-index:2516582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" stroked="f">
              <v:textbox style="mso-fit-shape-to-text:t">
                <w:txbxContent>
                  <w:p w14:paraId="6AD51886" w14:textId="77777777" w:rsidR="006623CD" w:rsidRDefault="006623CD"/>
                </w:txbxContent>
              </v:textbox>
            </v:shape>
          </w:pict>
        </mc:Fallback>
      </mc:AlternateContent>
    </w:r>
    <w:r>
      <w:rPr>
        <w:noProof/>
        <w:lang w:val="eu-ES" w:eastAsia="eu-ES"/>
      </w:rPr>
      <mc:AlternateContent>
        <mc:Choice Requires="wps">
          <w:drawing>
            <wp:anchor distT="0" distB="0" distL="114300" distR="114300" simplePos="0" relativeHeight="251658242" behindDoc="0" locked="0" layoutInCell="1" allowOverlap="1" wp14:anchorId="52E6A2E9" wp14:editId="7C75E2AE">
              <wp:simplePos x="0" y="0"/>
              <wp:positionH relativeFrom="column">
                <wp:posOffset>6076950</wp:posOffset>
              </wp:positionH>
              <wp:positionV relativeFrom="paragraph">
                <wp:posOffset>34925</wp:posOffset>
              </wp:positionV>
              <wp:extent cx="252095" cy="266700"/>
              <wp:effectExtent l="0" t="0" r="0" b="0"/>
              <wp:wrapNone/>
              <wp:docPr id="4748" name="Text Box 5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86539B" w14:textId="77777777" w:rsidR="006623CD" w:rsidRDefault="006623CD" w:rsidP="000D113C"/>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E6A2E9" id="Text Box 5624" o:spid="_x0000_s1028" type="#_x0000_t202" style="position:absolute;left:0;text-align:left;margin-left:478.5pt;margin-top:2.75pt;width:19.85pt;height:21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" stroked="f">
              <v:textbox style="mso-fit-shape-to-text:t">
                <w:txbxContent>
                  <w:p w14:paraId="7A86539B" w14:textId="77777777" w:rsidR="006623CD" w:rsidRDefault="006623CD" w:rsidP="000D113C"/>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7D86" w14:textId="48D91DC7" w:rsidR="006623CD" w:rsidRDefault="006623CD" w:rsidP="00DF578A">
    <w:pPr>
      <w:pStyle w:val="Encabezado"/>
      <w:jc w:val="center"/>
    </w:pPr>
    <w:r>
      <w:rPr>
        <w:noProof/>
        <w:lang w:val="eu-ES" w:eastAsia="eu-ES"/>
      </w:rPr>
      <mc:AlternateContent>
        <mc:Choice Requires="wps">
          <w:drawing>
            <wp:anchor distT="0" distB="0" distL="114300" distR="114300" simplePos="0" relativeHeight="251658241" behindDoc="0" locked="0" layoutInCell="1" allowOverlap="1" wp14:anchorId="2A08C435" wp14:editId="4C5831AF">
              <wp:simplePos x="0" y="0"/>
              <wp:positionH relativeFrom="column">
                <wp:posOffset>5600700</wp:posOffset>
              </wp:positionH>
              <wp:positionV relativeFrom="paragraph">
                <wp:posOffset>622935</wp:posOffset>
              </wp:positionV>
              <wp:extent cx="1143000" cy="685800"/>
              <wp:effectExtent l="0" t="0" r="0" b="0"/>
              <wp:wrapNone/>
              <wp:docPr id="2" name="Text Box 4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098153" w14:textId="77777777" w:rsidR="006623CD" w:rsidRDefault="006623CD" w:rsidP="00DF578A"/>
                        <w:p w14:paraId="54B30F50" w14:textId="77777777" w:rsidR="006623CD" w:rsidRDefault="006623CD" w:rsidP="00DF57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08C435" id="_x0000_t202" coordsize="21600,21600" o:spt="202" path="m,l,21600r21600,l21600,xe">
              <v:stroke joinstyle="miter"/>
              <v:path gradientshapeok="t" o:connecttype="rect"/>
            </v:shapetype>
            <v:shape id="Text Box 4022" o:spid="_x0000_s1029" type="#_x0000_t202" style="position:absolute;left:0;text-align:left;margin-left:441pt;margin-top:49.05pt;width:90pt;height:5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" stroked="f">
              <v:textbox>
                <w:txbxContent>
                  <w:p w14:paraId="31098153" w14:textId="77777777" w:rsidR="006623CD" w:rsidRDefault="006623CD" w:rsidP="00DF578A"/>
                  <w:p w14:paraId="54B30F50" w14:textId="77777777" w:rsidR="006623CD" w:rsidRDefault="006623CD" w:rsidP="00DF578A"/>
                </w:txbxContent>
              </v:textbox>
            </v:shape>
          </w:pict>
        </mc:Fallback>
      </mc:AlternateContent>
    </w:r>
    <w:r>
      <w:rPr>
        <w:noProof/>
        <w:lang w:val="eu-ES" w:eastAsia="eu-ES"/>
      </w:rPr>
      <mc:AlternateContent>
        <mc:Choice Requires="wps">
          <w:drawing>
            <wp:anchor distT="0" distB="0" distL="114300" distR="114300" simplePos="0" relativeHeight="251658240" behindDoc="0" locked="0" layoutInCell="1" allowOverlap="1" wp14:anchorId="2D5BF727" wp14:editId="2DA97E91">
              <wp:simplePos x="0" y="0"/>
              <wp:positionH relativeFrom="column">
                <wp:posOffset>457200</wp:posOffset>
              </wp:positionH>
              <wp:positionV relativeFrom="paragraph">
                <wp:posOffset>51435</wp:posOffset>
              </wp:positionV>
              <wp:extent cx="252095" cy="560070"/>
              <wp:effectExtent l="0" t="0" r="0" b="0"/>
              <wp:wrapNone/>
              <wp:docPr id="1" name="Text Box 4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56007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DEFADC" w14:textId="77777777" w:rsidR="006623CD" w:rsidRDefault="006623CD">
                          <w:r>
                            <w:t xml:space="preserve">      </w:t>
                          </w:r>
                        </w:p>
                        <w:p w14:paraId="6D4A6E8F" w14:textId="092AFDF1" w:rsidR="006623CD" w:rsidRDefault="006623CD" w:rsidP="006B0575">
                          <w:pPr>
                            <w:rPr>
                              <w:rFonts w:ascii="Albertus Extra Bold" w:hAnsi="Albertus Extra Bold"/>
                              <w:color w:val="000000"/>
                            </w:rPr>
                          </w:pPr>
                          <w:r>
                            <w:rPr>
                              <w:rFonts w:ascii="Albertus Extra Bold" w:hAnsi="Albertus Extra Bold"/>
                              <w:noProof/>
                              <w:color w:val="000000"/>
                              <w:lang w:val="eu-ES" w:eastAsia="eu-ES"/>
                            </w:rPr>
                            <w:drawing>
                              <wp:inline distT="0" distB="0" distL="0" distR="0" wp14:anchorId="489F3200" wp14:editId="5B87F0BA">
                                <wp:extent cx="20320" cy="8255"/>
                                <wp:effectExtent l="0" t="0" r="0" b="0"/>
                                <wp:docPr id="5" name="Imagen 4" descr="EUDEL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UDELnue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 cy="8255"/>
                                        </a:xfrm>
                                        <a:prstGeom prst="rect">
                                          <a:avLst/>
                                        </a:prstGeom>
                                        <a:noFill/>
                                        <a:ln>
                                          <a:noFill/>
                                        </a:ln>
                                      </pic:spPr>
                                    </pic:pic>
                                  </a:graphicData>
                                </a:graphic>
                              </wp:inline>
                            </w:drawing>
                          </w:r>
                        </w:p>
                        <w:p w14:paraId="5B805D55" w14:textId="77777777" w:rsidR="006623CD" w:rsidRDefault="006623CD" w:rsidP="006B0575"/>
                        <w:p w14:paraId="6689699B" w14:textId="77777777" w:rsidR="006623CD" w:rsidRDefault="006623CD" w:rsidP="006B0575"/>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BF727" id="Text Box 4021" o:spid="_x0000_s1030" type="#_x0000_t202" style="position:absolute;left:0;text-align:left;margin-left:36pt;margin-top:4.05pt;width:19.85pt;height:44.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" stroked="f">
              <v:textbox>
                <w:txbxContent>
                  <w:p w14:paraId="08DEFADC" w14:textId="77777777" w:rsidR="006623CD" w:rsidRDefault="006623CD">
                    <w:r>
                      <w:t xml:space="preserve">      </w:t>
                    </w:r>
                  </w:p>
                  <w:p w14:paraId="6D4A6E8F" w14:textId="092AFDF1" w:rsidR="006623CD" w:rsidRDefault="006623CD" w:rsidP="006B0575">
                    <w:pPr>
                      <w:rPr>
                        <w:rFonts w:ascii="Albertus Extra Bold" w:hAnsi="Albertus Extra Bold"/>
                        <w:color w:val="000000"/>
                      </w:rPr>
                    </w:pPr>
                    <w:r>
                      <w:rPr>
                        <w:rFonts w:ascii="Albertus Extra Bold" w:hAnsi="Albertus Extra Bold"/>
                        <w:noProof/>
                        <w:color w:val="000000"/>
                        <w:lang w:val="eu-ES" w:eastAsia="eu-ES"/>
                      </w:rPr>
                      <w:drawing>
                        <wp:inline distT="0" distB="0" distL="0" distR="0" wp14:anchorId="489F3200" wp14:editId="5B87F0BA">
                          <wp:extent cx="20320" cy="8255"/>
                          <wp:effectExtent l="0" t="0" r="0" b="0"/>
                          <wp:docPr id="5" name="Imagen 4" descr="EUDEL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UDELnue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 cy="8255"/>
                                  </a:xfrm>
                                  <a:prstGeom prst="rect">
                                    <a:avLst/>
                                  </a:prstGeom>
                                  <a:noFill/>
                                  <a:ln>
                                    <a:noFill/>
                                  </a:ln>
                                </pic:spPr>
                              </pic:pic>
                            </a:graphicData>
                          </a:graphic>
                        </wp:inline>
                      </w:drawing>
                    </w:r>
                  </w:p>
                  <w:p w14:paraId="5B805D55" w14:textId="77777777" w:rsidR="006623CD" w:rsidRDefault="006623CD" w:rsidP="006B0575"/>
                  <w:p w14:paraId="6689699B" w14:textId="77777777" w:rsidR="006623CD" w:rsidRDefault="006623CD" w:rsidP="006B057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26.55pt;height:315.85pt" o:bullet="t" fillcolor="window">
        <v:imagedata r:id="rId1" o:title="EUDELnuevo"/>
      </v:shape>
    </w:pict>
  </w:numPicBullet>
  <w:abstractNum w:abstractNumId="0" w15:restartNumberingAfterBreak="0">
    <w:nsid w:val="14732C1C"/>
    <w:multiLevelType w:val="hybridMultilevel"/>
    <w:tmpl w:val="E2882530"/>
    <w:lvl w:ilvl="0" w:tplc="040A000F">
      <w:start w:val="1"/>
      <w:numFmt w:val="decimal"/>
      <w:lvlText w:val="%1."/>
      <w:lvlJc w:val="left"/>
      <w:pPr>
        <w:tabs>
          <w:tab w:val="num" w:pos="1080"/>
        </w:tabs>
        <w:ind w:left="1080" w:hanging="360"/>
      </w:pPr>
    </w:lvl>
    <w:lvl w:ilvl="1" w:tplc="040A0019" w:tentative="1">
      <w:start w:val="1"/>
      <w:numFmt w:val="lowerLetter"/>
      <w:lvlText w:val="%2."/>
      <w:lvlJc w:val="left"/>
      <w:pPr>
        <w:tabs>
          <w:tab w:val="num" w:pos="1800"/>
        </w:tabs>
        <w:ind w:left="1800" w:hanging="360"/>
      </w:p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 w15:restartNumberingAfterBreak="0">
    <w:nsid w:val="1BE66B3B"/>
    <w:multiLevelType w:val="hybridMultilevel"/>
    <w:tmpl w:val="F3EC5C6C"/>
    <w:lvl w:ilvl="0" w:tplc="040A0003">
      <w:start w:val="1"/>
      <w:numFmt w:val="bullet"/>
      <w:lvlText w:val="o"/>
      <w:lvlJc w:val="left"/>
      <w:pPr>
        <w:tabs>
          <w:tab w:val="num" w:pos="404"/>
        </w:tabs>
        <w:ind w:left="404" w:hanging="360"/>
      </w:pPr>
      <w:rPr>
        <w:rFonts w:ascii="Courier New" w:hAnsi="Courier New" w:cs="Courier New" w:hint="default"/>
      </w:rPr>
    </w:lvl>
    <w:lvl w:ilvl="1" w:tplc="040A0003" w:tentative="1">
      <w:start w:val="1"/>
      <w:numFmt w:val="bullet"/>
      <w:lvlText w:val="o"/>
      <w:lvlJc w:val="left"/>
      <w:pPr>
        <w:tabs>
          <w:tab w:val="num" w:pos="1124"/>
        </w:tabs>
        <w:ind w:left="1124" w:hanging="360"/>
      </w:pPr>
      <w:rPr>
        <w:rFonts w:ascii="Courier New" w:hAnsi="Courier New" w:cs="Courier New" w:hint="default"/>
      </w:rPr>
    </w:lvl>
    <w:lvl w:ilvl="2" w:tplc="040A0005" w:tentative="1">
      <w:start w:val="1"/>
      <w:numFmt w:val="bullet"/>
      <w:lvlText w:val=""/>
      <w:lvlJc w:val="left"/>
      <w:pPr>
        <w:tabs>
          <w:tab w:val="num" w:pos="1844"/>
        </w:tabs>
        <w:ind w:left="1844" w:hanging="360"/>
      </w:pPr>
      <w:rPr>
        <w:rFonts w:ascii="Wingdings" w:hAnsi="Wingdings" w:hint="default"/>
      </w:rPr>
    </w:lvl>
    <w:lvl w:ilvl="3" w:tplc="040A0001" w:tentative="1">
      <w:start w:val="1"/>
      <w:numFmt w:val="bullet"/>
      <w:lvlText w:val=""/>
      <w:lvlJc w:val="left"/>
      <w:pPr>
        <w:tabs>
          <w:tab w:val="num" w:pos="2564"/>
        </w:tabs>
        <w:ind w:left="2564" w:hanging="360"/>
      </w:pPr>
      <w:rPr>
        <w:rFonts w:ascii="Symbol" w:hAnsi="Symbol" w:hint="default"/>
      </w:rPr>
    </w:lvl>
    <w:lvl w:ilvl="4" w:tplc="040A0003" w:tentative="1">
      <w:start w:val="1"/>
      <w:numFmt w:val="bullet"/>
      <w:lvlText w:val="o"/>
      <w:lvlJc w:val="left"/>
      <w:pPr>
        <w:tabs>
          <w:tab w:val="num" w:pos="3284"/>
        </w:tabs>
        <w:ind w:left="3284" w:hanging="360"/>
      </w:pPr>
      <w:rPr>
        <w:rFonts w:ascii="Courier New" w:hAnsi="Courier New" w:cs="Courier New" w:hint="default"/>
      </w:rPr>
    </w:lvl>
    <w:lvl w:ilvl="5" w:tplc="040A0005" w:tentative="1">
      <w:start w:val="1"/>
      <w:numFmt w:val="bullet"/>
      <w:lvlText w:val=""/>
      <w:lvlJc w:val="left"/>
      <w:pPr>
        <w:tabs>
          <w:tab w:val="num" w:pos="4004"/>
        </w:tabs>
        <w:ind w:left="4004" w:hanging="360"/>
      </w:pPr>
      <w:rPr>
        <w:rFonts w:ascii="Wingdings" w:hAnsi="Wingdings" w:hint="default"/>
      </w:rPr>
    </w:lvl>
    <w:lvl w:ilvl="6" w:tplc="040A0001" w:tentative="1">
      <w:start w:val="1"/>
      <w:numFmt w:val="bullet"/>
      <w:lvlText w:val=""/>
      <w:lvlJc w:val="left"/>
      <w:pPr>
        <w:tabs>
          <w:tab w:val="num" w:pos="4724"/>
        </w:tabs>
        <w:ind w:left="4724" w:hanging="360"/>
      </w:pPr>
      <w:rPr>
        <w:rFonts w:ascii="Symbol" w:hAnsi="Symbol" w:hint="default"/>
      </w:rPr>
    </w:lvl>
    <w:lvl w:ilvl="7" w:tplc="040A0003" w:tentative="1">
      <w:start w:val="1"/>
      <w:numFmt w:val="bullet"/>
      <w:lvlText w:val="o"/>
      <w:lvlJc w:val="left"/>
      <w:pPr>
        <w:tabs>
          <w:tab w:val="num" w:pos="5444"/>
        </w:tabs>
        <w:ind w:left="5444" w:hanging="360"/>
      </w:pPr>
      <w:rPr>
        <w:rFonts w:ascii="Courier New" w:hAnsi="Courier New" w:cs="Courier New" w:hint="default"/>
      </w:rPr>
    </w:lvl>
    <w:lvl w:ilvl="8" w:tplc="040A0005" w:tentative="1">
      <w:start w:val="1"/>
      <w:numFmt w:val="bullet"/>
      <w:lvlText w:val=""/>
      <w:lvlJc w:val="left"/>
      <w:pPr>
        <w:tabs>
          <w:tab w:val="num" w:pos="6164"/>
        </w:tabs>
        <w:ind w:left="6164" w:hanging="360"/>
      </w:pPr>
      <w:rPr>
        <w:rFonts w:ascii="Wingdings" w:hAnsi="Wingdings" w:hint="default"/>
      </w:rPr>
    </w:lvl>
  </w:abstractNum>
  <w:abstractNum w:abstractNumId="2" w15:restartNumberingAfterBreak="0">
    <w:nsid w:val="1FC44CA2"/>
    <w:multiLevelType w:val="multilevel"/>
    <w:tmpl w:val="501A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87AEA"/>
    <w:multiLevelType w:val="hybridMultilevel"/>
    <w:tmpl w:val="163EB03C"/>
    <w:lvl w:ilvl="0" w:tplc="94E23A3C">
      <w:start w:val="5"/>
      <w:numFmt w:val="bullet"/>
      <w:lvlText w:val="-"/>
      <w:lvlJc w:val="left"/>
      <w:pPr>
        <w:tabs>
          <w:tab w:val="num" w:pos="900"/>
        </w:tabs>
        <w:ind w:left="900" w:hanging="360"/>
      </w:pPr>
      <w:rPr>
        <w:rFonts w:ascii="Tahoma" w:eastAsia="Times New Roman" w:hAnsi="Tahoma" w:cs="Tahoma" w:hint="default"/>
      </w:rPr>
    </w:lvl>
    <w:lvl w:ilvl="1" w:tplc="040A0003">
      <w:start w:val="1"/>
      <w:numFmt w:val="bullet"/>
      <w:lvlText w:val="o"/>
      <w:lvlJc w:val="left"/>
      <w:pPr>
        <w:tabs>
          <w:tab w:val="num" w:pos="1620"/>
        </w:tabs>
        <w:ind w:left="1620" w:hanging="360"/>
      </w:pPr>
      <w:rPr>
        <w:rFonts w:ascii="Courier New" w:hAnsi="Courier New" w:cs="Courier New" w:hint="default"/>
      </w:rPr>
    </w:lvl>
    <w:lvl w:ilvl="2" w:tplc="040A0005" w:tentative="1">
      <w:start w:val="1"/>
      <w:numFmt w:val="bullet"/>
      <w:lvlText w:val=""/>
      <w:lvlJc w:val="left"/>
      <w:pPr>
        <w:tabs>
          <w:tab w:val="num" w:pos="2340"/>
        </w:tabs>
        <w:ind w:left="2340" w:hanging="360"/>
      </w:pPr>
      <w:rPr>
        <w:rFonts w:ascii="Wingdings" w:hAnsi="Wingdings" w:hint="default"/>
      </w:rPr>
    </w:lvl>
    <w:lvl w:ilvl="3" w:tplc="040A0001" w:tentative="1">
      <w:start w:val="1"/>
      <w:numFmt w:val="bullet"/>
      <w:lvlText w:val=""/>
      <w:lvlJc w:val="left"/>
      <w:pPr>
        <w:tabs>
          <w:tab w:val="num" w:pos="3060"/>
        </w:tabs>
        <w:ind w:left="3060" w:hanging="360"/>
      </w:pPr>
      <w:rPr>
        <w:rFonts w:ascii="Symbol" w:hAnsi="Symbol" w:hint="default"/>
      </w:rPr>
    </w:lvl>
    <w:lvl w:ilvl="4" w:tplc="040A0003" w:tentative="1">
      <w:start w:val="1"/>
      <w:numFmt w:val="bullet"/>
      <w:lvlText w:val="o"/>
      <w:lvlJc w:val="left"/>
      <w:pPr>
        <w:tabs>
          <w:tab w:val="num" w:pos="3780"/>
        </w:tabs>
        <w:ind w:left="3780" w:hanging="360"/>
      </w:pPr>
      <w:rPr>
        <w:rFonts w:ascii="Courier New" w:hAnsi="Courier New" w:cs="Courier New" w:hint="default"/>
      </w:rPr>
    </w:lvl>
    <w:lvl w:ilvl="5" w:tplc="040A0005" w:tentative="1">
      <w:start w:val="1"/>
      <w:numFmt w:val="bullet"/>
      <w:lvlText w:val=""/>
      <w:lvlJc w:val="left"/>
      <w:pPr>
        <w:tabs>
          <w:tab w:val="num" w:pos="4500"/>
        </w:tabs>
        <w:ind w:left="4500" w:hanging="360"/>
      </w:pPr>
      <w:rPr>
        <w:rFonts w:ascii="Wingdings" w:hAnsi="Wingdings" w:hint="default"/>
      </w:rPr>
    </w:lvl>
    <w:lvl w:ilvl="6" w:tplc="040A0001" w:tentative="1">
      <w:start w:val="1"/>
      <w:numFmt w:val="bullet"/>
      <w:lvlText w:val=""/>
      <w:lvlJc w:val="left"/>
      <w:pPr>
        <w:tabs>
          <w:tab w:val="num" w:pos="5220"/>
        </w:tabs>
        <w:ind w:left="5220" w:hanging="360"/>
      </w:pPr>
      <w:rPr>
        <w:rFonts w:ascii="Symbol" w:hAnsi="Symbol" w:hint="default"/>
      </w:rPr>
    </w:lvl>
    <w:lvl w:ilvl="7" w:tplc="040A0003" w:tentative="1">
      <w:start w:val="1"/>
      <w:numFmt w:val="bullet"/>
      <w:lvlText w:val="o"/>
      <w:lvlJc w:val="left"/>
      <w:pPr>
        <w:tabs>
          <w:tab w:val="num" w:pos="5940"/>
        </w:tabs>
        <w:ind w:left="5940" w:hanging="360"/>
      </w:pPr>
      <w:rPr>
        <w:rFonts w:ascii="Courier New" w:hAnsi="Courier New" w:cs="Courier New" w:hint="default"/>
      </w:rPr>
    </w:lvl>
    <w:lvl w:ilvl="8" w:tplc="040A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20550C3C"/>
    <w:multiLevelType w:val="hybridMultilevel"/>
    <w:tmpl w:val="2A9E3CCC"/>
    <w:lvl w:ilvl="0" w:tplc="040A0003">
      <w:start w:val="1"/>
      <w:numFmt w:val="bullet"/>
      <w:lvlText w:val="o"/>
      <w:lvlJc w:val="left"/>
      <w:pPr>
        <w:tabs>
          <w:tab w:val="num" w:pos="900"/>
        </w:tabs>
        <w:ind w:left="900" w:hanging="360"/>
      </w:pPr>
      <w:rPr>
        <w:rFonts w:ascii="Courier New" w:hAnsi="Courier New" w:cs="Courier New" w:hint="default"/>
      </w:rPr>
    </w:lvl>
    <w:lvl w:ilvl="1" w:tplc="040A0003">
      <w:start w:val="1"/>
      <w:numFmt w:val="bullet"/>
      <w:lvlText w:val="o"/>
      <w:lvlJc w:val="left"/>
      <w:pPr>
        <w:tabs>
          <w:tab w:val="num" w:pos="1620"/>
        </w:tabs>
        <w:ind w:left="1620" w:hanging="360"/>
      </w:pPr>
      <w:rPr>
        <w:rFonts w:ascii="Courier New" w:hAnsi="Courier New" w:cs="Courier New" w:hint="default"/>
      </w:rPr>
    </w:lvl>
    <w:lvl w:ilvl="2" w:tplc="040A0005" w:tentative="1">
      <w:start w:val="1"/>
      <w:numFmt w:val="bullet"/>
      <w:lvlText w:val=""/>
      <w:lvlJc w:val="left"/>
      <w:pPr>
        <w:tabs>
          <w:tab w:val="num" w:pos="2340"/>
        </w:tabs>
        <w:ind w:left="2340" w:hanging="360"/>
      </w:pPr>
      <w:rPr>
        <w:rFonts w:ascii="Wingdings" w:hAnsi="Wingdings" w:hint="default"/>
      </w:rPr>
    </w:lvl>
    <w:lvl w:ilvl="3" w:tplc="040A0001" w:tentative="1">
      <w:start w:val="1"/>
      <w:numFmt w:val="bullet"/>
      <w:lvlText w:val=""/>
      <w:lvlJc w:val="left"/>
      <w:pPr>
        <w:tabs>
          <w:tab w:val="num" w:pos="3060"/>
        </w:tabs>
        <w:ind w:left="3060" w:hanging="360"/>
      </w:pPr>
      <w:rPr>
        <w:rFonts w:ascii="Symbol" w:hAnsi="Symbol" w:hint="default"/>
      </w:rPr>
    </w:lvl>
    <w:lvl w:ilvl="4" w:tplc="040A0003" w:tentative="1">
      <w:start w:val="1"/>
      <w:numFmt w:val="bullet"/>
      <w:lvlText w:val="o"/>
      <w:lvlJc w:val="left"/>
      <w:pPr>
        <w:tabs>
          <w:tab w:val="num" w:pos="3780"/>
        </w:tabs>
        <w:ind w:left="3780" w:hanging="360"/>
      </w:pPr>
      <w:rPr>
        <w:rFonts w:ascii="Courier New" w:hAnsi="Courier New" w:cs="Courier New" w:hint="default"/>
      </w:rPr>
    </w:lvl>
    <w:lvl w:ilvl="5" w:tplc="040A0005" w:tentative="1">
      <w:start w:val="1"/>
      <w:numFmt w:val="bullet"/>
      <w:lvlText w:val=""/>
      <w:lvlJc w:val="left"/>
      <w:pPr>
        <w:tabs>
          <w:tab w:val="num" w:pos="4500"/>
        </w:tabs>
        <w:ind w:left="4500" w:hanging="360"/>
      </w:pPr>
      <w:rPr>
        <w:rFonts w:ascii="Wingdings" w:hAnsi="Wingdings" w:hint="default"/>
      </w:rPr>
    </w:lvl>
    <w:lvl w:ilvl="6" w:tplc="040A0001" w:tentative="1">
      <w:start w:val="1"/>
      <w:numFmt w:val="bullet"/>
      <w:lvlText w:val=""/>
      <w:lvlJc w:val="left"/>
      <w:pPr>
        <w:tabs>
          <w:tab w:val="num" w:pos="5220"/>
        </w:tabs>
        <w:ind w:left="5220" w:hanging="360"/>
      </w:pPr>
      <w:rPr>
        <w:rFonts w:ascii="Symbol" w:hAnsi="Symbol" w:hint="default"/>
      </w:rPr>
    </w:lvl>
    <w:lvl w:ilvl="7" w:tplc="040A0003" w:tentative="1">
      <w:start w:val="1"/>
      <w:numFmt w:val="bullet"/>
      <w:lvlText w:val="o"/>
      <w:lvlJc w:val="left"/>
      <w:pPr>
        <w:tabs>
          <w:tab w:val="num" w:pos="5940"/>
        </w:tabs>
        <w:ind w:left="5940" w:hanging="360"/>
      </w:pPr>
      <w:rPr>
        <w:rFonts w:ascii="Courier New" w:hAnsi="Courier New" w:cs="Courier New" w:hint="default"/>
      </w:rPr>
    </w:lvl>
    <w:lvl w:ilvl="8" w:tplc="040A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21E03842"/>
    <w:multiLevelType w:val="hybridMultilevel"/>
    <w:tmpl w:val="EA0EA080"/>
    <w:lvl w:ilvl="0" w:tplc="040A0003">
      <w:start w:val="1"/>
      <w:numFmt w:val="bullet"/>
      <w:lvlText w:val="o"/>
      <w:lvlJc w:val="left"/>
      <w:pPr>
        <w:tabs>
          <w:tab w:val="num" w:pos="720"/>
        </w:tabs>
        <w:ind w:left="720" w:hanging="360"/>
      </w:pPr>
      <w:rPr>
        <w:rFonts w:ascii="Courier New" w:hAnsi="Courier New" w:cs="Courier New"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0E494F"/>
    <w:multiLevelType w:val="multilevel"/>
    <w:tmpl w:val="239A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EA16BE"/>
    <w:multiLevelType w:val="multilevel"/>
    <w:tmpl w:val="5FC0CAF4"/>
    <w:lvl w:ilvl="0">
      <w:start w:val="5"/>
      <w:numFmt w:val="bullet"/>
      <w:lvlText w:val="-"/>
      <w:lvlJc w:val="left"/>
      <w:pPr>
        <w:tabs>
          <w:tab w:val="num" w:pos="900"/>
        </w:tabs>
        <w:ind w:left="900" w:hanging="360"/>
      </w:pPr>
      <w:rPr>
        <w:rFonts w:ascii="Tahoma" w:eastAsia="Times New Roman" w:hAnsi="Tahoma" w:cs="Tahoma"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F940E10"/>
    <w:multiLevelType w:val="hybridMultilevel"/>
    <w:tmpl w:val="15BE851A"/>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C54DBE"/>
    <w:multiLevelType w:val="hybridMultilevel"/>
    <w:tmpl w:val="99E446DC"/>
    <w:lvl w:ilvl="0" w:tplc="634A6770">
      <w:numFmt w:val="bullet"/>
      <w:lvlText w:val="-"/>
      <w:lvlJc w:val="left"/>
      <w:pPr>
        <w:tabs>
          <w:tab w:val="num" w:pos="1428"/>
        </w:tabs>
        <w:ind w:left="1428" w:hanging="360"/>
      </w:pPr>
      <w:rPr>
        <w:rFonts w:ascii="Century Gothic" w:eastAsia="Times New Roman" w:hAnsi="Century Gothic" w:cs="Times New Roman" w:hint="default"/>
      </w:rPr>
    </w:lvl>
    <w:lvl w:ilvl="1" w:tplc="0C0A0001">
      <w:start w:val="1"/>
      <w:numFmt w:val="bullet"/>
      <w:lvlText w:val=""/>
      <w:lvlJc w:val="left"/>
      <w:pPr>
        <w:tabs>
          <w:tab w:val="num" w:pos="2148"/>
        </w:tabs>
        <w:ind w:left="2148" w:hanging="360"/>
      </w:pPr>
      <w:rPr>
        <w:rFonts w:ascii="Symbol" w:hAnsi="Symbol"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40623488"/>
    <w:multiLevelType w:val="multilevel"/>
    <w:tmpl w:val="5FC0CAF4"/>
    <w:lvl w:ilvl="0">
      <w:start w:val="5"/>
      <w:numFmt w:val="bullet"/>
      <w:lvlText w:val="-"/>
      <w:lvlJc w:val="left"/>
      <w:pPr>
        <w:tabs>
          <w:tab w:val="num" w:pos="900"/>
        </w:tabs>
        <w:ind w:left="900" w:hanging="360"/>
      </w:pPr>
      <w:rPr>
        <w:rFonts w:ascii="Tahoma" w:eastAsia="Times New Roman" w:hAnsi="Tahoma" w:cs="Tahoma"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40F3642F"/>
    <w:multiLevelType w:val="hybridMultilevel"/>
    <w:tmpl w:val="6F407380"/>
    <w:lvl w:ilvl="0" w:tplc="040A0001">
      <w:start w:val="1"/>
      <w:numFmt w:val="bullet"/>
      <w:lvlText w:val=""/>
      <w:lvlJc w:val="left"/>
      <w:pPr>
        <w:tabs>
          <w:tab w:val="num" w:pos="404"/>
        </w:tabs>
        <w:ind w:left="404" w:hanging="360"/>
      </w:pPr>
      <w:rPr>
        <w:rFonts w:ascii="Symbol" w:hAnsi="Symbol" w:hint="default"/>
      </w:rPr>
    </w:lvl>
    <w:lvl w:ilvl="1" w:tplc="040A0003" w:tentative="1">
      <w:start w:val="1"/>
      <w:numFmt w:val="bullet"/>
      <w:lvlText w:val="o"/>
      <w:lvlJc w:val="left"/>
      <w:pPr>
        <w:tabs>
          <w:tab w:val="num" w:pos="1124"/>
        </w:tabs>
        <w:ind w:left="1124" w:hanging="360"/>
      </w:pPr>
      <w:rPr>
        <w:rFonts w:ascii="Courier New" w:hAnsi="Courier New" w:cs="Courier New" w:hint="default"/>
      </w:rPr>
    </w:lvl>
    <w:lvl w:ilvl="2" w:tplc="040A0005" w:tentative="1">
      <w:start w:val="1"/>
      <w:numFmt w:val="bullet"/>
      <w:lvlText w:val=""/>
      <w:lvlJc w:val="left"/>
      <w:pPr>
        <w:tabs>
          <w:tab w:val="num" w:pos="1844"/>
        </w:tabs>
        <w:ind w:left="1844" w:hanging="360"/>
      </w:pPr>
      <w:rPr>
        <w:rFonts w:ascii="Wingdings" w:hAnsi="Wingdings" w:hint="default"/>
      </w:rPr>
    </w:lvl>
    <w:lvl w:ilvl="3" w:tplc="040A0001" w:tentative="1">
      <w:start w:val="1"/>
      <w:numFmt w:val="bullet"/>
      <w:lvlText w:val=""/>
      <w:lvlJc w:val="left"/>
      <w:pPr>
        <w:tabs>
          <w:tab w:val="num" w:pos="2564"/>
        </w:tabs>
        <w:ind w:left="2564" w:hanging="360"/>
      </w:pPr>
      <w:rPr>
        <w:rFonts w:ascii="Symbol" w:hAnsi="Symbol" w:hint="default"/>
      </w:rPr>
    </w:lvl>
    <w:lvl w:ilvl="4" w:tplc="040A0003" w:tentative="1">
      <w:start w:val="1"/>
      <w:numFmt w:val="bullet"/>
      <w:lvlText w:val="o"/>
      <w:lvlJc w:val="left"/>
      <w:pPr>
        <w:tabs>
          <w:tab w:val="num" w:pos="3284"/>
        </w:tabs>
        <w:ind w:left="3284" w:hanging="360"/>
      </w:pPr>
      <w:rPr>
        <w:rFonts w:ascii="Courier New" w:hAnsi="Courier New" w:cs="Courier New" w:hint="default"/>
      </w:rPr>
    </w:lvl>
    <w:lvl w:ilvl="5" w:tplc="040A0005" w:tentative="1">
      <w:start w:val="1"/>
      <w:numFmt w:val="bullet"/>
      <w:lvlText w:val=""/>
      <w:lvlJc w:val="left"/>
      <w:pPr>
        <w:tabs>
          <w:tab w:val="num" w:pos="4004"/>
        </w:tabs>
        <w:ind w:left="4004" w:hanging="360"/>
      </w:pPr>
      <w:rPr>
        <w:rFonts w:ascii="Wingdings" w:hAnsi="Wingdings" w:hint="default"/>
      </w:rPr>
    </w:lvl>
    <w:lvl w:ilvl="6" w:tplc="040A0001" w:tentative="1">
      <w:start w:val="1"/>
      <w:numFmt w:val="bullet"/>
      <w:lvlText w:val=""/>
      <w:lvlJc w:val="left"/>
      <w:pPr>
        <w:tabs>
          <w:tab w:val="num" w:pos="4724"/>
        </w:tabs>
        <w:ind w:left="4724" w:hanging="360"/>
      </w:pPr>
      <w:rPr>
        <w:rFonts w:ascii="Symbol" w:hAnsi="Symbol" w:hint="default"/>
      </w:rPr>
    </w:lvl>
    <w:lvl w:ilvl="7" w:tplc="040A0003" w:tentative="1">
      <w:start w:val="1"/>
      <w:numFmt w:val="bullet"/>
      <w:lvlText w:val="o"/>
      <w:lvlJc w:val="left"/>
      <w:pPr>
        <w:tabs>
          <w:tab w:val="num" w:pos="5444"/>
        </w:tabs>
        <w:ind w:left="5444" w:hanging="360"/>
      </w:pPr>
      <w:rPr>
        <w:rFonts w:ascii="Courier New" w:hAnsi="Courier New" w:cs="Courier New" w:hint="default"/>
      </w:rPr>
    </w:lvl>
    <w:lvl w:ilvl="8" w:tplc="040A0005" w:tentative="1">
      <w:start w:val="1"/>
      <w:numFmt w:val="bullet"/>
      <w:lvlText w:val=""/>
      <w:lvlJc w:val="left"/>
      <w:pPr>
        <w:tabs>
          <w:tab w:val="num" w:pos="6164"/>
        </w:tabs>
        <w:ind w:left="6164" w:hanging="360"/>
      </w:pPr>
      <w:rPr>
        <w:rFonts w:ascii="Wingdings" w:hAnsi="Wingdings" w:hint="default"/>
      </w:rPr>
    </w:lvl>
  </w:abstractNum>
  <w:abstractNum w:abstractNumId="12" w15:restartNumberingAfterBreak="0">
    <w:nsid w:val="445835DE"/>
    <w:multiLevelType w:val="hybridMultilevel"/>
    <w:tmpl w:val="92264F94"/>
    <w:lvl w:ilvl="0" w:tplc="94E23A3C">
      <w:start w:val="5"/>
      <w:numFmt w:val="bullet"/>
      <w:lvlText w:val="-"/>
      <w:lvlJc w:val="left"/>
      <w:pPr>
        <w:tabs>
          <w:tab w:val="num" w:pos="720"/>
        </w:tabs>
        <w:ind w:left="720" w:hanging="360"/>
      </w:pPr>
      <w:rPr>
        <w:rFonts w:ascii="Tahoma" w:eastAsia="Times New Roman" w:hAnsi="Tahoma" w:cs="Tahoma"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E9090A"/>
    <w:multiLevelType w:val="singleLevel"/>
    <w:tmpl w:val="9B14C930"/>
    <w:lvl w:ilvl="0">
      <w:start w:val="1"/>
      <w:numFmt w:val="bullet"/>
      <w:pStyle w:val="Vieta3"/>
      <w:lvlText w:val="~"/>
      <w:lvlJc w:val="left"/>
      <w:pPr>
        <w:tabs>
          <w:tab w:val="num" w:pos="357"/>
        </w:tabs>
        <w:ind w:left="357" w:hanging="357"/>
      </w:pPr>
      <w:rPr>
        <w:rFonts w:ascii="Times New Roman" w:hAnsi="Times New Roman" w:hint="default"/>
      </w:rPr>
    </w:lvl>
  </w:abstractNum>
  <w:abstractNum w:abstractNumId="14" w15:restartNumberingAfterBreak="0">
    <w:nsid w:val="5CB41F75"/>
    <w:multiLevelType w:val="multilevel"/>
    <w:tmpl w:val="F3EC5C6C"/>
    <w:lvl w:ilvl="0">
      <w:start w:val="1"/>
      <w:numFmt w:val="bullet"/>
      <w:lvlText w:val="o"/>
      <w:lvlJc w:val="left"/>
      <w:pPr>
        <w:tabs>
          <w:tab w:val="num" w:pos="404"/>
        </w:tabs>
        <w:ind w:left="404" w:hanging="360"/>
      </w:pPr>
      <w:rPr>
        <w:rFonts w:ascii="Courier New" w:hAnsi="Courier New" w:cs="Courier New" w:hint="default"/>
      </w:rPr>
    </w:lvl>
    <w:lvl w:ilvl="1">
      <w:start w:val="1"/>
      <w:numFmt w:val="bullet"/>
      <w:lvlText w:val="o"/>
      <w:lvlJc w:val="left"/>
      <w:pPr>
        <w:tabs>
          <w:tab w:val="num" w:pos="1124"/>
        </w:tabs>
        <w:ind w:left="1124" w:hanging="360"/>
      </w:pPr>
      <w:rPr>
        <w:rFonts w:ascii="Courier New" w:hAnsi="Courier New" w:cs="Courier New" w:hint="default"/>
      </w:rPr>
    </w:lvl>
    <w:lvl w:ilvl="2">
      <w:start w:val="1"/>
      <w:numFmt w:val="bullet"/>
      <w:lvlText w:val=""/>
      <w:lvlJc w:val="left"/>
      <w:pPr>
        <w:tabs>
          <w:tab w:val="num" w:pos="1844"/>
        </w:tabs>
        <w:ind w:left="1844" w:hanging="360"/>
      </w:pPr>
      <w:rPr>
        <w:rFonts w:ascii="Wingdings" w:hAnsi="Wingdings" w:hint="default"/>
      </w:rPr>
    </w:lvl>
    <w:lvl w:ilvl="3">
      <w:start w:val="1"/>
      <w:numFmt w:val="bullet"/>
      <w:lvlText w:val=""/>
      <w:lvlJc w:val="left"/>
      <w:pPr>
        <w:tabs>
          <w:tab w:val="num" w:pos="2564"/>
        </w:tabs>
        <w:ind w:left="2564" w:hanging="360"/>
      </w:pPr>
      <w:rPr>
        <w:rFonts w:ascii="Symbol" w:hAnsi="Symbol" w:hint="default"/>
      </w:rPr>
    </w:lvl>
    <w:lvl w:ilvl="4">
      <w:start w:val="1"/>
      <w:numFmt w:val="bullet"/>
      <w:lvlText w:val="o"/>
      <w:lvlJc w:val="left"/>
      <w:pPr>
        <w:tabs>
          <w:tab w:val="num" w:pos="3284"/>
        </w:tabs>
        <w:ind w:left="3284" w:hanging="360"/>
      </w:pPr>
      <w:rPr>
        <w:rFonts w:ascii="Courier New" w:hAnsi="Courier New" w:cs="Courier New" w:hint="default"/>
      </w:rPr>
    </w:lvl>
    <w:lvl w:ilvl="5">
      <w:start w:val="1"/>
      <w:numFmt w:val="bullet"/>
      <w:lvlText w:val=""/>
      <w:lvlJc w:val="left"/>
      <w:pPr>
        <w:tabs>
          <w:tab w:val="num" w:pos="4004"/>
        </w:tabs>
        <w:ind w:left="4004" w:hanging="360"/>
      </w:pPr>
      <w:rPr>
        <w:rFonts w:ascii="Wingdings" w:hAnsi="Wingdings" w:hint="default"/>
      </w:rPr>
    </w:lvl>
    <w:lvl w:ilvl="6">
      <w:start w:val="1"/>
      <w:numFmt w:val="bullet"/>
      <w:lvlText w:val=""/>
      <w:lvlJc w:val="left"/>
      <w:pPr>
        <w:tabs>
          <w:tab w:val="num" w:pos="4724"/>
        </w:tabs>
        <w:ind w:left="4724" w:hanging="360"/>
      </w:pPr>
      <w:rPr>
        <w:rFonts w:ascii="Symbol" w:hAnsi="Symbol" w:hint="default"/>
      </w:rPr>
    </w:lvl>
    <w:lvl w:ilvl="7">
      <w:start w:val="1"/>
      <w:numFmt w:val="bullet"/>
      <w:lvlText w:val="o"/>
      <w:lvlJc w:val="left"/>
      <w:pPr>
        <w:tabs>
          <w:tab w:val="num" w:pos="5444"/>
        </w:tabs>
        <w:ind w:left="5444" w:hanging="360"/>
      </w:pPr>
      <w:rPr>
        <w:rFonts w:ascii="Courier New" w:hAnsi="Courier New" w:cs="Courier New" w:hint="default"/>
      </w:rPr>
    </w:lvl>
    <w:lvl w:ilvl="8">
      <w:start w:val="1"/>
      <w:numFmt w:val="bullet"/>
      <w:lvlText w:val=""/>
      <w:lvlJc w:val="left"/>
      <w:pPr>
        <w:tabs>
          <w:tab w:val="num" w:pos="6164"/>
        </w:tabs>
        <w:ind w:left="6164" w:hanging="360"/>
      </w:pPr>
      <w:rPr>
        <w:rFonts w:ascii="Wingdings" w:hAnsi="Wingdings" w:hint="default"/>
      </w:rPr>
    </w:lvl>
  </w:abstractNum>
  <w:abstractNum w:abstractNumId="15" w15:restartNumberingAfterBreak="0">
    <w:nsid w:val="69DD1A26"/>
    <w:multiLevelType w:val="multilevel"/>
    <w:tmpl w:val="CB40DD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475C3B"/>
    <w:multiLevelType w:val="multilevel"/>
    <w:tmpl w:val="163EB03C"/>
    <w:lvl w:ilvl="0">
      <w:start w:val="5"/>
      <w:numFmt w:val="bullet"/>
      <w:lvlText w:val="-"/>
      <w:lvlJc w:val="left"/>
      <w:pPr>
        <w:tabs>
          <w:tab w:val="num" w:pos="900"/>
        </w:tabs>
        <w:ind w:left="900" w:hanging="360"/>
      </w:pPr>
      <w:rPr>
        <w:rFonts w:ascii="Tahoma" w:eastAsia="Times New Roman" w:hAnsi="Tahoma" w:cs="Tahoma"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73276191"/>
    <w:multiLevelType w:val="multilevel"/>
    <w:tmpl w:val="15BE85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340DDD"/>
    <w:multiLevelType w:val="hybridMultilevel"/>
    <w:tmpl w:val="F544F122"/>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9" w15:restartNumberingAfterBreak="0">
    <w:nsid w:val="7B542AE7"/>
    <w:multiLevelType w:val="multilevel"/>
    <w:tmpl w:val="15BE85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A81118"/>
    <w:multiLevelType w:val="hybridMultilevel"/>
    <w:tmpl w:val="F6302424"/>
    <w:lvl w:ilvl="0" w:tplc="94E23A3C">
      <w:start w:val="5"/>
      <w:numFmt w:val="bullet"/>
      <w:lvlText w:val="-"/>
      <w:lvlJc w:val="left"/>
      <w:pPr>
        <w:tabs>
          <w:tab w:val="num" w:pos="720"/>
        </w:tabs>
        <w:ind w:left="720" w:hanging="360"/>
      </w:pPr>
      <w:rPr>
        <w:rFonts w:ascii="Tahoma" w:eastAsia="Times New Roman" w:hAnsi="Tahoma" w:cs="Tahoma" w:hint="default"/>
      </w:rPr>
    </w:lvl>
    <w:lvl w:ilvl="1" w:tplc="040A0003" w:tentative="1">
      <w:start w:val="1"/>
      <w:numFmt w:val="bullet"/>
      <w:lvlText w:val="o"/>
      <w:lvlJc w:val="left"/>
      <w:pPr>
        <w:tabs>
          <w:tab w:val="num" w:pos="1124"/>
        </w:tabs>
        <w:ind w:left="1124" w:hanging="360"/>
      </w:pPr>
      <w:rPr>
        <w:rFonts w:ascii="Courier New" w:hAnsi="Courier New" w:cs="Courier New" w:hint="default"/>
      </w:rPr>
    </w:lvl>
    <w:lvl w:ilvl="2" w:tplc="040A0005" w:tentative="1">
      <w:start w:val="1"/>
      <w:numFmt w:val="bullet"/>
      <w:lvlText w:val=""/>
      <w:lvlJc w:val="left"/>
      <w:pPr>
        <w:tabs>
          <w:tab w:val="num" w:pos="1844"/>
        </w:tabs>
        <w:ind w:left="1844" w:hanging="360"/>
      </w:pPr>
      <w:rPr>
        <w:rFonts w:ascii="Wingdings" w:hAnsi="Wingdings" w:hint="default"/>
      </w:rPr>
    </w:lvl>
    <w:lvl w:ilvl="3" w:tplc="040A0001" w:tentative="1">
      <w:start w:val="1"/>
      <w:numFmt w:val="bullet"/>
      <w:lvlText w:val=""/>
      <w:lvlJc w:val="left"/>
      <w:pPr>
        <w:tabs>
          <w:tab w:val="num" w:pos="2564"/>
        </w:tabs>
        <w:ind w:left="2564" w:hanging="360"/>
      </w:pPr>
      <w:rPr>
        <w:rFonts w:ascii="Symbol" w:hAnsi="Symbol" w:hint="default"/>
      </w:rPr>
    </w:lvl>
    <w:lvl w:ilvl="4" w:tplc="040A0003" w:tentative="1">
      <w:start w:val="1"/>
      <w:numFmt w:val="bullet"/>
      <w:lvlText w:val="o"/>
      <w:lvlJc w:val="left"/>
      <w:pPr>
        <w:tabs>
          <w:tab w:val="num" w:pos="3284"/>
        </w:tabs>
        <w:ind w:left="3284" w:hanging="360"/>
      </w:pPr>
      <w:rPr>
        <w:rFonts w:ascii="Courier New" w:hAnsi="Courier New" w:cs="Courier New" w:hint="default"/>
      </w:rPr>
    </w:lvl>
    <w:lvl w:ilvl="5" w:tplc="040A0005" w:tentative="1">
      <w:start w:val="1"/>
      <w:numFmt w:val="bullet"/>
      <w:lvlText w:val=""/>
      <w:lvlJc w:val="left"/>
      <w:pPr>
        <w:tabs>
          <w:tab w:val="num" w:pos="4004"/>
        </w:tabs>
        <w:ind w:left="4004" w:hanging="360"/>
      </w:pPr>
      <w:rPr>
        <w:rFonts w:ascii="Wingdings" w:hAnsi="Wingdings" w:hint="default"/>
      </w:rPr>
    </w:lvl>
    <w:lvl w:ilvl="6" w:tplc="040A0001" w:tentative="1">
      <w:start w:val="1"/>
      <w:numFmt w:val="bullet"/>
      <w:lvlText w:val=""/>
      <w:lvlJc w:val="left"/>
      <w:pPr>
        <w:tabs>
          <w:tab w:val="num" w:pos="4724"/>
        </w:tabs>
        <w:ind w:left="4724" w:hanging="360"/>
      </w:pPr>
      <w:rPr>
        <w:rFonts w:ascii="Symbol" w:hAnsi="Symbol" w:hint="default"/>
      </w:rPr>
    </w:lvl>
    <w:lvl w:ilvl="7" w:tplc="040A0003" w:tentative="1">
      <w:start w:val="1"/>
      <w:numFmt w:val="bullet"/>
      <w:lvlText w:val="o"/>
      <w:lvlJc w:val="left"/>
      <w:pPr>
        <w:tabs>
          <w:tab w:val="num" w:pos="5444"/>
        </w:tabs>
        <w:ind w:left="5444" w:hanging="360"/>
      </w:pPr>
      <w:rPr>
        <w:rFonts w:ascii="Courier New" w:hAnsi="Courier New" w:cs="Courier New" w:hint="default"/>
      </w:rPr>
    </w:lvl>
    <w:lvl w:ilvl="8" w:tplc="040A0005" w:tentative="1">
      <w:start w:val="1"/>
      <w:numFmt w:val="bullet"/>
      <w:lvlText w:val=""/>
      <w:lvlJc w:val="left"/>
      <w:pPr>
        <w:tabs>
          <w:tab w:val="num" w:pos="6164"/>
        </w:tabs>
        <w:ind w:left="6164" w:hanging="360"/>
      </w:pPr>
      <w:rPr>
        <w:rFonts w:ascii="Wingdings" w:hAnsi="Wingdings" w:hint="default"/>
      </w:rPr>
    </w:lvl>
  </w:abstractNum>
  <w:abstractNum w:abstractNumId="21" w15:restartNumberingAfterBreak="0">
    <w:nsid w:val="7F0A74D5"/>
    <w:multiLevelType w:val="hybridMultilevel"/>
    <w:tmpl w:val="C69E2428"/>
    <w:lvl w:ilvl="0" w:tplc="BAB065CA">
      <w:start w:val="1"/>
      <w:numFmt w:val="bullet"/>
      <w:lvlText w:val="*"/>
      <w:lvlJc w:val="left"/>
      <w:pPr>
        <w:tabs>
          <w:tab w:val="num" w:pos="1005"/>
        </w:tabs>
        <w:ind w:left="1005" w:hanging="360"/>
      </w:pPr>
      <w:rPr>
        <w:rFonts w:ascii="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16cid:durableId="1611233293">
    <w:abstractNumId w:val="18"/>
  </w:num>
  <w:num w:numId="2" w16cid:durableId="455177076">
    <w:abstractNumId w:val="0"/>
  </w:num>
  <w:num w:numId="3" w16cid:durableId="1076320977">
    <w:abstractNumId w:val="21"/>
  </w:num>
  <w:num w:numId="4" w16cid:durableId="862397111">
    <w:abstractNumId w:val="2"/>
  </w:num>
  <w:num w:numId="5" w16cid:durableId="1722753995">
    <w:abstractNumId w:val="6"/>
  </w:num>
  <w:num w:numId="6" w16cid:durableId="1605258942">
    <w:abstractNumId w:val="15"/>
  </w:num>
  <w:num w:numId="7" w16cid:durableId="2048409291">
    <w:abstractNumId w:val="3"/>
  </w:num>
  <w:num w:numId="8" w16cid:durableId="247737016">
    <w:abstractNumId w:val="13"/>
  </w:num>
  <w:num w:numId="9" w16cid:durableId="692616123">
    <w:abstractNumId w:val="7"/>
  </w:num>
  <w:num w:numId="10" w16cid:durableId="634330597">
    <w:abstractNumId w:val="10"/>
  </w:num>
  <w:num w:numId="11" w16cid:durableId="912471846">
    <w:abstractNumId w:val="16"/>
  </w:num>
  <w:num w:numId="12" w16cid:durableId="1348553839">
    <w:abstractNumId w:val="4"/>
  </w:num>
  <w:num w:numId="13" w16cid:durableId="2138254376">
    <w:abstractNumId w:val="11"/>
  </w:num>
  <w:num w:numId="14" w16cid:durableId="435759330">
    <w:abstractNumId w:val="8"/>
  </w:num>
  <w:num w:numId="15" w16cid:durableId="318581714">
    <w:abstractNumId w:val="17"/>
  </w:num>
  <w:num w:numId="16" w16cid:durableId="1192719113">
    <w:abstractNumId w:val="12"/>
  </w:num>
  <w:num w:numId="17" w16cid:durableId="1704748621">
    <w:abstractNumId w:val="19"/>
  </w:num>
  <w:num w:numId="18" w16cid:durableId="1533684767">
    <w:abstractNumId w:val="5"/>
  </w:num>
  <w:num w:numId="19" w16cid:durableId="1287931011">
    <w:abstractNumId w:val="1"/>
  </w:num>
  <w:num w:numId="20" w16cid:durableId="1671248480">
    <w:abstractNumId w:val="14"/>
  </w:num>
  <w:num w:numId="21" w16cid:durableId="1787499497">
    <w:abstractNumId w:val="20"/>
  </w:num>
  <w:num w:numId="22" w16cid:durableId="8747297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ES_trad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3" style="mso-wrap-style:none" fillcolor="white">
      <v:fill color="white"/>
      <v:textbox style="mso-fit-shape-to-text: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88F"/>
    <w:rsid w:val="00001BE1"/>
    <w:rsid w:val="000022DB"/>
    <w:rsid w:val="00005750"/>
    <w:rsid w:val="00006084"/>
    <w:rsid w:val="00006D2E"/>
    <w:rsid w:val="00012B82"/>
    <w:rsid w:val="000142C2"/>
    <w:rsid w:val="0001683F"/>
    <w:rsid w:val="00017045"/>
    <w:rsid w:val="00025132"/>
    <w:rsid w:val="000260D8"/>
    <w:rsid w:val="000265EF"/>
    <w:rsid w:val="0003169E"/>
    <w:rsid w:val="0003231A"/>
    <w:rsid w:val="00032354"/>
    <w:rsid w:val="00034948"/>
    <w:rsid w:val="000351B5"/>
    <w:rsid w:val="0003732A"/>
    <w:rsid w:val="00037883"/>
    <w:rsid w:val="0004008E"/>
    <w:rsid w:val="0004248F"/>
    <w:rsid w:val="0004594D"/>
    <w:rsid w:val="00051597"/>
    <w:rsid w:val="00054028"/>
    <w:rsid w:val="000563EF"/>
    <w:rsid w:val="00056A3D"/>
    <w:rsid w:val="0006547A"/>
    <w:rsid w:val="00065A80"/>
    <w:rsid w:val="000676C2"/>
    <w:rsid w:val="00070814"/>
    <w:rsid w:val="00071C48"/>
    <w:rsid w:val="00073BCF"/>
    <w:rsid w:val="00075D75"/>
    <w:rsid w:val="0007672C"/>
    <w:rsid w:val="000800CB"/>
    <w:rsid w:val="00080758"/>
    <w:rsid w:val="00082413"/>
    <w:rsid w:val="00086BDB"/>
    <w:rsid w:val="00092B69"/>
    <w:rsid w:val="0009692D"/>
    <w:rsid w:val="00097E46"/>
    <w:rsid w:val="00097FEB"/>
    <w:rsid w:val="000A3505"/>
    <w:rsid w:val="000A5AB7"/>
    <w:rsid w:val="000A6568"/>
    <w:rsid w:val="000B64A6"/>
    <w:rsid w:val="000C5EBF"/>
    <w:rsid w:val="000C68A1"/>
    <w:rsid w:val="000D0FC6"/>
    <w:rsid w:val="000D113C"/>
    <w:rsid w:val="000D502B"/>
    <w:rsid w:val="000E54C4"/>
    <w:rsid w:val="000E5BE5"/>
    <w:rsid w:val="000F23F4"/>
    <w:rsid w:val="000F2463"/>
    <w:rsid w:val="000F4F45"/>
    <w:rsid w:val="0010405B"/>
    <w:rsid w:val="00104958"/>
    <w:rsid w:val="0010535C"/>
    <w:rsid w:val="00106CCB"/>
    <w:rsid w:val="0011128D"/>
    <w:rsid w:val="00111A0B"/>
    <w:rsid w:val="00117911"/>
    <w:rsid w:val="00117C28"/>
    <w:rsid w:val="001207EE"/>
    <w:rsid w:val="0012328C"/>
    <w:rsid w:val="00125759"/>
    <w:rsid w:val="00132F69"/>
    <w:rsid w:val="00140770"/>
    <w:rsid w:val="00141560"/>
    <w:rsid w:val="00143301"/>
    <w:rsid w:val="00143CA6"/>
    <w:rsid w:val="0015466C"/>
    <w:rsid w:val="0015557E"/>
    <w:rsid w:val="00157F91"/>
    <w:rsid w:val="001607C5"/>
    <w:rsid w:val="001623F0"/>
    <w:rsid w:val="001628BF"/>
    <w:rsid w:val="001629FC"/>
    <w:rsid w:val="00162C48"/>
    <w:rsid w:val="001701E8"/>
    <w:rsid w:val="00170562"/>
    <w:rsid w:val="00171EA9"/>
    <w:rsid w:val="00172274"/>
    <w:rsid w:val="001723F6"/>
    <w:rsid w:val="00174215"/>
    <w:rsid w:val="0017579F"/>
    <w:rsid w:val="00177904"/>
    <w:rsid w:val="00177C35"/>
    <w:rsid w:val="001811D7"/>
    <w:rsid w:val="00182EC6"/>
    <w:rsid w:val="00185479"/>
    <w:rsid w:val="00190846"/>
    <w:rsid w:val="0019403E"/>
    <w:rsid w:val="001A0832"/>
    <w:rsid w:val="001A4312"/>
    <w:rsid w:val="001A634C"/>
    <w:rsid w:val="001B1A4B"/>
    <w:rsid w:val="001B4118"/>
    <w:rsid w:val="001B652C"/>
    <w:rsid w:val="001B7986"/>
    <w:rsid w:val="001C1E13"/>
    <w:rsid w:val="001C4B3F"/>
    <w:rsid w:val="001C567A"/>
    <w:rsid w:val="001C5F60"/>
    <w:rsid w:val="001C66E4"/>
    <w:rsid w:val="001C68C7"/>
    <w:rsid w:val="001C755C"/>
    <w:rsid w:val="001C7712"/>
    <w:rsid w:val="001D55D1"/>
    <w:rsid w:val="001D5BE0"/>
    <w:rsid w:val="001D6BD8"/>
    <w:rsid w:val="001E2364"/>
    <w:rsid w:val="001E39BE"/>
    <w:rsid w:val="001E700E"/>
    <w:rsid w:val="001F1C5A"/>
    <w:rsid w:val="001F2379"/>
    <w:rsid w:val="001F3F81"/>
    <w:rsid w:val="00200F45"/>
    <w:rsid w:val="002014B9"/>
    <w:rsid w:val="00201B5C"/>
    <w:rsid w:val="00202210"/>
    <w:rsid w:val="002026CB"/>
    <w:rsid w:val="002069BF"/>
    <w:rsid w:val="00211D25"/>
    <w:rsid w:val="00213351"/>
    <w:rsid w:val="002146FE"/>
    <w:rsid w:val="0021546F"/>
    <w:rsid w:val="0021653E"/>
    <w:rsid w:val="0022133B"/>
    <w:rsid w:val="00221D17"/>
    <w:rsid w:val="002252AC"/>
    <w:rsid w:val="00225666"/>
    <w:rsid w:val="00225725"/>
    <w:rsid w:val="002258D7"/>
    <w:rsid w:val="002260FA"/>
    <w:rsid w:val="0023100E"/>
    <w:rsid w:val="00235773"/>
    <w:rsid w:val="00242829"/>
    <w:rsid w:val="002438E7"/>
    <w:rsid w:val="002446DA"/>
    <w:rsid w:val="0024664E"/>
    <w:rsid w:val="00247BDF"/>
    <w:rsid w:val="00253583"/>
    <w:rsid w:val="002539A8"/>
    <w:rsid w:val="002553F7"/>
    <w:rsid w:val="00264147"/>
    <w:rsid w:val="002651DD"/>
    <w:rsid w:val="002762C9"/>
    <w:rsid w:val="0028183C"/>
    <w:rsid w:val="00282631"/>
    <w:rsid w:val="00291AFB"/>
    <w:rsid w:val="00293597"/>
    <w:rsid w:val="00293D83"/>
    <w:rsid w:val="00295E63"/>
    <w:rsid w:val="002B048F"/>
    <w:rsid w:val="002B2453"/>
    <w:rsid w:val="002B4198"/>
    <w:rsid w:val="002B48CF"/>
    <w:rsid w:val="002B4D4B"/>
    <w:rsid w:val="002B5475"/>
    <w:rsid w:val="002B5E78"/>
    <w:rsid w:val="002B6089"/>
    <w:rsid w:val="002B796E"/>
    <w:rsid w:val="002B7B85"/>
    <w:rsid w:val="002C1BA5"/>
    <w:rsid w:val="002D284D"/>
    <w:rsid w:val="002D4280"/>
    <w:rsid w:val="002D4DA0"/>
    <w:rsid w:val="002E1392"/>
    <w:rsid w:val="002E34DA"/>
    <w:rsid w:val="002E4808"/>
    <w:rsid w:val="002E54E8"/>
    <w:rsid w:val="002E6296"/>
    <w:rsid w:val="002F13CF"/>
    <w:rsid w:val="002F16F5"/>
    <w:rsid w:val="002F54DB"/>
    <w:rsid w:val="002F632F"/>
    <w:rsid w:val="002F67F4"/>
    <w:rsid w:val="00301EAC"/>
    <w:rsid w:val="00303A19"/>
    <w:rsid w:val="003045F8"/>
    <w:rsid w:val="0030470C"/>
    <w:rsid w:val="00305F65"/>
    <w:rsid w:val="003068F7"/>
    <w:rsid w:val="00311233"/>
    <w:rsid w:val="0032018C"/>
    <w:rsid w:val="00322731"/>
    <w:rsid w:val="00327FB6"/>
    <w:rsid w:val="00331308"/>
    <w:rsid w:val="00333591"/>
    <w:rsid w:val="00354FA9"/>
    <w:rsid w:val="00355B5B"/>
    <w:rsid w:val="003561CE"/>
    <w:rsid w:val="003567EE"/>
    <w:rsid w:val="003624A4"/>
    <w:rsid w:val="00365836"/>
    <w:rsid w:val="0037464E"/>
    <w:rsid w:val="00375333"/>
    <w:rsid w:val="00376320"/>
    <w:rsid w:val="00381A18"/>
    <w:rsid w:val="00386622"/>
    <w:rsid w:val="003879FD"/>
    <w:rsid w:val="00387FA8"/>
    <w:rsid w:val="00390EE3"/>
    <w:rsid w:val="00396A24"/>
    <w:rsid w:val="00396C58"/>
    <w:rsid w:val="003A2F5D"/>
    <w:rsid w:val="003A3AA9"/>
    <w:rsid w:val="003A7950"/>
    <w:rsid w:val="003B2F91"/>
    <w:rsid w:val="003B3511"/>
    <w:rsid w:val="003B3FBF"/>
    <w:rsid w:val="003B6C24"/>
    <w:rsid w:val="003C0179"/>
    <w:rsid w:val="003C5098"/>
    <w:rsid w:val="003C7356"/>
    <w:rsid w:val="003D101C"/>
    <w:rsid w:val="003D25E3"/>
    <w:rsid w:val="003D268F"/>
    <w:rsid w:val="003D53BC"/>
    <w:rsid w:val="003D79E1"/>
    <w:rsid w:val="003E21F4"/>
    <w:rsid w:val="003E2969"/>
    <w:rsid w:val="003E4EA5"/>
    <w:rsid w:val="003E5772"/>
    <w:rsid w:val="003E5D3D"/>
    <w:rsid w:val="003E6CAD"/>
    <w:rsid w:val="003F2719"/>
    <w:rsid w:val="003F2860"/>
    <w:rsid w:val="003F34DC"/>
    <w:rsid w:val="003F67CA"/>
    <w:rsid w:val="003F7F05"/>
    <w:rsid w:val="00402219"/>
    <w:rsid w:val="0040715C"/>
    <w:rsid w:val="00412A24"/>
    <w:rsid w:val="00415041"/>
    <w:rsid w:val="00415EC7"/>
    <w:rsid w:val="00416539"/>
    <w:rsid w:val="00416E95"/>
    <w:rsid w:val="00420521"/>
    <w:rsid w:val="0042374D"/>
    <w:rsid w:val="00427C9E"/>
    <w:rsid w:val="00430F22"/>
    <w:rsid w:val="00434177"/>
    <w:rsid w:val="00436B9C"/>
    <w:rsid w:val="004424C4"/>
    <w:rsid w:val="00443C2D"/>
    <w:rsid w:val="004462EE"/>
    <w:rsid w:val="0044657D"/>
    <w:rsid w:val="00450E18"/>
    <w:rsid w:val="00453620"/>
    <w:rsid w:val="004554D7"/>
    <w:rsid w:val="00457BC2"/>
    <w:rsid w:val="00463BFE"/>
    <w:rsid w:val="00465729"/>
    <w:rsid w:val="00467B82"/>
    <w:rsid w:val="004708A6"/>
    <w:rsid w:val="0047272E"/>
    <w:rsid w:val="004736F7"/>
    <w:rsid w:val="004737CA"/>
    <w:rsid w:val="00477F30"/>
    <w:rsid w:val="004813EF"/>
    <w:rsid w:val="00484D3D"/>
    <w:rsid w:val="004850F4"/>
    <w:rsid w:val="004877E7"/>
    <w:rsid w:val="0049002E"/>
    <w:rsid w:val="004912F0"/>
    <w:rsid w:val="0049162B"/>
    <w:rsid w:val="00493BA5"/>
    <w:rsid w:val="0049783E"/>
    <w:rsid w:val="00497C46"/>
    <w:rsid w:val="00497C51"/>
    <w:rsid w:val="004A152C"/>
    <w:rsid w:val="004A2351"/>
    <w:rsid w:val="004A30FD"/>
    <w:rsid w:val="004A34FD"/>
    <w:rsid w:val="004B08E9"/>
    <w:rsid w:val="004B0EC7"/>
    <w:rsid w:val="004B322C"/>
    <w:rsid w:val="004B3AB5"/>
    <w:rsid w:val="004B7715"/>
    <w:rsid w:val="004C10B5"/>
    <w:rsid w:val="004C2C2D"/>
    <w:rsid w:val="004C3AD4"/>
    <w:rsid w:val="004C4626"/>
    <w:rsid w:val="004C772B"/>
    <w:rsid w:val="004D0372"/>
    <w:rsid w:val="004D04AC"/>
    <w:rsid w:val="004D2904"/>
    <w:rsid w:val="004D32A5"/>
    <w:rsid w:val="004D5285"/>
    <w:rsid w:val="004E11B5"/>
    <w:rsid w:val="004E2355"/>
    <w:rsid w:val="004E2E75"/>
    <w:rsid w:val="004E59C5"/>
    <w:rsid w:val="004E6DCD"/>
    <w:rsid w:val="004E725C"/>
    <w:rsid w:val="004F01FC"/>
    <w:rsid w:val="004F0662"/>
    <w:rsid w:val="004F1D79"/>
    <w:rsid w:val="004F314D"/>
    <w:rsid w:val="004F3A0B"/>
    <w:rsid w:val="004F3FA7"/>
    <w:rsid w:val="00500CC1"/>
    <w:rsid w:val="005044B4"/>
    <w:rsid w:val="00504A32"/>
    <w:rsid w:val="005057AE"/>
    <w:rsid w:val="0050783B"/>
    <w:rsid w:val="00515E76"/>
    <w:rsid w:val="005170C4"/>
    <w:rsid w:val="0051747E"/>
    <w:rsid w:val="00521B4B"/>
    <w:rsid w:val="00522A54"/>
    <w:rsid w:val="00522DEA"/>
    <w:rsid w:val="00525192"/>
    <w:rsid w:val="0052606D"/>
    <w:rsid w:val="00526774"/>
    <w:rsid w:val="00527156"/>
    <w:rsid w:val="0053187B"/>
    <w:rsid w:val="00541A09"/>
    <w:rsid w:val="005434B2"/>
    <w:rsid w:val="005445AE"/>
    <w:rsid w:val="00551AA4"/>
    <w:rsid w:val="005532EB"/>
    <w:rsid w:val="0055684A"/>
    <w:rsid w:val="00560050"/>
    <w:rsid w:val="00560FF1"/>
    <w:rsid w:val="00561F3A"/>
    <w:rsid w:val="0056399A"/>
    <w:rsid w:val="00565BA1"/>
    <w:rsid w:val="00566CD5"/>
    <w:rsid w:val="00567024"/>
    <w:rsid w:val="005752D7"/>
    <w:rsid w:val="00575E88"/>
    <w:rsid w:val="00577975"/>
    <w:rsid w:val="00583200"/>
    <w:rsid w:val="00583DFB"/>
    <w:rsid w:val="00585168"/>
    <w:rsid w:val="005857E5"/>
    <w:rsid w:val="00585E4D"/>
    <w:rsid w:val="00586E13"/>
    <w:rsid w:val="005873D4"/>
    <w:rsid w:val="00587A2C"/>
    <w:rsid w:val="0059170C"/>
    <w:rsid w:val="00591DA3"/>
    <w:rsid w:val="005979EC"/>
    <w:rsid w:val="005A2EA2"/>
    <w:rsid w:val="005A599F"/>
    <w:rsid w:val="005B0F28"/>
    <w:rsid w:val="005B17FD"/>
    <w:rsid w:val="005B2654"/>
    <w:rsid w:val="005B4B3D"/>
    <w:rsid w:val="005B6BC1"/>
    <w:rsid w:val="005C2B43"/>
    <w:rsid w:val="005C3AC5"/>
    <w:rsid w:val="005C4395"/>
    <w:rsid w:val="005C551B"/>
    <w:rsid w:val="005C65F6"/>
    <w:rsid w:val="005D1356"/>
    <w:rsid w:val="005E2C09"/>
    <w:rsid w:val="005E4CE3"/>
    <w:rsid w:val="005F0DB5"/>
    <w:rsid w:val="005F4631"/>
    <w:rsid w:val="005F5FE2"/>
    <w:rsid w:val="005F6CBA"/>
    <w:rsid w:val="005F7E14"/>
    <w:rsid w:val="00601915"/>
    <w:rsid w:val="00601A5A"/>
    <w:rsid w:val="0060236C"/>
    <w:rsid w:val="006047F7"/>
    <w:rsid w:val="00625B69"/>
    <w:rsid w:val="006310CB"/>
    <w:rsid w:val="006350D3"/>
    <w:rsid w:val="006421A0"/>
    <w:rsid w:val="0064303D"/>
    <w:rsid w:val="006435BF"/>
    <w:rsid w:val="0064411C"/>
    <w:rsid w:val="00645290"/>
    <w:rsid w:val="0064729A"/>
    <w:rsid w:val="006564C5"/>
    <w:rsid w:val="00657882"/>
    <w:rsid w:val="006623CD"/>
    <w:rsid w:val="00665E49"/>
    <w:rsid w:val="00666368"/>
    <w:rsid w:val="00673907"/>
    <w:rsid w:val="00673BF0"/>
    <w:rsid w:val="006753A1"/>
    <w:rsid w:val="00675661"/>
    <w:rsid w:val="0067628A"/>
    <w:rsid w:val="006771CC"/>
    <w:rsid w:val="00681865"/>
    <w:rsid w:val="006824EE"/>
    <w:rsid w:val="006827C1"/>
    <w:rsid w:val="006828E1"/>
    <w:rsid w:val="006837FF"/>
    <w:rsid w:val="00693BD2"/>
    <w:rsid w:val="0069470C"/>
    <w:rsid w:val="00696027"/>
    <w:rsid w:val="006A289D"/>
    <w:rsid w:val="006A47A4"/>
    <w:rsid w:val="006A4811"/>
    <w:rsid w:val="006B0575"/>
    <w:rsid w:val="006C013A"/>
    <w:rsid w:val="006C4778"/>
    <w:rsid w:val="006C5E57"/>
    <w:rsid w:val="006D1220"/>
    <w:rsid w:val="006D1B21"/>
    <w:rsid w:val="006D59D8"/>
    <w:rsid w:val="006D6EFD"/>
    <w:rsid w:val="006D7A37"/>
    <w:rsid w:val="006E0032"/>
    <w:rsid w:val="006E4157"/>
    <w:rsid w:val="006F420A"/>
    <w:rsid w:val="006F6061"/>
    <w:rsid w:val="007002F7"/>
    <w:rsid w:val="00702841"/>
    <w:rsid w:val="007035D0"/>
    <w:rsid w:val="0070503F"/>
    <w:rsid w:val="00705651"/>
    <w:rsid w:val="00706657"/>
    <w:rsid w:val="00710B5E"/>
    <w:rsid w:val="00711652"/>
    <w:rsid w:val="0071337B"/>
    <w:rsid w:val="00714661"/>
    <w:rsid w:val="00717AD2"/>
    <w:rsid w:val="00722A3B"/>
    <w:rsid w:val="007243AE"/>
    <w:rsid w:val="007326C7"/>
    <w:rsid w:val="00733E09"/>
    <w:rsid w:val="00735291"/>
    <w:rsid w:val="00736DBA"/>
    <w:rsid w:val="00737890"/>
    <w:rsid w:val="007378F8"/>
    <w:rsid w:val="00740241"/>
    <w:rsid w:val="00741402"/>
    <w:rsid w:val="00743C6B"/>
    <w:rsid w:val="00744171"/>
    <w:rsid w:val="00745BB7"/>
    <w:rsid w:val="00746317"/>
    <w:rsid w:val="00757CB0"/>
    <w:rsid w:val="00762026"/>
    <w:rsid w:val="00762E3F"/>
    <w:rsid w:val="007643D1"/>
    <w:rsid w:val="00765888"/>
    <w:rsid w:val="0076735A"/>
    <w:rsid w:val="00767A71"/>
    <w:rsid w:val="00771382"/>
    <w:rsid w:val="00773C73"/>
    <w:rsid w:val="00773EAC"/>
    <w:rsid w:val="0077423E"/>
    <w:rsid w:val="00775524"/>
    <w:rsid w:val="00776861"/>
    <w:rsid w:val="00780A24"/>
    <w:rsid w:val="00781E40"/>
    <w:rsid w:val="00782562"/>
    <w:rsid w:val="007847D6"/>
    <w:rsid w:val="0078697A"/>
    <w:rsid w:val="007920DC"/>
    <w:rsid w:val="007965EE"/>
    <w:rsid w:val="00796CD8"/>
    <w:rsid w:val="007B1DB4"/>
    <w:rsid w:val="007B293C"/>
    <w:rsid w:val="007B298B"/>
    <w:rsid w:val="007C146B"/>
    <w:rsid w:val="007C5B4F"/>
    <w:rsid w:val="007C7486"/>
    <w:rsid w:val="007D29B7"/>
    <w:rsid w:val="007D34FE"/>
    <w:rsid w:val="007D3628"/>
    <w:rsid w:val="007D54B7"/>
    <w:rsid w:val="007D63CB"/>
    <w:rsid w:val="007E0980"/>
    <w:rsid w:val="007E0DDC"/>
    <w:rsid w:val="007E1826"/>
    <w:rsid w:val="007E2E35"/>
    <w:rsid w:val="007E4868"/>
    <w:rsid w:val="007E5B6E"/>
    <w:rsid w:val="007E7644"/>
    <w:rsid w:val="007F3F31"/>
    <w:rsid w:val="007F7141"/>
    <w:rsid w:val="008002C1"/>
    <w:rsid w:val="008013A2"/>
    <w:rsid w:val="00805C86"/>
    <w:rsid w:val="00810B8A"/>
    <w:rsid w:val="00814BA5"/>
    <w:rsid w:val="00815FFD"/>
    <w:rsid w:val="00817D18"/>
    <w:rsid w:val="008223C6"/>
    <w:rsid w:val="008237C9"/>
    <w:rsid w:val="0082501D"/>
    <w:rsid w:val="00825CE0"/>
    <w:rsid w:val="00826525"/>
    <w:rsid w:val="00831021"/>
    <w:rsid w:val="0083330D"/>
    <w:rsid w:val="00833D94"/>
    <w:rsid w:val="00835E48"/>
    <w:rsid w:val="00841047"/>
    <w:rsid w:val="00844616"/>
    <w:rsid w:val="0085274C"/>
    <w:rsid w:val="00852F1C"/>
    <w:rsid w:val="00853BC9"/>
    <w:rsid w:val="008556D3"/>
    <w:rsid w:val="00863430"/>
    <w:rsid w:val="0087336B"/>
    <w:rsid w:val="00873F50"/>
    <w:rsid w:val="00873F87"/>
    <w:rsid w:val="00876C68"/>
    <w:rsid w:val="00883AC5"/>
    <w:rsid w:val="00885A2C"/>
    <w:rsid w:val="00890F79"/>
    <w:rsid w:val="008955F9"/>
    <w:rsid w:val="008A04FC"/>
    <w:rsid w:val="008A30DA"/>
    <w:rsid w:val="008A42C5"/>
    <w:rsid w:val="008A5C30"/>
    <w:rsid w:val="008A5E95"/>
    <w:rsid w:val="008B678A"/>
    <w:rsid w:val="008B788F"/>
    <w:rsid w:val="008C1930"/>
    <w:rsid w:val="008C1D4B"/>
    <w:rsid w:val="008C1EB7"/>
    <w:rsid w:val="008C2F16"/>
    <w:rsid w:val="008D0BF6"/>
    <w:rsid w:val="008D588A"/>
    <w:rsid w:val="008E17E2"/>
    <w:rsid w:val="008E24A3"/>
    <w:rsid w:val="008E4540"/>
    <w:rsid w:val="008E69EB"/>
    <w:rsid w:val="008E6AA4"/>
    <w:rsid w:val="008F2B41"/>
    <w:rsid w:val="008F5560"/>
    <w:rsid w:val="008F5818"/>
    <w:rsid w:val="008F71B0"/>
    <w:rsid w:val="008F72C9"/>
    <w:rsid w:val="00900DA0"/>
    <w:rsid w:val="00902AE0"/>
    <w:rsid w:val="00904E1A"/>
    <w:rsid w:val="00906DB6"/>
    <w:rsid w:val="009075E9"/>
    <w:rsid w:val="00911C49"/>
    <w:rsid w:val="00913E82"/>
    <w:rsid w:val="009164AD"/>
    <w:rsid w:val="009216E5"/>
    <w:rsid w:val="00925751"/>
    <w:rsid w:val="009275FD"/>
    <w:rsid w:val="009310EF"/>
    <w:rsid w:val="00933411"/>
    <w:rsid w:val="009346A6"/>
    <w:rsid w:val="009364F3"/>
    <w:rsid w:val="0094064E"/>
    <w:rsid w:val="00942873"/>
    <w:rsid w:val="00945208"/>
    <w:rsid w:val="00946C3D"/>
    <w:rsid w:val="00956D07"/>
    <w:rsid w:val="00956F1A"/>
    <w:rsid w:val="00960789"/>
    <w:rsid w:val="00960DFA"/>
    <w:rsid w:val="00961462"/>
    <w:rsid w:val="00963224"/>
    <w:rsid w:val="0096347C"/>
    <w:rsid w:val="00966A98"/>
    <w:rsid w:val="00970111"/>
    <w:rsid w:val="00976019"/>
    <w:rsid w:val="009818F3"/>
    <w:rsid w:val="00982C2B"/>
    <w:rsid w:val="009831AF"/>
    <w:rsid w:val="00984F70"/>
    <w:rsid w:val="00986E16"/>
    <w:rsid w:val="009876BC"/>
    <w:rsid w:val="009947E5"/>
    <w:rsid w:val="009A20E9"/>
    <w:rsid w:val="009A5793"/>
    <w:rsid w:val="009B37F3"/>
    <w:rsid w:val="009C1AC1"/>
    <w:rsid w:val="009D2338"/>
    <w:rsid w:val="009D6610"/>
    <w:rsid w:val="009E5452"/>
    <w:rsid w:val="009E6DF0"/>
    <w:rsid w:val="009E755B"/>
    <w:rsid w:val="009F0749"/>
    <w:rsid w:val="00A00538"/>
    <w:rsid w:val="00A06E3E"/>
    <w:rsid w:val="00A07907"/>
    <w:rsid w:val="00A1126A"/>
    <w:rsid w:val="00A11BA5"/>
    <w:rsid w:val="00A13ABD"/>
    <w:rsid w:val="00A2101E"/>
    <w:rsid w:val="00A235DC"/>
    <w:rsid w:val="00A3114E"/>
    <w:rsid w:val="00A36E33"/>
    <w:rsid w:val="00A42ACD"/>
    <w:rsid w:val="00A4301F"/>
    <w:rsid w:val="00A43CB5"/>
    <w:rsid w:val="00A44784"/>
    <w:rsid w:val="00A4635B"/>
    <w:rsid w:val="00A50987"/>
    <w:rsid w:val="00A519BD"/>
    <w:rsid w:val="00A54A1A"/>
    <w:rsid w:val="00A57375"/>
    <w:rsid w:val="00A63478"/>
    <w:rsid w:val="00A71AD3"/>
    <w:rsid w:val="00A71C63"/>
    <w:rsid w:val="00A72412"/>
    <w:rsid w:val="00A73B6B"/>
    <w:rsid w:val="00A7781A"/>
    <w:rsid w:val="00A838F9"/>
    <w:rsid w:val="00A83A94"/>
    <w:rsid w:val="00A84064"/>
    <w:rsid w:val="00A87300"/>
    <w:rsid w:val="00A94887"/>
    <w:rsid w:val="00AA2F6B"/>
    <w:rsid w:val="00AA5795"/>
    <w:rsid w:val="00AA5CF1"/>
    <w:rsid w:val="00AA6895"/>
    <w:rsid w:val="00AA765E"/>
    <w:rsid w:val="00AB1911"/>
    <w:rsid w:val="00AB3EB4"/>
    <w:rsid w:val="00AB457A"/>
    <w:rsid w:val="00AB781E"/>
    <w:rsid w:val="00AB785B"/>
    <w:rsid w:val="00AC1F28"/>
    <w:rsid w:val="00AC47F9"/>
    <w:rsid w:val="00AD0504"/>
    <w:rsid w:val="00AD07A7"/>
    <w:rsid w:val="00AD0A8C"/>
    <w:rsid w:val="00AD21DD"/>
    <w:rsid w:val="00AD3606"/>
    <w:rsid w:val="00AD59D3"/>
    <w:rsid w:val="00AE1508"/>
    <w:rsid w:val="00AE2DB9"/>
    <w:rsid w:val="00AE32E5"/>
    <w:rsid w:val="00AE63B0"/>
    <w:rsid w:val="00AF0595"/>
    <w:rsid w:val="00AF1857"/>
    <w:rsid w:val="00AF21AD"/>
    <w:rsid w:val="00AF2F39"/>
    <w:rsid w:val="00AF61C7"/>
    <w:rsid w:val="00B0034B"/>
    <w:rsid w:val="00B0153F"/>
    <w:rsid w:val="00B035F9"/>
    <w:rsid w:val="00B03D55"/>
    <w:rsid w:val="00B10F06"/>
    <w:rsid w:val="00B118FE"/>
    <w:rsid w:val="00B16F69"/>
    <w:rsid w:val="00B16FA4"/>
    <w:rsid w:val="00B1743F"/>
    <w:rsid w:val="00B21DC1"/>
    <w:rsid w:val="00B32063"/>
    <w:rsid w:val="00B32BF0"/>
    <w:rsid w:val="00B34327"/>
    <w:rsid w:val="00B447A6"/>
    <w:rsid w:val="00B44D21"/>
    <w:rsid w:val="00B45D7F"/>
    <w:rsid w:val="00B468FA"/>
    <w:rsid w:val="00B46F73"/>
    <w:rsid w:val="00B47AE2"/>
    <w:rsid w:val="00B50691"/>
    <w:rsid w:val="00B53394"/>
    <w:rsid w:val="00B5450B"/>
    <w:rsid w:val="00B57CCF"/>
    <w:rsid w:val="00B615EA"/>
    <w:rsid w:val="00B660E9"/>
    <w:rsid w:val="00B70275"/>
    <w:rsid w:val="00B717BA"/>
    <w:rsid w:val="00B732EE"/>
    <w:rsid w:val="00B763FE"/>
    <w:rsid w:val="00B76825"/>
    <w:rsid w:val="00B770BC"/>
    <w:rsid w:val="00B8020A"/>
    <w:rsid w:val="00B8156B"/>
    <w:rsid w:val="00B851A0"/>
    <w:rsid w:val="00B859FF"/>
    <w:rsid w:val="00BA7CD9"/>
    <w:rsid w:val="00BB115A"/>
    <w:rsid w:val="00BB2B47"/>
    <w:rsid w:val="00BB4FFC"/>
    <w:rsid w:val="00BC1C4E"/>
    <w:rsid w:val="00BC45E1"/>
    <w:rsid w:val="00BC4D4F"/>
    <w:rsid w:val="00BC5DA9"/>
    <w:rsid w:val="00BD168B"/>
    <w:rsid w:val="00BD30BF"/>
    <w:rsid w:val="00BD30F6"/>
    <w:rsid w:val="00BD4412"/>
    <w:rsid w:val="00BE20FA"/>
    <w:rsid w:val="00BE5B5D"/>
    <w:rsid w:val="00BE6EB1"/>
    <w:rsid w:val="00BF1014"/>
    <w:rsid w:val="00BF22FB"/>
    <w:rsid w:val="00BF4776"/>
    <w:rsid w:val="00C0298E"/>
    <w:rsid w:val="00C0324E"/>
    <w:rsid w:val="00C036E2"/>
    <w:rsid w:val="00C04F33"/>
    <w:rsid w:val="00C0570D"/>
    <w:rsid w:val="00C07C3A"/>
    <w:rsid w:val="00C12479"/>
    <w:rsid w:val="00C129E0"/>
    <w:rsid w:val="00C12B58"/>
    <w:rsid w:val="00C175F8"/>
    <w:rsid w:val="00C2059D"/>
    <w:rsid w:val="00C20A49"/>
    <w:rsid w:val="00C22DAB"/>
    <w:rsid w:val="00C26007"/>
    <w:rsid w:val="00C26057"/>
    <w:rsid w:val="00C31169"/>
    <w:rsid w:val="00C37CAA"/>
    <w:rsid w:val="00C40BFF"/>
    <w:rsid w:val="00C434DE"/>
    <w:rsid w:val="00C44F45"/>
    <w:rsid w:val="00C45D9F"/>
    <w:rsid w:val="00C4631F"/>
    <w:rsid w:val="00C46C79"/>
    <w:rsid w:val="00C46E31"/>
    <w:rsid w:val="00C50151"/>
    <w:rsid w:val="00C50FEC"/>
    <w:rsid w:val="00C56BB6"/>
    <w:rsid w:val="00C60A8D"/>
    <w:rsid w:val="00C6161F"/>
    <w:rsid w:val="00C6473D"/>
    <w:rsid w:val="00C666C9"/>
    <w:rsid w:val="00C67491"/>
    <w:rsid w:val="00C71F64"/>
    <w:rsid w:val="00C72C5A"/>
    <w:rsid w:val="00C759C9"/>
    <w:rsid w:val="00C76C2E"/>
    <w:rsid w:val="00C81137"/>
    <w:rsid w:val="00C81AE8"/>
    <w:rsid w:val="00C85776"/>
    <w:rsid w:val="00C866B4"/>
    <w:rsid w:val="00C9074C"/>
    <w:rsid w:val="00C925D0"/>
    <w:rsid w:val="00C9352C"/>
    <w:rsid w:val="00C93A9B"/>
    <w:rsid w:val="00C95B39"/>
    <w:rsid w:val="00CA04BC"/>
    <w:rsid w:val="00CA1BCC"/>
    <w:rsid w:val="00CA5B59"/>
    <w:rsid w:val="00CB1E25"/>
    <w:rsid w:val="00CB57F7"/>
    <w:rsid w:val="00CC058B"/>
    <w:rsid w:val="00CC0642"/>
    <w:rsid w:val="00CC2C74"/>
    <w:rsid w:val="00CC3DBC"/>
    <w:rsid w:val="00CC5FC5"/>
    <w:rsid w:val="00CD2325"/>
    <w:rsid w:val="00CD4112"/>
    <w:rsid w:val="00CD7046"/>
    <w:rsid w:val="00CD7F48"/>
    <w:rsid w:val="00CE01F7"/>
    <w:rsid w:val="00CE4F9E"/>
    <w:rsid w:val="00CF0C55"/>
    <w:rsid w:val="00CF6D44"/>
    <w:rsid w:val="00D01B23"/>
    <w:rsid w:val="00D01BE6"/>
    <w:rsid w:val="00D02C58"/>
    <w:rsid w:val="00D032F6"/>
    <w:rsid w:val="00D03CD2"/>
    <w:rsid w:val="00D0455C"/>
    <w:rsid w:val="00D153BD"/>
    <w:rsid w:val="00D2184E"/>
    <w:rsid w:val="00D250C5"/>
    <w:rsid w:val="00D26B92"/>
    <w:rsid w:val="00D323BA"/>
    <w:rsid w:val="00D33CBF"/>
    <w:rsid w:val="00D36629"/>
    <w:rsid w:val="00D36D50"/>
    <w:rsid w:val="00D4497D"/>
    <w:rsid w:val="00D50B5E"/>
    <w:rsid w:val="00D51D61"/>
    <w:rsid w:val="00D536A2"/>
    <w:rsid w:val="00D542D8"/>
    <w:rsid w:val="00D54FA2"/>
    <w:rsid w:val="00D55D4C"/>
    <w:rsid w:val="00D57BC0"/>
    <w:rsid w:val="00D754F1"/>
    <w:rsid w:val="00D76183"/>
    <w:rsid w:val="00D778A5"/>
    <w:rsid w:val="00D824BF"/>
    <w:rsid w:val="00D85930"/>
    <w:rsid w:val="00D86F13"/>
    <w:rsid w:val="00D9596C"/>
    <w:rsid w:val="00D964DE"/>
    <w:rsid w:val="00DA2469"/>
    <w:rsid w:val="00DA6766"/>
    <w:rsid w:val="00DB3E24"/>
    <w:rsid w:val="00DC1AA3"/>
    <w:rsid w:val="00DC69B2"/>
    <w:rsid w:val="00DD1BF7"/>
    <w:rsid w:val="00DD2515"/>
    <w:rsid w:val="00DE1382"/>
    <w:rsid w:val="00DE1BFC"/>
    <w:rsid w:val="00DE41F3"/>
    <w:rsid w:val="00DE4E04"/>
    <w:rsid w:val="00DE733B"/>
    <w:rsid w:val="00DF01DC"/>
    <w:rsid w:val="00DF0AB1"/>
    <w:rsid w:val="00DF5515"/>
    <w:rsid w:val="00DF578A"/>
    <w:rsid w:val="00E00B5A"/>
    <w:rsid w:val="00E04C45"/>
    <w:rsid w:val="00E05088"/>
    <w:rsid w:val="00E07935"/>
    <w:rsid w:val="00E1041C"/>
    <w:rsid w:val="00E122CD"/>
    <w:rsid w:val="00E171C4"/>
    <w:rsid w:val="00E178B2"/>
    <w:rsid w:val="00E21FF2"/>
    <w:rsid w:val="00E2384E"/>
    <w:rsid w:val="00E335E9"/>
    <w:rsid w:val="00E418A0"/>
    <w:rsid w:val="00E43445"/>
    <w:rsid w:val="00E4458D"/>
    <w:rsid w:val="00E465A6"/>
    <w:rsid w:val="00E4708C"/>
    <w:rsid w:val="00E5320A"/>
    <w:rsid w:val="00E53EEA"/>
    <w:rsid w:val="00E54EB8"/>
    <w:rsid w:val="00E56804"/>
    <w:rsid w:val="00E625FD"/>
    <w:rsid w:val="00E62C67"/>
    <w:rsid w:val="00E662CB"/>
    <w:rsid w:val="00E6713B"/>
    <w:rsid w:val="00E67F71"/>
    <w:rsid w:val="00E72196"/>
    <w:rsid w:val="00E72BE6"/>
    <w:rsid w:val="00E73769"/>
    <w:rsid w:val="00E80383"/>
    <w:rsid w:val="00E85409"/>
    <w:rsid w:val="00E87CDE"/>
    <w:rsid w:val="00E909ED"/>
    <w:rsid w:val="00E92901"/>
    <w:rsid w:val="00E9458C"/>
    <w:rsid w:val="00E96FE2"/>
    <w:rsid w:val="00EA1DA4"/>
    <w:rsid w:val="00EA533C"/>
    <w:rsid w:val="00EB33EA"/>
    <w:rsid w:val="00EB3495"/>
    <w:rsid w:val="00EB4756"/>
    <w:rsid w:val="00EB570E"/>
    <w:rsid w:val="00EB6052"/>
    <w:rsid w:val="00EC10F0"/>
    <w:rsid w:val="00EC45A6"/>
    <w:rsid w:val="00EC4652"/>
    <w:rsid w:val="00ED096B"/>
    <w:rsid w:val="00ED462E"/>
    <w:rsid w:val="00EE297A"/>
    <w:rsid w:val="00EE5BE5"/>
    <w:rsid w:val="00EE76F2"/>
    <w:rsid w:val="00EF0272"/>
    <w:rsid w:val="00EF1F6D"/>
    <w:rsid w:val="00EF21AE"/>
    <w:rsid w:val="00EF480C"/>
    <w:rsid w:val="00EF5E37"/>
    <w:rsid w:val="00F039B0"/>
    <w:rsid w:val="00F043D6"/>
    <w:rsid w:val="00F162F6"/>
    <w:rsid w:val="00F20363"/>
    <w:rsid w:val="00F24C62"/>
    <w:rsid w:val="00F256C1"/>
    <w:rsid w:val="00F27335"/>
    <w:rsid w:val="00F314EF"/>
    <w:rsid w:val="00F32A39"/>
    <w:rsid w:val="00F421A2"/>
    <w:rsid w:val="00F4260E"/>
    <w:rsid w:val="00F42727"/>
    <w:rsid w:val="00F4480B"/>
    <w:rsid w:val="00F44A71"/>
    <w:rsid w:val="00F46758"/>
    <w:rsid w:val="00F558BE"/>
    <w:rsid w:val="00F5743B"/>
    <w:rsid w:val="00F62288"/>
    <w:rsid w:val="00F62839"/>
    <w:rsid w:val="00F62BAE"/>
    <w:rsid w:val="00F6452F"/>
    <w:rsid w:val="00F6704D"/>
    <w:rsid w:val="00F7089F"/>
    <w:rsid w:val="00F70D00"/>
    <w:rsid w:val="00F753E5"/>
    <w:rsid w:val="00F75D2B"/>
    <w:rsid w:val="00F81791"/>
    <w:rsid w:val="00F8208E"/>
    <w:rsid w:val="00F82261"/>
    <w:rsid w:val="00F83ABA"/>
    <w:rsid w:val="00F86068"/>
    <w:rsid w:val="00F86263"/>
    <w:rsid w:val="00F95152"/>
    <w:rsid w:val="00F9790A"/>
    <w:rsid w:val="00FA2717"/>
    <w:rsid w:val="00FA59EC"/>
    <w:rsid w:val="00FB0923"/>
    <w:rsid w:val="00FB3080"/>
    <w:rsid w:val="00FB6444"/>
    <w:rsid w:val="00FC1216"/>
    <w:rsid w:val="00FC2947"/>
    <w:rsid w:val="00FC40FE"/>
    <w:rsid w:val="00FC6E70"/>
    <w:rsid w:val="00FC7D8A"/>
    <w:rsid w:val="00FD066D"/>
    <w:rsid w:val="00FD171D"/>
    <w:rsid w:val="00FD42E8"/>
    <w:rsid w:val="00FE057B"/>
    <w:rsid w:val="00FE2360"/>
    <w:rsid w:val="00FE69DE"/>
    <w:rsid w:val="00FE6C8A"/>
    <w:rsid w:val="00FF08F2"/>
    <w:rsid w:val="00FF197B"/>
    <w:rsid w:val="00FF235E"/>
    <w:rsid w:val="00FF75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style="mso-wrap-style:none" fillcolor="white">
      <v:fill color="white"/>
      <v:textbox style="mso-fit-shape-to-text:t"/>
    </o:shapedefaults>
    <o:shapelayout v:ext="edit">
      <o:idmap v:ext="edit" data="2"/>
    </o:shapelayout>
  </w:shapeDefaults>
  <w:decimalSymbol w:val=","/>
  <w:listSeparator w:val=";"/>
  <w14:docId w14:val="2FD3F95A"/>
  <w15:docId w15:val="{662C0738-873A-4DC2-9B6E-43373D53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4412"/>
    <w:rPr>
      <w:sz w:val="24"/>
      <w:szCs w:val="24"/>
      <w:lang w:val="es-ES_tradnl" w:eastAsia="es-ES_tradnl"/>
    </w:rPr>
  </w:style>
  <w:style w:type="paragraph" w:styleId="Ttulo1">
    <w:name w:val="heading 1"/>
    <w:basedOn w:val="Normal"/>
    <w:qFormat/>
    <w:rsid w:val="007D34FE"/>
    <w:pPr>
      <w:spacing w:before="100" w:beforeAutospacing="1" w:after="100" w:afterAutospacing="1"/>
      <w:outlineLvl w:val="0"/>
    </w:pPr>
    <w:rPr>
      <w:b/>
      <w:bCs/>
      <w:kern w:val="36"/>
      <w:sz w:val="48"/>
      <w:szCs w:val="48"/>
      <w:lang w:val="es-ES" w:eastAsia="es-ES"/>
    </w:rPr>
  </w:style>
  <w:style w:type="paragraph" w:styleId="Ttulo2">
    <w:name w:val="heading 2"/>
    <w:basedOn w:val="Normal"/>
    <w:qFormat/>
    <w:rsid w:val="007D34FE"/>
    <w:pPr>
      <w:spacing w:before="100" w:beforeAutospacing="1" w:after="100" w:afterAutospacing="1"/>
      <w:outlineLvl w:val="1"/>
    </w:pPr>
    <w:rPr>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17045"/>
    <w:pPr>
      <w:tabs>
        <w:tab w:val="center" w:pos="4252"/>
        <w:tab w:val="right" w:pos="8504"/>
      </w:tabs>
    </w:pPr>
  </w:style>
  <w:style w:type="paragraph" w:styleId="Piedepgina">
    <w:name w:val="footer"/>
    <w:basedOn w:val="Normal"/>
    <w:link w:val="PiedepginaCar"/>
    <w:uiPriority w:val="99"/>
    <w:rsid w:val="00017045"/>
    <w:pPr>
      <w:tabs>
        <w:tab w:val="center" w:pos="4252"/>
        <w:tab w:val="right" w:pos="8504"/>
      </w:tabs>
    </w:pPr>
  </w:style>
  <w:style w:type="paragraph" w:styleId="Sangradetextonormal">
    <w:name w:val="Body Text Indent"/>
    <w:basedOn w:val="Normal"/>
    <w:rsid w:val="00005750"/>
    <w:pPr>
      <w:ind w:left="426" w:hanging="426"/>
      <w:jc w:val="both"/>
    </w:pPr>
    <w:rPr>
      <w:rFonts w:ascii="Arial" w:hAnsi="Arial"/>
      <w:sz w:val="18"/>
      <w:szCs w:val="20"/>
      <w:lang w:eastAsia="ca-ES"/>
    </w:rPr>
  </w:style>
  <w:style w:type="paragraph" w:styleId="Sangra2detindependiente">
    <w:name w:val="Body Text Indent 2"/>
    <w:basedOn w:val="Normal"/>
    <w:rsid w:val="00005750"/>
    <w:pPr>
      <w:spacing w:after="120" w:line="480" w:lineRule="auto"/>
      <w:ind w:left="283"/>
    </w:pPr>
    <w:rPr>
      <w:rFonts w:ascii="Arial" w:hAnsi="Arial"/>
      <w:sz w:val="22"/>
      <w:szCs w:val="20"/>
      <w:lang w:val="es-ES" w:eastAsia="ca-ES"/>
    </w:rPr>
  </w:style>
  <w:style w:type="paragraph" w:styleId="NormalWeb">
    <w:name w:val="Normal (Web)"/>
    <w:basedOn w:val="Normal"/>
    <w:rsid w:val="007D34FE"/>
    <w:pPr>
      <w:spacing w:before="100" w:beforeAutospacing="1" w:after="100" w:afterAutospacing="1"/>
    </w:pPr>
    <w:rPr>
      <w:lang w:val="es-ES" w:eastAsia="es-ES"/>
    </w:rPr>
  </w:style>
  <w:style w:type="paragraph" w:customStyle="1" w:styleId="quickinfoitem">
    <w:name w:val="quickinfoitem"/>
    <w:basedOn w:val="Normal"/>
    <w:rsid w:val="007D34FE"/>
    <w:pPr>
      <w:spacing w:before="100" w:beforeAutospacing="1" w:after="100" w:afterAutospacing="1"/>
    </w:pPr>
    <w:rPr>
      <w:lang w:val="es-ES" w:eastAsia="es-ES"/>
    </w:rPr>
  </w:style>
  <w:style w:type="character" w:styleId="Hipervnculo">
    <w:name w:val="Hyperlink"/>
    <w:rsid w:val="007D34FE"/>
    <w:rPr>
      <w:color w:val="0000FF"/>
      <w:u w:val="single"/>
    </w:rPr>
  </w:style>
  <w:style w:type="paragraph" w:styleId="z-Principiodelformulario">
    <w:name w:val="HTML Top of Form"/>
    <w:basedOn w:val="Normal"/>
    <w:next w:val="Normal"/>
    <w:hidden/>
    <w:rsid w:val="007D34FE"/>
    <w:pPr>
      <w:pBdr>
        <w:bottom w:val="single" w:sz="6" w:space="1" w:color="auto"/>
      </w:pBdr>
      <w:jc w:val="center"/>
    </w:pPr>
    <w:rPr>
      <w:rFonts w:ascii="Arial" w:hAnsi="Arial" w:cs="Arial"/>
      <w:vanish/>
      <w:sz w:val="16"/>
      <w:szCs w:val="16"/>
      <w:lang w:val="es-ES" w:eastAsia="es-ES"/>
    </w:rPr>
  </w:style>
  <w:style w:type="paragraph" w:styleId="z-Finaldelformulario">
    <w:name w:val="HTML Bottom of Form"/>
    <w:basedOn w:val="Normal"/>
    <w:next w:val="Normal"/>
    <w:hidden/>
    <w:rsid w:val="007D34FE"/>
    <w:pPr>
      <w:pBdr>
        <w:top w:val="single" w:sz="6" w:space="1" w:color="auto"/>
      </w:pBdr>
      <w:jc w:val="center"/>
    </w:pPr>
    <w:rPr>
      <w:rFonts w:ascii="Arial" w:hAnsi="Arial" w:cs="Arial"/>
      <w:vanish/>
      <w:sz w:val="16"/>
      <w:szCs w:val="16"/>
      <w:lang w:val="es-ES" w:eastAsia="es-ES"/>
    </w:rPr>
  </w:style>
  <w:style w:type="paragraph" w:customStyle="1" w:styleId="detailscontent">
    <w:name w:val="detailscontent"/>
    <w:basedOn w:val="Normal"/>
    <w:rsid w:val="007D34FE"/>
    <w:pPr>
      <w:spacing w:before="100" w:beforeAutospacing="1" w:after="100" w:afterAutospacing="1"/>
    </w:pPr>
    <w:rPr>
      <w:lang w:val="es-ES" w:eastAsia="es-ES"/>
    </w:rPr>
  </w:style>
  <w:style w:type="paragraph" w:customStyle="1" w:styleId="multipartheader">
    <w:name w:val="multipartheader"/>
    <w:basedOn w:val="Normal"/>
    <w:rsid w:val="007D34FE"/>
    <w:pPr>
      <w:spacing w:before="100" w:beforeAutospacing="1" w:after="100" w:afterAutospacing="1"/>
    </w:pPr>
    <w:rPr>
      <w:lang w:val="es-ES" w:eastAsia="es-ES"/>
    </w:rPr>
  </w:style>
  <w:style w:type="paragraph" w:customStyle="1" w:styleId="multipartcontent">
    <w:name w:val="multipartcontent"/>
    <w:basedOn w:val="Normal"/>
    <w:rsid w:val="007D34FE"/>
    <w:pPr>
      <w:spacing w:before="100" w:beforeAutospacing="1" w:after="100" w:afterAutospacing="1"/>
    </w:pPr>
    <w:rPr>
      <w:lang w:val="es-ES" w:eastAsia="es-ES"/>
    </w:rPr>
  </w:style>
  <w:style w:type="character" w:styleId="Nmerodepgina">
    <w:name w:val="page number"/>
    <w:basedOn w:val="Fuentedeprrafopredeter"/>
    <w:rsid w:val="0006547A"/>
  </w:style>
  <w:style w:type="paragraph" w:customStyle="1" w:styleId="Vieta3">
    <w:name w:val="Viñeta 3"/>
    <w:basedOn w:val="Normal"/>
    <w:rsid w:val="009E5452"/>
    <w:pPr>
      <w:widowControl w:val="0"/>
      <w:numPr>
        <w:numId w:val="8"/>
      </w:numPr>
      <w:tabs>
        <w:tab w:val="clear" w:pos="357"/>
        <w:tab w:val="right" w:pos="1701"/>
      </w:tabs>
      <w:spacing w:line="360" w:lineRule="auto"/>
      <w:ind w:left="1702" w:hanging="284"/>
      <w:jc w:val="both"/>
    </w:pPr>
    <w:rPr>
      <w:rFonts w:ascii="Tahoma" w:hAnsi="Tahoma"/>
      <w:i/>
      <w:sz w:val="22"/>
      <w:szCs w:val="20"/>
      <w:lang w:val="es-ES" w:eastAsia="es-ES"/>
    </w:rPr>
  </w:style>
  <w:style w:type="table" w:styleId="Tablaconcuadrcula">
    <w:name w:val="Table Grid"/>
    <w:basedOn w:val="Tablanormal"/>
    <w:rsid w:val="00423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rsid w:val="00BD30F6"/>
    <w:rPr>
      <w:sz w:val="16"/>
      <w:szCs w:val="16"/>
    </w:rPr>
  </w:style>
  <w:style w:type="paragraph" w:styleId="Textocomentario">
    <w:name w:val="annotation text"/>
    <w:basedOn w:val="Normal"/>
    <w:semiHidden/>
    <w:rsid w:val="00BD30F6"/>
    <w:rPr>
      <w:sz w:val="20"/>
      <w:szCs w:val="20"/>
    </w:rPr>
  </w:style>
  <w:style w:type="paragraph" w:styleId="Asuntodelcomentario">
    <w:name w:val="annotation subject"/>
    <w:basedOn w:val="Textocomentario"/>
    <w:next w:val="Textocomentario"/>
    <w:semiHidden/>
    <w:rsid w:val="00BD30F6"/>
    <w:rPr>
      <w:b/>
      <w:bCs/>
    </w:rPr>
  </w:style>
  <w:style w:type="paragraph" w:styleId="Textodeglobo">
    <w:name w:val="Balloon Text"/>
    <w:basedOn w:val="Normal"/>
    <w:semiHidden/>
    <w:rsid w:val="00BD30F6"/>
    <w:rPr>
      <w:rFonts w:ascii="Tahoma" w:hAnsi="Tahoma" w:cs="Tahoma"/>
      <w:sz w:val="16"/>
      <w:szCs w:val="16"/>
    </w:rPr>
  </w:style>
  <w:style w:type="paragraph" w:customStyle="1" w:styleId="Car">
    <w:name w:val="Car"/>
    <w:basedOn w:val="Normal"/>
    <w:rsid w:val="00B0153F"/>
    <w:rPr>
      <w:lang w:val="pl-PL" w:eastAsia="pl-PL"/>
    </w:rPr>
  </w:style>
  <w:style w:type="paragraph" w:customStyle="1" w:styleId="bopvtitulo">
    <w:name w:val="bopvtitulo"/>
    <w:basedOn w:val="Normal"/>
    <w:rsid w:val="00BC4D4F"/>
    <w:pPr>
      <w:spacing w:before="100" w:beforeAutospacing="1" w:after="100" w:afterAutospacing="1"/>
    </w:pPr>
    <w:rPr>
      <w:lang w:val="es-ES" w:eastAsia="es-ES"/>
    </w:rPr>
  </w:style>
  <w:style w:type="paragraph" w:customStyle="1" w:styleId="bopvdetalle">
    <w:name w:val="bopvdetalle"/>
    <w:basedOn w:val="Normal"/>
    <w:rsid w:val="00BC4D4F"/>
    <w:pPr>
      <w:spacing w:before="100" w:beforeAutospacing="1" w:after="100" w:afterAutospacing="1"/>
    </w:pPr>
    <w:rPr>
      <w:lang w:val="es-ES" w:eastAsia="es-ES"/>
    </w:rPr>
  </w:style>
  <w:style w:type="character" w:customStyle="1" w:styleId="form-control-text">
    <w:name w:val="form-control-text"/>
    <w:basedOn w:val="Fuentedeprrafopredeter"/>
    <w:rsid w:val="00F7089F"/>
  </w:style>
  <w:style w:type="paragraph" w:customStyle="1" w:styleId="Car0">
    <w:name w:val="Car"/>
    <w:basedOn w:val="Normal"/>
    <w:rsid w:val="00946C3D"/>
    <w:rPr>
      <w:lang w:val="pl-PL" w:eastAsia="pl-PL"/>
    </w:rPr>
  </w:style>
  <w:style w:type="character" w:customStyle="1" w:styleId="PiedepginaCar">
    <w:name w:val="Pie de página Car"/>
    <w:basedOn w:val="Fuentedeprrafopredeter"/>
    <w:link w:val="Piedepgina"/>
    <w:uiPriority w:val="99"/>
    <w:rsid w:val="00104958"/>
    <w:rPr>
      <w:sz w:val="24"/>
      <w:szCs w:val="24"/>
      <w:lang w:val="es-ES_tradnl" w:eastAsia="es-ES_tradnl"/>
    </w:rPr>
  </w:style>
  <w:style w:type="paragraph" w:styleId="Prrafodelista">
    <w:name w:val="List Paragraph"/>
    <w:basedOn w:val="Normal"/>
    <w:uiPriority w:val="34"/>
    <w:qFormat/>
    <w:rsid w:val="00C6473D"/>
    <w:pPr>
      <w:spacing w:after="160" w:line="256" w:lineRule="auto"/>
      <w:ind w:left="720"/>
      <w:contextualSpacing/>
    </w:pPr>
    <w:rPr>
      <w:rFonts w:asciiTheme="minorHAnsi" w:eastAsiaTheme="minorHAnsi" w:hAnsiTheme="minorHAnsi" w:cstheme="minorBidi"/>
      <w:sz w:val="22"/>
      <w:szCs w:val="22"/>
      <w:lang w:val="eu-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57852">
      <w:bodyDiv w:val="1"/>
      <w:marLeft w:val="0"/>
      <w:marRight w:val="0"/>
      <w:marTop w:val="0"/>
      <w:marBottom w:val="0"/>
      <w:divBdr>
        <w:top w:val="none" w:sz="0" w:space="0" w:color="auto"/>
        <w:left w:val="none" w:sz="0" w:space="0" w:color="auto"/>
        <w:bottom w:val="none" w:sz="0" w:space="0" w:color="auto"/>
        <w:right w:val="none" w:sz="0" w:space="0" w:color="auto"/>
      </w:divBdr>
    </w:div>
    <w:div w:id="111412453">
      <w:bodyDiv w:val="1"/>
      <w:marLeft w:val="0"/>
      <w:marRight w:val="0"/>
      <w:marTop w:val="0"/>
      <w:marBottom w:val="0"/>
      <w:divBdr>
        <w:top w:val="none" w:sz="0" w:space="0" w:color="auto"/>
        <w:left w:val="none" w:sz="0" w:space="0" w:color="auto"/>
        <w:bottom w:val="none" w:sz="0" w:space="0" w:color="auto"/>
        <w:right w:val="none" w:sz="0" w:space="0" w:color="auto"/>
      </w:divBdr>
    </w:div>
    <w:div w:id="138622319">
      <w:bodyDiv w:val="1"/>
      <w:marLeft w:val="0"/>
      <w:marRight w:val="0"/>
      <w:marTop w:val="0"/>
      <w:marBottom w:val="0"/>
      <w:divBdr>
        <w:top w:val="none" w:sz="0" w:space="0" w:color="auto"/>
        <w:left w:val="none" w:sz="0" w:space="0" w:color="auto"/>
        <w:bottom w:val="none" w:sz="0" w:space="0" w:color="auto"/>
        <w:right w:val="none" w:sz="0" w:space="0" w:color="auto"/>
      </w:divBdr>
      <w:divsChild>
        <w:div w:id="1042249049">
          <w:marLeft w:val="0"/>
          <w:marRight w:val="0"/>
          <w:marTop w:val="0"/>
          <w:marBottom w:val="0"/>
          <w:divBdr>
            <w:top w:val="none" w:sz="0" w:space="0" w:color="auto"/>
            <w:left w:val="none" w:sz="0" w:space="0" w:color="auto"/>
            <w:bottom w:val="none" w:sz="0" w:space="0" w:color="auto"/>
            <w:right w:val="none" w:sz="0" w:space="0" w:color="auto"/>
          </w:divBdr>
          <w:divsChild>
            <w:div w:id="203110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97043">
      <w:bodyDiv w:val="1"/>
      <w:marLeft w:val="0"/>
      <w:marRight w:val="0"/>
      <w:marTop w:val="0"/>
      <w:marBottom w:val="0"/>
      <w:divBdr>
        <w:top w:val="none" w:sz="0" w:space="0" w:color="auto"/>
        <w:left w:val="none" w:sz="0" w:space="0" w:color="auto"/>
        <w:bottom w:val="none" w:sz="0" w:space="0" w:color="auto"/>
        <w:right w:val="none" w:sz="0" w:space="0" w:color="auto"/>
      </w:divBdr>
      <w:divsChild>
        <w:div w:id="1888831530">
          <w:marLeft w:val="0"/>
          <w:marRight w:val="0"/>
          <w:marTop w:val="0"/>
          <w:marBottom w:val="0"/>
          <w:divBdr>
            <w:top w:val="none" w:sz="0" w:space="0" w:color="auto"/>
            <w:left w:val="none" w:sz="0" w:space="0" w:color="auto"/>
            <w:bottom w:val="none" w:sz="0" w:space="0" w:color="auto"/>
            <w:right w:val="none" w:sz="0" w:space="0" w:color="auto"/>
          </w:divBdr>
          <w:divsChild>
            <w:div w:id="195528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9562">
      <w:bodyDiv w:val="1"/>
      <w:marLeft w:val="0"/>
      <w:marRight w:val="0"/>
      <w:marTop w:val="0"/>
      <w:marBottom w:val="0"/>
      <w:divBdr>
        <w:top w:val="none" w:sz="0" w:space="0" w:color="auto"/>
        <w:left w:val="none" w:sz="0" w:space="0" w:color="auto"/>
        <w:bottom w:val="none" w:sz="0" w:space="0" w:color="auto"/>
        <w:right w:val="none" w:sz="0" w:space="0" w:color="auto"/>
      </w:divBdr>
      <w:divsChild>
        <w:div w:id="1080297096">
          <w:marLeft w:val="-225"/>
          <w:marRight w:val="-225"/>
          <w:marTop w:val="0"/>
          <w:marBottom w:val="0"/>
          <w:divBdr>
            <w:top w:val="none" w:sz="0" w:space="0" w:color="auto"/>
            <w:left w:val="none" w:sz="0" w:space="0" w:color="auto"/>
            <w:bottom w:val="none" w:sz="0" w:space="0" w:color="auto"/>
            <w:right w:val="none" w:sz="0" w:space="0" w:color="auto"/>
          </w:divBdr>
          <w:divsChild>
            <w:div w:id="167838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50484">
      <w:bodyDiv w:val="1"/>
      <w:marLeft w:val="0"/>
      <w:marRight w:val="0"/>
      <w:marTop w:val="0"/>
      <w:marBottom w:val="0"/>
      <w:divBdr>
        <w:top w:val="none" w:sz="0" w:space="0" w:color="auto"/>
        <w:left w:val="none" w:sz="0" w:space="0" w:color="auto"/>
        <w:bottom w:val="none" w:sz="0" w:space="0" w:color="auto"/>
        <w:right w:val="none" w:sz="0" w:space="0" w:color="auto"/>
      </w:divBdr>
    </w:div>
    <w:div w:id="434443196">
      <w:bodyDiv w:val="1"/>
      <w:marLeft w:val="0"/>
      <w:marRight w:val="0"/>
      <w:marTop w:val="0"/>
      <w:marBottom w:val="0"/>
      <w:divBdr>
        <w:top w:val="none" w:sz="0" w:space="0" w:color="auto"/>
        <w:left w:val="none" w:sz="0" w:space="0" w:color="auto"/>
        <w:bottom w:val="none" w:sz="0" w:space="0" w:color="auto"/>
        <w:right w:val="none" w:sz="0" w:space="0" w:color="auto"/>
      </w:divBdr>
    </w:div>
    <w:div w:id="501094158">
      <w:bodyDiv w:val="1"/>
      <w:marLeft w:val="0"/>
      <w:marRight w:val="0"/>
      <w:marTop w:val="0"/>
      <w:marBottom w:val="0"/>
      <w:divBdr>
        <w:top w:val="none" w:sz="0" w:space="0" w:color="auto"/>
        <w:left w:val="none" w:sz="0" w:space="0" w:color="auto"/>
        <w:bottom w:val="none" w:sz="0" w:space="0" w:color="auto"/>
        <w:right w:val="none" w:sz="0" w:space="0" w:color="auto"/>
      </w:divBdr>
      <w:divsChild>
        <w:div w:id="187916042">
          <w:marLeft w:val="0"/>
          <w:marRight w:val="0"/>
          <w:marTop w:val="0"/>
          <w:marBottom w:val="0"/>
          <w:divBdr>
            <w:top w:val="none" w:sz="0" w:space="0" w:color="auto"/>
            <w:left w:val="none" w:sz="0" w:space="0" w:color="auto"/>
            <w:bottom w:val="none" w:sz="0" w:space="0" w:color="auto"/>
            <w:right w:val="none" w:sz="0" w:space="0" w:color="auto"/>
          </w:divBdr>
          <w:divsChild>
            <w:div w:id="130751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2322">
      <w:bodyDiv w:val="1"/>
      <w:marLeft w:val="0"/>
      <w:marRight w:val="0"/>
      <w:marTop w:val="0"/>
      <w:marBottom w:val="0"/>
      <w:divBdr>
        <w:top w:val="none" w:sz="0" w:space="0" w:color="auto"/>
        <w:left w:val="none" w:sz="0" w:space="0" w:color="auto"/>
        <w:bottom w:val="none" w:sz="0" w:space="0" w:color="auto"/>
        <w:right w:val="none" w:sz="0" w:space="0" w:color="auto"/>
      </w:divBdr>
      <w:divsChild>
        <w:div w:id="1916934227">
          <w:marLeft w:val="-225"/>
          <w:marRight w:val="-225"/>
          <w:marTop w:val="0"/>
          <w:marBottom w:val="0"/>
          <w:divBdr>
            <w:top w:val="none" w:sz="0" w:space="0" w:color="auto"/>
            <w:left w:val="none" w:sz="0" w:space="0" w:color="auto"/>
            <w:bottom w:val="none" w:sz="0" w:space="0" w:color="auto"/>
            <w:right w:val="none" w:sz="0" w:space="0" w:color="auto"/>
          </w:divBdr>
          <w:divsChild>
            <w:div w:id="64234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47131">
      <w:bodyDiv w:val="1"/>
      <w:marLeft w:val="0"/>
      <w:marRight w:val="0"/>
      <w:marTop w:val="0"/>
      <w:marBottom w:val="0"/>
      <w:divBdr>
        <w:top w:val="none" w:sz="0" w:space="0" w:color="auto"/>
        <w:left w:val="none" w:sz="0" w:space="0" w:color="auto"/>
        <w:bottom w:val="none" w:sz="0" w:space="0" w:color="auto"/>
        <w:right w:val="none" w:sz="0" w:space="0" w:color="auto"/>
      </w:divBdr>
      <w:divsChild>
        <w:div w:id="1496646817">
          <w:marLeft w:val="0"/>
          <w:marRight w:val="0"/>
          <w:marTop w:val="0"/>
          <w:marBottom w:val="0"/>
          <w:divBdr>
            <w:top w:val="none" w:sz="0" w:space="0" w:color="auto"/>
            <w:left w:val="none" w:sz="0" w:space="0" w:color="auto"/>
            <w:bottom w:val="none" w:sz="0" w:space="0" w:color="auto"/>
            <w:right w:val="none" w:sz="0" w:space="0" w:color="auto"/>
          </w:divBdr>
          <w:divsChild>
            <w:div w:id="5349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93296">
      <w:bodyDiv w:val="1"/>
      <w:marLeft w:val="0"/>
      <w:marRight w:val="0"/>
      <w:marTop w:val="0"/>
      <w:marBottom w:val="0"/>
      <w:divBdr>
        <w:top w:val="none" w:sz="0" w:space="0" w:color="auto"/>
        <w:left w:val="none" w:sz="0" w:space="0" w:color="auto"/>
        <w:bottom w:val="none" w:sz="0" w:space="0" w:color="auto"/>
        <w:right w:val="none" w:sz="0" w:space="0" w:color="auto"/>
      </w:divBdr>
      <w:divsChild>
        <w:div w:id="1530878837">
          <w:marLeft w:val="0"/>
          <w:marRight w:val="0"/>
          <w:marTop w:val="0"/>
          <w:marBottom w:val="0"/>
          <w:divBdr>
            <w:top w:val="none" w:sz="0" w:space="0" w:color="auto"/>
            <w:left w:val="none" w:sz="0" w:space="0" w:color="auto"/>
            <w:bottom w:val="none" w:sz="0" w:space="0" w:color="auto"/>
            <w:right w:val="none" w:sz="0" w:space="0" w:color="auto"/>
          </w:divBdr>
          <w:divsChild>
            <w:div w:id="3940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04555">
      <w:bodyDiv w:val="1"/>
      <w:marLeft w:val="0"/>
      <w:marRight w:val="0"/>
      <w:marTop w:val="0"/>
      <w:marBottom w:val="0"/>
      <w:divBdr>
        <w:top w:val="none" w:sz="0" w:space="0" w:color="auto"/>
        <w:left w:val="none" w:sz="0" w:space="0" w:color="auto"/>
        <w:bottom w:val="none" w:sz="0" w:space="0" w:color="auto"/>
        <w:right w:val="none" w:sz="0" w:space="0" w:color="auto"/>
      </w:divBdr>
    </w:div>
    <w:div w:id="1048720297">
      <w:bodyDiv w:val="1"/>
      <w:marLeft w:val="0"/>
      <w:marRight w:val="0"/>
      <w:marTop w:val="0"/>
      <w:marBottom w:val="0"/>
      <w:divBdr>
        <w:top w:val="none" w:sz="0" w:space="0" w:color="auto"/>
        <w:left w:val="none" w:sz="0" w:space="0" w:color="auto"/>
        <w:bottom w:val="none" w:sz="0" w:space="0" w:color="auto"/>
        <w:right w:val="none" w:sz="0" w:space="0" w:color="auto"/>
      </w:divBdr>
      <w:divsChild>
        <w:div w:id="239605189">
          <w:marLeft w:val="0"/>
          <w:marRight w:val="0"/>
          <w:marTop w:val="0"/>
          <w:marBottom w:val="0"/>
          <w:divBdr>
            <w:top w:val="none" w:sz="0" w:space="0" w:color="auto"/>
            <w:left w:val="none" w:sz="0" w:space="0" w:color="auto"/>
            <w:bottom w:val="none" w:sz="0" w:space="0" w:color="auto"/>
            <w:right w:val="none" w:sz="0" w:space="0" w:color="auto"/>
          </w:divBdr>
          <w:divsChild>
            <w:div w:id="122376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3318">
      <w:bodyDiv w:val="1"/>
      <w:marLeft w:val="0"/>
      <w:marRight w:val="0"/>
      <w:marTop w:val="0"/>
      <w:marBottom w:val="0"/>
      <w:divBdr>
        <w:top w:val="none" w:sz="0" w:space="0" w:color="auto"/>
        <w:left w:val="none" w:sz="0" w:space="0" w:color="auto"/>
        <w:bottom w:val="none" w:sz="0" w:space="0" w:color="auto"/>
        <w:right w:val="none" w:sz="0" w:space="0" w:color="auto"/>
      </w:divBdr>
      <w:divsChild>
        <w:div w:id="1837569791">
          <w:marLeft w:val="0"/>
          <w:marRight w:val="0"/>
          <w:marTop w:val="0"/>
          <w:marBottom w:val="0"/>
          <w:divBdr>
            <w:top w:val="none" w:sz="0" w:space="0" w:color="auto"/>
            <w:left w:val="none" w:sz="0" w:space="0" w:color="auto"/>
            <w:bottom w:val="none" w:sz="0" w:space="0" w:color="auto"/>
            <w:right w:val="none" w:sz="0" w:space="0" w:color="auto"/>
          </w:divBdr>
          <w:divsChild>
            <w:div w:id="3134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3501">
      <w:bodyDiv w:val="1"/>
      <w:marLeft w:val="0"/>
      <w:marRight w:val="0"/>
      <w:marTop w:val="0"/>
      <w:marBottom w:val="0"/>
      <w:divBdr>
        <w:top w:val="none" w:sz="0" w:space="0" w:color="auto"/>
        <w:left w:val="none" w:sz="0" w:space="0" w:color="auto"/>
        <w:bottom w:val="none" w:sz="0" w:space="0" w:color="auto"/>
        <w:right w:val="none" w:sz="0" w:space="0" w:color="auto"/>
      </w:divBdr>
    </w:div>
    <w:div w:id="1823616394">
      <w:bodyDiv w:val="1"/>
      <w:marLeft w:val="0"/>
      <w:marRight w:val="0"/>
      <w:marTop w:val="0"/>
      <w:marBottom w:val="0"/>
      <w:divBdr>
        <w:top w:val="none" w:sz="0" w:space="0" w:color="auto"/>
        <w:left w:val="none" w:sz="0" w:space="0" w:color="auto"/>
        <w:bottom w:val="none" w:sz="0" w:space="0" w:color="auto"/>
        <w:right w:val="none" w:sz="0" w:space="0" w:color="auto"/>
      </w:divBdr>
      <w:divsChild>
        <w:div w:id="513690655">
          <w:marLeft w:val="-225"/>
          <w:marRight w:val="-225"/>
          <w:marTop w:val="0"/>
          <w:marBottom w:val="0"/>
          <w:divBdr>
            <w:top w:val="none" w:sz="0" w:space="0" w:color="auto"/>
            <w:left w:val="none" w:sz="0" w:space="0" w:color="auto"/>
            <w:bottom w:val="none" w:sz="0" w:space="0" w:color="auto"/>
            <w:right w:val="none" w:sz="0" w:space="0" w:color="auto"/>
          </w:divBdr>
          <w:divsChild>
            <w:div w:id="9529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08079">
      <w:bodyDiv w:val="1"/>
      <w:marLeft w:val="0"/>
      <w:marRight w:val="0"/>
      <w:marTop w:val="0"/>
      <w:marBottom w:val="0"/>
      <w:divBdr>
        <w:top w:val="none" w:sz="0" w:space="0" w:color="auto"/>
        <w:left w:val="none" w:sz="0" w:space="0" w:color="auto"/>
        <w:bottom w:val="none" w:sz="0" w:space="0" w:color="auto"/>
        <w:right w:val="none" w:sz="0" w:space="0" w:color="auto"/>
      </w:divBdr>
      <w:divsChild>
        <w:div w:id="1777166897">
          <w:marLeft w:val="-225"/>
          <w:marRight w:val="-225"/>
          <w:marTop w:val="0"/>
          <w:marBottom w:val="0"/>
          <w:divBdr>
            <w:top w:val="none" w:sz="0" w:space="0" w:color="auto"/>
            <w:left w:val="none" w:sz="0" w:space="0" w:color="auto"/>
            <w:bottom w:val="none" w:sz="0" w:space="0" w:color="auto"/>
            <w:right w:val="none" w:sz="0" w:space="0" w:color="auto"/>
          </w:divBdr>
          <w:divsChild>
            <w:div w:id="3173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ko gai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1C61065E9AFE41BBB0A9EA2BC88906" ma:contentTypeVersion="18" ma:contentTypeDescription="Create a new document." ma:contentTypeScope="" ma:versionID="f91427d8a14c7c585726a4ab948669ae">
  <xsd:schema xmlns:xsd="http://www.w3.org/2001/XMLSchema" xmlns:xs="http://www.w3.org/2001/XMLSchema" xmlns:p="http://schemas.microsoft.com/office/2006/metadata/properties" xmlns:ns2="4e531c44-3288-43ff-ab25-d404be1acaca" xmlns:ns3="bded6656-0be5-4962-b956-3e85122a9e8e" targetNamespace="http://schemas.microsoft.com/office/2006/metadata/properties" ma:root="true" ma:fieldsID="fd61e5f06aacc0bee9dcb0e82be473b3" ns2:_="" ns3:_="">
    <xsd:import namespace="4e531c44-3288-43ff-ab25-d404be1acaca"/>
    <xsd:import namespace="bded6656-0be5-4962-b956-3e85122a9e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31c44-3288-43ff-ab25-d404be1ac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ed6656-0be5-4962-b956-3e85122a9e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a0e39f4-a3fe-41db-acd3-4ed2fa1920ff}" ma:internalName="TaxCatchAll" ma:showField="CatchAllData" ma:web="bded6656-0be5-4962-b956-3e85122a9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531c44-3288-43ff-ab25-d404be1acaca">
      <Terms xmlns="http://schemas.microsoft.com/office/infopath/2007/PartnerControls"/>
    </lcf76f155ced4ddcb4097134ff3c332f>
    <TaxCatchAll xmlns="bded6656-0be5-4962-b956-3e85122a9e8e" xsi:nil="true"/>
  </documentManagement>
</p:properties>
</file>

<file path=customXml/itemProps1.xml><?xml version="1.0" encoding="utf-8"?>
<ds:datastoreItem xmlns:ds="http://schemas.openxmlformats.org/officeDocument/2006/customXml" ds:itemID="{6E456D0E-B551-4ABA-9E8B-4A021407C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31c44-3288-43ff-ab25-d404be1acaca"/>
    <ds:schemaRef ds:uri="bded6656-0be5-4962-b956-3e85122a9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6F931-B888-41F9-9EC8-4E417DF2C735}">
  <ds:schemaRefs>
    <ds:schemaRef ds:uri="http://schemas.microsoft.com/sharepoint/v3/contenttype/forms"/>
  </ds:schemaRefs>
</ds:datastoreItem>
</file>

<file path=customXml/itemProps3.xml><?xml version="1.0" encoding="utf-8"?>
<ds:datastoreItem xmlns:ds="http://schemas.openxmlformats.org/officeDocument/2006/customXml" ds:itemID="{0F9BE128-838C-4883-BC27-EECA5B6749AF}">
  <ds:schemaRefs>
    <ds:schemaRef ds:uri="http://schemas.microsoft.com/office/2006/metadata/properties"/>
    <ds:schemaRef ds:uri="http://schemas.microsoft.com/office/infopath/2007/PartnerControls"/>
    <ds:schemaRef ds:uri="4e531c44-3288-43ff-ab25-d404be1acaca"/>
    <ds:schemaRef ds:uri="bded6656-0be5-4962-b956-3e85122a9e8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6282</Words>
  <Characters>41306</Characters>
  <Application>Microsoft Office Word</Application>
  <DocSecurity>0</DocSecurity>
  <Lines>344</Lines>
  <Paragraphs>94</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En Vitoria-Gasteiz, a …</vt:lpstr>
      <vt:lpstr>En Vitoria-Gasteiz, a …</vt:lpstr>
    </vt:vector>
  </TitlesOfParts>
  <Manager>ex00544e</Manager>
  <Company>EJIE</Company>
  <LinksUpToDate>false</LinksUpToDate>
  <CharactersWithSpaces>47494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Vitoria-Gasteiz, a …</dc:title>
  <dc:subject>0023162500</dc:subject>
  <dc:creator>BITEZ LOGOS S.L. -Jone Etxeberria</dc:creator>
  <cp:lastModifiedBy>Puente Rodriguez, Monica</cp:lastModifiedBy>
  <cp:revision>5</cp:revision>
  <cp:lastPrinted>2021-05-12T10:00:00Z</cp:lastPrinted>
  <dcterms:created xsi:type="dcterms:W3CDTF">2026-01-20T15:28:00Z</dcterms:created>
  <dcterms:modified xsi:type="dcterms:W3CDTF">2026-05-26T11:05:00Z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0x010100EC1C61065E9AFE41BBB0A9EA2BC88906</vt:lpwstr>
  </property>
  <property fmtid="{D5CDD505-2E9C-101B-9397-08002B2CF9AE}" pid="3" name="MediaServiceImageTags">
    <vt:lpwstr/>
  </property>
</Properties>
</file>