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AD68" w14:textId="6D2635BA" w:rsidR="0079696A" w:rsidRDefault="0021541A" w:rsidP="007F1F9E">
      <w:pPr>
        <w:jc w:val="center"/>
        <w:rPr>
          <w:b/>
          <w:bCs/>
          <w:lang w:val="es-ES"/>
        </w:rPr>
      </w:pPr>
      <w:r>
        <w:rPr>
          <w:b/>
          <w:bCs/>
          <w:lang w:val="es-ES"/>
        </w:rPr>
        <w:t xml:space="preserve">PROYECTO DE </w:t>
      </w:r>
      <w:r w:rsidR="005503B0" w:rsidRPr="00A20F24">
        <w:rPr>
          <w:b/>
          <w:bCs/>
          <w:lang w:val="es-ES"/>
        </w:rPr>
        <w:t>N</w:t>
      </w:r>
      <w:r w:rsidR="00026BFA" w:rsidRPr="00A20F24">
        <w:rPr>
          <w:b/>
          <w:bCs/>
          <w:lang w:val="es-ES"/>
        </w:rPr>
        <w:t>ORMA FORAL</w:t>
      </w:r>
      <w:r w:rsidR="005503B0" w:rsidRPr="00A20F24">
        <w:rPr>
          <w:b/>
          <w:bCs/>
          <w:lang w:val="es-ES"/>
        </w:rPr>
        <w:t xml:space="preserve"> </w:t>
      </w:r>
      <w:r w:rsidR="003A634C" w:rsidRPr="003A634C">
        <w:rPr>
          <w:b/>
          <w:bCs/>
          <w:lang w:val="es-ES"/>
        </w:rPr>
        <w:t xml:space="preserve">por la que se regula la implantación de un sistema de pago por uso en </w:t>
      </w:r>
      <w:r w:rsidR="00341BE6">
        <w:rPr>
          <w:b/>
          <w:bCs/>
          <w:lang w:val="es-ES"/>
        </w:rPr>
        <w:t>vías de alta capacidad</w:t>
      </w:r>
      <w:r w:rsidR="003A634C" w:rsidRPr="003A634C">
        <w:rPr>
          <w:b/>
          <w:bCs/>
          <w:lang w:val="es-ES"/>
        </w:rPr>
        <w:t xml:space="preserve"> del Territorio Histórico de Álava. </w:t>
      </w:r>
    </w:p>
    <w:p w14:paraId="6F839621" w14:textId="77777777" w:rsidR="00176E70" w:rsidRDefault="00176E70" w:rsidP="00CD080D">
      <w:pPr>
        <w:spacing w:after="140" w:line="278" w:lineRule="auto"/>
        <w:jc w:val="center"/>
        <w:rPr>
          <w:sz w:val="22"/>
          <w:szCs w:val="22"/>
          <w:lang w:val="es-ES"/>
        </w:rPr>
      </w:pPr>
    </w:p>
    <w:p w14:paraId="181DF42D" w14:textId="715A0616" w:rsidR="004966BA" w:rsidRPr="004D087B" w:rsidRDefault="004966BA" w:rsidP="004966BA">
      <w:pPr>
        <w:jc w:val="center"/>
        <w:rPr>
          <w:b/>
          <w:bCs/>
          <w:lang w:val="es-ES"/>
        </w:rPr>
      </w:pPr>
      <w:r w:rsidRPr="004D087B">
        <w:rPr>
          <w:b/>
          <w:bCs/>
          <w:lang w:val="es-ES"/>
        </w:rPr>
        <w:t>ÍNDICE</w:t>
      </w:r>
    </w:p>
    <w:p w14:paraId="5ED7EB1F" w14:textId="23AAD905" w:rsidR="004966BA" w:rsidRDefault="00515D2E" w:rsidP="00515D2E">
      <w:pPr>
        <w:rPr>
          <w:b/>
          <w:bCs/>
          <w:sz w:val="22"/>
          <w:szCs w:val="22"/>
          <w:lang w:val="es-ES"/>
        </w:rPr>
      </w:pPr>
      <w:r>
        <w:rPr>
          <w:b/>
          <w:bCs/>
          <w:sz w:val="22"/>
          <w:szCs w:val="22"/>
          <w:lang w:val="es-ES"/>
        </w:rPr>
        <w:t>EXPOSICIÓN DE MOTIVOS</w:t>
      </w:r>
    </w:p>
    <w:p w14:paraId="7B06D8A7" w14:textId="6C23188B" w:rsidR="00515D2E" w:rsidRDefault="001A6262" w:rsidP="00515D2E">
      <w:pPr>
        <w:rPr>
          <w:b/>
          <w:bCs/>
          <w:sz w:val="22"/>
          <w:szCs w:val="22"/>
          <w:lang w:val="es-ES"/>
        </w:rPr>
      </w:pPr>
      <w:r>
        <w:rPr>
          <w:b/>
          <w:bCs/>
          <w:sz w:val="22"/>
          <w:szCs w:val="22"/>
          <w:lang w:val="es-ES"/>
        </w:rPr>
        <w:t xml:space="preserve">CAPÍTULO </w:t>
      </w:r>
      <w:r w:rsidR="00515D2E">
        <w:rPr>
          <w:b/>
          <w:bCs/>
          <w:sz w:val="22"/>
          <w:szCs w:val="22"/>
          <w:lang w:val="es-ES"/>
        </w:rPr>
        <w:t>I. DISPOSICIONES GENERALES</w:t>
      </w:r>
    </w:p>
    <w:p w14:paraId="7994E216" w14:textId="77777777" w:rsidR="00515D2E" w:rsidRPr="00515D2E" w:rsidRDefault="00515D2E" w:rsidP="00515D2E">
      <w:pPr>
        <w:rPr>
          <w:sz w:val="22"/>
          <w:szCs w:val="22"/>
          <w:lang w:val="es-ES"/>
        </w:rPr>
      </w:pPr>
      <w:r w:rsidRPr="00515D2E">
        <w:rPr>
          <w:sz w:val="22"/>
          <w:szCs w:val="22"/>
          <w:lang w:val="es-ES"/>
        </w:rPr>
        <w:t>Artículo 1.- Objeto de la norma.</w:t>
      </w:r>
    </w:p>
    <w:p w14:paraId="49A815D7" w14:textId="6D2D81FB" w:rsidR="00515D2E" w:rsidRPr="00515D2E" w:rsidRDefault="00515D2E" w:rsidP="00515D2E">
      <w:pPr>
        <w:rPr>
          <w:sz w:val="22"/>
          <w:szCs w:val="22"/>
          <w:lang w:val="es-ES"/>
        </w:rPr>
      </w:pPr>
      <w:r w:rsidRPr="00515D2E">
        <w:rPr>
          <w:sz w:val="22"/>
          <w:szCs w:val="22"/>
          <w:lang w:val="es-ES"/>
        </w:rPr>
        <w:t>Artículo 2.- Naturaleza jurídica del canon.</w:t>
      </w:r>
    </w:p>
    <w:p w14:paraId="79797ADC" w14:textId="327C4102" w:rsidR="00515D2E" w:rsidRPr="00515D2E" w:rsidRDefault="00515D2E" w:rsidP="00515D2E">
      <w:pPr>
        <w:rPr>
          <w:sz w:val="22"/>
          <w:szCs w:val="22"/>
          <w:lang w:val="es-ES"/>
        </w:rPr>
      </w:pPr>
      <w:r w:rsidRPr="00515D2E">
        <w:rPr>
          <w:sz w:val="22"/>
          <w:szCs w:val="22"/>
          <w:lang w:val="es-ES"/>
        </w:rPr>
        <w:t>Artículo 3.- Ámbito de aplicación.</w:t>
      </w:r>
    </w:p>
    <w:p w14:paraId="60E494A3" w14:textId="465E71E5" w:rsidR="00515D2E" w:rsidRPr="00515D2E" w:rsidRDefault="00515D2E" w:rsidP="00515D2E">
      <w:pPr>
        <w:rPr>
          <w:sz w:val="22"/>
          <w:szCs w:val="22"/>
          <w:lang w:val="es-ES"/>
        </w:rPr>
      </w:pPr>
      <w:r w:rsidRPr="00515D2E">
        <w:rPr>
          <w:sz w:val="22"/>
          <w:szCs w:val="22"/>
          <w:lang w:val="es-ES"/>
        </w:rPr>
        <w:t>Artículo 4.- Devengo del canon.</w:t>
      </w:r>
    </w:p>
    <w:p w14:paraId="43BA08E9" w14:textId="418B7A95" w:rsidR="00515D2E" w:rsidRPr="00515D2E" w:rsidRDefault="00515D2E" w:rsidP="00515D2E">
      <w:pPr>
        <w:rPr>
          <w:sz w:val="22"/>
          <w:szCs w:val="22"/>
          <w:lang w:val="es-ES"/>
        </w:rPr>
      </w:pPr>
      <w:r w:rsidRPr="00515D2E">
        <w:rPr>
          <w:sz w:val="22"/>
          <w:szCs w:val="22"/>
          <w:lang w:val="es-ES"/>
        </w:rPr>
        <w:t xml:space="preserve">Artículo </w:t>
      </w:r>
      <w:r w:rsidR="00240E01">
        <w:rPr>
          <w:sz w:val="22"/>
          <w:szCs w:val="22"/>
          <w:lang w:val="es-ES"/>
        </w:rPr>
        <w:t>5</w:t>
      </w:r>
      <w:r w:rsidRPr="00515D2E">
        <w:rPr>
          <w:sz w:val="22"/>
          <w:szCs w:val="22"/>
          <w:lang w:val="es-ES"/>
        </w:rPr>
        <w:t>.- Vehículos sujetos al pago.</w:t>
      </w:r>
    </w:p>
    <w:p w14:paraId="0DD4F661" w14:textId="24B7E4B7" w:rsidR="00515D2E" w:rsidRDefault="00515D2E" w:rsidP="00515D2E">
      <w:pPr>
        <w:rPr>
          <w:sz w:val="22"/>
          <w:szCs w:val="22"/>
          <w:lang w:val="es-ES"/>
        </w:rPr>
      </w:pPr>
      <w:r w:rsidRPr="00515D2E">
        <w:rPr>
          <w:sz w:val="22"/>
          <w:szCs w:val="22"/>
          <w:lang w:val="es-ES"/>
        </w:rPr>
        <w:t xml:space="preserve">Artículo </w:t>
      </w:r>
      <w:r w:rsidR="00240E01">
        <w:rPr>
          <w:sz w:val="22"/>
          <w:szCs w:val="22"/>
          <w:lang w:val="es-ES"/>
        </w:rPr>
        <w:t>6</w:t>
      </w:r>
      <w:r w:rsidRPr="00515D2E">
        <w:rPr>
          <w:sz w:val="22"/>
          <w:szCs w:val="22"/>
          <w:lang w:val="es-ES"/>
        </w:rPr>
        <w:t>.- Exenciones.</w:t>
      </w:r>
    </w:p>
    <w:p w14:paraId="4C34A8B5" w14:textId="4E5C095C" w:rsidR="003818E1" w:rsidRPr="00515D2E" w:rsidRDefault="003818E1" w:rsidP="00515D2E">
      <w:pPr>
        <w:rPr>
          <w:sz w:val="22"/>
          <w:szCs w:val="22"/>
          <w:lang w:val="es-ES"/>
        </w:rPr>
      </w:pPr>
      <w:r>
        <w:rPr>
          <w:sz w:val="22"/>
          <w:szCs w:val="22"/>
          <w:lang w:val="es-ES"/>
        </w:rPr>
        <w:t xml:space="preserve">Artículo 7.- </w:t>
      </w:r>
      <w:r w:rsidRPr="00176E70">
        <w:rPr>
          <w:sz w:val="22"/>
          <w:szCs w:val="22"/>
          <w:lang w:val="es-ES"/>
        </w:rPr>
        <w:t>Obligaciones de las personas usuarias</w:t>
      </w:r>
      <w:r w:rsidRPr="00515D2E">
        <w:rPr>
          <w:sz w:val="22"/>
          <w:szCs w:val="22"/>
          <w:lang w:val="es-ES"/>
        </w:rPr>
        <w:t>.</w:t>
      </w:r>
    </w:p>
    <w:p w14:paraId="2099DB34" w14:textId="057FCB0F" w:rsidR="00515D2E" w:rsidRPr="00515D2E" w:rsidRDefault="001A6262" w:rsidP="00515D2E">
      <w:pPr>
        <w:rPr>
          <w:b/>
          <w:bCs/>
          <w:sz w:val="22"/>
          <w:szCs w:val="22"/>
          <w:lang w:val="es-ES"/>
        </w:rPr>
      </w:pPr>
      <w:r>
        <w:rPr>
          <w:b/>
          <w:bCs/>
          <w:sz w:val="22"/>
          <w:szCs w:val="22"/>
          <w:lang w:val="es-ES"/>
        </w:rPr>
        <w:t>CAPÍTULO</w:t>
      </w:r>
      <w:r w:rsidRPr="00515D2E">
        <w:rPr>
          <w:b/>
          <w:bCs/>
          <w:sz w:val="22"/>
          <w:szCs w:val="22"/>
          <w:lang w:val="es-ES"/>
        </w:rPr>
        <w:t xml:space="preserve"> </w:t>
      </w:r>
      <w:r w:rsidR="00515D2E" w:rsidRPr="00515D2E">
        <w:rPr>
          <w:b/>
          <w:bCs/>
          <w:sz w:val="22"/>
          <w:szCs w:val="22"/>
          <w:lang w:val="es-ES"/>
        </w:rPr>
        <w:t>II</w:t>
      </w:r>
    </w:p>
    <w:p w14:paraId="7778DB1D" w14:textId="77777777" w:rsidR="00176E70" w:rsidRDefault="00176E70" w:rsidP="00515D2E">
      <w:pPr>
        <w:rPr>
          <w:b/>
          <w:bCs/>
          <w:sz w:val="22"/>
          <w:szCs w:val="22"/>
          <w:lang w:val="es-ES"/>
        </w:rPr>
      </w:pPr>
      <w:r w:rsidRPr="00176E70">
        <w:rPr>
          <w:b/>
          <w:bCs/>
          <w:sz w:val="22"/>
          <w:szCs w:val="22"/>
          <w:lang w:val="es-ES"/>
        </w:rPr>
        <w:t xml:space="preserve">REGULACIÓN DE LAS TARIFAS DEL SISTEMA </w:t>
      </w:r>
    </w:p>
    <w:p w14:paraId="0F676D24" w14:textId="6709CE38" w:rsidR="00515D2E" w:rsidRPr="00515D2E" w:rsidRDefault="00515D2E" w:rsidP="00515D2E">
      <w:pPr>
        <w:rPr>
          <w:sz w:val="22"/>
          <w:szCs w:val="22"/>
          <w:lang w:val="es-ES"/>
        </w:rPr>
      </w:pPr>
      <w:r w:rsidRPr="00515D2E">
        <w:rPr>
          <w:sz w:val="22"/>
          <w:szCs w:val="22"/>
          <w:lang w:val="es-ES"/>
        </w:rPr>
        <w:t xml:space="preserve">Artículo </w:t>
      </w:r>
      <w:r w:rsidR="003818E1">
        <w:rPr>
          <w:sz w:val="22"/>
          <w:szCs w:val="22"/>
          <w:lang w:val="es-ES"/>
        </w:rPr>
        <w:t>8</w:t>
      </w:r>
      <w:r w:rsidRPr="00515D2E">
        <w:rPr>
          <w:sz w:val="22"/>
          <w:szCs w:val="22"/>
          <w:lang w:val="es-ES"/>
        </w:rPr>
        <w:t xml:space="preserve">.- </w:t>
      </w:r>
      <w:r w:rsidR="00176E70" w:rsidRPr="00176E70">
        <w:rPr>
          <w:sz w:val="22"/>
          <w:szCs w:val="22"/>
          <w:lang w:val="es-ES"/>
        </w:rPr>
        <w:t>Principios generales para la determinación del importe del canon</w:t>
      </w:r>
      <w:r w:rsidRPr="00515D2E">
        <w:rPr>
          <w:sz w:val="22"/>
          <w:szCs w:val="22"/>
          <w:lang w:val="es-ES"/>
        </w:rPr>
        <w:t>.</w:t>
      </w:r>
    </w:p>
    <w:p w14:paraId="0D86ED0D" w14:textId="4D01D5E4" w:rsidR="00515D2E" w:rsidRDefault="00515D2E" w:rsidP="00515D2E">
      <w:pPr>
        <w:rPr>
          <w:sz w:val="22"/>
          <w:szCs w:val="22"/>
          <w:lang w:val="es-ES"/>
        </w:rPr>
      </w:pPr>
      <w:r w:rsidRPr="00515D2E">
        <w:rPr>
          <w:sz w:val="22"/>
          <w:szCs w:val="22"/>
          <w:lang w:val="es-ES"/>
        </w:rPr>
        <w:t xml:space="preserve">Artículo </w:t>
      </w:r>
      <w:r w:rsidR="003818E1">
        <w:rPr>
          <w:sz w:val="22"/>
          <w:szCs w:val="22"/>
          <w:lang w:val="es-ES"/>
        </w:rPr>
        <w:t>9</w:t>
      </w:r>
      <w:r w:rsidRPr="00515D2E">
        <w:rPr>
          <w:sz w:val="22"/>
          <w:szCs w:val="22"/>
          <w:lang w:val="es-ES"/>
        </w:rPr>
        <w:t xml:space="preserve">.- </w:t>
      </w:r>
      <w:r w:rsidR="00176E70" w:rsidRPr="00176E70">
        <w:rPr>
          <w:sz w:val="22"/>
          <w:szCs w:val="22"/>
          <w:lang w:val="es-ES"/>
        </w:rPr>
        <w:t>Cuantía y actualización del canon</w:t>
      </w:r>
      <w:r w:rsidRPr="00515D2E">
        <w:rPr>
          <w:sz w:val="22"/>
          <w:szCs w:val="22"/>
          <w:lang w:val="es-ES"/>
        </w:rPr>
        <w:t>.</w:t>
      </w:r>
    </w:p>
    <w:p w14:paraId="472DD40D" w14:textId="7410667E" w:rsidR="004860D4" w:rsidRPr="00515D2E" w:rsidRDefault="004860D4" w:rsidP="004860D4">
      <w:pPr>
        <w:rPr>
          <w:sz w:val="22"/>
          <w:szCs w:val="22"/>
          <w:lang w:val="es-ES"/>
        </w:rPr>
      </w:pPr>
      <w:r w:rsidRPr="00515D2E">
        <w:rPr>
          <w:sz w:val="22"/>
          <w:szCs w:val="22"/>
          <w:lang w:val="es-ES"/>
        </w:rPr>
        <w:t xml:space="preserve">Artículo </w:t>
      </w:r>
      <w:r w:rsidR="003818E1">
        <w:rPr>
          <w:sz w:val="22"/>
          <w:szCs w:val="22"/>
          <w:lang w:val="es-ES"/>
        </w:rPr>
        <w:t>10</w:t>
      </w:r>
      <w:r w:rsidRPr="00515D2E">
        <w:rPr>
          <w:sz w:val="22"/>
          <w:szCs w:val="22"/>
          <w:lang w:val="es-ES"/>
        </w:rPr>
        <w:t xml:space="preserve">.- </w:t>
      </w:r>
      <w:r>
        <w:rPr>
          <w:sz w:val="22"/>
          <w:szCs w:val="22"/>
          <w:lang w:val="es-ES"/>
        </w:rPr>
        <w:t>Bonificaciones</w:t>
      </w:r>
    </w:p>
    <w:p w14:paraId="5078DFB3" w14:textId="1E1A0E02" w:rsidR="00515D2E" w:rsidRPr="00515D2E" w:rsidRDefault="00515D2E" w:rsidP="00515D2E">
      <w:pPr>
        <w:rPr>
          <w:sz w:val="22"/>
          <w:szCs w:val="22"/>
          <w:lang w:val="es-ES"/>
        </w:rPr>
      </w:pPr>
      <w:r w:rsidRPr="00515D2E">
        <w:rPr>
          <w:sz w:val="22"/>
          <w:szCs w:val="22"/>
          <w:lang w:val="es-ES"/>
        </w:rPr>
        <w:t xml:space="preserve">Artículo </w:t>
      </w:r>
      <w:r w:rsidR="00176E70">
        <w:rPr>
          <w:sz w:val="22"/>
          <w:szCs w:val="22"/>
          <w:lang w:val="es-ES"/>
        </w:rPr>
        <w:t>1</w:t>
      </w:r>
      <w:r w:rsidR="004860D4">
        <w:rPr>
          <w:sz w:val="22"/>
          <w:szCs w:val="22"/>
          <w:lang w:val="es-ES"/>
        </w:rPr>
        <w:t>1</w:t>
      </w:r>
      <w:r w:rsidRPr="00515D2E">
        <w:rPr>
          <w:sz w:val="22"/>
          <w:szCs w:val="22"/>
          <w:lang w:val="es-ES"/>
        </w:rPr>
        <w:t xml:space="preserve">.- </w:t>
      </w:r>
      <w:r w:rsidR="0026173C" w:rsidRPr="0026173C">
        <w:rPr>
          <w:sz w:val="22"/>
          <w:szCs w:val="22"/>
          <w:lang w:val="es-ES"/>
        </w:rPr>
        <w:t>Medios de pago</w:t>
      </w:r>
      <w:r w:rsidRPr="00515D2E">
        <w:rPr>
          <w:sz w:val="22"/>
          <w:szCs w:val="22"/>
          <w:lang w:val="es-ES"/>
        </w:rPr>
        <w:t>.</w:t>
      </w:r>
    </w:p>
    <w:p w14:paraId="765D44B4" w14:textId="3297C103" w:rsidR="00515D2E" w:rsidRPr="00515D2E" w:rsidRDefault="00515D2E" w:rsidP="00515D2E">
      <w:pPr>
        <w:rPr>
          <w:sz w:val="22"/>
          <w:szCs w:val="22"/>
          <w:lang w:val="es-ES"/>
        </w:rPr>
      </w:pPr>
      <w:r w:rsidRPr="00515D2E">
        <w:rPr>
          <w:sz w:val="22"/>
          <w:szCs w:val="22"/>
          <w:lang w:val="es-ES"/>
        </w:rPr>
        <w:t xml:space="preserve">Artículo </w:t>
      </w:r>
      <w:r w:rsidR="0026173C">
        <w:rPr>
          <w:sz w:val="22"/>
          <w:szCs w:val="22"/>
          <w:lang w:val="es-ES"/>
        </w:rPr>
        <w:t>1</w:t>
      </w:r>
      <w:r w:rsidR="004860D4">
        <w:rPr>
          <w:sz w:val="22"/>
          <w:szCs w:val="22"/>
          <w:lang w:val="es-ES"/>
        </w:rPr>
        <w:t>2</w:t>
      </w:r>
      <w:r w:rsidRPr="00515D2E">
        <w:rPr>
          <w:sz w:val="22"/>
          <w:szCs w:val="22"/>
          <w:lang w:val="es-ES"/>
        </w:rPr>
        <w:t xml:space="preserve">.- </w:t>
      </w:r>
      <w:r w:rsidR="0026173C" w:rsidRPr="0026173C">
        <w:rPr>
          <w:sz w:val="22"/>
          <w:szCs w:val="22"/>
          <w:lang w:val="es-ES"/>
        </w:rPr>
        <w:t>Gestión, exacción y recaudación del canon</w:t>
      </w:r>
      <w:r w:rsidRPr="00515D2E">
        <w:rPr>
          <w:sz w:val="22"/>
          <w:szCs w:val="22"/>
          <w:lang w:val="es-ES"/>
        </w:rPr>
        <w:t>.</w:t>
      </w:r>
    </w:p>
    <w:p w14:paraId="6DFB13A4" w14:textId="2B01B4D9" w:rsidR="00515D2E" w:rsidRPr="00B8047F" w:rsidRDefault="00515D2E" w:rsidP="00515D2E">
      <w:pPr>
        <w:rPr>
          <w:sz w:val="22"/>
          <w:szCs w:val="22"/>
          <w:lang w:val="es-ES"/>
        </w:rPr>
      </w:pPr>
      <w:r w:rsidRPr="00515D2E">
        <w:rPr>
          <w:sz w:val="22"/>
          <w:szCs w:val="22"/>
          <w:lang w:val="es-ES"/>
        </w:rPr>
        <w:t xml:space="preserve">Artículo </w:t>
      </w:r>
      <w:r w:rsidR="00A40602">
        <w:rPr>
          <w:sz w:val="22"/>
          <w:szCs w:val="22"/>
          <w:lang w:val="es-ES"/>
        </w:rPr>
        <w:t>1</w:t>
      </w:r>
      <w:r w:rsidR="004860D4">
        <w:rPr>
          <w:sz w:val="22"/>
          <w:szCs w:val="22"/>
          <w:lang w:val="es-ES"/>
        </w:rPr>
        <w:t>3</w:t>
      </w:r>
      <w:r w:rsidRPr="00515D2E">
        <w:rPr>
          <w:sz w:val="22"/>
          <w:szCs w:val="22"/>
          <w:lang w:val="es-ES"/>
        </w:rPr>
        <w:t xml:space="preserve">.- </w:t>
      </w:r>
      <w:r w:rsidR="00A40602" w:rsidRPr="00A40602">
        <w:rPr>
          <w:sz w:val="22"/>
          <w:szCs w:val="22"/>
          <w:lang w:val="es-ES"/>
        </w:rPr>
        <w:t>Impago del canon y recargos</w:t>
      </w:r>
      <w:r w:rsidRPr="00515D2E">
        <w:rPr>
          <w:sz w:val="22"/>
          <w:szCs w:val="22"/>
          <w:lang w:val="es-ES"/>
        </w:rPr>
        <w:t>.</w:t>
      </w:r>
    </w:p>
    <w:p w14:paraId="474AB800" w14:textId="07911785" w:rsidR="00515D2E" w:rsidRDefault="00515D2E" w:rsidP="00515D2E">
      <w:pPr>
        <w:rPr>
          <w:sz w:val="22"/>
          <w:szCs w:val="22"/>
          <w:lang w:val="es-ES"/>
        </w:rPr>
      </w:pPr>
      <w:r w:rsidRPr="00515D2E">
        <w:rPr>
          <w:sz w:val="22"/>
          <w:szCs w:val="22"/>
          <w:lang w:val="es-ES"/>
        </w:rPr>
        <w:t xml:space="preserve">Artículo </w:t>
      </w:r>
      <w:r w:rsidR="00A40602">
        <w:rPr>
          <w:sz w:val="22"/>
          <w:szCs w:val="22"/>
          <w:lang w:val="es-ES"/>
        </w:rPr>
        <w:t>1</w:t>
      </w:r>
      <w:r w:rsidR="004860D4">
        <w:rPr>
          <w:sz w:val="22"/>
          <w:szCs w:val="22"/>
          <w:lang w:val="es-ES"/>
        </w:rPr>
        <w:t>4</w:t>
      </w:r>
      <w:r w:rsidRPr="00515D2E">
        <w:rPr>
          <w:sz w:val="22"/>
          <w:szCs w:val="22"/>
          <w:lang w:val="es-ES"/>
        </w:rPr>
        <w:t>.- Destino de los ingresos obtenidos.</w:t>
      </w:r>
    </w:p>
    <w:p w14:paraId="1881AE8B" w14:textId="40927B9E" w:rsidR="00515D2E" w:rsidRPr="00515D2E" w:rsidRDefault="001A6262" w:rsidP="00515D2E">
      <w:pPr>
        <w:rPr>
          <w:b/>
          <w:bCs/>
          <w:sz w:val="22"/>
          <w:szCs w:val="22"/>
          <w:lang w:val="es-ES"/>
        </w:rPr>
      </w:pPr>
      <w:r>
        <w:rPr>
          <w:b/>
          <w:bCs/>
          <w:sz w:val="22"/>
          <w:szCs w:val="22"/>
          <w:lang w:val="es-ES"/>
        </w:rPr>
        <w:t>CAPÍTULO</w:t>
      </w:r>
      <w:r w:rsidRPr="00515D2E">
        <w:rPr>
          <w:b/>
          <w:bCs/>
          <w:sz w:val="22"/>
          <w:szCs w:val="22"/>
          <w:lang w:val="es-ES"/>
        </w:rPr>
        <w:t xml:space="preserve"> </w:t>
      </w:r>
      <w:r w:rsidR="00515D2E" w:rsidRPr="00515D2E">
        <w:rPr>
          <w:b/>
          <w:bCs/>
          <w:sz w:val="22"/>
          <w:szCs w:val="22"/>
          <w:lang w:val="es-ES"/>
        </w:rPr>
        <w:t>III</w:t>
      </w:r>
    </w:p>
    <w:p w14:paraId="4243B67E" w14:textId="7BCDAC94" w:rsidR="00515D2E" w:rsidRPr="00515D2E" w:rsidRDefault="00515D2E" w:rsidP="00515D2E">
      <w:pPr>
        <w:rPr>
          <w:b/>
          <w:bCs/>
          <w:sz w:val="22"/>
          <w:szCs w:val="22"/>
          <w:lang w:val="es-ES"/>
        </w:rPr>
      </w:pPr>
      <w:r w:rsidRPr="00515D2E">
        <w:rPr>
          <w:b/>
          <w:bCs/>
          <w:sz w:val="22"/>
          <w:szCs w:val="22"/>
          <w:lang w:val="es-ES"/>
        </w:rPr>
        <w:t>TRATAMIENTO DE DATOS PERSONALES</w:t>
      </w:r>
    </w:p>
    <w:p w14:paraId="3ABCE3E1" w14:textId="03FA5EA2" w:rsidR="00515D2E" w:rsidRPr="00515D2E" w:rsidRDefault="00515D2E" w:rsidP="00515D2E">
      <w:pPr>
        <w:rPr>
          <w:sz w:val="22"/>
          <w:szCs w:val="22"/>
          <w:lang w:val="es-ES"/>
        </w:rPr>
      </w:pPr>
      <w:r w:rsidRPr="00515D2E">
        <w:rPr>
          <w:sz w:val="22"/>
          <w:szCs w:val="22"/>
          <w:lang w:val="es-ES"/>
        </w:rPr>
        <w:t xml:space="preserve">Artículo </w:t>
      </w:r>
      <w:r w:rsidR="00A40602">
        <w:rPr>
          <w:sz w:val="22"/>
          <w:szCs w:val="22"/>
          <w:lang w:val="es-ES"/>
        </w:rPr>
        <w:t>1</w:t>
      </w:r>
      <w:r w:rsidR="004860D4">
        <w:rPr>
          <w:sz w:val="22"/>
          <w:szCs w:val="22"/>
          <w:lang w:val="es-ES"/>
        </w:rPr>
        <w:t>5</w:t>
      </w:r>
      <w:r w:rsidRPr="00515D2E">
        <w:rPr>
          <w:sz w:val="22"/>
          <w:szCs w:val="22"/>
          <w:lang w:val="es-ES"/>
        </w:rPr>
        <w:t>.- Tratamiento de los datos personales.</w:t>
      </w:r>
    </w:p>
    <w:p w14:paraId="7B7EFBFC" w14:textId="0B596251" w:rsidR="00515D2E" w:rsidRPr="00515D2E" w:rsidRDefault="00515D2E" w:rsidP="00515D2E">
      <w:pPr>
        <w:rPr>
          <w:sz w:val="22"/>
          <w:szCs w:val="22"/>
          <w:lang w:val="es-ES"/>
        </w:rPr>
      </w:pPr>
      <w:r w:rsidRPr="00515D2E">
        <w:rPr>
          <w:sz w:val="22"/>
          <w:szCs w:val="22"/>
          <w:lang w:val="es-ES"/>
        </w:rPr>
        <w:t xml:space="preserve">Artículo </w:t>
      </w:r>
      <w:r w:rsidR="00A40602">
        <w:rPr>
          <w:sz w:val="22"/>
          <w:szCs w:val="22"/>
          <w:lang w:val="es-ES"/>
        </w:rPr>
        <w:t>1</w:t>
      </w:r>
      <w:r w:rsidR="004860D4">
        <w:rPr>
          <w:sz w:val="22"/>
          <w:szCs w:val="22"/>
          <w:lang w:val="es-ES"/>
        </w:rPr>
        <w:t>6</w:t>
      </w:r>
      <w:r w:rsidRPr="00515D2E">
        <w:rPr>
          <w:sz w:val="22"/>
          <w:szCs w:val="22"/>
          <w:lang w:val="es-ES"/>
        </w:rPr>
        <w:t>.- Datos personales recabados.</w:t>
      </w:r>
    </w:p>
    <w:p w14:paraId="5649242B" w14:textId="25B53449" w:rsidR="00515D2E" w:rsidRDefault="00515D2E" w:rsidP="00515D2E">
      <w:pPr>
        <w:rPr>
          <w:sz w:val="22"/>
          <w:szCs w:val="22"/>
          <w:lang w:val="es-ES"/>
        </w:rPr>
      </w:pPr>
      <w:r w:rsidRPr="00515D2E">
        <w:rPr>
          <w:sz w:val="22"/>
          <w:szCs w:val="22"/>
          <w:lang w:val="es-ES"/>
        </w:rPr>
        <w:t xml:space="preserve">Artículo </w:t>
      </w:r>
      <w:r w:rsidR="00A40602">
        <w:rPr>
          <w:sz w:val="22"/>
          <w:szCs w:val="22"/>
          <w:lang w:val="es-ES"/>
        </w:rPr>
        <w:t>1</w:t>
      </w:r>
      <w:r w:rsidR="004860D4">
        <w:rPr>
          <w:sz w:val="22"/>
          <w:szCs w:val="22"/>
          <w:lang w:val="es-ES"/>
        </w:rPr>
        <w:t>7</w:t>
      </w:r>
      <w:r w:rsidRPr="00515D2E">
        <w:rPr>
          <w:sz w:val="22"/>
          <w:szCs w:val="22"/>
          <w:lang w:val="es-ES"/>
        </w:rPr>
        <w:t>.- Plazo de conservación de los Datos Personales.</w:t>
      </w:r>
    </w:p>
    <w:p w14:paraId="74AA7AA2" w14:textId="24AD876A" w:rsidR="001D420A" w:rsidRPr="00515D2E" w:rsidRDefault="001D420A" w:rsidP="001D420A">
      <w:pPr>
        <w:rPr>
          <w:sz w:val="22"/>
          <w:szCs w:val="22"/>
          <w:lang w:val="es-ES"/>
        </w:rPr>
      </w:pPr>
      <w:r w:rsidRPr="00515D2E">
        <w:rPr>
          <w:sz w:val="22"/>
          <w:szCs w:val="22"/>
          <w:lang w:val="es-ES"/>
        </w:rPr>
        <w:lastRenderedPageBreak/>
        <w:t xml:space="preserve">Artículo </w:t>
      </w:r>
      <w:r w:rsidR="00A40602">
        <w:rPr>
          <w:sz w:val="22"/>
          <w:szCs w:val="22"/>
          <w:lang w:val="es-ES"/>
        </w:rPr>
        <w:t>1</w:t>
      </w:r>
      <w:r w:rsidR="004860D4">
        <w:rPr>
          <w:sz w:val="22"/>
          <w:szCs w:val="22"/>
          <w:lang w:val="es-ES"/>
        </w:rPr>
        <w:t>8</w:t>
      </w:r>
      <w:r w:rsidRPr="00515D2E">
        <w:rPr>
          <w:sz w:val="22"/>
          <w:szCs w:val="22"/>
          <w:lang w:val="es-ES"/>
        </w:rPr>
        <w:t xml:space="preserve">.- </w:t>
      </w:r>
      <w:r>
        <w:rPr>
          <w:sz w:val="22"/>
          <w:szCs w:val="22"/>
          <w:lang w:val="es-ES"/>
        </w:rPr>
        <w:t>Título de licitud</w:t>
      </w:r>
      <w:r w:rsidRPr="00515D2E">
        <w:rPr>
          <w:sz w:val="22"/>
          <w:szCs w:val="22"/>
          <w:lang w:val="es-ES"/>
        </w:rPr>
        <w:t>.</w:t>
      </w:r>
    </w:p>
    <w:p w14:paraId="54C069DF" w14:textId="77777777" w:rsidR="001D420A" w:rsidRPr="00515D2E" w:rsidRDefault="001D420A" w:rsidP="00515D2E">
      <w:pPr>
        <w:rPr>
          <w:sz w:val="22"/>
          <w:szCs w:val="22"/>
          <w:lang w:val="es-ES"/>
        </w:rPr>
      </w:pPr>
    </w:p>
    <w:p w14:paraId="3C1DAF6D" w14:textId="4F80E899" w:rsidR="001D420A" w:rsidRPr="00A20F24" w:rsidRDefault="001D420A" w:rsidP="00515D2E">
      <w:pPr>
        <w:rPr>
          <w:b/>
          <w:bCs/>
          <w:sz w:val="22"/>
          <w:szCs w:val="22"/>
          <w:lang w:val="es-ES"/>
        </w:rPr>
      </w:pPr>
      <w:r w:rsidRPr="00733058">
        <w:rPr>
          <w:b/>
          <w:bCs/>
          <w:sz w:val="22"/>
          <w:szCs w:val="22"/>
          <w:lang w:val="es-ES"/>
        </w:rPr>
        <w:t xml:space="preserve">DISPOSICION ADICIONAL </w:t>
      </w:r>
      <w:r w:rsidR="00E71838" w:rsidRPr="00733058">
        <w:rPr>
          <w:b/>
          <w:bCs/>
          <w:sz w:val="22"/>
          <w:szCs w:val="22"/>
          <w:lang w:val="es-ES"/>
        </w:rPr>
        <w:t>PRIMERA</w:t>
      </w:r>
      <w:r w:rsidRPr="00733058">
        <w:rPr>
          <w:b/>
          <w:bCs/>
          <w:sz w:val="22"/>
          <w:szCs w:val="22"/>
          <w:lang w:val="es-ES"/>
        </w:rPr>
        <w:t>.</w:t>
      </w:r>
      <w:r w:rsidR="00C31A1A" w:rsidRPr="00733058">
        <w:rPr>
          <w:b/>
          <w:bCs/>
          <w:sz w:val="22"/>
          <w:szCs w:val="22"/>
          <w:lang w:val="es-ES"/>
        </w:rPr>
        <w:t xml:space="preserve"> </w:t>
      </w:r>
      <w:r w:rsidR="00C31A1A" w:rsidRPr="00A20F24">
        <w:rPr>
          <w:b/>
          <w:bCs/>
          <w:sz w:val="22"/>
          <w:szCs w:val="22"/>
          <w:lang w:val="es-ES"/>
        </w:rPr>
        <w:t>Modificación de la Norma Foral 20/1990, de 25 de junio, de Carreteras del Territorio Histórico de Álava.</w:t>
      </w:r>
    </w:p>
    <w:p w14:paraId="4FDB3E27" w14:textId="5A4DED07" w:rsidR="00CC078D" w:rsidRPr="00733058" w:rsidRDefault="00CC078D" w:rsidP="00515D2E">
      <w:pPr>
        <w:rPr>
          <w:b/>
          <w:bCs/>
          <w:sz w:val="22"/>
          <w:szCs w:val="22"/>
          <w:lang w:val="es-ES"/>
        </w:rPr>
      </w:pPr>
      <w:r w:rsidRPr="00733058">
        <w:rPr>
          <w:b/>
          <w:bCs/>
          <w:sz w:val="22"/>
          <w:szCs w:val="22"/>
          <w:lang w:val="es-ES"/>
        </w:rPr>
        <w:t xml:space="preserve">DISPOSICION ADICIONAL </w:t>
      </w:r>
      <w:r w:rsidR="00E71838" w:rsidRPr="00733058">
        <w:rPr>
          <w:b/>
          <w:bCs/>
          <w:sz w:val="22"/>
          <w:szCs w:val="22"/>
          <w:lang w:val="es-ES"/>
        </w:rPr>
        <w:t>SEGUNDA</w:t>
      </w:r>
      <w:r w:rsidRPr="00733058">
        <w:rPr>
          <w:b/>
          <w:bCs/>
          <w:sz w:val="22"/>
          <w:szCs w:val="22"/>
          <w:lang w:val="es-ES"/>
        </w:rPr>
        <w:t xml:space="preserve">. </w:t>
      </w:r>
      <w:r w:rsidR="004E1C16" w:rsidRPr="00A20F24">
        <w:rPr>
          <w:b/>
          <w:sz w:val="22"/>
          <w:szCs w:val="22"/>
          <w:lang w:val="es-ES"/>
        </w:rPr>
        <w:t>Tarifas aplicables a la autopista AP-1</w:t>
      </w:r>
      <w:r w:rsidRPr="00733058">
        <w:rPr>
          <w:b/>
          <w:bCs/>
          <w:sz w:val="22"/>
          <w:szCs w:val="22"/>
          <w:lang w:val="es-ES"/>
        </w:rPr>
        <w:t>.</w:t>
      </w:r>
    </w:p>
    <w:p w14:paraId="325010B2" w14:textId="2ED8C766" w:rsidR="00250AAD" w:rsidRPr="00733058" w:rsidRDefault="00250AAD" w:rsidP="00515D2E">
      <w:pPr>
        <w:rPr>
          <w:b/>
          <w:bCs/>
          <w:sz w:val="22"/>
          <w:szCs w:val="22"/>
          <w:lang w:val="es-ES"/>
        </w:rPr>
      </w:pPr>
      <w:r w:rsidRPr="00733058">
        <w:rPr>
          <w:b/>
          <w:bCs/>
          <w:sz w:val="22"/>
          <w:szCs w:val="22"/>
          <w:lang w:val="es-ES"/>
        </w:rPr>
        <w:t xml:space="preserve">DISPOSICIÓN ADICIONAL </w:t>
      </w:r>
      <w:r w:rsidR="00E71838" w:rsidRPr="00733058">
        <w:rPr>
          <w:b/>
          <w:bCs/>
          <w:sz w:val="22"/>
          <w:szCs w:val="22"/>
          <w:lang w:val="es-ES"/>
        </w:rPr>
        <w:t>TERCERA</w:t>
      </w:r>
      <w:r w:rsidRPr="00733058">
        <w:rPr>
          <w:b/>
          <w:bCs/>
          <w:sz w:val="22"/>
          <w:szCs w:val="22"/>
          <w:lang w:val="es-ES"/>
        </w:rPr>
        <w:t xml:space="preserve">. </w:t>
      </w:r>
      <w:r w:rsidRPr="00A20F24">
        <w:rPr>
          <w:b/>
          <w:bCs/>
          <w:sz w:val="22"/>
          <w:szCs w:val="22"/>
          <w:lang w:val="es-ES"/>
        </w:rPr>
        <w:t>Tratamientos específicos por Tramos.</w:t>
      </w:r>
      <w:r w:rsidRPr="00733058">
        <w:rPr>
          <w:b/>
          <w:bCs/>
          <w:sz w:val="22"/>
          <w:szCs w:val="22"/>
          <w:lang w:val="es-ES"/>
        </w:rPr>
        <w:t xml:space="preserve"> </w:t>
      </w:r>
    </w:p>
    <w:p w14:paraId="21EACDFF" w14:textId="3B203574" w:rsidR="003818E1" w:rsidRPr="00A20F24" w:rsidRDefault="003818E1" w:rsidP="00F43280">
      <w:pPr>
        <w:rPr>
          <w:b/>
          <w:bCs/>
          <w:sz w:val="22"/>
          <w:szCs w:val="22"/>
          <w:lang w:val="es-ES"/>
        </w:rPr>
      </w:pPr>
      <w:r w:rsidRPr="00A20F24">
        <w:rPr>
          <w:b/>
          <w:bCs/>
          <w:sz w:val="22"/>
          <w:szCs w:val="22"/>
          <w:lang w:val="es-ES"/>
        </w:rPr>
        <w:t>DISPOSICIÓN ADICIONAL CUARTA. Régimen específico aplicable a la autopista AP-68.</w:t>
      </w:r>
    </w:p>
    <w:p w14:paraId="7B394799" w14:textId="77777777" w:rsidR="003818E1" w:rsidRPr="00A20F24" w:rsidRDefault="003818E1" w:rsidP="003818E1">
      <w:pPr>
        <w:rPr>
          <w:b/>
          <w:bCs/>
          <w:sz w:val="22"/>
          <w:szCs w:val="22"/>
          <w:lang w:val="es-ES"/>
        </w:rPr>
      </w:pPr>
      <w:r w:rsidRPr="00A20F24">
        <w:rPr>
          <w:b/>
          <w:bCs/>
          <w:sz w:val="22"/>
          <w:szCs w:val="22"/>
          <w:lang w:val="es-ES"/>
        </w:rPr>
        <w:t xml:space="preserve">DISPOSICIÓN ADICIONAL QUINTA. Áreas de servicio y restauración </w:t>
      </w:r>
    </w:p>
    <w:p w14:paraId="60F3D9CE" w14:textId="6585E5BC" w:rsidR="003818E1" w:rsidRPr="00733058" w:rsidRDefault="003818E1" w:rsidP="003818E1">
      <w:pPr>
        <w:rPr>
          <w:b/>
          <w:bCs/>
          <w:sz w:val="22"/>
          <w:szCs w:val="22"/>
          <w:lang w:val="es-ES"/>
        </w:rPr>
      </w:pPr>
      <w:r w:rsidRPr="00733058">
        <w:rPr>
          <w:b/>
          <w:bCs/>
          <w:sz w:val="22"/>
          <w:szCs w:val="22"/>
          <w:lang w:val="es-ES"/>
        </w:rPr>
        <w:t>DISPOSICI</w:t>
      </w:r>
      <w:r w:rsidR="00733058">
        <w:rPr>
          <w:b/>
          <w:bCs/>
          <w:sz w:val="22"/>
          <w:szCs w:val="22"/>
          <w:lang w:val="es-ES"/>
        </w:rPr>
        <w:t>Ó</w:t>
      </w:r>
      <w:r w:rsidRPr="00733058">
        <w:rPr>
          <w:b/>
          <w:bCs/>
          <w:sz w:val="22"/>
          <w:szCs w:val="22"/>
          <w:lang w:val="es-ES"/>
        </w:rPr>
        <w:t xml:space="preserve">N FINAL PRIMERA. </w:t>
      </w:r>
      <w:r w:rsidR="00733058" w:rsidRPr="00A20F24">
        <w:rPr>
          <w:b/>
          <w:bCs/>
          <w:sz w:val="22"/>
          <w:szCs w:val="22"/>
          <w:lang w:val="es-ES"/>
        </w:rPr>
        <w:t>Fecha de inicio de cobro del canon de la AP-68.</w:t>
      </w:r>
    </w:p>
    <w:p w14:paraId="2A5CD534" w14:textId="5CCB47EB" w:rsidR="00515D2E" w:rsidRPr="00733058" w:rsidRDefault="00515D2E" w:rsidP="00515D2E">
      <w:pPr>
        <w:rPr>
          <w:b/>
          <w:bCs/>
          <w:sz w:val="22"/>
          <w:szCs w:val="22"/>
          <w:lang w:val="es-ES"/>
        </w:rPr>
      </w:pPr>
      <w:r w:rsidRPr="00733058">
        <w:rPr>
          <w:b/>
          <w:bCs/>
          <w:sz w:val="22"/>
          <w:szCs w:val="22"/>
          <w:lang w:val="es-ES"/>
        </w:rPr>
        <w:t>DISPOSICI</w:t>
      </w:r>
      <w:r w:rsidR="00733058">
        <w:rPr>
          <w:b/>
          <w:bCs/>
          <w:sz w:val="22"/>
          <w:szCs w:val="22"/>
          <w:lang w:val="es-ES"/>
        </w:rPr>
        <w:t>Ó</w:t>
      </w:r>
      <w:r w:rsidRPr="00733058">
        <w:rPr>
          <w:b/>
          <w:bCs/>
          <w:sz w:val="22"/>
          <w:szCs w:val="22"/>
          <w:lang w:val="es-ES"/>
        </w:rPr>
        <w:t xml:space="preserve">N FINAL </w:t>
      </w:r>
      <w:r w:rsidR="003818E1" w:rsidRPr="00733058">
        <w:rPr>
          <w:b/>
          <w:bCs/>
          <w:sz w:val="22"/>
          <w:szCs w:val="22"/>
          <w:lang w:val="es-ES"/>
        </w:rPr>
        <w:t>SEGUNDA</w:t>
      </w:r>
      <w:r w:rsidR="001D420A" w:rsidRPr="00733058">
        <w:rPr>
          <w:b/>
          <w:bCs/>
          <w:sz w:val="22"/>
          <w:szCs w:val="22"/>
          <w:lang w:val="es-ES"/>
        </w:rPr>
        <w:t>.</w:t>
      </w:r>
      <w:r w:rsidR="003C52B8" w:rsidRPr="00733058">
        <w:rPr>
          <w:b/>
          <w:bCs/>
          <w:sz w:val="22"/>
          <w:szCs w:val="22"/>
          <w:lang w:val="es-ES"/>
        </w:rPr>
        <w:t xml:space="preserve"> </w:t>
      </w:r>
      <w:r w:rsidR="003C52B8" w:rsidRPr="00A20F24">
        <w:rPr>
          <w:b/>
          <w:bCs/>
          <w:sz w:val="22"/>
          <w:szCs w:val="22"/>
          <w:lang w:val="es-ES"/>
        </w:rPr>
        <w:t>Desarrollo reglamentario.</w:t>
      </w:r>
    </w:p>
    <w:p w14:paraId="298418EE" w14:textId="7D92EE6A" w:rsidR="00733058" w:rsidRPr="00A20F24" w:rsidRDefault="00515D2E" w:rsidP="00733058">
      <w:pPr>
        <w:rPr>
          <w:b/>
          <w:bCs/>
          <w:sz w:val="22"/>
          <w:szCs w:val="22"/>
          <w:lang w:val="es-ES"/>
        </w:rPr>
      </w:pPr>
      <w:r w:rsidRPr="00733058">
        <w:rPr>
          <w:b/>
          <w:bCs/>
          <w:sz w:val="22"/>
          <w:szCs w:val="22"/>
          <w:lang w:val="es-ES"/>
        </w:rPr>
        <w:t>DISPOSICI</w:t>
      </w:r>
      <w:r w:rsidR="00733058">
        <w:rPr>
          <w:b/>
          <w:bCs/>
          <w:sz w:val="22"/>
          <w:szCs w:val="22"/>
          <w:lang w:val="es-ES"/>
        </w:rPr>
        <w:t>Ó</w:t>
      </w:r>
      <w:r w:rsidRPr="00733058">
        <w:rPr>
          <w:b/>
          <w:bCs/>
          <w:sz w:val="22"/>
          <w:szCs w:val="22"/>
          <w:lang w:val="es-ES"/>
        </w:rPr>
        <w:t xml:space="preserve">N FINAL </w:t>
      </w:r>
      <w:r w:rsidR="003818E1" w:rsidRPr="00733058">
        <w:rPr>
          <w:b/>
          <w:bCs/>
          <w:sz w:val="22"/>
          <w:szCs w:val="22"/>
          <w:lang w:val="es-ES"/>
        </w:rPr>
        <w:t>TERCERA</w:t>
      </w:r>
      <w:r w:rsidR="001D420A" w:rsidRPr="00733058">
        <w:rPr>
          <w:b/>
          <w:bCs/>
          <w:sz w:val="22"/>
          <w:szCs w:val="22"/>
          <w:lang w:val="es-ES"/>
        </w:rPr>
        <w:t>.</w:t>
      </w:r>
      <w:r w:rsidR="003C52B8" w:rsidRPr="00733058">
        <w:rPr>
          <w:b/>
          <w:bCs/>
          <w:sz w:val="22"/>
          <w:szCs w:val="22"/>
          <w:lang w:val="es-ES"/>
        </w:rPr>
        <w:t xml:space="preserve"> </w:t>
      </w:r>
      <w:r w:rsidR="003C52B8" w:rsidRPr="00A20F24">
        <w:rPr>
          <w:b/>
          <w:bCs/>
          <w:sz w:val="22"/>
          <w:szCs w:val="22"/>
          <w:lang w:val="es-ES"/>
        </w:rPr>
        <w:t>Entrada en vigor.</w:t>
      </w:r>
    </w:p>
    <w:p w14:paraId="3F763A62" w14:textId="2B6DD475" w:rsidR="00733058" w:rsidRPr="00A20F24" w:rsidRDefault="00733058" w:rsidP="00A20F24">
      <w:pPr>
        <w:rPr>
          <w:b/>
          <w:bCs/>
          <w:sz w:val="22"/>
          <w:szCs w:val="22"/>
          <w:lang w:val="es-ES"/>
        </w:rPr>
      </w:pPr>
      <w:r w:rsidRPr="00A20F24">
        <w:rPr>
          <w:b/>
          <w:bCs/>
          <w:sz w:val="22"/>
          <w:szCs w:val="22"/>
          <w:lang w:val="es-ES"/>
        </w:rPr>
        <w:t>ANEXO I. Régimen económico inicial aplicable a la autopista AP-68</w:t>
      </w:r>
    </w:p>
    <w:p w14:paraId="4C6D1603" w14:textId="35AA94B3" w:rsidR="004966BA" w:rsidRPr="00515D2E" w:rsidRDefault="004966BA">
      <w:pPr>
        <w:rPr>
          <w:b/>
          <w:bCs/>
          <w:sz w:val="22"/>
          <w:szCs w:val="22"/>
          <w:lang w:val="es-ES"/>
        </w:rPr>
      </w:pPr>
      <w:r>
        <w:rPr>
          <w:b/>
          <w:bCs/>
          <w:lang w:val="es-ES"/>
        </w:rPr>
        <w:br w:type="page"/>
      </w:r>
    </w:p>
    <w:p w14:paraId="105B7773" w14:textId="7FC6F257" w:rsidR="0004691C" w:rsidRPr="00990155" w:rsidRDefault="0004691C" w:rsidP="007F1F9E">
      <w:pPr>
        <w:jc w:val="center"/>
        <w:rPr>
          <w:b/>
          <w:bCs/>
          <w:lang w:val="es-ES"/>
        </w:rPr>
      </w:pPr>
      <w:r w:rsidRPr="00822931">
        <w:rPr>
          <w:b/>
          <w:bCs/>
          <w:lang w:val="es-ES"/>
        </w:rPr>
        <w:lastRenderedPageBreak/>
        <w:t>EXP</w:t>
      </w:r>
      <w:r w:rsidRPr="00990155">
        <w:rPr>
          <w:b/>
          <w:bCs/>
          <w:lang w:val="es-ES"/>
        </w:rPr>
        <w:t>OSICIÓN DE MOTIVOS</w:t>
      </w:r>
      <w:r w:rsidR="00786A27" w:rsidRPr="00990155">
        <w:rPr>
          <w:b/>
          <w:bCs/>
          <w:lang w:val="es-ES"/>
        </w:rPr>
        <w:t xml:space="preserve"> (</w:t>
      </w:r>
      <w:r w:rsidR="001C58FA" w:rsidRPr="00990155">
        <w:rPr>
          <w:b/>
          <w:bCs/>
          <w:lang w:val="es-ES"/>
        </w:rPr>
        <w:t>PREÁMBULO)</w:t>
      </w:r>
      <w:r w:rsidR="00CC078D" w:rsidRPr="00990155">
        <w:rPr>
          <w:b/>
          <w:bCs/>
          <w:lang w:val="es-ES"/>
        </w:rPr>
        <w:t>.</w:t>
      </w:r>
    </w:p>
    <w:p w14:paraId="5453CBC9" w14:textId="77777777" w:rsidR="00773019" w:rsidRPr="00990155" w:rsidRDefault="00773019" w:rsidP="00773019">
      <w:pPr>
        <w:jc w:val="both"/>
        <w:rPr>
          <w:b/>
          <w:bCs/>
          <w:sz w:val="22"/>
          <w:szCs w:val="22"/>
          <w:lang w:val="es-ES"/>
        </w:rPr>
      </w:pPr>
      <w:r w:rsidRPr="00990155">
        <w:rPr>
          <w:b/>
          <w:bCs/>
          <w:sz w:val="22"/>
          <w:szCs w:val="22"/>
          <w:lang w:val="es-ES"/>
        </w:rPr>
        <w:t>I.</w:t>
      </w:r>
    </w:p>
    <w:p w14:paraId="2B0EB10A" w14:textId="57B05130" w:rsidR="00B86F23" w:rsidRPr="00990155" w:rsidRDefault="00773019" w:rsidP="00773019">
      <w:pPr>
        <w:jc w:val="both"/>
        <w:rPr>
          <w:sz w:val="22"/>
          <w:szCs w:val="22"/>
          <w:lang w:val="es-ES"/>
        </w:rPr>
      </w:pPr>
      <w:r w:rsidRPr="00990155">
        <w:rPr>
          <w:sz w:val="22"/>
          <w:szCs w:val="22"/>
          <w:lang w:val="es-ES"/>
        </w:rPr>
        <w:t xml:space="preserve">De conformidad con lo dispuesto en el artículo 10.34 del Estatuto de Autonomía para el País Vasco y en el artículo 7.a).8 de la Ley 27/1983, de 25 de noviembre, de relaciones entre las Instituciones Comunes de la Comunidad Autónoma y los Órganos Forales de sus Territorios Históricos, corresponde a los órganos forales de los Territorios Históricos la competencia en materia de planificación, </w:t>
      </w:r>
      <w:r w:rsidRPr="00773019">
        <w:rPr>
          <w:sz w:val="22"/>
          <w:szCs w:val="22"/>
          <w:lang w:val="es-ES"/>
        </w:rPr>
        <w:t>proy</w:t>
      </w:r>
      <w:r w:rsidR="00AB70D7">
        <w:rPr>
          <w:sz w:val="22"/>
          <w:szCs w:val="22"/>
          <w:lang w:val="es-ES"/>
        </w:rPr>
        <w:t>ección</w:t>
      </w:r>
      <w:r w:rsidRPr="00990155">
        <w:rPr>
          <w:sz w:val="22"/>
          <w:szCs w:val="22"/>
          <w:lang w:val="es-ES"/>
        </w:rPr>
        <w:t xml:space="preserve">, construcción, conservación, modificación, financiación, uso y explotación de carreteras y caminos. </w:t>
      </w:r>
    </w:p>
    <w:p w14:paraId="01BAABE7" w14:textId="1AF7AF59" w:rsidR="009F560E" w:rsidRDefault="00773019" w:rsidP="00773019">
      <w:pPr>
        <w:jc w:val="both"/>
        <w:rPr>
          <w:sz w:val="22"/>
          <w:szCs w:val="22"/>
          <w:lang w:val="es-ES"/>
        </w:rPr>
      </w:pPr>
      <w:r w:rsidRPr="00990155">
        <w:rPr>
          <w:sz w:val="22"/>
          <w:szCs w:val="22"/>
          <w:lang w:val="es-ES"/>
        </w:rPr>
        <w:t xml:space="preserve">En el Territorio Histórico de Álava, dicha competencia se recoge asimismo en la Norma Foral 20/1990, de 25 de junio, de Carreteras del Territorio Histórico de Álava, cuyo artículo 8 atribuye a la Diputación Foral de Álava la competencia sobre la planificación, </w:t>
      </w:r>
      <w:r w:rsidR="00E85744" w:rsidRPr="00990155">
        <w:rPr>
          <w:sz w:val="22"/>
          <w:szCs w:val="22"/>
          <w:lang w:val="es-ES"/>
        </w:rPr>
        <w:t>proyecto</w:t>
      </w:r>
      <w:r w:rsidRPr="00990155">
        <w:rPr>
          <w:sz w:val="22"/>
          <w:szCs w:val="22"/>
          <w:lang w:val="es-ES"/>
        </w:rPr>
        <w:t>, construcción, modificación, conservación</w:t>
      </w:r>
      <w:r w:rsidRPr="00773019">
        <w:rPr>
          <w:sz w:val="22"/>
          <w:szCs w:val="22"/>
          <w:lang w:val="es-ES"/>
        </w:rPr>
        <w:t>, financiación, uso y explotación de las carreteras de Álava.</w:t>
      </w:r>
    </w:p>
    <w:p w14:paraId="63F726D4" w14:textId="5C4F024C" w:rsidR="00AA6A71" w:rsidRDefault="00AA6A71" w:rsidP="00773019">
      <w:pPr>
        <w:jc w:val="both"/>
        <w:rPr>
          <w:sz w:val="22"/>
          <w:szCs w:val="22"/>
          <w:lang w:val="es-ES"/>
        </w:rPr>
      </w:pPr>
      <w:r w:rsidRPr="00AA6A71">
        <w:rPr>
          <w:sz w:val="22"/>
          <w:szCs w:val="22"/>
          <w:lang w:val="es-ES"/>
        </w:rPr>
        <w:t>En ejercicio de dichas competencias, la Diputación Foral de Álava debe garantizar la adecuada conservación, mantenimiento, explotación y financiación de las infraestructuras viarias de titularidad foral, asegurando unos niveles adecuados de seguridad, calidad del servicio y funcionalidad de la red. Esta exigencia resulta especialmente relevante en relación con las vías de alta capacidad, que soportan tráficos intensos, de largo recorrido y de transporte de mercancías, y que requieren un esfuerzo inversor y de mantenimiento particularmente elevado.</w:t>
      </w:r>
    </w:p>
    <w:p w14:paraId="0AE78167" w14:textId="77777777" w:rsidR="004D3FB2" w:rsidRPr="00FF3889" w:rsidRDefault="004D3FB2" w:rsidP="004D3FB2">
      <w:pPr>
        <w:jc w:val="both"/>
        <w:rPr>
          <w:b/>
          <w:bCs/>
          <w:sz w:val="22"/>
          <w:szCs w:val="22"/>
          <w:lang w:val="es-ES"/>
        </w:rPr>
      </w:pPr>
      <w:r w:rsidRPr="00FF3889">
        <w:rPr>
          <w:b/>
          <w:bCs/>
          <w:sz w:val="22"/>
          <w:szCs w:val="22"/>
          <w:lang w:val="es-ES"/>
        </w:rPr>
        <w:t>II.</w:t>
      </w:r>
    </w:p>
    <w:p w14:paraId="428EBAFA" w14:textId="77777777" w:rsidR="00A40E8C" w:rsidRPr="004E31BD" w:rsidRDefault="00A40E8C" w:rsidP="00A40E8C">
      <w:pPr>
        <w:jc w:val="both"/>
        <w:rPr>
          <w:sz w:val="22"/>
          <w:szCs w:val="22"/>
          <w:lang w:val="es-ES"/>
        </w:rPr>
      </w:pPr>
      <w:r w:rsidRPr="004E31BD">
        <w:rPr>
          <w:sz w:val="22"/>
          <w:szCs w:val="22"/>
          <w:lang w:val="es-ES"/>
        </w:rPr>
        <w:t>El Territorio Histórico de Álava ocupa una posición estratégica dentro de los principales corredores viarios de conexión entre el norte peninsular, el valle del Ebro y los accesos hacia el resto de Europa. Infraestructuras como la AP-68, la AP-1, la A-1 y determinadas carreteras nacionales de alta capacidad o funcionalidad estructurante soportan tráficos interterritoriales e internacionales relevantes, con una presencia significativa de vehículos pesados y de transporte de mercancías.</w:t>
      </w:r>
    </w:p>
    <w:p w14:paraId="78A7E341" w14:textId="4B048835" w:rsidR="00A40E8C" w:rsidRPr="004E31BD" w:rsidRDefault="00A40E8C" w:rsidP="00A40E8C">
      <w:pPr>
        <w:jc w:val="both"/>
        <w:rPr>
          <w:sz w:val="22"/>
          <w:szCs w:val="22"/>
          <w:lang w:val="es-ES"/>
        </w:rPr>
      </w:pPr>
      <w:r w:rsidRPr="004E31BD">
        <w:rPr>
          <w:sz w:val="22"/>
          <w:szCs w:val="22"/>
          <w:lang w:val="es-ES"/>
        </w:rPr>
        <w:t xml:space="preserve">Esta intensidad de uso genera mayores necesidades de conservación, mantenimiento, modernización y explotación de la red viaria, especialmente en las vías de alta capacidad, </w:t>
      </w:r>
      <w:r w:rsidR="00FE0717" w:rsidRPr="004E31BD">
        <w:rPr>
          <w:sz w:val="22"/>
          <w:szCs w:val="22"/>
          <w:lang w:val="es-ES"/>
        </w:rPr>
        <w:t>que,</w:t>
      </w:r>
      <w:r w:rsidRPr="004E31BD">
        <w:rPr>
          <w:sz w:val="22"/>
          <w:szCs w:val="22"/>
          <w:lang w:val="es-ES"/>
        </w:rPr>
        <w:t xml:space="preserve"> por sus características técnicas, volumen de tráfico y función dentro del sistema de movilidad detraen una parte especialmente relevante de los recursos públicos destinados a infraestructuras.</w:t>
      </w:r>
    </w:p>
    <w:p w14:paraId="4C168974" w14:textId="6C3139E6" w:rsidR="004D3FB2" w:rsidRPr="00D01F69" w:rsidRDefault="00A40E8C" w:rsidP="004D3FB2">
      <w:pPr>
        <w:jc w:val="both"/>
        <w:rPr>
          <w:sz w:val="22"/>
          <w:szCs w:val="22"/>
          <w:lang w:val="es-ES"/>
        </w:rPr>
      </w:pPr>
      <w:r w:rsidRPr="00D01F69">
        <w:rPr>
          <w:sz w:val="22"/>
          <w:szCs w:val="22"/>
          <w:lang w:val="es-ES"/>
        </w:rPr>
        <w:t xml:space="preserve">En particular, </w:t>
      </w:r>
      <w:r w:rsidR="00F5104E">
        <w:rPr>
          <w:sz w:val="22"/>
          <w:szCs w:val="22"/>
          <w:lang w:val="es-ES"/>
        </w:rPr>
        <w:t>l</w:t>
      </w:r>
      <w:r w:rsidR="004D3FB2" w:rsidRPr="00D01F69">
        <w:rPr>
          <w:sz w:val="22"/>
          <w:szCs w:val="22"/>
          <w:lang w:val="es-ES"/>
        </w:rPr>
        <w:t>a autopista AP</w:t>
      </w:r>
      <w:r w:rsidR="004D3FB2" w:rsidRPr="00D01F69">
        <w:rPr>
          <w:rFonts w:ascii="Cambria Math" w:hAnsi="Cambria Math" w:cs="Cambria Math"/>
          <w:sz w:val="22"/>
          <w:szCs w:val="22"/>
          <w:lang w:val="es-ES"/>
        </w:rPr>
        <w:t>‑</w:t>
      </w:r>
      <w:r w:rsidR="004D3FB2" w:rsidRPr="00D01F69">
        <w:rPr>
          <w:sz w:val="22"/>
          <w:szCs w:val="22"/>
          <w:lang w:val="es-ES"/>
        </w:rPr>
        <w:t>68 constituye una infraestructura estrat</w:t>
      </w:r>
      <w:r w:rsidR="004D3FB2" w:rsidRPr="00D01F69">
        <w:rPr>
          <w:rFonts w:ascii="Aptos" w:hAnsi="Aptos" w:cs="Aptos"/>
          <w:sz w:val="22"/>
          <w:szCs w:val="22"/>
          <w:lang w:val="es-ES"/>
        </w:rPr>
        <w:t>é</w:t>
      </w:r>
      <w:r w:rsidR="004D3FB2" w:rsidRPr="00D01F69">
        <w:rPr>
          <w:sz w:val="22"/>
          <w:szCs w:val="22"/>
          <w:lang w:val="es-ES"/>
        </w:rPr>
        <w:t>gica para el Territorio Hist</w:t>
      </w:r>
      <w:r w:rsidR="004D3FB2" w:rsidRPr="00D01F69">
        <w:rPr>
          <w:rFonts w:ascii="Aptos" w:hAnsi="Aptos" w:cs="Aptos"/>
          <w:sz w:val="22"/>
          <w:szCs w:val="22"/>
          <w:lang w:val="es-ES"/>
        </w:rPr>
        <w:t>ó</w:t>
      </w:r>
      <w:r w:rsidR="004D3FB2" w:rsidRPr="00D01F69">
        <w:rPr>
          <w:sz w:val="22"/>
          <w:szCs w:val="22"/>
          <w:lang w:val="es-ES"/>
        </w:rPr>
        <w:t xml:space="preserve">rico de </w:t>
      </w:r>
      <w:r w:rsidR="004D3FB2" w:rsidRPr="00D01F69">
        <w:rPr>
          <w:rFonts w:ascii="Aptos" w:hAnsi="Aptos" w:cs="Aptos"/>
          <w:sz w:val="22"/>
          <w:szCs w:val="22"/>
          <w:lang w:val="es-ES"/>
        </w:rPr>
        <w:t>Á</w:t>
      </w:r>
      <w:r w:rsidR="004D3FB2" w:rsidRPr="00D01F69">
        <w:rPr>
          <w:sz w:val="22"/>
          <w:szCs w:val="22"/>
          <w:lang w:val="es-ES"/>
        </w:rPr>
        <w:t>lava, tanto por su funci</w:t>
      </w:r>
      <w:r w:rsidR="004D3FB2" w:rsidRPr="00D01F69">
        <w:rPr>
          <w:rFonts w:ascii="Aptos" w:hAnsi="Aptos" w:cs="Aptos"/>
          <w:sz w:val="22"/>
          <w:szCs w:val="22"/>
          <w:lang w:val="es-ES"/>
        </w:rPr>
        <w:t>ó</w:t>
      </w:r>
      <w:r w:rsidR="004D3FB2" w:rsidRPr="00D01F69">
        <w:rPr>
          <w:sz w:val="22"/>
          <w:szCs w:val="22"/>
          <w:lang w:val="es-ES"/>
        </w:rPr>
        <w:t>n de conexi</w:t>
      </w:r>
      <w:r w:rsidR="004D3FB2" w:rsidRPr="00D01F69">
        <w:rPr>
          <w:rFonts w:ascii="Aptos" w:hAnsi="Aptos" w:cs="Aptos"/>
          <w:sz w:val="22"/>
          <w:szCs w:val="22"/>
          <w:lang w:val="es-ES"/>
        </w:rPr>
        <w:t>ó</w:t>
      </w:r>
      <w:r w:rsidR="004D3FB2" w:rsidRPr="00D01F69">
        <w:rPr>
          <w:sz w:val="22"/>
          <w:szCs w:val="22"/>
          <w:lang w:val="es-ES"/>
        </w:rPr>
        <w:t>n con el corredor del Ebro y el eje cant</w:t>
      </w:r>
      <w:r w:rsidR="004D3FB2" w:rsidRPr="00D01F69">
        <w:rPr>
          <w:rFonts w:ascii="Aptos" w:hAnsi="Aptos" w:cs="Aptos"/>
          <w:sz w:val="22"/>
          <w:szCs w:val="22"/>
          <w:lang w:val="es-ES"/>
        </w:rPr>
        <w:t>á</w:t>
      </w:r>
      <w:r w:rsidR="004D3FB2" w:rsidRPr="00D01F69">
        <w:rPr>
          <w:sz w:val="22"/>
          <w:szCs w:val="22"/>
          <w:lang w:val="es-ES"/>
        </w:rPr>
        <w:t>brico, como por su integraci</w:t>
      </w:r>
      <w:r w:rsidR="004D3FB2" w:rsidRPr="00D01F69">
        <w:rPr>
          <w:rFonts w:ascii="Aptos" w:hAnsi="Aptos" w:cs="Aptos"/>
          <w:sz w:val="22"/>
          <w:szCs w:val="22"/>
          <w:lang w:val="es-ES"/>
        </w:rPr>
        <w:t>ó</w:t>
      </w:r>
      <w:r w:rsidR="004D3FB2" w:rsidRPr="00D01F69">
        <w:rPr>
          <w:sz w:val="22"/>
          <w:szCs w:val="22"/>
          <w:lang w:val="es-ES"/>
        </w:rPr>
        <w:t>n en los principales itinerarios de comunicaci</w:t>
      </w:r>
      <w:r w:rsidR="004D3FB2" w:rsidRPr="00D01F69">
        <w:rPr>
          <w:rFonts w:ascii="Aptos" w:hAnsi="Aptos" w:cs="Aptos"/>
          <w:sz w:val="22"/>
          <w:szCs w:val="22"/>
          <w:lang w:val="es-ES"/>
        </w:rPr>
        <w:t>ó</w:t>
      </w:r>
      <w:r w:rsidR="004D3FB2" w:rsidRPr="00D01F69">
        <w:rPr>
          <w:sz w:val="22"/>
          <w:szCs w:val="22"/>
          <w:lang w:val="es-ES"/>
        </w:rPr>
        <w:t xml:space="preserve">n de </w:t>
      </w:r>
      <w:r w:rsidR="004D3FB2" w:rsidRPr="00D01F69">
        <w:rPr>
          <w:rFonts w:ascii="Aptos" w:hAnsi="Aptos" w:cs="Aptos"/>
          <w:sz w:val="22"/>
          <w:szCs w:val="22"/>
          <w:lang w:val="es-ES"/>
        </w:rPr>
        <w:t>á</w:t>
      </w:r>
      <w:r w:rsidR="004D3FB2" w:rsidRPr="00D01F69">
        <w:rPr>
          <w:sz w:val="22"/>
          <w:szCs w:val="22"/>
          <w:lang w:val="es-ES"/>
        </w:rPr>
        <w:t>mbito estatal y europeo. El tramo de la AP</w:t>
      </w:r>
      <w:r w:rsidR="004D3FB2" w:rsidRPr="00D01F69">
        <w:rPr>
          <w:rFonts w:ascii="Cambria Math" w:hAnsi="Cambria Math" w:cs="Cambria Math"/>
          <w:sz w:val="22"/>
          <w:szCs w:val="22"/>
          <w:lang w:val="es-ES"/>
        </w:rPr>
        <w:t>‑</w:t>
      </w:r>
      <w:r w:rsidR="004D3FB2" w:rsidRPr="00D01F69">
        <w:rPr>
          <w:sz w:val="22"/>
          <w:szCs w:val="22"/>
          <w:lang w:val="es-ES"/>
        </w:rPr>
        <w:t>68 que discurre por el Territorio Hist</w:t>
      </w:r>
      <w:r w:rsidR="004D3FB2" w:rsidRPr="00D01F69">
        <w:rPr>
          <w:rFonts w:ascii="Aptos" w:hAnsi="Aptos" w:cs="Aptos"/>
          <w:sz w:val="22"/>
          <w:szCs w:val="22"/>
          <w:lang w:val="es-ES"/>
        </w:rPr>
        <w:t>ó</w:t>
      </w:r>
      <w:r w:rsidR="004D3FB2" w:rsidRPr="00D01F69">
        <w:rPr>
          <w:sz w:val="22"/>
          <w:szCs w:val="22"/>
          <w:lang w:val="es-ES"/>
        </w:rPr>
        <w:t xml:space="preserve">rico de </w:t>
      </w:r>
      <w:r w:rsidR="004D3FB2" w:rsidRPr="00D01F69">
        <w:rPr>
          <w:rFonts w:ascii="Aptos" w:hAnsi="Aptos" w:cs="Aptos"/>
          <w:sz w:val="22"/>
          <w:szCs w:val="22"/>
          <w:lang w:val="es-ES"/>
        </w:rPr>
        <w:t>Á</w:t>
      </w:r>
      <w:r w:rsidR="004D3FB2" w:rsidRPr="00D01F69">
        <w:rPr>
          <w:sz w:val="22"/>
          <w:szCs w:val="22"/>
          <w:lang w:val="es-ES"/>
        </w:rPr>
        <w:t>lava fue traspasado a este territorio mediante los correspondientes instrumentos de transferencia, con una longitud aproximada de 55,2 kil</w:t>
      </w:r>
      <w:r w:rsidR="004D3FB2" w:rsidRPr="00D01F69">
        <w:rPr>
          <w:rFonts w:ascii="Aptos" w:hAnsi="Aptos" w:cs="Aptos"/>
          <w:sz w:val="22"/>
          <w:szCs w:val="22"/>
          <w:lang w:val="es-ES"/>
        </w:rPr>
        <w:t>ó</w:t>
      </w:r>
      <w:r w:rsidR="004D3FB2" w:rsidRPr="00D01F69">
        <w:rPr>
          <w:sz w:val="22"/>
          <w:szCs w:val="22"/>
          <w:lang w:val="es-ES"/>
        </w:rPr>
        <w:t>metros entre el l</w:t>
      </w:r>
      <w:r w:rsidR="004D3FB2" w:rsidRPr="00D01F69">
        <w:rPr>
          <w:rFonts w:ascii="Aptos" w:hAnsi="Aptos" w:cs="Aptos"/>
          <w:sz w:val="22"/>
          <w:szCs w:val="22"/>
          <w:lang w:val="es-ES"/>
        </w:rPr>
        <w:t>í</w:t>
      </w:r>
      <w:r w:rsidR="004D3FB2" w:rsidRPr="00D01F69">
        <w:rPr>
          <w:sz w:val="22"/>
          <w:szCs w:val="22"/>
          <w:lang w:val="es-ES"/>
        </w:rPr>
        <w:t>mite con el Territorio Histórico de Bizkaia y el límite con la provincia de Burgos,</w:t>
      </w:r>
      <w:r w:rsidR="008A0DAC">
        <w:rPr>
          <w:sz w:val="22"/>
          <w:szCs w:val="22"/>
          <w:lang w:val="es-ES"/>
        </w:rPr>
        <w:t xml:space="preserve"> </w:t>
      </w:r>
      <w:r w:rsidR="00D01F69" w:rsidRPr="00F43280">
        <w:rPr>
          <w:sz w:val="22"/>
          <w:szCs w:val="22"/>
          <w:lang w:val="es-ES"/>
        </w:rPr>
        <w:t>en el extremo sur del tramo alavés y en continuidad con el corredor hacia La Rioja</w:t>
      </w:r>
      <w:r w:rsidR="00D01F69" w:rsidRPr="00D01F69">
        <w:rPr>
          <w:sz w:val="22"/>
          <w:szCs w:val="22"/>
          <w:lang w:val="es-ES"/>
        </w:rPr>
        <w:t xml:space="preserve">, </w:t>
      </w:r>
      <w:r w:rsidR="004D3FB2" w:rsidRPr="00D01F69">
        <w:rPr>
          <w:sz w:val="22"/>
          <w:szCs w:val="22"/>
          <w:lang w:val="es-ES"/>
        </w:rPr>
        <w:t>con efectividad desde el 1 de enero de 2020</w:t>
      </w:r>
      <w:r w:rsidR="00FD3470" w:rsidRPr="00D01F69">
        <w:rPr>
          <w:sz w:val="22"/>
          <w:szCs w:val="22"/>
          <w:lang w:val="es-ES"/>
        </w:rPr>
        <w:t>.</w:t>
      </w:r>
    </w:p>
    <w:p w14:paraId="20B5242A" w14:textId="4526FCFC" w:rsidR="00CD0286" w:rsidRDefault="00CD0286" w:rsidP="004D3FB2">
      <w:pPr>
        <w:jc w:val="both"/>
        <w:rPr>
          <w:sz w:val="22"/>
          <w:szCs w:val="22"/>
          <w:lang w:val="es-ES"/>
        </w:rPr>
      </w:pPr>
      <w:r w:rsidRPr="00CD0286">
        <w:rPr>
          <w:sz w:val="22"/>
          <w:szCs w:val="22"/>
          <w:lang w:val="es-ES"/>
        </w:rPr>
        <w:lastRenderedPageBreak/>
        <w:t>La próxima finalización del actual régimen concesional de la AP</w:t>
      </w:r>
      <w:r w:rsidRPr="00CD0286">
        <w:rPr>
          <w:rFonts w:ascii="Cambria Math" w:hAnsi="Cambria Math" w:cs="Cambria Math"/>
          <w:sz w:val="22"/>
          <w:szCs w:val="22"/>
          <w:lang w:val="es-ES"/>
        </w:rPr>
        <w:t>‑</w:t>
      </w:r>
      <w:r w:rsidRPr="00CD0286">
        <w:rPr>
          <w:sz w:val="22"/>
          <w:szCs w:val="22"/>
          <w:lang w:val="es-ES"/>
        </w:rPr>
        <w:t>68 hace necesario definir un modelo propio de gesti</w:t>
      </w:r>
      <w:r w:rsidRPr="00CD0286">
        <w:rPr>
          <w:rFonts w:ascii="Aptos" w:hAnsi="Aptos" w:cs="Aptos"/>
          <w:sz w:val="22"/>
          <w:szCs w:val="22"/>
          <w:lang w:val="es-ES"/>
        </w:rPr>
        <w:t>ó</w:t>
      </w:r>
      <w:r w:rsidRPr="00CD0286">
        <w:rPr>
          <w:sz w:val="22"/>
          <w:szCs w:val="22"/>
          <w:lang w:val="es-ES"/>
        </w:rPr>
        <w:t>n y financiaci</w:t>
      </w:r>
      <w:r w:rsidRPr="00CD0286">
        <w:rPr>
          <w:rFonts w:ascii="Aptos" w:hAnsi="Aptos" w:cs="Aptos"/>
          <w:sz w:val="22"/>
          <w:szCs w:val="22"/>
          <w:lang w:val="es-ES"/>
        </w:rPr>
        <w:t>ó</w:t>
      </w:r>
      <w:r w:rsidRPr="00CD0286">
        <w:rPr>
          <w:sz w:val="22"/>
          <w:szCs w:val="22"/>
          <w:lang w:val="es-ES"/>
        </w:rPr>
        <w:t>n de dicha infraestructura, que permita asegurar su continuidad operativa, su adecuada conservaci</w:t>
      </w:r>
      <w:r w:rsidRPr="00CD0286">
        <w:rPr>
          <w:rFonts w:ascii="Aptos" w:hAnsi="Aptos" w:cs="Aptos"/>
          <w:sz w:val="22"/>
          <w:szCs w:val="22"/>
          <w:lang w:val="es-ES"/>
        </w:rPr>
        <w:t>ó</w:t>
      </w:r>
      <w:r w:rsidRPr="00CD0286">
        <w:rPr>
          <w:sz w:val="22"/>
          <w:szCs w:val="22"/>
          <w:lang w:val="es-ES"/>
        </w:rPr>
        <w:t>n y la sostenibilidad financiera del sistema una vez se produzca la reversi</w:t>
      </w:r>
      <w:r w:rsidRPr="00CD0286">
        <w:rPr>
          <w:rFonts w:ascii="Aptos" w:hAnsi="Aptos" w:cs="Aptos"/>
          <w:sz w:val="22"/>
          <w:szCs w:val="22"/>
          <w:lang w:val="es-ES"/>
        </w:rPr>
        <w:t>ó</w:t>
      </w:r>
      <w:r w:rsidRPr="00CD0286">
        <w:rPr>
          <w:sz w:val="22"/>
          <w:szCs w:val="22"/>
          <w:lang w:val="es-ES"/>
        </w:rPr>
        <w:t xml:space="preserve">n de la autopista. </w:t>
      </w:r>
      <w:r w:rsidR="00F61809" w:rsidRPr="00F61809">
        <w:rPr>
          <w:sz w:val="22"/>
          <w:szCs w:val="22"/>
          <w:lang w:val="es-ES"/>
        </w:rPr>
        <w:t>En este contexto, la AP</w:t>
      </w:r>
      <w:r w:rsidR="00F61809" w:rsidRPr="00F61809">
        <w:rPr>
          <w:rFonts w:ascii="Cambria Math" w:hAnsi="Cambria Math" w:cs="Cambria Math"/>
          <w:sz w:val="22"/>
          <w:szCs w:val="22"/>
          <w:lang w:val="es-ES"/>
        </w:rPr>
        <w:t>‑</w:t>
      </w:r>
      <w:r w:rsidR="00F61809" w:rsidRPr="00F61809">
        <w:rPr>
          <w:sz w:val="22"/>
          <w:szCs w:val="22"/>
          <w:lang w:val="es-ES"/>
        </w:rPr>
        <w:t>68 se configura como una v</w:t>
      </w:r>
      <w:r w:rsidR="00F61809" w:rsidRPr="00F61809">
        <w:rPr>
          <w:rFonts w:ascii="Aptos" w:hAnsi="Aptos" w:cs="Aptos"/>
          <w:sz w:val="22"/>
          <w:szCs w:val="22"/>
          <w:lang w:val="es-ES"/>
        </w:rPr>
        <w:t>í</w:t>
      </w:r>
      <w:r w:rsidR="00F61809" w:rsidRPr="00F61809">
        <w:rPr>
          <w:sz w:val="22"/>
          <w:szCs w:val="22"/>
          <w:lang w:val="es-ES"/>
        </w:rPr>
        <w:t>a prioritaria para la implantaci</w:t>
      </w:r>
      <w:r w:rsidR="00F61809" w:rsidRPr="00F61809">
        <w:rPr>
          <w:rFonts w:ascii="Aptos" w:hAnsi="Aptos" w:cs="Aptos"/>
          <w:sz w:val="22"/>
          <w:szCs w:val="22"/>
          <w:lang w:val="es-ES"/>
        </w:rPr>
        <w:t>ó</w:t>
      </w:r>
      <w:r w:rsidR="00F61809" w:rsidRPr="00F61809">
        <w:rPr>
          <w:sz w:val="22"/>
          <w:szCs w:val="22"/>
          <w:lang w:val="es-ES"/>
        </w:rPr>
        <w:t>n de un sistema de pago por uso en el Territorio Hist</w:t>
      </w:r>
      <w:r w:rsidR="00F61809" w:rsidRPr="00F61809">
        <w:rPr>
          <w:rFonts w:ascii="Aptos" w:hAnsi="Aptos" w:cs="Aptos"/>
          <w:sz w:val="22"/>
          <w:szCs w:val="22"/>
          <w:lang w:val="es-ES"/>
        </w:rPr>
        <w:t>ó</w:t>
      </w:r>
      <w:r w:rsidR="00F61809" w:rsidRPr="00F61809">
        <w:rPr>
          <w:sz w:val="22"/>
          <w:szCs w:val="22"/>
          <w:lang w:val="es-ES"/>
        </w:rPr>
        <w:t xml:space="preserve">rico de </w:t>
      </w:r>
      <w:r w:rsidR="00F61809" w:rsidRPr="00F61809">
        <w:rPr>
          <w:rFonts w:ascii="Aptos" w:hAnsi="Aptos" w:cs="Aptos"/>
          <w:sz w:val="22"/>
          <w:szCs w:val="22"/>
          <w:lang w:val="es-ES"/>
        </w:rPr>
        <w:t>Á</w:t>
      </w:r>
      <w:r w:rsidR="00F61809" w:rsidRPr="00F61809">
        <w:rPr>
          <w:sz w:val="22"/>
          <w:szCs w:val="22"/>
          <w:lang w:val="es-ES"/>
        </w:rPr>
        <w:t>lava, teniendo en cuenta su actual condici</w:t>
      </w:r>
      <w:r w:rsidR="00F61809" w:rsidRPr="00F61809">
        <w:rPr>
          <w:rFonts w:ascii="Aptos" w:hAnsi="Aptos" w:cs="Aptos"/>
          <w:sz w:val="22"/>
          <w:szCs w:val="22"/>
          <w:lang w:val="es-ES"/>
        </w:rPr>
        <w:t>ó</w:t>
      </w:r>
      <w:r w:rsidR="00F61809" w:rsidRPr="00F61809">
        <w:rPr>
          <w:sz w:val="22"/>
          <w:szCs w:val="22"/>
          <w:lang w:val="es-ES"/>
        </w:rPr>
        <w:t>n de autopista de peaje, si bien adaptada al nuevo marco competencial, jur</w:t>
      </w:r>
      <w:r w:rsidR="00F61809" w:rsidRPr="00F61809">
        <w:rPr>
          <w:rFonts w:ascii="Aptos" w:hAnsi="Aptos" w:cs="Aptos"/>
          <w:sz w:val="22"/>
          <w:szCs w:val="22"/>
          <w:lang w:val="es-ES"/>
        </w:rPr>
        <w:t>í</w:t>
      </w:r>
      <w:r w:rsidR="00F61809" w:rsidRPr="00F61809">
        <w:rPr>
          <w:sz w:val="22"/>
          <w:szCs w:val="22"/>
          <w:lang w:val="es-ES"/>
        </w:rPr>
        <w:t>dico, t</w:t>
      </w:r>
      <w:r w:rsidR="00F61809" w:rsidRPr="00F61809">
        <w:rPr>
          <w:rFonts w:ascii="Aptos" w:hAnsi="Aptos" w:cs="Aptos"/>
          <w:sz w:val="22"/>
          <w:szCs w:val="22"/>
          <w:lang w:val="es-ES"/>
        </w:rPr>
        <w:t>é</w:t>
      </w:r>
      <w:r w:rsidR="00F61809" w:rsidRPr="00F61809">
        <w:rPr>
          <w:sz w:val="22"/>
          <w:szCs w:val="22"/>
          <w:lang w:val="es-ES"/>
        </w:rPr>
        <w:t>cnico y econ</w:t>
      </w:r>
      <w:r w:rsidR="00F61809" w:rsidRPr="00F61809">
        <w:rPr>
          <w:rFonts w:ascii="Aptos" w:hAnsi="Aptos" w:cs="Aptos"/>
          <w:sz w:val="22"/>
          <w:szCs w:val="22"/>
          <w:lang w:val="es-ES"/>
        </w:rPr>
        <w:t>ó</w:t>
      </w:r>
      <w:r w:rsidR="00F61809" w:rsidRPr="00F61809">
        <w:rPr>
          <w:sz w:val="22"/>
          <w:szCs w:val="22"/>
          <w:lang w:val="es-ES"/>
        </w:rPr>
        <w:t>mico que corresponde a la Diputaci</w:t>
      </w:r>
      <w:r w:rsidR="00F61809" w:rsidRPr="00F61809">
        <w:rPr>
          <w:rFonts w:ascii="Aptos" w:hAnsi="Aptos" w:cs="Aptos"/>
          <w:sz w:val="22"/>
          <w:szCs w:val="22"/>
          <w:lang w:val="es-ES"/>
        </w:rPr>
        <w:t>ó</w:t>
      </w:r>
      <w:r w:rsidR="00F61809" w:rsidRPr="00F61809">
        <w:rPr>
          <w:sz w:val="22"/>
          <w:szCs w:val="22"/>
          <w:lang w:val="es-ES"/>
        </w:rPr>
        <w:t xml:space="preserve">n Foral de </w:t>
      </w:r>
      <w:r w:rsidR="00F61809" w:rsidRPr="00F61809">
        <w:rPr>
          <w:rFonts w:ascii="Aptos" w:hAnsi="Aptos" w:cs="Aptos"/>
          <w:sz w:val="22"/>
          <w:szCs w:val="22"/>
          <w:lang w:val="es-ES"/>
        </w:rPr>
        <w:t>Á</w:t>
      </w:r>
      <w:r w:rsidR="00F61809" w:rsidRPr="00F61809">
        <w:rPr>
          <w:sz w:val="22"/>
          <w:szCs w:val="22"/>
          <w:lang w:val="es-ES"/>
        </w:rPr>
        <w:t>lava. Por ello, la presente Norma Foral incorpora un r</w:t>
      </w:r>
      <w:r w:rsidR="00F61809" w:rsidRPr="00F61809">
        <w:rPr>
          <w:rFonts w:ascii="Aptos" w:hAnsi="Aptos" w:cs="Aptos"/>
          <w:sz w:val="22"/>
          <w:szCs w:val="22"/>
          <w:lang w:val="es-ES"/>
        </w:rPr>
        <w:t>é</w:t>
      </w:r>
      <w:r w:rsidR="00F61809" w:rsidRPr="00F61809">
        <w:rPr>
          <w:sz w:val="22"/>
          <w:szCs w:val="22"/>
          <w:lang w:val="es-ES"/>
        </w:rPr>
        <w:t>gimen espec</w:t>
      </w:r>
      <w:r w:rsidR="00F61809" w:rsidRPr="00F61809">
        <w:rPr>
          <w:rFonts w:ascii="Aptos" w:hAnsi="Aptos" w:cs="Aptos"/>
          <w:sz w:val="22"/>
          <w:szCs w:val="22"/>
          <w:lang w:val="es-ES"/>
        </w:rPr>
        <w:t>í</w:t>
      </w:r>
      <w:r w:rsidR="00F61809" w:rsidRPr="00F61809">
        <w:rPr>
          <w:sz w:val="22"/>
          <w:szCs w:val="22"/>
          <w:lang w:val="es-ES"/>
        </w:rPr>
        <w:t>fico para dicha autopista y recoge en su anexo I el r</w:t>
      </w:r>
      <w:r w:rsidR="00F61809" w:rsidRPr="00F61809">
        <w:rPr>
          <w:rFonts w:ascii="Aptos" w:hAnsi="Aptos" w:cs="Aptos"/>
          <w:sz w:val="22"/>
          <w:szCs w:val="22"/>
          <w:lang w:val="es-ES"/>
        </w:rPr>
        <w:t>é</w:t>
      </w:r>
      <w:r w:rsidR="00F61809" w:rsidRPr="00F61809">
        <w:rPr>
          <w:sz w:val="22"/>
          <w:szCs w:val="22"/>
          <w:lang w:val="es-ES"/>
        </w:rPr>
        <w:t>gimen econ</w:t>
      </w:r>
      <w:r w:rsidR="00F61809" w:rsidRPr="00F61809">
        <w:rPr>
          <w:rFonts w:ascii="Aptos" w:hAnsi="Aptos" w:cs="Aptos"/>
          <w:sz w:val="22"/>
          <w:szCs w:val="22"/>
          <w:lang w:val="es-ES"/>
        </w:rPr>
        <w:t>ó</w:t>
      </w:r>
      <w:r w:rsidR="00F61809" w:rsidRPr="00F61809">
        <w:rPr>
          <w:sz w:val="22"/>
          <w:szCs w:val="22"/>
          <w:lang w:val="es-ES"/>
        </w:rPr>
        <w:t>mico inicial aplicable, con el fin de permitir la puesta en funcionamiento del sistema desde el inicio de su aplicación.</w:t>
      </w:r>
    </w:p>
    <w:p w14:paraId="1ACC8BD7" w14:textId="50E4354D" w:rsidR="007272C2" w:rsidRPr="00D1431F" w:rsidRDefault="007272C2" w:rsidP="007272C2">
      <w:pPr>
        <w:jc w:val="both"/>
        <w:rPr>
          <w:b/>
          <w:bCs/>
          <w:sz w:val="22"/>
          <w:szCs w:val="22"/>
          <w:lang w:val="es-ES"/>
        </w:rPr>
      </w:pPr>
      <w:r w:rsidRPr="00D1431F">
        <w:rPr>
          <w:b/>
          <w:bCs/>
          <w:sz w:val="22"/>
          <w:szCs w:val="22"/>
          <w:lang w:val="es-ES"/>
        </w:rPr>
        <w:t>III.</w:t>
      </w:r>
    </w:p>
    <w:p w14:paraId="471A5B58" w14:textId="21B88EDF" w:rsidR="00CD0286" w:rsidRDefault="00B5090A" w:rsidP="004D3FB2">
      <w:pPr>
        <w:jc w:val="both"/>
        <w:rPr>
          <w:sz w:val="22"/>
          <w:szCs w:val="22"/>
          <w:lang w:val="es-ES"/>
        </w:rPr>
      </w:pPr>
      <w:r w:rsidRPr="00B5090A">
        <w:rPr>
          <w:sz w:val="22"/>
          <w:szCs w:val="22"/>
          <w:lang w:val="es-ES"/>
        </w:rPr>
        <w:t>La implantación de sistemas de pago por uso en infraestructuras viarias se enmarca en las políticas europeas orientadas a promover modelos de movilidad y financiación basados en los principios de “usuario pagador” y “quien contamina paga”. En particular, la Directiva 1999/62/CE del Parlamento Europeo y del Consejo, relativa a la aplicación de gravámenes a los vehículos por la utilización de infraestructuras viarias, modificada por las Directivas 2006/38/CE, 2011/76/UE y por la Directiva (UE) 2022/362, establece el marco jurídico aplicable a los peajes y tasas de usuario, así como los criterios de proporcionalidad, transparencia, no discriminación y adecuación a los costes de infraestructura y, en su caso, a los costes externos</w:t>
      </w:r>
      <w:r>
        <w:rPr>
          <w:sz w:val="22"/>
          <w:szCs w:val="22"/>
          <w:lang w:val="es-ES"/>
        </w:rPr>
        <w:t>.</w:t>
      </w:r>
    </w:p>
    <w:p w14:paraId="531F8527" w14:textId="124F95FE" w:rsidR="00B5090A" w:rsidRDefault="00C57C6C" w:rsidP="004D3FB2">
      <w:pPr>
        <w:jc w:val="both"/>
        <w:rPr>
          <w:sz w:val="22"/>
          <w:szCs w:val="22"/>
          <w:lang w:val="es-ES"/>
        </w:rPr>
      </w:pPr>
      <w:r w:rsidRPr="00C57C6C">
        <w:rPr>
          <w:sz w:val="22"/>
          <w:szCs w:val="22"/>
          <w:lang w:val="es-ES"/>
        </w:rPr>
        <w:t>Dicho marco permite la implantación de peajes y tasas por el uso de determinadas infraestructuras viarias, siempre que su configuración respete las exigencias establecidas por el Derecho de la Unión Europea y no genere discriminaciones directas o indirectas entre las personas usuarias. Asimismo, la normativa europea prevé la posibilidad de tener en cuenta criterios medioambientales, incluyendo las emisiones contaminantes y otros costes externos asociados al tráfico, de conformidad con los parámetros y límites establecidos en la Directiva 1999/62/CE y sus modificaciones.</w:t>
      </w:r>
    </w:p>
    <w:p w14:paraId="12EB4064" w14:textId="7CC8E8D4" w:rsidR="00B90C94" w:rsidRPr="00F43280" w:rsidRDefault="001729C9" w:rsidP="00B90C94">
      <w:pPr>
        <w:jc w:val="both"/>
        <w:rPr>
          <w:b/>
          <w:bCs/>
          <w:sz w:val="22"/>
          <w:szCs w:val="22"/>
          <w:lang w:val="es-ES"/>
        </w:rPr>
      </w:pPr>
      <w:r w:rsidRPr="00F43280">
        <w:rPr>
          <w:b/>
          <w:bCs/>
          <w:sz w:val="22"/>
          <w:szCs w:val="22"/>
          <w:lang w:val="es-ES"/>
        </w:rPr>
        <w:t>I</w:t>
      </w:r>
      <w:r>
        <w:rPr>
          <w:b/>
          <w:bCs/>
          <w:sz w:val="22"/>
          <w:szCs w:val="22"/>
          <w:lang w:val="es-ES"/>
        </w:rPr>
        <w:t>V</w:t>
      </w:r>
      <w:r w:rsidRPr="00F43280">
        <w:rPr>
          <w:b/>
          <w:bCs/>
          <w:sz w:val="22"/>
          <w:szCs w:val="22"/>
          <w:lang w:val="es-ES"/>
        </w:rPr>
        <w:t xml:space="preserve">. </w:t>
      </w:r>
    </w:p>
    <w:p w14:paraId="5B2EEC3A" w14:textId="26CE1BFB" w:rsidR="00B90C94" w:rsidRPr="00B90C94" w:rsidRDefault="00B90C94" w:rsidP="00B90C94">
      <w:pPr>
        <w:jc w:val="both"/>
        <w:rPr>
          <w:sz w:val="22"/>
          <w:szCs w:val="22"/>
          <w:lang w:val="es-ES"/>
        </w:rPr>
      </w:pPr>
      <w:r w:rsidRPr="00B90C94">
        <w:rPr>
          <w:sz w:val="22"/>
          <w:szCs w:val="22"/>
          <w:lang w:val="es-ES"/>
        </w:rPr>
        <w:t>El canon regulado en esta Norma Foral se configura como una prestación patrimonial de carácter público no tributario. Esta configuración responde a su vinculación directa con el uso efectivo de determinadas carreteras, vías o tramos, y a su finalidad de contribuir a la financiación de los costes de conservación, mantenimiento, explotación, operación del sistema de cobro, adaptación tecnológica y mejora de las infraestructuras afectadas.</w:t>
      </w:r>
      <w:r w:rsidR="004343D9">
        <w:rPr>
          <w:sz w:val="22"/>
          <w:szCs w:val="22"/>
          <w:lang w:val="es-ES"/>
        </w:rPr>
        <w:t xml:space="preserve"> Esta naturaleza es coherente </w:t>
      </w:r>
      <w:r w:rsidR="004343D9" w:rsidRPr="00B90C94">
        <w:rPr>
          <w:sz w:val="22"/>
          <w:szCs w:val="22"/>
          <w:lang w:val="es-ES"/>
        </w:rPr>
        <w:t xml:space="preserve">con la </w:t>
      </w:r>
      <w:r w:rsidR="00F33D69">
        <w:rPr>
          <w:sz w:val="22"/>
          <w:szCs w:val="22"/>
          <w:lang w:val="es-ES"/>
        </w:rPr>
        <w:t>calificación dada</w:t>
      </w:r>
      <w:r w:rsidR="004343D9" w:rsidRPr="00B90C94">
        <w:rPr>
          <w:sz w:val="22"/>
          <w:szCs w:val="22"/>
          <w:lang w:val="es-ES"/>
        </w:rPr>
        <w:t xml:space="preserve"> en otros territorios forales para sistemas de pago por uso de infraestructuras viarias</w:t>
      </w:r>
      <w:r w:rsidR="00BE52C1">
        <w:rPr>
          <w:sz w:val="22"/>
          <w:szCs w:val="22"/>
          <w:lang w:val="es-ES"/>
        </w:rPr>
        <w:t>.</w:t>
      </w:r>
    </w:p>
    <w:p w14:paraId="78523F1E" w14:textId="3680DD28" w:rsidR="00B90C94" w:rsidRPr="00B90C94" w:rsidRDefault="00B90C94" w:rsidP="00B90C94">
      <w:pPr>
        <w:jc w:val="both"/>
        <w:rPr>
          <w:sz w:val="22"/>
          <w:szCs w:val="22"/>
          <w:lang w:val="es-ES"/>
        </w:rPr>
      </w:pPr>
      <w:r w:rsidRPr="00B90C94">
        <w:rPr>
          <w:sz w:val="22"/>
          <w:szCs w:val="22"/>
          <w:lang w:val="es-ES"/>
        </w:rPr>
        <w:t>La Norma Foral establece los elementos esenciales de la prestación, incluyendo su naturaleza jurídica, ámbito objetivo, vehículos sujetos, devengo, exenciones, criterios de cuantificación, medios de pago, reglas de gestión e impago, destino de los ingresos y tratamiento de datos personales.</w:t>
      </w:r>
    </w:p>
    <w:p w14:paraId="064C664D" w14:textId="77777777" w:rsidR="00B90C94" w:rsidRPr="00B90C94" w:rsidRDefault="00B90C94" w:rsidP="00B90C94">
      <w:pPr>
        <w:jc w:val="both"/>
        <w:rPr>
          <w:sz w:val="22"/>
          <w:szCs w:val="22"/>
          <w:lang w:val="es-ES"/>
        </w:rPr>
      </w:pPr>
      <w:r w:rsidRPr="00B90C94">
        <w:rPr>
          <w:sz w:val="22"/>
          <w:szCs w:val="22"/>
          <w:lang w:val="es-ES"/>
        </w:rPr>
        <w:t>La concreta fijación y actualización de las cuantías se remite a Decreto Foral del Consejo de Gobierno Foral. Esta remisión no constituye una remisión en blanco, sino una técnica de desarrollo reglamentario sobre la base de los principios y criterios previstos en la propia Norma Foral. Ello resulta coherente con la doctrina constitucional sobre el artículo 31.3 de la Constitución, que admite que, en el caso de prestaciones patrimoniales de carácter público no tributarias, la norma legal establezca los criterios de cuantificación sin necesidad de fijar directamente todos los importes concretos.</w:t>
      </w:r>
    </w:p>
    <w:p w14:paraId="3C70C102" w14:textId="5060992E" w:rsidR="00C14B02" w:rsidRDefault="00C57C6C" w:rsidP="00C57C6C">
      <w:pPr>
        <w:jc w:val="both"/>
        <w:rPr>
          <w:b/>
          <w:bCs/>
          <w:sz w:val="22"/>
          <w:szCs w:val="22"/>
          <w:lang w:val="es-ES"/>
        </w:rPr>
      </w:pPr>
      <w:r w:rsidRPr="009B3E18">
        <w:rPr>
          <w:b/>
          <w:bCs/>
          <w:sz w:val="22"/>
          <w:szCs w:val="22"/>
          <w:lang w:val="es-ES"/>
        </w:rPr>
        <w:t>V.</w:t>
      </w:r>
    </w:p>
    <w:p w14:paraId="4BD99FF5" w14:textId="3E245F49" w:rsidR="00C57C6C" w:rsidRDefault="00C57C6C" w:rsidP="004D3FB2">
      <w:pPr>
        <w:jc w:val="both"/>
        <w:rPr>
          <w:sz w:val="22"/>
          <w:szCs w:val="22"/>
          <w:lang w:val="es-ES"/>
        </w:rPr>
      </w:pPr>
      <w:r w:rsidRPr="0085466D">
        <w:rPr>
          <w:sz w:val="22"/>
          <w:szCs w:val="22"/>
          <w:lang w:val="es-ES"/>
        </w:rPr>
        <w:t xml:space="preserve">La experiencia comparada de los territorios limítrofes pone de manifiesto la consolidación de este tipo de instrumentos de financiación viaria. </w:t>
      </w:r>
      <w:r w:rsidRPr="00C57C6C">
        <w:rPr>
          <w:sz w:val="22"/>
          <w:szCs w:val="22"/>
          <w:lang w:val="es-ES"/>
        </w:rPr>
        <w:t xml:space="preserve">Así, </w:t>
      </w:r>
      <w:r w:rsidR="009134EC">
        <w:rPr>
          <w:sz w:val="22"/>
          <w:szCs w:val="22"/>
          <w:lang w:val="es-ES"/>
        </w:rPr>
        <w:t>la D</w:t>
      </w:r>
      <w:r w:rsidR="00943AD3">
        <w:rPr>
          <w:sz w:val="22"/>
          <w:szCs w:val="22"/>
          <w:lang w:val="es-ES"/>
        </w:rPr>
        <w:t>ip</w:t>
      </w:r>
      <w:r w:rsidR="000B5546">
        <w:rPr>
          <w:sz w:val="22"/>
          <w:szCs w:val="22"/>
          <w:lang w:val="es-ES"/>
        </w:rPr>
        <w:t>utació</w:t>
      </w:r>
      <w:r w:rsidR="00CF0A53">
        <w:rPr>
          <w:sz w:val="22"/>
          <w:szCs w:val="22"/>
          <w:lang w:val="es-ES"/>
        </w:rPr>
        <w:t>n Fo</w:t>
      </w:r>
      <w:r w:rsidR="00E11B54">
        <w:rPr>
          <w:sz w:val="22"/>
          <w:szCs w:val="22"/>
          <w:lang w:val="es-ES"/>
        </w:rPr>
        <w:t xml:space="preserve">ral de </w:t>
      </w:r>
      <w:r w:rsidRPr="00C57C6C">
        <w:rPr>
          <w:sz w:val="22"/>
          <w:szCs w:val="22"/>
          <w:lang w:val="es-ES"/>
        </w:rPr>
        <w:t>Gipuzkoa</w:t>
      </w:r>
      <w:r w:rsidRPr="0085466D">
        <w:rPr>
          <w:sz w:val="22"/>
          <w:szCs w:val="22"/>
          <w:lang w:val="es-ES"/>
        </w:rPr>
        <w:t xml:space="preserve"> ha</w:t>
      </w:r>
      <w:r w:rsidRPr="00C57C6C">
        <w:rPr>
          <w:sz w:val="22"/>
          <w:szCs w:val="22"/>
          <w:lang w:val="es-ES"/>
        </w:rPr>
        <w:t xml:space="preserve"> regulado la implantación de cánones por uso en distintas carreteras de alta capacidad mediante sistemas dinámicos de cobro sin detención de vehículos, con destino de los ingresos a la conservación, explotación, mantenimiento y mejora de las infraestructuras afectadas.</w:t>
      </w:r>
    </w:p>
    <w:p w14:paraId="5C0B3DA9" w14:textId="623DF470" w:rsidR="00C57C6C" w:rsidRDefault="006572EE" w:rsidP="004D3FB2">
      <w:pPr>
        <w:jc w:val="both"/>
        <w:rPr>
          <w:sz w:val="22"/>
          <w:szCs w:val="22"/>
          <w:lang w:val="es-ES"/>
        </w:rPr>
      </w:pPr>
      <w:r w:rsidRPr="006572EE">
        <w:rPr>
          <w:sz w:val="22"/>
          <w:szCs w:val="22"/>
          <w:lang w:val="es-ES"/>
        </w:rPr>
        <w:t xml:space="preserve">Por su parte, </w:t>
      </w:r>
      <w:r w:rsidR="00687F91">
        <w:rPr>
          <w:sz w:val="22"/>
          <w:szCs w:val="22"/>
          <w:lang w:val="es-ES"/>
        </w:rPr>
        <w:t>la Dipu</w:t>
      </w:r>
      <w:r w:rsidR="00C2174A">
        <w:rPr>
          <w:sz w:val="22"/>
          <w:szCs w:val="22"/>
          <w:lang w:val="es-ES"/>
        </w:rPr>
        <w:t>tación</w:t>
      </w:r>
      <w:r w:rsidR="00CA462B">
        <w:rPr>
          <w:sz w:val="22"/>
          <w:szCs w:val="22"/>
          <w:lang w:val="es-ES"/>
        </w:rPr>
        <w:t xml:space="preserve"> For</w:t>
      </w:r>
      <w:r w:rsidR="002A45BE">
        <w:rPr>
          <w:sz w:val="22"/>
          <w:szCs w:val="22"/>
          <w:lang w:val="es-ES"/>
        </w:rPr>
        <w:t xml:space="preserve">al de </w:t>
      </w:r>
      <w:r w:rsidRPr="006572EE">
        <w:rPr>
          <w:sz w:val="22"/>
          <w:szCs w:val="22"/>
          <w:lang w:val="es-ES"/>
        </w:rPr>
        <w:t>Bizkaia ha aprobado una norma foral específica para la implantación de un canon a vehículos pesados de transporte de mercancías por el uso de determinadas carreteras del Territorio Histórico, configurando el canon como un instrumento orientado a la recuperación de costes de infraestructura, a la sostenibilidad financiera de la red y a la adecuada gestión de las vías sujetas a tarificación.</w:t>
      </w:r>
    </w:p>
    <w:p w14:paraId="2A4B85B3" w14:textId="6B46CA01" w:rsidR="00643343" w:rsidRPr="00192C81" w:rsidRDefault="004C15D5" w:rsidP="00075CC5">
      <w:pPr>
        <w:jc w:val="both"/>
        <w:rPr>
          <w:sz w:val="22"/>
          <w:szCs w:val="22"/>
          <w:lang w:val="es-ES"/>
        </w:rPr>
      </w:pPr>
      <w:r w:rsidRPr="004C15D5">
        <w:rPr>
          <w:sz w:val="22"/>
          <w:szCs w:val="22"/>
          <w:lang w:val="es-ES"/>
        </w:rPr>
        <w:t>Asimismo, la Comunidad Foral de Navarra ha aprobado una ley foral reguladora del canon de uso de determinadas carreteras, en la que se crea un canon vinculado a la utilización de infraestructuras de la red de vías de gran capacidad y se regula su naturaleza jurídica, vías sujetas, devengo, cuantía, impago y tratamiento de datos personales</w:t>
      </w:r>
      <w:r>
        <w:rPr>
          <w:sz w:val="22"/>
          <w:szCs w:val="22"/>
          <w:lang w:val="es-ES"/>
        </w:rPr>
        <w:t>.</w:t>
      </w:r>
    </w:p>
    <w:p w14:paraId="7423C2CB" w14:textId="1BBDDE24" w:rsidR="00B574DD" w:rsidRPr="00DE782A" w:rsidRDefault="00B574DD" w:rsidP="00B574DD">
      <w:pPr>
        <w:jc w:val="both"/>
        <w:rPr>
          <w:b/>
          <w:bCs/>
          <w:sz w:val="22"/>
          <w:szCs w:val="22"/>
          <w:lang w:val="es-ES"/>
        </w:rPr>
      </w:pPr>
      <w:r w:rsidRPr="00DE782A">
        <w:rPr>
          <w:b/>
          <w:bCs/>
          <w:sz w:val="22"/>
          <w:szCs w:val="22"/>
          <w:lang w:val="es-ES"/>
        </w:rPr>
        <w:t>V</w:t>
      </w:r>
      <w:r w:rsidR="001729C9">
        <w:rPr>
          <w:b/>
          <w:bCs/>
          <w:sz w:val="22"/>
          <w:szCs w:val="22"/>
          <w:lang w:val="es-ES"/>
        </w:rPr>
        <w:t>I</w:t>
      </w:r>
      <w:r w:rsidRPr="00DE782A">
        <w:rPr>
          <w:b/>
          <w:bCs/>
          <w:sz w:val="22"/>
          <w:szCs w:val="22"/>
          <w:lang w:val="es-ES"/>
        </w:rPr>
        <w:t>.</w:t>
      </w:r>
    </w:p>
    <w:p w14:paraId="2BA7F632" w14:textId="77777777" w:rsidR="002007A8" w:rsidRDefault="00B574DD" w:rsidP="00B574DD">
      <w:pPr>
        <w:jc w:val="both"/>
        <w:rPr>
          <w:sz w:val="22"/>
          <w:szCs w:val="22"/>
          <w:lang w:val="es-ES"/>
        </w:rPr>
      </w:pPr>
      <w:r w:rsidRPr="0085466D">
        <w:rPr>
          <w:sz w:val="22"/>
          <w:szCs w:val="22"/>
          <w:lang w:val="es-ES"/>
        </w:rPr>
        <w:t>En el caso del Territorio Histórico de Álava, las Juntas Generales impulsaron el análisis de un nuevo modelo de financiación y gestión de las vías de alta capacidad, orientado a disponer de un conocimiento técnico, económico y social suficiente sobre las consecuencias de la implantación de un sistema de pago por uso. Dicho análisis debía abordar, entre otras cuestiones, las características técnicas del sistema, las tarifas</w:t>
      </w:r>
      <w:r w:rsidRPr="00B574DD">
        <w:rPr>
          <w:sz w:val="22"/>
          <w:szCs w:val="22"/>
          <w:lang w:val="es-ES"/>
        </w:rPr>
        <w:t xml:space="preserve">, las vías y tipos de vehículos afectados, el sistema de cobro aplicable, las inversiones necesarias, el calendario de implantación, el régimen de bonificaciones y el papel de la sociedad pública foral Arabako </w:t>
      </w:r>
      <w:proofErr w:type="spellStart"/>
      <w:r w:rsidRPr="00B574DD">
        <w:rPr>
          <w:sz w:val="22"/>
          <w:szCs w:val="22"/>
          <w:lang w:val="es-ES"/>
        </w:rPr>
        <w:t>Bideak</w:t>
      </w:r>
      <w:proofErr w:type="spellEnd"/>
      <w:r w:rsidRPr="00B574DD">
        <w:rPr>
          <w:sz w:val="22"/>
          <w:szCs w:val="22"/>
          <w:lang w:val="es-ES"/>
        </w:rPr>
        <w:t xml:space="preserve"> – Vías de Álava, S.A. —ARABAT— en el nuevo modelo.</w:t>
      </w:r>
    </w:p>
    <w:p w14:paraId="2BF0FD36" w14:textId="368031E4" w:rsidR="004C15D5" w:rsidRDefault="00936173" w:rsidP="00B574DD">
      <w:pPr>
        <w:jc w:val="both"/>
        <w:rPr>
          <w:sz w:val="22"/>
          <w:szCs w:val="22"/>
          <w:lang w:val="es-ES"/>
        </w:rPr>
      </w:pPr>
      <w:r w:rsidRPr="00D85D7B">
        <w:rPr>
          <w:sz w:val="22"/>
          <w:szCs w:val="22"/>
          <w:lang w:val="es-ES"/>
        </w:rPr>
        <w:t xml:space="preserve">La sociedad foral Arabako </w:t>
      </w:r>
      <w:proofErr w:type="spellStart"/>
      <w:r w:rsidRPr="00D85D7B">
        <w:rPr>
          <w:sz w:val="22"/>
          <w:szCs w:val="22"/>
          <w:lang w:val="es-ES"/>
        </w:rPr>
        <w:t>Bideak</w:t>
      </w:r>
      <w:proofErr w:type="spellEnd"/>
      <w:r w:rsidRPr="00D85D7B">
        <w:rPr>
          <w:sz w:val="22"/>
          <w:szCs w:val="22"/>
          <w:lang w:val="es-ES"/>
        </w:rPr>
        <w:t xml:space="preserve"> – Vías de Álava S.A. se constituyó como sociedad anónima el 15 de diciembre de 2003 y tiene por objeto la construcción, conservación, mantenimiento y explotación, por sí o por medio de terceras personas, de la Autopista AP-1 (Vitoria-Gasteiz – </w:t>
      </w:r>
      <w:r w:rsidR="003A6A13" w:rsidRPr="00D85D7B">
        <w:rPr>
          <w:sz w:val="22"/>
          <w:szCs w:val="22"/>
          <w:lang w:val="es-ES"/>
        </w:rPr>
        <w:t>Éibar</w:t>
      </w:r>
      <w:r w:rsidRPr="00D85D7B">
        <w:rPr>
          <w:sz w:val="22"/>
          <w:szCs w:val="22"/>
          <w:lang w:val="es-ES"/>
        </w:rPr>
        <w:t>) a su paso por el Territorio Histórico de Álava. En 2024, se amplió su objeto social de cara a poder asumir aspectos de la gestión de las vías de alta capacidad que la Diputación Foral de Álava así establezca, suponiendo un punto de inflexión de cara a asumir nuevos retos y cometidos</w:t>
      </w:r>
      <w:r>
        <w:rPr>
          <w:sz w:val="22"/>
          <w:szCs w:val="22"/>
          <w:lang w:val="es-ES"/>
        </w:rPr>
        <w:t>.</w:t>
      </w:r>
    </w:p>
    <w:p w14:paraId="21A11415" w14:textId="46250A5F" w:rsidR="00B574DD" w:rsidRDefault="00B574DD" w:rsidP="00B574DD">
      <w:pPr>
        <w:jc w:val="both"/>
        <w:rPr>
          <w:sz w:val="22"/>
          <w:szCs w:val="22"/>
          <w:lang w:val="es-ES"/>
        </w:rPr>
      </w:pPr>
      <w:r w:rsidRPr="00B574DD">
        <w:rPr>
          <w:sz w:val="22"/>
          <w:szCs w:val="22"/>
          <w:lang w:val="es-ES"/>
        </w:rPr>
        <w:t xml:space="preserve">El estudio elaborado en este contexto propone un modelo de pago por uso basado en la distancia recorrida, con un sistema de gestión en el que ARABAT </w:t>
      </w:r>
      <w:r w:rsidR="008445BC">
        <w:rPr>
          <w:sz w:val="22"/>
          <w:szCs w:val="22"/>
          <w:lang w:val="es-ES"/>
        </w:rPr>
        <w:t>asumirá</w:t>
      </w:r>
      <w:r w:rsidR="008445BC" w:rsidRPr="00B574DD">
        <w:rPr>
          <w:sz w:val="22"/>
          <w:szCs w:val="22"/>
          <w:lang w:val="es-ES"/>
        </w:rPr>
        <w:t xml:space="preserve"> </w:t>
      </w:r>
      <w:r w:rsidRPr="00B574DD">
        <w:rPr>
          <w:sz w:val="22"/>
          <w:szCs w:val="22"/>
          <w:lang w:val="es-ES"/>
        </w:rPr>
        <w:t xml:space="preserve">la gestión del cobro de las tarifas y la Diputación Foral de Álava </w:t>
      </w:r>
      <w:r w:rsidR="008445BC">
        <w:rPr>
          <w:sz w:val="22"/>
          <w:szCs w:val="22"/>
          <w:lang w:val="es-ES"/>
        </w:rPr>
        <w:t>conservará</w:t>
      </w:r>
      <w:r w:rsidR="008445BC" w:rsidRPr="00B574DD">
        <w:rPr>
          <w:sz w:val="22"/>
          <w:szCs w:val="22"/>
          <w:lang w:val="es-ES"/>
        </w:rPr>
        <w:t xml:space="preserve"> </w:t>
      </w:r>
      <w:r w:rsidRPr="00B574DD">
        <w:rPr>
          <w:sz w:val="22"/>
          <w:szCs w:val="22"/>
          <w:lang w:val="es-ES"/>
        </w:rPr>
        <w:t>las funciones relativas a la conservación y mantenimiento de las vías. En el caso específico de la AP</w:t>
      </w:r>
      <w:r w:rsidRPr="00B574DD">
        <w:rPr>
          <w:rFonts w:ascii="Cambria Math" w:hAnsi="Cambria Math" w:cs="Cambria Math"/>
          <w:sz w:val="22"/>
          <w:szCs w:val="22"/>
          <w:lang w:val="es-ES"/>
        </w:rPr>
        <w:t>‑</w:t>
      </w:r>
      <w:r w:rsidRPr="00B574DD">
        <w:rPr>
          <w:sz w:val="22"/>
          <w:szCs w:val="22"/>
          <w:lang w:val="es-ES"/>
        </w:rPr>
        <w:t>68, se contempla un r</w:t>
      </w:r>
      <w:r w:rsidRPr="00B574DD">
        <w:rPr>
          <w:rFonts w:ascii="Aptos" w:hAnsi="Aptos" w:cs="Aptos"/>
          <w:sz w:val="22"/>
          <w:szCs w:val="22"/>
          <w:lang w:val="es-ES"/>
        </w:rPr>
        <w:t>é</w:t>
      </w:r>
      <w:r w:rsidRPr="00B574DD">
        <w:rPr>
          <w:sz w:val="22"/>
          <w:szCs w:val="22"/>
          <w:lang w:val="es-ES"/>
        </w:rPr>
        <w:t>gimen singular, aplicable tanto a veh</w:t>
      </w:r>
      <w:r w:rsidRPr="00B574DD">
        <w:rPr>
          <w:rFonts w:ascii="Aptos" w:hAnsi="Aptos" w:cs="Aptos"/>
          <w:sz w:val="22"/>
          <w:szCs w:val="22"/>
          <w:lang w:val="es-ES"/>
        </w:rPr>
        <w:t>í</w:t>
      </w:r>
      <w:r w:rsidRPr="00B574DD">
        <w:rPr>
          <w:sz w:val="22"/>
          <w:szCs w:val="22"/>
          <w:lang w:val="es-ES"/>
        </w:rPr>
        <w:t>culos ligeros como pesados, atendiendo a su condici</w:t>
      </w:r>
      <w:r w:rsidRPr="00B574DD">
        <w:rPr>
          <w:rFonts w:ascii="Aptos" w:hAnsi="Aptos" w:cs="Aptos"/>
          <w:sz w:val="22"/>
          <w:szCs w:val="22"/>
          <w:lang w:val="es-ES"/>
        </w:rPr>
        <w:t>ó</w:t>
      </w:r>
      <w:r w:rsidRPr="00B574DD">
        <w:rPr>
          <w:sz w:val="22"/>
          <w:szCs w:val="22"/>
          <w:lang w:val="es-ES"/>
        </w:rPr>
        <w:t>n actual de autopista de peaje y a la necesidad de garantizar la continuidad del sistema tras la finalización de la concesión vigente.</w:t>
      </w:r>
      <w:r w:rsidR="00630103">
        <w:rPr>
          <w:sz w:val="22"/>
          <w:szCs w:val="22"/>
          <w:lang w:val="es-ES"/>
        </w:rPr>
        <w:t xml:space="preserve"> </w:t>
      </w:r>
      <w:r w:rsidR="00630103" w:rsidRPr="00630103">
        <w:rPr>
          <w:sz w:val="22"/>
          <w:szCs w:val="22"/>
          <w:lang w:val="es-ES"/>
        </w:rPr>
        <w:t>El régimen económico inicial aplicable a la AP-68, recogido en el anexo I de esta Norma Foral, se fundamenta en el informe técnico-económico justificativo incorporado al expediente, en el que se analizan las tarifas iniciales, las bonificaciones previstas y las condiciones de aplicación del sistema.</w:t>
      </w:r>
    </w:p>
    <w:p w14:paraId="78E47F86" w14:textId="1E1435B1" w:rsidR="00B00CFD" w:rsidRPr="00D63EE9" w:rsidRDefault="00B00CFD" w:rsidP="00B00CFD">
      <w:pPr>
        <w:jc w:val="both"/>
        <w:rPr>
          <w:b/>
          <w:bCs/>
          <w:sz w:val="22"/>
          <w:szCs w:val="22"/>
          <w:lang w:val="es-ES"/>
        </w:rPr>
      </w:pPr>
      <w:r w:rsidRPr="0068158C">
        <w:rPr>
          <w:b/>
          <w:bCs/>
          <w:sz w:val="22"/>
          <w:szCs w:val="22"/>
          <w:lang w:val="es-ES"/>
        </w:rPr>
        <w:t>VI</w:t>
      </w:r>
      <w:r w:rsidR="001729C9">
        <w:rPr>
          <w:b/>
          <w:bCs/>
          <w:sz w:val="22"/>
          <w:szCs w:val="22"/>
          <w:lang w:val="es-ES"/>
        </w:rPr>
        <w:t>I</w:t>
      </w:r>
      <w:r w:rsidRPr="0068158C">
        <w:rPr>
          <w:b/>
          <w:bCs/>
          <w:sz w:val="22"/>
          <w:szCs w:val="22"/>
          <w:lang w:val="es-ES"/>
        </w:rPr>
        <w:t>.</w:t>
      </w:r>
    </w:p>
    <w:p w14:paraId="3526495D" w14:textId="77777777" w:rsidR="0086570F" w:rsidRPr="004D26CA" w:rsidRDefault="0086570F" w:rsidP="0086570F">
      <w:pPr>
        <w:jc w:val="both"/>
        <w:rPr>
          <w:sz w:val="22"/>
          <w:szCs w:val="22"/>
          <w:lang w:val="es-ES"/>
        </w:rPr>
      </w:pPr>
      <w:r w:rsidRPr="004D26CA">
        <w:rPr>
          <w:sz w:val="22"/>
          <w:szCs w:val="22"/>
          <w:lang w:val="es-ES"/>
        </w:rPr>
        <w:t xml:space="preserve">El sistema de pago por uso se configura como un modelo compatible con distintas soluciones tecnológicas, incluyendo sistemas dinámicos de cobro sin detención o free </w:t>
      </w:r>
      <w:proofErr w:type="spellStart"/>
      <w:r w:rsidRPr="004D26CA">
        <w:rPr>
          <w:sz w:val="22"/>
          <w:szCs w:val="22"/>
          <w:lang w:val="es-ES"/>
        </w:rPr>
        <w:t>flow</w:t>
      </w:r>
      <w:proofErr w:type="spellEnd"/>
      <w:r w:rsidRPr="004D26CA">
        <w:rPr>
          <w:sz w:val="22"/>
          <w:szCs w:val="22"/>
          <w:lang w:val="es-ES"/>
        </w:rPr>
        <w:t xml:space="preserve"> y, cuando proceda, otros mecanismos de pago, identificación o interoperabilidad. La finalidad es permitir la identificación de los tránsitos, la correcta imputación del canon y la gestión eficiente del cobro, minimizando la afección a la circulación y garantizando la funcionalidad del sistema.</w:t>
      </w:r>
    </w:p>
    <w:p w14:paraId="1EFC0F2D" w14:textId="26A96837" w:rsidR="0086570F" w:rsidRPr="00EA3CB4" w:rsidRDefault="00DA085B" w:rsidP="00B00CFD">
      <w:pPr>
        <w:jc w:val="both"/>
        <w:rPr>
          <w:sz w:val="22"/>
          <w:szCs w:val="22"/>
          <w:lang w:val="es-ES"/>
        </w:rPr>
      </w:pPr>
      <w:r w:rsidRPr="00EA3CB4">
        <w:rPr>
          <w:sz w:val="22"/>
          <w:szCs w:val="22"/>
          <w:lang w:val="es-ES"/>
        </w:rPr>
        <w:t>La implantación de este sistema exige regular los elementos esenciales de la prestación: naturaleza jurídica del canon, ámbito objetivo, vehículos sujetos, devengo, medios de pago, reglas de gestión, exacción y recaudación, impago, infracciones, destino de los ingresos, bonificaciones, reducciones, exenciones y tratamiento de los datos personales necesarios para el funcionamiento del sistema.</w:t>
      </w:r>
    </w:p>
    <w:p w14:paraId="329E6927" w14:textId="6C0D0FAB" w:rsidR="00765FC4" w:rsidRPr="0034769F" w:rsidRDefault="00765FC4" w:rsidP="00765FC4">
      <w:pPr>
        <w:jc w:val="both"/>
        <w:rPr>
          <w:b/>
          <w:bCs/>
          <w:sz w:val="22"/>
          <w:szCs w:val="22"/>
          <w:lang w:val="es-ES"/>
        </w:rPr>
      </w:pPr>
      <w:r w:rsidRPr="0034769F">
        <w:rPr>
          <w:b/>
          <w:bCs/>
          <w:sz w:val="22"/>
          <w:szCs w:val="22"/>
          <w:lang w:val="es-ES"/>
        </w:rPr>
        <w:t>VII</w:t>
      </w:r>
      <w:r w:rsidR="001729C9">
        <w:rPr>
          <w:b/>
          <w:bCs/>
          <w:sz w:val="22"/>
          <w:szCs w:val="22"/>
          <w:lang w:val="es-ES"/>
        </w:rPr>
        <w:t>I</w:t>
      </w:r>
      <w:r w:rsidRPr="0034769F">
        <w:rPr>
          <w:b/>
          <w:bCs/>
          <w:sz w:val="22"/>
          <w:szCs w:val="22"/>
          <w:lang w:val="es-ES"/>
        </w:rPr>
        <w:t>.</w:t>
      </w:r>
    </w:p>
    <w:p w14:paraId="575E0EE7" w14:textId="36F078AA" w:rsidR="00312CFC" w:rsidRPr="00312CFC" w:rsidRDefault="00312CFC" w:rsidP="00312CFC">
      <w:pPr>
        <w:jc w:val="both"/>
        <w:rPr>
          <w:sz w:val="22"/>
          <w:szCs w:val="22"/>
          <w:lang w:val="es-ES"/>
        </w:rPr>
      </w:pPr>
      <w:r w:rsidRPr="00312CFC">
        <w:rPr>
          <w:sz w:val="22"/>
          <w:szCs w:val="22"/>
          <w:lang w:val="es-ES"/>
        </w:rPr>
        <w:t>La presente Norma Foral tiene por objeto regular la implantación de un sistema de pago por uso en determinadas carreteras y tramos del Territorio Histórico de Álava, mediante la creación de un canon exigible por la utilización de d</w:t>
      </w:r>
      <w:r w:rsidR="00505CAD">
        <w:rPr>
          <w:sz w:val="22"/>
          <w:szCs w:val="22"/>
          <w:lang w:val="es-ES"/>
        </w:rPr>
        <w:t>eter</w:t>
      </w:r>
      <w:r w:rsidR="00ED5809">
        <w:rPr>
          <w:sz w:val="22"/>
          <w:szCs w:val="22"/>
          <w:lang w:val="es-ES"/>
        </w:rPr>
        <w:t>minada</w:t>
      </w:r>
      <w:r w:rsidRPr="00312CFC">
        <w:rPr>
          <w:sz w:val="22"/>
          <w:szCs w:val="22"/>
          <w:lang w:val="es-ES"/>
        </w:rPr>
        <w:t>s infraestructuras viarias.</w:t>
      </w:r>
    </w:p>
    <w:p w14:paraId="0DA887CE" w14:textId="053DB36A" w:rsidR="00320005" w:rsidRPr="00A20F24" w:rsidRDefault="00312CFC" w:rsidP="00320005">
      <w:pPr>
        <w:jc w:val="both"/>
        <w:rPr>
          <w:sz w:val="22"/>
          <w:szCs w:val="22"/>
          <w:lang w:val="es-ES"/>
        </w:rPr>
      </w:pPr>
      <w:r w:rsidRPr="00312CFC">
        <w:rPr>
          <w:sz w:val="22"/>
          <w:szCs w:val="22"/>
          <w:lang w:val="es-ES"/>
        </w:rPr>
        <w:t xml:space="preserve">La Norma Foral se estructura en tres </w:t>
      </w:r>
      <w:r w:rsidR="00EC5E39">
        <w:rPr>
          <w:sz w:val="22"/>
          <w:szCs w:val="22"/>
          <w:lang w:val="es-ES"/>
        </w:rPr>
        <w:t>capítulos</w:t>
      </w:r>
      <w:r w:rsidRPr="00312CFC">
        <w:rPr>
          <w:sz w:val="22"/>
          <w:szCs w:val="22"/>
          <w:lang w:val="es-ES"/>
        </w:rPr>
        <w:t xml:space="preserve">, </w:t>
      </w:r>
      <w:r w:rsidR="004860D4">
        <w:rPr>
          <w:sz w:val="22"/>
          <w:szCs w:val="22"/>
          <w:lang w:val="es-ES"/>
        </w:rPr>
        <w:t>dieciocho</w:t>
      </w:r>
      <w:r w:rsidRPr="00312CFC">
        <w:rPr>
          <w:sz w:val="22"/>
          <w:szCs w:val="22"/>
          <w:lang w:val="es-ES"/>
        </w:rPr>
        <w:t xml:space="preserve"> artículos, </w:t>
      </w:r>
      <w:r w:rsidR="00EC5E39">
        <w:rPr>
          <w:sz w:val="22"/>
          <w:szCs w:val="22"/>
          <w:lang w:val="es-ES"/>
        </w:rPr>
        <w:t>cinco</w:t>
      </w:r>
      <w:r w:rsidR="00EC5E39" w:rsidRPr="00312CFC">
        <w:rPr>
          <w:sz w:val="22"/>
          <w:szCs w:val="22"/>
          <w:lang w:val="es-ES"/>
        </w:rPr>
        <w:t xml:space="preserve"> </w:t>
      </w:r>
      <w:r w:rsidRPr="00312CFC">
        <w:rPr>
          <w:sz w:val="22"/>
          <w:szCs w:val="22"/>
          <w:lang w:val="es-ES"/>
        </w:rPr>
        <w:t>disposici</w:t>
      </w:r>
      <w:r w:rsidR="005F2C1D">
        <w:rPr>
          <w:sz w:val="22"/>
          <w:szCs w:val="22"/>
          <w:lang w:val="es-ES"/>
        </w:rPr>
        <w:t>ones</w:t>
      </w:r>
      <w:r w:rsidRPr="00312CFC">
        <w:rPr>
          <w:sz w:val="22"/>
          <w:szCs w:val="22"/>
          <w:lang w:val="es-ES"/>
        </w:rPr>
        <w:t xml:space="preserve"> adicional</w:t>
      </w:r>
      <w:r w:rsidR="005F2C1D">
        <w:rPr>
          <w:sz w:val="22"/>
          <w:szCs w:val="22"/>
          <w:lang w:val="es-ES"/>
        </w:rPr>
        <w:t>es</w:t>
      </w:r>
      <w:r w:rsidR="000B6F30">
        <w:rPr>
          <w:sz w:val="22"/>
          <w:szCs w:val="22"/>
          <w:lang w:val="es-ES"/>
        </w:rPr>
        <w:t xml:space="preserve">, </w:t>
      </w:r>
      <w:r w:rsidR="00EC5E39">
        <w:rPr>
          <w:sz w:val="22"/>
          <w:szCs w:val="22"/>
          <w:lang w:val="es-ES"/>
        </w:rPr>
        <w:t>tres</w:t>
      </w:r>
      <w:r w:rsidR="00EC5E39" w:rsidRPr="00312CFC">
        <w:rPr>
          <w:sz w:val="22"/>
          <w:szCs w:val="22"/>
          <w:lang w:val="es-ES"/>
        </w:rPr>
        <w:t xml:space="preserve"> </w:t>
      </w:r>
      <w:r w:rsidRPr="00312CFC">
        <w:rPr>
          <w:sz w:val="22"/>
          <w:szCs w:val="22"/>
          <w:lang w:val="es-ES"/>
        </w:rPr>
        <w:t>disposiciones finales</w:t>
      </w:r>
      <w:r w:rsidR="000B6F30">
        <w:rPr>
          <w:sz w:val="22"/>
          <w:szCs w:val="22"/>
          <w:lang w:val="es-ES"/>
        </w:rPr>
        <w:t xml:space="preserve"> y un anexo</w:t>
      </w:r>
      <w:r w:rsidRPr="00312CFC">
        <w:rPr>
          <w:sz w:val="22"/>
          <w:szCs w:val="22"/>
          <w:lang w:val="es-ES"/>
        </w:rPr>
        <w:t xml:space="preserve">. El </w:t>
      </w:r>
      <w:r w:rsidR="00EC5E39">
        <w:rPr>
          <w:sz w:val="22"/>
          <w:szCs w:val="22"/>
          <w:lang w:val="es-ES"/>
        </w:rPr>
        <w:t>Capítulo</w:t>
      </w:r>
      <w:r w:rsidR="00EC5E39" w:rsidRPr="00312CFC">
        <w:rPr>
          <w:sz w:val="22"/>
          <w:szCs w:val="22"/>
          <w:lang w:val="es-ES"/>
        </w:rPr>
        <w:t xml:space="preserve"> </w:t>
      </w:r>
      <w:r w:rsidRPr="00312CFC">
        <w:rPr>
          <w:sz w:val="22"/>
          <w:szCs w:val="22"/>
          <w:lang w:val="es-ES"/>
        </w:rPr>
        <w:t>I contiene las disposiciones generales, relativas al objeto de la norma, la naturaleza jurídica del canon, el ámbito de aplicación, el devengo, los vehículos sujetos al pago</w:t>
      </w:r>
      <w:r w:rsidR="00CD6FFB">
        <w:rPr>
          <w:sz w:val="22"/>
          <w:szCs w:val="22"/>
          <w:lang w:val="es-ES"/>
        </w:rPr>
        <w:t xml:space="preserve">, </w:t>
      </w:r>
      <w:r w:rsidRPr="00312CFC">
        <w:rPr>
          <w:sz w:val="22"/>
          <w:szCs w:val="22"/>
          <w:lang w:val="es-ES"/>
        </w:rPr>
        <w:t>las exenciones</w:t>
      </w:r>
      <w:r w:rsidR="00CD6FFB">
        <w:rPr>
          <w:sz w:val="22"/>
          <w:szCs w:val="22"/>
          <w:lang w:val="es-ES"/>
        </w:rPr>
        <w:t xml:space="preserve"> </w:t>
      </w:r>
      <w:r w:rsidR="00344F37">
        <w:rPr>
          <w:sz w:val="22"/>
          <w:szCs w:val="22"/>
          <w:lang w:val="es-ES"/>
        </w:rPr>
        <w:t>y las o</w:t>
      </w:r>
      <w:r w:rsidR="00344F37" w:rsidRPr="00344F37">
        <w:rPr>
          <w:sz w:val="22"/>
          <w:szCs w:val="22"/>
          <w:lang w:val="es-ES"/>
        </w:rPr>
        <w:t>bligaciones de las personas usuarias y titulares de los vehículos</w:t>
      </w:r>
      <w:r w:rsidRPr="00312CFC">
        <w:rPr>
          <w:sz w:val="22"/>
          <w:szCs w:val="22"/>
          <w:lang w:val="es-ES"/>
        </w:rPr>
        <w:t xml:space="preserve">. El </w:t>
      </w:r>
      <w:r w:rsidR="00EC5E39">
        <w:rPr>
          <w:sz w:val="22"/>
          <w:szCs w:val="22"/>
          <w:lang w:val="es-ES"/>
        </w:rPr>
        <w:t>Capítulo</w:t>
      </w:r>
      <w:r w:rsidR="00EC5E39" w:rsidRPr="00312CFC">
        <w:rPr>
          <w:sz w:val="22"/>
          <w:szCs w:val="22"/>
          <w:lang w:val="es-ES"/>
        </w:rPr>
        <w:t xml:space="preserve"> </w:t>
      </w:r>
      <w:r w:rsidRPr="00312CFC">
        <w:rPr>
          <w:sz w:val="22"/>
          <w:szCs w:val="22"/>
          <w:lang w:val="es-ES"/>
        </w:rPr>
        <w:t xml:space="preserve">II regula el régimen del sistema de pago por uso, incluyendo </w:t>
      </w:r>
      <w:r w:rsidR="00DD325C" w:rsidRPr="00DD325C">
        <w:rPr>
          <w:sz w:val="22"/>
          <w:szCs w:val="22"/>
          <w:lang w:val="es-ES"/>
        </w:rPr>
        <w:t>los principios para la determinación del importe del canon, la cuantía y actualización, las bonificaciones, los medios de pago, la gestión, exacción y recaudación, el régimen de impago y recargos, y el destino de los ingresos.</w:t>
      </w:r>
      <w:r w:rsidR="00DD325C">
        <w:rPr>
          <w:sz w:val="22"/>
          <w:szCs w:val="22"/>
          <w:lang w:val="es-ES"/>
        </w:rPr>
        <w:t xml:space="preserve"> </w:t>
      </w:r>
      <w:r w:rsidRPr="00312CFC">
        <w:rPr>
          <w:sz w:val="22"/>
          <w:szCs w:val="22"/>
          <w:lang w:val="es-ES"/>
        </w:rPr>
        <w:t xml:space="preserve">El </w:t>
      </w:r>
      <w:r w:rsidR="00EC5E39">
        <w:rPr>
          <w:sz w:val="22"/>
          <w:szCs w:val="22"/>
          <w:lang w:val="es-ES"/>
        </w:rPr>
        <w:t>Capítulo</w:t>
      </w:r>
      <w:r w:rsidR="00EC5E39" w:rsidRPr="00312CFC">
        <w:rPr>
          <w:sz w:val="22"/>
          <w:szCs w:val="22"/>
          <w:lang w:val="es-ES"/>
        </w:rPr>
        <w:t xml:space="preserve"> </w:t>
      </w:r>
      <w:r w:rsidRPr="00312CFC">
        <w:rPr>
          <w:sz w:val="22"/>
          <w:szCs w:val="22"/>
          <w:lang w:val="es-ES"/>
        </w:rPr>
        <w:t xml:space="preserve">III regula el tratamiento de los datos personales obtenidos o generados por el sistema. </w:t>
      </w:r>
      <w:r w:rsidR="00405D9B" w:rsidRPr="00405D9B">
        <w:rPr>
          <w:sz w:val="22"/>
          <w:szCs w:val="22"/>
          <w:lang w:val="es-ES"/>
        </w:rPr>
        <w:t>Las disposiciones adicionales regulan la modificación de la Norma Foral 20/1990, las tarifas aplicables a la autopista AP-1, los tratamientos específicos por tramos, el régimen específico aplicable a la autopista AP-68 y las áreas de servicio y restauración. Las disposiciones finales regulan la fecha de inicio del cobro del canon de la AP-68, la habilitación para el desarrollo reglamentario y la entrada en vigor de la Norma Foral. Finalmente, el anexo I recoge el régimen económico inicial aplicable a la autopista AP-68, incluyendo las tarifas iniciales, bonificaciones y condiciones básicas de aplicación.</w:t>
      </w:r>
    </w:p>
    <w:p w14:paraId="0D5A6729" w14:textId="07147539" w:rsidR="009F560E" w:rsidRPr="00822931" w:rsidRDefault="00D01F69" w:rsidP="009F560E">
      <w:pPr>
        <w:jc w:val="center"/>
        <w:rPr>
          <w:b/>
          <w:bCs/>
          <w:lang w:val="es-ES"/>
        </w:rPr>
      </w:pPr>
      <w:r>
        <w:rPr>
          <w:b/>
          <w:bCs/>
          <w:lang w:val="es-ES"/>
        </w:rPr>
        <w:t>CAPÍTULO</w:t>
      </w:r>
      <w:r w:rsidRPr="00822931">
        <w:rPr>
          <w:b/>
          <w:bCs/>
          <w:lang w:val="es-ES"/>
        </w:rPr>
        <w:t xml:space="preserve"> </w:t>
      </w:r>
      <w:r w:rsidR="009F560E" w:rsidRPr="00822931">
        <w:rPr>
          <w:b/>
          <w:bCs/>
          <w:lang w:val="es-ES"/>
        </w:rPr>
        <w:t>I</w:t>
      </w:r>
    </w:p>
    <w:p w14:paraId="6B07F852" w14:textId="75308C99" w:rsidR="009F560E" w:rsidRDefault="009F560E" w:rsidP="009F560E">
      <w:pPr>
        <w:jc w:val="center"/>
        <w:rPr>
          <w:b/>
          <w:bCs/>
          <w:lang w:val="es-ES"/>
        </w:rPr>
      </w:pPr>
      <w:r w:rsidRPr="00822931">
        <w:rPr>
          <w:b/>
          <w:bCs/>
          <w:lang w:val="es-ES"/>
        </w:rPr>
        <w:t>DISPOSICIONES GENERALES</w:t>
      </w:r>
    </w:p>
    <w:p w14:paraId="22F89BEC" w14:textId="77777777" w:rsidR="00786A27" w:rsidRDefault="00786A27" w:rsidP="009F560E">
      <w:pPr>
        <w:jc w:val="center"/>
        <w:rPr>
          <w:b/>
          <w:bCs/>
          <w:lang w:val="es-ES"/>
        </w:rPr>
      </w:pPr>
    </w:p>
    <w:p w14:paraId="2D76B2A6" w14:textId="758E0309" w:rsidR="00822931" w:rsidRPr="00786A27" w:rsidRDefault="00E25D6E" w:rsidP="009C2DEA">
      <w:pPr>
        <w:rPr>
          <w:b/>
          <w:bCs/>
          <w:lang w:val="es-ES"/>
        </w:rPr>
      </w:pPr>
      <w:r w:rsidRPr="00786A27">
        <w:rPr>
          <w:b/>
          <w:bCs/>
          <w:u w:val="single"/>
          <w:lang w:val="es-ES"/>
        </w:rPr>
        <w:t>Artículo 1</w:t>
      </w:r>
      <w:r w:rsidRPr="00786A27">
        <w:rPr>
          <w:b/>
          <w:bCs/>
          <w:lang w:val="es-ES"/>
        </w:rPr>
        <w:t>.- Objeto de la norma</w:t>
      </w:r>
      <w:r w:rsidR="00786A27">
        <w:rPr>
          <w:b/>
          <w:bCs/>
          <w:lang w:val="es-ES"/>
        </w:rPr>
        <w:t>.</w:t>
      </w:r>
    </w:p>
    <w:p w14:paraId="0A042E36" w14:textId="3DFAAFC6" w:rsidR="001E2D89" w:rsidRPr="001E2D89" w:rsidRDefault="001E2D89" w:rsidP="001E2D89">
      <w:pPr>
        <w:jc w:val="both"/>
        <w:rPr>
          <w:sz w:val="22"/>
          <w:szCs w:val="22"/>
          <w:lang w:val="es-ES"/>
        </w:rPr>
      </w:pPr>
      <w:r w:rsidRPr="001E2D89">
        <w:rPr>
          <w:sz w:val="22"/>
          <w:szCs w:val="22"/>
          <w:lang w:val="es-ES"/>
        </w:rPr>
        <w:t xml:space="preserve">La presente Norma Foral tiene por objeto regular la implantación de un sistema de pago por uso en </w:t>
      </w:r>
      <w:r w:rsidR="008445BC">
        <w:rPr>
          <w:sz w:val="22"/>
          <w:szCs w:val="22"/>
          <w:lang w:val="es-ES"/>
        </w:rPr>
        <w:t>las</w:t>
      </w:r>
      <w:r w:rsidR="008445BC" w:rsidRPr="001E2D89">
        <w:rPr>
          <w:sz w:val="22"/>
          <w:szCs w:val="22"/>
          <w:lang w:val="es-ES"/>
        </w:rPr>
        <w:t xml:space="preserve"> </w:t>
      </w:r>
      <w:r w:rsidRPr="001E2D89">
        <w:rPr>
          <w:sz w:val="22"/>
          <w:szCs w:val="22"/>
          <w:lang w:val="es-ES"/>
        </w:rPr>
        <w:t>carreteras del Territorio Histórico de Álava</w:t>
      </w:r>
      <w:r w:rsidR="008E6648">
        <w:rPr>
          <w:sz w:val="22"/>
          <w:szCs w:val="22"/>
          <w:lang w:val="es-ES"/>
        </w:rPr>
        <w:t xml:space="preserve"> determinadas en el artículo 3 de la presente Norma</w:t>
      </w:r>
      <w:r w:rsidRPr="001E2D89">
        <w:rPr>
          <w:sz w:val="22"/>
          <w:szCs w:val="22"/>
          <w:lang w:val="es-ES"/>
        </w:rPr>
        <w:t>, mediante la creación de un canon exigible por la utilización de dichas infraestructuras viarias, con independencia de cuál sea su régimen de explotación y gestión.</w:t>
      </w:r>
    </w:p>
    <w:p w14:paraId="51AD620E" w14:textId="77777777" w:rsidR="00D45AE2" w:rsidRPr="00D45AE2" w:rsidRDefault="00D45AE2" w:rsidP="00D45AE2">
      <w:pPr>
        <w:jc w:val="both"/>
        <w:rPr>
          <w:lang w:val="es-ES"/>
        </w:rPr>
      </w:pPr>
    </w:p>
    <w:p w14:paraId="70ECA470" w14:textId="6D278EF8" w:rsidR="00E25D6E" w:rsidRPr="00786A27" w:rsidRDefault="00E25D6E" w:rsidP="009C2DEA">
      <w:pPr>
        <w:rPr>
          <w:b/>
          <w:bCs/>
          <w:lang w:val="es-ES"/>
        </w:rPr>
      </w:pPr>
      <w:r w:rsidRPr="00786A27">
        <w:rPr>
          <w:b/>
          <w:bCs/>
          <w:u w:val="single"/>
          <w:lang w:val="es-ES"/>
        </w:rPr>
        <w:t>Artículo 2</w:t>
      </w:r>
      <w:r w:rsidRPr="00786A27">
        <w:rPr>
          <w:b/>
          <w:bCs/>
          <w:lang w:val="es-ES"/>
        </w:rPr>
        <w:t>.-</w:t>
      </w:r>
      <w:r w:rsidR="001D42F0" w:rsidRPr="00786A27">
        <w:rPr>
          <w:b/>
          <w:bCs/>
          <w:lang w:val="es-ES"/>
        </w:rPr>
        <w:t xml:space="preserve"> Naturaleza jurídica</w:t>
      </w:r>
      <w:r w:rsidR="00E66A88" w:rsidRPr="00786A27">
        <w:rPr>
          <w:b/>
          <w:bCs/>
          <w:lang w:val="es-ES"/>
        </w:rPr>
        <w:t xml:space="preserve"> del canon</w:t>
      </w:r>
      <w:r w:rsidR="00786A27">
        <w:rPr>
          <w:b/>
          <w:bCs/>
          <w:lang w:val="es-ES"/>
        </w:rPr>
        <w:t>.</w:t>
      </w:r>
    </w:p>
    <w:p w14:paraId="454CF1CD" w14:textId="77777777" w:rsidR="008F0983" w:rsidRDefault="00D03BA1" w:rsidP="00080130">
      <w:pPr>
        <w:jc w:val="both"/>
        <w:rPr>
          <w:sz w:val="22"/>
          <w:szCs w:val="22"/>
          <w:lang w:val="es-ES"/>
        </w:rPr>
      </w:pPr>
      <w:r>
        <w:rPr>
          <w:sz w:val="22"/>
          <w:szCs w:val="22"/>
          <w:lang w:val="es-ES"/>
        </w:rPr>
        <w:t xml:space="preserve">1.- </w:t>
      </w:r>
      <w:r w:rsidRPr="00D03BA1">
        <w:rPr>
          <w:sz w:val="22"/>
          <w:szCs w:val="22"/>
          <w:lang w:val="es-ES"/>
        </w:rPr>
        <w:t>El canon regulado en la presente Norma Foral constituye una prestación patrimonial de carácter público no tributario, de conformidad con lo dispuesto en la disposición adicional primera de la Norma Foral 6/2005, de 28 de febrero, General Tributaria de Álava</w:t>
      </w:r>
      <w:r w:rsidR="00080130" w:rsidRPr="00D03BA1">
        <w:rPr>
          <w:sz w:val="22"/>
          <w:szCs w:val="22"/>
          <w:lang w:val="es-ES"/>
        </w:rPr>
        <w:t>.</w:t>
      </w:r>
    </w:p>
    <w:p w14:paraId="0082676B" w14:textId="77777777" w:rsidR="009708BD" w:rsidRPr="009708BD" w:rsidRDefault="00FA0945" w:rsidP="009708BD">
      <w:pPr>
        <w:jc w:val="both"/>
        <w:rPr>
          <w:sz w:val="22"/>
          <w:szCs w:val="22"/>
          <w:lang w:val="es-ES"/>
        </w:rPr>
      </w:pPr>
      <w:r>
        <w:rPr>
          <w:sz w:val="22"/>
          <w:szCs w:val="22"/>
          <w:lang w:val="es-ES"/>
        </w:rPr>
        <w:t>2</w:t>
      </w:r>
      <w:r w:rsidR="004676D7">
        <w:rPr>
          <w:sz w:val="22"/>
          <w:szCs w:val="22"/>
          <w:lang w:val="es-ES"/>
        </w:rPr>
        <w:t>.-</w:t>
      </w:r>
      <w:r w:rsidR="00B57ABE">
        <w:rPr>
          <w:sz w:val="22"/>
          <w:szCs w:val="22"/>
          <w:lang w:val="es-ES"/>
        </w:rPr>
        <w:t xml:space="preserve"> </w:t>
      </w:r>
      <w:r w:rsidR="009708BD" w:rsidRPr="009708BD">
        <w:rPr>
          <w:sz w:val="22"/>
          <w:szCs w:val="22"/>
          <w:lang w:val="es-ES"/>
        </w:rPr>
        <w:t>El canon se configura como una prestación vinculada a la utilización efectiva de las carreteras, vías o tramos sujetos al sistema de pago por uso, en los términos previstos en esta Norma Foral y en sus disposiciones de desarrollo.</w:t>
      </w:r>
    </w:p>
    <w:p w14:paraId="5BFEEA97" w14:textId="77777777" w:rsidR="00D45AE2" w:rsidRPr="00710677" w:rsidRDefault="00D45AE2" w:rsidP="00710677">
      <w:pPr>
        <w:jc w:val="both"/>
        <w:rPr>
          <w:sz w:val="22"/>
          <w:szCs w:val="22"/>
          <w:lang w:val="es-ES"/>
        </w:rPr>
      </w:pPr>
    </w:p>
    <w:p w14:paraId="139A4A25" w14:textId="77A2CFA2" w:rsidR="0064273A" w:rsidRPr="00AD727D" w:rsidRDefault="00D66D86" w:rsidP="00AD727D">
      <w:pPr>
        <w:rPr>
          <w:b/>
          <w:lang w:val="es-ES"/>
        </w:rPr>
      </w:pPr>
      <w:r w:rsidRPr="00786A27">
        <w:rPr>
          <w:b/>
          <w:bCs/>
          <w:u w:val="single"/>
          <w:lang w:val="es-ES"/>
        </w:rPr>
        <w:t>Artículo 3</w:t>
      </w:r>
      <w:r w:rsidRPr="00786A27">
        <w:rPr>
          <w:b/>
          <w:bCs/>
          <w:lang w:val="es-ES"/>
        </w:rPr>
        <w:t>.- Ámbito de aplicación</w:t>
      </w:r>
      <w:r w:rsidR="00786A27">
        <w:rPr>
          <w:b/>
          <w:bCs/>
          <w:lang w:val="es-ES"/>
        </w:rPr>
        <w:t>.</w:t>
      </w:r>
    </w:p>
    <w:p w14:paraId="0CA9B262" w14:textId="495658FE" w:rsidR="00C20923" w:rsidRPr="00262913" w:rsidRDefault="00281513" w:rsidP="00D45AE2">
      <w:pPr>
        <w:jc w:val="both"/>
        <w:rPr>
          <w:sz w:val="22"/>
          <w:szCs w:val="22"/>
          <w:lang w:val="es-ES"/>
        </w:rPr>
      </w:pPr>
      <w:r>
        <w:rPr>
          <w:sz w:val="22"/>
          <w:szCs w:val="22"/>
          <w:lang w:val="es-ES"/>
        </w:rPr>
        <w:t>1</w:t>
      </w:r>
      <w:r w:rsidR="00E64A10" w:rsidRPr="00262913">
        <w:rPr>
          <w:sz w:val="22"/>
          <w:szCs w:val="22"/>
          <w:lang w:val="es-ES"/>
        </w:rPr>
        <w:t>.-</w:t>
      </w:r>
      <w:r w:rsidR="00376A5A" w:rsidRPr="00262913">
        <w:rPr>
          <w:sz w:val="22"/>
          <w:szCs w:val="22"/>
          <w:lang w:val="es-ES"/>
        </w:rPr>
        <w:t xml:space="preserve"> </w:t>
      </w:r>
      <w:r w:rsidR="00C20923" w:rsidRPr="00262913">
        <w:rPr>
          <w:sz w:val="22"/>
          <w:szCs w:val="22"/>
          <w:lang w:val="es-ES"/>
        </w:rPr>
        <w:t xml:space="preserve">La relación de vías </w:t>
      </w:r>
      <w:r w:rsidR="00385806">
        <w:rPr>
          <w:sz w:val="22"/>
          <w:szCs w:val="22"/>
          <w:lang w:val="es-ES"/>
        </w:rPr>
        <w:t xml:space="preserve">de </w:t>
      </w:r>
      <w:r w:rsidR="008445BC">
        <w:rPr>
          <w:sz w:val="22"/>
          <w:szCs w:val="22"/>
          <w:lang w:val="es-ES"/>
        </w:rPr>
        <w:t xml:space="preserve">alta </w:t>
      </w:r>
      <w:r w:rsidR="008445BC" w:rsidRPr="00A51B0F">
        <w:rPr>
          <w:sz w:val="22"/>
          <w:szCs w:val="22"/>
          <w:lang w:val="es-ES"/>
        </w:rPr>
        <w:t xml:space="preserve">capacidad </w:t>
      </w:r>
      <w:proofErr w:type="spellStart"/>
      <w:r w:rsidR="005410EB" w:rsidRPr="00A51B0F">
        <w:rPr>
          <w:color w:val="000000" w:themeColor="text1"/>
          <w:sz w:val="22"/>
          <w:szCs w:val="22"/>
          <w:lang w:val="es-ES"/>
        </w:rPr>
        <w:t>tarificables</w:t>
      </w:r>
      <w:proofErr w:type="spellEnd"/>
      <w:r w:rsidR="005410EB" w:rsidRPr="00A51B0F">
        <w:rPr>
          <w:color w:val="000000" w:themeColor="text1"/>
          <w:sz w:val="22"/>
          <w:szCs w:val="22"/>
          <w:lang w:val="es-ES"/>
        </w:rPr>
        <w:t xml:space="preserve"> </w:t>
      </w:r>
      <w:r w:rsidR="00C20923" w:rsidRPr="00A51B0F">
        <w:rPr>
          <w:sz w:val="22"/>
          <w:szCs w:val="22"/>
          <w:lang w:val="es-ES"/>
        </w:rPr>
        <w:t xml:space="preserve">del Territorio </w:t>
      </w:r>
      <w:r w:rsidR="00344603" w:rsidRPr="00A51B0F">
        <w:rPr>
          <w:sz w:val="22"/>
          <w:szCs w:val="22"/>
          <w:lang w:val="es-ES"/>
        </w:rPr>
        <w:t xml:space="preserve">Histórico de Álava sujetos al canon por uso objeto de la presente </w:t>
      </w:r>
      <w:r w:rsidR="00FF47FA" w:rsidRPr="00A51B0F">
        <w:rPr>
          <w:sz w:val="22"/>
          <w:szCs w:val="22"/>
          <w:lang w:val="es-ES"/>
        </w:rPr>
        <w:t>N</w:t>
      </w:r>
      <w:r w:rsidR="00344603" w:rsidRPr="00A51B0F">
        <w:rPr>
          <w:sz w:val="22"/>
          <w:szCs w:val="22"/>
          <w:lang w:val="es-ES"/>
        </w:rPr>
        <w:t xml:space="preserve">orma </w:t>
      </w:r>
      <w:r w:rsidR="00FF47FA" w:rsidRPr="00A51B0F">
        <w:rPr>
          <w:sz w:val="22"/>
          <w:szCs w:val="22"/>
          <w:lang w:val="es-ES"/>
        </w:rPr>
        <w:t>F</w:t>
      </w:r>
      <w:r w:rsidR="00344603" w:rsidRPr="00A51B0F">
        <w:rPr>
          <w:sz w:val="22"/>
          <w:szCs w:val="22"/>
          <w:lang w:val="es-ES"/>
        </w:rPr>
        <w:t>oral es la siguiente</w:t>
      </w:r>
      <w:r w:rsidR="00344603" w:rsidRPr="00262913">
        <w:rPr>
          <w:sz w:val="22"/>
          <w:szCs w:val="22"/>
          <w:lang w:val="es-ES"/>
        </w:rPr>
        <w:t>:</w:t>
      </w:r>
    </w:p>
    <w:p w14:paraId="6712516F" w14:textId="0A9D4D48" w:rsidR="007C30A7" w:rsidRDefault="00344603" w:rsidP="00A20F24">
      <w:pPr>
        <w:pStyle w:val="Prrafodelista"/>
        <w:numPr>
          <w:ilvl w:val="0"/>
          <w:numId w:val="9"/>
        </w:numPr>
        <w:jc w:val="both"/>
        <w:rPr>
          <w:sz w:val="22"/>
          <w:szCs w:val="22"/>
          <w:lang w:val="es-ES"/>
        </w:rPr>
      </w:pPr>
      <w:r w:rsidRPr="00262913">
        <w:rPr>
          <w:sz w:val="22"/>
          <w:szCs w:val="22"/>
          <w:lang w:val="es-ES"/>
        </w:rPr>
        <w:t>Autopista AP-68</w:t>
      </w:r>
      <w:r w:rsidR="00131B14" w:rsidRPr="00262913">
        <w:rPr>
          <w:sz w:val="22"/>
          <w:szCs w:val="22"/>
          <w:lang w:val="es-ES"/>
        </w:rPr>
        <w:t xml:space="preserve">. Tramo comprendido entre el límite provincial de </w:t>
      </w:r>
      <w:r w:rsidR="00DD1B4B">
        <w:rPr>
          <w:sz w:val="22"/>
          <w:szCs w:val="22"/>
          <w:lang w:val="es-ES"/>
        </w:rPr>
        <w:t xml:space="preserve">Bizkaia </w:t>
      </w:r>
      <w:r w:rsidR="004C7EF9" w:rsidRPr="005646E3">
        <w:rPr>
          <w:sz w:val="22"/>
          <w:szCs w:val="22"/>
          <w:lang w:val="es-ES"/>
        </w:rPr>
        <w:t>(P.K. 22,38</w:t>
      </w:r>
      <w:r w:rsidR="00547CCE" w:rsidRPr="005646E3">
        <w:rPr>
          <w:sz w:val="22"/>
          <w:szCs w:val="22"/>
          <w:lang w:val="es-ES"/>
        </w:rPr>
        <w:t xml:space="preserve">) </w:t>
      </w:r>
      <w:r w:rsidR="00547CCE" w:rsidRPr="00262913">
        <w:rPr>
          <w:sz w:val="22"/>
          <w:szCs w:val="22"/>
          <w:lang w:val="es-ES"/>
        </w:rPr>
        <w:t>y</w:t>
      </w:r>
      <w:r w:rsidR="00131B14" w:rsidRPr="005646E3">
        <w:rPr>
          <w:sz w:val="22"/>
          <w:szCs w:val="22"/>
          <w:lang w:val="es-ES"/>
        </w:rPr>
        <w:t xml:space="preserve"> el límite provincial de </w:t>
      </w:r>
      <w:r w:rsidR="00131B14" w:rsidRPr="00262913">
        <w:rPr>
          <w:sz w:val="22"/>
          <w:szCs w:val="22"/>
          <w:lang w:val="es-ES"/>
        </w:rPr>
        <w:t>Burgos</w:t>
      </w:r>
      <w:r w:rsidR="00CC1CB5">
        <w:rPr>
          <w:sz w:val="22"/>
          <w:szCs w:val="22"/>
          <w:lang w:val="es-ES"/>
        </w:rPr>
        <w:t xml:space="preserve"> </w:t>
      </w:r>
      <w:r w:rsidR="004C7EF9" w:rsidRPr="005646E3">
        <w:rPr>
          <w:sz w:val="22"/>
          <w:szCs w:val="22"/>
          <w:lang w:val="es-ES"/>
        </w:rPr>
        <w:t>(P.K. 77,60)</w:t>
      </w:r>
      <w:r w:rsidR="007C30A7">
        <w:rPr>
          <w:sz w:val="22"/>
          <w:szCs w:val="22"/>
          <w:lang w:val="es-ES"/>
        </w:rPr>
        <w:t>.</w:t>
      </w:r>
      <w:r w:rsidR="004C7EF9" w:rsidRPr="005646E3">
        <w:rPr>
          <w:sz w:val="22"/>
          <w:szCs w:val="22"/>
          <w:lang w:val="es-ES"/>
        </w:rPr>
        <w:t xml:space="preserve"> </w:t>
      </w:r>
    </w:p>
    <w:p w14:paraId="6A293D47" w14:textId="4C8B8DFC" w:rsidR="007C30A7" w:rsidRPr="00A20F24" w:rsidRDefault="007C30A7" w:rsidP="00A20F24">
      <w:pPr>
        <w:pStyle w:val="Prrafodelista"/>
        <w:numPr>
          <w:ilvl w:val="0"/>
          <w:numId w:val="9"/>
        </w:numPr>
        <w:jc w:val="both"/>
        <w:rPr>
          <w:sz w:val="22"/>
          <w:szCs w:val="22"/>
          <w:lang w:val="es-ES"/>
        </w:rPr>
      </w:pPr>
      <w:r w:rsidRPr="00762F3F">
        <w:rPr>
          <w:sz w:val="22"/>
          <w:szCs w:val="22"/>
          <w:lang w:val="es-ES"/>
        </w:rPr>
        <w:t xml:space="preserve">AP-1. Tramo comprendido entre el límite provincial de Burgos en Miranda de Ebro (P.K. 77,20) y el enlace con la A-1 en </w:t>
      </w:r>
      <w:proofErr w:type="spellStart"/>
      <w:r w:rsidRPr="00762F3F">
        <w:rPr>
          <w:sz w:val="22"/>
          <w:szCs w:val="22"/>
          <w:lang w:val="es-ES"/>
        </w:rPr>
        <w:t>Armiñón</w:t>
      </w:r>
      <w:proofErr w:type="spellEnd"/>
      <w:r w:rsidRPr="00762F3F">
        <w:rPr>
          <w:sz w:val="22"/>
          <w:szCs w:val="22"/>
          <w:lang w:val="es-ES"/>
        </w:rPr>
        <w:t xml:space="preserve"> (P.K. 85,10).</w:t>
      </w:r>
    </w:p>
    <w:p w14:paraId="2A0DD7CF" w14:textId="11AE4ED1" w:rsidR="00131B14" w:rsidRDefault="000F531B" w:rsidP="00A20F24">
      <w:pPr>
        <w:pStyle w:val="Prrafodelista"/>
        <w:numPr>
          <w:ilvl w:val="0"/>
          <w:numId w:val="9"/>
        </w:numPr>
        <w:jc w:val="both"/>
        <w:rPr>
          <w:sz w:val="22"/>
          <w:szCs w:val="22"/>
          <w:lang w:val="es-ES"/>
        </w:rPr>
      </w:pPr>
      <w:r w:rsidRPr="007A420B">
        <w:rPr>
          <w:sz w:val="22"/>
          <w:szCs w:val="22"/>
          <w:lang w:val="es-ES"/>
        </w:rPr>
        <w:t xml:space="preserve">Autovía A-1. Tramo comprendido entre el </w:t>
      </w:r>
      <w:r w:rsidR="0002694B">
        <w:rPr>
          <w:sz w:val="22"/>
          <w:szCs w:val="22"/>
          <w:lang w:val="es-ES"/>
        </w:rPr>
        <w:t>l</w:t>
      </w:r>
      <w:r w:rsidRPr="007A420B">
        <w:rPr>
          <w:sz w:val="22"/>
          <w:szCs w:val="22"/>
          <w:lang w:val="es-ES"/>
        </w:rPr>
        <w:t>ímite provincial de Burgos</w:t>
      </w:r>
      <w:r w:rsidR="0050110F">
        <w:rPr>
          <w:sz w:val="22"/>
          <w:szCs w:val="22"/>
          <w:lang w:val="es-ES"/>
        </w:rPr>
        <w:t>, en</w:t>
      </w:r>
      <w:r w:rsidR="00766E88">
        <w:rPr>
          <w:sz w:val="22"/>
          <w:szCs w:val="22"/>
          <w:lang w:val="es-ES"/>
        </w:rPr>
        <w:t xml:space="preserve"> </w:t>
      </w:r>
      <w:r w:rsidRPr="007A420B">
        <w:rPr>
          <w:sz w:val="22"/>
          <w:szCs w:val="22"/>
          <w:lang w:val="es-ES"/>
        </w:rPr>
        <w:t>Miranda de Ebro</w:t>
      </w:r>
      <w:r w:rsidR="00EB63B3">
        <w:rPr>
          <w:sz w:val="22"/>
          <w:szCs w:val="22"/>
          <w:lang w:val="es-ES"/>
        </w:rPr>
        <w:t xml:space="preserve"> (</w:t>
      </w:r>
      <w:r w:rsidR="0050110F" w:rsidRPr="005646E3">
        <w:rPr>
          <w:sz w:val="22"/>
          <w:szCs w:val="22"/>
          <w:lang w:val="es-ES"/>
        </w:rPr>
        <w:t>P.K. 321,70)</w:t>
      </w:r>
      <w:r w:rsidRPr="007A420B">
        <w:rPr>
          <w:sz w:val="22"/>
          <w:szCs w:val="22"/>
          <w:lang w:val="es-ES"/>
        </w:rPr>
        <w:t xml:space="preserve"> y</w:t>
      </w:r>
      <w:r w:rsidR="00EB63B3">
        <w:rPr>
          <w:sz w:val="22"/>
          <w:szCs w:val="22"/>
          <w:lang w:val="es-ES"/>
        </w:rPr>
        <w:t xml:space="preserve"> </w:t>
      </w:r>
      <w:r w:rsidR="00EB63B3" w:rsidRPr="005646E3">
        <w:rPr>
          <w:sz w:val="22"/>
          <w:szCs w:val="22"/>
          <w:lang w:val="es-ES"/>
        </w:rPr>
        <w:t>el límite provincial de Burgos en el sur del Condado de Treviño (</w:t>
      </w:r>
      <w:r w:rsidR="0002694B" w:rsidRPr="005646E3">
        <w:rPr>
          <w:sz w:val="22"/>
          <w:szCs w:val="22"/>
          <w:lang w:val="es-ES"/>
        </w:rPr>
        <w:t>P.K. 329,45).</w:t>
      </w:r>
    </w:p>
    <w:p w14:paraId="253C398F" w14:textId="0B337A5F" w:rsidR="00640EB1" w:rsidRPr="00192C81" w:rsidRDefault="000E42E8" w:rsidP="00A20F24">
      <w:pPr>
        <w:pStyle w:val="Prrafodelista"/>
        <w:numPr>
          <w:ilvl w:val="0"/>
          <w:numId w:val="9"/>
        </w:numPr>
        <w:rPr>
          <w:sz w:val="22"/>
          <w:szCs w:val="22"/>
          <w:lang w:val="es-ES"/>
        </w:rPr>
      </w:pPr>
      <w:r w:rsidRPr="00262913">
        <w:rPr>
          <w:sz w:val="22"/>
          <w:szCs w:val="22"/>
          <w:lang w:val="es-ES"/>
        </w:rPr>
        <w:t xml:space="preserve">Autovía A-1. Tramo comprendido entre </w:t>
      </w:r>
      <w:r w:rsidR="0002694B" w:rsidRPr="00F20D6A">
        <w:rPr>
          <w:sz w:val="22"/>
          <w:szCs w:val="22"/>
          <w:lang w:val="es-ES"/>
        </w:rPr>
        <w:t>el límite provincial de Burgos</w:t>
      </w:r>
      <w:r w:rsidR="00F20D6A" w:rsidRPr="00F20D6A">
        <w:rPr>
          <w:sz w:val="22"/>
          <w:szCs w:val="22"/>
          <w:lang w:val="es-ES"/>
        </w:rPr>
        <w:t xml:space="preserve"> en el norte del Condado de Treviño (P.K. 336,15) y el límite provincial de Navarra (P.K. 391,69).</w:t>
      </w:r>
    </w:p>
    <w:p w14:paraId="1580F037" w14:textId="1FA48D3E" w:rsidR="000E42E8" w:rsidRPr="00262913" w:rsidRDefault="000E42E8" w:rsidP="00A20F24">
      <w:pPr>
        <w:pStyle w:val="Prrafodelista"/>
        <w:numPr>
          <w:ilvl w:val="0"/>
          <w:numId w:val="9"/>
        </w:numPr>
        <w:jc w:val="both"/>
        <w:rPr>
          <w:sz w:val="22"/>
          <w:szCs w:val="22"/>
          <w:lang w:val="es-ES"/>
        </w:rPr>
      </w:pPr>
      <w:r w:rsidRPr="00F20D6A">
        <w:rPr>
          <w:sz w:val="22"/>
          <w:szCs w:val="22"/>
          <w:lang w:val="es-ES"/>
        </w:rPr>
        <w:t xml:space="preserve">Carretera N-102. Tramo comprendido </w:t>
      </w:r>
      <w:r w:rsidR="00640EB1" w:rsidRPr="00192C81">
        <w:rPr>
          <w:sz w:val="22"/>
          <w:szCs w:val="22"/>
          <w:lang w:val="es-ES"/>
        </w:rPr>
        <w:t xml:space="preserve">entre el enlace con la A-1 en </w:t>
      </w:r>
      <w:proofErr w:type="spellStart"/>
      <w:r w:rsidR="00640EB1" w:rsidRPr="00192C81">
        <w:rPr>
          <w:sz w:val="22"/>
          <w:szCs w:val="22"/>
          <w:lang w:val="es-ES"/>
        </w:rPr>
        <w:t>Ariñez</w:t>
      </w:r>
      <w:proofErr w:type="spellEnd"/>
      <w:r w:rsidR="00640EB1" w:rsidRPr="00192C81">
        <w:rPr>
          <w:sz w:val="22"/>
          <w:szCs w:val="22"/>
          <w:lang w:val="es-ES"/>
        </w:rPr>
        <w:t xml:space="preserve"> (P.K. 342,79) y la Rotonda del Boulevard de </w:t>
      </w:r>
      <w:proofErr w:type="spellStart"/>
      <w:r w:rsidR="00640EB1" w:rsidRPr="00192C81">
        <w:rPr>
          <w:sz w:val="22"/>
          <w:szCs w:val="22"/>
          <w:lang w:val="es-ES"/>
        </w:rPr>
        <w:t>Mariturri</w:t>
      </w:r>
      <w:proofErr w:type="spellEnd"/>
      <w:r w:rsidR="00640EB1" w:rsidRPr="00192C81">
        <w:rPr>
          <w:sz w:val="22"/>
          <w:szCs w:val="22"/>
          <w:lang w:val="es-ES"/>
        </w:rPr>
        <w:t xml:space="preserve"> en Vitoria-Gasteiz (P.K. 347,74).</w:t>
      </w:r>
    </w:p>
    <w:p w14:paraId="62974E41" w14:textId="247BB990" w:rsidR="000E42E8" w:rsidRPr="00262913" w:rsidRDefault="000E42E8" w:rsidP="00A20F24">
      <w:pPr>
        <w:pStyle w:val="Prrafodelista"/>
        <w:numPr>
          <w:ilvl w:val="0"/>
          <w:numId w:val="9"/>
        </w:numPr>
        <w:jc w:val="both"/>
        <w:rPr>
          <w:sz w:val="22"/>
          <w:szCs w:val="22"/>
          <w:lang w:val="es-ES"/>
        </w:rPr>
      </w:pPr>
      <w:r w:rsidRPr="00262913">
        <w:rPr>
          <w:sz w:val="22"/>
          <w:szCs w:val="22"/>
          <w:lang w:val="es-ES"/>
        </w:rPr>
        <w:t xml:space="preserve">Carretera N-124. </w:t>
      </w:r>
      <w:r w:rsidR="00442F81" w:rsidRPr="00192C81">
        <w:rPr>
          <w:sz w:val="22"/>
          <w:szCs w:val="22"/>
          <w:lang w:val="es-ES"/>
        </w:rPr>
        <w:t>Tramo comprendido entre el enlace con la A-1 en Puente Nuevo (P.K. 24,54) y el final de la variante de Zambrana (P.K. 31,90).</w:t>
      </w:r>
    </w:p>
    <w:p w14:paraId="1D463F71" w14:textId="6FB1EDEC" w:rsidR="000E42E8" w:rsidRPr="00262913" w:rsidRDefault="00DB4D54" w:rsidP="00A20F24">
      <w:pPr>
        <w:pStyle w:val="Prrafodelista"/>
        <w:numPr>
          <w:ilvl w:val="0"/>
          <w:numId w:val="9"/>
        </w:numPr>
        <w:jc w:val="both"/>
        <w:rPr>
          <w:sz w:val="22"/>
          <w:szCs w:val="22"/>
          <w:lang w:val="es-ES"/>
        </w:rPr>
      </w:pPr>
      <w:r w:rsidRPr="00262913">
        <w:rPr>
          <w:sz w:val="22"/>
          <w:szCs w:val="22"/>
          <w:lang w:val="es-ES"/>
        </w:rPr>
        <w:t xml:space="preserve">Carretera N-240. </w:t>
      </w:r>
      <w:r w:rsidR="00442F81" w:rsidRPr="00192C81">
        <w:rPr>
          <w:sz w:val="22"/>
          <w:szCs w:val="22"/>
          <w:lang w:val="es-ES"/>
        </w:rPr>
        <w:t>Tramo comprendido entre el semáforo de Gamarra Mayor (P.K. 4,57) y el fin de la doble calzada (P.K. 15,02)</w:t>
      </w:r>
      <w:r w:rsidR="007C30A7">
        <w:rPr>
          <w:sz w:val="22"/>
          <w:szCs w:val="22"/>
          <w:lang w:val="es-ES"/>
        </w:rPr>
        <w:t>.</w:t>
      </w:r>
    </w:p>
    <w:p w14:paraId="3887F6D1" w14:textId="69A3D582" w:rsidR="00DB4D54" w:rsidRPr="00262913" w:rsidRDefault="00DB4D54" w:rsidP="00A20F24">
      <w:pPr>
        <w:pStyle w:val="Prrafodelista"/>
        <w:numPr>
          <w:ilvl w:val="0"/>
          <w:numId w:val="9"/>
        </w:numPr>
        <w:jc w:val="both"/>
        <w:rPr>
          <w:sz w:val="22"/>
          <w:szCs w:val="22"/>
          <w:lang w:val="es-ES"/>
        </w:rPr>
      </w:pPr>
      <w:r w:rsidRPr="00262913">
        <w:rPr>
          <w:sz w:val="22"/>
          <w:szCs w:val="22"/>
          <w:lang w:val="es-ES"/>
        </w:rPr>
        <w:t xml:space="preserve">Carretera N-622. </w:t>
      </w:r>
      <w:r w:rsidR="00442F81" w:rsidRPr="00192C81">
        <w:rPr>
          <w:sz w:val="22"/>
          <w:szCs w:val="22"/>
          <w:lang w:val="es-ES"/>
        </w:rPr>
        <w:t>Tramo comprendido entre los ramales de acceso al puente sobre la Avenida del Zadorra en Vitoria-Gasteiz (P.K. 3,97) y el enlace con la AP-68 en Altube (P.K. 23,32).</w:t>
      </w:r>
    </w:p>
    <w:p w14:paraId="073C1C0E" w14:textId="6698623F" w:rsidR="0064273A" w:rsidRPr="00262913" w:rsidRDefault="00DB4D54" w:rsidP="00A20F24">
      <w:pPr>
        <w:pStyle w:val="Prrafodelista"/>
        <w:numPr>
          <w:ilvl w:val="0"/>
          <w:numId w:val="9"/>
        </w:numPr>
        <w:jc w:val="both"/>
        <w:rPr>
          <w:sz w:val="22"/>
          <w:szCs w:val="22"/>
          <w:lang w:val="es-ES"/>
        </w:rPr>
      </w:pPr>
      <w:r w:rsidRPr="00262913">
        <w:rPr>
          <w:sz w:val="22"/>
          <w:szCs w:val="22"/>
          <w:lang w:val="es-ES"/>
        </w:rPr>
        <w:t xml:space="preserve">Carretera N-624. </w:t>
      </w:r>
      <w:r w:rsidRPr="00192C81">
        <w:rPr>
          <w:sz w:val="22"/>
          <w:szCs w:val="22"/>
          <w:lang w:val="es-ES"/>
        </w:rPr>
        <w:t>Tramo comprendido entre la intersección con la carretera A-3606 (glorieta de Foronda</w:t>
      </w:r>
      <w:r w:rsidR="00BB27BA" w:rsidRPr="00192C81">
        <w:rPr>
          <w:sz w:val="22"/>
          <w:szCs w:val="22"/>
          <w:lang w:val="es-ES"/>
        </w:rPr>
        <w:t xml:space="preserve">) </w:t>
      </w:r>
      <w:r w:rsidR="00205C29" w:rsidRPr="00192C81">
        <w:rPr>
          <w:sz w:val="22"/>
          <w:szCs w:val="22"/>
          <w:lang w:val="es-ES"/>
        </w:rPr>
        <w:t xml:space="preserve">(P.K. 8,99) </w:t>
      </w:r>
      <w:r w:rsidR="00BB27BA" w:rsidRPr="00192C81">
        <w:rPr>
          <w:sz w:val="22"/>
          <w:szCs w:val="22"/>
          <w:lang w:val="es-ES"/>
        </w:rPr>
        <w:t>y el acceso al Aeropuerto de Foronda (P.K.10,87).</w:t>
      </w:r>
    </w:p>
    <w:p w14:paraId="4A34A7A3" w14:textId="34B2AADC" w:rsidR="00AB27A5" w:rsidRPr="00BE55E1" w:rsidRDefault="00505686" w:rsidP="00BE55E1">
      <w:pPr>
        <w:jc w:val="both"/>
        <w:rPr>
          <w:sz w:val="22"/>
          <w:szCs w:val="22"/>
          <w:lang w:val="es-ES"/>
        </w:rPr>
      </w:pPr>
      <w:r>
        <w:rPr>
          <w:sz w:val="22"/>
          <w:szCs w:val="22"/>
          <w:lang w:val="es-ES"/>
        </w:rPr>
        <w:t>2</w:t>
      </w:r>
      <w:r w:rsidR="003535D1" w:rsidRPr="00262913">
        <w:rPr>
          <w:sz w:val="22"/>
          <w:szCs w:val="22"/>
          <w:lang w:val="es-ES"/>
        </w:rPr>
        <w:t>.- La sujeción al canon se entenderá sin perjuicio de las exenciones, bonificaciones, descuentos o reducciones que puedan establecerse conforme a esta Norma Foral y a sus disposiciones de desarrollo.</w:t>
      </w:r>
    </w:p>
    <w:p w14:paraId="79B90B5B" w14:textId="77777777" w:rsidR="00CB2CA3" w:rsidRDefault="00CB2CA3" w:rsidP="00BE55E1">
      <w:pPr>
        <w:jc w:val="both"/>
        <w:rPr>
          <w:sz w:val="22"/>
          <w:szCs w:val="22"/>
          <w:lang w:val="es-ES"/>
        </w:rPr>
      </w:pPr>
    </w:p>
    <w:p w14:paraId="70BC5AAC" w14:textId="328D81CB" w:rsidR="005B6998" w:rsidRPr="00786A27" w:rsidRDefault="005B6998" w:rsidP="00D45AE2">
      <w:pPr>
        <w:rPr>
          <w:b/>
          <w:bCs/>
          <w:lang w:val="es-ES"/>
        </w:rPr>
      </w:pPr>
      <w:r w:rsidRPr="00786A27">
        <w:rPr>
          <w:b/>
          <w:bCs/>
          <w:u w:val="single"/>
          <w:lang w:val="es-ES"/>
        </w:rPr>
        <w:t xml:space="preserve">Artículo </w:t>
      </w:r>
      <w:r w:rsidR="0036679C">
        <w:rPr>
          <w:b/>
          <w:bCs/>
          <w:u w:val="single"/>
          <w:lang w:val="es-ES"/>
        </w:rPr>
        <w:t>4</w:t>
      </w:r>
      <w:r w:rsidRPr="00786A27">
        <w:rPr>
          <w:b/>
          <w:bCs/>
          <w:lang w:val="es-ES"/>
        </w:rPr>
        <w:t xml:space="preserve">.- </w:t>
      </w:r>
      <w:r w:rsidR="002E1C55" w:rsidRPr="00786A27">
        <w:rPr>
          <w:b/>
          <w:bCs/>
          <w:lang w:val="es-ES"/>
        </w:rPr>
        <w:t>Devengo del canon</w:t>
      </w:r>
      <w:r w:rsidR="00786A27">
        <w:rPr>
          <w:b/>
          <w:bCs/>
          <w:lang w:val="es-ES"/>
        </w:rPr>
        <w:t>.</w:t>
      </w:r>
    </w:p>
    <w:p w14:paraId="69784D1A" w14:textId="28D0742E" w:rsidR="00A57BA5" w:rsidRDefault="00195042" w:rsidP="00710677">
      <w:pPr>
        <w:jc w:val="both"/>
        <w:rPr>
          <w:sz w:val="22"/>
          <w:szCs w:val="22"/>
          <w:lang w:val="es-ES"/>
        </w:rPr>
      </w:pPr>
      <w:r>
        <w:rPr>
          <w:sz w:val="22"/>
          <w:szCs w:val="22"/>
          <w:lang w:val="es-ES"/>
        </w:rPr>
        <w:t>1.-</w:t>
      </w:r>
      <w:r w:rsidR="00A57BA5" w:rsidRPr="00A57BA5">
        <w:rPr>
          <w:sz w:val="22"/>
          <w:szCs w:val="22"/>
          <w:lang w:val="es-ES"/>
        </w:rPr>
        <w:t xml:space="preserve"> </w:t>
      </w:r>
      <w:r w:rsidR="009C1514" w:rsidRPr="009C1514">
        <w:rPr>
          <w:sz w:val="22"/>
          <w:szCs w:val="22"/>
          <w:lang w:val="es-ES"/>
        </w:rPr>
        <w:t>El canon se devengará en el momento en que el vehículo acceda a la carretera, vía, tramo, infraestructura, recorrido tarifario, enlace o punto de control sujeto al sistema de pago por uso.</w:t>
      </w:r>
    </w:p>
    <w:p w14:paraId="34378011" w14:textId="507F4F28" w:rsidR="00CD274B" w:rsidRDefault="00195042" w:rsidP="00710677">
      <w:pPr>
        <w:jc w:val="both"/>
        <w:rPr>
          <w:sz w:val="22"/>
          <w:szCs w:val="22"/>
          <w:lang w:val="es-ES"/>
        </w:rPr>
      </w:pPr>
      <w:r>
        <w:rPr>
          <w:sz w:val="22"/>
          <w:szCs w:val="22"/>
          <w:lang w:val="es-ES"/>
        </w:rPr>
        <w:t>2</w:t>
      </w:r>
      <w:r w:rsidR="00415038">
        <w:rPr>
          <w:sz w:val="22"/>
          <w:szCs w:val="22"/>
          <w:lang w:val="es-ES"/>
        </w:rPr>
        <w:t>.-</w:t>
      </w:r>
      <w:r w:rsidR="000558C8" w:rsidRPr="000558C8">
        <w:rPr>
          <w:sz w:val="22"/>
          <w:szCs w:val="22"/>
          <w:lang w:val="es-ES"/>
        </w:rPr>
        <w:t xml:space="preserve"> El </w:t>
      </w:r>
      <w:r w:rsidR="00B95DE9" w:rsidRPr="00B95DE9">
        <w:rPr>
          <w:sz w:val="22"/>
          <w:szCs w:val="22"/>
          <w:lang w:val="es-ES"/>
        </w:rPr>
        <w:t xml:space="preserve">pago del canon se producirá </w:t>
      </w:r>
      <w:r w:rsidR="000558C8" w:rsidRPr="000558C8">
        <w:rPr>
          <w:sz w:val="22"/>
          <w:szCs w:val="22"/>
          <w:lang w:val="es-ES"/>
        </w:rPr>
        <w:t>con ocasión de la utilización de</w:t>
      </w:r>
      <w:r w:rsidR="00B95DE9" w:rsidRPr="00B95DE9">
        <w:rPr>
          <w:sz w:val="22"/>
          <w:szCs w:val="22"/>
          <w:lang w:val="es-ES"/>
        </w:rPr>
        <w:t xml:space="preserve"> la infraestructura viaria, sin perjuicio de que su cuantificación, liquidación, facturación o cobro pueda realizarse de forma individualizada, agregada o periódica, conforme a lo que </w:t>
      </w:r>
      <w:r w:rsidR="000558C8" w:rsidRPr="000558C8">
        <w:rPr>
          <w:sz w:val="22"/>
          <w:szCs w:val="22"/>
          <w:lang w:val="es-ES"/>
        </w:rPr>
        <w:t>establezcan esta Norma Foral y sus</w:t>
      </w:r>
      <w:r w:rsidR="00B95DE9" w:rsidRPr="00B95DE9">
        <w:rPr>
          <w:sz w:val="22"/>
          <w:szCs w:val="22"/>
          <w:lang w:val="es-ES"/>
        </w:rPr>
        <w:t xml:space="preserve"> disposiciones de desarrollo.</w:t>
      </w:r>
    </w:p>
    <w:p w14:paraId="2B88C53B" w14:textId="77777777" w:rsidR="000C5F3C" w:rsidRPr="000C5F3C" w:rsidRDefault="000C5F3C" w:rsidP="000C5F3C">
      <w:pPr>
        <w:jc w:val="both"/>
        <w:rPr>
          <w:sz w:val="22"/>
          <w:szCs w:val="22"/>
          <w:lang w:val="es-ES"/>
        </w:rPr>
      </w:pPr>
      <w:r w:rsidRPr="000C5F3C">
        <w:rPr>
          <w:sz w:val="22"/>
          <w:szCs w:val="22"/>
          <w:lang w:val="es-ES"/>
        </w:rPr>
        <w:t>3.- La obligación de pago nacerá por la realización del tránsito sujeto al sistema, sin perjuicio de las exenciones, bonificaciones, descuentos o reducciones que resulten aplicables.</w:t>
      </w:r>
    </w:p>
    <w:p w14:paraId="250FB297" w14:textId="77777777" w:rsidR="00E94693" w:rsidRPr="00710677" w:rsidRDefault="00E94693" w:rsidP="00710677">
      <w:pPr>
        <w:jc w:val="both"/>
        <w:rPr>
          <w:sz w:val="22"/>
          <w:szCs w:val="22"/>
          <w:lang w:val="es-ES"/>
        </w:rPr>
      </w:pPr>
    </w:p>
    <w:p w14:paraId="785A60BB" w14:textId="17D84119" w:rsidR="00DD1E2C" w:rsidRPr="00786A27" w:rsidRDefault="00DD1E2C" w:rsidP="009C2DEA">
      <w:pPr>
        <w:rPr>
          <w:b/>
          <w:bCs/>
          <w:lang w:val="es-ES"/>
        </w:rPr>
      </w:pPr>
      <w:r w:rsidRPr="00ED60EC">
        <w:rPr>
          <w:b/>
          <w:u w:val="single"/>
          <w:lang w:val="es-ES"/>
        </w:rPr>
        <w:t xml:space="preserve">Artículo </w:t>
      </w:r>
      <w:r w:rsidR="0036679C" w:rsidRPr="00ED60EC">
        <w:rPr>
          <w:b/>
          <w:u w:val="single"/>
          <w:lang w:val="es-ES"/>
        </w:rPr>
        <w:t>5</w:t>
      </w:r>
      <w:r w:rsidRPr="00ED60EC">
        <w:rPr>
          <w:b/>
          <w:lang w:val="es-ES"/>
        </w:rPr>
        <w:t>.- Vehículos sujetos al pago</w:t>
      </w:r>
      <w:r w:rsidR="00786A27" w:rsidRPr="00ED60EC">
        <w:rPr>
          <w:b/>
          <w:lang w:val="es-ES"/>
        </w:rPr>
        <w:t>.</w:t>
      </w:r>
    </w:p>
    <w:p w14:paraId="28FC4B76" w14:textId="1A199248" w:rsidR="00F87558" w:rsidRDefault="00D3464E" w:rsidP="00F87558">
      <w:pPr>
        <w:jc w:val="both"/>
        <w:rPr>
          <w:sz w:val="22"/>
          <w:szCs w:val="22"/>
          <w:lang w:val="es-ES"/>
        </w:rPr>
      </w:pPr>
      <w:r w:rsidRPr="00D3464E">
        <w:rPr>
          <w:sz w:val="22"/>
          <w:szCs w:val="22"/>
          <w:lang w:val="es-ES"/>
        </w:rPr>
        <w:t xml:space="preserve"> </w:t>
      </w:r>
      <w:r w:rsidR="00A0143B" w:rsidRPr="00A0143B">
        <w:rPr>
          <w:sz w:val="22"/>
          <w:szCs w:val="22"/>
          <w:lang w:val="es-ES"/>
        </w:rPr>
        <w:t>1.-</w:t>
      </w:r>
      <w:r w:rsidR="00F87558" w:rsidRPr="00F87558">
        <w:rPr>
          <w:rFonts w:ascii="Times New Roman" w:eastAsiaTheme="minorHAnsi" w:hAnsi="Times New Roman" w:cs="Times New Roman"/>
          <w:sz w:val="22"/>
          <w:szCs w:val="22"/>
          <w:lang w:val="es-ES" w:eastAsia="es-ES"/>
        </w:rPr>
        <w:t xml:space="preserve"> </w:t>
      </w:r>
      <w:r w:rsidR="00F87558" w:rsidRPr="004231D0">
        <w:rPr>
          <w:sz w:val="22"/>
          <w:szCs w:val="22"/>
          <w:lang w:val="es-ES"/>
        </w:rPr>
        <w:t>El canon será de aplicación, de acuerdo con las categorías, tarifas y condiciones que se establezcan conforme a esta Norma Foral y a sus disposiciones de desarrollo, a los vehículos que utilicen las infraestructuras previstas en el artículo 3 de esta Norma Foral</w:t>
      </w:r>
      <w:r w:rsidR="00CE1815">
        <w:rPr>
          <w:sz w:val="22"/>
          <w:szCs w:val="22"/>
          <w:lang w:val="es-ES"/>
        </w:rPr>
        <w:t>.</w:t>
      </w:r>
    </w:p>
    <w:p w14:paraId="321491CB" w14:textId="6C06B555" w:rsidR="00F92F94" w:rsidRPr="00F92F94" w:rsidRDefault="00F92F94" w:rsidP="00F92F94">
      <w:pPr>
        <w:jc w:val="both"/>
        <w:rPr>
          <w:sz w:val="22"/>
          <w:szCs w:val="22"/>
          <w:lang w:val="es-ES"/>
        </w:rPr>
      </w:pPr>
      <w:r w:rsidRPr="00F92F94">
        <w:rPr>
          <w:sz w:val="22"/>
          <w:szCs w:val="22"/>
          <w:lang w:val="es-ES"/>
        </w:rPr>
        <w:t xml:space="preserve">2.- Con carácter general, el canon se aplicará a los vehículos pesados que utilicen las carreteras, vías o tramos incluidos en el artículo 3, sin perjuicio del régimen específico previsto para la autopista AP-68 en la disposición adicional </w:t>
      </w:r>
      <w:r>
        <w:rPr>
          <w:sz w:val="22"/>
          <w:szCs w:val="22"/>
          <w:lang w:val="es-ES"/>
        </w:rPr>
        <w:t>cuarta</w:t>
      </w:r>
      <w:r w:rsidRPr="00F92F94">
        <w:rPr>
          <w:sz w:val="22"/>
          <w:szCs w:val="22"/>
          <w:lang w:val="es-ES"/>
        </w:rPr>
        <w:t xml:space="preserve"> de esta Norma Foral</w:t>
      </w:r>
      <w:r w:rsidR="00E11D05">
        <w:rPr>
          <w:sz w:val="22"/>
          <w:szCs w:val="22"/>
          <w:lang w:val="es-ES"/>
        </w:rPr>
        <w:t xml:space="preserve"> </w:t>
      </w:r>
      <w:r w:rsidR="00E11D05" w:rsidRPr="00E11D05">
        <w:rPr>
          <w:sz w:val="22"/>
          <w:szCs w:val="22"/>
          <w:lang w:val="es-ES"/>
        </w:rPr>
        <w:t>y de la eventual aplicación del canon a vehículos ligeros en los supuestos que puedan establecerse reglamentariamente</w:t>
      </w:r>
      <w:r w:rsidR="004D7902">
        <w:rPr>
          <w:sz w:val="22"/>
          <w:szCs w:val="22"/>
          <w:lang w:val="es-ES"/>
        </w:rPr>
        <w:t>.</w:t>
      </w:r>
    </w:p>
    <w:p w14:paraId="71E7AC0E" w14:textId="1E67481B" w:rsidR="00F87558" w:rsidRPr="00F87558" w:rsidRDefault="00F92F94" w:rsidP="00F87558">
      <w:pPr>
        <w:jc w:val="both"/>
        <w:rPr>
          <w:sz w:val="22"/>
          <w:szCs w:val="22"/>
          <w:lang w:val="es-ES"/>
        </w:rPr>
      </w:pPr>
      <w:r>
        <w:rPr>
          <w:sz w:val="22"/>
          <w:szCs w:val="22"/>
          <w:lang w:val="es-ES"/>
        </w:rPr>
        <w:t>3</w:t>
      </w:r>
      <w:r w:rsidR="006120BF">
        <w:rPr>
          <w:sz w:val="22"/>
          <w:szCs w:val="22"/>
          <w:lang w:val="es-ES"/>
        </w:rPr>
        <w:t xml:space="preserve">. </w:t>
      </w:r>
      <w:r w:rsidR="006120BF" w:rsidRPr="004231D0">
        <w:rPr>
          <w:sz w:val="22"/>
          <w:szCs w:val="22"/>
          <w:lang w:val="es-ES"/>
        </w:rPr>
        <w:t>A los efectos de esta Norma, se entenderá por:</w:t>
      </w:r>
    </w:p>
    <w:p w14:paraId="4458EDE5" w14:textId="6AAD5073" w:rsidR="00F87558" w:rsidRDefault="00260B2C" w:rsidP="00CD274B">
      <w:pPr>
        <w:numPr>
          <w:ilvl w:val="0"/>
          <w:numId w:val="1"/>
        </w:numPr>
        <w:jc w:val="both"/>
        <w:rPr>
          <w:sz w:val="22"/>
          <w:szCs w:val="22"/>
          <w:lang w:val="es-ES"/>
        </w:rPr>
      </w:pPr>
      <w:r w:rsidRPr="004231D0">
        <w:rPr>
          <w:sz w:val="22"/>
          <w:szCs w:val="22"/>
          <w:lang w:val="es-ES"/>
        </w:rPr>
        <w:t>Vehículo pesado: el vehículo de motor o conjunto de vehículos articulados cuya masa máxima autorizada o masa máxima en carga técnicamente admisible sea superior a 3,5 toneladas, pudiendo distinguirse las siguientes categorías de vehículos pesados</w:t>
      </w:r>
      <w:r>
        <w:rPr>
          <w:sz w:val="22"/>
          <w:szCs w:val="22"/>
          <w:lang w:val="es-ES"/>
        </w:rPr>
        <w:t>:</w:t>
      </w:r>
    </w:p>
    <w:p w14:paraId="5E29D44A" w14:textId="7DCBDF16" w:rsidR="00131179" w:rsidRPr="00131179" w:rsidRDefault="00131179" w:rsidP="00131179">
      <w:pPr>
        <w:ind w:left="720"/>
        <w:jc w:val="both"/>
        <w:rPr>
          <w:sz w:val="22"/>
          <w:szCs w:val="22"/>
          <w:lang w:val="es-ES"/>
        </w:rPr>
      </w:pPr>
      <w:r w:rsidRPr="00131179">
        <w:rPr>
          <w:sz w:val="22"/>
          <w:szCs w:val="22"/>
          <w:lang w:val="es-ES"/>
        </w:rPr>
        <w:t>•</w:t>
      </w:r>
      <w:r>
        <w:rPr>
          <w:sz w:val="22"/>
          <w:szCs w:val="22"/>
          <w:lang w:val="es-ES"/>
        </w:rPr>
        <w:t xml:space="preserve"> </w:t>
      </w:r>
      <w:r w:rsidRPr="00131179">
        <w:rPr>
          <w:sz w:val="22"/>
          <w:szCs w:val="22"/>
          <w:lang w:val="es-ES"/>
        </w:rPr>
        <w:t xml:space="preserve">Categoría 1: </w:t>
      </w:r>
      <w:r w:rsidR="00F17873" w:rsidRPr="00F17873">
        <w:rPr>
          <w:sz w:val="22"/>
          <w:szCs w:val="22"/>
          <w:lang w:val="es-ES"/>
        </w:rPr>
        <w:t>vehículos cuya masa máxima autorizada o masa máxima en carga técnicamente admisible sea superior a 3,5 toneladas e inferior a 12 toneladas.</w:t>
      </w:r>
    </w:p>
    <w:p w14:paraId="52E5109D" w14:textId="5231657E" w:rsidR="00260B2C" w:rsidRDefault="00131179" w:rsidP="00131179">
      <w:pPr>
        <w:ind w:left="720"/>
        <w:jc w:val="both"/>
        <w:rPr>
          <w:sz w:val="22"/>
          <w:szCs w:val="22"/>
          <w:lang w:val="es-ES"/>
        </w:rPr>
      </w:pPr>
      <w:r w:rsidRPr="00131179">
        <w:rPr>
          <w:sz w:val="22"/>
          <w:szCs w:val="22"/>
          <w:lang w:val="es-ES"/>
        </w:rPr>
        <w:t>•</w:t>
      </w:r>
      <w:r>
        <w:rPr>
          <w:sz w:val="22"/>
          <w:szCs w:val="22"/>
          <w:lang w:val="es-ES"/>
        </w:rPr>
        <w:t xml:space="preserve"> </w:t>
      </w:r>
      <w:r w:rsidRPr="00131179">
        <w:rPr>
          <w:sz w:val="22"/>
          <w:szCs w:val="22"/>
          <w:lang w:val="es-ES"/>
        </w:rPr>
        <w:t xml:space="preserve">Categoría 2: </w:t>
      </w:r>
      <w:r w:rsidR="00CF3BFE" w:rsidRPr="00CF3BFE">
        <w:rPr>
          <w:sz w:val="22"/>
          <w:szCs w:val="22"/>
          <w:lang w:val="es-ES"/>
        </w:rPr>
        <w:t>vehículos cuya masa máxima autorizada o masa máxima en carga técnicamente admisible sea igual o superior a 12 toneladas.</w:t>
      </w:r>
    </w:p>
    <w:p w14:paraId="62681F87" w14:textId="6F23E912" w:rsidR="00131179" w:rsidRDefault="00131179" w:rsidP="00131179">
      <w:pPr>
        <w:numPr>
          <w:ilvl w:val="0"/>
          <w:numId w:val="1"/>
        </w:numPr>
        <w:jc w:val="both"/>
        <w:rPr>
          <w:sz w:val="22"/>
          <w:szCs w:val="22"/>
          <w:lang w:val="es-ES"/>
        </w:rPr>
      </w:pPr>
      <w:r w:rsidRPr="00BB7662">
        <w:rPr>
          <w:sz w:val="22"/>
          <w:szCs w:val="22"/>
          <w:lang w:val="es-ES"/>
        </w:rPr>
        <w:t xml:space="preserve">Vehículo </w:t>
      </w:r>
      <w:r>
        <w:rPr>
          <w:sz w:val="22"/>
          <w:szCs w:val="22"/>
          <w:lang w:val="es-ES"/>
        </w:rPr>
        <w:t>ligero</w:t>
      </w:r>
      <w:r w:rsidRPr="00BB7662">
        <w:rPr>
          <w:sz w:val="22"/>
          <w:szCs w:val="22"/>
          <w:lang w:val="es-ES"/>
        </w:rPr>
        <w:t xml:space="preserve">: </w:t>
      </w:r>
      <w:r w:rsidR="00951427" w:rsidRPr="00951427">
        <w:rPr>
          <w:sz w:val="22"/>
          <w:szCs w:val="22"/>
          <w:lang w:val="es-ES"/>
        </w:rPr>
        <w:t>el vehículo cuya masa máxima autorizada o masa máxima en carga técnicamente admisible no sea superior a 3,5 tonelada</w:t>
      </w:r>
      <w:r w:rsidR="00CF3BFE">
        <w:rPr>
          <w:sz w:val="22"/>
          <w:szCs w:val="22"/>
          <w:lang w:val="es-ES"/>
        </w:rPr>
        <w:t>s</w:t>
      </w:r>
      <w:r w:rsidR="00951427" w:rsidRPr="00951427">
        <w:rPr>
          <w:sz w:val="22"/>
          <w:szCs w:val="22"/>
          <w:lang w:val="es-ES"/>
        </w:rPr>
        <w:t>, pudiendo distinguirse, en su caso, turismos, vehículos comerciales ligeros, furgonetas, minibuses u otras categorías equivalentes, conforme a la Directiva 1999/62/CE del Parlamento Europeo y del Consejo, relativa a la aplicación de gravámenes a los vehículos por la utilización de infraestructuras viarias y a las disposiciones de desarrollo de esta Norma Foral.</w:t>
      </w:r>
    </w:p>
    <w:p w14:paraId="7C1F334E" w14:textId="1F85F087" w:rsidR="00951427" w:rsidRPr="00951427" w:rsidRDefault="00F92F94" w:rsidP="004231D0">
      <w:pPr>
        <w:jc w:val="both"/>
        <w:rPr>
          <w:sz w:val="22"/>
          <w:szCs w:val="22"/>
          <w:lang w:val="es-ES"/>
        </w:rPr>
      </w:pPr>
      <w:r>
        <w:rPr>
          <w:sz w:val="22"/>
          <w:szCs w:val="22"/>
          <w:lang w:val="es-ES"/>
        </w:rPr>
        <w:t>4</w:t>
      </w:r>
      <w:r w:rsidR="00951427" w:rsidRPr="004231D0">
        <w:rPr>
          <w:sz w:val="22"/>
          <w:szCs w:val="22"/>
          <w:lang w:val="es-ES"/>
        </w:rPr>
        <w:t>. </w:t>
      </w:r>
      <w:r w:rsidR="00951427">
        <w:rPr>
          <w:sz w:val="22"/>
          <w:szCs w:val="22"/>
          <w:lang w:val="es-ES"/>
        </w:rPr>
        <w:t>-</w:t>
      </w:r>
      <w:r w:rsidR="00951427" w:rsidRPr="004231D0">
        <w:rPr>
          <w:sz w:val="22"/>
          <w:szCs w:val="22"/>
          <w:lang w:val="es-ES"/>
        </w:rPr>
        <w:t xml:space="preserve"> Respecto a los métodos para la clasificación efectiva de los vehículos, el sistema podrá establecer, mediante criterios volumétricos -longitud, anchura y altura-, una correlación entre el volumen y la masa máxima autorizada o masa máxima en carga técnicamente admisible del vehículo.</w:t>
      </w:r>
    </w:p>
    <w:p w14:paraId="23BF0494" w14:textId="2B18AF7E" w:rsidR="00951427" w:rsidRPr="00951427" w:rsidRDefault="00951427" w:rsidP="004231D0">
      <w:pPr>
        <w:jc w:val="both"/>
        <w:rPr>
          <w:sz w:val="22"/>
          <w:szCs w:val="22"/>
          <w:lang w:val="es-ES"/>
        </w:rPr>
      </w:pPr>
      <w:r w:rsidRPr="004231D0">
        <w:rPr>
          <w:sz w:val="22"/>
          <w:szCs w:val="22"/>
          <w:lang w:val="es-ES"/>
        </w:rPr>
        <w:t xml:space="preserve">Si la correlación entre el volumen y la masa máxima del vehículo no fuera correcta, prevalecerá la masa máxima que resulte de la documentación del vehículo o de los registros administrativos correspondientes, </w:t>
      </w:r>
      <w:r w:rsidRPr="00A51B0F">
        <w:rPr>
          <w:sz w:val="22"/>
          <w:szCs w:val="22"/>
          <w:lang w:val="es-ES"/>
        </w:rPr>
        <w:t xml:space="preserve">procediéndose, en su caso, al recálculo de la tarifa aplicada en el plazo máximo de diez días hábiles desde la constatación de la incorrecta correlación por parte de </w:t>
      </w:r>
      <w:r w:rsidR="005410EB" w:rsidRPr="00A51B0F">
        <w:rPr>
          <w:sz w:val="22"/>
          <w:szCs w:val="22"/>
          <w:lang w:val="es-ES"/>
        </w:rPr>
        <w:t xml:space="preserve">Arabako </w:t>
      </w:r>
      <w:proofErr w:type="spellStart"/>
      <w:r w:rsidR="005410EB" w:rsidRPr="00A51B0F">
        <w:rPr>
          <w:sz w:val="22"/>
          <w:szCs w:val="22"/>
          <w:lang w:val="es-ES"/>
        </w:rPr>
        <w:t>Bideak</w:t>
      </w:r>
      <w:proofErr w:type="spellEnd"/>
      <w:r w:rsidR="005410EB" w:rsidRPr="00A51B0F">
        <w:rPr>
          <w:sz w:val="22"/>
          <w:szCs w:val="22"/>
          <w:lang w:val="es-ES"/>
        </w:rPr>
        <w:t xml:space="preserve"> – Vías de Álava, S.A., entidad gestora del canon.</w:t>
      </w:r>
    </w:p>
    <w:p w14:paraId="3B06EFCD" w14:textId="1CC97F6D" w:rsidR="00951427" w:rsidRPr="00951427" w:rsidRDefault="00951427" w:rsidP="004231D0">
      <w:pPr>
        <w:jc w:val="both"/>
        <w:rPr>
          <w:sz w:val="22"/>
          <w:szCs w:val="22"/>
          <w:lang w:val="es-ES"/>
        </w:rPr>
      </w:pPr>
      <w:r w:rsidRPr="00F243E8">
        <w:rPr>
          <w:sz w:val="22"/>
          <w:szCs w:val="22"/>
          <w:lang w:val="es-ES"/>
        </w:rPr>
        <w:t>Para los supuestos de vehículos de similar volumen, pero de distinta masa máxima autorizada o masa máxima en carga técnicamente admisible, podrá habilitarse un registro optativo de matrícula y categoría por parte de las personas usuarias.</w:t>
      </w:r>
    </w:p>
    <w:p w14:paraId="3B212CDA" w14:textId="135FEF5E" w:rsidR="00951427" w:rsidRPr="00951427" w:rsidRDefault="00951427" w:rsidP="004231D0">
      <w:pPr>
        <w:jc w:val="both"/>
        <w:rPr>
          <w:sz w:val="22"/>
          <w:szCs w:val="22"/>
          <w:lang w:val="es-ES"/>
        </w:rPr>
      </w:pPr>
      <w:r w:rsidRPr="00F243E8">
        <w:rPr>
          <w:sz w:val="22"/>
          <w:szCs w:val="22"/>
          <w:lang w:val="es-ES"/>
        </w:rPr>
        <w:t>La consulta a las bases de datos del Registro de Vehículos del organismo autónomo Jefatura Central de Tráfico se considerará igualmente un medio válido de clasificación.</w:t>
      </w:r>
    </w:p>
    <w:p w14:paraId="4DC4FCEF" w14:textId="25EA2471" w:rsidR="0071195B" w:rsidRPr="00951427" w:rsidRDefault="00951427" w:rsidP="004231D0">
      <w:pPr>
        <w:jc w:val="both"/>
        <w:rPr>
          <w:sz w:val="22"/>
          <w:szCs w:val="22"/>
          <w:lang w:val="es-ES"/>
        </w:rPr>
      </w:pPr>
      <w:r w:rsidRPr="00F243E8">
        <w:rPr>
          <w:sz w:val="22"/>
          <w:szCs w:val="22"/>
          <w:lang w:val="es-ES"/>
        </w:rPr>
        <w:t>En todo caso, reglamentariamente podrán concretarse las categorías de vehículos sujetas al pago, los criterios de clasificación, las reglas de acreditación y los sistemas de corrección o revisión de la categoría aplicada, conforme a criterios objetivos, verificables, transparentes y no discriminatorios</w:t>
      </w:r>
      <w:r w:rsidRPr="00951427">
        <w:rPr>
          <w:sz w:val="22"/>
          <w:szCs w:val="22"/>
          <w:lang w:val="es-ES"/>
        </w:rPr>
        <w:t>.</w:t>
      </w:r>
    </w:p>
    <w:p w14:paraId="41CAA65D" w14:textId="77777777" w:rsidR="00131179" w:rsidRPr="00260B2C" w:rsidRDefault="00131179" w:rsidP="00F243E8">
      <w:pPr>
        <w:ind w:left="720"/>
        <w:jc w:val="both"/>
        <w:rPr>
          <w:sz w:val="22"/>
          <w:szCs w:val="22"/>
          <w:lang w:val="es-ES"/>
        </w:rPr>
      </w:pPr>
    </w:p>
    <w:p w14:paraId="2E7EFE1D" w14:textId="1C4943AB" w:rsidR="00092731" w:rsidRDefault="00A0143B" w:rsidP="009C2DEA">
      <w:pPr>
        <w:rPr>
          <w:b/>
          <w:bCs/>
          <w:lang w:val="es-ES"/>
        </w:rPr>
      </w:pPr>
      <w:r w:rsidRPr="00A0143B">
        <w:rPr>
          <w:sz w:val="22"/>
          <w:szCs w:val="22"/>
          <w:lang w:val="es-ES"/>
        </w:rPr>
        <w:t xml:space="preserve"> </w:t>
      </w:r>
      <w:r w:rsidR="00092731" w:rsidRPr="00786A27">
        <w:rPr>
          <w:b/>
          <w:bCs/>
          <w:u w:val="single"/>
          <w:lang w:val="es-ES"/>
        </w:rPr>
        <w:t>Artículo</w:t>
      </w:r>
      <w:r w:rsidR="00160B58" w:rsidRPr="00786A27">
        <w:rPr>
          <w:b/>
          <w:bCs/>
          <w:u w:val="single"/>
          <w:lang w:val="es-ES"/>
        </w:rPr>
        <w:t xml:space="preserve"> </w:t>
      </w:r>
      <w:r w:rsidR="00BE28B6">
        <w:rPr>
          <w:b/>
          <w:bCs/>
          <w:u w:val="single"/>
          <w:lang w:val="es-ES"/>
        </w:rPr>
        <w:t>6</w:t>
      </w:r>
      <w:r w:rsidR="00160B58" w:rsidRPr="00786A27">
        <w:rPr>
          <w:b/>
          <w:bCs/>
          <w:lang w:val="es-ES"/>
        </w:rPr>
        <w:t xml:space="preserve">.- </w:t>
      </w:r>
      <w:r w:rsidR="00494888">
        <w:rPr>
          <w:b/>
          <w:bCs/>
          <w:lang w:val="es-ES"/>
        </w:rPr>
        <w:t>E</w:t>
      </w:r>
      <w:r w:rsidR="00160B58" w:rsidRPr="00786A27">
        <w:rPr>
          <w:b/>
          <w:bCs/>
          <w:lang w:val="es-ES"/>
        </w:rPr>
        <w:t>xenciones</w:t>
      </w:r>
      <w:r w:rsidR="00786A27">
        <w:rPr>
          <w:b/>
          <w:bCs/>
          <w:lang w:val="es-ES"/>
        </w:rPr>
        <w:t>.</w:t>
      </w:r>
    </w:p>
    <w:p w14:paraId="4EA2523C" w14:textId="189D3C85" w:rsidR="00226280" w:rsidRPr="00226280" w:rsidRDefault="00226280" w:rsidP="00226280">
      <w:pPr>
        <w:jc w:val="both"/>
        <w:rPr>
          <w:sz w:val="22"/>
          <w:szCs w:val="22"/>
          <w:lang w:val="es-ES"/>
        </w:rPr>
      </w:pPr>
      <w:r>
        <w:rPr>
          <w:sz w:val="22"/>
          <w:szCs w:val="22"/>
          <w:lang w:val="es-ES"/>
        </w:rPr>
        <w:t>1.</w:t>
      </w:r>
      <w:r w:rsidR="004468BE">
        <w:rPr>
          <w:sz w:val="22"/>
          <w:szCs w:val="22"/>
          <w:lang w:val="es-ES"/>
        </w:rPr>
        <w:t>-</w:t>
      </w:r>
      <w:r>
        <w:rPr>
          <w:sz w:val="22"/>
          <w:szCs w:val="22"/>
          <w:lang w:val="es-ES"/>
        </w:rPr>
        <w:t xml:space="preserve"> </w:t>
      </w:r>
      <w:r w:rsidRPr="00226280">
        <w:rPr>
          <w:sz w:val="22"/>
          <w:szCs w:val="22"/>
          <w:lang w:val="es-ES"/>
        </w:rPr>
        <w:t>Estarán exentos de la obligación de pago del canon por el uso de las carreteras, vías o tramos sujetos al sistema de pago por uso los siguientes vehículos:</w:t>
      </w:r>
    </w:p>
    <w:p w14:paraId="4439A1C9" w14:textId="77777777" w:rsidR="00226280" w:rsidRPr="00A51B0F" w:rsidRDefault="00226280" w:rsidP="00412F0F">
      <w:pPr>
        <w:ind w:left="720"/>
        <w:jc w:val="both"/>
        <w:rPr>
          <w:sz w:val="22"/>
          <w:szCs w:val="22"/>
          <w:lang w:val="es-ES"/>
        </w:rPr>
      </w:pPr>
      <w:r w:rsidRPr="00226280">
        <w:rPr>
          <w:sz w:val="22"/>
          <w:szCs w:val="22"/>
          <w:lang w:val="es-ES"/>
        </w:rPr>
        <w:t xml:space="preserve">a) Los vehículos de la Ertzaintza, de los demás cuerpos y fuerzas de seguridad y de las autoridades judiciales, cuando hubieran de prestar servicio en alguna de las carreteras, vías o </w:t>
      </w:r>
      <w:r w:rsidRPr="00A51B0F">
        <w:rPr>
          <w:sz w:val="22"/>
          <w:szCs w:val="22"/>
          <w:lang w:val="es-ES"/>
        </w:rPr>
        <w:t>tramos sujetos al canon.</w:t>
      </w:r>
    </w:p>
    <w:p w14:paraId="72007BA0" w14:textId="336E1959" w:rsidR="00226280" w:rsidRPr="00226280" w:rsidRDefault="00226280" w:rsidP="00412F0F">
      <w:pPr>
        <w:ind w:left="720"/>
        <w:jc w:val="both"/>
        <w:rPr>
          <w:sz w:val="22"/>
          <w:szCs w:val="22"/>
          <w:lang w:val="es-ES"/>
        </w:rPr>
      </w:pPr>
      <w:r w:rsidRPr="00A51B0F">
        <w:rPr>
          <w:sz w:val="22"/>
          <w:szCs w:val="22"/>
          <w:lang w:val="es-ES"/>
        </w:rPr>
        <w:t>b) Las ambulancias y los vehículos de los servicios contra incendios, cuando realicen actuaciones o misiones vinculadas a la prestación del correspondiente servicio público en la</w:t>
      </w:r>
      <w:r w:rsidR="004E11CC" w:rsidRPr="00A51B0F">
        <w:rPr>
          <w:sz w:val="22"/>
          <w:szCs w:val="22"/>
          <w:lang w:val="es-ES"/>
        </w:rPr>
        <w:t xml:space="preserve"> </w:t>
      </w:r>
      <w:r w:rsidRPr="00A51B0F">
        <w:rPr>
          <w:sz w:val="22"/>
          <w:szCs w:val="22"/>
          <w:lang w:val="es-ES"/>
        </w:rPr>
        <w:t>carretera, vía o tramo sujeto al canon.</w:t>
      </w:r>
    </w:p>
    <w:p w14:paraId="1793A0A3" w14:textId="77777777" w:rsidR="00226280" w:rsidRPr="00226280" w:rsidRDefault="00226280" w:rsidP="00412F0F">
      <w:pPr>
        <w:ind w:left="720"/>
        <w:jc w:val="both"/>
        <w:rPr>
          <w:sz w:val="22"/>
          <w:szCs w:val="22"/>
          <w:lang w:val="es-ES"/>
        </w:rPr>
      </w:pPr>
      <w:r w:rsidRPr="00226280">
        <w:rPr>
          <w:sz w:val="22"/>
          <w:szCs w:val="22"/>
          <w:lang w:val="es-ES"/>
        </w:rPr>
        <w:t xml:space="preserve">c) Los vehículos de la Diputación Foral de Álava y de la sociedad pública foral Arabako </w:t>
      </w:r>
      <w:proofErr w:type="spellStart"/>
      <w:r w:rsidRPr="00226280">
        <w:rPr>
          <w:sz w:val="22"/>
          <w:szCs w:val="22"/>
          <w:lang w:val="es-ES"/>
        </w:rPr>
        <w:t>Bideak</w:t>
      </w:r>
      <w:proofErr w:type="spellEnd"/>
      <w:r w:rsidRPr="00226280">
        <w:rPr>
          <w:sz w:val="22"/>
          <w:szCs w:val="22"/>
          <w:lang w:val="es-ES"/>
        </w:rPr>
        <w:t xml:space="preserve"> – Vías de Álava, S.A., adscritos al control, gestión, explotación, conservación, mantenimiento o supervisión de las infraestructuras sujetas al canon.</w:t>
      </w:r>
    </w:p>
    <w:p w14:paraId="18473C9D" w14:textId="3EF2F7C6" w:rsidR="00226280" w:rsidRPr="00226280" w:rsidRDefault="00226280" w:rsidP="00412F0F">
      <w:pPr>
        <w:ind w:left="720"/>
        <w:jc w:val="both"/>
        <w:rPr>
          <w:sz w:val="22"/>
          <w:szCs w:val="22"/>
          <w:lang w:val="es-ES"/>
        </w:rPr>
      </w:pPr>
      <w:r w:rsidRPr="00226280">
        <w:rPr>
          <w:sz w:val="22"/>
          <w:szCs w:val="22"/>
          <w:lang w:val="es-ES"/>
        </w:rPr>
        <w:t>d) Los vehículos de las empresas adjudicatarias de contratos de conservación, mantenimiento, explotación, control o asistencia técnica de las infraestructuras sujetas al canon, siempre que se utilicen para la prestación efectiva de dichos servicios.</w:t>
      </w:r>
    </w:p>
    <w:p w14:paraId="3A5DCB1B" w14:textId="77777777" w:rsidR="00A67055" w:rsidRPr="00A67055" w:rsidRDefault="00A67055" w:rsidP="00A67055">
      <w:pPr>
        <w:jc w:val="both"/>
        <w:rPr>
          <w:sz w:val="22"/>
          <w:szCs w:val="22"/>
          <w:lang w:val="es-ES"/>
        </w:rPr>
      </w:pPr>
      <w:r w:rsidRPr="00A67055">
        <w:rPr>
          <w:sz w:val="22"/>
          <w:szCs w:val="22"/>
          <w:lang w:val="es-ES"/>
        </w:rPr>
        <w:t>2.- La exención únicamente resultará aplicable cuando el tránsito se realice por razón del servicio, función o actividad que justifica la exención. En caso contrario, los vehículos quedarán sujetos al régimen general de pago del canon.</w:t>
      </w:r>
    </w:p>
    <w:p w14:paraId="7EC370E7" w14:textId="3B45AE77" w:rsidR="00332A46" w:rsidRDefault="00A67055" w:rsidP="00710677">
      <w:pPr>
        <w:jc w:val="both"/>
        <w:rPr>
          <w:sz w:val="22"/>
          <w:szCs w:val="22"/>
          <w:lang w:val="es-ES"/>
        </w:rPr>
      </w:pPr>
      <w:r w:rsidRPr="00A67055">
        <w:rPr>
          <w:sz w:val="22"/>
          <w:szCs w:val="22"/>
          <w:lang w:val="es-ES"/>
        </w:rPr>
        <w:t>3.- Reglamentariamente podrán establecerse los requisitos de acreditación, registro, control y comprobación necesarios para la aplicación de las exenciones previstas en este artículo.</w:t>
      </w:r>
    </w:p>
    <w:p w14:paraId="785C4A29" w14:textId="2A59C10D" w:rsidR="004A36CF" w:rsidRDefault="004A36CF" w:rsidP="004A36CF">
      <w:pPr>
        <w:rPr>
          <w:b/>
          <w:bCs/>
          <w:lang w:val="es-ES"/>
        </w:rPr>
      </w:pPr>
      <w:r w:rsidRPr="00786A27">
        <w:rPr>
          <w:b/>
          <w:bCs/>
          <w:u w:val="single"/>
          <w:lang w:val="es-ES"/>
        </w:rPr>
        <w:t xml:space="preserve">Artículo </w:t>
      </w:r>
      <w:r w:rsidR="00C218E5">
        <w:rPr>
          <w:b/>
          <w:bCs/>
          <w:u w:val="single"/>
          <w:lang w:val="es-ES"/>
        </w:rPr>
        <w:t>7</w:t>
      </w:r>
      <w:r w:rsidRPr="00786A27">
        <w:rPr>
          <w:b/>
          <w:bCs/>
          <w:lang w:val="es-ES"/>
        </w:rPr>
        <w:t xml:space="preserve">.- </w:t>
      </w:r>
      <w:r w:rsidRPr="006A22BE">
        <w:rPr>
          <w:b/>
          <w:bCs/>
          <w:lang w:val="es-ES"/>
        </w:rPr>
        <w:t>Obligaciones de las personas usuarias</w:t>
      </w:r>
      <w:r w:rsidR="00E675C8">
        <w:rPr>
          <w:b/>
          <w:bCs/>
          <w:lang w:val="es-ES"/>
        </w:rPr>
        <w:t xml:space="preserve"> y titulares de los vehículos</w:t>
      </w:r>
      <w:r>
        <w:rPr>
          <w:b/>
          <w:bCs/>
          <w:lang w:val="es-ES"/>
        </w:rPr>
        <w:t>.</w:t>
      </w:r>
    </w:p>
    <w:p w14:paraId="0795F08C" w14:textId="77777777" w:rsidR="004A36CF" w:rsidRDefault="004A36CF" w:rsidP="004A36CF">
      <w:pPr>
        <w:jc w:val="both"/>
        <w:rPr>
          <w:sz w:val="22"/>
          <w:szCs w:val="22"/>
          <w:lang w:val="es-ES"/>
        </w:rPr>
      </w:pPr>
      <w:r>
        <w:rPr>
          <w:sz w:val="22"/>
          <w:szCs w:val="22"/>
          <w:lang w:val="es-ES"/>
        </w:rPr>
        <w:t xml:space="preserve">1.- </w:t>
      </w:r>
      <w:r w:rsidRPr="00BD40C4">
        <w:rPr>
          <w:sz w:val="22"/>
          <w:szCs w:val="22"/>
          <w:lang w:val="es-ES"/>
        </w:rPr>
        <w:t>Las personas usuarias que circulen con los vehículos sujetos al pago del canon por las vías, tramos o recorridos incluidos en el ámbito de aplicación de la presente Norma Foral tendrán la obligación de abonar el importe que les corresponda, en los términos previstos en esta Norma Foral y en sus disposiciones de desarrollo</w:t>
      </w:r>
      <w:r>
        <w:rPr>
          <w:sz w:val="22"/>
          <w:szCs w:val="22"/>
          <w:lang w:val="es-ES"/>
        </w:rPr>
        <w:t>.</w:t>
      </w:r>
    </w:p>
    <w:p w14:paraId="1E39E2D5" w14:textId="6D114146" w:rsidR="004A36CF" w:rsidRDefault="004A36CF" w:rsidP="004A36CF">
      <w:pPr>
        <w:jc w:val="both"/>
        <w:rPr>
          <w:sz w:val="22"/>
          <w:szCs w:val="22"/>
          <w:lang w:val="es-ES"/>
        </w:rPr>
      </w:pPr>
      <w:r>
        <w:rPr>
          <w:sz w:val="22"/>
          <w:szCs w:val="22"/>
          <w:lang w:val="es-ES"/>
        </w:rPr>
        <w:t xml:space="preserve">2.- </w:t>
      </w:r>
      <w:r w:rsidRPr="005E1356">
        <w:rPr>
          <w:sz w:val="22"/>
          <w:szCs w:val="22"/>
          <w:lang w:val="es-ES"/>
        </w:rPr>
        <w:t xml:space="preserve">Las personas usuarias deberán utilizar correctamente los medios de pago admitidos, mantener actualizados los datos necesarios para la gestión del cobro y atender, en su caso, las instrucciones de uso, señalización y pago establecidas por la Diputación Foral de Álava o por </w:t>
      </w:r>
      <w:r w:rsidR="008E5DDE" w:rsidRPr="00D85D7B">
        <w:rPr>
          <w:sz w:val="22"/>
          <w:szCs w:val="22"/>
          <w:lang w:val="es-ES"/>
        </w:rPr>
        <w:t xml:space="preserve">Arabako </w:t>
      </w:r>
      <w:proofErr w:type="spellStart"/>
      <w:r w:rsidR="008E5DDE" w:rsidRPr="00D85D7B">
        <w:rPr>
          <w:sz w:val="22"/>
          <w:szCs w:val="22"/>
          <w:lang w:val="es-ES"/>
        </w:rPr>
        <w:t>Bideak</w:t>
      </w:r>
      <w:proofErr w:type="spellEnd"/>
      <w:r w:rsidR="008E5DDE" w:rsidRPr="00D85D7B">
        <w:rPr>
          <w:sz w:val="22"/>
          <w:szCs w:val="22"/>
          <w:lang w:val="es-ES"/>
        </w:rPr>
        <w:t xml:space="preserve"> – Vías de Álava S.A</w:t>
      </w:r>
      <w:r w:rsidR="00BC6A52">
        <w:rPr>
          <w:sz w:val="22"/>
          <w:szCs w:val="22"/>
          <w:lang w:val="es-ES"/>
        </w:rPr>
        <w:t>.</w:t>
      </w:r>
    </w:p>
    <w:p w14:paraId="2DBFD328" w14:textId="00D0543F" w:rsidR="004A36CF" w:rsidRPr="005E1356" w:rsidRDefault="004A36CF" w:rsidP="004A36CF">
      <w:pPr>
        <w:jc w:val="both"/>
        <w:rPr>
          <w:sz w:val="22"/>
          <w:szCs w:val="22"/>
          <w:lang w:val="es-ES"/>
        </w:rPr>
      </w:pPr>
      <w:r>
        <w:rPr>
          <w:sz w:val="22"/>
          <w:szCs w:val="22"/>
          <w:lang w:val="es-ES"/>
        </w:rPr>
        <w:t xml:space="preserve">3.- </w:t>
      </w:r>
      <w:r w:rsidRPr="005E1356">
        <w:rPr>
          <w:sz w:val="22"/>
          <w:szCs w:val="22"/>
          <w:lang w:val="es-ES"/>
        </w:rPr>
        <w:t xml:space="preserve">Cuando el sistema de cobro aplicable se base en medios electrónicos, telemáticos o de identificación automática de tránsitos, </w:t>
      </w:r>
      <w:r w:rsidR="00DE1000">
        <w:rPr>
          <w:sz w:val="22"/>
          <w:szCs w:val="22"/>
          <w:lang w:val="es-ES"/>
        </w:rPr>
        <w:t>los titulares</w:t>
      </w:r>
      <w:r w:rsidR="00E675C8">
        <w:rPr>
          <w:sz w:val="22"/>
          <w:szCs w:val="22"/>
          <w:lang w:val="es-ES"/>
        </w:rPr>
        <w:t xml:space="preserve"> del vehículo</w:t>
      </w:r>
      <w:r w:rsidR="00DE1000">
        <w:rPr>
          <w:sz w:val="22"/>
          <w:szCs w:val="22"/>
          <w:lang w:val="es-ES"/>
        </w:rPr>
        <w:t xml:space="preserve"> o </w:t>
      </w:r>
      <w:r w:rsidRPr="005E1356">
        <w:rPr>
          <w:sz w:val="22"/>
          <w:szCs w:val="22"/>
          <w:lang w:val="es-ES"/>
        </w:rPr>
        <w:t>las personas usuarias deberán disponer de los medios técnicos que permitan su utilización en condiciones operativas o facilitar la información necesaria para asociar la matrícula del vehículo a un medio de pago válido.</w:t>
      </w:r>
    </w:p>
    <w:p w14:paraId="33146DD7" w14:textId="4A0205BA" w:rsidR="004A36CF" w:rsidRPr="0068720E" w:rsidRDefault="004A36CF" w:rsidP="004A36CF">
      <w:pPr>
        <w:jc w:val="both"/>
        <w:rPr>
          <w:sz w:val="22"/>
          <w:szCs w:val="22"/>
          <w:lang w:val="es-ES"/>
        </w:rPr>
      </w:pPr>
      <w:r>
        <w:rPr>
          <w:sz w:val="22"/>
          <w:szCs w:val="22"/>
          <w:lang w:val="es-ES"/>
        </w:rPr>
        <w:t>4.- L</w:t>
      </w:r>
      <w:r w:rsidR="00E675C8">
        <w:rPr>
          <w:sz w:val="22"/>
          <w:szCs w:val="22"/>
          <w:lang w:val="es-ES"/>
        </w:rPr>
        <w:t xml:space="preserve">os titulares del vehículo o </w:t>
      </w:r>
      <w:r w:rsidR="00F23171">
        <w:rPr>
          <w:sz w:val="22"/>
          <w:szCs w:val="22"/>
          <w:lang w:val="es-ES"/>
        </w:rPr>
        <w:t>l</w:t>
      </w:r>
      <w:r w:rsidRPr="0068720E">
        <w:rPr>
          <w:sz w:val="22"/>
          <w:szCs w:val="22"/>
          <w:lang w:val="es-ES"/>
        </w:rPr>
        <w:t>as personas usuarias deberán facilitar, cuando resulte necesario, la información precisa para la correcta identificación del vehículo, la determinación de su categoría, la aplicación de la tarifa correspondiente y, en su caso, la acreditación de las bonificaciones, descuentos, reducciones o exenciones que pudieran resultar aplicables</w:t>
      </w:r>
      <w:r w:rsidR="001011B7">
        <w:rPr>
          <w:sz w:val="22"/>
          <w:szCs w:val="22"/>
          <w:lang w:val="es-ES"/>
        </w:rPr>
        <w:t>.</w:t>
      </w:r>
    </w:p>
    <w:p w14:paraId="31C68F72" w14:textId="6060E831" w:rsidR="004A36CF" w:rsidRPr="00710677" w:rsidRDefault="004A36CF" w:rsidP="004A36CF">
      <w:pPr>
        <w:jc w:val="both"/>
        <w:rPr>
          <w:sz w:val="22"/>
          <w:szCs w:val="22"/>
          <w:lang w:val="es-ES"/>
        </w:rPr>
      </w:pPr>
      <w:r>
        <w:rPr>
          <w:sz w:val="22"/>
          <w:szCs w:val="22"/>
          <w:lang w:val="es-ES"/>
        </w:rPr>
        <w:t xml:space="preserve">5.- </w:t>
      </w:r>
      <w:r w:rsidRPr="005E1356">
        <w:rPr>
          <w:sz w:val="22"/>
          <w:szCs w:val="22"/>
          <w:lang w:val="es-ES"/>
        </w:rPr>
        <w:t xml:space="preserve">El incumplimiento de las obligaciones </w:t>
      </w:r>
      <w:r w:rsidRPr="00A51B0F">
        <w:rPr>
          <w:sz w:val="22"/>
          <w:szCs w:val="22"/>
          <w:lang w:val="es-ES"/>
        </w:rPr>
        <w:t>previstas en este artículo dará lugar a la exigencia del canon, del recargo de gestión que corresponda</w:t>
      </w:r>
      <w:r w:rsidR="00E66C25" w:rsidRPr="00A51B0F">
        <w:rPr>
          <w:sz w:val="22"/>
          <w:szCs w:val="22"/>
          <w:lang w:val="es-ES"/>
        </w:rPr>
        <w:t xml:space="preserve"> </w:t>
      </w:r>
      <w:r w:rsidRPr="00A51B0F">
        <w:rPr>
          <w:sz w:val="22"/>
          <w:szCs w:val="22"/>
          <w:lang w:val="es-ES"/>
        </w:rPr>
        <w:t>y de las demás consecuencias previstas en esta Norma Foral y en la normativa de carreteras aplicable</w:t>
      </w:r>
      <w:r w:rsidR="004E11CC" w:rsidRPr="00A51B0F">
        <w:rPr>
          <w:sz w:val="22"/>
          <w:szCs w:val="22"/>
          <w:lang w:val="es-ES"/>
        </w:rPr>
        <w:t xml:space="preserve"> </w:t>
      </w:r>
      <w:r w:rsidR="00A63259" w:rsidRPr="00A63259">
        <w:rPr>
          <w:sz w:val="22"/>
          <w:szCs w:val="22"/>
          <w:lang w:val="es-ES"/>
        </w:rPr>
        <w:t>frente a la persona responsable del impago conforme a lo previsto en el artículo 13.</w:t>
      </w:r>
    </w:p>
    <w:p w14:paraId="6B7C6975" w14:textId="77777777" w:rsidR="00332A46" w:rsidRDefault="00332A46" w:rsidP="00710677">
      <w:pPr>
        <w:jc w:val="both"/>
        <w:rPr>
          <w:sz w:val="22"/>
          <w:szCs w:val="22"/>
          <w:lang w:val="es-ES"/>
        </w:rPr>
      </w:pPr>
    </w:p>
    <w:p w14:paraId="0793339A" w14:textId="77777777" w:rsidR="00DC7DE8" w:rsidRDefault="00DC7DE8" w:rsidP="00710677">
      <w:pPr>
        <w:jc w:val="both"/>
        <w:rPr>
          <w:sz w:val="22"/>
          <w:szCs w:val="22"/>
          <w:lang w:val="es-ES"/>
        </w:rPr>
      </w:pPr>
    </w:p>
    <w:p w14:paraId="30305266" w14:textId="77777777" w:rsidR="00DC7DE8" w:rsidRDefault="00DC7DE8" w:rsidP="00710677">
      <w:pPr>
        <w:jc w:val="both"/>
        <w:rPr>
          <w:sz w:val="22"/>
          <w:szCs w:val="22"/>
          <w:lang w:val="es-ES"/>
        </w:rPr>
      </w:pPr>
    </w:p>
    <w:p w14:paraId="56C29CFA" w14:textId="3636B1C2" w:rsidR="00160B58" w:rsidRPr="00822931" w:rsidRDefault="00C218E5" w:rsidP="00160B58">
      <w:pPr>
        <w:jc w:val="center"/>
        <w:rPr>
          <w:b/>
          <w:bCs/>
          <w:lang w:val="es-ES"/>
        </w:rPr>
      </w:pPr>
      <w:r>
        <w:rPr>
          <w:b/>
          <w:bCs/>
          <w:lang w:val="es-ES"/>
        </w:rPr>
        <w:t>CAPÍTULO</w:t>
      </w:r>
      <w:r w:rsidRPr="00822931">
        <w:rPr>
          <w:b/>
          <w:bCs/>
          <w:lang w:val="es-ES"/>
        </w:rPr>
        <w:t xml:space="preserve"> </w:t>
      </w:r>
      <w:r w:rsidR="00160B58" w:rsidRPr="00822931">
        <w:rPr>
          <w:b/>
          <w:bCs/>
          <w:lang w:val="es-ES"/>
        </w:rPr>
        <w:t>I</w:t>
      </w:r>
      <w:r w:rsidR="00CC7DDC">
        <w:rPr>
          <w:b/>
          <w:bCs/>
          <w:lang w:val="es-ES"/>
        </w:rPr>
        <w:t>I</w:t>
      </w:r>
    </w:p>
    <w:p w14:paraId="030D1218" w14:textId="2A43C13D" w:rsidR="00160B58" w:rsidRDefault="00F335C3" w:rsidP="00160B58">
      <w:pPr>
        <w:jc w:val="center"/>
        <w:rPr>
          <w:b/>
          <w:bCs/>
          <w:lang w:val="es-ES"/>
        </w:rPr>
      </w:pPr>
      <w:r>
        <w:rPr>
          <w:b/>
          <w:bCs/>
          <w:lang w:val="es-ES"/>
        </w:rPr>
        <w:t xml:space="preserve">REGULACIÓN DE LAS TARIFAS DEL </w:t>
      </w:r>
      <w:r w:rsidR="00CC7DDC" w:rsidRPr="00CC7DDC">
        <w:rPr>
          <w:b/>
          <w:bCs/>
          <w:lang w:val="es-ES"/>
        </w:rPr>
        <w:t>S</w:t>
      </w:r>
      <w:r>
        <w:rPr>
          <w:b/>
          <w:bCs/>
          <w:lang w:val="es-ES"/>
        </w:rPr>
        <w:t>ISTEMA</w:t>
      </w:r>
    </w:p>
    <w:p w14:paraId="6E5BECBB" w14:textId="77777777" w:rsidR="00786A27" w:rsidRDefault="00786A27" w:rsidP="00160B58">
      <w:pPr>
        <w:jc w:val="center"/>
        <w:rPr>
          <w:b/>
          <w:bCs/>
          <w:lang w:val="es-ES"/>
        </w:rPr>
      </w:pPr>
    </w:p>
    <w:p w14:paraId="642453B3" w14:textId="2C12E7B4" w:rsidR="001D255E" w:rsidRPr="006F24C4" w:rsidRDefault="00786A27" w:rsidP="00786A27">
      <w:pPr>
        <w:rPr>
          <w:b/>
          <w:lang w:val="es-ES"/>
        </w:rPr>
      </w:pPr>
      <w:r w:rsidRPr="006F24C4">
        <w:rPr>
          <w:b/>
          <w:u w:val="single"/>
          <w:lang w:val="es-ES"/>
        </w:rPr>
        <w:t xml:space="preserve">Artículo </w:t>
      </w:r>
      <w:r w:rsidR="00C218E5">
        <w:rPr>
          <w:b/>
          <w:u w:val="single"/>
          <w:lang w:val="es-ES"/>
        </w:rPr>
        <w:t>8</w:t>
      </w:r>
      <w:r w:rsidRPr="006F24C4">
        <w:rPr>
          <w:b/>
          <w:lang w:val="es-ES"/>
        </w:rPr>
        <w:t xml:space="preserve">.- </w:t>
      </w:r>
      <w:r w:rsidR="009C1A5E" w:rsidRPr="006F24C4">
        <w:rPr>
          <w:b/>
          <w:lang w:val="es-ES"/>
        </w:rPr>
        <w:t>Principios generales para la determinación del importe del canon</w:t>
      </w:r>
      <w:r w:rsidRPr="006F24C4">
        <w:rPr>
          <w:b/>
          <w:lang w:val="es-ES"/>
        </w:rPr>
        <w:t>.</w:t>
      </w:r>
    </w:p>
    <w:p w14:paraId="586DD985" w14:textId="0CFFED5E" w:rsidR="00BC7C7E" w:rsidRPr="00BC7C7E" w:rsidRDefault="00BC7C7E" w:rsidP="004E50F8">
      <w:pPr>
        <w:jc w:val="both"/>
        <w:rPr>
          <w:sz w:val="22"/>
          <w:szCs w:val="22"/>
          <w:lang w:val="es-ES"/>
        </w:rPr>
      </w:pPr>
      <w:r w:rsidRPr="00BC7C7E">
        <w:rPr>
          <w:sz w:val="22"/>
          <w:szCs w:val="22"/>
          <w:lang w:val="es-ES"/>
        </w:rPr>
        <w:t xml:space="preserve">1.- </w:t>
      </w:r>
      <w:r w:rsidR="00B276C0" w:rsidRPr="00B276C0">
        <w:rPr>
          <w:sz w:val="22"/>
          <w:szCs w:val="22"/>
          <w:lang w:val="es-ES"/>
        </w:rPr>
        <w:t>La cuantía del canon se fijará y actualizará conforme a la normativa de la Unión Europea aplicable y atendiendo, en particular, a los principios de recuperación de costes, objetividad, transparencia, proporcionalidad, suficiencia financiera, igualdad de trato y no discriminación directa ni indirecta.</w:t>
      </w:r>
    </w:p>
    <w:p w14:paraId="4928DC00" w14:textId="54089FB4" w:rsidR="00BC7C7E" w:rsidRPr="00BC7C7E" w:rsidRDefault="00B51EB0" w:rsidP="004E50F8">
      <w:pPr>
        <w:jc w:val="both"/>
        <w:rPr>
          <w:sz w:val="22"/>
          <w:szCs w:val="22"/>
          <w:lang w:val="es-ES"/>
        </w:rPr>
      </w:pPr>
      <w:r>
        <w:rPr>
          <w:sz w:val="22"/>
          <w:szCs w:val="22"/>
          <w:lang w:val="es-ES"/>
        </w:rPr>
        <w:t>2</w:t>
      </w:r>
      <w:r w:rsidR="00BC7C7E" w:rsidRPr="00BC7C7E">
        <w:rPr>
          <w:sz w:val="22"/>
          <w:szCs w:val="22"/>
          <w:lang w:val="es-ES"/>
        </w:rPr>
        <w:t xml:space="preserve">.- Para la determinación del importe del canon se tendrán en cuenta, </w:t>
      </w:r>
      <w:r w:rsidR="005066AC">
        <w:rPr>
          <w:sz w:val="22"/>
          <w:szCs w:val="22"/>
          <w:lang w:val="es-ES"/>
        </w:rPr>
        <w:t>en</w:t>
      </w:r>
      <w:r w:rsidR="00AA2B82">
        <w:rPr>
          <w:sz w:val="22"/>
          <w:szCs w:val="22"/>
          <w:lang w:val="es-ES"/>
        </w:rPr>
        <w:t>tre otr</w:t>
      </w:r>
      <w:r w:rsidR="005335E1">
        <w:rPr>
          <w:sz w:val="22"/>
          <w:szCs w:val="22"/>
          <w:lang w:val="es-ES"/>
        </w:rPr>
        <w:t>o</w:t>
      </w:r>
      <w:r w:rsidR="00596637">
        <w:rPr>
          <w:sz w:val="22"/>
          <w:szCs w:val="22"/>
          <w:lang w:val="es-ES"/>
        </w:rPr>
        <w:t>s</w:t>
      </w:r>
      <w:r w:rsidR="00BC7C7E" w:rsidRPr="00BC7C7E">
        <w:rPr>
          <w:sz w:val="22"/>
          <w:szCs w:val="22"/>
          <w:lang w:val="es-ES"/>
        </w:rPr>
        <w:t>, los siguientes criterios:</w:t>
      </w:r>
    </w:p>
    <w:p w14:paraId="153E49E9" w14:textId="60F9F853" w:rsidR="00BC7C7E" w:rsidRPr="00BC7C7E" w:rsidRDefault="00BC7C7E" w:rsidP="00266931">
      <w:pPr>
        <w:ind w:left="720"/>
        <w:jc w:val="both"/>
        <w:rPr>
          <w:sz w:val="22"/>
          <w:szCs w:val="22"/>
          <w:lang w:val="es-ES"/>
        </w:rPr>
      </w:pPr>
      <w:r w:rsidRPr="00BC7C7E">
        <w:rPr>
          <w:sz w:val="22"/>
          <w:szCs w:val="22"/>
          <w:lang w:val="es-ES"/>
        </w:rPr>
        <w:t>a) La distancia recorrida o el tramo efectivamente utilizado.</w:t>
      </w:r>
    </w:p>
    <w:p w14:paraId="30D16914" w14:textId="4AB7B2A0" w:rsidR="00BC7C7E" w:rsidRPr="00BC7C7E" w:rsidRDefault="00BC7C7E" w:rsidP="00266931">
      <w:pPr>
        <w:ind w:left="720"/>
        <w:jc w:val="both"/>
        <w:rPr>
          <w:sz w:val="22"/>
          <w:szCs w:val="22"/>
          <w:lang w:val="es-ES"/>
        </w:rPr>
      </w:pPr>
      <w:r w:rsidRPr="00BC7C7E">
        <w:rPr>
          <w:sz w:val="22"/>
          <w:szCs w:val="22"/>
          <w:lang w:val="es-ES"/>
        </w:rPr>
        <w:t>b) La categoría del vehículo.</w:t>
      </w:r>
    </w:p>
    <w:p w14:paraId="0C5E6CFF" w14:textId="5DC4A4EE" w:rsidR="00BC7C7E" w:rsidRPr="00BC7C7E" w:rsidRDefault="00BC7C7E" w:rsidP="00266931">
      <w:pPr>
        <w:ind w:left="720"/>
        <w:jc w:val="both"/>
        <w:rPr>
          <w:sz w:val="22"/>
          <w:szCs w:val="22"/>
          <w:lang w:val="es-ES"/>
        </w:rPr>
      </w:pPr>
      <w:r w:rsidRPr="00BC7C7E">
        <w:rPr>
          <w:sz w:val="22"/>
          <w:szCs w:val="22"/>
          <w:lang w:val="es-ES"/>
        </w:rPr>
        <w:t>c) Los costes de construcción, conservación, mantenimiento, explotación, gestión y desarrollo de la infraestructura.</w:t>
      </w:r>
    </w:p>
    <w:p w14:paraId="0DE298EA" w14:textId="6E27E7F9" w:rsidR="00BC7C7E" w:rsidRPr="00BC7C7E" w:rsidRDefault="00BC7C7E" w:rsidP="00266931">
      <w:pPr>
        <w:ind w:left="720"/>
        <w:jc w:val="both"/>
        <w:rPr>
          <w:sz w:val="22"/>
          <w:szCs w:val="22"/>
          <w:lang w:val="es-ES"/>
        </w:rPr>
      </w:pPr>
      <w:r w:rsidRPr="00BC7C7E">
        <w:rPr>
          <w:sz w:val="22"/>
          <w:szCs w:val="22"/>
          <w:lang w:val="es-ES"/>
        </w:rPr>
        <w:t>d) Los costes de implantación, operación, mantenimiento y adaptación tecnológica del sistema de cobro.</w:t>
      </w:r>
    </w:p>
    <w:p w14:paraId="2BA7733D" w14:textId="11565192" w:rsidR="00BC7C7E" w:rsidRPr="00BC7C7E" w:rsidRDefault="00BC7C7E" w:rsidP="00266931">
      <w:pPr>
        <w:ind w:left="720"/>
        <w:jc w:val="both"/>
        <w:rPr>
          <w:sz w:val="22"/>
          <w:szCs w:val="22"/>
          <w:lang w:val="es-ES"/>
        </w:rPr>
      </w:pPr>
      <w:r w:rsidRPr="00BC7C7E">
        <w:rPr>
          <w:sz w:val="22"/>
          <w:szCs w:val="22"/>
          <w:lang w:val="es-ES"/>
        </w:rPr>
        <w:t>e) En su caso, los costes externos derivados de la contaminación atmosférica, la contaminación acústica, las emisiones de CO₂ u otros conceptos admitidos por la normativa de la Unión Europea.</w:t>
      </w:r>
    </w:p>
    <w:p w14:paraId="2917159E" w14:textId="399ECB4B" w:rsidR="00BC7C7E" w:rsidRPr="00BC7C7E" w:rsidRDefault="002A1BEB" w:rsidP="00266931">
      <w:pPr>
        <w:ind w:left="720"/>
        <w:jc w:val="both"/>
        <w:rPr>
          <w:sz w:val="22"/>
          <w:szCs w:val="22"/>
          <w:lang w:val="es-ES"/>
        </w:rPr>
      </w:pPr>
      <w:r>
        <w:rPr>
          <w:sz w:val="22"/>
          <w:szCs w:val="22"/>
          <w:lang w:val="es-ES"/>
        </w:rPr>
        <w:t>f</w:t>
      </w:r>
      <w:r w:rsidR="00BC7C7E" w:rsidRPr="00BC7C7E">
        <w:rPr>
          <w:sz w:val="22"/>
          <w:szCs w:val="22"/>
          <w:lang w:val="es-ES"/>
        </w:rPr>
        <w:t>) Las bonificaciones, descuentos, reducciones o exenciones que, en su caso, resulten aplicables conforme a esta Norma Foral y a sus disposiciones de desarrollo.</w:t>
      </w:r>
    </w:p>
    <w:p w14:paraId="5C16BD0E" w14:textId="0C1A99B6" w:rsidR="00BC7C7E" w:rsidRPr="00BC7C7E" w:rsidRDefault="00D83AEB" w:rsidP="004E50F8">
      <w:pPr>
        <w:jc w:val="both"/>
        <w:rPr>
          <w:sz w:val="22"/>
          <w:szCs w:val="22"/>
          <w:lang w:val="es-ES"/>
        </w:rPr>
      </w:pPr>
      <w:r>
        <w:rPr>
          <w:sz w:val="22"/>
          <w:szCs w:val="22"/>
          <w:lang w:val="es-ES"/>
        </w:rPr>
        <w:t>3</w:t>
      </w:r>
      <w:r w:rsidR="00BC7C7E" w:rsidRPr="00BC7C7E">
        <w:rPr>
          <w:sz w:val="22"/>
          <w:szCs w:val="22"/>
          <w:lang w:val="es-ES"/>
        </w:rPr>
        <w:t>.- Los costes tomados en consideración deberán corresponder a las carreteras, vías, tramos, recorridos o red afectados por el sistema de pago por uso y a las categorías de vehículos sujetas al canon. Cuando el canon se aplique a distintas categorías de vehículos, la distribución de costes deberá realizarse conforme a criterios objetivos, transparentes y proporcionados.</w:t>
      </w:r>
    </w:p>
    <w:p w14:paraId="0B6989DD" w14:textId="77777777" w:rsidR="00E554CE" w:rsidRPr="008631DA" w:rsidRDefault="00E554CE" w:rsidP="004E50F8">
      <w:pPr>
        <w:jc w:val="both"/>
        <w:rPr>
          <w:sz w:val="22"/>
          <w:szCs w:val="22"/>
          <w:lang w:val="es-ES"/>
        </w:rPr>
      </w:pPr>
    </w:p>
    <w:p w14:paraId="643AE8B8" w14:textId="23EB0CCA" w:rsidR="001302AF" w:rsidRPr="003C1369" w:rsidRDefault="001D255E" w:rsidP="001302AF">
      <w:pPr>
        <w:rPr>
          <w:b/>
          <w:lang w:val="es-ES"/>
        </w:rPr>
      </w:pPr>
      <w:r w:rsidRPr="003C1369">
        <w:rPr>
          <w:b/>
          <w:u w:val="single"/>
          <w:lang w:val="es-ES"/>
        </w:rPr>
        <w:t xml:space="preserve">Artículo </w:t>
      </w:r>
      <w:r w:rsidR="00C218E5">
        <w:rPr>
          <w:b/>
          <w:u w:val="single"/>
          <w:lang w:val="es-ES"/>
        </w:rPr>
        <w:t>9</w:t>
      </w:r>
      <w:r w:rsidRPr="003C1369">
        <w:rPr>
          <w:b/>
          <w:lang w:val="es-ES"/>
        </w:rPr>
        <w:t xml:space="preserve">.- </w:t>
      </w:r>
      <w:r w:rsidR="00CD536F" w:rsidRPr="003C1369">
        <w:rPr>
          <w:b/>
          <w:lang w:val="es-ES"/>
        </w:rPr>
        <w:t xml:space="preserve">Cuantía </w:t>
      </w:r>
      <w:r w:rsidR="00002254">
        <w:rPr>
          <w:b/>
          <w:lang w:val="es-ES"/>
        </w:rPr>
        <w:t>y ac</w:t>
      </w:r>
      <w:r w:rsidR="00226DA2">
        <w:rPr>
          <w:b/>
          <w:lang w:val="es-ES"/>
        </w:rPr>
        <w:t>tu</w:t>
      </w:r>
      <w:r w:rsidR="00DA1124">
        <w:rPr>
          <w:b/>
          <w:lang w:val="es-ES"/>
        </w:rPr>
        <w:t>alizaci</w:t>
      </w:r>
      <w:r w:rsidR="00905D40">
        <w:rPr>
          <w:b/>
          <w:lang w:val="es-ES"/>
        </w:rPr>
        <w:t xml:space="preserve">ón </w:t>
      </w:r>
      <w:r w:rsidR="00CD536F" w:rsidRPr="003C1369">
        <w:rPr>
          <w:b/>
          <w:lang w:val="es-ES"/>
        </w:rPr>
        <w:t>del canon</w:t>
      </w:r>
      <w:r w:rsidRPr="003C1369">
        <w:rPr>
          <w:b/>
          <w:lang w:val="es-ES"/>
        </w:rPr>
        <w:t>.</w:t>
      </w:r>
    </w:p>
    <w:p w14:paraId="706AC35B" w14:textId="77777777" w:rsidR="002232B2" w:rsidRPr="002232B2" w:rsidRDefault="00603150" w:rsidP="002232B2">
      <w:pPr>
        <w:jc w:val="both"/>
        <w:rPr>
          <w:sz w:val="22"/>
          <w:szCs w:val="22"/>
          <w:lang w:val="es-ES"/>
        </w:rPr>
      </w:pPr>
      <w:r>
        <w:rPr>
          <w:sz w:val="22"/>
          <w:szCs w:val="22"/>
          <w:lang w:val="es-ES"/>
        </w:rPr>
        <w:t>1</w:t>
      </w:r>
      <w:r w:rsidR="001302AF" w:rsidRPr="001A6855">
        <w:rPr>
          <w:sz w:val="22"/>
          <w:szCs w:val="22"/>
          <w:lang w:val="es-ES"/>
        </w:rPr>
        <w:t xml:space="preserve">.- </w:t>
      </w:r>
      <w:r w:rsidR="009D6E95" w:rsidRPr="009D6E95">
        <w:rPr>
          <w:sz w:val="22"/>
          <w:szCs w:val="22"/>
          <w:lang w:val="es-ES"/>
        </w:rPr>
        <w:t xml:space="preserve">La </w:t>
      </w:r>
      <w:r w:rsidR="001302AF" w:rsidRPr="001A6855">
        <w:rPr>
          <w:sz w:val="22"/>
          <w:szCs w:val="22"/>
          <w:lang w:val="es-ES"/>
        </w:rPr>
        <w:t xml:space="preserve">cuantía inicial del </w:t>
      </w:r>
      <w:r w:rsidR="009D6E95" w:rsidRPr="009D6E95">
        <w:rPr>
          <w:sz w:val="22"/>
          <w:szCs w:val="22"/>
          <w:lang w:val="es-ES"/>
        </w:rPr>
        <w:t>canon,</w:t>
      </w:r>
      <w:r w:rsidR="00623EBD">
        <w:rPr>
          <w:sz w:val="22"/>
          <w:szCs w:val="22"/>
          <w:lang w:val="es-ES"/>
        </w:rPr>
        <w:t xml:space="preserve"> así </w:t>
      </w:r>
      <w:r w:rsidR="00051AB7">
        <w:rPr>
          <w:sz w:val="22"/>
          <w:szCs w:val="22"/>
          <w:lang w:val="es-ES"/>
        </w:rPr>
        <w:t xml:space="preserve">como </w:t>
      </w:r>
      <w:r w:rsidR="009D6E95" w:rsidRPr="009D6E95">
        <w:rPr>
          <w:sz w:val="22"/>
          <w:szCs w:val="22"/>
          <w:lang w:val="es-ES"/>
        </w:rPr>
        <w:t>sus posteriores actualizaciones,</w:t>
      </w:r>
      <w:r w:rsidR="001302AF" w:rsidRPr="001A6855">
        <w:rPr>
          <w:sz w:val="22"/>
          <w:szCs w:val="22"/>
          <w:lang w:val="es-ES"/>
        </w:rPr>
        <w:t xml:space="preserve"> se </w:t>
      </w:r>
      <w:r w:rsidR="009D6E95" w:rsidRPr="009D6E95">
        <w:rPr>
          <w:sz w:val="22"/>
          <w:szCs w:val="22"/>
          <w:lang w:val="es-ES"/>
        </w:rPr>
        <w:t>aprobarán</w:t>
      </w:r>
      <w:r w:rsidR="001302AF" w:rsidRPr="001A6855">
        <w:rPr>
          <w:sz w:val="22"/>
          <w:szCs w:val="22"/>
          <w:lang w:val="es-ES"/>
        </w:rPr>
        <w:t xml:space="preserve"> mediante Decreto Foral del Consejo de Gobierno Foral, de conformidad con los principios y criterios establecidos en esta Norma Foral y previa realización, en su caso, de los trámites, comunicaciones o informes exigidos por la normativa de la Unión Europea aplicable</w:t>
      </w:r>
      <w:r w:rsidR="002232B2">
        <w:rPr>
          <w:sz w:val="22"/>
          <w:szCs w:val="22"/>
          <w:lang w:val="es-ES"/>
        </w:rPr>
        <w:t xml:space="preserve">, </w:t>
      </w:r>
      <w:r w:rsidR="002232B2" w:rsidRPr="002232B2">
        <w:rPr>
          <w:sz w:val="22"/>
          <w:szCs w:val="22"/>
          <w:lang w:val="es-ES"/>
        </w:rPr>
        <w:t>sin perjuicio de lo previsto en la disposición adicional cuarta y en el anexo I respecto del régimen económico inicial aplicable a la autopista AP-68.</w:t>
      </w:r>
    </w:p>
    <w:p w14:paraId="73D7D6F8" w14:textId="00B88303" w:rsidR="009F39AD" w:rsidRDefault="009F39AD" w:rsidP="009D6E95">
      <w:pPr>
        <w:jc w:val="both"/>
        <w:rPr>
          <w:sz w:val="22"/>
          <w:szCs w:val="22"/>
          <w:lang w:val="es-ES"/>
        </w:rPr>
      </w:pPr>
    </w:p>
    <w:p w14:paraId="3FF88344" w14:textId="503DCE5C" w:rsidR="00A45FDE" w:rsidRPr="00A45FDE" w:rsidRDefault="001302AF" w:rsidP="001A269D">
      <w:pPr>
        <w:jc w:val="both"/>
        <w:rPr>
          <w:sz w:val="22"/>
          <w:szCs w:val="22"/>
          <w:lang w:val="es-ES"/>
        </w:rPr>
      </w:pPr>
      <w:r w:rsidRPr="00B47308">
        <w:rPr>
          <w:sz w:val="22"/>
          <w:szCs w:val="22"/>
          <w:lang w:val="es-ES"/>
        </w:rPr>
        <w:t xml:space="preserve">2.- El Decreto Foral que apruebe la cuantía inicial del canon </w:t>
      </w:r>
      <w:r w:rsidR="00714686" w:rsidRPr="00B47308">
        <w:rPr>
          <w:sz w:val="22"/>
          <w:szCs w:val="22"/>
          <w:lang w:val="es-ES"/>
        </w:rPr>
        <w:t>o sus actualizaciones expresará</w:t>
      </w:r>
      <w:r w:rsidR="000F0D28" w:rsidRPr="00B47308">
        <w:rPr>
          <w:sz w:val="22"/>
          <w:szCs w:val="22"/>
          <w:lang w:val="es-ES"/>
        </w:rPr>
        <w:t xml:space="preserve"> al menos, las vías, tramos o recorridos afectados, las categorías de vehículos sujetas al pago, los costes y distancias considerados, los componentes tarifarios aplicables y, en su caso, las bonificaciones, descuentos, reducciones o exenciones procedentes.</w:t>
      </w:r>
    </w:p>
    <w:p w14:paraId="1201C2C3" w14:textId="40CEA781" w:rsidR="009C749D" w:rsidRDefault="00C74220" w:rsidP="001A269D">
      <w:pPr>
        <w:jc w:val="both"/>
        <w:rPr>
          <w:sz w:val="22"/>
          <w:szCs w:val="22"/>
          <w:lang w:val="es-ES"/>
        </w:rPr>
      </w:pPr>
      <w:r>
        <w:rPr>
          <w:sz w:val="22"/>
          <w:szCs w:val="22"/>
          <w:lang w:val="es-ES"/>
        </w:rPr>
        <w:t>3</w:t>
      </w:r>
      <w:r w:rsidR="009C749D">
        <w:rPr>
          <w:sz w:val="22"/>
          <w:szCs w:val="22"/>
          <w:lang w:val="es-ES"/>
        </w:rPr>
        <w:t xml:space="preserve">.- </w:t>
      </w:r>
      <w:r w:rsidR="009C749D" w:rsidRPr="009C749D">
        <w:rPr>
          <w:sz w:val="22"/>
          <w:szCs w:val="22"/>
          <w:lang w:val="es-ES"/>
        </w:rPr>
        <w:t>La Diputación Foral de Álava dará cuenta a las Juntas Generales de Álava del contenido de los Decretos Forales de fijación y actualización de cuantías que adopte en aplicación de este artículo.</w:t>
      </w:r>
    </w:p>
    <w:p w14:paraId="6AED439A" w14:textId="77777777" w:rsidR="00A85875" w:rsidRDefault="00A85875" w:rsidP="001A269D">
      <w:pPr>
        <w:jc w:val="both"/>
        <w:rPr>
          <w:sz w:val="22"/>
          <w:szCs w:val="22"/>
          <w:lang w:val="es-ES"/>
        </w:rPr>
      </w:pPr>
    </w:p>
    <w:p w14:paraId="17B49463" w14:textId="737E0B72" w:rsidR="007553F1" w:rsidRPr="003C1369" w:rsidRDefault="007553F1" w:rsidP="007553F1">
      <w:pPr>
        <w:rPr>
          <w:b/>
          <w:lang w:val="es-ES"/>
        </w:rPr>
      </w:pPr>
      <w:r w:rsidRPr="003C1369">
        <w:rPr>
          <w:b/>
          <w:u w:val="single"/>
          <w:lang w:val="es-ES"/>
        </w:rPr>
        <w:t xml:space="preserve">Artículo </w:t>
      </w:r>
      <w:r w:rsidR="00C218E5">
        <w:rPr>
          <w:b/>
          <w:u w:val="single"/>
          <w:lang w:val="es-ES"/>
        </w:rPr>
        <w:t>1</w:t>
      </w:r>
      <w:r w:rsidR="007077A4">
        <w:rPr>
          <w:b/>
          <w:u w:val="single"/>
          <w:lang w:val="es-ES"/>
        </w:rPr>
        <w:t>0</w:t>
      </w:r>
      <w:r w:rsidRPr="003C1369">
        <w:rPr>
          <w:b/>
          <w:lang w:val="es-ES"/>
        </w:rPr>
        <w:t xml:space="preserve">.- </w:t>
      </w:r>
      <w:r>
        <w:rPr>
          <w:b/>
          <w:lang w:val="es-ES"/>
        </w:rPr>
        <w:t>Bonificaciones</w:t>
      </w:r>
    </w:p>
    <w:p w14:paraId="6091105E" w14:textId="4E343A1A" w:rsidR="00673EE2" w:rsidRPr="00673EE2" w:rsidRDefault="00673EE2" w:rsidP="00673EE2">
      <w:pPr>
        <w:jc w:val="both"/>
        <w:rPr>
          <w:sz w:val="22"/>
          <w:szCs w:val="22"/>
          <w:lang w:val="es-ES"/>
        </w:rPr>
      </w:pPr>
      <w:r>
        <w:rPr>
          <w:sz w:val="22"/>
          <w:szCs w:val="22"/>
          <w:lang w:val="es-ES"/>
        </w:rPr>
        <w:t>1</w:t>
      </w:r>
      <w:r w:rsidR="007553F1" w:rsidRPr="009C749D">
        <w:rPr>
          <w:sz w:val="22"/>
          <w:szCs w:val="22"/>
          <w:lang w:val="es-ES"/>
        </w:rPr>
        <w:t>.</w:t>
      </w:r>
      <w:r>
        <w:rPr>
          <w:sz w:val="22"/>
          <w:szCs w:val="22"/>
          <w:lang w:val="es-ES"/>
        </w:rPr>
        <w:t>-</w:t>
      </w:r>
      <w:r w:rsidR="005F24CF" w:rsidRPr="00EC1DAC">
        <w:rPr>
          <w:lang w:val="es-ES"/>
        </w:rPr>
        <w:t xml:space="preserve"> </w:t>
      </w:r>
      <w:r w:rsidRPr="00673EE2">
        <w:rPr>
          <w:sz w:val="22"/>
          <w:szCs w:val="22"/>
          <w:lang w:val="es-ES"/>
        </w:rPr>
        <w:t>El Consejo de Gobierno Foral podrá establecer, mediante Decreto Foral, bonificaciones</w:t>
      </w:r>
      <w:r w:rsidR="00A96AD6">
        <w:rPr>
          <w:sz w:val="22"/>
          <w:szCs w:val="22"/>
          <w:lang w:val="es-ES"/>
        </w:rPr>
        <w:t xml:space="preserve"> sobre </w:t>
      </w:r>
      <w:r w:rsidR="006605BA">
        <w:rPr>
          <w:sz w:val="22"/>
          <w:szCs w:val="22"/>
          <w:lang w:val="es-ES"/>
        </w:rPr>
        <w:t xml:space="preserve">el importe del </w:t>
      </w:r>
      <w:r w:rsidRPr="00673EE2">
        <w:rPr>
          <w:sz w:val="22"/>
          <w:szCs w:val="22"/>
          <w:lang w:val="es-ES"/>
        </w:rPr>
        <w:t>canon regulado en la presente Norma Foral</w:t>
      </w:r>
      <w:r w:rsidR="00FE29AA">
        <w:rPr>
          <w:sz w:val="22"/>
          <w:szCs w:val="22"/>
          <w:lang w:val="es-ES"/>
        </w:rPr>
        <w:t>.</w:t>
      </w:r>
    </w:p>
    <w:p w14:paraId="1529251E" w14:textId="74C0CD8B" w:rsidR="00383CBE" w:rsidRDefault="00A96AD6" w:rsidP="00383CBE">
      <w:pPr>
        <w:jc w:val="both"/>
        <w:rPr>
          <w:sz w:val="22"/>
          <w:szCs w:val="22"/>
          <w:lang w:val="es-ES"/>
        </w:rPr>
      </w:pPr>
      <w:r>
        <w:rPr>
          <w:sz w:val="22"/>
          <w:szCs w:val="22"/>
          <w:lang w:val="es-ES"/>
        </w:rPr>
        <w:t xml:space="preserve">2.- </w:t>
      </w:r>
      <w:r w:rsidRPr="00A96AD6">
        <w:rPr>
          <w:sz w:val="22"/>
          <w:szCs w:val="22"/>
          <w:lang w:val="es-ES"/>
        </w:rPr>
        <w:t xml:space="preserve">Estas </w:t>
      </w:r>
      <w:r>
        <w:rPr>
          <w:sz w:val="22"/>
          <w:szCs w:val="22"/>
          <w:lang w:val="es-ES"/>
        </w:rPr>
        <w:t>bonificaciones</w:t>
      </w:r>
      <w:r w:rsidRPr="00A96AD6">
        <w:rPr>
          <w:sz w:val="22"/>
          <w:szCs w:val="22"/>
          <w:lang w:val="es-ES"/>
        </w:rPr>
        <w:t xml:space="preserve"> podrán referirse a determinadas carreteras, vías, tramos, recorridos tarifarios, categorías de vehículos o supuestos específicos y deberán respetar los principios de objetividad, transparencia, proporcionalidad, igualdad de trato y no discriminación, así como la normativa de la Unión Europea aplicable</w:t>
      </w:r>
      <w:r w:rsidR="00A85875">
        <w:rPr>
          <w:sz w:val="22"/>
          <w:szCs w:val="22"/>
          <w:lang w:val="es-ES"/>
        </w:rPr>
        <w:t xml:space="preserve">. </w:t>
      </w:r>
    </w:p>
    <w:p w14:paraId="6B34DDF3" w14:textId="77777777" w:rsidR="00383CBE" w:rsidRDefault="00383CBE" w:rsidP="00383CBE">
      <w:pPr>
        <w:jc w:val="both"/>
        <w:rPr>
          <w:sz w:val="22"/>
          <w:szCs w:val="22"/>
          <w:lang w:val="es-ES"/>
        </w:rPr>
      </w:pPr>
    </w:p>
    <w:p w14:paraId="3C8CF29D" w14:textId="66F8A092" w:rsidR="00786A27" w:rsidRPr="00A51B0F" w:rsidRDefault="00786A27" w:rsidP="00383CBE">
      <w:pPr>
        <w:jc w:val="both"/>
        <w:rPr>
          <w:b/>
          <w:bCs/>
          <w:lang w:val="es-ES"/>
        </w:rPr>
      </w:pPr>
      <w:r w:rsidRPr="00786A27">
        <w:rPr>
          <w:b/>
          <w:bCs/>
          <w:u w:val="single"/>
          <w:lang w:val="es-ES"/>
        </w:rPr>
        <w:t xml:space="preserve">Artículo </w:t>
      </w:r>
      <w:r w:rsidR="003E34A3" w:rsidRPr="00A51B0F">
        <w:rPr>
          <w:b/>
          <w:bCs/>
          <w:u w:val="single"/>
          <w:lang w:val="es-ES"/>
        </w:rPr>
        <w:t>1</w:t>
      </w:r>
      <w:r w:rsidR="00C218E5" w:rsidRPr="00A51B0F">
        <w:rPr>
          <w:b/>
          <w:bCs/>
          <w:u w:val="single"/>
          <w:lang w:val="es-ES"/>
        </w:rPr>
        <w:t>1</w:t>
      </w:r>
      <w:r w:rsidRPr="00A51B0F">
        <w:rPr>
          <w:b/>
          <w:bCs/>
          <w:lang w:val="es-ES"/>
        </w:rPr>
        <w:t xml:space="preserve">.- </w:t>
      </w:r>
      <w:r w:rsidR="00F83054" w:rsidRPr="00A51B0F">
        <w:rPr>
          <w:b/>
          <w:bCs/>
          <w:lang w:val="es-ES"/>
        </w:rPr>
        <w:t>Medios de pago</w:t>
      </w:r>
      <w:r w:rsidRPr="00A51B0F">
        <w:rPr>
          <w:b/>
          <w:bCs/>
          <w:lang w:val="es-ES"/>
        </w:rPr>
        <w:t>.</w:t>
      </w:r>
    </w:p>
    <w:p w14:paraId="18FAB11A" w14:textId="5A2DB1B3" w:rsidR="00085D14" w:rsidRPr="005753F9" w:rsidRDefault="00B620FB" w:rsidP="00982991">
      <w:pPr>
        <w:jc w:val="both"/>
        <w:rPr>
          <w:sz w:val="22"/>
          <w:szCs w:val="22"/>
          <w:lang w:val="es-ES"/>
        </w:rPr>
      </w:pPr>
      <w:r w:rsidRPr="00A51B0F">
        <w:rPr>
          <w:sz w:val="22"/>
          <w:szCs w:val="22"/>
          <w:lang w:val="es-ES"/>
        </w:rPr>
        <w:t xml:space="preserve">1.- </w:t>
      </w:r>
      <w:r w:rsidR="00982991" w:rsidRPr="00A51B0F">
        <w:rPr>
          <w:sz w:val="22"/>
          <w:szCs w:val="22"/>
          <w:lang w:val="es-ES"/>
        </w:rPr>
        <w:t xml:space="preserve">El canon </w:t>
      </w:r>
      <w:r w:rsidR="00E15BEF" w:rsidRPr="00A51B0F">
        <w:rPr>
          <w:sz w:val="22"/>
          <w:szCs w:val="22"/>
          <w:lang w:val="es-ES"/>
        </w:rPr>
        <w:t>solo</w:t>
      </w:r>
      <w:r w:rsidR="003B6FD0" w:rsidRPr="00A51B0F">
        <w:rPr>
          <w:sz w:val="22"/>
          <w:szCs w:val="22"/>
          <w:lang w:val="es-ES"/>
        </w:rPr>
        <w:t xml:space="preserve"> </w:t>
      </w:r>
      <w:r w:rsidR="00982991" w:rsidRPr="00A51B0F">
        <w:rPr>
          <w:sz w:val="22"/>
          <w:szCs w:val="22"/>
          <w:lang w:val="es-ES"/>
        </w:rPr>
        <w:t>podrá</w:t>
      </w:r>
      <w:r w:rsidR="00982991" w:rsidRPr="00982991">
        <w:rPr>
          <w:sz w:val="22"/>
          <w:szCs w:val="22"/>
          <w:lang w:val="es-ES"/>
        </w:rPr>
        <w:t xml:space="preserve"> abonarse mediante los medios de pago </w:t>
      </w:r>
      <w:r w:rsidR="00982991" w:rsidRPr="00E15BEF">
        <w:rPr>
          <w:sz w:val="22"/>
          <w:szCs w:val="22"/>
          <w:lang w:val="es-ES"/>
        </w:rPr>
        <w:t>siguientes</w:t>
      </w:r>
      <w:r w:rsidR="00982991" w:rsidRPr="005753F9">
        <w:rPr>
          <w:sz w:val="22"/>
          <w:szCs w:val="22"/>
          <w:lang w:val="es-ES"/>
        </w:rPr>
        <w:t>:</w:t>
      </w:r>
    </w:p>
    <w:p w14:paraId="267A73E7" w14:textId="646BDC98" w:rsidR="00B620FB" w:rsidRDefault="00B620FB" w:rsidP="009E4A1C">
      <w:pPr>
        <w:ind w:left="720"/>
        <w:jc w:val="both"/>
        <w:rPr>
          <w:sz w:val="22"/>
          <w:szCs w:val="22"/>
          <w:lang w:val="es-ES"/>
        </w:rPr>
      </w:pPr>
      <w:r>
        <w:rPr>
          <w:sz w:val="22"/>
          <w:szCs w:val="22"/>
          <w:lang w:val="es-ES"/>
        </w:rPr>
        <w:t>a) Dispositivo a bordo</w:t>
      </w:r>
      <w:r w:rsidR="00CF1383">
        <w:rPr>
          <w:sz w:val="22"/>
          <w:szCs w:val="22"/>
          <w:lang w:val="es-ES"/>
        </w:rPr>
        <w:t xml:space="preserve"> transpondedor TAG, o </w:t>
      </w:r>
      <w:r w:rsidR="00A2592C" w:rsidRPr="00A2592C">
        <w:rPr>
          <w:sz w:val="22"/>
          <w:szCs w:val="22"/>
          <w:lang w:val="es-ES"/>
        </w:rPr>
        <w:t>dispositivo equivalente habilitado para realizar el pago electrónico</w:t>
      </w:r>
      <w:r w:rsidR="00CF1383">
        <w:rPr>
          <w:sz w:val="22"/>
          <w:szCs w:val="22"/>
          <w:lang w:val="es-ES"/>
        </w:rPr>
        <w:t>.</w:t>
      </w:r>
    </w:p>
    <w:p w14:paraId="0DD1C2FC" w14:textId="3A61C494" w:rsidR="00710677" w:rsidRDefault="00CF1383" w:rsidP="008E4557">
      <w:pPr>
        <w:ind w:left="720"/>
        <w:jc w:val="both"/>
        <w:rPr>
          <w:sz w:val="22"/>
          <w:szCs w:val="22"/>
          <w:lang w:val="es-ES"/>
        </w:rPr>
      </w:pPr>
      <w:r>
        <w:rPr>
          <w:sz w:val="22"/>
          <w:szCs w:val="22"/>
          <w:lang w:val="es-ES"/>
        </w:rPr>
        <w:t xml:space="preserve">b) Registro telemático a través del sitio web </w:t>
      </w:r>
      <w:r w:rsidRPr="00F96E7E">
        <w:rPr>
          <w:sz w:val="22"/>
          <w:szCs w:val="22"/>
          <w:lang w:val="es-ES"/>
        </w:rPr>
        <w:t xml:space="preserve">de </w:t>
      </w:r>
      <w:r w:rsidR="002162CC" w:rsidRPr="002162CC">
        <w:rPr>
          <w:sz w:val="22"/>
          <w:szCs w:val="22"/>
          <w:lang w:val="es-ES"/>
        </w:rPr>
        <w:t xml:space="preserve">Arabako </w:t>
      </w:r>
      <w:proofErr w:type="spellStart"/>
      <w:r w:rsidR="002162CC" w:rsidRPr="002162CC">
        <w:rPr>
          <w:sz w:val="22"/>
          <w:szCs w:val="22"/>
          <w:lang w:val="es-ES"/>
        </w:rPr>
        <w:t>Bideak</w:t>
      </w:r>
      <w:proofErr w:type="spellEnd"/>
      <w:r w:rsidR="002162CC" w:rsidRPr="002162CC">
        <w:rPr>
          <w:sz w:val="22"/>
          <w:szCs w:val="22"/>
          <w:lang w:val="es-ES"/>
        </w:rPr>
        <w:t xml:space="preserve"> – Vías de Álava, S.A. o de</w:t>
      </w:r>
      <w:r w:rsidR="00F92D1F">
        <w:rPr>
          <w:sz w:val="22"/>
          <w:szCs w:val="22"/>
          <w:lang w:val="es-ES"/>
        </w:rPr>
        <w:t xml:space="preserve"> otros sistemas telemáticos que, en su caso</w:t>
      </w:r>
      <w:r w:rsidR="00A27A33">
        <w:rPr>
          <w:sz w:val="22"/>
          <w:szCs w:val="22"/>
          <w:lang w:val="es-ES"/>
        </w:rPr>
        <w:t xml:space="preserve">, se desarrollen, </w:t>
      </w:r>
      <w:r w:rsidR="008E4557" w:rsidRPr="008E4557">
        <w:rPr>
          <w:sz w:val="22"/>
          <w:szCs w:val="22"/>
          <w:lang w:val="es-ES"/>
        </w:rPr>
        <w:t>con vinculación de la tarjeta bancaria al número de</w:t>
      </w:r>
      <w:r w:rsidR="008E4557">
        <w:rPr>
          <w:sz w:val="22"/>
          <w:szCs w:val="22"/>
          <w:lang w:val="es-ES"/>
        </w:rPr>
        <w:t xml:space="preserve"> </w:t>
      </w:r>
      <w:r w:rsidR="008E4557" w:rsidRPr="008E4557">
        <w:rPr>
          <w:sz w:val="22"/>
          <w:szCs w:val="22"/>
          <w:lang w:val="es-ES"/>
        </w:rPr>
        <w:t>matrícula del vehículo.</w:t>
      </w:r>
    </w:p>
    <w:p w14:paraId="09D98652" w14:textId="14A18EEE" w:rsidR="0005292A" w:rsidRPr="0005292A" w:rsidRDefault="00E34599" w:rsidP="0005292A">
      <w:pPr>
        <w:jc w:val="both"/>
        <w:rPr>
          <w:sz w:val="22"/>
          <w:szCs w:val="22"/>
          <w:lang w:val="es-ES"/>
        </w:rPr>
      </w:pPr>
      <w:r w:rsidRPr="00A71722">
        <w:rPr>
          <w:sz w:val="22"/>
          <w:szCs w:val="22"/>
          <w:lang w:val="es-ES"/>
        </w:rPr>
        <w:t>2.</w:t>
      </w:r>
      <w:r w:rsidR="00CE585E" w:rsidRPr="00A71722">
        <w:rPr>
          <w:sz w:val="22"/>
          <w:szCs w:val="22"/>
          <w:lang w:val="es-ES"/>
        </w:rPr>
        <w:t xml:space="preserve">- </w:t>
      </w:r>
      <w:r w:rsidR="00644BE7" w:rsidRPr="00A71722">
        <w:rPr>
          <w:sz w:val="22"/>
          <w:szCs w:val="22"/>
          <w:lang w:val="es-ES"/>
        </w:rPr>
        <w:t xml:space="preserve">Sin perjuicio de los medios de pago previstos en el apartado anterior, </w:t>
      </w:r>
      <w:r w:rsidR="0005292A" w:rsidRPr="0005292A">
        <w:rPr>
          <w:sz w:val="22"/>
          <w:szCs w:val="22"/>
          <w:lang w:val="es-ES"/>
        </w:rPr>
        <w:t>podrán habilitarse medios de pago complementarios, incluyendo el pago mediante tarjeta bancaria, medio electrónico bancario o financiero equivalente, pago presencial o pago en efectivo, en aquell</w:t>
      </w:r>
      <w:r w:rsidR="007A4305">
        <w:rPr>
          <w:sz w:val="22"/>
          <w:szCs w:val="22"/>
          <w:lang w:val="es-ES"/>
        </w:rPr>
        <w:t xml:space="preserve">as </w:t>
      </w:r>
      <w:r w:rsidR="00A126B3">
        <w:rPr>
          <w:sz w:val="22"/>
          <w:szCs w:val="22"/>
          <w:lang w:val="es-ES"/>
        </w:rPr>
        <w:t>entradas o salidas a la vía</w:t>
      </w:r>
      <w:r w:rsidR="00737ADF">
        <w:rPr>
          <w:sz w:val="22"/>
          <w:szCs w:val="22"/>
          <w:lang w:val="es-ES"/>
        </w:rPr>
        <w:t xml:space="preserve"> o</w:t>
      </w:r>
      <w:r w:rsidR="0005292A" w:rsidRPr="0005292A">
        <w:rPr>
          <w:sz w:val="22"/>
          <w:szCs w:val="22"/>
          <w:lang w:val="es-ES"/>
        </w:rPr>
        <w:t xml:space="preserve"> puntos de cobro, en los que, por su configuración técnica, capacidad operativa y condiciones de explotación, resulte posible su incorporación.</w:t>
      </w:r>
    </w:p>
    <w:p w14:paraId="3445A090" w14:textId="14F4F66A" w:rsidR="00EF1D82" w:rsidRPr="00EF1D82" w:rsidRDefault="008B44BD" w:rsidP="00EF1D82">
      <w:pPr>
        <w:jc w:val="both"/>
        <w:rPr>
          <w:sz w:val="22"/>
          <w:szCs w:val="22"/>
          <w:lang w:val="es-ES"/>
        </w:rPr>
      </w:pPr>
      <w:r w:rsidRPr="008B44BD">
        <w:rPr>
          <w:sz w:val="22"/>
          <w:szCs w:val="22"/>
          <w:lang w:val="es-ES"/>
        </w:rPr>
        <w:t>3.-</w:t>
      </w:r>
      <w:r w:rsidR="00644BE7" w:rsidRPr="00644BE7">
        <w:rPr>
          <w:sz w:val="22"/>
          <w:szCs w:val="22"/>
          <w:lang w:val="es-ES"/>
        </w:rPr>
        <w:t xml:space="preserve"> </w:t>
      </w:r>
      <w:r w:rsidR="00EF1D82" w:rsidRPr="00EF1D82">
        <w:rPr>
          <w:sz w:val="22"/>
          <w:szCs w:val="22"/>
          <w:lang w:val="es-ES"/>
        </w:rPr>
        <w:t xml:space="preserve">Los medios de pago complementarios </w:t>
      </w:r>
      <w:r w:rsidR="00F03D39">
        <w:rPr>
          <w:sz w:val="22"/>
          <w:szCs w:val="22"/>
          <w:lang w:val="es-ES"/>
        </w:rPr>
        <w:t>podrán limitarse a</w:t>
      </w:r>
      <w:r w:rsidR="00EF1D82" w:rsidRPr="00EF1D82">
        <w:rPr>
          <w:sz w:val="22"/>
          <w:szCs w:val="22"/>
          <w:lang w:val="es-ES"/>
        </w:rPr>
        <w:t xml:space="preserve"> </w:t>
      </w:r>
      <w:r w:rsidR="00AC68A5">
        <w:rPr>
          <w:sz w:val="22"/>
          <w:szCs w:val="22"/>
          <w:lang w:val="es-ES"/>
        </w:rPr>
        <w:t>determinadas</w:t>
      </w:r>
      <w:r w:rsidR="008D44EC">
        <w:rPr>
          <w:sz w:val="22"/>
          <w:szCs w:val="22"/>
          <w:lang w:val="es-ES"/>
        </w:rPr>
        <w:t xml:space="preserve"> </w:t>
      </w:r>
      <w:r w:rsidR="00EF1D82" w:rsidRPr="00EF1D82">
        <w:rPr>
          <w:sz w:val="22"/>
          <w:szCs w:val="22"/>
          <w:lang w:val="es-ES"/>
        </w:rPr>
        <w:t>categorías de vehículos</w:t>
      </w:r>
      <w:r w:rsidR="002D3DB5" w:rsidRPr="002D3DB5">
        <w:rPr>
          <w:sz w:val="22"/>
          <w:szCs w:val="22"/>
          <w:lang w:val="es-ES"/>
        </w:rPr>
        <w:t xml:space="preserve"> </w:t>
      </w:r>
      <w:r w:rsidR="002D3DB5">
        <w:rPr>
          <w:sz w:val="22"/>
          <w:szCs w:val="22"/>
          <w:lang w:val="es-ES"/>
        </w:rPr>
        <w:t>o a</w:t>
      </w:r>
      <w:r w:rsidR="002D3DB5" w:rsidRPr="00EF1D82">
        <w:rPr>
          <w:sz w:val="22"/>
          <w:szCs w:val="22"/>
          <w:lang w:val="es-ES"/>
        </w:rPr>
        <w:t xml:space="preserve"> </w:t>
      </w:r>
      <w:r w:rsidR="002D3DB5">
        <w:rPr>
          <w:sz w:val="22"/>
          <w:szCs w:val="22"/>
          <w:lang w:val="es-ES"/>
        </w:rPr>
        <w:t>ciertas</w:t>
      </w:r>
      <w:r w:rsidR="002D3DB5" w:rsidRPr="00EF1D82">
        <w:rPr>
          <w:sz w:val="22"/>
          <w:szCs w:val="22"/>
          <w:lang w:val="es-ES"/>
        </w:rPr>
        <w:t xml:space="preserve"> </w:t>
      </w:r>
      <w:r w:rsidR="002D3DB5">
        <w:rPr>
          <w:sz w:val="22"/>
          <w:szCs w:val="22"/>
          <w:lang w:val="es-ES"/>
        </w:rPr>
        <w:t>salidas y entradas</w:t>
      </w:r>
      <w:r w:rsidR="00EF1D82" w:rsidRPr="00EF1D82">
        <w:rPr>
          <w:sz w:val="22"/>
          <w:szCs w:val="22"/>
          <w:lang w:val="es-ES"/>
        </w:rPr>
        <w:t xml:space="preserve">, </w:t>
      </w:r>
      <w:r w:rsidR="005439E9">
        <w:rPr>
          <w:sz w:val="22"/>
          <w:szCs w:val="22"/>
          <w:lang w:val="es-ES"/>
        </w:rPr>
        <w:t>siempre que</w:t>
      </w:r>
      <w:r w:rsidR="00EF1D82" w:rsidRPr="00EF1D82">
        <w:rPr>
          <w:sz w:val="22"/>
          <w:szCs w:val="22"/>
          <w:lang w:val="es-ES"/>
        </w:rPr>
        <w:t xml:space="preserve"> </w:t>
      </w:r>
      <w:r w:rsidR="00E14A88">
        <w:rPr>
          <w:sz w:val="22"/>
          <w:szCs w:val="22"/>
          <w:lang w:val="es-ES"/>
        </w:rPr>
        <w:t>su implantación y us</w:t>
      </w:r>
      <w:r w:rsidR="00062567">
        <w:rPr>
          <w:sz w:val="22"/>
          <w:szCs w:val="22"/>
          <w:lang w:val="es-ES"/>
        </w:rPr>
        <w:t>o</w:t>
      </w:r>
      <w:r w:rsidR="00EF1D82" w:rsidRPr="00EF1D82">
        <w:rPr>
          <w:sz w:val="22"/>
          <w:szCs w:val="22"/>
          <w:lang w:val="es-ES"/>
        </w:rPr>
        <w:t xml:space="preserve"> no </w:t>
      </w:r>
      <w:r w:rsidR="006B2385">
        <w:rPr>
          <w:sz w:val="22"/>
          <w:szCs w:val="22"/>
          <w:lang w:val="es-ES"/>
        </w:rPr>
        <w:t xml:space="preserve">afecten </w:t>
      </w:r>
      <w:r w:rsidR="00EB72EB">
        <w:rPr>
          <w:sz w:val="22"/>
          <w:szCs w:val="22"/>
          <w:lang w:val="es-ES"/>
        </w:rPr>
        <w:t xml:space="preserve">negativamente </w:t>
      </w:r>
      <w:r w:rsidR="006C7F0B">
        <w:rPr>
          <w:sz w:val="22"/>
          <w:szCs w:val="22"/>
          <w:lang w:val="es-ES"/>
        </w:rPr>
        <w:t xml:space="preserve">a </w:t>
      </w:r>
      <w:r w:rsidR="00EF1D82" w:rsidRPr="00EF1D82">
        <w:rPr>
          <w:sz w:val="22"/>
          <w:szCs w:val="22"/>
          <w:lang w:val="es-ES"/>
        </w:rPr>
        <w:t>la fluidez del tráfico, la seguridad via</w:t>
      </w:r>
      <w:r w:rsidR="00EF1D82">
        <w:rPr>
          <w:sz w:val="22"/>
          <w:szCs w:val="22"/>
          <w:lang w:val="es-ES"/>
        </w:rPr>
        <w:t xml:space="preserve">l </w:t>
      </w:r>
      <w:r w:rsidR="006C7F0B">
        <w:rPr>
          <w:sz w:val="22"/>
          <w:szCs w:val="22"/>
          <w:lang w:val="es-ES"/>
        </w:rPr>
        <w:t xml:space="preserve">ni a </w:t>
      </w:r>
      <w:r w:rsidR="00EF1D82" w:rsidRPr="00EF1D82">
        <w:rPr>
          <w:sz w:val="22"/>
          <w:szCs w:val="22"/>
          <w:lang w:val="es-ES"/>
        </w:rPr>
        <w:t>la interoperabilidad del sistema</w:t>
      </w:r>
      <w:r w:rsidR="00EF1D82">
        <w:rPr>
          <w:sz w:val="22"/>
          <w:szCs w:val="22"/>
          <w:lang w:val="es-ES"/>
        </w:rPr>
        <w:t>.</w:t>
      </w:r>
    </w:p>
    <w:p w14:paraId="25993BE4" w14:textId="77777777" w:rsidR="00C218E5" w:rsidRDefault="00C218E5" w:rsidP="00786A27">
      <w:pPr>
        <w:rPr>
          <w:b/>
          <w:u w:val="single"/>
          <w:lang w:val="es-ES"/>
        </w:rPr>
      </w:pPr>
    </w:p>
    <w:p w14:paraId="73A7CB4D" w14:textId="77777777" w:rsidR="0022285E" w:rsidRDefault="0022285E" w:rsidP="00786A27">
      <w:pPr>
        <w:rPr>
          <w:b/>
          <w:u w:val="single"/>
          <w:lang w:val="es-ES"/>
        </w:rPr>
      </w:pPr>
    </w:p>
    <w:p w14:paraId="025003B3" w14:textId="562EC023" w:rsidR="00786A27" w:rsidRPr="003C10FE" w:rsidRDefault="00786A27" w:rsidP="00786A27">
      <w:pPr>
        <w:rPr>
          <w:b/>
          <w:bCs/>
          <w:highlight w:val="yellow"/>
          <w:lang w:val="es-ES"/>
        </w:rPr>
      </w:pPr>
      <w:r w:rsidRPr="005C6849">
        <w:rPr>
          <w:b/>
          <w:u w:val="single"/>
          <w:lang w:val="es-ES"/>
        </w:rPr>
        <w:t xml:space="preserve">Artículo </w:t>
      </w:r>
      <w:r w:rsidR="001B7678" w:rsidRPr="005C6849">
        <w:rPr>
          <w:b/>
          <w:bCs/>
          <w:u w:val="single"/>
          <w:lang w:val="es-ES"/>
        </w:rPr>
        <w:t>1</w:t>
      </w:r>
      <w:r w:rsidR="00C218E5">
        <w:rPr>
          <w:b/>
          <w:bCs/>
          <w:u w:val="single"/>
          <w:lang w:val="es-ES"/>
        </w:rPr>
        <w:t>2</w:t>
      </w:r>
      <w:r w:rsidRPr="005C6849">
        <w:rPr>
          <w:b/>
          <w:bCs/>
          <w:lang w:val="es-ES"/>
        </w:rPr>
        <w:t xml:space="preserve">.- </w:t>
      </w:r>
      <w:r w:rsidR="00D82B0C" w:rsidRPr="005C6849">
        <w:rPr>
          <w:b/>
          <w:bCs/>
          <w:lang w:val="es-ES"/>
        </w:rPr>
        <w:t>Gestión, exacción</w:t>
      </w:r>
      <w:r w:rsidR="00D82B0C" w:rsidRPr="00D82B0C">
        <w:rPr>
          <w:b/>
          <w:bCs/>
          <w:lang w:val="es-ES"/>
        </w:rPr>
        <w:t xml:space="preserve"> y recaudación del canon.</w:t>
      </w:r>
    </w:p>
    <w:p w14:paraId="7821747C" w14:textId="5DDA4AA1" w:rsidR="00526A59" w:rsidRPr="003C3F3A" w:rsidRDefault="00526A59" w:rsidP="00412FEE">
      <w:pPr>
        <w:jc w:val="both"/>
        <w:rPr>
          <w:sz w:val="22"/>
          <w:szCs w:val="22"/>
          <w:lang w:val="es-ES"/>
        </w:rPr>
      </w:pPr>
      <w:r w:rsidRPr="003F5B0F">
        <w:rPr>
          <w:sz w:val="22"/>
          <w:szCs w:val="22"/>
          <w:lang w:val="es-ES"/>
        </w:rPr>
        <w:t xml:space="preserve">1.- La gestión, exacción y recaudación del canon corresponderá a </w:t>
      </w:r>
      <w:bookmarkStart w:id="0" w:name="_Hlk231823449"/>
      <w:r w:rsidRPr="003F5B0F">
        <w:rPr>
          <w:sz w:val="22"/>
          <w:szCs w:val="22"/>
          <w:lang w:val="es-ES"/>
        </w:rPr>
        <w:t xml:space="preserve">Arabako </w:t>
      </w:r>
      <w:proofErr w:type="spellStart"/>
      <w:r w:rsidRPr="003F5B0F">
        <w:rPr>
          <w:sz w:val="22"/>
          <w:szCs w:val="22"/>
          <w:lang w:val="es-ES"/>
        </w:rPr>
        <w:t>Bideak</w:t>
      </w:r>
      <w:proofErr w:type="spellEnd"/>
      <w:r w:rsidRPr="003F5B0F">
        <w:rPr>
          <w:sz w:val="22"/>
          <w:szCs w:val="22"/>
          <w:lang w:val="es-ES"/>
        </w:rPr>
        <w:t xml:space="preserve"> – Vías de Álava, S.A</w:t>
      </w:r>
      <w:r w:rsidRPr="00126C07">
        <w:rPr>
          <w:sz w:val="22"/>
          <w:szCs w:val="22"/>
          <w:lang w:val="es-ES"/>
        </w:rPr>
        <w:t>.</w:t>
      </w:r>
      <w:r w:rsidR="003C3F3A" w:rsidRPr="00126C07">
        <w:rPr>
          <w:sz w:val="22"/>
          <w:szCs w:val="22"/>
          <w:lang w:val="es-ES"/>
        </w:rPr>
        <w:t>,</w:t>
      </w:r>
      <w:r w:rsidR="00437918" w:rsidRPr="00126C07">
        <w:rPr>
          <w:sz w:val="22"/>
          <w:szCs w:val="22"/>
          <w:lang w:val="es-ES"/>
        </w:rPr>
        <w:t xml:space="preserve"> como entidad gestora del canon</w:t>
      </w:r>
      <w:r w:rsidR="00C60153" w:rsidRPr="00126C07">
        <w:rPr>
          <w:sz w:val="22"/>
          <w:szCs w:val="22"/>
          <w:lang w:val="es-ES"/>
        </w:rPr>
        <w:t>,</w:t>
      </w:r>
      <w:bookmarkEnd w:id="0"/>
      <w:r w:rsidR="00051632" w:rsidRPr="00126C07">
        <w:rPr>
          <w:sz w:val="22"/>
          <w:szCs w:val="22"/>
          <w:lang w:val="es-ES"/>
        </w:rPr>
        <w:t xml:space="preserve"> en los términos que se establezcan</w:t>
      </w:r>
      <w:r w:rsidR="00182753" w:rsidRPr="00126C07">
        <w:rPr>
          <w:sz w:val="22"/>
          <w:szCs w:val="22"/>
          <w:lang w:val="es-ES"/>
        </w:rPr>
        <w:t xml:space="preserve"> vía convenio con la Diputación Foral de Álava</w:t>
      </w:r>
      <w:r w:rsidR="00421EEB" w:rsidRPr="00126C07">
        <w:rPr>
          <w:sz w:val="22"/>
          <w:szCs w:val="22"/>
          <w:lang w:val="es-ES"/>
        </w:rPr>
        <w:t>.</w:t>
      </w:r>
    </w:p>
    <w:p w14:paraId="32EC8828" w14:textId="07EC6C5E" w:rsidR="00526A59" w:rsidRPr="003F5B0F" w:rsidRDefault="00526A59" w:rsidP="00412FEE">
      <w:pPr>
        <w:jc w:val="both"/>
        <w:rPr>
          <w:sz w:val="22"/>
          <w:szCs w:val="22"/>
          <w:lang w:val="es-ES"/>
        </w:rPr>
      </w:pPr>
      <w:r w:rsidRPr="003F5B0F">
        <w:rPr>
          <w:sz w:val="22"/>
          <w:szCs w:val="22"/>
          <w:lang w:val="es-ES"/>
        </w:rPr>
        <w:t xml:space="preserve">2.- La entidad gestora del canon podrá realizar las actuaciones materiales y operativas necesarias para la identificación de tránsitos, determinación de la tarifa aplicable, </w:t>
      </w:r>
      <w:r w:rsidR="0009503C">
        <w:rPr>
          <w:sz w:val="22"/>
          <w:szCs w:val="22"/>
          <w:lang w:val="es-ES"/>
        </w:rPr>
        <w:t xml:space="preserve">bonificaciones, </w:t>
      </w:r>
      <w:r w:rsidRPr="003F5B0F">
        <w:rPr>
          <w:sz w:val="22"/>
          <w:szCs w:val="22"/>
          <w:lang w:val="es-ES"/>
        </w:rPr>
        <w:t>emisión de facturas, gestión de cobros, tramitación de incidencias, comprobación de medios de pago y gestión inicial de impagos.</w:t>
      </w:r>
    </w:p>
    <w:p w14:paraId="373047A4" w14:textId="6D188F8B" w:rsidR="00526A59" w:rsidRPr="003A73C1" w:rsidRDefault="00526A59" w:rsidP="00412FEE">
      <w:pPr>
        <w:jc w:val="both"/>
        <w:rPr>
          <w:sz w:val="22"/>
          <w:szCs w:val="22"/>
          <w:lang w:val="es-ES"/>
        </w:rPr>
      </w:pPr>
      <w:r w:rsidRPr="003A73C1">
        <w:rPr>
          <w:sz w:val="22"/>
          <w:szCs w:val="22"/>
          <w:lang w:val="es-ES"/>
        </w:rPr>
        <w:t xml:space="preserve">3.- </w:t>
      </w:r>
      <w:r w:rsidR="003E3EDC" w:rsidRPr="00E33568">
        <w:rPr>
          <w:sz w:val="22"/>
          <w:szCs w:val="22"/>
          <w:lang w:val="es-ES"/>
        </w:rPr>
        <w:t xml:space="preserve">Arabako </w:t>
      </w:r>
      <w:proofErr w:type="spellStart"/>
      <w:r w:rsidR="003E3EDC" w:rsidRPr="00E33568">
        <w:rPr>
          <w:sz w:val="22"/>
          <w:szCs w:val="22"/>
          <w:lang w:val="es-ES"/>
        </w:rPr>
        <w:t>Bideak</w:t>
      </w:r>
      <w:proofErr w:type="spellEnd"/>
      <w:r w:rsidR="003E3EDC" w:rsidRPr="00E33568">
        <w:rPr>
          <w:sz w:val="22"/>
          <w:szCs w:val="22"/>
          <w:lang w:val="es-ES"/>
        </w:rPr>
        <w:t xml:space="preserve"> – Vías de Álava, S.A. podrá contratar con</w:t>
      </w:r>
      <w:r w:rsidRPr="003A73C1">
        <w:rPr>
          <w:sz w:val="22"/>
          <w:szCs w:val="22"/>
          <w:lang w:val="es-ES"/>
        </w:rPr>
        <w:t xml:space="preserve"> terceros la gestión operativa del sistema de cobro, total o parcialmente, de conformidad con la normativa de contratación pública que resulte aplicable.</w:t>
      </w:r>
    </w:p>
    <w:p w14:paraId="48A0A0A5" w14:textId="77777777" w:rsidR="00E554CE" w:rsidRPr="003F5B0F" w:rsidRDefault="00E554CE" w:rsidP="00412FEE">
      <w:pPr>
        <w:jc w:val="both"/>
        <w:rPr>
          <w:sz w:val="22"/>
          <w:szCs w:val="22"/>
          <w:lang w:val="es-ES"/>
        </w:rPr>
      </w:pPr>
    </w:p>
    <w:p w14:paraId="78FB71EB" w14:textId="7FD760E1" w:rsidR="00786A27" w:rsidRDefault="00786A27" w:rsidP="00786A27">
      <w:pPr>
        <w:rPr>
          <w:b/>
          <w:bCs/>
          <w:lang w:val="es-ES"/>
        </w:rPr>
      </w:pPr>
      <w:r w:rsidRPr="00786A27">
        <w:rPr>
          <w:b/>
          <w:bCs/>
          <w:u w:val="single"/>
          <w:lang w:val="es-ES"/>
        </w:rPr>
        <w:t xml:space="preserve">Artículo </w:t>
      </w:r>
      <w:r w:rsidR="00251B0F">
        <w:rPr>
          <w:b/>
          <w:bCs/>
          <w:u w:val="single"/>
          <w:lang w:val="es-ES"/>
        </w:rPr>
        <w:t>1</w:t>
      </w:r>
      <w:r w:rsidR="00C218E5">
        <w:rPr>
          <w:b/>
          <w:bCs/>
          <w:u w:val="single"/>
          <w:lang w:val="es-ES"/>
        </w:rPr>
        <w:t>3</w:t>
      </w:r>
      <w:r w:rsidRPr="00786A27">
        <w:rPr>
          <w:b/>
          <w:bCs/>
          <w:lang w:val="es-ES"/>
        </w:rPr>
        <w:t xml:space="preserve">.- </w:t>
      </w:r>
      <w:r w:rsidR="009118CC" w:rsidRPr="009118CC">
        <w:rPr>
          <w:b/>
          <w:bCs/>
          <w:lang w:val="es-ES"/>
        </w:rPr>
        <w:t>Impago del canon y recargos</w:t>
      </w:r>
      <w:r>
        <w:rPr>
          <w:b/>
          <w:bCs/>
          <w:lang w:val="es-ES"/>
        </w:rPr>
        <w:t>.</w:t>
      </w:r>
    </w:p>
    <w:p w14:paraId="5A98CE8D" w14:textId="58A5F0F6" w:rsidR="00C676A8" w:rsidRPr="00C676A8" w:rsidRDefault="00C05D2D" w:rsidP="00C676A8">
      <w:pPr>
        <w:jc w:val="both"/>
        <w:rPr>
          <w:sz w:val="22"/>
          <w:szCs w:val="22"/>
          <w:lang w:val="es-ES"/>
        </w:rPr>
      </w:pPr>
      <w:r>
        <w:rPr>
          <w:sz w:val="22"/>
          <w:szCs w:val="22"/>
          <w:lang w:val="es-ES"/>
        </w:rPr>
        <w:t xml:space="preserve">1.- </w:t>
      </w:r>
      <w:r w:rsidR="00C676A8" w:rsidRPr="00C676A8">
        <w:rPr>
          <w:sz w:val="22"/>
          <w:szCs w:val="22"/>
          <w:lang w:val="es-ES"/>
        </w:rPr>
        <w:t>Constituye infracción leve</w:t>
      </w:r>
      <w:r w:rsidR="00380A8B">
        <w:rPr>
          <w:sz w:val="22"/>
          <w:szCs w:val="22"/>
          <w:lang w:val="es-ES"/>
        </w:rPr>
        <w:t xml:space="preserve">, según lo establecido en el artículo </w:t>
      </w:r>
      <w:r w:rsidR="005842EF">
        <w:rPr>
          <w:sz w:val="22"/>
          <w:szCs w:val="22"/>
          <w:lang w:val="es-ES"/>
        </w:rPr>
        <w:t xml:space="preserve">60.2 </w:t>
      </w:r>
      <w:r w:rsidR="00612E9F">
        <w:rPr>
          <w:sz w:val="22"/>
          <w:szCs w:val="22"/>
          <w:lang w:val="es-ES"/>
        </w:rPr>
        <w:t xml:space="preserve">de la </w:t>
      </w:r>
      <w:r w:rsidR="005842EF" w:rsidRPr="00C676A8">
        <w:rPr>
          <w:sz w:val="22"/>
          <w:szCs w:val="22"/>
          <w:lang w:val="es-ES"/>
        </w:rPr>
        <w:t xml:space="preserve">Norma Foral 20/1990, de 25 de junio, de Carreteras del </w:t>
      </w:r>
      <w:r w:rsidR="005842EF" w:rsidRPr="009E3C0A">
        <w:rPr>
          <w:sz w:val="22"/>
          <w:szCs w:val="22"/>
          <w:lang w:val="es-ES"/>
        </w:rPr>
        <w:t xml:space="preserve">Territorio Histórico de </w:t>
      </w:r>
      <w:r w:rsidR="000D0ECA" w:rsidRPr="009E3C0A">
        <w:rPr>
          <w:sz w:val="22"/>
          <w:szCs w:val="22"/>
          <w:lang w:val="es-ES"/>
        </w:rPr>
        <w:t>Álava,</w:t>
      </w:r>
      <w:r w:rsidR="00C676A8" w:rsidRPr="009E3C0A">
        <w:rPr>
          <w:sz w:val="22"/>
          <w:szCs w:val="22"/>
          <w:lang w:val="es-ES"/>
        </w:rPr>
        <w:t xml:space="preserve"> no abonar el canon correspondiente a la utilización de la infraestructura viaria sujeta al sistema de pago por uso. Tal infracción será sancionada conforme a lo dispuesto en la presente Norma Foral, en la Norma Foral 20/1990, de 25 de junio, de Carreteras del Territorio Histórico de Álava, y en sus disposiciones de desarrollo.</w:t>
      </w:r>
    </w:p>
    <w:p w14:paraId="0DD212C0" w14:textId="291EC47B" w:rsidR="00C676A8" w:rsidRPr="00C676A8" w:rsidRDefault="00C05D2D" w:rsidP="00C676A8">
      <w:pPr>
        <w:jc w:val="both"/>
        <w:rPr>
          <w:sz w:val="22"/>
          <w:szCs w:val="22"/>
          <w:lang w:val="es-ES"/>
        </w:rPr>
      </w:pPr>
      <w:r>
        <w:rPr>
          <w:sz w:val="22"/>
          <w:szCs w:val="22"/>
          <w:lang w:val="es-ES"/>
        </w:rPr>
        <w:t xml:space="preserve">2.- </w:t>
      </w:r>
      <w:r w:rsidR="00C676A8" w:rsidRPr="00C676A8">
        <w:rPr>
          <w:sz w:val="22"/>
          <w:szCs w:val="22"/>
          <w:lang w:val="es-ES"/>
        </w:rPr>
        <w:t xml:space="preserve">Será responsable del impago del canon la persona </w:t>
      </w:r>
      <w:r w:rsidR="00EB688A">
        <w:rPr>
          <w:sz w:val="22"/>
          <w:szCs w:val="22"/>
          <w:lang w:val="es-ES"/>
        </w:rPr>
        <w:t xml:space="preserve">física o jurídica </w:t>
      </w:r>
      <w:r w:rsidR="00C676A8" w:rsidRPr="00C676A8">
        <w:rPr>
          <w:sz w:val="22"/>
          <w:szCs w:val="22"/>
          <w:lang w:val="es-ES"/>
        </w:rPr>
        <w:t>titular del vehículo, o la persona conductora habitual, en el supuesto de que el arrendamiento a largo plazo constase en el Registro de Vehículos de la Dirección General de Tráfico.</w:t>
      </w:r>
    </w:p>
    <w:p w14:paraId="2D0163EE" w14:textId="6E4FBA49" w:rsidR="00C676A8" w:rsidRPr="00C676A8" w:rsidRDefault="00A21BD8" w:rsidP="00C676A8">
      <w:pPr>
        <w:jc w:val="both"/>
        <w:rPr>
          <w:sz w:val="22"/>
          <w:szCs w:val="22"/>
          <w:lang w:val="es-ES"/>
        </w:rPr>
      </w:pPr>
      <w:r>
        <w:rPr>
          <w:sz w:val="22"/>
          <w:szCs w:val="22"/>
          <w:lang w:val="es-ES"/>
        </w:rPr>
        <w:t xml:space="preserve">3.- </w:t>
      </w:r>
      <w:r w:rsidR="00C676A8" w:rsidRPr="00C676A8">
        <w:rPr>
          <w:sz w:val="22"/>
          <w:szCs w:val="22"/>
          <w:lang w:val="es-ES"/>
        </w:rPr>
        <w:t xml:space="preserve">Si no se abonase el canon en el momento en que se utilice la infraestructura viaria, </w:t>
      </w:r>
      <w:r w:rsidR="00981C90" w:rsidRPr="005B0FD5">
        <w:rPr>
          <w:sz w:val="22"/>
          <w:szCs w:val="22"/>
          <w:lang w:val="es-ES"/>
        </w:rPr>
        <w:t xml:space="preserve">Arabako </w:t>
      </w:r>
      <w:proofErr w:type="spellStart"/>
      <w:r w:rsidR="00981C90" w:rsidRPr="005B0FD5">
        <w:rPr>
          <w:sz w:val="22"/>
          <w:szCs w:val="22"/>
          <w:lang w:val="es-ES"/>
        </w:rPr>
        <w:t>Bideak</w:t>
      </w:r>
      <w:proofErr w:type="spellEnd"/>
      <w:r w:rsidR="00981C90" w:rsidRPr="005B0FD5">
        <w:rPr>
          <w:sz w:val="22"/>
          <w:szCs w:val="22"/>
          <w:lang w:val="es-ES"/>
        </w:rPr>
        <w:t xml:space="preserve"> – Vías de Álava, S.A</w:t>
      </w:r>
      <w:r w:rsidR="0048239D">
        <w:rPr>
          <w:sz w:val="22"/>
          <w:szCs w:val="22"/>
          <w:lang w:val="es-ES"/>
        </w:rPr>
        <w:t>.</w:t>
      </w:r>
      <w:r w:rsidR="00981C90">
        <w:rPr>
          <w:sz w:val="22"/>
          <w:szCs w:val="22"/>
          <w:lang w:val="es-ES"/>
        </w:rPr>
        <w:t xml:space="preserve"> </w:t>
      </w:r>
      <w:r w:rsidR="00C676A8" w:rsidRPr="00C676A8">
        <w:rPr>
          <w:sz w:val="22"/>
          <w:szCs w:val="22"/>
          <w:lang w:val="es-ES"/>
        </w:rPr>
        <w:t xml:space="preserve">realizará los trámites </w:t>
      </w:r>
      <w:r w:rsidR="00981C90">
        <w:rPr>
          <w:sz w:val="22"/>
          <w:szCs w:val="22"/>
          <w:lang w:val="es-ES"/>
        </w:rPr>
        <w:t>para su cobro</w:t>
      </w:r>
      <w:r w:rsidR="00C676A8" w:rsidRPr="00C676A8">
        <w:rPr>
          <w:sz w:val="22"/>
          <w:szCs w:val="22"/>
          <w:lang w:val="es-ES"/>
        </w:rPr>
        <w:t xml:space="preserve">, incrementado con un recargo de gestión. </w:t>
      </w:r>
      <w:r w:rsidR="00C676A8" w:rsidRPr="00CB5D23">
        <w:rPr>
          <w:sz w:val="22"/>
          <w:szCs w:val="22"/>
          <w:lang w:val="es-ES"/>
        </w:rPr>
        <w:t>Este recargo será del veinte por ciento del canon adeudado.</w:t>
      </w:r>
    </w:p>
    <w:p w14:paraId="7A32AF50" w14:textId="403C4CF5" w:rsidR="00C676A8" w:rsidRPr="00C676A8" w:rsidRDefault="00784568" w:rsidP="00C676A8">
      <w:pPr>
        <w:jc w:val="both"/>
        <w:rPr>
          <w:sz w:val="22"/>
          <w:szCs w:val="22"/>
          <w:lang w:val="es-ES"/>
        </w:rPr>
      </w:pPr>
      <w:r>
        <w:rPr>
          <w:sz w:val="22"/>
          <w:szCs w:val="22"/>
          <w:lang w:val="es-ES"/>
        </w:rPr>
        <w:t>4</w:t>
      </w:r>
      <w:r w:rsidR="00C00320">
        <w:rPr>
          <w:sz w:val="22"/>
          <w:szCs w:val="22"/>
          <w:lang w:val="es-ES"/>
        </w:rPr>
        <w:t>.-</w:t>
      </w:r>
      <w:r w:rsidR="00036ED2">
        <w:rPr>
          <w:sz w:val="22"/>
          <w:szCs w:val="22"/>
          <w:lang w:val="es-ES"/>
        </w:rPr>
        <w:t xml:space="preserve"> </w:t>
      </w:r>
      <w:r w:rsidR="00C676A8" w:rsidRPr="00C676A8">
        <w:rPr>
          <w:sz w:val="22"/>
          <w:szCs w:val="22"/>
          <w:lang w:val="es-ES"/>
        </w:rPr>
        <w:t xml:space="preserve">Transcurridos dos meses desde la fecha del tránsito sin que haya sido abonada la deuda, </w:t>
      </w:r>
      <w:r w:rsidR="005B0FD5" w:rsidRPr="005B0FD5">
        <w:rPr>
          <w:sz w:val="22"/>
          <w:szCs w:val="22"/>
          <w:lang w:val="es-ES"/>
        </w:rPr>
        <w:t xml:space="preserve">Arabako </w:t>
      </w:r>
      <w:proofErr w:type="spellStart"/>
      <w:r w:rsidR="005B0FD5" w:rsidRPr="005B0FD5">
        <w:rPr>
          <w:sz w:val="22"/>
          <w:szCs w:val="22"/>
          <w:lang w:val="es-ES"/>
        </w:rPr>
        <w:t>Bideak</w:t>
      </w:r>
      <w:proofErr w:type="spellEnd"/>
      <w:r w:rsidR="005B0FD5" w:rsidRPr="005B0FD5">
        <w:rPr>
          <w:sz w:val="22"/>
          <w:szCs w:val="22"/>
          <w:lang w:val="es-ES"/>
        </w:rPr>
        <w:t xml:space="preserve"> – Vías de Álava, S.A.</w:t>
      </w:r>
      <w:r w:rsidR="005B0FD5">
        <w:rPr>
          <w:sz w:val="22"/>
          <w:szCs w:val="22"/>
          <w:lang w:val="es-ES"/>
        </w:rPr>
        <w:t xml:space="preserve"> </w:t>
      </w:r>
      <w:r w:rsidR="00C676A8" w:rsidRPr="00C676A8">
        <w:rPr>
          <w:sz w:val="22"/>
          <w:szCs w:val="22"/>
          <w:lang w:val="es-ES"/>
        </w:rPr>
        <w:t>remitirá la preceptiva denuncia a la Diputación Foral de Álava para que proceda a la incoación del expediente sancionador y a la exigencia, por el procedimiento de apremio, de la deuda pendiente de pago, que incluirá el recargo de gestión no abonado.</w:t>
      </w:r>
    </w:p>
    <w:p w14:paraId="23A56F95" w14:textId="50A20E62" w:rsidR="00710677" w:rsidRDefault="00E12CE5" w:rsidP="00C676A8">
      <w:pPr>
        <w:jc w:val="both"/>
        <w:rPr>
          <w:sz w:val="22"/>
          <w:szCs w:val="22"/>
          <w:lang w:val="es-ES"/>
        </w:rPr>
      </w:pPr>
      <w:r>
        <w:rPr>
          <w:sz w:val="22"/>
          <w:szCs w:val="22"/>
          <w:lang w:val="es-ES"/>
        </w:rPr>
        <w:t>5.</w:t>
      </w:r>
      <w:r w:rsidR="00931685">
        <w:rPr>
          <w:sz w:val="22"/>
          <w:szCs w:val="22"/>
          <w:lang w:val="es-ES"/>
        </w:rPr>
        <w:t>-</w:t>
      </w:r>
      <w:r w:rsidR="008C4407">
        <w:rPr>
          <w:sz w:val="22"/>
          <w:szCs w:val="22"/>
          <w:lang w:val="es-ES"/>
        </w:rPr>
        <w:t xml:space="preserve"> </w:t>
      </w:r>
      <w:r w:rsidR="007C590C" w:rsidRPr="007C590C">
        <w:rPr>
          <w:sz w:val="22"/>
          <w:szCs w:val="22"/>
          <w:lang w:val="es-ES"/>
        </w:rPr>
        <w:t>Para acreditar el tránsito, la falta de pago o cualquier otra circunstancia relevante podrán utilizarse los sistemas o medios técnicos, mecánicos, electrónicos o de reproducción de imagen instalados en la infraestructura que permitan identificar suficientemente el vehículo. Dichos medios constituirán prueba suficiente en el procedimiento correspondiente.</w:t>
      </w:r>
    </w:p>
    <w:p w14:paraId="758220D2" w14:textId="15BAE83B" w:rsidR="00421EEB" w:rsidRPr="003C3F3A" w:rsidRDefault="00421EEB" w:rsidP="00421EEB">
      <w:pPr>
        <w:jc w:val="both"/>
        <w:rPr>
          <w:sz w:val="22"/>
          <w:szCs w:val="22"/>
          <w:lang w:val="es-ES"/>
        </w:rPr>
      </w:pPr>
      <w:r w:rsidRPr="00126C07">
        <w:rPr>
          <w:sz w:val="22"/>
          <w:szCs w:val="22"/>
          <w:lang w:val="es-ES"/>
        </w:rPr>
        <w:t xml:space="preserve">6.- Arabako </w:t>
      </w:r>
      <w:proofErr w:type="spellStart"/>
      <w:r w:rsidRPr="00126C07">
        <w:rPr>
          <w:sz w:val="22"/>
          <w:szCs w:val="22"/>
          <w:lang w:val="es-ES"/>
        </w:rPr>
        <w:t>Bideak</w:t>
      </w:r>
      <w:proofErr w:type="spellEnd"/>
      <w:r w:rsidRPr="00126C07">
        <w:rPr>
          <w:sz w:val="22"/>
          <w:szCs w:val="22"/>
          <w:lang w:val="es-ES"/>
        </w:rPr>
        <w:t xml:space="preserve"> – Vías de Álava, S.A. podrá realizar acuerdo</w:t>
      </w:r>
      <w:r w:rsidR="0048239D">
        <w:rPr>
          <w:sz w:val="22"/>
          <w:szCs w:val="22"/>
          <w:lang w:val="es-ES"/>
        </w:rPr>
        <w:t>s</w:t>
      </w:r>
      <w:r w:rsidRPr="00126C07">
        <w:rPr>
          <w:sz w:val="22"/>
          <w:szCs w:val="22"/>
          <w:lang w:val="es-ES"/>
        </w:rPr>
        <w:t xml:space="preserve"> y convenios con terceros para la gestión de los impagos.</w:t>
      </w:r>
    </w:p>
    <w:p w14:paraId="73C1D8C9" w14:textId="77777777" w:rsidR="00961F92" w:rsidRPr="003C3F3A" w:rsidRDefault="00961F92" w:rsidP="00C676A8">
      <w:pPr>
        <w:jc w:val="both"/>
        <w:rPr>
          <w:sz w:val="22"/>
          <w:szCs w:val="22"/>
          <w:lang w:val="es-ES"/>
        </w:rPr>
      </w:pPr>
    </w:p>
    <w:p w14:paraId="4D2759D6" w14:textId="4C591F9A" w:rsidR="00786A27" w:rsidRDefault="00786A27" w:rsidP="00786A27">
      <w:pPr>
        <w:rPr>
          <w:b/>
          <w:bCs/>
          <w:lang w:val="es-ES"/>
        </w:rPr>
      </w:pPr>
      <w:r w:rsidRPr="00786A27">
        <w:rPr>
          <w:b/>
          <w:bCs/>
          <w:u w:val="single"/>
          <w:lang w:val="es-ES"/>
        </w:rPr>
        <w:t xml:space="preserve">Artículo </w:t>
      </w:r>
      <w:r w:rsidR="00C417D4">
        <w:rPr>
          <w:b/>
          <w:bCs/>
          <w:u w:val="single"/>
          <w:lang w:val="es-ES"/>
        </w:rPr>
        <w:t>1</w:t>
      </w:r>
      <w:r w:rsidR="00C218E5">
        <w:rPr>
          <w:b/>
          <w:bCs/>
          <w:u w:val="single"/>
          <w:lang w:val="es-ES"/>
        </w:rPr>
        <w:t>4</w:t>
      </w:r>
      <w:r w:rsidRPr="00786A27">
        <w:rPr>
          <w:b/>
          <w:bCs/>
          <w:lang w:val="es-ES"/>
        </w:rPr>
        <w:t xml:space="preserve">.- </w:t>
      </w:r>
      <w:r w:rsidR="002A61B8" w:rsidRPr="002A61B8">
        <w:rPr>
          <w:b/>
          <w:bCs/>
          <w:lang w:val="es-ES"/>
        </w:rPr>
        <w:t>Destino de los ingresos obtenidos</w:t>
      </w:r>
      <w:r>
        <w:rPr>
          <w:b/>
          <w:bCs/>
          <w:lang w:val="es-ES"/>
        </w:rPr>
        <w:t>.</w:t>
      </w:r>
    </w:p>
    <w:p w14:paraId="078920AC" w14:textId="458D6A17" w:rsidR="00540D97" w:rsidRPr="00540D97" w:rsidRDefault="00C22D06" w:rsidP="00540D97">
      <w:pPr>
        <w:jc w:val="both"/>
        <w:rPr>
          <w:sz w:val="22"/>
          <w:szCs w:val="22"/>
          <w:lang w:val="es-ES"/>
        </w:rPr>
      </w:pPr>
      <w:r>
        <w:rPr>
          <w:sz w:val="22"/>
          <w:szCs w:val="22"/>
          <w:lang w:val="es-ES"/>
        </w:rPr>
        <w:t xml:space="preserve">1.- </w:t>
      </w:r>
      <w:r w:rsidR="00540D97" w:rsidRPr="00540D97">
        <w:rPr>
          <w:sz w:val="22"/>
          <w:szCs w:val="22"/>
          <w:lang w:val="es-ES"/>
        </w:rPr>
        <w:t>Los ingresos obtenidos por la exacción del canon se destinarán a las vías, tramos o infraestructuras sujetos al sistema de pago por uso, para cubrir los costes de conservación ordinaria y extraordinaria, explotación, mantenimiento, operación del sistema de cobro, adaptación a nuevas regulaciones o tecnologías, así como los proyectos de mejora de las infraestructuras viarias afectadas.</w:t>
      </w:r>
    </w:p>
    <w:p w14:paraId="29698FDB" w14:textId="01ACC658" w:rsidR="001B273E" w:rsidRPr="001B273E" w:rsidRDefault="00C22D06" w:rsidP="001B273E">
      <w:pPr>
        <w:jc w:val="both"/>
        <w:rPr>
          <w:sz w:val="22"/>
          <w:szCs w:val="22"/>
          <w:lang w:val="es-ES"/>
        </w:rPr>
      </w:pPr>
      <w:r>
        <w:rPr>
          <w:sz w:val="22"/>
          <w:szCs w:val="22"/>
          <w:lang w:val="es-ES"/>
        </w:rPr>
        <w:t xml:space="preserve">2.- </w:t>
      </w:r>
      <w:r w:rsidR="001B273E" w:rsidRPr="001B273E">
        <w:rPr>
          <w:sz w:val="22"/>
          <w:szCs w:val="22"/>
          <w:lang w:val="es-ES"/>
        </w:rPr>
        <w:t xml:space="preserve">Satisfechas las necesidades vinculadas a las infraestructuras sujetas al canon, los ingresos </w:t>
      </w:r>
      <w:r w:rsidR="0009503C">
        <w:rPr>
          <w:sz w:val="22"/>
          <w:szCs w:val="22"/>
          <w:lang w:val="es-ES"/>
        </w:rPr>
        <w:t>se destinarán</w:t>
      </w:r>
      <w:r w:rsidR="001B273E" w:rsidRPr="001B273E">
        <w:rPr>
          <w:sz w:val="22"/>
          <w:szCs w:val="22"/>
          <w:lang w:val="es-ES"/>
        </w:rPr>
        <w:t>, en su caso, a actuaciones de conservación, explotación, mejora, modernización o desarrollo de la red viaria foral, así como a medidas destinadas a la protección del medio ambiente o al fomento de una movilidad sostenible, de conformidad con la normativa aplicable.</w:t>
      </w:r>
    </w:p>
    <w:p w14:paraId="7C41B139" w14:textId="77777777" w:rsidR="00F12826" w:rsidRDefault="00F12826" w:rsidP="00786A27">
      <w:pPr>
        <w:rPr>
          <w:b/>
          <w:bCs/>
          <w:lang w:val="es-ES"/>
        </w:rPr>
      </w:pPr>
    </w:p>
    <w:p w14:paraId="1B04351F" w14:textId="3A0D2AFE" w:rsidR="004E00C5" w:rsidRPr="00822931" w:rsidRDefault="00C218E5" w:rsidP="004E00C5">
      <w:pPr>
        <w:jc w:val="center"/>
        <w:rPr>
          <w:b/>
          <w:bCs/>
          <w:lang w:val="es-ES"/>
        </w:rPr>
      </w:pPr>
      <w:r>
        <w:rPr>
          <w:b/>
          <w:bCs/>
          <w:lang w:val="es-ES"/>
        </w:rPr>
        <w:t>CAPÍTULO</w:t>
      </w:r>
      <w:r w:rsidRPr="00822931">
        <w:rPr>
          <w:b/>
          <w:bCs/>
          <w:lang w:val="es-ES"/>
        </w:rPr>
        <w:t xml:space="preserve"> </w:t>
      </w:r>
      <w:r w:rsidR="004E00C5" w:rsidRPr="00822931">
        <w:rPr>
          <w:b/>
          <w:bCs/>
          <w:lang w:val="es-ES"/>
        </w:rPr>
        <w:t>I</w:t>
      </w:r>
      <w:r w:rsidR="004E00C5">
        <w:rPr>
          <w:b/>
          <w:bCs/>
          <w:lang w:val="es-ES"/>
        </w:rPr>
        <w:t>I</w:t>
      </w:r>
      <w:r w:rsidR="000F5ED2">
        <w:rPr>
          <w:b/>
          <w:bCs/>
          <w:lang w:val="es-ES"/>
        </w:rPr>
        <w:t>I</w:t>
      </w:r>
    </w:p>
    <w:p w14:paraId="0B76AD5F" w14:textId="55ACE5E4" w:rsidR="004E00C5" w:rsidRDefault="000F5ED2" w:rsidP="004E00C5">
      <w:pPr>
        <w:jc w:val="center"/>
        <w:rPr>
          <w:b/>
          <w:bCs/>
          <w:lang w:val="es-ES"/>
        </w:rPr>
      </w:pPr>
      <w:r w:rsidRPr="000F5ED2">
        <w:rPr>
          <w:b/>
          <w:bCs/>
          <w:lang w:val="es-ES"/>
        </w:rPr>
        <w:t>TRATAMIENTO DE DATOS PERSONALES</w:t>
      </w:r>
    </w:p>
    <w:p w14:paraId="35B5D048" w14:textId="77777777" w:rsidR="004E00C5" w:rsidRPr="00786A27" w:rsidRDefault="004E00C5" w:rsidP="00786A27">
      <w:pPr>
        <w:rPr>
          <w:b/>
          <w:bCs/>
          <w:lang w:val="es-ES"/>
        </w:rPr>
      </w:pPr>
    </w:p>
    <w:p w14:paraId="2CA5A92A" w14:textId="66977989" w:rsidR="00786A27" w:rsidRDefault="00786A27" w:rsidP="00786A27">
      <w:pPr>
        <w:rPr>
          <w:b/>
          <w:bCs/>
          <w:lang w:val="es-ES"/>
        </w:rPr>
      </w:pPr>
      <w:r w:rsidRPr="00786A27">
        <w:rPr>
          <w:b/>
          <w:bCs/>
          <w:u w:val="single"/>
          <w:lang w:val="es-ES"/>
        </w:rPr>
        <w:t xml:space="preserve">Artículo </w:t>
      </w:r>
      <w:r w:rsidR="00BF5927">
        <w:rPr>
          <w:b/>
          <w:bCs/>
          <w:u w:val="single"/>
          <w:lang w:val="es-ES"/>
        </w:rPr>
        <w:t>1</w:t>
      </w:r>
      <w:r w:rsidR="00C218E5">
        <w:rPr>
          <w:b/>
          <w:bCs/>
          <w:u w:val="single"/>
          <w:lang w:val="es-ES"/>
        </w:rPr>
        <w:t>5</w:t>
      </w:r>
      <w:r w:rsidRPr="00786A27">
        <w:rPr>
          <w:b/>
          <w:bCs/>
          <w:lang w:val="es-ES"/>
        </w:rPr>
        <w:t xml:space="preserve">.- </w:t>
      </w:r>
      <w:r w:rsidR="000A7817">
        <w:rPr>
          <w:b/>
          <w:bCs/>
          <w:lang w:val="es-ES"/>
        </w:rPr>
        <w:t>Tratamiento de los datos personales</w:t>
      </w:r>
      <w:r>
        <w:rPr>
          <w:b/>
          <w:bCs/>
          <w:lang w:val="es-ES"/>
        </w:rPr>
        <w:t>.</w:t>
      </w:r>
    </w:p>
    <w:p w14:paraId="72346404" w14:textId="77777777" w:rsidR="00130DEA" w:rsidRPr="00130DEA" w:rsidRDefault="00130DEA" w:rsidP="00130DEA">
      <w:pPr>
        <w:jc w:val="both"/>
        <w:rPr>
          <w:sz w:val="22"/>
          <w:szCs w:val="22"/>
          <w:lang w:val="es-ES"/>
        </w:rPr>
      </w:pPr>
      <w:r w:rsidRPr="00130DEA">
        <w:rPr>
          <w:sz w:val="22"/>
          <w:szCs w:val="22"/>
          <w:lang w:val="es-ES"/>
        </w:rPr>
        <w:t>1.- La gestión del sistema de pago por uso previsto en las carreteras, vías y tramos incluidos en el ámbito de aplicación de la presente Norma Foral requiere el tratamiento de datos personales vinculados a la titularidad de los vehículos obligados al pago del canon, con la finalidad de gestionar su cobro.</w:t>
      </w:r>
    </w:p>
    <w:p w14:paraId="5EEDED0E" w14:textId="77777777" w:rsidR="00130DEA" w:rsidRPr="00130DEA" w:rsidRDefault="00130DEA" w:rsidP="00130DEA">
      <w:pPr>
        <w:jc w:val="both"/>
        <w:rPr>
          <w:sz w:val="22"/>
          <w:szCs w:val="22"/>
          <w:lang w:val="es-ES"/>
        </w:rPr>
      </w:pPr>
      <w:r w:rsidRPr="00130DEA">
        <w:rPr>
          <w:sz w:val="22"/>
          <w:szCs w:val="22"/>
          <w:lang w:val="es-ES"/>
        </w:rPr>
        <w:t>2.- Dicho tratamiento tiene por objeto seleccionar e identificar los vehículos obligados al pago del canon correspondiente al uso de la infraestructura viaria sometida al sistema y, en concreto, permitir la ejecución de los procesos de cobro del canon, emisión de facturas, gestión de impagos y, en su caso, de las consecuencias infractoras que procedan; la verificación de reclamaciones por discrepancia, disconformidad o error con la gestión efectuada; así como la exclusión de los vehículos no sujetos al pago que utilicen las infraestructuras sujetas al sistema.</w:t>
      </w:r>
    </w:p>
    <w:p w14:paraId="68AC18CF" w14:textId="77777777" w:rsidR="00130DEA" w:rsidRPr="00130DEA" w:rsidRDefault="00130DEA" w:rsidP="00130DEA">
      <w:pPr>
        <w:jc w:val="both"/>
        <w:rPr>
          <w:sz w:val="22"/>
          <w:szCs w:val="22"/>
          <w:lang w:val="es-ES"/>
        </w:rPr>
      </w:pPr>
      <w:r w:rsidRPr="00130DEA">
        <w:rPr>
          <w:sz w:val="22"/>
          <w:szCs w:val="22"/>
          <w:lang w:val="es-ES"/>
        </w:rPr>
        <w:t>3.- Los datos personales obtenidos no se utilizarán para finalidades distintas de las previstas en la presente Norma Foral. Para la elaboración de estadísticas relativas al uso de la infraestructura o a la calidad del servicio, se eliminará cualquier información personal que hubiera sido recabada para las finalidades identificadas en los apartados anteriores.</w:t>
      </w:r>
    </w:p>
    <w:p w14:paraId="03DD52BA" w14:textId="4D403A03" w:rsidR="00C76F13" w:rsidRPr="00710677" w:rsidRDefault="00130DEA" w:rsidP="00130DEA">
      <w:pPr>
        <w:jc w:val="both"/>
        <w:rPr>
          <w:sz w:val="22"/>
          <w:szCs w:val="22"/>
          <w:lang w:val="es-ES"/>
        </w:rPr>
      </w:pPr>
      <w:r w:rsidRPr="00130DEA">
        <w:rPr>
          <w:sz w:val="22"/>
          <w:szCs w:val="22"/>
          <w:lang w:val="es-ES"/>
        </w:rPr>
        <w:t>4.- El responsable de los tratamientos descritos en este artículo será el departamento de la Diputación Foral de Álava competente en materia de infraestructuras viarias</w:t>
      </w:r>
      <w:r w:rsidR="00936830">
        <w:rPr>
          <w:sz w:val="22"/>
          <w:szCs w:val="22"/>
          <w:lang w:val="es-ES"/>
        </w:rPr>
        <w:t>.</w:t>
      </w:r>
    </w:p>
    <w:p w14:paraId="617941C7" w14:textId="77777777" w:rsidR="00C76F13" w:rsidRDefault="00C76F13" w:rsidP="00786A27">
      <w:pPr>
        <w:rPr>
          <w:b/>
          <w:bCs/>
          <w:lang w:val="es-ES"/>
        </w:rPr>
      </w:pPr>
    </w:p>
    <w:p w14:paraId="39F4EDAB" w14:textId="77777777" w:rsidR="0022285E" w:rsidRPr="00786A27" w:rsidRDefault="0022285E" w:rsidP="00786A27">
      <w:pPr>
        <w:rPr>
          <w:b/>
          <w:bCs/>
          <w:lang w:val="es-ES"/>
        </w:rPr>
      </w:pPr>
    </w:p>
    <w:p w14:paraId="3A17C13D" w14:textId="413F3638" w:rsidR="00786A27" w:rsidRDefault="00786A27" w:rsidP="00786A27">
      <w:pPr>
        <w:rPr>
          <w:b/>
          <w:bCs/>
          <w:lang w:val="es-ES"/>
        </w:rPr>
      </w:pPr>
      <w:r w:rsidRPr="00786A27">
        <w:rPr>
          <w:b/>
          <w:bCs/>
          <w:u w:val="single"/>
          <w:lang w:val="es-ES"/>
        </w:rPr>
        <w:t xml:space="preserve">Artículo </w:t>
      </w:r>
      <w:r w:rsidR="005162A2">
        <w:rPr>
          <w:b/>
          <w:bCs/>
          <w:u w:val="single"/>
          <w:lang w:val="es-ES"/>
        </w:rPr>
        <w:t>1</w:t>
      </w:r>
      <w:r w:rsidR="00F4306A">
        <w:rPr>
          <w:b/>
          <w:bCs/>
          <w:u w:val="single"/>
          <w:lang w:val="es-ES"/>
        </w:rPr>
        <w:t>6</w:t>
      </w:r>
      <w:r w:rsidRPr="00786A27">
        <w:rPr>
          <w:b/>
          <w:bCs/>
          <w:lang w:val="es-ES"/>
        </w:rPr>
        <w:t xml:space="preserve">.- </w:t>
      </w:r>
      <w:r w:rsidR="001D6A7F">
        <w:rPr>
          <w:b/>
          <w:bCs/>
          <w:lang w:val="es-ES"/>
        </w:rPr>
        <w:t>Datos personales recabados</w:t>
      </w:r>
      <w:r>
        <w:rPr>
          <w:b/>
          <w:bCs/>
          <w:lang w:val="es-ES"/>
        </w:rPr>
        <w:t>.</w:t>
      </w:r>
    </w:p>
    <w:p w14:paraId="43257ED6" w14:textId="42A68BF4" w:rsidR="00882F9A" w:rsidRPr="00E41C28" w:rsidRDefault="0038255B" w:rsidP="00E41C28">
      <w:pPr>
        <w:jc w:val="both"/>
        <w:rPr>
          <w:sz w:val="22"/>
          <w:szCs w:val="22"/>
          <w:lang w:val="es-ES"/>
        </w:rPr>
      </w:pPr>
      <w:r>
        <w:rPr>
          <w:sz w:val="22"/>
          <w:szCs w:val="22"/>
          <w:lang w:val="es-ES"/>
        </w:rPr>
        <w:t>1</w:t>
      </w:r>
      <w:r w:rsidR="005228F0">
        <w:rPr>
          <w:sz w:val="22"/>
          <w:szCs w:val="22"/>
          <w:lang w:val="es-ES"/>
        </w:rPr>
        <w:t>.</w:t>
      </w:r>
      <w:r w:rsidR="00F10717">
        <w:rPr>
          <w:sz w:val="22"/>
          <w:szCs w:val="22"/>
          <w:lang w:val="es-ES"/>
        </w:rPr>
        <w:t>-</w:t>
      </w:r>
      <w:r w:rsidR="005228F0">
        <w:rPr>
          <w:sz w:val="22"/>
          <w:szCs w:val="22"/>
          <w:lang w:val="es-ES"/>
        </w:rPr>
        <w:t xml:space="preserve"> </w:t>
      </w:r>
      <w:r w:rsidR="00882F9A" w:rsidRPr="00E41C28">
        <w:rPr>
          <w:sz w:val="22"/>
          <w:szCs w:val="22"/>
          <w:lang w:val="es-ES"/>
        </w:rPr>
        <w:t>Para la consecución de las finalidades identificadas en el artículo anterior, los datos personales necesarios podrán incluir la imagen de la matrícula del vehículo que atraviese los pórticos, puntos de control o puntos de cobro del sistema; el medio de pago vinculado; la fecha y hora asociadas al tránsito; la identificación de la persona titular del vehículo; el alta o registro en el sistema de pago por uso; así como los datos necesarios para la emisión de las facturas que soliciten las personas titulares de la información.</w:t>
      </w:r>
    </w:p>
    <w:p w14:paraId="107FB28F" w14:textId="6D3C732B" w:rsidR="00882F9A" w:rsidRPr="00882F9A" w:rsidRDefault="00346E19" w:rsidP="00882F9A">
      <w:pPr>
        <w:jc w:val="both"/>
        <w:rPr>
          <w:sz w:val="22"/>
          <w:szCs w:val="22"/>
          <w:lang w:val="es-ES"/>
        </w:rPr>
      </w:pPr>
      <w:r>
        <w:rPr>
          <w:sz w:val="22"/>
          <w:szCs w:val="22"/>
          <w:lang w:val="es-ES"/>
        </w:rPr>
        <w:t>2</w:t>
      </w:r>
      <w:r w:rsidR="00F73F8A">
        <w:rPr>
          <w:sz w:val="22"/>
          <w:szCs w:val="22"/>
          <w:lang w:val="es-ES"/>
        </w:rPr>
        <w:t xml:space="preserve">.- </w:t>
      </w:r>
      <w:r w:rsidR="00882F9A" w:rsidRPr="00882F9A">
        <w:rPr>
          <w:sz w:val="22"/>
          <w:szCs w:val="22"/>
          <w:lang w:val="es-ES"/>
        </w:rPr>
        <w:t>Asimismo, podrá recabarse información adicional que no constituya dato personal, como la relativa al país de matriculación del vehículo, la marca y modelo del vehículo, su categoría y su ficha técnica.</w:t>
      </w:r>
    </w:p>
    <w:p w14:paraId="061560B1" w14:textId="5E55E863" w:rsidR="00C76F13" w:rsidRPr="00710677" w:rsidRDefault="00855F72" w:rsidP="00882F9A">
      <w:pPr>
        <w:jc w:val="both"/>
        <w:rPr>
          <w:sz w:val="22"/>
          <w:szCs w:val="22"/>
          <w:lang w:val="es-ES"/>
        </w:rPr>
      </w:pPr>
      <w:r>
        <w:rPr>
          <w:sz w:val="22"/>
          <w:szCs w:val="22"/>
          <w:lang w:val="es-ES"/>
        </w:rPr>
        <w:t>3</w:t>
      </w:r>
      <w:r w:rsidR="00837C2D">
        <w:rPr>
          <w:sz w:val="22"/>
          <w:szCs w:val="22"/>
          <w:lang w:val="es-ES"/>
        </w:rPr>
        <w:t>.-</w:t>
      </w:r>
      <w:r w:rsidR="009B49AD">
        <w:rPr>
          <w:sz w:val="22"/>
          <w:szCs w:val="22"/>
          <w:lang w:val="es-ES"/>
        </w:rPr>
        <w:t xml:space="preserve"> </w:t>
      </w:r>
      <w:r w:rsidR="00882F9A" w:rsidRPr="00882F9A">
        <w:rPr>
          <w:sz w:val="22"/>
          <w:szCs w:val="22"/>
          <w:lang w:val="es-ES"/>
        </w:rPr>
        <w:t>Los datos personales no serán comunicados a terceros, salvo cuando resulte necesario para el cumplimiento de una obligación legalmente exigible o para dar soporte al servicio</w:t>
      </w:r>
      <w:r w:rsidR="00936830">
        <w:rPr>
          <w:sz w:val="22"/>
          <w:szCs w:val="22"/>
          <w:lang w:val="es-ES"/>
        </w:rPr>
        <w:t>.</w:t>
      </w:r>
    </w:p>
    <w:p w14:paraId="4FD05338" w14:textId="77777777" w:rsidR="00C76F13" w:rsidRDefault="00C76F13" w:rsidP="00786A27">
      <w:pPr>
        <w:rPr>
          <w:b/>
          <w:bCs/>
          <w:lang w:val="es-ES"/>
        </w:rPr>
      </w:pPr>
    </w:p>
    <w:p w14:paraId="1CA1CC2F" w14:textId="49B25AE8" w:rsidR="00B075A2" w:rsidRDefault="00B075A2" w:rsidP="00B075A2">
      <w:pPr>
        <w:rPr>
          <w:b/>
          <w:bCs/>
          <w:lang w:val="es-ES"/>
        </w:rPr>
      </w:pPr>
      <w:r w:rsidRPr="00786A27">
        <w:rPr>
          <w:b/>
          <w:bCs/>
          <w:u w:val="single"/>
          <w:lang w:val="es-ES"/>
        </w:rPr>
        <w:t xml:space="preserve">Artículo </w:t>
      </w:r>
      <w:r w:rsidR="00397FE8">
        <w:rPr>
          <w:b/>
          <w:bCs/>
          <w:u w:val="single"/>
          <w:lang w:val="es-ES"/>
        </w:rPr>
        <w:t>1</w:t>
      </w:r>
      <w:r w:rsidR="00F4306A">
        <w:rPr>
          <w:b/>
          <w:bCs/>
          <w:u w:val="single"/>
          <w:lang w:val="es-ES"/>
        </w:rPr>
        <w:t>7</w:t>
      </w:r>
      <w:r w:rsidRPr="00786A27">
        <w:rPr>
          <w:b/>
          <w:bCs/>
          <w:lang w:val="es-ES"/>
        </w:rPr>
        <w:t xml:space="preserve">.- </w:t>
      </w:r>
      <w:r w:rsidR="00827E2D">
        <w:rPr>
          <w:b/>
          <w:bCs/>
          <w:lang w:val="es-ES"/>
        </w:rPr>
        <w:t>Plazo</w:t>
      </w:r>
      <w:r w:rsidR="005B2FA1">
        <w:rPr>
          <w:b/>
          <w:bCs/>
          <w:lang w:val="es-ES"/>
        </w:rPr>
        <w:t xml:space="preserve"> de conservación de los Datos Personales</w:t>
      </w:r>
      <w:r>
        <w:rPr>
          <w:b/>
          <w:bCs/>
          <w:lang w:val="es-ES"/>
        </w:rPr>
        <w:t>.</w:t>
      </w:r>
    </w:p>
    <w:p w14:paraId="185BEAA8" w14:textId="670224AA" w:rsidR="00C02AF1" w:rsidRPr="00C02AF1" w:rsidRDefault="00430495" w:rsidP="00C02AF1">
      <w:pPr>
        <w:jc w:val="both"/>
        <w:rPr>
          <w:sz w:val="22"/>
          <w:szCs w:val="22"/>
          <w:lang w:val="es-ES"/>
        </w:rPr>
      </w:pPr>
      <w:r>
        <w:rPr>
          <w:sz w:val="22"/>
          <w:szCs w:val="22"/>
          <w:lang w:val="es-ES"/>
        </w:rPr>
        <w:t>1</w:t>
      </w:r>
      <w:r w:rsidR="001C2F3C">
        <w:rPr>
          <w:sz w:val="22"/>
          <w:szCs w:val="22"/>
          <w:lang w:val="es-ES"/>
        </w:rPr>
        <w:t xml:space="preserve">.- </w:t>
      </w:r>
      <w:r w:rsidR="00C02AF1" w:rsidRPr="00C02AF1">
        <w:rPr>
          <w:sz w:val="22"/>
          <w:szCs w:val="22"/>
          <w:lang w:val="es-ES"/>
        </w:rPr>
        <w:t>Los datos relativos a los vehículos no obligados al pago solo serán objeto de tratamiento durante el tiempo estrictamente necesario para descartar la obligación de pago del canon derivado del uso de la infraestructura viaria.</w:t>
      </w:r>
    </w:p>
    <w:p w14:paraId="1DAB81DA" w14:textId="70E842A1" w:rsidR="00C02AF1" w:rsidRPr="00C02AF1" w:rsidRDefault="00313109" w:rsidP="00C02AF1">
      <w:pPr>
        <w:jc w:val="both"/>
        <w:rPr>
          <w:sz w:val="22"/>
          <w:szCs w:val="22"/>
          <w:lang w:val="es-ES"/>
        </w:rPr>
      </w:pPr>
      <w:r>
        <w:rPr>
          <w:sz w:val="22"/>
          <w:szCs w:val="22"/>
          <w:lang w:val="es-ES"/>
        </w:rPr>
        <w:t>2</w:t>
      </w:r>
      <w:r w:rsidR="00ED3640">
        <w:rPr>
          <w:sz w:val="22"/>
          <w:szCs w:val="22"/>
          <w:lang w:val="es-ES"/>
        </w:rPr>
        <w:t xml:space="preserve">.- </w:t>
      </w:r>
      <w:r w:rsidR="00C02AF1" w:rsidRPr="00C02AF1">
        <w:rPr>
          <w:sz w:val="22"/>
          <w:szCs w:val="22"/>
          <w:lang w:val="es-ES"/>
        </w:rPr>
        <w:t xml:space="preserve">La tarjeta bancaria o medio de pago vinculado a la matrícula podrá utilizarse para efectuar el cobro en el sistema de pago por uso cuando el vehículo no tenga otro medio de pago asociado en el momento de efectuar el tránsito. Dicho medio de pago podrá utilizarse </w:t>
      </w:r>
      <w:r w:rsidR="00C02AF1" w:rsidRPr="00E7423F">
        <w:rPr>
          <w:sz w:val="22"/>
          <w:szCs w:val="22"/>
          <w:lang w:val="es-ES"/>
        </w:rPr>
        <w:t xml:space="preserve">durante </w:t>
      </w:r>
      <w:r w:rsidR="001A47AA" w:rsidRPr="001A47AA">
        <w:rPr>
          <w:sz w:val="22"/>
          <w:szCs w:val="22"/>
          <w:lang w:val="es-ES"/>
        </w:rPr>
        <w:t>un periodo de cuatro horas anteriores o posteriores a</w:t>
      </w:r>
      <w:r w:rsidR="00AC7B6A">
        <w:rPr>
          <w:sz w:val="22"/>
          <w:szCs w:val="22"/>
          <w:lang w:val="es-ES"/>
        </w:rPr>
        <w:t xml:space="preserve"> la fec</w:t>
      </w:r>
      <w:r w:rsidR="008D66F8">
        <w:rPr>
          <w:sz w:val="22"/>
          <w:szCs w:val="22"/>
          <w:lang w:val="es-ES"/>
        </w:rPr>
        <w:t>ha de i</w:t>
      </w:r>
      <w:r w:rsidR="009A15E7">
        <w:rPr>
          <w:sz w:val="22"/>
          <w:szCs w:val="22"/>
          <w:lang w:val="es-ES"/>
        </w:rPr>
        <w:t>nicio del</w:t>
      </w:r>
      <w:r w:rsidR="00052562">
        <w:rPr>
          <w:sz w:val="22"/>
          <w:szCs w:val="22"/>
          <w:lang w:val="es-ES"/>
        </w:rPr>
        <w:t xml:space="preserve"> </w:t>
      </w:r>
      <w:r w:rsidR="0009503C">
        <w:rPr>
          <w:sz w:val="22"/>
          <w:szCs w:val="22"/>
          <w:lang w:val="es-ES"/>
        </w:rPr>
        <w:t>tránsito</w:t>
      </w:r>
      <w:r w:rsidR="00B41302">
        <w:rPr>
          <w:sz w:val="22"/>
          <w:szCs w:val="22"/>
          <w:lang w:val="es-ES"/>
        </w:rPr>
        <w:t xml:space="preserve"> de acuerdo</w:t>
      </w:r>
      <w:r w:rsidR="00DC0DDC">
        <w:rPr>
          <w:sz w:val="22"/>
          <w:szCs w:val="22"/>
          <w:lang w:val="es-ES"/>
        </w:rPr>
        <w:t xml:space="preserve"> con </w:t>
      </w:r>
      <w:r w:rsidR="00D07ACF">
        <w:rPr>
          <w:sz w:val="22"/>
          <w:szCs w:val="22"/>
          <w:lang w:val="es-ES"/>
        </w:rPr>
        <w:t xml:space="preserve">la </w:t>
      </w:r>
      <w:r w:rsidR="000C68BD">
        <w:rPr>
          <w:sz w:val="22"/>
          <w:szCs w:val="22"/>
          <w:lang w:val="es-ES"/>
        </w:rPr>
        <w:t>p</w:t>
      </w:r>
      <w:r w:rsidR="00644F1D">
        <w:rPr>
          <w:sz w:val="22"/>
          <w:szCs w:val="22"/>
          <w:lang w:val="es-ES"/>
        </w:rPr>
        <w:t xml:space="preserve">resente </w:t>
      </w:r>
      <w:r w:rsidR="006A1BE5">
        <w:rPr>
          <w:sz w:val="22"/>
          <w:szCs w:val="22"/>
          <w:lang w:val="es-ES"/>
        </w:rPr>
        <w:t>Norma</w:t>
      </w:r>
      <w:r w:rsidR="004757C7">
        <w:rPr>
          <w:sz w:val="22"/>
          <w:szCs w:val="22"/>
          <w:lang w:val="es-ES"/>
        </w:rPr>
        <w:t xml:space="preserve"> Foral</w:t>
      </w:r>
      <w:r w:rsidR="00A81F63">
        <w:rPr>
          <w:sz w:val="22"/>
          <w:szCs w:val="22"/>
          <w:lang w:val="es-ES"/>
        </w:rPr>
        <w:t>.</w:t>
      </w:r>
    </w:p>
    <w:p w14:paraId="4B3238E0" w14:textId="3C05606A" w:rsidR="00C76F13" w:rsidRDefault="00D2633A" w:rsidP="00C02AF1">
      <w:pPr>
        <w:jc w:val="both"/>
        <w:rPr>
          <w:sz w:val="22"/>
          <w:szCs w:val="22"/>
          <w:lang w:val="es-ES"/>
        </w:rPr>
      </w:pPr>
      <w:r>
        <w:rPr>
          <w:sz w:val="22"/>
          <w:szCs w:val="22"/>
          <w:lang w:val="es-ES"/>
        </w:rPr>
        <w:t>3</w:t>
      </w:r>
      <w:r w:rsidR="00596C56">
        <w:rPr>
          <w:sz w:val="22"/>
          <w:szCs w:val="22"/>
          <w:lang w:val="es-ES"/>
        </w:rPr>
        <w:t xml:space="preserve">.- </w:t>
      </w:r>
      <w:r w:rsidR="00C02AF1" w:rsidRPr="00C02AF1">
        <w:rPr>
          <w:sz w:val="22"/>
          <w:szCs w:val="22"/>
          <w:lang w:val="es-ES"/>
        </w:rPr>
        <w:t>Los datos recabados se conservarán durante el tiempo estrictamente necesario para realizar el cobro del canon y, preventivamente, durante el plazo de un año desde la fecha de generación de la obligación de pago, con el fin de atender las reclamaciones que pudieran formularse. Transcurrido dicho plazo, los datos pasarán a bloqueo durante el plazo de prescripción de las acciones administrativas o judiciales que legalmente correspondan</w:t>
      </w:r>
      <w:r w:rsidR="001C105D">
        <w:rPr>
          <w:sz w:val="22"/>
          <w:szCs w:val="22"/>
          <w:lang w:val="es-ES"/>
        </w:rPr>
        <w:t>.</w:t>
      </w:r>
    </w:p>
    <w:p w14:paraId="7148CDB5" w14:textId="77777777" w:rsidR="009840A9" w:rsidRDefault="009840A9" w:rsidP="00C76F13">
      <w:pPr>
        <w:jc w:val="both"/>
        <w:rPr>
          <w:sz w:val="22"/>
          <w:szCs w:val="22"/>
          <w:lang w:val="es-ES"/>
        </w:rPr>
      </w:pPr>
    </w:p>
    <w:p w14:paraId="311748EE" w14:textId="5A566313" w:rsidR="009840A9" w:rsidRDefault="009840A9" w:rsidP="009840A9">
      <w:pPr>
        <w:rPr>
          <w:b/>
          <w:bCs/>
          <w:lang w:val="es-ES"/>
        </w:rPr>
      </w:pPr>
      <w:r w:rsidRPr="00786A27">
        <w:rPr>
          <w:b/>
          <w:bCs/>
          <w:u w:val="single"/>
          <w:lang w:val="es-ES"/>
        </w:rPr>
        <w:t xml:space="preserve">Artículo </w:t>
      </w:r>
      <w:r w:rsidR="009F7C7F">
        <w:rPr>
          <w:b/>
          <w:bCs/>
          <w:u w:val="single"/>
          <w:lang w:val="es-ES"/>
        </w:rPr>
        <w:t>1</w:t>
      </w:r>
      <w:r w:rsidR="00F4306A">
        <w:rPr>
          <w:b/>
          <w:bCs/>
          <w:u w:val="single"/>
          <w:lang w:val="es-ES"/>
        </w:rPr>
        <w:t>8</w:t>
      </w:r>
      <w:r w:rsidRPr="00786A27">
        <w:rPr>
          <w:b/>
          <w:bCs/>
          <w:lang w:val="es-ES"/>
        </w:rPr>
        <w:t xml:space="preserve">.- </w:t>
      </w:r>
      <w:r>
        <w:rPr>
          <w:b/>
          <w:bCs/>
          <w:lang w:val="es-ES"/>
        </w:rPr>
        <w:t>Título de licitud.</w:t>
      </w:r>
    </w:p>
    <w:p w14:paraId="3672297E" w14:textId="15B6AD42" w:rsidR="00E8446B" w:rsidRDefault="00C464BE" w:rsidP="00CF615E">
      <w:pPr>
        <w:jc w:val="both"/>
        <w:rPr>
          <w:sz w:val="22"/>
          <w:szCs w:val="22"/>
          <w:lang w:val="es-ES"/>
        </w:rPr>
      </w:pPr>
      <w:r>
        <w:rPr>
          <w:sz w:val="22"/>
          <w:szCs w:val="22"/>
          <w:lang w:val="es-ES"/>
        </w:rPr>
        <w:t>1</w:t>
      </w:r>
      <w:r w:rsidR="00DC3E27">
        <w:rPr>
          <w:sz w:val="22"/>
          <w:szCs w:val="22"/>
          <w:lang w:val="es-ES"/>
        </w:rPr>
        <w:t xml:space="preserve">.- </w:t>
      </w:r>
      <w:r w:rsidR="00F74996" w:rsidRPr="00F74996">
        <w:rPr>
          <w:sz w:val="22"/>
          <w:szCs w:val="22"/>
          <w:lang w:val="es-ES"/>
        </w:rPr>
        <w:t>La base jurídica o título de licitud habilitante para el tratamiento de los datos personales recabados y generados por la actividad desarrollada en aplicación de la presente Norma Foral es el ejercicio de poderes públicos y el cumplimiento de una misión realizada en interés público conferidos a la Diputación Foral de Álava, como responsable del tratamiento de dichos datos personales, en virtud de lo dispuesto en el artículo 6.1.e) del Reglamento (UE) 2016/679 del Parlamento Europeo y del Consejo, de 27 de abril de 2016, relativo a la protección de las personas físicas en lo que respecta al tratamiento de datos personales y a la libre circulación de estos datos</w:t>
      </w:r>
      <w:r w:rsidR="00462C2F">
        <w:rPr>
          <w:sz w:val="22"/>
          <w:szCs w:val="22"/>
          <w:lang w:val="es-ES"/>
        </w:rPr>
        <w:t>.</w:t>
      </w:r>
    </w:p>
    <w:p w14:paraId="696E49D8" w14:textId="77777777" w:rsidR="00CF615E" w:rsidRDefault="00CF615E" w:rsidP="00CF615E">
      <w:pPr>
        <w:jc w:val="both"/>
        <w:rPr>
          <w:sz w:val="22"/>
          <w:szCs w:val="22"/>
          <w:lang w:val="es-ES"/>
        </w:rPr>
      </w:pPr>
    </w:p>
    <w:p w14:paraId="6F0A8AFC" w14:textId="4DB10703" w:rsidR="00ED6779" w:rsidRDefault="00ED6779" w:rsidP="00ED6779">
      <w:pPr>
        <w:rPr>
          <w:b/>
          <w:bCs/>
          <w:lang w:val="es-ES"/>
        </w:rPr>
      </w:pPr>
      <w:r>
        <w:rPr>
          <w:b/>
          <w:bCs/>
          <w:lang w:val="es-ES"/>
        </w:rPr>
        <w:t xml:space="preserve">DISPOSICION ADICIONAL </w:t>
      </w:r>
      <w:r w:rsidR="004C5880">
        <w:rPr>
          <w:b/>
          <w:bCs/>
          <w:lang w:val="es-ES"/>
        </w:rPr>
        <w:t>PRIMERA</w:t>
      </w:r>
      <w:r w:rsidR="006D3931">
        <w:rPr>
          <w:b/>
          <w:bCs/>
          <w:lang w:val="es-ES"/>
        </w:rPr>
        <w:t xml:space="preserve">. </w:t>
      </w:r>
      <w:r w:rsidR="006D3931" w:rsidRPr="006D3931">
        <w:rPr>
          <w:b/>
          <w:bCs/>
          <w:lang w:val="es-ES"/>
        </w:rPr>
        <w:t>Modificación de la Norma Foral 20/1990, de 25 de junio, de Carreteras del Territorio Histórico de Álava.</w:t>
      </w:r>
    </w:p>
    <w:p w14:paraId="06B55306" w14:textId="634C4FAF" w:rsidR="00956472" w:rsidRPr="00956472" w:rsidRDefault="00956472" w:rsidP="00956472">
      <w:pPr>
        <w:jc w:val="both"/>
        <w:rPr>
          <w:sz w:val="22"/>
          <w:szCs w:val="22"/>
          <w:lang w:val="es-ES"/>
        </w:rPr>
      </w:pPr>
      <w:r w:rsidRPr="00956472">
        <w:rPr>
          <w:sz w:val="22"/>
          <w:szCs w:val="22"/>
          <w:lang w:val="es-ES"/>
        </w:rPr>
        <w:t>Se añade una nueva letra</w:t>
      </w:r>
      <w:r w:rsidR="00CB7A2A">
        <w:rPr>
          <w:sz w:val="22"/>
          <w:szCs w:val="22"/>
          <w:lang w:val="es-ES"/>
        </w:rPr>
        <w:t xml:space="preserve"> d)</w:t>
      </w:r>
      <w:r w:rsidRPr="00956472">
        <w:rPr>
          <w:sz w:val="22"/>
          <w:szCs w:val="22"/>
          <w:lang w:val="es-ES"/>
        </w:rPr>
        <w:t xml:space="preserve"> al apartado 2 del artículo 60 de la Norma Foral 20/1990, de 25 de junio, de Carreteras del Territorio Histórico de Álava, con la siguiente redacción:</w:t>
      </w:r>
    </w:p>
    <w:p w14:paraId="1092AF2A" w14:textId="359BF4D3" w:rsidR="00C4789F" w:rsidRDefault="00CB7A2A" w:rsidP="0092097A">
      <w:pPr>
        <w:jc w:val="both"/>
        <w:rPr>
          <w:i/>
          <w:iCs/>
          <w:sz w:val="22"/>
          <w:szCs w:val="22"/>
          <w:lang w:val="es-ES"/>
        </w:rPr>
      </w:pPr>
      <w:r w:rsidRPr="001C20D7">
        <w:rPr>
          <w:i/>
          <w:sz w:val="22"/>
          <w:szCs w:val="22"/>
          <w:lang w:val="es-ES"/>
        </w:rPr>
        <w:t xml:space="preserve">“d) </w:t>
      </w:r>
      <w:r w:rsidR="00956472" w:rsidRPr="001C20D7">
        <w:rPr>
          <w:i/>
          <w:sz w:val="22"/>
          <w:szCs w:val="22"/>
          <w:lang w:val="es-ES"/>
        </w:rPr>
        <w:t xml:space="preserve">La falta de pago del canon por uso de las infraestructuras viarias sujetas al sistema de pago por uso regulado en la normativa foral correspondiente, así como, en su caso, del recargo de gestión que resulte exigible, en los términos y plazos establecidos </w:t>
      </w:r>
      <w:r w:rsidR="00233363" w:rsidRPr="001C20D7">
        <w:rPr>
          <w:i/>
          <w:sz w:val="22"/>
          <w:szCs w:val="22"/>
          <w:lang w:val="es-ES"/>
        </w:rPr>
        <w:t xml:space="preserve">en </w:t>
      </w:r>
      <w:r w:rsidR="00925264" w:rsidRPr="001C20D7">
        <w:rPr>
          <w:i/>
          <w:sz w:val="22"/>
          <w:szCs w:val="22"/>
          <w:lang w:val="es-ES"/>
        </w:rPr>
        <w:t xml:space="preserve">dicha </w:t>
      </w:r>
      <w:r w:rsidR="00B914D4" w:rsidRPr="001C20D7">
        <w:rPr>
          <w:i/>
          <w:sz w:val="22"/>
          <w:szCs w:val="22"/>
          <w:lang w:val="es-ES"/>
        </w:rPr>
        <w:t>normativa</w:t>
      </w:r>
      <w:r w:rsidR="00956472" w:rsidRPr="001C20D7">
        <w:rPr>
          <w:i/>
          <w:iCs/>
          <w:sz w:val="22"/>
          <w:szCs w:val="22"/>
          <w:lang w:val="es-ES"/>
        </w:rPr>
        <w:t>.</w:t>
      </w:r>
      <w:r w:rsidR="00BD7E5E" w:rsidRPr="001C20D7">
        <w:rPr>
          <w:i/>
          <w:iCs/>
          <w:sz w:val="22"/>
          <w:szCs w:val="22"/>
          <w:lang w:val="es-ES"/>
        </w:rPr>
        <w:t>”</w:t>
      </w:r>
    </w:p>
    <w:p w14:paraId="3ED56A4F" w14:textId="77777777" w:rsidR="00CF615E" w:rsidRPr="00CF615E" w:rsidRDefault="00CF615E" w:rsidP="0092097A">
      <w:pPr>
        <w:jc w:val="both"/>
        <w:rPr>
          <w:i/>
          <w:sz w:val="22"/>
          <w:szCs w:val="22"/>
          <w:lang w:val="es-ES"/>
        </w:rPr>
      </w:pPr>
    </w:p>
    <w:p w14:paraId="6ECEF916" w14:textId="6D3ED1EC" w:rsidR="00074091" w:rsidRPr="004B5799" w:rsidRDefault="00C4789F" w:rsidP="00A20F24">
      <w:pPr>
        <w:jc w:val="both"/>
        <w:rPr>
          <w:b/>
          <w:lang w:val="es-ES"/>
        </w:rPr>
      </w:pPr>
      <w:r>
        <w:rPr>
          <w:b/>
          <w:bCs/>
          <w:lang w:val="es-ES"/>
        </w:rPr>
        <w:t xml:space="preserve">DISPOSICION ADICIONAL </w:t>
      </w:r>
      <w:r w:rsidR="004C5880">
        <w:rPr>
          <w:b/>
          <w:bCs/>
          <w:lang w:val="es-ES"/>
        </w:rPr>
        <w:t>SEGUNDA</w:t>
      </w:r>
      <w:r>
        <w:rPr>
          <w:b/>
          <w:bCs/>
          <w:lang w:val="es-ES"/>
        </w:rPr>
        <w:t>.</w:t>
      </w:r>
      <w:r w:rsidR="004E1C16">
        <w:rPr>
          <w:b/>
          <w:lang w:val="es-ES"/>
        </w:rPr>
        <w:t xml:space="preserve"> </w:t>
      </w:r>
      <w:r w:rsidR="00074091" w:rsidRPr="00F11689">
        <w:rPr>
          <w:b/>
          <w:lang w:val="es-ES"/>
        </w:rPr>
        <w:t>Tarifas aplicables a la autopista AP-1</w:t>
      </w:r>
      <w:r w:rsidR="00A636EB">
        <w:rPr>
          <w:b/>
          <w:lang w:val="es-ES"/>
        </w:rPr>
        <w:t xml:space="preserve"> en </w:t>
      </w:r>
      <w:r w:rsidR="00FB42EC">
        <w:rPr>
          <w:b/>
          <w:lang w:val="es-ES"/>
        </w:rPr>
        <w:t>el tramo Vitoria Gasteiz-</w:t>
      </w:r>
      <w:proofErr w:type="spellStart"/>
      <w:r w:rsidR="00FB42EC">
        <w:rPr>
          <w:b/>
          <w:lang w:val="es-ES"/>
        </w:rPr>
        <w:t>Eibar</w:t>
      </w:r>
      <w:proofErr w:type="spellEnd"/>
      <w:r w:rsidR="00074091" w:rsidRPr="00F11689">
        <w:rPr>
          <w:b/>
          <w:lang w:val="es-ES"/>
        </w:rPr>
        <w:t>.</w:t>
      </w:r>
    </w:p>
    <w:p w14:paraId="2BB9A2AC" w14:textId="0963EAB5" w:rsidR="00AC102B" w:rsidRPr="00A20F24" w:rsidRDefault="00084BD9" w:rsidP="00AC102B">
      <w:pPr>
        <w:jc w:val="both"/>
        <w:rPr>
          <w:sz w:val="22"/>
          <w:szCs w:val="22"/>
          <w:lang w:val="es-ES"/>
        </w:rPr>
      </w:pPr>
      <w:r w:rsidRPr="00A20F24">
        <w:rPr>
          <w:sz w:val="22"/>
          <w:szCs w:val="22"/>
          <w:lang w:val="es-ES"/>
        </w:rPr>
        <w:t xml:space="preserve">Sin perjuicio de la sujeción al canon del tramo de la AP-1 incluido en el artículo 3 de esta Norma Foral, </w:t>
      </w:r>
      <w:r w:rsidR="00074091" w:rsidRPr="00AC102B">
        <w:rPr>
          <w:sz w:val="22"/>
          <w:szCs w:val="22"/>
          <w:lang w:val="es-ES"/>
        </w:rPr>
        <w:t>el Consejo de Gobierno Foral podrá aprobar y actualizar, mediante Decreto Foral, las tarifas de peaje aplicables</w:t>
      </w:r>
      <w:r w:rsidR="00AC102B" w:rsidRPr="00A20F24">
        <w:rPr>
          <w:sz w:val="22"/>
          <w:szCs w:val="22"/>
          <w:lang w:val="es-ES"/>
        </w:rPr>
        <w:t xml:space="preserve"> al tramo Vitoria-Gasteiz–</w:t>
      </w:r>
      <w:proofErr w:type="spellStart"/>
      <w:r w:rsidR="00AC102B" w:rsidRPr="00A20F24">
        <w:rPr>
          <w:sz w:val="22"/>
          <w:szCs w:val="22"/>
          <w:lang w:val="es-ES"/>
        </w:rPr>
        <w:t>Eibar</w:t>
      </w:r>
      <w:proofErr w:type="spellEnd"/>
      <w:r w:rsidR="00AC102B" w:rsidRPr="00A20F24">
        <w:rPr>
          <w:sz w:val="22"/>
          <w:szCs w:val="22"/>
          <w:lang w:val="es-ES"/>
        </w:rPr>
        <w:t xml:space="preserve"> de la autopista AP-1.</w:t>
      </w:r>
    </w:p>
    <w:p w14:paraId="352CDBA4" w14:textId="592FD5FA" w:rsidR="00250AAD" w:rsidRDefault="00074091" w:rsidP="0094072F">
      <w:pPr>
        <w:jc w:val="both"/>
        <w:rPr>
          <w:sz w:val="22"/>
          <w:szCs w:val="22"/>
          <w:lang w:val="es-ES"/>
        </w:rPr>
      </w:pPr>
      <w:r w:rsidRPr="0094072F">
        <w:rPr>
          <w:sz w:val="22"/>
          <w:szCs w:val="22"/>
          <w:lang w:val="es-ES"/>
        </w:rPr>
        <w:t xml:space="preserve">Dichas tarifas podrán incorporarse, de forma separada y diferenciada, al mismo instrumento o documento en el que se aprueben o actualicen las tarifas </w:t>
      </w:r>
      <w:r w:rsidR="0009503C">
        <w:rPr>
          <w:sz w:val="22"/>
          <w:szCs w:val="22"/>
          <w:lang w:val="es-ES"/>
        </w:rPr>
        <w:t>del</w:t>
      </w:r>
      <w:r w:rsidRPr="0094072F">
        <w:rPr>
          <w:sz w:val="22"/>
          <w:szCs w:val="22"/>
          <w:lang w:val="es-ES"/>
        </w:rPr>
        <w:t xml:space="preserve"> canon regulado en esta Norma Foral, sin que ello altere la naturaleza jurídica ni el régimen propio de </w:t>
      </w:r>
      <w:r w:rsidR="00577083">
        <w:rPr>
          <w:sz w:val="22"/>
          <w:szCs w:val="22"/>
          <w:lang w:val="es-ES"/>
        </w:rPr>
        <w:t>ese tramo de la</w:t>
      </w:r>
      <w:r w:rsidRPr="0094072F">
        <w:rPr>
          <w:sz w:val="22"/>
          <w:szCs w:val="22"/>
          <w:lang w:val="es-ES"/>
        </w:rPr>
        <w:t xml:space="preserve"> AP-1.</w:t>
      </w:r>
      <w:r w:rsidR="0068196D">
        <w:rPr>
          <w:sz w:val="22"/>
          <w:szCs w:val="22"/>
          <w:lang w:val="es-ES"/>
        </w:rPr>
        <w:t xml:space="preserve"> </w:t>
      </w:r>
    </w:p>
    <w:p w14:paraId="585B8C9E" w14:textId="77777777" w:rsidR="00CF615E" w:rsidRDefault="00CF615E" w:rsidP="0094072F">
      <w:pPr>
        <w:jc w:val="both"/>
        <w:rPr>
          <w:sz w:val="22"/>
          <w:szCs w:val="22"/>
          <w:lang w:val="es-ES"/>
        </w:rPr>
      </w:pPr>
    </w:p>
    <w:p w14:paraId="4F939967" w14:textId="58520B56" w:rsidR="009243A9" w:rsidRPr="009243A9" w:rsidRDefault="00250AAD" w:rsidP="009243A9">
      <w:pPr>
        <w:rPr>
          <w:b/>
          <w:lang w:val="es-ES"/>
        </w:rPr>
      </w:pPr>
      <w:r>
        <w:rPr>
          <w:b/>
          <w:bCs/>
          <w:lang w:val="es-ES"/>
        </w:rPr>
        <w:t xml:space="preserve">DISPOSICION ADICIONAL </w:t>
      </w:r>
      <w:r w:rsidR="004C5880">
        <w:rPr>
          <w:b/>
          <w:bCs/>
          <w:lang w:val="es-ES"/>
        </w:rPr>
        <w:t>TE</w:t>
      </w:r>
      <w:r w:rsidR="002C0529">
        <w:rPr>
          <w:b/>
          <w:bCs/>
          <w:lang w:val="es-ES"/>
        </w:rPr>
        <w:t>R</w:t>
      </w:r>
      <w:r w:rsidR="004C5880">
        <w:rPr>
          <w:b/>
          <w:bCs/>
          <w:lang w:val="es-ES"/>
        </w:rPr>
        <w:t>CERA</w:t>
      </w:r>
      <w:r>
        <w:rPr>
          <w:b/>
          <w:bCs/>
          <w:lang w:val="es-ES"/>
        </w:rPr>
        <w:t>.</w:t>
      </w:r>
      <w:r>
        <w:rPr>
          <w:b/>
          <w:lang w:val="es-ES"/>
        </w:rPr>
        <w:t xml:space="preserve"> </w:t>
      </w:r>
      <w:r w:rsidR="009243A9" w:rsidRPr="009243A9">
        <w:rPr>
          <w:b/>
          <w:lang w:val="es-ES"/>
        </w:rPr>
        <w:t>Tratamientos específicos por tramos.</w:t>
      </w:r>
    </w:p>
    <w:p w14:paraId="3440DBFC" w14:textId="77777777" w:rsidR="00D23D23" w:rsidRPr="00D23D23" w:rsidRDefault="00D23D23" w:rsidP="000C3DC4">
      <w:pPr>
        <w:jc w:val="both"/>
        <w:rPr>
          <w:sz w:val="22"/>
          <w:szCs w:val="22"/>
          <w:lang w:val="es-ES"/>
        </w:rPr>
      </w:pPr>
      <w:r w:rsidRPr="00D23D23">
        <w:rPr>
          <w:sz w:val="22"/>
          <w:szCs w:val="22"/>
          <w:lang w:val="es-ES"/>
        </w:rPr>
        <w:t>El Consejo de Gobierno Foral podrá acordar, mediante Decreto Foral, la no aplicación total o parcial del canon en aquellos tramos o recorridos en los que concurran circunstancias singulares vinculadas a la seguridad vial, la ordenación del tráfico, la funcionalidad de la red o la necesidad de evitar el desplazamiento de tráficos hacia vías alternativas menos adecuadas.</w:t>
      </w:r>
    </w:p>
    <w:p w14:paraId="3D8512F1" w14:textId="3EB5C3D2" w:rsidR="009309FA" w:rsidRDefault="00D23D23" w:rsidP="000C3DC4">
      <w:pPr>
        <w:jc w:val="both"/>
        <w:rPr>
          <w:sz w:val="22"/>
          <w:szCs w:val="22"/>
          <w:lang w:val="es-ES"/>
        </w:rPr>
      </w:pPr>
      <w:r w:rsidRPr="00D23D23">
        <w:rPr>
          <w:sz w:val="22"/>
          <w:szCs w:val="22"/>
          <w:lang w:val="es-ES"/>
        </w:rPr>
        <w:t>El Decreto Foral delimitará el ámbito objetivo y subjetivo de la medida, su duración y las condiciones de aplicación, debiendo justificar expresamente su necesidad y proporcionalidad.</w:t>
      </w:r>
    </w:p>
    <w:p w14:paraId="6CB9C5E6" w14:textId="77777777" w:rsidR="00CF615E" w:rsidRPr="00D23D23" w:rsidRDefault="00CF615E" w:rsidP="000C3DC4">
      <w:pPr>
        <w:jc w:val="both"/>
        <w:rPr>
          <w:sz w:val="22"/>
          <w:szCs w:val="22"/>
          <w:lang w:val="es-ES"/>
        </w:rPr>
      </w:pPr>
    </w:p>
    <w:p w14:paraId="3DB89A3C" w14:textId="1B1DCF25" w:rsidR="00597D9C" w:rsidRPr="00597D9C" w:rsidRDefault="009309FA" w:rsidP="00597D9C">
      <w:pPr>
        <w:rPr>
          <w:b/>
          <w:bCs/>
          <w:lang w:val="es-ES"/>
        </w:rPr>
      </w:pPr>
      <w:r w:rsidRPr="00597D9C">
        <w:rPr>
          <w:b/>
          <w:bCs/>
          <w:lang w:val="es-ES"/>
        </w:rPr>
        <w:t>DISPOSICIÓN ADICIONAL CUARTA</w:t>
      </w:r>
      <w:r w:rsidR="00597D9C" w:rsidRPr="00597D9C">
        <w:rPr>
          <w:b/>
          <w:bCs/>
          <w:lang w:val="es-ES"/>
        </w:rPr>
        <w:t>. Régimen específico aplicable a la autopista AP-68.</w:t>
      </w:r>
    </w:p>
    <w:p w14:paraId="6EB897BA" w14:textId="3E548A8E" w:rsidR="00597D9C" w:rsidRPr="001D60AE" w:rsidRDefault="0071195B" w:rsidP="0050574D">
      <w:pPr>
        <w:jc w:val="both"/>
        <w:rPr>
          <w:sz w:val="22"/>
          <w:szCs w:val="22"/>
          <w:lang w:val="es-ES"/>
        </w:rPr>
      </w:pPr>
      <w:r w:rsidRPr="001D60AE">
        <w:rPr>
          <w:sz w:val="22"/>
          <w:szCs w:val="22"/>
          <w:lang w:val="es-ES"/>
        </w:rPr>
        <w:t>1</w:t>
      </w:r>
      <w:r w:rsidR="00597D9C" w:rsidRPr="001D60AE">
        <w:rPr>
          <w:sz w:val="22"/>
          <w:szCs w:val="22"/>
          <w:lang w:val="es-ES"/>
        </w:rPr>
        <w:t>.- En la autopista AP-68 quedarán sujetos al canon tanto los vehículos ligeros</w:t>
      </w:r>
      <w:r w:rsidR="00B22861">
        <w:rPr>
          <w:sz w:val="22"/>
          <w:szCs w:val="22"/>
          <w:lang w:val="es-ES"/>
        </w:rPr>
        <w:t xml:space="preserve"> </w:t>
      </w:r>
      <w:r w:rsidR="00597D9C" w:rsidRPr="001D60AE">
        <w:rPr>
          <w:sz w:val="22"/>
          <w:szCs w:val="22"/>
          <w:lang w:val="es-ES"/>
        </w:rPr>
        <w:t>como los vehículos pesados que utilicen dicha infraestructura, en los términos previstos en esta Norma Foral y en sus disposiciones de desarrollo.</w:t>
      </w:r>
    </w:p>
    <w:p w14:paraId="34F7C05F" w14:textId="55554309" w:rsidR="00B85EF8" w:rsidRDefault="002F3A55" w:rsidP="00B85EF8">
      <w:pPr>
        <w:jc w:val="both"/>
        <w:rPr>
          <w:sz w:val="22"/>
          <w:szCs w:val="22"/>
          <w:lang w:val="es-ES"/>
        </w:rPr>
      </w:pPr>
      <w:r w:rsidRPr="001D60AE">
        <w:rPr>
          <w:sz w:val="22"/>
          <w:szCs w:val="22"/>
          <w:lang w:val="es-ES"/>
        </w:rPr>
        <w:t>2</w:t>
      </w:r>
      <w:r w:rsidR="00597D9C" w:rsidRPr="001D60AE">
        <w:rPr>
          <w:sz w:val="22"/>
          <w:szCs w:val="22"/>
          <w:lang w:val="es-ES"/>
        </w:rPr>
        <w:t>.- Las tarifas iniciales</w:t>
      </w:r>
      <w:r w:rsidR="00F90CD3" w:rsidRPr="001D60AE">
        <w:rPr>
          <w:sz w:val="22"/>
          <w:szCs w:val="22"/>
          <w:lang w:val="es-ES"/>
        </w:rPr>
        <w:t xml:space="preserve">, bonificaciones y demás condiciones iniciales de aplicación del </w:t>
      </w:r>
      <w:r w:rsidR="00B45EA0" w:rsidRPr="001D60AE">
        <w:rPr>
          <w:sz w:val="22"/>
          <w:szCs w:val="22"/>
          <w:lang w:val="es-ES"/>
        </w:rPr>
        <w:t>canon</w:t>
      </w:r>
      <w:r w:rsidR="00597D9C" w:rsidRPr="001D60AE">
        <w:rPr>
          <w:sz w:val="22"/>
          <w:szCs w:val="22"/>
          <w:lang w:val="es-ES"/>
        </w:rPr>
        <w:t xml:space="preserve"> aplicables a la autopista AP-68 serán las previstas en el anexo I de esta Norma Foral</w:t>
      </w:r>
      <w:r w:rsidR="00936146" w:rsidRPr="001D60AE">
        <w:rPr>
          <w:sz w:val="22"/>
          <w:szCs w:val="22"/>
          <w:lang w:val="es-ES"/>
        </w:rPr>
        <w:t xml:space="preserve">, sin perjuicio de la actualización </w:t>
      </w:r>
      <w:r w:rsidR="00B45EA0" w:rsidRPr="001D60AE">
        <w:rPr>
          <w:sz w:val="22"/>
          <w:szCs w:val="22"/>
          <w:lang w:val="es-ES"/>
        </w:rPr>
        <w:t>o modificación</w:t>
      </w:r>
      <w:r w:rsidR="00936146" w:rsidRPr="001D60AE">
        <w:rPr>
          <w:sz w:val="22"/>
          <w:szCs w:val="22"/>
          <w:lang w:val="es-ES"/>
        </w:rPr>
        <w:t xml:space="preserve"> posterior de dichas tarifas mediante Decreto Foral del Consejo de Gobierno Foral, conforme a los principios y criterios previstos en esta Norma Foral y en la normativa aplicable.</w:t>
      </w:r>
    </w:p>
    <w:p w14:paraId="75EF4EFF" w14:textId="77777777" w:rsidR="00CF615E" w:rsidRPr="00CF615E" w:rsidRDefault="00CF615E" w:rsidP="00B85EF8">
      <w:pPr>
        <w:jc w:val="both"/>
        <w:rPr>
          <w:sz w:val="22"/>
          <w:szCs w:val="22"/>
          <w:lang w:val="es-ES"/>
        </w:rPr>
      </w:pPr>
    </w:p>
    <w:p w14:paraId="34A171F0" w14:textId="482A4101" w:rsidR="002A2ECE" w:rsidRPr="002A2ECE" w:rsidRDefault="002A2ECE" w:rsidP="002A2ECE">
      <w:pPr>
        <w:rPr>
          <w:b/>
          <w:bCs/>
          <w:lang w:val="es-ES"/>
        </w:rPr>
      </w:pPr>
      <w:r w:rsidRPr="002A2ECE">
        <w:rPr>
          <w:b/>
          <w:bCs/>
          <w:lang w:val="es-ES"/>
        </w:rPr>
        <w:t>DISPOSICIÓN ADICIONAL QUINTA. Áreas de servici</w:t>
      </w:r>
      <w:r w:rsidR="00D23438">
        <w:rPr>
          <w:b/>
          <w:bCs/>
          <w:lang w:val="es-ES"/>
        </w:rPr>
        <w:t xml:space="preserve">o y </w:t>
      </w:r>
      <w:r w:rsidRPr="002A2ECE">
        <w:rPr>
          <w:b/>
          <w:bCs/>
          <w:lang w:val="es-ES"/>
        </w:rPr>
        <w:t xml:space="preserve">restauración </w:t>
      </w:r>
    </w:p>
    <w:p w14:paraId="3972413F" w14:textId="4C544DB1" w:rsidR="00B85EF8" w:rsidRDefault="00A92C2E" w:rsidP="002A2ECE">
      <w:pPr>
        <w:rPr>
          <w:sz w:val="22"/>
          <w:szCs w:val="22"/>
          <w:lang w:val="es-ES"/>
        </w:rPr>
      </w:pPr>
      <w:r w:rsidRPr="001D60AE">
        <w:rPr>
          <w:sz w:val="22"/>
          <w:szCs w:val="22"/>
          <w:lang w:val="es-ES"/>
        </w:rPr>
        <w:t>Las</w:t>
      </w:r>
      <w:r w:rsidR="005A070D" w:rsidRPr="001D60AE">
        <w:rPr>
          <w:sz w:val="22"/>
          <w:szCs w:val="22"/>
          <w:lang w:val="es-ES"/>
        </w:rPr>
        <w:t xml:space="preserve"> áreas de servicio y restauración situadas en las carreteras, vías o tramos incluidos en el artículo 3 de esta Norma Foral </w:t>
      </w:r>
      <w:r w:rsidR="009C1CA8">
        <w:rPr>
          <w:sz w:val="22"/>
          <w:szCs w:val="22"/>
          <w:lang w:val="es-ES"/>
        </w:rPr>
        <w:t>serán</w:t>
      </w:r>
      <w:r w:rsidRPr="001D60AE">
        <w:rPr>
          <w:sz w:val="22"/>
          <w:szCs w:val="22"/>
          <w:lang w:val="es-ES"/>
        </w:rPr>
        <w:t xml:space="preserve"> gestionadas y explotadas por</w:t>
      </w:r>
      <w:r w:rsidR="005A070D" w:rsidRPr="001D60AE">
        <w:rPr>
          <w:sz w:val="22"/>
          <w:szCs w:val="22"/>
          <w:lang w:val="es-ES"/>
        </w:rPr>
        <w:t xml:space="preserve"> Arabako </w:t>
      </w:r>
      <w:proofErr w:type="spellStart"/>
      <w:r w:rsidR="005A070D" w:rsidRPr="001D60AE">
        <w:rPr>
          <w:sz w:val="22"/>
          <w:szCs w:val="22"/>
          <w:lang w:val="es-ES"/>
        </w:rPr>
        <w:t>Bideak</w:t>
      </w:r>
      <w:proofErr w:type="spellEnd"/>
      <w:r w:rsidR="005A070D" w:rsidRPr="001D60AE">
        <w:rPr>
          <w:sz w:val="22"/>
          <w:szCs w:val="22"/>
          <w:lang w:val="es-ES"/>
        </w:rPr>
        <w:t xml:space="preserve"> – Vías de Álava, S.A.</w:t>
      </w:r>
    </w:p>
    <w:p w14:paraId="4508ABB8" w14:textId="77777777" w:rsidR="00CF615E" w:rsidRPr="00CF615E" w:rsidRDefault="00CF615E" w:rsidP="002A2ECE">
      <w:pPr>
        <w:rPr>
          <w:sz w:val="22"/>
          <w:szCs w:val="22"/>
          <w:lang w:val="es-ES"/>
        </w:rPr>
      </w:pPr>
    </w:p>
    <w:p w14:paraId="424DA5C6" w14:textId="7E62030B" w:rsidR="00150674" w:rsidRDefault="00150674" w:rsidP="00657D53">
      <w:pPr>
        <w:jc w:val="both"/>
        <w:rPr>
          <w:b/>
          <w:bCs/>
          <w:lang w:val="es-ES"/>
        </w:rPr>
      </w:pPr>
      <w:r>
        <w:rPr>
          <w:b/>
          <w:bCs/>
          <w:lang w:val="es-ES"/>
        </w:rPr>
        <w:t xml:space="preserve">DISPOSICION </w:t>
      </w:r>
      <w:r w:rsidR="008D3612">
        <w:rPr>
          <w:b/>
          <w:bCs/>
          <w:lang w:val="es-ES"/>
        </w:rPr>
        <w:t>FINAL</w:t>
      </w:r>
      <w:r>
        <w:rPr>
          <w:b/>
          <w:bCs/>
          <w:lang w:val="es-ES"/>
        </w:rPr>
        <w:t xml:space="preserve"> PRIMERA. </w:t>
      </w:r>
      <w:r w:rsidR="004C5880">
        <w:rPr>
          <w:b/>
          <w:bCs/>
          <w:lang w:val="es-ES"/>
        </w:rPr>
        <w:t>Fecha de inicio de cobro del canon</w:t>
      </w:r>
      <w:r w:rsidR="00576EC0">
        <w:rPr>
          <w:b/>
          <w:bCs/>
          <w:lang w:val="es-ES"/>
        </w:rPr>
        <w:t xml:space="preserve"> de la A</w:t>
      </w:r>
      <w:r w:rsidR="0096416C">
        <w:rPr>
          <w:b/>
          <w:bCs/>
          <w:lang w:val="es-ES"/>
        </w:rPr>
        <w:t>P</w:t>
      </w:r>
      <w:r w:rsidR="00576EC0">
        <w:rPr>
          <w:b/>
          <w:bCs/>
          <w:lang w:val="es-ES"/>
        </w:rPr>
        <w:t>-68</w:t>
      </w:r>
      <w:r w:rsidR="004C5880">
        <w:rPr>
          <w:b/>
          <w:bCs/>
          <w:lang w:val="es-ES"/>
        </w:rPr>
        <w:t xml:space="preserve">. </w:t>
      </w:r>
    </w:p>
    <w:p w14:paraId="10A35DEE" w14:textId="6CC6A179" w:rsidR="00EB14D5" w:rsidRPr="00CF615E" w:rsidRDefault="001551DA" w:rsidP="00B85EF8">
      <w:pPr>
        <w:jc w:val="both"/>
        <w:rPr>
          <w:sz w:val="22"/>
          <w:szCs w:val="22"/>
          <w:lang w:val="es-ES"/>
        </w:rPr>
      </w:pPr>
      <w:r>
        <w:rPr>
          <w:sz w:val="22"/>
          <w:szCs w:val="22"/>
          <w:lang w:val="es-ES"/>
        </w:rPr>
        <w:t xml:space="preserve">El </w:t>
      </w:r>
      <w:r w:rsidRPr="001551DA">
        <w:rPr>
          <w:sz w:val="22"/>
          <w:szCs w:val="22"/>
          <w:lang w:val="es-ES"/>
        </w:rPr>
        <w:t>cobro del canon</w:t>
      </w:r>
      <w:r w:rsidR="002A6624">
        <w:rPr>
          <w:sz w:val="22"/>
          <w:szCs w:val="22"/>
          <w:lang w:val="es-ES"/>
        </w:rPr>
        <w:t xml:space="preserve"> correspondiente a la autopista AP-68</w:t>
      </w:r>
      <w:r w:rsidRPr="001551DA">
        <w:rPr>
          <w:sz w:val="22"/>
          <w:szCs w:val="22"/>
          <w:lang w:val="es-ES"/>
        </w:rPr>
        <w:t xml:space="preserve"> se iniciará en la fecha de entrada en operación de </w:t>
      </w:r>
      <w:r w:rsidR="002A6624">
        <w:rPr>
          <w:sz w:val="22"/>
          <w:szCs w:val="22"/>
          <w:lang w:val="es-ES"/>
        </w:rPr>
        <w:t>dicha infraestructura</w:t>
      </w:r>
      <w:r w:rsidRPr="001551DA">
        <w:rPr>
          <w:sz w:val="22"/>
          <w:szCs w:val="22"/>
          <w:lang w:val="es-ES"/>
        </w:rPr>
        <w:t xml:space="preserve">, prevista para el </w:t>
      </w:r>
      <w:r w:rsidRPr="00A44B8E">
        <w:rPr>
          <w:sz w:val="22"/>
          <w:szCs w:val="22"/>
          <w:lang w:val="es-ES"/>
        </w:rPr>
        <w:t>11 de noviembre de 2026</w:t>
      </w:r>
      <w:r w:rsidRPr="001551DA">
        <w:rPr>
          <w:sz w:val="22"/>
          <w:szCs w:val="22"/>
          <w:lang w:val="es-ES"/>
        </w:rPr>
        <w:t>.</w:t>
      </w:r>
    </w:p>
    <w:p w14:paraId="66F7A5DE" w14:textId="77777777" w:rsidR="00CF615E" w:rsidRDefault="00CF615E" w:rsidP="00403EB9">
      <w:pPr>
        <w:rPr>
          <w:b/>
          <w:bCs/>
          <w:lang w:val="es-ES"/>
        </w:rPr>
      </w:pPr>
    </w:p>
    <w:p w14:paraId="42FC215C" w14:textId="47AD85ED" w:rsidR="00403EB9" w:rsidRDefault="00403EB9" w:rsidP="00403EB9">
      <w:pPr>
        <w:rPr>
          <w:b/>
          <w:bCs/>
          <w:lang w:val="es-ES"/>
        </w:rPr>
      </w:pPr>
      <w:r>
        <w:rPr>
          <w:b/>
          <w:bCs/>
          <w:lang w:val="es-ES"/>
        </w:rPr>
        <w:t xml:space="preserve">DISPOSICION </w:t>
      </w:r>
      <w:r w:rsidR="006D2ED4">
        <w:rPr>
          <w:b/>
          <w:bCs/>
          <w:lang w:val="es-ES"/>
        </w:rPr>
        <w:t xml:space="preserve">FINAL </w:t>
      </w:r>
      <w:r w:rsidR="008D3612">
        <w:rPr>
          <w:b/>
          <w:bCs/>
          <w:lang w:val="es-ES"/>
        </w:rPr>
        <w:t>SEGUNDA</w:t>
      </w:r>
      <w:r w:rsidR="00C31A1A">
        <w:rPr>
          <w:b/>
          <w:bCs/>
          <w:lang w:val="es-ES"/>
        </w:rPr>
        <w:t xml:space="preserve">. Desarrollo </w:t>
      </w:r>
      <w:r w:rsidR="003C52B8">
        <w:rPr>
          <w:b/>
          <w:bCs/>
          <w:lang w:val="es-ES"/>
        </w:rPr>
        <w:t>reglamentario.</w:t>
      </w:r>
    </w:p>
    <w:p w14:paraId="796169AE" w14:textId="6C19D9B1" w:rsidR="00257A79" w:rsidRPr="00CF615E" w:rsidRDefault="00B914D4" w:rsidP="00CF615E">
      <w:pPr>
        <w:jc w:val="both"/>
        <w:rPr>
          <w:sz w:val="22"/>
          <w:szCs w:val="22"/>
          <w:lang w:val="es-ES"/>
        </w:rPr>
      </w:pPr>
      <w:r>
        <w:rPr>
          <w:sz w:val="22"/>
          <w:szCs w:val="22"/>
          <w:lang w:val="es-ES"/>
        </w:rPr>
        <w:t>Sin perjuicio de las habilitaciones que expresamen</w:t>
      </w:r>
      <w:r w:rsidR="00E2256B">
        <w:rPr>
          <w:sz w:val="22"/>
          <w:szCs w:val="22"/>
          <w:lang w:val="es-ES"/>
        </w:rPr>
        <w:t>te se realizan en la presente Norma Foral, se faculta a la Diputación Foral de Álava para dictar cuantas disposiciones sean necesarias para su desarrollo y aplicación</w:t>
      </w:r>
      <w:r w:rsidR="00C76F13">
        <w:rPr>
          <w:sz w:val="22"/>
          <w:szCs w:val="22"/>
          <w:lang w:val="es-ES"/>
        </w:rPr>
        <w:t>.</w:t>
      </w:r>
    </w:p>
    <w:p w14:paraId="0BE6E4FE" w14:textId="77777777" w:rsidR="00CF615E" w:rsidRDefault="00CF615E" w:rsidP="00403EB9">
      <w:pPr>
        <w:rPr>
          <w:b/>
          <w:bCs/>
          <w:lang w:val="es-ES"/>
        </w:rPr>
      </w:pPr>
    </w:p>
    <w:p w14:paraId="41ADEE81" w14:textId="3A6D3DC1" w:rsidR="00403EB9" w:rsidRPr="00786A27" w:rsidRDefault="00403EB9" w:rsidP="00403EB9">
      <w:pPr>
        <w:rPr>
          <w:b/>
          <w:bCs/>
          <w:lang w:val="es-ES"/>
        </w:rPr>
      </w:pPr>
      <w:r>
        <w:rPr>
          <w:b/>
          <w:bCs/>
          <w:lang w:val="es-ES"/>
        </w:rPr>
        <w:t xml:space="preserve">DISPOSICION </w:t>
      </w:r>
      <w:r w:rsidR="00257A79">
        <w:rPr>
          <w:b/>
          <w:bCs/>
          <w:lang w:val="es-ES"/>
        </w:rPr>
        <w:t>FINAL</w:t>
      </w:r>
      <w:r>
        <w:rPr>
          <w:b/>
          <w:bCs/>
          <w:lang w:val="es-ES"/>
        </w:rPr>
        <w:t xml:space="preserve"> </w:t>
      </w:r>
      <w:r w:rsidR="008D3612">
        <w:rPr>
          <w:b/>
          <w:bCs/>
          <w:lang w:val="es-ES"/>
        </w:rPr>
        <w:t>TERCERA</w:t>
      </w:r>
      <w:r w:rsidR="00CA688A">
        <w:rPr>
          <w:b/>
          <w:bCs/>
          <w:lang w:val="es-ES"/>
        </w:rPr>
        <w:t>. Entrada en vigor.</w:t>
      </w:r>
    </w:p>
    <w:p w14:paraId="659739E3" w14:textId="68710700" w:rsidR="00257A79" w:rsidRPr="00710677" w:rsidRDefault="00CA688A" w:rsidP="00257A79">
      <w:pPr>
        <w:jc w:val="both"/>
        <w:rPr>
          <w:sz w:val="22"/>
          <w:szCs w:val="22"/>
          <w:lang w:val="es-ES"/>
        </w:rPr>
      </w:pPr>
      <w:r>
        <w:rPr>
          <w:sz w:val="22"/>
          <w:szCs w:val="22"/>
          <w:lang w:val="es-ES"/>
        </w:rPr>
        <w:t xml:space="preserve">La presente norma foral entrará en vigor el día siguiente al de su publicación en el </w:t>
      </w:r>
      <w:r w:rsidR="00BC6F06">
        <w:rPr>
          <w:sz w:val="22"/>
          <w:szCs w:val="22"/>
          <w:lang w:val="es-ES"/>
        </w:rPr>
        <w:t>Boletín Oficial del Territorio Histórico de Álava</w:t>
      </w:r>
      <w:r w:rsidR="00C76F13">
        <w:rPr>
          <w:sz w:val="22"/>
          <w:szCs w:val="22"/>
          <w:lang w:val="es-ES"/>
        </w:rPr>
        <w:t>.</w:t>
      </w:r>
    </w:p>
    <w:p w14:paraId="49F9BAE8" w14:textId="77777777" w:rsidR="007A18DF" w:rsidRDefault="007A18DF" w:rsidP="00257A79">
      <w:pPr>
        <w:jc w:val="both"/>
        <w:rPr>
          <w:sz w:val="22"/>
          <w:szCs w:val="22"/>
          <w:lang w:val="es-ES"/>
        </w:rPr>
      </w:pPr>
    </w:p>
    <w:p w14:paraId="507BF09B" w14:textId="76BA892F" w:rsidR="00925081" w:rsidRDefault="00C81FE5" w:rsidP="00BF71DC">
      <w:pPr>
        <w:jc w:val="both"/>
        <w:rPr>
          <w:sz w:val="22"/>
          <w:szCs w:val="22"/>
          <w:lang w:val="es-ES"/>
        </w:rPr>
      </w:pPr>
      <w:r>
        <w:rPr>
          <w:sz w:val="22"/>
          <w:szCs w:val="22"/>
          <w:lang w:val="es-ES"/>
        </w:rPr>
        <w:t xml:space="preserve">En </w:t>
      </w:r>
      <w:r w:rsidR="00647FA1">
        <w:rPr>
          <w:sz w:val="22"/>
          <w:szCs w:val="22"/>
          <w:lang w:val="es-ES"/>
        </w:rPr>
        <w:t xml:space="preserve">Vitoria </w:t>
      </w:r>
      <w:r w:rsidR="00902C20">
        <w:rPr>
          <w:sz w:val="22"/>
          <w:szCs w:val="22"/>
          <w:lang w:val="es-ES"/>
        </w:rPr>
        <w:t>–</w:t>
      </w:r>
      <w:r w:rsidR="0075260E">
        <w:rPr>
          <w:sz w:val="22"/>
          <w:szCs w:val="22"/>
          <w:lang w:val="es-ES"/>
        </w:rPr>
        <w:t xml:space="preserve"> </w:t>
      </w:r>
      <w:r w:rsidR="00601F2E">
        <w:rPr>
          <w:sz w:val="22"/>
          <w:szCs w:val="22"/>
          <w:lang w:val="es-ES"/>
        </w:rPr>
        <w:t>Gas</w:t>
      </w:r>
      <w:r w:rsidR="00856945">
        <w:rPr>
          <w:sz w:val="22"/>
          <w:szCs w:val="22"/>
          <w:lang w:val="es-ES"/>
        </w:rPr>
        <w:t>te</w:t>
      </w:r>
      <w:r w:rsidR="00902C20">
        <w:rPr>
          <w:sz w:val="22"/>
          <w:szCs w:val="22"/>
          <w:lang w:val="es-ES"/>
        </w:rPr>
        <w:t>iz</w:t>
      </w:r>
      <w:r w:rsidR="0026219B">
        <w:rPr>
          <w:sz w:val="22"/>
          <w:szCs w:val="22"/>
          <w:lang w:val="es-ES"/>
        </w:rPr>
        <w:t xml:space="preserve">, a </w:t>
      </w:r>
      <w:r w:rsidR="0092097A">
        <w:rPr>
          <w:sz w:val="22"/>
          <w:szCs w:val="22"/>
          <w:lang w:val="es-ES"/>
        </w:rPr>
        <w:t>….. de ….. de 2026</w:t>
      </w:r>
      <w:r w:rsidR="00023DC8">
        <w:rPr>
          <w:sz w:val="22"/>
          <w:szCs w:val="22"/>
          <w:lang w:val="es-ES"/>
        </w:rPr>
        <w:t>.</w:t>
      </w:r>
    </w:p>
    <w:p w14:paraId="07218571" w14:textId="77777777" w:rsidR="00BF71DC" w:rsidRDefault="00BF71DC" w:rsidP="00BF71DC">
      <w:pPr>
        <w:jc w:val="both"/>
        <w:rPr>
          <w:sz w:val="22"/>
          <w:szCs w:val="22"/>
          <w:lang w:val="es-ES"/>
        </w:rPr>
      </w:pPr>
    </w:p>
    <w:p w14:paraId="0C9BD436" w14:textId="77777777" w:rsidR="00BF71DC" w:rsidRPr="00BF71DC" w:rsidRDefault="00BF71DC" w:rsidP="00BF71DC">
      <w:pPr>
        <w:jc w:val="both"/>
        <w:rPr>
          <w:sz w:val="22"/>
          <w:szCs w:val="22"/>
          <w:lang w:val="es-ES"/>
        </w:rPr>
      </w:pPr>
    </w:p>
    <w:p w14:paraId="34F63057" w14:textId="478AC6FE" w:rsidR="00BF71DC" w:rsidRDefault="00BF71DC">
      <w:pPr>
        <w:rPr>
          <w:b/>
          <w:bCs/>
          <w:lang w:val="es-ES"/>
        </w:rPr>
      </w:pPr>
      <w:r>
        <w:rPr>
          <w:b/>
          <w:bCs/>
          <w:lang w:val="es-ES"/>
        </w:rPr>
        <w:br w:type="page"/>
      </w:r>
    </w:p>
    <w:p w14:paraId="491E0269" w14:textId="7F3F5DB8" w:rsidR="00415505" w:rsidRDefault="009418FC" w:rsidP="00415505">
      <w:pPr>
        <w:jc w:val="center"/>
        <w:rPr>
          <w:b/>
          <w:bCs/>
          <w:lang w:val="es-ES"/>
        </w:rPr>
      </w:pPr>
      <w:r w:rsidRPr="009729AB">
        <w:rPr>
          <w:b/>
          <w:bCs/>
          <w:lang w:val="es-ES"/>
        </w:rPr>
        <w:t>ANEXO I</w:t>
      </w:r>
      <w:r w:rsidR="00720661" w:rsidRPr="009729AB">
        <w:rPr>
          <w:b/>
          <w:bCs/>
          <w:lang w:val="es-ES"/>
        </w:rPr>
        <w:t xml:space="preserve">-. </w:t>
      </w:r>
      <w:r w:rsidR="00907EC5" w:rsidRPr="00907EC5">
        <w:rPr>
          <w:b/>
          <w:bCs/>
          <w:lang w:val="es-ES"/>
        </w:rPr>
        <w:t>Régimen económico inicial aplicable a la autopista AP-68</w:t>
      </w:r>
    </w:p>
    <w:p w14:paraId="2DBFB48D" w14:textId="77777777" w:rsidR="00320005" w:rsidRDefault="00320005" w:rsidP="00415505">
      <w:pPr>
        <w:jc w:val="center"/>
        <w:rPr>
          <w:b/>
          <w:bCs/>
          <w:lang w:val="es-ES"/>
        </w:rPr>
      </w:pPr>
    </w:p>
    <w:p w14:paraId="419C7E22" w14:textId="2301FF90" w:rsidR="00415505" w:rsidRPr="00320005" w:rsidRDefault="00415505" w:rsidP="00415505">
      <w:pPr>
        <w:rPr>
          <w:b/>
          <w:bCs/>
          <w:lang w:val="es-ES"/>
        </w:rPr>
      </w:pPr>
      <w:r w:rsidRPr="00320005">
        <w:rPr>
          <w:b/>
          <w:bCs/>
          <w:lang w:val="es-ES"/>
        </w:rPr>
        <w:t>1. Ámbito de aplicación</w:t>
      </w:r>
    </w:p>
    <w:p w14:paraId="12D24023" w14:textId="4406F659" w:rsidR="007D389C" w:rsidRDefault="007D389C">
      <w:pPr>
        <w:jc w:val="both"/>
        <w:rPr>
          <w:sz w:val="22"/>
          <w:szCs w:val="22"/>
          <w:lang w:val="es-ES"/>
        </w:rPr>
      </w:pPr>
      <w:r w:rsidRPr="00657D53">
        <w:rPr>
          <w:sz w:val="22"/>
          <w:szCs w:val="22"/>
          <w:lang w:val="es-ES"/>
        </w:rPr>
        <w:t>El presente anexo establece el régimen económico inicial aplicable a la autopista AP-68, de conformidad con lo previsto en la disposición adicional cuarta de esta Norma Foral.</w:t>
      </w:r>
      <w:r w:rsidRPr="007D389C">
        <w:rPr>
          <w:sz w:val="22"/>
          <w:szCs w:val="22"/>
          <w:lang w:val="es-ES"/>
        </w:rPr>
        <w:t xml:space="preserve"> </w:t>
      </w:r>
    </w:p>
    <w:p w14:paraId="68FE323C" w14:textId="48E6FAF6" w:rsidR="00821E54" w:rsidRPr="00821E54" w:rsidRDefault="00821E54" w:rsidP="00821E54">
      <w:pPr>
        <w:jc w:val="both"/>
        <w:rPr>
          <w:b/>
          <w:bCs/>
          <w:lang w:val="es-ES"/>
        </w:rPr>
      </w:pPr>
      <w:r>
        <w:rPr>
          <w:b/>
          <w:bCs/>
          <w:lang w:val="es-ES"/>
        </w:rPr>
        <w:t>2</w:t>
      </w:r>
      <w:r w:rsidRPr="00821E54">
        <w:rPr>
          <w:b/>
          <w:bCs/>
          <w:lang w:val="es-ES"/>
        </w:rPr>
        <w:t>. Distancias consideradas para el cálculo del canon</w:t>
      </w:r>
    </w:p>
    <w:p w14:paraId="1AE1E058" w14:textId="77777777" w:rsidR="00821E54" w:rsidRDefault="00821E54" w:rsidP="00821E54">
      <w:pPr>
        <w:jc w:val="both"/>
        <w:rPr>
          <w:sz w:val="22"/>
          <w:szCs w:val="22"/>
          <w:lang w:val="es-ES"/>
        </w:rPr>
      </w:pPr>
      <w:r w:rsidRPr="00E14D77">
        <w:rPr>
          <w:sz w:val="22"/>
          <w:szCs w:val="22"/>
          <w:lang w:val="es-ES"/>
        </w:rPr>
        <w:t>A efectos de la determinación de las tarifas iniciales, el tramo alavés de la AP-68 se estructura en los siguientes subtramos:</w:t>
      </w:r>
    </w:p>
    <w:tbl>
      <w:tblPr>
        <w:tblStyle w:val="Tablanormal1"/>
        <w:tblW w:w="0" w:type="auto"/>
        <w:jc w:val="center"/>
        <w:tblLook w:val="04A0" w:firstRow="1" w:lastRow="0" w:firstColumn="1" w:lastColumn="0" w:noHBand="0" w:noVBand="1"/>
      </w:tblPr>
      <w:tblGrid>
        <w:gridCol w:w="2621"/>
        <w:gridCol w:w="2385"/>
      </w:tblGrid>
      <w:tr w:rsidR="00DC7DE8" w:rsidRPr="00DC7DE8" w14:paraId="67684A5B" w14:textId="77777777" w:rsidTr="00E14D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FF90B2" w14:textId="77777777" w:rsidR="00DC7DE8" w:rsidRPr="00DC7DE8" w:rsidRDefault="00DC7DE8" w:rsidP="00DC7DE8">
            <w:pPr>
              <w:spacing w:after="160" w:line="279" w:lineRule="auto"/>
              <w:jc w:val="both"/>
              <w:rPr>
                <w:sz w:val="22"/>
                <w:szCs w:val="22"/>
                <w:lang w:val="es-ES"/>
              </w:rPr>
            </w:pPr>
            <w:r w:rsidRPr="00DC7DE8">
              <w:rPr>
                <w:sz w:val="22"/>
                <w:szCs w:val="22"/>
                <w:lang w:val="es-ES"/>
              </w:rPr>
              <w:t>Subtramo</w:t>
            </w:r>
          </w:p>
        </w:tc>
        <w:tc>
          <w:tcPr>
            <w:tcW w:w="0" w:type="auto"/>
            <w:hideMark/>
          </w:tcPr>
          <w:p w14:paraId="455EF84C" w14:textId="77777777" w:rsidR="00DC7DE8" w:rsidRPr="00DC7DE8" w:rsidRDefault="00DC7DE8" w:rsidP="00DC7DE8">
            <w:pPr>
              <w:spacing w:after="160" w:line="279" w:lineRule="auto"/>
              <w:jc w:val="both"/>
              <w:cnfStyle w:val="100000000000" w:firstRow="1" w:lastRow="0" w:firstColumn="0" w:lastColumn="0" w:oddVBand="0" w:evenVBand="0" w:oddHBand="0" w:evenHBand="0" w:firstRowFirstColumn="0" w:firstRowLastColumn="0" w:lastRowFirstColumn="0" w:lastRowLastColumn="0"/>
              <w:rPr>
                <w:sz w:val="22"/>
                <w:szCs w:val="22"/>
                <w:lang w:val="es-ES"/>
              </w:rPr>
            </w:pPr>
            <w:r w:rsidRPr="00DC7DE8">
              <w:rPr>
                <w:sz w:val="22"/>
                <w:szCs w:val="22"/>
                <w:lang w:val="es-ES"/>
              </w:rPr>
              <w:t>Longitud considerada</w:t>
            </w:r>
          </w:p>
        </w:tc>
      </w:tr>
      <w:tr w:rsidR="00DC7DE8" w:rsidRPr="00DC7DE8" w14:paraId="47A360D6" w14:textId="77777777" w:rsidTr="00E14D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F98197" w14:textId="77777777" w:rsidR="00DC7DE8" w:rsidRPr="00DC7DE8" w:rsidRDefault="00DC7DE8" w:rsidP="00DC7DE8">
            <w:pPr>
              <w:spacing w:after="160" w:line="279" w:lineRule="auto"/>
              <w:jc w:val="both"/>
              <w:rPr>
                <w:sz w:val="22"/>
                <w:szCs w:val="22"/>
                <w:lang w:val="es-ES"/>
              </w:rPr>
            </w:pPr>
            <w:r w:rsidRPr="00DC7DE8">
              <w:rPr>
                <w:sz w:val="22"/>
                <w:szCs w:val="22"/>
                <w:lang w:val="es-ES"/>
              </w:rPr>
              <w:t xml:space="preserve">Límite B/Al - </w:t>
            </w:r>
            <w:proofErr w:type="spellStart"/>
            <w:r w:rsidRPr="00DC7DE8">
              <w:rPr>
                <w:sz w:val="22"/>
                <w:szCs w:val="22"/>
                <w:lang w:val="es-ES"/>
              </w:rPr>
              <w:t>Ziorraga</w:t>
            </w:r>
            <w:proofErr w:type="spellEnd"/>
          </w:p>
        </w:tc>
        <w:tc>
          <w:tcPr>
            <w:tcW w:w="0" w:type="auto"/>
            <w:hideMark/>
          </w:tcPr>
          <w:p w14:paraId="4CED5359" w14:textId="1B2DA083" w:rsidR="00DC7DE8" w:rsidRPr="00DC7DE8" w:rsidRDefault="00DC7DE8" w:rsidP="00DC7DE8">
            <w:pPr>
              <w:spacing w:after="160" w:line="279" w:lineRule="auto"/>
              <w:jc w:val="both"/>
              <w:cnfStyle w:val="000000100000" w:firstRow="0" w:lastRow="0" w:firstColumn="0" w:lastColumn="0" w:oddVBand="0" w:evenVBand="0" w:oddHBand="1" w:evenHBand="0" w:firstRowFirstColumn="0" w:firstRowLastColumn="0" w:lastRowFirstColumn="0" w:lastRowLastColumn="0"/>
              <w:rPr>
                <w:sz w:val="22"/>
                <w:szCs w:val="22"/>
                <w:lang w:val="es-ES"/>
              </w:rPr>
            </w:pPr>
            <w:r w:rsidRPr="00DC7DE8">
              <w:rPr>
                <w:sz w:val="22"/>
                <w:szCs w:val="22"/>
                <w:lang w:val="es-ES"/>
              </w:rPr>
              <w:t>7,</w:t>
            </w:r>
            <w:r w:rsidR="00FD28A7">
              <w:rPr>
                <w:sz w:val="22"/>
                <w:szCs w:val="22"/>
                <w:lang w:val="es-ES"/>
              </w:rPr>
              <w:t>0</w:t>
            </w:r>
            <w:r w:rsidRPr="00DC7DE8">
              <w:rPr>
                <w:sz w:val="22"/>
                <w:szCs w:val="22"/>
                <w:lang w:val="es-ES"/>
              </w:rPr>
              <w:t xml:space="preserve"> km</w:t>
            </w:r>
          </w:p>
        </w:tc>
      </w:tr>
      <w:tr w:rsidR="00DC7DE8" w:rsidRPr="00DC7DE8" w14:paraId="6B30B99D" w14:textId="77777777" w:rsidTr="00E14D7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C6D3F9" w14:textId="77777777" w:rsidR="00DC7DE8" w:rsidRPr="00DC7DE8" w:rsidRDefault="00DC7DE8" w:rsidP="00DC7DE8">
            <w:pPr>
              <w:spacing w:after="160" w:line="279" w:lineRule="auto"/>
              <w:jc w:val="both"/>
              <w:rPr>
                <w:sz w:val="22"/>
                <w:szCs w:val="22"/>
                <w:lang w:val="es-ES"/>
              </w:rPr>
            </w:pPr>
            <w:proofErr w:type="spellStart"/>
            <w:r w:rsidRPr="00DC7DE8">
              <w:rPr>
                <w:sz w:val="22"/>
                <w:szCs w:val="22"/>
                <w:lang w:val="es-ES"/>
              </w:rPr>
              <w:t>Ziorraga</w:t>
            </w:r>
            <w:proofErr w:type="spellEnd"/>
            <w:r w:rsidRPr="00DC7DE8">
              <w:rPr>
                <w:sz w:val="22"/>
                <w:szCs w:val="22"/>
                <w:lang w:val="es-ES"/>
              </w:rPr>
              <w:t xml:space="preserve"> - Altube</w:t>
            </w:r>
          </w:p>
        </w:tc>
        <w:tc>
          <w:tcPr>
            <w:tcW w:w="0" w:type="auto"/>
            <w:hideMark/>
          </w:tcPr>
          <w:p w14:paraId="23BED651" w14:textId="40737750" w:rsidR="00DC7DE8" w:rsidRPr="00DC7DE8" w:rsidRDefault="00FD28A7" w:rsidP="00DC7DE8">
            <w:pPr>
              <w:spacing w:after="160" w:line="279" w:lineRule="auto"/>
              <w:jc w:val="both"/>
              <w:cnfStyle w:val="000000000000" w:firstRow="0" w:lastRow="0" w:firstColumn="0" w:lastColumn="0" w:oddVBand="0" w:evenVBand="0" w:oddHBand="0" w:evenHBand="0" w:firstRowFirstColumn="0" w:firstRowLastColumn="0" w:lastRowFirstColumn="0" w:lastRowLastColumn="0"/>
              <w:rPr>
                <w:sz w:val="22"/>
                <w:szCs w:val="22"/>
                <w:lang w:val="es-ES"/>
              </w:rPr>
            </w:pPr>
            <w:r>
              <w:rPr>
                <w:sz w:val="22"/>
                <w:szCs w:val="22"/>
                <w:lang w:val="es-ES"/>
              </w:rPr>
              <w:t>7,1</w:t>
            </w:r>
            <w:r w:rsidR="00DC7DE8" w:rsidRPr="00DC7DE8">
              <w:rPr>
                <w:sz w:val="22"/>
                <w:szCs w:val="22"/>
                <w:lang w:val="es-ES"/>
              </w:rPr>
              <w:t xml:space="preserve"> km</w:t>
            </w:r>
          </w:p>
        </w:tc>
      </w:tr>
      <w:tr w:rsidR="00DC7DE8" w:rsidRPr="00DC7DE8" w14:paraId="40EB1F78" w14:textId="77777777" w:rsidTr="00E14D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4DB438" w14:textId="77777777" w:rsidR="00DC7DE8" w:rsidRPr="00DC7DE8" w:rsidRDefault="00DC7DE8" w:rsidP="00DC7DE8">
            <w:pPr>
              <w:spacing w:after="160" w:line="279" w:lineRule="auto"/>
              <w:jc w:val="both"/>
              <w:rPr>
                <w:sz w:val="22"/>
                <w:szCs w:val="22"/>
                <w:lang w:val="es-ES"/>
              </w:rPr>
            </w:pPr>
            <w:r w:rsidRPr="00DC7DE8">
              <w:rPr>
                <w:sz w:val="22"/>
                <w:szCs w:val="22"/>
                <w:lang w:val="es-ES"/>
              </w:rPr>
              <w:t>Altube - Subijana</w:t>
            </w:r>
          </w:p>
        </w:tc>
        <w:tc>
          <w:tcPr>
            <w:tcW w:w="0" w:type="auto"/>
            <w:hideMark/>
          </w:tcPr>
          <w:p w14:paraId="0B07AFAC" w14:textId="28B51AF8" w:rsidR="00DC7DE8" w:rsidRPr="00DC7DE8" w:rsidRDefault="00DC7DE8" w:rsidP="00DC7DE8">
            <w:pPr>
              <w:spacing w:after="160" w:line="279" w:lineRule="auto"/>
              <w:jc w:val="both"/>
              <w:cnfStyle w:val="000000100000" w:firstRow="0" w:lastRow="0" w:firstColumn="0" w:lastColumn="0" w:oddVBand="0" w:evenVBand="0" w:oddHBand="1" w:evenHBand="0" w:firstRowFirstColumn="0" w:firstRowLastColumn="0" w:lastRowFirstColumn="0" w:lastRowLastColumn="0"/>
              <w:rPr>
                <w:sz w:val="22"/>
                <w:szCs w:val="22"/>
                <w:lang w:val="es-ES"/>
              </w:rPr>
            </w:pPr>
            <w:r w:rsidRPr="00DC7DE8">
              <w:rPr>
                <w:sz w:val="22"/>
                <w:szCs w:val="22"/>
                <w:lang w:val="es-ES"/>
              </w:rPr>
              <w:t>17,</w:t>
            </w:r>
            <w:r w:rsidR="00FD28A7">
              <w:rPr>
                <w:sz w:val="22"/>
                <w:szCs w:val="22"/>
                <w:lang w:val="es-ES"/>
              </w:rPr>
              <w:t>6</w:t>
            </w:r>
            <w:r w:rsidRPr="00DC7DE8">
              <w:rPr>
                <w:sz w:val="22"/>
                <w:szCs w:val="22"/>
                <w:lang w:val="es-ES"/>
              </w:rPr>
              <w:t xml:space="preserve"> km</w:t>
            </w:r>
          </w:p>
        </w:tc>
      </w:tr>
      <w:tr w:rsidR="00DC7DE8" w:rsidRPr="00DC7DE8" w14:paraId="22480E7E" w14:textId="77777777" w:rsidTr="00E14D7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230B19" w14:textId="77777777" w:rsidR="00DC7DE8" w:rsidRPr="00DC7DE8" w:rsidRDefault="00DC7DE8" w:rsidP="00DC7DE8">
            <w:pPr>
              <w:spacing w:after="160" w:line="279" w:lineRule="auto"/>
              <w:jc w:val="both"/>
              <w:rPr>
                <w:sz w:val="22"/>
                <w:szCs w:val="22"/>
                <w:lang w:val="es-ES"/>
              </w:rPr>
            </w:pPr>
            <w:r w:rsidRPr="00DC7DE8">
              <w:rPr>
                <w:sz w:val="22"/>
                <w:szCs w:val="22"/>
                <w:lang w:val="es-ES"/>
              </w:rPr>
              <w:t>Subijana - Enlace AP-1</w:t>
            </w:r>
          </w:p>
        </w:tc>
        <w:tc>
          <w:tcPr>
            <w:tcW w:w="0" w:type="auto"/>
            <w:hideMark/>
          </w:tcPr>
          <w:p w14:paraId="366D8304" w14:textId="46D86CF1" w:rsidR="00DC7DE8" w:rsidRPr="00DC7DE8" w:rsidRDefault="00DC7DE8" w:rsidP="00DC7DE8">
            <w:pPr>
              <w:spacing w:after="160" w:line="279" w:lineRule="auto"/>
              <w:jc w:val="both"/>
              <w:cnfStyle w:val="000000000000" w:firstRow="0" w:lastRow="0" w:firstColumn="0" w:lastColumn="0" w:oddVBand="0" w:evenVBand="0" w:oddHBand="0" w:evenHBand="0" w:firstRowFirstColumn="0" w:firstRowLastColumn="0" w:lastRowFirstColumn="0" w:lastRowLastColumn="0"/>
              <w:rPr>
                <w:sz w:val="22"/>
                <w:szCs w:val="22"/>
                <w:lang w:val="es-ES"/>
              </w:rPr>
            </w:pPr>
            <w:r w:rsidRPr="00DC7DE8">
              <w:rPr>
                <w:sz w:val="22"/>
                <w:szCs w:val="22"/>
                <w:lang w:val="es-ES"/>
              </w:rPr>
              <w:t>14,</w:t>
            </w:r>
            <w:r w:rsidR="00FD28A7">
              <w:rPr>
                <w:sz w:val="22"/>
                <w:szCs w:val="22"/>
                <w:lang w:val="es-ES"/>
              </w:rPr>
              <w:t>7</w:t>
            </w:r>
            <w:r w:rsidRPr="00DC7DE8">
              <w:rPr>
                <w:sz w:val="22"/>
                <w:szCs w:val="22"/>
                <w:lang w:val="es-ES"/>
              </w:rPr>
              <w:t xml:space="preserve"> km</w:t>
            </w:r>
          </w:p>
        </w:tc>
      </w:tr>
      <w:tr w:rsidR="00DC7DE8" w:rsidRPr="00DC7DE8" w14:paraId="0222926D" w14:textId="77777777" w:rsidTr="00E14D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60A9AD" w14:textId="77777777" w:rsidR="00DC7DE8" w:rsidRPr="00DC7DE8" w:rsidRDefault="00DC7DE8" w:rsidP="00DC7DE8">
            <w:pPr>
              <w:spacing w:after="160" w:line="279" w:lineRule="auto"/>
              <w:jc w:val="both"/>
              <w:rPr>
                <w:sz w:val="22"/>
                <w:szCs w:val="22"/>
                <w:lang w:val="es-ES"/>
              </w:rPr>
            </w:pPr>
            <w:r w:rsidRPr="00DC7DE8">
              <w:rPr>
                <w:sz w:val="22"/>
                <w:szCs w:val="22"/>
                <w:lang w:val="es-ES"/>
              </w:rPr>
              <w:t>Enlace AP-1 - Zambrana</w:t>
            </w:r>
          </w:p>
        </w:tc>
        <w:tc>
          <w:tcPr>
            <w:tcW w:w="0" w:type="auto"/>
            <w:hideMark/>
          </w:tcPr>
          <w:p w14:paraId="345A2AA4" w14:textId="77D83303" w:rsidR="00DC7DE8" w:rsidRPr="00DC7DE8" w:rsidRDefault="00085C95" w:rsidP="00DC7DE8">
            <w:pPr>
              <w:spacing w:after="160" w:line="279" w:lineRule="auto"/>
              <w:jc w:val="both"/>
              <w:cnfStyle w:val="000000100000" w:firstRow="0" w:lastRow="0" w:firstColumn="0" w:lastColumn="0" w:oddVBand="0" w:evenVBand="0" w:oddHBand="1" w:evenHBand="0" w:firstRowFirstColumn="0" w:firstRowLastColumn="0" w:lastRowFirstColumn="0" w:lastRowLastColumn="0"/>
              <w:rPr>
                <w:sz w:val="22"/>
                <w:szCs w:val="22"/>
                <w:lang w:val="es-ES"/>
              </w:rPr>
            </w:pPr>
            <w:r>
              <w:rPr>
                <w:sz w:val="22"/>
                <w:szCs w:val="22"/>
                <w:lang w:val="es-ES"/>
              </w:rPr>
              <w:t>3,8</w:t>
            </w:r>
            <w:r w:rsidR="00DC7DE8" w:rsidRPr="00DC7DE8">
              <w:rPr>
                <w:sz w:val="22"/>
                <w:szCs w:val="22"/>
                <w:lang w:val="es-ES"/>
              </w:rPr>
              <w:t xml:space="preserve"> km</w:t>
            </w:r>
          </w:p>
        </w:tc>
      </w:tr>
      <w:tr w:rsidR="00DC7DE8" w:rsidRPr="00DC7DE8" w14:paraId="16BA1937" w14:textId="77777777" w:rsidTr="00E14D7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57FF99" w14:textId="77777777" w:rsidR="00DC7DE8" w:rsidRPr="00DC7DE8" w:rsidRDefault="00DC7DE8" w:rsidP="00DC7DE8">
            <w:pPr>
              <w:spacing w:after="160" w:line="279" w:lineRule="auto"/>
              <w:jc w:val="both"/>
              <w:rPr>
                <w:sz w:val="22"/>
                <w:szCs w:val="22"/>
                <w:lang w:val="es-ES"/>
              </w:rPr>
            </w:pPr>
            <w:r w:rsidRPr="00DC7DE8">
              <w:rPr>
                <w:sz w:val="22"/>
                <w:szCs w:val="22"/>
                <w:lang w:val="es-ES"/>
              </w:rPr>
              <w:t>Zambrana - Límite Al/Bu</w:t>
            </w:r>
          </w:p>
        </w:tc>
        <w:tc>
          <w:tcPr>
            <w:tcW w:w="0" w:type="auto"/>
            <w:hideMark/>
          </w:tcPr>
          <w:p w14:paraId="61F53333" w14:textId="77777777" w:rsidR="00DC7DE8" w:rsidRPr="00DC7DE8" w:rsidRDefault="00DC7DE8" w:rsidP="00DC7DE8">
            <w:pPr>
              <w:spacing w:after="160" w:line="279" w:lineRule="auto"/>
              <w:jc w:val="both"/>
              <w:cnfStyle w:val="000000000000" w:firstRow="0" w:lastRow="0" w:firstColumn="0" w:lastColumn="0" w:oddVBand="0" w:evenVBand="0" w:oddHBand="0" w:evenHBand="0" w:firstRowFirstColumn="0" w:firstRowLastColumn="0" w:lastRowFirstColumn="0" w:lastRowLastColumn="0"/>
              <w:rPr>
                <w:sz w:val="22"/>
                <w:szCs w:val="22"/>
                <w:lang w:val="es-ES"/>
              </w:rPr>
            </w:pPr>
            <w:r w:rsidRPr="00DC7DE8">
              <w:rPr>
                <w:sz w:val="22"/>
                <w:szCs w:val="22"/>
                <w:lang w:val="es-ES"/>
              </w:rPr>
              <w:t>5,1 km</w:t>
            </w:r>
          </w:p>
        </w:tc>
      </w:tr>
    </w:tbl>
    <w:p w14:paraId="72DC9599" w14:textId="77777777" w:rsidR="00DC7DE8" w:rsidRDefault="00DC7DE8" w:rsidP="00821E54">
      <w:pPr>
        <w:jc w:val="both"/>
        <w:rPr>
          <w:sz w:val="22"/>
          <w:szCs w:val="22"/>
          <w:lang w:val="es-ES"/>
        </w:rPr>
      </w:pPr>
    </w:p>
    <w:p w14:paraId="62009DCB" w14:textId="3FFBB709" w:rsidR="00881CD2" w:rsidRDefault="00EA2EF9" w:rsidP="00821E54">
      <w:pPr>
        <w:jc w:val="both"/>
        <w:rPr>
          <w:sz w:val="22"/>
          <w:szCs w:val="22"/>
          <w:lang w:val="es-ES"/>
        </w:rPr>
      </w:pPr>
      <w:r w:rsidRPr="00EA2EF9">
        <w:rPr>
          <w:sz w:val="22"/>
          <w:szCs w:val="22"/>
          <w:lang w:val="es-ES"/>
        </w:rPr>
        <w:t>Las longitudes indicadas tienen carácter meramente orientativo, las tarifas aplicables a cada desplazamiento se determinan mediante una matriz origen-destino asociada a los distintos enlaces de acceso y salida de la infraestructura.</w:t>
      </w:r>
    </w:p>
    <w:p w14:paraId="00F67402" w14:textId="76E8C1C6" w:rsidR="00415505" w:rsidRPr="00320005" w:rsidRDefault="00F064BC" w:rsidP="00415505">
      <w:pPr>
        <w:rPr>
          <w:b/>
          <w:bCs/>
          <w:lang w:val="es-ES"/>
        </w:rPr>
      </w:pPr>
      <w:r>
        <w:rPr>
          <w:b/>
          <w:bCs/>
          <w:lang w:val="es-ES"/>
        </w:rPr>
        <w:t>3</w:t>
      </w:r>
      <w:r w:rsidR="00415505" w:rsidRPr="00320005">
        <w:rPr>
          <w:b/>
          <w:bCs/>
          <w:lang w:val="es-ES"/>
        </w:rPr>
        <w:t>. Categorías de vehículos</w:t>
      </w:r>
    </w:p>
    <w:p w14:paraId="1DE73115" w14:textId="39D4DAE9" w:rsidR="00415505" w:rsidRPr="00657D53" w:rsidRDefault="00415505" w:rsidP="00657D53">
      <w:pPr>
        <w:jc w:val="both"/>
        <w:rPr>
          <w:sz w:val="22"/>
          <w:szCs w:val="22"/>
          <w:lang w:val="es-ES"/>
        </w:rPr>
      </w:pPr>
      <w:r w:rsidRPr="00657D53">
        <w:rPr>
          <w:sz w:val="22"/>
          <w:szCs w:val="22"/>
          <w:lang w:val="es-ES"/>
        </w:rPr>
        <w:t>A efectos de este anexo, serán de aplicación las categorías de vehículos definidas en el artículo 5 de esta Norma Foral:</w:t>
      </w:r>
    </w:p>
    <w:p w14:paraId="06DB8BF5" w14:textId="3C29F5A6" w:rsidR="00415505" w:rsidRPr="00657D53" w:rsidRDefault="00415505" w:rsidP="00657D53">
      <w:pPr>
        <w:ind w:left="720"/>
        <w:rPr>
          <w:sz w:val="22"/>
          <w:szCs w:val="22"/>
          <w:lang w:val="es-ES"/>
        </w:rPr>
      </w:pPr>
      <w:r w:rsidRPr="00657D53">
        <w:rPr>
          <w:sz w:val="22"/>
          <w:szCs w:val="22"/>
          <w:lang w:val="es-ES"/>
        </w:rPr>
        <w:t>a) Vehículos ligeros.</w:t>
      </w:r>
    </w:p>
    <w:p w14:paraId="7EDC44B5" w14:textId="3600996A" w:rsidR="00415505" w:rsidRPr="00657D53" w:rsidRDefault="00415505" w:rsidP="00657D53">
      <w:pPr>
        <w:ind w:left="720"/>
        <w:rPr>
          <w:sz w:val="22"/>
          <w:szCs w:val="22"/>
          <w:lang w:val="es-ES"/>
        </w:rPr>
      </w:pPr>
      <w:r w:rsidRPr="00657D53">
        <w:rPr>
          <w:sz w:val="22"/>
          <w:szCs w:val="22"/>
          <w:lang w:val="es-ES"/>
        </w:rPr>
        <w:t>b) Vehículos pesados categoría I.</w:t>
      </w:r>
    </w:p>
    <w:p w14:paraId="5F5C742A" w14:textId="1919ED54" w:rsidR="00415505" w:rsidRPr="00657D53" w:rsidRDefault="00415505" w:rsidP="00657D53">
      <w:pPr>
        <w:ind w:left="720"/>
        <w:rPr>
          <w:sz w:val="22"/>
          <w:szCs w:val="22"/>
          <w:lang w:val="es-ES"/>
        </w:rPr>
      </w:pPr>
      <w:r w:rsidRPr="00657D53">
        <w:rPr>
          <w:sz w:val="22"/>
          <w:szCs w:val="22"/>
          <w:lang w:val="es-ES"/>
        </w:rPr>
        <w:t>c) Vehículos pesados categoría II.</w:t>
      </w:r>
    </w:p>
    <w:p w14:paraId="78D49230" w14:textId="43FEB5E8" w:rsidR="00415505" w:rsidRPr="00320005" w:rsidRDefault="00F064BC" w:rsidP="00415505">
      <w:pPr>
        <w:rPr>
          <w:b/>
          <w:bCs/>
          <w:lang w:val="es-ES"/>
        </w:rPr>
      </w:pPr>
      <w:r>
        <w:rPr>
          <w:b/>
          <w:bCs/>
          <w:lang w:val="es-ES"/>
        </w:rPr>
        <w:t>4</w:t>
      </w:r>
      <w:r w:rsidR="00415505" w:rsidRPr="00320005">
        <w:rPr>
          <w:b/>
          <w:bCs/>
          <w:lang w:val="es-ES"/>
        </w:rPr>
        <w:t>. Tarifas iniciales aplicables</w:t>
      </w:r>
    </w:p>
    <w:p w14:paraId="2A4738CC" w14:textId="4F72F56E" w:rsidR="00415505" w:rsidRPr="00657D53" w:rsidRDefault="00415505" w:rsidP="00415505">
      <w:pPr>
        <w:rPr>
          <w:b/>
          <w:bCs/>
          <w:sz w:val="22"/>
          <w:szCs w:val="22"/>
          <w:lang w:val="es-ES"/>
        </w:rPr>
      </w:pPr>
      <w:r w:rsidRPr="00657D53">
        <w:rPr>
          <w:sz w:val="22"/>
          <w:szCs w:val="22"/>
          <w:lang w:val="es-ES"/>
        </w:rPr>
        <w:t>Las tarifas iniciales aplicables a la autopista AP-68 serán las recogidas en las tablas siguientes, en función del origen y destino del recorrido realizado y de la categoría del vehículo</w:t>
      </w:r>
      <w:r w:rsidRPr="00657D53">
        <w:rPr>
          <w:b/>
          <w:bCs/>
          <w:sz w:val="22"/>
          <w:szCs w:val="22"/>
          <w:lang w:val="es-ES"/>
        </w:rPr>
        <w:t>.</w:t>
      </w:r>
    </w:p>
    <w:p w14:paraId="095AAF59" w14:textId="77777777" w:rsidR="00415505" w:rsidRDefault="00415505" w:rsidP="00415505">
      <w:pPr>
        <w:rPr>
          <w:sz w:val="22"/>
          <w:szCs w:val="22"/>
          <w:lang w:val="es-ES"/>
        </w:rPr>
      </w:pPr>
      <w:r w:rsidRPr="009C5477">
        <w:rPr>
          <w:sz w:val="22"/>
          <w:szCs w:val="22"/>
          <w:lang w:val="es-ES"/>
        </w:rPr>
        <w:t>Los importes se expresan en euros, con IVA incluido.</w:t>
      </w:r>
    </w:p>
    <w:p w14:paraId="6BEFBDBC" w14:textId="77777777" w:rsidR="001E54E0" w:rsidRPr="009C5477" w:rsidRDefault="001E54E0" w:rsidP="00415505">
      <w:pPr>
        <w:rPr>
          <w:sz w:val="22"/>
          <w:szCs w:val="22"/>
          <w:lang w:val="es-ES"/>
        </w:rPr>
      </w:pPr>
    </w:p>
    <w:p w14:paraId="34F3E798" w14:textId="67B7C74B" w:rsidR="00BF79A3" w:rsidRDefault="00F064BC" w:rsidP="00BF79A3">
      <w:pPr>
        <w:rPr>
          <w:b/>
          <w:bCs/>
          <w:lang w:val="es-ES"/>
        </w:rPr>
      </w:pPr>
      <w:r>
        <w:rPr>
          <w:b/>
          <w:bCs/>
          <w:lang w:val="es-ES"/>
        </w:rPr>
        <w:t>4</w:t>
      </w:r>
      <w:r w:rsidR="00BF79A3" w:rsidRPr="00BF79A3">
        <w:rPr>
          <w:b/>
          <w:bCs/>
          <w:lang w:val="es-ES"/>
        </w:rPr>
        <w:t>.1. Vehículos ligeros</w:t>
      </w:r>
    </w:p>
    <w:tbl>
      <w:tblPr>
        <w:tblStyle w:val="Tablanormal1"/>
        <w:tblW w:w="9467" w:type="dxa"/>
        <w:tblLook w:val="04A0" w:firstRow="1" w:lastRow="0" w:firstColumn="1" w:lastColumn="0" w:noHBand="0" w:noVBand="1"/>
      </w:tblPr>
      <w:tblGrid>
        <w:gridCol w:w="1614"/>
        <w:gridCol w:w="1174"/>
        <w:gridCol w:w="1040"/>
        <w:gridCol w:w="876"/>
        <w:gridCol w:w="1093"/>
        <w:gridCol w:w="1218"/>
        <w:gridCol w:w="1234"/>
        <w:gridCol w:w="1218"/>
      </w:tblGrid>
      <w:tr w:rsidR="00C45A08" w:rsidRPr="00BF79A3" w14:paraId="6B9758BE" w14:textId="77777777" w:rsidTr="001D60AE">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892439" w14:textId="77777777" w:rsidR="00C45A08" w:rsidRPr="00A04115" w:rsidRDefault="00C45A08" w:rsidP="00537F6B">
            <w:pPr>
              <w:rPr>
                <w:rFonts w:eastAsia="Times New Roman" w:cs="Times New Roman"/>
                <w:sz w:val="22"/>
                <w:szCs w:val="22"/>
                <w:lang w:val="es-ES" w:eastAsia="es-ES"/>
              </w:rPr>
            </w:pPr>
            <w:r w:rsidRPr="00A04115">
              <w:rPr>
                <w:rFonts w:eastAsia="Times New Roman" w:cs="Times New Roman"/>
                <w:sz w:val="22"/>
                <w:szCs w:val="22"/>
                <w:lang w:val="es-ES" w:eastAsia="es-ES"/>
              </w:rPr>
              <w:t>Origen / Destino</w:t>
            </w:r>
          </w:p>
        </w:tc>
        <w:tc>
          <w:tcPr>
            <w:tcW w:w="0" w:type="auto"/>
            <w:vAlign w:val="center"/>
            <w:hideMark/>
          </w:tcPr>
          <w:p w14:paraId="1D3F8C54" w14:textId="11A89C61" w:rsidR="00C45A08" w:rsidRPr="00A04115" w:rsidRDefault="00C45A08"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s-ES" w:eastAsia="es-ES"/>
              </w:rPr>
            </w:pPr>
            <w:r w:rsidRPr="00A04115">
              <w:rPr>
                <w:rFonts w:eastAsia="Times New Roman" w:cs="Times New Roman"/>
                <w:sz w:val="22"/>
                <w:szCs w:val="22"/>
                <w:lang w:val="es-ES" w:eastAsia="es-ES"/>
              </w:rPr>
              <w:t xml:space="preserve">Límite </w:t>
            </w:r>
            <w:r w:rsidR="00135A06">
              <w:rPr>
                <w:rFonts w:eastAsia="Times New Roman" w:cs="Times New Roman"/>
                <w:sz w:val="22"/>
                <w:szCs w:val="22"/>
                <w:lang w:val="es-ES" w:eastAsia="es-ES"/>
              </w:rPr>
              <w:t>B</w:t>
            </w:r>
            <w:r w:rsidR="008435C7">
              <w:rPr>
                <w:rFonts w:eastAsia="Times New Roman" w:cs="Times New Roman"/>
                <w:sz w:val="22"/>
                <w:szCs w:val="22"/>
                <w:lang w:val="es-ES" w:eastAsia="es-ES"/>
              </w:rPr>
              <w:t>i</w:t>
            </w:r>
            <w:r w:rsidRPr="00A04115">
              <w:rPr>
                <w:rFonts w:eastAsia="Times New Roman" w:cs="Times New Roman"/>
                <w:sz w:val="22"/>
                <w:szCs w:val="22"/>
                <w:lang w:val="es-ES" w:eastAsia="es-ES"/>
              </w:rPr>
              <w:t>/Al</w:t>
            </w:r>
          </w:p>
        </w:tc>
        <w:tc>
          <w:tcPr>
            <w:tcW w:w="0" w:type="auto"/>
            <w:vAlign w:val="center"/>
            <w:hideMark/>
          </w:tcPr>
          <w:p w14:paraId="29F74277" w14:textId="77777777" w:rsidR="00C45A08" w:rsidRPr="00A04115" w:rsidRDefault="00C45A08"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s-ES" w:eastAsia="es-ES"/>
              </w:rPr>
            </w:pPr>
            <w:proofErr w:type="spellStart"/>
            <w:r w:rsidRPr="00A04115">
              <w:rPr>
                <w:rFonts w:eastAsia="Times New Roman" w:cs="Times New Roman"/>
                <w:sz w:val="22"/>
                <w:szCs w:val="22"/>
                <w:lang w:val="es-ES" w:eastAsia="es-ES"/>
              </w:rPr>
              <w:t>Ziorraga</w:t>
            </w:r>
            <w:proofErr w:type="spellEnd"/>
          </w:p>
        </w:tc>
        <w:tc>
          <w:tcPr>
            <w:tcW w:w="0" w:type="auto"/>
            <w:vAlign w:val="center"/>
            <w:hideMark/>
          </w:tcPr>
          <w:p w14:paraId="0DBDA1CE" w14:textId="77777777" w:rsidR="00C45A08" w:rsidRPr="00A04115" w:rsidRDefault="00C45A08"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s-ES" w:eastAsia="es-ES"/>
              </w:rPr>
            </w:pPr>
            <w:r w:rsidRPr="00A04115">
              <w:rPr>
                <w:rFonts w:eastAsia="Times New Roman" w:cs="Times New Roman"/>
                <w:sz w:val="22"/>
                <w:szCs w:val="22"/>
                <w:lang w:val="es-ES" w:eastAsia="es-ES"/>
              </w:rPr>
              <w:t>Altube</w:t>
            </w:r>
          </w:p>
        </w:tc>
        <w:tc>
          <w:tcPr>
            <w:tcW w:w="0" w:type="auto"/>
            <w:vAlign w:val="center"/>
            <w:hideMark/>
          </w:tcPr>
          <w:p w14:paraId="3EF515C2" w14:textId="77777777" w:rsidR="00C45A08" w:rsidRPr="00A04115" w:rsidRDefault="00C45A08"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s-ES" w:eastAsia="es-ES"/>
              </w:rPr>
            </w:pPr>
            <w:r w:rsidRPr="00A04115">
              <w:rPr>
                <w:rFonts w:eastAsia="Times New Roman" w:cs="Times New Roman"/>
                <w:sz w:val="22"/>
                <w:szCs w:val="22"/>
                <w:lang w:val="es-ES" w:eastAsia="es-ES"/>
              </w:rPr>
              <w:t>Subijana</w:t>
            </w:r>
          </w:p>
        </w:tc>
        <w:tc>
          <w:tcPr>
            <w:tcW w:w="0" w:type="auto"/>
            <w:vAlign w:val="center"/>
            <w:hideMark/>
          </w:tcPr>
          <w:p w14:paraId="5B50769C" w14:textId="77777777" w:rsidR="00C45A08" w:rsidRPr="00A04115" w:rsidRDefault="00C45A08"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s-ES" w:eastAsia="es-ES"/>
              </w:rPr>
            </w:pPr>
            <w:r w:rsidRPr="00A04115">
              <w:rPr>
                <w:rFonts w:eastAsia="Times New Roman" w:cs="Times New Roman"/>
                <w:sz w:val="22"/>
                <w:szCs w:val="22"/>
                <w:lang w:val="es-ES" w:eastAsia="es-ES"/>
              </w:rPr>
              <w:t>Enlace AP-1</w:t>
            </w:r>
          </w:p>
        </w:tc>
        <w:tc>
          <w:tcPr>
            <w:tcW w:w="0" w:type="auto"/>
            <w:vAlign w:val="center"/>
            <w:hideMark/>
          </w:tcPr>
          <w:p w14:paraId="38E33549" w14:textId="77777777" w:rsidR="00C45A08" w:rsidRPr="00A04115" w:rsidRDefault="00C45A08"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s-ES" w:eastAsia="es-ES"/>
              </w:rPr>
            </w:pPr>
            <w:r w:rsidRPr="00A04115">
              <w:rPr>
                <w:rFonts w:eastAsia="Times New Roman" w:cs="Times New Roman"/>
                <w:sz w:val="22"/>
                <w:szCs w:val="22"/>
                <w:lang w:val="es-ES" w:eastAsia="es-ES"/>
              </w:rPr>
              <w:t>Zambrana</w:t>
            </w:r>
          </w:p>
        </w:tc>
        <w:tc>
          <w:tcPr>
            <w:tcW w:w="0" w:type="auto"/>
            <w:vAlign w:val="center"/>
            <w:hideMark/>
          </w:tcPr>
          <w:p w14:paraId="7F7FF999" w14:textId="77777777" w:rsidR="00C45A08" w:rsidRPr="00A04115" w:rsidRDefault="00C45A08" w:rsidP="00537F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s-ES" w:eastAsia="es-ES"/>
              </w:rPr>
            </w:pPr>
            <w:r w:rsidRPr="00A04115">
              <w:rPr>
                <w:rFonts w:eastAsia="Times New Roman" w:cs="Times New Roman"/>
                <w:sz w:val="22"/>
                <w:szCs w:val="22"/>
                <w:lang w:val="es-ES" w:eastAsia="es-ES"/>
              </w:rPr>
              <w:t>Límite Al/Bu</w:t>
            </w:r>
          </w:p>
        </w:tc>
      </w:tr>
      <w:tr w:rsidR="007727B1" w:rsidRPr="00BF79A3" w14:paraId="43527E48" w14:textId="77777777" w:rsidTr="001D60A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345C19" w14:textId="7CF9AE82" w:rsidR="007727B1" w:rsidRPr="00A04115" w:rsidRDefault="007727B1" w:rsidP="007727B1">
            <w:pPr>
              <w:rPr>
                <w:rFonts w:eastAsia="Times New Roman" w:cs="Times New Roman"/>
                <w:sz w:val="22"/>
                <w:szCs w:val="22"/>
                <w:lang w:val="es-ES" w:eastAsia="es-ES"/>
              </w:rPr>
            </w:pPr>
            <w:r w:rsidRPr="00A04115">
              <w:rPr>
                <w:rFonts w:eastAsia="Times New Roman" w:cs="Times New Roman"/>
                <w:sz w:val="22"/>
                <w:szCs w:val="22"/>
                <w:lang w:val="es-ES" w:eastAsia="es-ES"/>
              </w:rPr>
              <w:t xml:space="preserve">Límite </w:t>
            </w:r>
            <w:r w:rsidR="00D40D11">
              <w:rPr>
                <w:rFonts w:eastAsia="Times New Roman" w:cs="Times New Roman"/>
                <w:sz w:val="22"/>
                <w:szCs w:val="22"/>
                <w:lang w:val="es-ES" w:eastAsia="es-ES"/>
              </w:rPr>
              <w:t>B</w:t>
            </w:r>
            <w:r w:rsidR="008435C7">
              <w:rPr>
                <w:rFonts w:eastAsia="Times New Roman" w:cs="Times New Roman"/>
                <w:sz w:val="22"/>
                <w:szCs w:val="22"/>
                <w:lang w:val="es-ES" w:eastAsia="es-ES"/>
              </w:rPr>
              <w:t>i</w:t>
            </w:r>
            <w:r w:rsidRPr="00A04115">
              <w:rPr>
                <w:rFonts w:eastAsia="Times New Roman" w:cs="Times New Roman"/>
                <w:sz w:val="22"/>
                <w:szCs w:val="22"/>
                <w:lang w:val="es-ES" w:eastAsia="es-ES"/>
              </w:rPr>
              <w:t>/Al</w:t>
            </w:r>
          </w:p>
        </w:tc>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7BBDF449" w14:textId="6AD6D8D6"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c>
          <w:tcPr>
            <w:tcW w:w="0" w:type="auto"/>
            <w:tcBorders>
              <w:top w:val="single" w:sz="4" w:space="0" w:color="auto"/>
              <w:left w:val="nil"/>
              <w:bottom w:val="single" w:sz="4" w:space="0" w:color="auto"/>
              <w:right w:val="single" w:sz="4" w:space="0" w:color="auto"/>
            </w:tcBorders>
            <w:vAlign w:val="center"/>
            <w:hideMark/>
          </w:tcPr>
          <w:p w14:paraId="4151801E" w14:textId="4F21C9FE"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w:t>
            </w:r>
          </w:p>
        </w:tc>
        <w:tc>
          <w:tcPr>
            <w:tcW w:w="0" w:type="auto"/>
            <w:tcBorders>
              <w:top w:val="single" w:sz="4" w:space="0" w:color="auto"/>
              <w:left w:val="nil"/>
              <w:bottom w:val="single" w:sz="4" w:space="0" w:color="auto"/>
              <w:right w:val="single" w:sz="4" w:space="0" w:color="auto"/>
            </w:tcBorders>
            <w:vAlign w:val="center"/>
            <w:hideMark/>
          </w:tcPr>
          <w:p w14:paraId="6EACD271" w14:textId="1803BD02"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90</w:t>
            </w:r>
            <w:r w:rsidR="00D40D11">
              <w:rPr>
                <w:rFonts w:ascii="Arial" w:hAnsi="Arial" w:cs="Arial"/>
                <w:sz w:val="16"/>
                <w:szCs w:val="16"/>
              </w:rPr>
              <w:t xml:space="preserve"> €</w:t>
            </w:r>
          </w:p>
        </w:tc>
        <w:tc>
          <w:tcPr>
            <w:tcW w:w="0" w:type="auto"/>
            <w:tcBorders>
              <w:top w:val="single" w:sz="4" w:space="0" w:color="auto"/>
              <w:left w:val="nil"/>
              <w:bottom w:val="single" w:sz="4" w:space="0" w:color="auto"/>
              <w:right w:val="single" w:sz="4" w:space="0" w:color="auto"/>
            </w:tcBorders>
            <w:vAlign w:val="center"/>
            <w:hideMark/>
          </w:tcPr>
          <w:p w14:paraId="77122731" w14:textId="7EA791A7"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2,00</w:t>
            </w:r>
            <w:r w:rsidR="00D40D11">
              <w:rPr>
                <w:rFonts w:ascii="Arial" w:hAnsi="Arial" w:cs="Arial"/>
                <w:sz w:val="16"/>
                <w:szCs w:val="16"/>
              </w:rPr>
              <w:t xml:space="preserve"> €</w:t>
            </w:r>
          </w:p>
        </w:tc>
        <w:tc>
          <w:tcPr>
            <w:tcW w:w="0" w:type="auto"/>
            <w:tcBorders>
              <w:top w:val="single" w:sz="4" w:space="0" w:color="auto"/>
              <w:left w:val="nil"/>
              <w:bottom w:val="single" w:sz="4" w:space="0" w:color="auto"/>
              <w:right w:val="single" w:sz="4" w:space="0" w:color="auto"/>
            </w:tcBorders>
            <w:vAlign w:val="center"/>
            <w:hideMark/>
          </w:tcPr>
          <w:p w14:paraId="0E76839B" w14:textId="7235B28E"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w:t>
            </w:r>
            <w:r w:rsidR="00A547C1">
              <w:rPr>
                <w:rFonts w:ascii="Arial" w:hAnsi="Arial" w:cs="Arial"/>
                <w:sz w:val="16"/>
                <w:szCs w:val="16"/>
              </w:rPr>
              <w:t>85</w:t>
            </w:r>
            <w:r w:rsidR="00D40D11">
              <w:rPr>
                <w:rFonts w:ascii="Arial" w:hAnsi="Arial" w:cs="Arial"/>
                <w:sz w:val="16"/>
                <w:szCs w:val="16"/>
              </w:rPr>
              <w:t xml:space="preserve"> €</w:t>
            </w:r>
          </w:p>
        </w:tc>
        <w:tc>
          <w:tcPr>
            <w:tcW w:w="0" w:type="auto"/>
            <w:tcBorders>
              <w:top w:val="single" w:sz="4" w:space="0" w:color="auto"/>
              <w:left w:val="nil"/>
              <w:bottom w:val="single" w:sz="4" w:space="0" w:color="auto"/>
              <w:right w:val="single" w:sz="4" w:space="0" w:color="auto"/>
            </w:tcBorders>
            <w:vAlign w:val="center"/>
            <w:hideMark/>
          </w:tcPr>
          <w:p w14:paraId="73A38E13" w14:textId="27F5CF96"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3,10</w:t>
            </w:r>
            <w:r w:rsidR="00D40D11">
              <w:rPr>
                <w:rFonts w:ascii="Arial" w:hAnsi="Arial" w:cs="Arial"/>
                <w:sz w:val="16"/>
                <w:szCs w:val="16"/>
              </w:rPr>
              <w:t xml:space="preserve"> €</w:t>
            </w:r>
          </w:p>
        </w:tc>
        <w:tc>
          <w:tcPr>
            <w:tcW w:w="0" w:type="auto"/>
            <w:tcBorders>
              <w:top w:val="single" w:sz="4" w:space="0" w:color="auto"/>
              <w:left w:val="nil"/>
              <w:bottom w:val="single" w:sz="4" w:space="0" w:color="auto"/>
              <w:right w:val="single" w:sz="4" w:space="0" w:color="auto"/>
            </w:tcBorders>
            <w:vAlign w:val="center"/>
            <w:hideMark/>
          </w:tcPr>
          <w:p w14:paraId="648E54A7" w14:textId="7BFDEA4E"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3,35</w:t>
            </w:r>
            <w:r w:rsidR="00D40D11">
              <w:rPr>
                <w:rFonts w:ascii="Arial" w:hAnsi="Arial" w:cs="Arial"/>
                <w:sz w:val="16"/>
                <w:szCs w:val="16"/>
              </w:rPr>
              <w:t xml:space="preserve"> €</w:t>
            </w:r>
          </w:p>
        </w:tc>
      </w:tr>
      <w:tr w:rsidR="007727B1" w:rsidRPr="00BF79A3" w14:paraId="4D775BB1" w14:textId="77777777" w:rsidTr="001D60AE">
        <w:trPr>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C37469" w14:textId="77777777" w:rsidR="007727B1" w:rsidRPr="00A04115" w:rsidRDefault="007727B1" w:rsidP="007727B1">
            <w:pPr>
              <w:rPr>
                <w:rFonts w:eastAsia="Times New Roman" w:cs="Times New Roman"/>
                <w:sz w:val="22"/>
                <w:szCs w:val="22"/>
                <w:lang w:val="es-ES" w:eastAsia="es-ES"/>
              </w:rPr>
            </w:pPr>
            <w:proofErr w:type="spellStart"/>
            <w:r w:rsidRPr="00A04115">
              <w:rPr>
                <w:rFonts w:eastAsia="Times New Roman" w:cs="Times New Roman"/>
                <w:sz w:val="22"/>
                <w:szCs w:val="22"/>
                <w:lang w:val="es-ES" w:eastAsia="es-ES"/>
              </w:rPr>
              <w:t>Ziorraga</w:t>
            </w:r>
            <w:proofErr w:type="spellEnd"/>
          </w:p>
        </w:tc>
        <w:tc>
          <w:tcPr>
            <w:tcW w:w="0" w:type="auto"/>
            <w:tcBorders>
              <w:top w:val="nil"/>
              <w:left w:val="single" w:sz="4" w:space="0" w:color="auto"/>
              <w:bottom w:val="single" w:sz="4" w:space="0" w:color="auto"/>
              <w:right w:val="single" w:sz="4" w:space="0" w:color="auto"/>
            </w:tcBorders>
            <w:vAlign w:val="center"/>
            <w:hideMark/>
          </w:tcPr>
          <w:p w14:paraId="3B55BB55" w14:textId="00642BD2"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w:t>
            </w:r>
          </w:p>
        </w:tc>
        <w:tc>
          <w:tcPr>
            <w:tcW w:w="0" w:type="auto"/>
            <w:tcBorders>
              <w:top w:val="nil"/>
              <w:left w:val="nil"/>
              <w:bottom w:val="single" w:sz="4" w:space="0" w:color="auto"/>
              <w:right w:val="single" w:sz="4" w:space="0" w:color="auto"/>
            </w:tcBorders>
            <w:shd w:val="clear" w:color="000000" w:fill="F2F2F2"/>
            <w:vAlign w:val="center"/>
            <w:hideMark/>
          </w:tcPr>
          <w:p w14:paraId="630087E4" w14:textId="1DF1D3FC"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266A11C4" w14:textId="737063B3"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50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4E38612C" w14:textId="59E69A2E"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w:t>
            </w:r>
            <w:r w:rsidR="00A547C1">
              <w:rPr>
                <w:rFonts w:ascii="Arial" w:hAnsi="Arial" w:cs="Arial"/>
                <w:sz w:val="16"/>
                <w:szCs w:val="16"/>
              </w:rPr>
              <w:t>60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63F4AE12" w14:textId="1EE35920" w:rsidR="007727B1" w:rsidRPr="00A547C1" w:rsidRDefault="00A547C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2,45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3CC6E79E" w14:textId="0B2AE7B9"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w:t>
            </w:r>
            <w:r w:rsidR="00A547C1">
              <w:rPr>
                <w:rFonts w:ascii="Arial" w:hAnsi="Arial" w:cs="Arial"/>
                <w:sz w:val="16"/>
                <w:szCs w:val="16"/>
              </w:rPr>
              <w:t>70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35B074A3" w14:textId="4260AE86" w:rsidR="007727B1" w:rsidRPr="00A547C1" w:rsidRDefault="00A547C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3,00</w:t>
            </w:r>
            <w:r w:rsidR="00D40D11">
              <w:rPr>
                <w:rFonts w:ascii="Arial" w:hAnsi="Arial" w:cs="Arial"/>
                <w:sz w:val="16"/>
                <w:szCs w:val="16"/>
              </w:rPr>
              <w:t xml:space="preserve"> €</w:t>
            </w:r>
          </w:p>
        </w:tc>
      </w:tr>
      <w:tr w:rsidR="007727B1" w:rsidRPr="00BF79A3" w14:paraId="34180CED" w14:textId="77777777" w:rsidTr="001D60A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058444" w14:textId="77777777" w:rsidR="007727B1" w:rsidRPr="00A04115" w:rsidRDefault="007727B1" w:rsidP="007727B1">
            <w:pPr>
              <w:rPr>
                <w:rFonts w:eastAsia="Times New Roman" w:cs="Times New Roman"/>
                <w:sz w:val="22"/>
                <w:szCs w:val="22"/>
                <w:lang w:val="es-ES" w:eastAsia="es-ES"/>
              </w:rPr>
            </w:pPr>
            <w:r w:rsidRPr="00A04115">
              <w:rPr>
                <w:rFonts w:eastAsia="Times New Roman" w:cs="Times New Roman"/>
                <w:sz w:val="22"/>
                <w:szCs w:val="22"/>
                <w:lang w:val="es-ES" w:eastAsia="es-ES"/>
              </w:rPr>
              <w:t>Altube</w:t>
            </w:r>
          </w:p>
        </w:tc>
        <w:tc>
          <w:tcPr>
            <w:tcW w:w="0" w:type="auto"/>
            <w:tcBorders>
              <w:top w:val="nil"/>
              <w:left w:val="single" w:sz="4" w:space="0" w:color="auto"/>
              <w:bottom w:val="single" w:sz="4" w:space="0" w:color="auto"/>
              <w:right w:val="single" w:sz="4" w:space="0" w:color="auto"/>
            </w:tcBorders>
            <w:vAlign w:val="center"/>
            <w:hideMark/>
          </w:tcPr>
          <w:p w14:paraId="29B02548" w14:textId="29009D0B"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90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6593094E" w14:textId="5BDAEC01"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50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14:paraId="54D8E07C" w14:textId="789CBE72"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1F28C526" w14:textId="1AE31E6D"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1,10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7A1FFCF2" w14:textId="6F5C1E38"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2,05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3837CE52" w14:textId="6F7E2DF4"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w:t>
            </w:r>
            <w:r w:rsidR="00A547C1">
              <w:rPr>
                <w:rFonts w:ascii="Arial" w:hAnsi="Arial" w:cs="Arial"/>
                <w:sz w:val="16"/>
                <w:szCs w:val="16"/>
              </w:rPr>
              <w:t>25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4FF2E3C0" w14:textId="1C5FEF37"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2,55</w:t>
            </w:r>
            <w:r w:rsidR="00D40D11">
              <w:rPr>
                <w:rFonts w:ascii="Arial" w:hAnsi="Arial" w:cs="Arial"/>
                <w:sz w:val="16"/>
                <w:szCs w:val="16"/>
              </w:rPr>
              <w:t xml:space="preserve"> €</w:t>
            </w:r>
          </w:p>
        </w:tc>
      </w:tr>
      <w:tr w:rsidR="007727B1" w:rsidRPr="00BF79A3" w14:paraId="6245FB14" w14:textId="77777777" w:rsidTr="001D60AE">
        <w:trPr>
          <w:trHeight w:val="2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B4A137" w14:textId="77777777" w:rsidR="007727B1" w:rsidRPr="00A04115" w:rsidRDefault="007727B1" w:rsidP="007727B1">
            <w:pPr>
              <w:rPr>
                <w:rFonts w:eastAsia="Times New Roman" w:cs="Times New Roman"/>
                <w:sz w:val="22"/>
                <w:szCs w:val="22"/>
                <w:lang w:val="es-ES" w:eastAsia="es-ES"/>
              </w:rPr>
            </w:pPr>
            <w:r w:rsidRPr="00A04115">
              <w:rPr>
                <w:rFonts w:eastAsia="Times New Roman" w:cs="Times New Roman"/>
                <w:sz w:val="22"/>
                <w:szCs w:val="22"/>
                <w:lang w:val="es-ES" w:eastAsia="es-ES"/>
              </w:rPr>
              <w:t>Subijana</w:t>
            </w:r>
          </w:p>
        </w:tc>
        <w:tc>
          <w:tcPr>
            <w:tcW w:w="0" w:type="auto"/>
            <w:tcBorders>
              <w:top w:val="nil"/>
              <w:left w:val="single" w:sz="4" w:space="0" w:color="auto"/>
              <w:bottom w:val="single" w:sz="4" w:space="0" w:color="auto"/>
              <w:right w:val="single" w:sz="4" w:space="0" w:color="auto"/>
            </w:tcBorders>
            <w:vAlign w:val="center"/>
            <w:hideMark/>
          </w:tcPr>
          <w:p w14:paraId="41996889" w14:textId="7B031A21" w:rsidR="007727B1" w:rsidRPr="00A547C1" w:rsidRDefault="00A547C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2,00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354C3A65" w14:textId="5C580950"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w:t>
            </w:r>
            <w:r w:rsidR="00A547C1">
              <w:rPr>
                <w:rFonts w:ascii="Arial" w:hAnsi="Arial" w:cs="Arial"/>
                <w:sz w:val="16"/>
                <w:szCs w:val="16"/>
              </w:rPr>
              <w:t>60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4868FA60" w14:textId="5C1043D1"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1,10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14:paraId="7E5A0BDD" w14:textId="77069F9C"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5F861911" w14:textId="549D2CBE"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95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367C7DB7" w14:textId="6BEC3BAA"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w:t>
            </w:r>
            <w:r w:rsidR="00A547C1">
              <w:rPr>
                <w:rFonts w:ascii="Arial" w:hAnsi="Arial" w:cs="Arial"/>
                <w:sz w:val="16"/>
                <w:szCs w:val="16"/>
              </w:rPr>
              <w:t>20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60EF9578" w14:textId="565EE038"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1,45</w:t>
            </w:r>
            <w:r w:rsidR="00D40D11">
              <w:rPr>
                <w:rFonts w:ascii="Arial" w:hAnsi="Arial" w:cs="Arial"/>
                <w:sz w:val="16"/>
                <w:szCs w:val="16"/>
              </w:rPr>
              <w:t xml:space="preserve"> €</w:t>
            </w:r>
          </w:p>
        </w:tc>
      </w:tr>
      <w:tr w:rsidR="007727B1" w:rsidRPr="00BF79A3" w14:paraId="7320803D" w14:textId="77777777" w:rsidTr="001D60A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BE09FB" w14:textId="77777777" w:rsidR="007727B1" w:rsidRPr="00A04115" w:rsidRDefault="007727B1" w:rsidP="007727B1">
            <w:pPr>
              <w:rPr>
                <w:rFonts w:eastAsia="Times New Roman" w:cs="Times New Roman"/>
                <w:sz w:val="22"/>
                <w:szCs w:val="22"/>
                <w:lang w:val="es-ES" w:eastAsia="es-ES"/>
              </w:rPr>
            </w:pPr>
            <w:r w:rsidRPr="00A04115">
              <w:rPr>
                <w:rFonts w:eastAsia="Times New Roman" w:cs="Times New Roman"/>
                <w:sz w:val="22"/>
                <w:szCs w:val="22"/>
                <w:lang w:val="es-ES" w:eastAsia="es-ES"/>
              </w:rPr>
              <w:t>Enlace AP-1</w:t>
            </w:r>
          </w:p>
        </w:tc>
        <w:tc>
          <w:tcPr>
            <w:tcW w:w="0" w:type="auto"/>
            <w:tcBorders>
              <w:top w:val="nil"/>
              <w:left w:val="single" w:sz="4" w:space="0" w:color="auto"/>
              <w:bottom w:val="single" w:sz="4" w:space="0" w:color="auto"/>
              <w:right w:val="single" w:sz="4" w:space="0" w:color="auto"/>
            </w:tcBorders>
            <w:vAlign w:val="center"/>
            <w:hideMark/>
          </w:tcPr>
          <w:p w14:paraId="6291A23F" w14:textId="1866BA03"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w:t>
            </w:r>
            <w:r w:rsidR="00A547C1">
              <w:rPr>
                <w:rFonts w:ascii="Arial" w:hAnsi="Arial" w:cs="Arial"/>
                <w:sz w:val="16"/>
                <w:szCs w:val="16"/>
              </w:rPr>
              <w:t>85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080A3058" w14:textId="2964BA64"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2,45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09ED5133" w14:textId="37BB3E0C"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2,05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7050D1F7" w14:textId="5A536F0A"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95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14:paraId="6793D2A9" w14:textId="4DD7AA4C"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2D0586D2" w14:textId="3BCD4E0D"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30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4811EF92" w14:textId="573466C8"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60</w:t>
            </w:r>
            <w:r w:rsidR="00D40D11">
              <w:rPr>
                <w:rFonts w:ascii="Arial" w:hAnsi="Arial" w:cs="Arial"/>
                <w:sz w:val="16"/>
                <w:szCs w:val="16"/>
              </w:rPr>
              <w:t xml:space="preserve"> €</w:t>
            </w:r>
          </w:p>
        </w:tc>
      </w:tr>
      <w:tr w:rsidR="007727B1" w:rsidRPr="00BF79A3" w14:paraId="43AF3F0E" w14:textId="77777777" w:rsidTr="001D60AE">
        <w:trPr>
          <w:trHeight w:val="3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0E499F3" w14:textId="77777777" w:rsidR="007727B1" w:rsidRPr="00A04115" w:rsidRDefault="007727B1" w:rsidP="007727B1">
            <w:pPr>
              <w:rPr>
                <w:rFonts w:eastAsia="Times New Roman" w:cs="Times New Roman"/>
                <w:sz w:val="22"/>
                <w:szCs w:val="22"/>
                <w:lang w:val="es-ES" w:eastAsia="es-ES"/>
              </w:rPr>
            </w:pPr>
            <w:r w:rsidRPr="00A04115">
              <w:rPr>
                <w:rFonts w:eastAsia="Times New Roman" w:cs="Times New Roman"/>
                <w:sz w:val="22"/>
                <w:szCs w:val="22"/>
                <w:lang w:val="es-ES" w:eastAsia="es-ES"/>
              </w:rPr>
              <w:t>Zambrana</w:t>
            </w:r>
          </w:p>
        </w:tc>
        <w:tc>
          <w:tcPr>
            <w:tcW w:w="0" w:type="auto"/>
            <w:tcBorders>
              <w:top w:val="nil"/>
              <w:left w:val="single" w:sz="4" w:space="0" w:color="auto"/>
              <w:bottom w:val="single" w:sz="4" w:space="0" w:color="auto"/>
              <w:right w:val="single" w:sz="4" w:space="0" w:color="auto"/>
            </w:tcBorders>
            <w:vAlign w:val="center"/>
            <w:hideMark/>
          </w:tcPr>
          <w:p w14:paraId="1CF2C770" w14:textId="17886B96" w:rsidR="007727B1" w:rsidRPr="00A547C1" w:rsidRDefault="00A547C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3,10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28D9C418" w14:textId="36BF4C63"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w:t>
            </w:r>
            <w:r w:rsidR="00A547C1">
              <w:rPr>
                <w:rFonts w:ascii="Arial" w:hAnsi="Arial" w:cs="Arial"/>
                <w:sz w:val="16"/>
                <w:szCs w:val="16"/>
              </w:rPr>
              <w:t>70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45448D3B" w14:textId="78D6CE49"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w:t>
            </w:r>
            <w:r w:rsidR="00A547C1">
              <w:rPr>
                <w:rFonts w:ascii="Arial" w:hAnsi="Arial" w:cs="Arial"/>
                <w:sz w:val="16"/>
                <w:szCs w:val="16"/>
              </w:rPr>
              <w:t>25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71EAF955" w14:textId="26A91671"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w:t>
            </w:r>
            <w:r w:rsidR="00A547C1">
              <w:rPr>
                <w:rFonts w:ascii="Arial" w:hAnsi="Arial" w:cs="Arial"/>
                <w:sz w:val="16"/>
                <w:szCs w:val="16"/>
              </w:rPr>
              <w:t>20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5E6C171B" w14:textId="78BFA0DF"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30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14:paraId="73BF4FEE" w14:textId="6A8B7ACD"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p>
        </w:tc>
        <w:tc>
          <w:tcPr>
            <w:tcW w:w="0" w:type="auto"/>
            <w:tcBorders>
              <w:top w:val="nil"/>
              <w:left w:val="nil"/>
              <w:bottom w:val="single" w:sz="4" w:space="0" w:color="auto"/>
              <w:right w:val="single" w:sz="4" w:space="0" w:color="auto"/>
            </w:tcBorders>
            <w:vAlign w:val="center"/>
            <w:hideMark/>
          </w:tcPr>
          <w:p w14:paraId="0D6A5799" w14:textId="1DF8E001" w:rsidR="007727B1" w:rsidRPr="00A547C1" w:rsidRDefault="007727B1" w:rsidP="007727B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35</w:t>
            </w:r>
            <w:r w:rsidR="00D40D11">
              <w:rPr>
                <w:rFonts w:ascii="Arial" w:hAnsi="Arial" w:cs="Arial"/>
                <w:sz w:val="16"/>
                <w:szCs w:val="16"/>
              </w:rPr>
              <w:t xml:space="preserve"> €</w:t>
            </w:r>
          </w:p>
        </w:tc>
      </w:tr>
      <w:tr w:rsidR="007727B1" w:rsidRPr="00BF79A3" w14:paraId="57948304" w14:textId="77777777" w:rsidTr="001D60A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12D7F3" w14:textId="77777777" w:rsidR="007727B1" w:rsidRPr="00A04115" w:rsidRDefault="007727B1" w:rsidP="007727B1">
            <w:pPr>
              <w:rPr>
                <w:rFonts w:eastAsia="Times New Roman" w:cs="Times New Roman"/>
                <w:sz w:val="22"/>
                <w:szCs w:val="22"/>
                <w:lang w:val="es-ES" w:eastAsia="es-ES"/>
              </w:rPr>
            </w:pPr>
            <w:r w:rsidRPr="00A04115">
              <w:rPr>
                <w:rFonts w:eastAsia="Times New Roman" w:cs="Times New Roman"/>
                <w:sz w:val="22"/>
                <w:szCs w:val="22"/>
                <w:lang w:val="es-ES" w:eastAsia="es-ES"/>
              </w:rPr>
              <w:t>Límite Al/Bu</w:t>
            </w:r>
          </w:p>
        </w:tc>
        <w:tc>
          <w:tcPr>
            <w:tcW w:w="0" w:type="auto"/>
            <w:tcBorders>
              <w:top w:val="nil"/>
              <w:left w:val="single" w:sz="4" w:space="0" w:color="auto"/>
              <w:bottom w:val="single" w:sz="4" w:space="0" w:color="auto"/>
              <w:right w:val="single" w:sz="4" w:space="0" w:color="auto"/>
            </w:tcBorders>
            <w:vAlign w:val="center"/>
            <w:hideMark/>
          </w:tcPr>
          <w:p w14:paraId="2EF35347" w14:textId="400BD9CA"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3,35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47CEA801" w14:textId="5162EECA" w:rsidR="007727B1" w:rsidRPr="00A547C1" w:rsidRDefault="00A547C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3,00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5E1006B4" w14:textId="64EA244A"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2,55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27DE0727" w14:textId="75BF750C"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1,45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0BC51BE4" w14:textId="387BAAB3"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60</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vAlign w:val="center"/>
            <w:hideMark/>
          </w:tcPr>
          <w:p w14:paraId="23CBC090" w14:textId="56CB770E"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r>
              <w:rPr>
                <w:rFonts w:ascii="Arial" w:hAnsi="Arial" w:cs="Arial"/>
                <w:sz w:val="16"/>
                <w:szCs w:val="16"/>
              </w:rPr>
              <w:t>0,</w:t>
            </w:r>
            <w:r w:rsidR="00A547C1">
              <w:rPr>
                <w:rFonts w:ascii="Arial" w:hAnsi="Arial" w:cs="Arial"/>
                <w:sz w:val="16"/>
                <w:szCs w:val="16"/>
              </w:rPr>
              <w:t>35</w:t>
            </w:r>
            <w:r w:rsidR="00D40D11">
              <w:rPr>
                <w:rFonts w:ascii="Arial" w:hAnsi="Arial" w:cs="Arial"/>
                <w:sz w:val="16"/>
                <w:szCs w:val="16"/>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14:paraId="5AA719C5" w14:textId="56A32A54" w:rsidR="007727B1" w:rsidRPr="00A547C1" w:rsidRDefault="007727B1" w:rsidP="007727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val="es-ES" w:eastAsia="es-ES"/>
              </w:rPr>
            </w:pPr>
          </w:p>
        </w:tc>
      </w:tr>
    </w:tbl>
    <w:p w14:paraId="7E9348E5" w14:textId="77777777" w:rsidR="00451E49" w:rsidRDefault="00451E49" w:rsidP="00451E49">
      <w:pPr>
        <w:rPr>
          <w:b/>
          <w:bCs/>
          <w:lang w:val="es-ES"/>
        </w:rPr>
      </w:pPr>
    </w:p>
    <w:p w14:paraId="37B536B7" w14:textId="2C3AD0B3" w:rsidR="00433047" w:rsidRDefault="00F064BC" w:rsidP="00433047">
      <w:pPr>
        <w:rPr>
          <w:b/>
          <w:bCs/>
          <w:lang w:val="es-ES"/>
        </w:rPr>
      </w:pPr>
      <w:r>
        <w:rPr>
          <w:b/>
          <w:bCs/>
          <w:lang w:val="es-ES"/>
        </w:rPr>
        <w:t>4</w:t>
      </w:r>
      <w:r w:rsidR="00433047" w:rsidRPr="00433047">
        <w:rPr>
          <w:b/>
          <w:bCs/>
          <w:lang w:val="es-ES"/>
        </w:rPr>
        <w:t>.2. Vehículos pesados categoría I</w:t>
      </w:r>
    </w:p>
    <w:tbl>
      <w:tblPr>
        <w:tblStyle w:val="Tablanormal1"/>
        <w:tblW w:w="0" w:type="auto"/>
        <w:tblLayout w:type="fixed"/>
        <w:tblLook w:val="04A0" w:firstRow="1" w:lastRow="0" w:firstColumn="1" w:lastColumn="0" w:noHBand="0" w:noVBand="1"/>
      </w:tblPr>
      <w:tblGrid>
        <w:gridCol w:w="1581"/>
        <w:gridCol w:w="1147"/>
        <w:gridCol w:w="1040"/>
        <w:gridCol w:w="876"/>
        <w:gridCol w:w="1093"/>
        <w:gridCol w:w="1192"/>
        <w:gridCol w:w="1234"/>
        <w:gridCol w:w="1187"/>
      </w:tblGrid>
      <w:tr w:rsidR="001A2A2C" w:rsidRPr="00376B1F" w14:paraId="507DEB29" w14:textId="77777777" w:rsidTr="00843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7839501F" w14:textId="77777777" w:rsidR="001A2A2C" w:rsidRPr="00A04115" w:rsidRDefault="001A2A2C" w:rsidP="00537F6B">
            <w:pPr>
              <w:spacing w:after="160"/>
              <w:rPr>
                <w:rFonts w:cs="Times New Roman"/>
                <w:sz w:val="22"/>
                <w:szCs w:val="22"/>
                <w:lang w:val="es-ES"/>
              </w:rPr>
            </w:pPr>
            <w:r w:rsidRPr="00A04115">
              <w:rPr>
                <w:rFonts w:cs="Times New Roman"/>
                <w:sz w:val="22"/>
                <w:szCs w:val="22"/>
                <w:lang w:val="es-ES"/>
              </w:rPr>
              <w:t>Origen / Destino</w:t>
            </w:r>
          </w:p>
        </w:tc>
        <w:tc>
          <w:tcPr>
            <w:tcW w:w="1147" w:type="dxa"/>
            <w:vAlign w:val="center"/>
            <w:hideMark/>
          </w:tcPr>
          <w:p w14:paraId="49C3AD99" w14:textId="3A3E240C" w:rsidR="001A2A2C" w:rsidRPr="00A04115" w:rsidRDefault="001A2A2C"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 xml:space="preserve">Límite </w:t>
            </w:r>
            <w:r w:rsidR="00135A06">
              <w:rPr>
                <w:rFonts w:cs="Times New Roman"/>
                <w:sz w:val="22"/>
                <w:szCs w:val="22"/>
                <w:lang w:val="es-ES"/>
              </w:rPr>
              <w:t>B</w:t>
            </w:r>
            <w:r w:rsidR="008435C7">
              <w:rPr>
                <w:rFonts w:cs="Times New Roman"/>
                <w:sz w:val="22"/>
                <w:szCs w:val="22"/>
                <w:lang w:val="es-ES"/>
              </w:rPr>
              <w:t>i</w:t>
            </w:r>
            <w:r w:rsidRPr="00A04115">
              <w:rPr>
                <w:rFonts w:cs="Times New Roman"/>
                <w:sz w:val="22"/>
                <w:szCs w:val="22"/>
                <w:lang w:val="es-ES"/>
              </w:rPr>
              <w:t>/Al</w:t>
            </w:r>
          </w:p>
        </w:tc>
        <w:tc>
          <w:tcPr>
            <w:tcW w:w="1040" w:type="dxa"/>
            <w:vAlign w:val="center"/>
            <w:hideMark/>
          </w:tcPr>
          <w:p w14:paraId="72E795A1" w14:textId="77777777" w:rsidR="001A2A2C" w:rsidRPr="00A04115" w:rsidRDefault="001A2A2C"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proofErr w:type="spellStart"/>
            <w:r w:rsidRPr="00A04115">
              <w:rPr>
                <w:rFonts w:cs="Times New Roman"/>
                <w:sz w:val="22"/>
                <w:szCs w:val="22"/>
                <w:lang w:val="es-ES"/>
              </w:rPr>
              <w:t>Ziorraga</w:t>
            </w:r>
            <w:proofErr w:type="spellEnd"/>
          </w:p>
        </w:tc>
        <w:tc>
          <w:tcPr>
            <w:tcW w:w="876" w:type="dxa"/>
            <w:vAlign w:val="center"/>
            <w:hideMark/>
          </w:tcPr>
          <w:p w14:paraId="39643388" w14:textId="77777777" w:rsidR="001A2A2C" w:rsidRPr="00A04115" w:rsidRDefault="001A2A2C"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Altube</w:t>
            </w:r>
          </w:p>
        </w:tc>
        <w:tc>
          <w:tcPr>
            <w:tcW w:w="1093" w:type="dxa"/>
            <w:vAlign w:val="center"/>
            <w:hideMark/>
          </w:tcPr>
          <w:p w14:paraId="5419AD90" w14:textId="77777777" w:rsidR="001A2A2C" w:rsidRPr="00A04115" w:rsidRDefault="001A2A2C"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Subijana</w:t>
            </w:r>
          </w:p>
        </w:tc>
        <w:tc>
          <w:tcPr>
            <w:tcW w:w="1192" w:type="dxa"/>
            <w:vAlign w:val="center"/>
            <w:hideMark/>
          </w:tcPr>
          <w:p w14:paraId="78246040" w14:textId="77777777" w:rsidR="001A2A2C" w:rsidRPr="00A04115" w:rsidRDefault="001A2A2C"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Enlace AP-1</w:t>
            </w:r>
          </w:p>
        </w:tc>
        <w:tc>
          <w:tcPr>
            <w:tcW w:w="1234" w:type="dxa"/>
            <w:vAlign w:val="center"/>
            <w:hideMark/>
          </w:tcPr>
          <w:p w14:paraId="268D6984" w14:textId="77777777" w:rsidR="001A2A2C" w:rsidRPr="00A04115" w:rsidRDefault="001A2A2C"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Zambrana</w:t>
            </w:r>
          </w:p>
        </w:tc>
        <w:tc>
          <w:tcPr>
            <w:tcW w:w="1187" w:type="dxa"/>
            <w:vAlign w:val="center"/>
            <w:hideMark/>
          </w:tcPr>
          <w:p w14:paraId="1A15C6F2" w14:textId="77777777" w:rsidR="001A2A2C" w:rsidRPr="00A04115" w:rsidRDefault="001A2A2C"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Límite Al/Bu</w:t>
            </w:r>
          </w:p>
        </w:tc>
      </w:tr>
      <w:tr w:rsidR="007727B1" w:rsidRPr="00376B1F" w14:paraId="11FDCF41" w14:textId="77777777" w:rsidTr="0084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09B3550C" w14:textId="5A1D89D9" w:rsidR="007727B1" w:rsidRPr="00A04115" w:rsidRDefault="007727B1" w:rsidP="00AD3707">
            <w:pPr>
              <w:rPr>
                <w:rFonts w:cs="Times New Roman"/>
                <w:sz w:val="22"/>
                <w:szCs w:val="22"/>
                <w:lang w:val="es-ES"/>
              </w:rPr>
            </w:pPr>
            <w:r w:rsidRPr="00A04115">
              <w:rPr>
                <w:rFonts w:cs="Times New Roman"/>
                <w:sz w:val="22"/>
                <w:szCs w:val="22"/>
                <w:lang w:val="es-ES"/>
              </w:rPr>
              <w:t xml:space="preserve">Límite </w:t>
            </w:r>
            <w:r w:rsidR="00AD3707">
              <w:rPr>
                <w:rFonts w:cs="Times New Roman"/>
                <w:sz w:val="22"/>
                <w:szCs w:val="22"/>
                <w:lang w:val="es-ES"/>
              </w:rPr>
              <w:t>B</w:t>
            </w:r>
            <w:r w:rsidR="008435C7">
              <w:rPr>
                <w:rFonts w:cs="Times New Roman"/>
                <w:sz w:val="22"/>
                <w:szCs w:val="22"/>
                <w:lang w:val="es-ES"/>
              </w:rPr>
              <w:t>i</w:t>
            </w:r>
            <w:r w:rsidRPr="00A04115">
              <w:rPr>
                <w:rFonts w:cs="Times New Roman"/>
                <w:sz w:val="22"/>
                <w:szCs w:val="22"/>
                <w:lang w:val="es-ES"/>
              </w:rPr>
              <w:t>/Al</w:t>
            </w:r>
          </w:p>
        </w:tc>
        <w:tc>
          <w:tcPr>
            <w:tcW w:w="114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D255F9" w14:textId="7F86A76A"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040" w:type="dxa"/>
            <w:tcBorders>
              <w:top w:val="single" w:sz="4" w:space="0" w:color="auto"/>
              <w:left w:val="nil"/>
              <w:bottom w:val="single" w:sz="4" w:space="0" w:color="auto"/>
              <w:right w:val="single" w:sz="4" w:space="0" w:color="auto"/>
            </w:tcBorders>
            <w:vAlign w:val="center"/>
            <w:hideMark/>
          </w:tcPr>
          <w:p w14:paraId="0338F62C" w14:textId="644AE028"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876" w:type="dxa"/>
            <w:tcBorders>
              <w:top w:val="single" w:sz="4" w:space="0" w:color="auto"/>
              <w:left w:val="nil"/>
              <w:bottom w:val="single" w:sz="4" w:space="0" w:color="auto"/>
              <w:right w:val="single" w:sz="4" w:space="0" w:color="auto"/>
            </w:tcBorders>
            <w:vAlign w:val="center"/>
            <w:hideMark/>
          </w:tcPr>
          <w:p w14:paraId="3B4898C0" w14:textId="0FFE80AD"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2,60</w:t>
            </w:r>
            <w:r w:rsidR="007727B1">
              <w:rPr>
                <w:rFonts w:ascii="Arial" w:hAnsi="Arial" w:cs="Arial"/>
                <w:sz w:val="16"/>
                <w:szCs w:val="16"/>
              </w:rPr>
              <w:t xml:space="preserve"> €</w:t>
            </w:r>
          </w:p>
        </w:tc>
        <w:tc>
          <w:tcPr>
            <w:tcW w:w="1093" w:type="dxa"/>
            <w:tcBorders>
              <w:top w:val="single" w:sz="4" w:space="0" w:color="auto"/>
              <w:left w:val="nil"/>
              <w:bottom w:val="single" w:sz="4" w:space="0" w:color="auto"/>
              <w:right w:val="single" w:sz="4" w:space="0" w:color="auto"/>
            </w:tcBorders>
            <w:vAlign w:val="center"/>
            <w:hideMark/>
          </w:tcPr>
          <w:p w14:paraId="6B18E261" w14:textId="25BE32A3"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5,80</w:t>
            </w:r>
            <w:r w:rsidR="007727B1">
              <w:rPr>
                <w:rFonts w:ascii="Arial" w:hAnsi="Arial" w:cs="Arial"/>
                <w:sz w:val="16"/>
                <w:szCs w:val="16"/>
              </w:rPr>
              <w:t xml:space="preserve"> €</w:t>
            </w:r>
          </w:p>
        </w:tc>
        <w:tc>
          <w:tcPr>
            <w:tcW w:w="1192" w:type="dxa"/>
            <w:tcBorders>
              <w:top w:val="single" w:sz="4" w:space="0" w:color="auto"/>
              <w:left w:val="nil"/>
              <w:bottom w:val="single" w:sz="4" w:space="0" w:color="auto"/>
              <w:right w:val="single" w:sz="4" w:space="0" w:color="auto"/>
            </w:tcBorders>
            <w:vAlign w:val="center"/>
            <w:hideMark/>
          </w:tcPr>
          <w:p w14:paraId="34B191E9" w14:textId="5B1DFADC"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8,40</w:t>
            </w:r>
            <w:r w:rsidR="007727B1">
              <w:rPr>
                <w:rFonts w:ascii="Arial" w:hAnsi="Arial" w:cs="Arial"/>
                <w:sz w:val="16"/>
                <w:szCs w:val="16"/>
              </w:rPr>
              <w:t xml:space="preserve"> €</w:t>
            </w:r>
          </w:p>
        </w:tc>
        <w:tc>
          <w:tcPr>
            <w:tcW w:w="1234" w:type="dxa"/>
            <w:tcBorders>
              <w:top w:val="single" w:sz="4" w:space="0" w:color="auto"/>
              <w:left w:val="nil"/>
              <w:bottom w:val="single" w:sz="4" w:space="0" w:color="auto"/>
              <w:right w:val="single" w:sz="4" w:space="0" w:color="auto"/>
            </w:tcBorders>
            <w:vAlign w:val="center"/>
            <w:hideMark/>
          </w:tcPr>
          <w:p w14:paraId="1B375610" w14:textId="7D31DC01"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9,10</w:t>
            </w:r>
            <w:r w:rsidR="007727B1">
              <w:rPr>
                <w:rFonts w:ascii="Arial" w:hAnsi="Arial" w:cs="Arial"/>
                <w:sz w:val="16"/>
                <w:szCs w:val="16"/>
              </w:rPr>
              <w:t xml:space="preserve"> €</w:t>
            </w:r>
          </w:p>
        </w:tc>
        <w:tc>
          <w:tcPr>
            <w:tcW w:w="1187" w:type="dxa"/>
            <w:tcBorders>
              <w:top w:val="single" w:sz="4" w:space="0" w:color="auto"/>
              <w:left w:val="nil"/>
              <w:bottom w:val="single" w:sz="4" w:space="0" w:color="auto"/>
              <w:right w:val="single" w:sz="4" w:space="0" w:color="auto"/>
            </w:tcBorders>
            <w:vAlign w:val="center"/>
            <w:hideMark/>
          </w:tcPr>
          <w:p w14:paraId="34ED630E" w14:textId="212DA14A"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9,90</w:t>
            </w:r>
            <w:r w:rsidR="007727B1">
              <w:rPr>
                <w:rFonts w:ascii="Arial" w:hAnsi="Arial" w:cs="Arial"/>
                <w:sz w:val="16"/>
                <w:szCs w:val="16"/>
              </w:rPr>
              <w:t xml:space="preserve"> €</w:t>
            </w:r>
          </w:p>
        </w:tc>
      </w:tr>
      <w:tr w:rsidR="007727B1" w:rsidRPr="00376B1F" w14:paraId="0E8E35EB" w14:textId="77777777" w:rsidTr="008435C7">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5104A8CF" w14:textId="77777777" w:rsidR="007727B1" w:rsidRPr="00A04115" w:rsidRDefault="007727B1" w:rsidP="00AD3707">
            <w:pPr>
              <w:rPr>
                <w:rFonts w:cs="Times New Roman"/>
                <w:sz w:val="22"/>
                <w:szCs w:val="22"/>
                <w:lang w:val="es-ES"/>
              </w:rPr>
            </w:pPr>
            <w:proofErr w:type="spellStart"/>
            <w:r w:rsidRPr="00A04115">
              <w:rPr>
                <w:rFonts w:cs="Times New Roman"/>
                <w:sz w:val="22"/>
                <w:szCs w:val="22"/>
                <w:lang w:val="es-ES"/>
              </w:rPr>
              <w:t>Ziorraga</w:t>
            </w:r>
            <w:proofErr w:type="spellEnd"/>
          </w:p>
        </w:tc>
        <w:tc>
          <w:tcPr>
            <w:tcW w:w="1147" w:type="dxa"/>
            <w:tcBorders>
              <w:top w:val="nil"/>
              <w:left w:val="single" w:sz="4" w:space="0" w:color="auto"/>
              <w:bottom w:val="single" w:sz="4" w:space="0" w:color="auto"/>
              <w:right w:val="single" w:sz="4" w:space="0" w:color="auto"/>
            </w:tcBorders>
            <w:vAlign w:val="center"/>
            <w:hideMark/>
          </w:tcPr>
          <w:p w14:paraId="3ACCEFE1" w14:textId="1308A819"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1040" w:type="dxa"/>
            <w:tcBorders>
              <w:top w:val="nil"/>
              <w:left w:val="nil"/>
              <w:bottom w:val="single" w:sz="4" w:space="0" w:color="auto"/>
              <w:right w:val="single" w:sz="4" w:space="0" w:color="auto"/>
            </w:tcBorders>
            <w:shd w:val="clear" w:color="000000" w:fill="F2F2F2"/>
            <w:vAlign w:val="center"/>
            <w:hideMark/>
          </w:tcPr>
          <w:p w14:paraId="631B6D0B" w14:textId="04B9DD54"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876" w:type="dxa"/>
            <w:tcBorders>
              <w:top w:val="nil"/>
              <w:left w:val="nil"/>
              <w:bottom w:val="single" w:sz="4" w:space="0" w:color="auto"/>
              <w:right w:val="single" w:sz="4" w:space="0" w:color="auto"/>
            </w:tcBorders>
            <w:vAlign w:val="center"/>
            <w:hideMark/>
          </w:tcPr>
          <w:p w14:paraId="2E3324D3" w14:textId="31FDD683" w:rsidR="007727B1" w:rsidRPr="007727B1" w:rsidRDefault="00FF41F8"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0</w:t>
            </w:r>
            <w:r w:rsidR="00AD3707">
              <w:rPr>
                <w:rFonts w:ascii="Arial" w:hAnsi="Arial" w:cs="Arial"/>
                <w:sz w:val="16"/>
                <w:szCs w:val="16"/>
              </w:rPr>
              <w:t>,</w:t>
            </w:r>
            <w:r>
              <w:rPr>
                <w:rFonts w:ascii="Arial" w:hAnsi="Arial" w:cs="Arial"/>
                <w:sz w:val="16"/>
                <w:szCs w:val="16"/>
              </w:rPr>
              <w:t>00</w:t>
            </w:r>
            <w:r w:rsidR="007727B1">
              <w:rPr>
                <w:rFonts w:ascii="Arial" w:hAnsi="Arial" w:cs="Arial"/>
                <w:sz w:val="16"/>
                <w:szCs w:val="16"/>
              </w:rPr>
              <w:t xml:space="preserve"> €</w:t>
            </w:r>
          </w:p>
        </w:tc>
        <w:tc>
          <w:tcPr>
            <w:tcW w:w="1093" w:type="dxa"/>
            <w:tcBorders>
              <w:top w:val="nil"/>
              <w:left w:val="nil"/>
              <w:bottom w:val="single" w:sz="4" w:space="0" w:color="auto"/>
              <w:right w:val="single" w:sz="4" w:space="0" w:color="auto"/>
            </w:tcBorders>
            <w:vAlign w:val="center"/>
            <w:hideMark/>
          </w:tcPr>
          <w:p w14:paraId="7B1886B8" w14:textId="06267E6B"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4,65</w:t>
            </w:r>
            <w:r w:rsidR="007727B1">
              <w:rPr>
                <w:rFonts w:ascii="Arial" w:hAnsi="Arial" w:cs="Arial"/>
                <w:sz w:val="16"/>
                <w:szCs w:val="16"/>
              </w:rPr>
              <w:t xml:space="preserve"> €</w:t>
            </w:r>
          </w:p>
        </w:tc>
        <w:tc>
          <w:tcPr>
            <w:tcW w:w="1192" w:type="dxa"/>
            <w:tcBorders>
              <w:top w:val="nil"/>
              <w:left w:val="nil"/>
              <w:bottom w:val="single" w:sz="4" w:space="0" w:color="auto"/>
              <w:right w:val="single" w:sz="4" w:space="0" w:color="auto"/>
            </w:tcBorders>
            <w:vAlign w:val="center"/>
            <w:hideMark/>
          </w:tcPr>
          <w:p w14:paraId="76F53966" w14:textId="790D895F"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7,25</w:t>
            </w:r>
            <w:r w:rsidR="007727B1">
              <w:rPr>
                <w:rFonts w:ascii="Arial" w:hAnsi="Arial" w:cs="Arial"/>
                <w:sz w:val="16"/>
                <w:szCs w:val="16"/>
              </w:rPr>
              <w:t xml:space="preserve"> €</w:t>
            </w:r>
          </w:p>
        </w:tc>
        <w:tc>
          <w:tcPr>
            <w:tcW w:w="1234" w:type="dxa"/>
            <w:tcBorders>
              <w:top w:val="nil"/>
              <w:left w:val="nil"/>
              <w:bottom w:val="single" w:sz="4" w:space="0" w:color="auto"/>
              <w:right w:val="single" w:sz="4" w:space="0" w:color="auto"/>
            </w:tcBorders>
            <w:vAlign w:val="center"/>
            <w:hideMark/>
          </w:tcPr>
          <w:p w14:paraId="38A8084C" w14:textId="405E73C8"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7,95</w:t>
            </w:r>
            <w:r w:rsidR="007727B1">
              <w:rPr>
                <w:rFonts w:ascii="Arial" w:hAnsi="Arial" w:cs="Arial"/>
                <w:sz w:val="16"/>
                <w:szCs w:val="16"/>
              </w:rPr>
              <w:t xml:space="preserve"> €</w:t>
            </w:r>
          </w:p>
        </w:tc>
        <w:tc>
          <w:tcPr>
            <w:tcW w:w="1187" w:type="dxa"/>
            <w:tcBorders>
              <w:top w:val="nil"/>
              <w:left w:val="nil"/>
              <w:bottom w:val="single" w:sz="4" w:space="0" w:color="auto"/>
              <w:right w:val="single" w:sz="4" w:space="0" w:color="auto"/>
            </w:tcBorders>
            <w:vAlign w:val="center"/>
            <w:hideMark/>
          </w:tcPr>
          <w:p w14:paraId="21532A65" w14:textId="662317BB"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8,75</w:t>
            </w:r>
            <w:r w:rsidR="007727B1">
              <w:rPr>
                <w:rFonts w:ascii="Arial" w:hAnsi="Arial" w:cs="Arial"/>
                <w:sz w:val="16"/>
                <w:szCs w:val="16"/>
              </w:rPr>
              <w:t xml:space="preserve"> €</w:t>
            </w:r>
          </w:p>
        </w:tc>
      </w:tr>
      <w:tr w:rsidR="007727B1" w:rsidRPr="00376B1F" w14:paraId="32FCABAE" w14:textId="77777777" w:rsidTr="0084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00B727F4" w14:textId="77777777" w:rsidR="007727B1" w:rsidRPr="00A04115" w:rsidRDefault="007727B1" w:rsidP="00AD3707">
            <w:pPr>
              <w:rPr>
                <w:rFonts w:cs="Times New Roman"/>
                <w:sz w:val="22"/>
                <w:szCs w:val="22"/>
                <w:lang w:val="es-ES"/>
              </w:rPr>
            </w:pPr>
            <w:r w:rsidRPr="00A04115">
              <w:rPr>
                <w:rFonts w:cs="Times New Roman"/>
                <w:sz w:val="22"/>
                <w:szCs w:val="22"/>
                <w:lang w:val="es-ES"/>
              </w:rPr>
              <w:t>Altube</w:t>
            </w:r>
          </w:p>
        </w:tc>
        <w:tc>
          <w:tcPr>
            <w:tcW w:w="1147" w:type="dxa"/>
            <w:tcBorders>
              <w:top w:val="nil"/>
              <w:left w:val="single" w:sz="4" w:space="0" w:color="auto"/>
              <w:bottom w:val="single" w:sz="4" w:space="0" w:color="auto"/>
              <w:right w:val="single" w:sz="4" w:space="0" w:color="auto"/>
            </w:tcBorders>
            <w:vAlign w:val="center"/>
            <w:hideMark/>
          </w:tcPr>
          <w:p w14:paraId="0D847C3B" w14:textId="4EF2EC18"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2,60</w:t>
            </w:r>
            <w:r w:rsidR="007727B1">
              <w:rPr>
                <w:rFonts w:ascii="Arial" w:hAnsi="Arial" w:cs="Arial"/>
                <w:sz w:val="16"/>
                <w:szCs w:val="16"/>
              </w:rPr>
              <w:t xml:space="preserve"> €</w:t>
            </w:r>
          </w:p>
        </w:tc>
        <w:tc>
          <w:tcPr>
            <w:tcW w:w="1040" w:type="dxa"/>
            <w:tcBorders>
              <w:top w:val="nil"/>
              <w:left w:val="nil"/>
              <w:bottom w:val="single" w:sz="4" w:space="0" w:color="auto"/>
              <w:right w:val="single" w:sz="4" w:space="0" w:color="auto"/>
            </w:tcBorders>
            <w:vAlign w:val="center"/>
            <w:hideMark/>
          </w:tcPr>
          <w:p w14:paraId="2E9EACF1" w14:textId="2909E9DB" w:rsidR="007727B1" w:rsidRPr="007727B1" w:rsidRDefault="00FF41F8"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0</w:t>
            </w:r>
            <w:r w:rsidR="00AD3707">
              <w:rPr>
                <w:rFonts w:ascii="Arial" w:hAnsi="Arial" w:cs="Arial"/>
                <w:sz w:val="16"/>
                <w:szCs w:val="16"/>
              </w:rPr>
              <w:t>,</w:t>
            </w:r>
            <w:r>
              <w:rPr>
                <w:rFonts w:ascii="Arial" w:hAnsi="Arial" w:cs="Arial"/>
                <w:sz w:val="16"/>
                <w:szCs w:val="16"/>
              </w:rPr>
              <w:t>00</w:t>
            </w:r>
            <w:r w:rsidR="007727B1">
              <w:rPr>
                <w:rFonts w:ascii="Arial" w:hAnsi="Arial" w:cs="Arial"/>
                <w:sz w:val="16"/>
                <w:szCs w:val="16"/>
              </w:rPr>
              <w:t xml:space="preserve"> €</w:t>
            </w:r>
          </w:p>
        </w:tc>
        <w:tc>
          <w:tcPr>
            <w:tcW w:w="876" w:type="dxa"/>
            <w:tcBorders>
              <w:top w:val="nil"/>
              <w:left w:val="nil"/>
              <w:bottom w:val="single" w:sz="4" w:space="0" w:color="auto"/>
              <w:right w:val="single" w:sz="4" w:space="0" w:color="auto"/>
            </w:tcBorders>
            <w:shd w:val="clear" w:color="000000" w:fill="F2F2F2"/>
            <w:vAlign w:val="center"/>
            <w:hideMark/>
          </w:tcPr>
          <w:p w14:paraId="185D5FCC" w14:textId="3FB96D05"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093" w:type="dxa"/>
            <w:tcBorders>
              <w:top w:val="nil"/>
              <w:left w:val="nil"/>
              <w:bottom w:val="single" w:sz="4" w:space="0" w:color="auto"/>
              <w:right w:val="single" w:sz="4" w:space="0" w:color="auto"/>
            </w:tcBorders>
            <w:vAlign w:val="center"/>
            <w:hideMark/>
          </w:tcPr>
          <w:p w14:paraId="5130E6D1" w14:textId="36FB7043"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AD3707">
              <w:rPr>
                <w:rFonts w:ascii="Arial" w:hAnsi="Arial" w:cs="Arial"/>
                <w:sz w:val="16"/>
                <w:szCs w:val="16"/>
              </w:rPr>
              <w:t>30</w:t>
            </w:r>
            <w:r>
              <w:rPr>
                <w:rFonts w:ascii="Arial" w:hAnsi="Arial" w:cs="Arial"/>
                <w:sz w:val="16"/>
                <w:szCs w:val="16"/>
              </w:rPr>
              <w:t xml:space="preserve"> €</w:t>
            </w:r>
          </w:p>
        </w:tc>
        <w:tc>
          <w:tcPr>
            <w:tcW w:w="1192" w:type="dxa"/>
            <w:tcBorders>
              <w:top w:val="nil"/>
              <w:left w:val="nil"/>
              <w:bottom w:val="single" w:sz="4" w:space="0" w:color="auto"/>
              <w:right w:val="single" w:sz="4" w:space="0" w:color="auto"/>
            </w:tcBorders>
            <w:vAlign w:val="center"/>
            <w:hideMark/>
          </w:tcPr>
          <w:p w14:paraId="5C13CFFB" w14:textId="3388AF35"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5,</w:t>
            </w:r>
            <w:r w:rsidR="00AD3707">
              <w:rPr>
                <w:rFonts w:ascii="Arial" w:hAnsi="Arial" w:cs="Arial"/>
                <w:sz w:val="16"/>
                <w:szCs w:val="16"/>
              </w:rPr>
              <w:t>95</w:t>
            </w:r>
            <w:r>
              <w:rPr>
                <w:rFonts w:ascii="Arial" w:hAnsi="Arial" w:cs="Arial"/>
                <w:sz w:val="16"/>
                <w:szCs w:val="16"/>
              </w:rPr>
              <w:t xml:space="preserve"> €</w:t>
            </w:r>
          </w:p>
        </w:tc>
        <w:tc>
          <w:tcPr>
            <w:tcW w:w="1234" w:type="dxa"/>
            <w:tcBorders>
              <w:top w:val="nil"/>
              <w:left w:val="nil"/>
              <w:bottom w:val="single" w:sz="4" w:space="0" w:color="auto"/>
              <w:right w:val="single" w:sz="4" w:space="0" w:color="auto"/>
            </w:tcBorders>
            <w:vAlign w:val="center"/>
            <w:hideMark/>
          </w:tcPr>
          <w:p w14:paraId="7F1EAF7D" w14:textId="74259FDA"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6,</w:t>
            </w:r>
            <w:r w:rsidR="00AD3707">
              <w:rPr>
                <w:rFonts w:ascii="Arial" w:hAnsi="Arial" w:cs="Arial"/>
                <w:sz w:val="16"/>
                <w:szCs w:val="16"/>
              </w:rPr>
              <w:t>65</w:t>
            </w:r>
            <w:r>
              <w:rPr>
                <w:rFonts w:ascii="Arial" w:hAnsi="Arial" w:cs="Arial"/>
                <w:sz w:val="16"/>
                <w:szCs w:val="16"/>
              </w:rPr>
              <w:t xml:space="preserve"> €</w:t>
            </w:r>
          </w:p>
        </w:tc>
        <w:tc>
          <w:tcPr>
            <w:tcW w:w="1187" w:type="dxa"/>
            <w:tcBorders>
              <w:top w:val="nil"/>
              <w:left w:val="nil"/>
              <w:bottom w:val="single" w:sz="4" w:space="0" w:color="auto"/>
              <w:right w:val="single" w:sz="4" w:space="0" w:color="auto"/>
            </w:tcBorders>
            <w:vAlign w:val="center"/>
            <w:hideMark/>
          </w:tcPr>
          <w:p w14:paraId="573F5069" w14:textId="57A0D7CD"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7,</w:t>
            </w:r>
            <w:r w:rsidR="00AD3707">
              <w:rPr>
                <w:rFonts w:ascii="Arial" w:hAnsi="Arial" w:cs="Arial"/>
                <w:sz w:val="16"/>
                <w:szCs w:val="16"/>
              </w:rPr>
              <w:t>45</w:t>
            </w:r>
            <w:r>
              <w:rPr>
                <w:rFonts w:ascii="Arial" w:hAnsi="Arial" w:cs="Arial"/>
                <w:sz w:val="16"/>
                <w:szCs w:val="16"/>
              </w:rPr>
              <w:t xml:space="preserve"> €</w:t>
            </w:r>
          </w:p>
        </w:tc>
      </w:tr>
      <w:tr w:rsidR="007727B1" w:rsidRPr="00376B1F" w14:paraId="761DB4DA" w14:textId="77777777" w:rsidTr="008435C7">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2252FC64" w14:textId="77777777" w:rsidR="007727B1" w:rsidRPr="00A04115" w:rsidRDefault="007727B1" w:rsidP="00AD3707">
            <w:pPr>
              <w:rPr>
                <w:rFonts w:cs="Times New Roman"/>
                <w:sz w:val="22"/>
                <w:szCs w:val="22"/>
                <w:lang w:val="es-ES"/>
              </w:rPr>
            </w:pPr>
            <w:r w:rsidRPr="00A04115">
              <w:rPr>
                <w:rFonts w:cs="Times New Roman"/>
                <w:sz w:val="22"/>
                <w:szCs w:val="22"/>
                <w:lang w:val="es-ES"/>
              </w:rPr>
              <w:t>Subijana</w:t>
            </w:r>
          </w:p>
        </w:tc>
        <w:tc>
          <w:tcPr>
            <w:tcW w:w="1147" w:type="dxa"/>
            <w:tcBorders>
              <w:top w:val="nil"/>
              <w:left w:val="single" w:sz="4" w:space="0" w:color="auto"/>
              <w:bottom w:val="single" w:sz="4" w:space="0" w:color="auto"/>
              <w:right w:val="single" w:sz="4" w:space="0" w:color="auto"/>
            </w:tcBorders>
            <w:vAlign w:val="center"/>
            <w:hideMark/>
          </w:tcPr>
          <w:p w14:paraId="64A95B6C" w14:textId="6A8D9A57"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5,80</w:t>
            </w:r>
            <w:r w:rsidR="007727B1">
              <w:rPr>
                <w:rFonts w:ascii="Arial" w:hAnsi="Arial" w:cs="Arial"/>
                <w:sz w:val="16"/>
                <w:szCs w:val="16"/>
              </w:rPr>
              <w:t xml:space="preserve"> €</w:t>
            </w:r>
          </w:p>
        </w:tc>
        <w:tc>
          <w:tcPr>
            <w:tcW w:w="1040" w:type="dxa"/>
            <w:tcBorders>
              <w:top w:val="nil"/>
              <w:left w:val="nil"/>
              <w:bottom w:val="single" w:sz="4" w:space="0" w:color="auto"/>
              <w:right w:val="single" w:sz="4" w:space="0" w:color="auto"/>
            </w:tcBorders>
            <w:vAlign w:val="center"/>
            <w:hideMark/>
          </w:tcPr>
          <w:p w14:paraId="502528EE" w14:textId="66B81555"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4,65</w:t>
            </w:r>
            <w:r w:rsidR="007727B1">
              <w:rPr>
                <w:rFonts w:ascii="Arial" w:hAnsi="Arial" w:cs="Arial"/>
                <w:sz w:val="16"/>
                <w:szCs w:val="16"/>
              </w:rPr>
              <w:t xml:space="preserve"> €</w:t>
            </w:r>
          </w:p>
        </w:tc>
        <w:tc>
          <w:tcPr>
            <w:tcW w:w="876" w:type="dxa"/>
            <w:tcBorders>
              <w:top w:val="nil"/>
              <w:left w:val="nil"/>
              <w:bottom w:val="single" w:sz="4" w:space="0" w:color="auto"/>
              <w:right w:val="single" w:sz="4" w:space="0" w:color="auto"/>
            </w:tcBorders>
            <w:vAlign w:val="center"/>
            <w:hideMark/>
          </w:tcPr>
          <w:p w14:paraId="3CA0257A" w14:textId="7B1FE439"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AD3707">
              <w:rPr>
                <w:rFonts w:ascii="Arial" w:hAnsi="Arial" w:cs="Arial"/>
                <w:sz w:val="16"/>
                <w:szCs w:val="16"/>
              </w:rPr>
              <w:t>30</w:t>
            </w:r>
            <w:r>
              <w:rPr>
                <w:rFonts w:ascii="Arial" w:hAnsi="Arial" w:cs="Arial"/>
                <w:sz w:val="16"/>
                <w:szCs w:val="16"/>
              </w:rPr>
              <w:t xml:space="preserve"> €</w:t>
            </w:r>
          </w:p>
        </w:tc>
        <w:tc>
          <w:tcPr>
            <w:tcW w:w="1093" w:type="dxa"/>
            <w:tcBorders>
              <w:top w:val="nil"/>
              <w:left w:val="nil"/>
              <w:bottom w:val="single" w:sz="4" w:space="0" w:color="auto"/>
              <w:right w:val="single" w:sz="4" w:space="0" w:color="auto"/>
            </w:tcBorders>
            <w:shd w:val="clear" w:color="000000" w:fill="F2F2F2"/>
            <w:vAlign w:val="center"/>
            <w:hideMark/>
          </w:tcPr>
          <w:p w14:paraId="66CA8C30" w14:textId="11836B47"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92" w:type="dxa"/>
            <w:tcBorders>
              <w:top w:val="nil"/>
              <w:left w:val="nil"/>
              <w:bottom w:val="single" w:sz="4" w:space="0" w:color="auto"/>
              <w:right w:val="single" w:sz="4" w:space="0" w:color="auto"/>
            </w:tcBorders>
            <w:vAlign w:val="center"/>
            <w:hideMark/>
          </w:tcPr>
          <w:p w14:paraId="03710999" w14:textId="034556C7"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2,</w:t>
            </w:r>
            <w:r w:rsidR="00AD3707">
              <w:rPr>
                <w:rFonts w:ascii="Arial" w:hAnsi="Arial" w:cs="Arial"/>
                <w:sz w:val="16"/>
                <w:szCs w:val="16"/>
              </w:rPr>
              <w:t>75</w:t>
            </w:r>
            <w:r>
              <w:rPr>
                <w:rFonts w:ascii="Arial" w:hAnsi="Arial" w:cs="Arial"/>
                <w:sz w:val="16"/>
                <w:szCs w:val="16"/>
              </w:rPr>
              <w:t xml:space="preserve"> €</w:t>
            </w:r>
          </w:p>
        </w:tc>
        <w:tc>
          <w:tcPr>
            <w:tcW w:w="1234" w:type="dxa"/>
            <w:tcBorders>
              <w:top w:val="nil"/>
              <w:left w:val="nil"/>
              <w:bottom w:val="single" w:sz="4" w:space="0" w:color="auto"/>
              <w:right w:val="single" w:sz="4" w:space="0" w:color="auto"/>
            </w:tcBorders>
            <w:vAlign w:val="center"/>
            <w:hideMark/>
          </w:tcPr>
          <w:p w14:paraId="2289E53C" w14:textId="3715198D"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AD3707">
              <w:rPr>
                <w:rFonts w:ascii="Arial" w:hAnsi="Arial" w:cs="Arial"/>
                <w:sz w:val="16"/>
                <w:szCs w:val="16"/>
              </w:rPr>
              <w:t>50</w:t>
            </w:r>
            <w:r>
              <w:rPr>
                <w:rFonts w:ascii="Arial" w:hAnsi="Arial" w:cs="Arial"/>
                <w:sz w:val="16"/>
                <w:szCs w:val="16"/>
              </w:rPr>
              <w:t xml:space="preserve"> €</w:t>
            </w:r>
          </w:p>
        </w:tc>
        <w:tc>
          <w:tcPr>
            <w:tcW w:w="1187" w:type="dxa"/>
            <w:tcBorders>
              <w:top w:val="nil"/>
              <w:left w:val="nil"/>
              <w:bottom w:val="single" w:sz="4" w:space="0" w:color="auto"/>
              <w:right w:val="single" w:sz="4" w:space="0" w:color="auto"/>
            </w:tcBorders>
            <w:vAlign w:val="center"/>
            <w:hideMark/>
          </w:tcPr>
          <w:p w14:paraId="1F2C008C" w14:textId="783C8F2F"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4,</w:t>
            </w:r>
            <w:r w:rsidR="00AD3707">
              <w:rPr>
                <w:rFonts w:ascii="Arial" w:hAnsi="Arial" w:cs="Arial"/>
                <w:sz w:val="16"/>
                <w:szCs w:val="16"/>
              </w:rPr>
              <w:t>30</w:t>
            </w:r>
            <w:r>
              <w:rPr>
                <w:rFonts w:ascii="Arial" w:hAnsi="Arial" w:cs="Arial"/>
                <w:sz w:val="16"/>
                <w:szCs w:val="16"/>
              </w:rPr>
              <w:t xml:space="preserve"> €</w:t>
            </w:r>
          </w:p>
        </w:tc>
      </w:tr>
      <w:tr w:rsidR="007727B1" w:rsidRPr="00376B1F" w14:paraId="54286F1B" w14:textId="77777777" w:rsidTr="0084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6CAFFFA9" w14:textId="77777777" w:rsidR="007727B1" w:rsidRPr="00A04115" w:rsidRDefault="007727B1" w:rsidP="00AD3707">
            <w:pPr>
              <w:rPr>
                <w:rFonts w:cs="Times New Roman"/>
                <w:sz w:val="22"/>
                <w:szCs w:val="22"/>
                <w:lang w:val="es-ES"/>
              </w:rPr>
            </w:pPr>
            <w:r w:rsidRPr="00A04115">
              <w:rPr>
                <w:rFonts w:cs="Times New Roman"/>
                <w:sz w:val="22"/>
                <w:szCs w:val="22"/>
                <w:lang w:val="es-ES"/>
              </w:rPr>
              <w:t>Enlace AP-1</w:t>
            </w:r>
          </w:p>
        </w:tc>
        <w:tc>
          <w:tcPr>
            <w:tcW w:w="1147" w:type="dxa"/>
            <w:tcBorders>
              <w:top w:val="nil"/>
              <w:left w:val="single" w:sz="4" w:space="0" w:color="auto"/>
              <w:bottom w:val="single" w:sz="4" w:space="0" w:color="auto"/>
              <w:right w:val="single" w:sz="4" w:space="0" w:color="auto"/>
            </w:tcBorders>
            <w:vAlign w:val="center"/>
            <w:hideMark/>
          </w:tcPr>
          <w:p w14:paraId="36EFE8F6" w14:textId="38EFDDD0"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8,40</w:t>
            </w:r>
            <w:r w:rsidR="007727B1">
              <w:rPr>
                <w:rFonts w:ascii="Arial" w:hAnsi="Arial" w:cs="Arial"/>
                <w:sz w:val="16"/>
                <w:szCs w:val="16"/>
              </w:rPr>
              <w:t xml:space="preserve"> €</w:t>
            </w:r>
          </w:p>
        </w:tc>
        <w:tc>
          <w:tcPr>
            <w:tcW w:w="1040" w:type="dxa"/>
            <w:tcBorders>
              <w:top w:val="nil"/>
              <w:left w:val="nil"/>
              <w:bottom w:val="single" w:sz="4" w:space="0" w:color="auto"/>
              <w:right w:val="single" w:sz="4" w:space="0" w:color="auto"/>
            </w:tcBorders>
            <w:vAlign w:val="center"/>
            <w:hideMark/>
          </w:tcPr>
          <w:p w14:paraId="2CC8F4DE" w14:textId="315B2B53"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7,25</w:t>
            </w:r>
            <w:r w:rsidR="007727B1">
              <w:rPr>
                <w:rFonts w:ascii="Arial" w:hAnsi="Arial" w:cs="Arial"/>
                <w:sz w:val="16"/>
                <w:szCs w:val="16"/>
              </w:rPr>
              <w:t xml:space="preserve"> €</w:t>
            </w:r>
          </w:p>
        </w:tc>
        <w:tc>
          <w:tcPr>
            <w:tcW w:w="876" w:type="dxa"/>
            <w:tcBorders>
              <w:top w:val="nil"/>
              <w:left w:val="nil"/>
              <w:bottom w:val="single" w:sz="4" w:space="0" w:color="auto"/>
              <w:right w:val="single" w:sz="4" w:space="0" w:color="auto"/>
            </w:tcBorders>
            <w:vAlign w:val="center"/>
            <w:hideMark/>
          </w:tcPr>
          <w:p w14:paraId="3466B7C6" w14:textId="5405BE10"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5,</w:t>
            </w:r>
            <w:r w:rsidR="00AD3707">
              <w:rPr>
                <w:rFonts w:ascii="Arial" w:hAnsi="Arial" w:cs="Arial"/>
                <w:sz w:val="16"/>
                <w:szCs w:val="16"/>
              </w:rPr>
              <w:t>95</w:t>
            </w:r>
            <w:r>
              <w:rPr>
                <w:rFonts w:ascii="Arial" w:hAnsi="Arial" w:cs="Arial"/>
                <w:sz w:val="16"/>
                <w:szCs w:val="16"/>
              </w:rPr>
              <w:t xml:space="preserve"> €</w:t>
            </w:r>
          </w:p>
        </w:tc>
        <w:tc>
          <w:tcPr>
            <w:tcW w:w="1093" w:type="dxa"/>
            <w:tcBorders>
              <w:top w:val="nil"/>
              <w:left w:val="nil"/>
              <w:bottom w:val="single" w:sz="4" w:space="0" w:color="auto"/>
              <w:right w:val="single" w:sz="4" w:space="0" w:color="auto"/>
            </w:tcBorders>
            <w:vAlign w:val="center"/>
            <w:hideMark/>
          </w:tcPr>
          <w:p w14:paraId="63A4F993" w14:textId="2C6CF6D9"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2,</w:t>
            </w:r>
            <w:r w:rsidR="00AD3707">
              <w:rPr>
                <w:rFonts w:ascii="Arial" w:hAnsi="Arial" w:cs="Arial"/>
                <w:sz w:val="16"/>
                <w:szCs w:val="16"/>
              </w:rPr>
              <w:t>75</w:t>
            </w:r>
            <w:r>
              <w:rPr>
                <w:rFonts w:ascii="Arial" w:hAnsi="Arial" w:cs="Arial"/>
                <w:sz w:val="16"/>
                <w:szCs w:val="16"/>
              </w:rPr>
              <w:t xml:space="preserve"> €</w:t>
            </w:r>
          </w:p>
        </w:tc>
        <w:tc>
          <w:tcPr>
            <w:tcW w:w="1192" w:type="dxa"/>
            <w:tcBorders>
              <w:top w:val="nil"/>
              <w:left w:val="nil"/>
              <w:bottom w:val="single" w:sz="4" w:space="0" w:color="auto"/>
              <w:right w:val="single" w:sz="4" w:space="0" w:color="auto"/>
            </w:tcBorders>
            <w:shd w:val="clear" w:color="000000" w:fill="F2F2F2"/>
            <w:vAlign w:val="center"/>
            <w:hideMark/>
          </w:tcPr>
          <w:p w14:paraId="4B0763A7" w14:textId="6B46AE6F"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234" w:type="dxa"/>
            <w:tcBorders>
              <w:top w:val="nil"/>
              <w:left w:val="nil"/>
              <w:bottom w:val="single" w:sz="4" w:space="0" w:color="auto"/>
              <w:right w:val="single" w:sz="4" w:space="0" w:color="auto"/>
            </w:tcBorders>
            <w:vAlign w:val="center"/>
            <w:hideMark/>
          </w:tcPr>
          <w:p w14:paraId="7586E30B" w14:textId="11BB14B3"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0,</w:t>
            </w:r>
            <w:r w:rsidR="00AD3707">
              <w:rPr>
                <w:rFonts w:ascii="Arial" w:hAnsi="Arial" w:cs="Arial"/>
                <w:sz w:val="16"/>
                <w:szCs w:val="16"/>
              </w:rPr>
              <w:t>90</w:t>
            </w:r>
            <w:r>
              <w:rPr>
                <w:rFonts w:ascii="Arial" w:hAnsi="Arial" w:cs="Arial"/>
                <w:sz w:val="16"/>
                <w:szCs w:val="16"/>
              </w:rPr>
              <w:t xml:space="preserve"> €</w:t>
            </w:r>
          </w:p>
        </w:tc>
        <w:tc>
          <w:tcPr>
            <w:tcW w:w="1187" w:type="dxa"/>
            <w:tcBorders>
              <w:top w:val="nil"/>
              <w:left w:val="nil"/>
              <w:bottom w:val="single" w:sz="4" w:space="0" w:color="auto"/>
              <w:right w:val="single" w:sz="4" w:space="0" w:color="auto"/>
            </w:tcBorders>
            <w:vAlign w:val="center"/>
            <w:hideMark/>
          </w:tcPr>
          <w:p w14:paraId="52C113FB" w14:textId="4B1DB303"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1,</w:t>
            </w:r>
            <w:r w:rsidR="00AD3707">
              <w:rPr>
                <w:rFonts w:ascii="Arial" w:hAnsi="Arial" w:cs="Arial"/>
                <w:sz w:val="16"/>
                <w:szCs w:val="16"/>
              </w:rPr>
              <w:t>75</w:t>
            </w:r>
            <w:r>
              <w:rPr>
                <w:rFonts w:ascii="Arial" w:hAnsi="Arial" w:cs="Arial"/>
                <w:sz w:val="16"/>
                <w:szCs w:val="16"/>
              </w:rPr>
              <w:t xml:space="preserve"> €</w:t>
            </w:r>
          </w:p>
        </w:tc>
      </w:tr>
      <w:tr w:rsidR="007727B1" w:rsidRPr="00376B1F" w14:paraId="122BEA01" w14:textId="77777777" w:rsidTr="008435C7">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2E3B405E" w14:textId="77777777" w:rsidR="007727B1" w:rsidRPr="00A04115" w:rsidRDefault="007727B1" w:rsidP="00AD3707">
            <w:pPr>
              <w:rPr>
                <w:rFonts w:cs="Times New Roman"/>
                <w:sz w:val="22"/>
                <w:szCs w:val="22"/>
                <w:lang w:val="es-ES"/>
              </w:rPr>
            </w:pPr>
            <w:r w:rsidRPr="00A04115">
              <w:rPr>
                <w:rFonts w:cs="Times New Roman"/>
                <w:sz w:val="22"/>
                <w:szCs w:val="22"/>
                <w:lang w:val="es-ES"/>
              </w:rPr>
              <w:t>Zambrana</w:t>
            </w:r>
          </w:p>
        </w:tc>
        <w:tc>
          <w:tcPr>
            <w:tcW w:w="1147" w:type="dxa"/>
            <w:tcBorders>
              <w:top w:val="nil"/>
              <w:left w:val="single" w:sz="4" w:space="0" w:color="auto"/>
              <w:bottom w:val="single" w:sz="4" w:space="0" w:color="auto"/>
              <w:right w:val="single" w:sz="4" w:space="0" w:color="auto"/>
            </w:tcBorders>
            <w:vAlign w:val="center"/>
            <w:hideMark/>
          </w:tcPr>
          <w:p w14:paraId="32211CA8" w14:textId="5AFC97B2"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9,10</w:t>
            </w:r>
            <w:r w:rsidR="007727B1">
              <w:rPr>
                <w:rFonts w:ascii="Arial" w:hAnsi="Arial" w:cs="Arial"/>
                <w:sz w:val="16"/>
                <w:szCs w:val="16"/>
              </w:rPr>
              <w:t xml:space="preserve"> €</w:t>
            </w:r>
          </w:p>
        </w:tc>
        <w:tc>
          <w:tcPr>
            <w:tcW w:w="1040" w:type="dxa"/>
            <w:tcBorders>
              <w:top w:val="nil"/>
              <w:left w:val="nil"/>
              <w:bottom w:val="single" w:sz="4" w:space="0" w:color="auto"/>
              <w:right w:val="single" w:sz="4" w:space="0" w:color="auto"/>
            </w:tcBorders>
            <w:vAlign w:val="center"/>
            <w:hideMark/>
          </w:tcPr>
          <w:p w14:paraId="3B552FF3" w14:textId="6B91FF02"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7,95</w:t>
            </w:r>
            <w:r w:rsidR="007727B1">
              <w:rPr>
                <w:rFonts w:ascii="Arial" w:hAnsi="Arial" w:cs="Arial"/>
                <w:sz w:val="16"/>
                <w:szCs w:val="16"/>
              </w:rPr>
              <w:t xml:space="preserve"> €</w:t>
            </w:r>
          </w:p>
        </w:tc>
        <w:tc>
          <w:tcPr>
            <w:tcW w:w="876" w:type="dxa"/>
            <w:tcBorders>
              <w:top w:val="nil"/>
              <w:left w:val="nil"/>
              <w:bottom w:val="single" w:sz="4" w:space="0" w:color="auto"/>
              <w:right w:val="single" w:sz="4" w:space="0" w:color="auto"/>
            </w:tcBorders>
            <w:vAlign w:val="center"/>
            <w:hideMark/>
          </w:tcPr>
          <w:p w14:paraId="4E1D4BBA" w14:textId="63C1E237"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6,</w:t>
            </w:r>
            <w:r w:rsidR="00AD3707">
              <w:rPr>
                <w:rFonts w:ascii="Arial" w:hAnsi="Arial" w:cs="Arial"/>
                <w:sz w:val="16"/>
                <w:szCs w:val="16"/>
              </w:rPr>
              <w:t>65</w:t>
            </w:r>
            <w:r>
              <w:rPr>
                <w:rFonts w:ascii="Arial" w:hAnsi="Arial" w:cs="Arial"/>
                <w:sz w:val="16"/>
                <w:szCs w:val="16"/>
              </w:rPr>
              <w:t xml:space="preserve"> €</w:t>
            </w:r>
          </w:p>
        </w:tc>
        <w:tc>
          <w:tcPr>
            <w:tcW w:w="1093" w:type="dxa"/>
            <w:tcBorders>
              <w:top w:val="nil"/>
              <w:left w:val="nil"/>
              <w:bottom w:val="single" w:sz="4" w:space="0" w:color="auto"/>
              <w:right w:val="single" w:sz="4" w:space="0" w:color="auto"/>
            </w:tcBorders>
            <w:vAlign w:val="center"/>
            <w:hideMark/>
          </w:tcPr>
          <w:p w14:paraId="54EEFF3A" w14:textId="2ABE1B28"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AD3707">
              <w:rPr>
                <w:rFonts w:ascii="Arial" w:hAnsi="Arial" w:cs="Arial"/>
                <w:sz w:val="16"/>
                <w:szCs w:val="16"/>
              </w:rPr>
              <w:t>50</w:t>
            </w:r>
            <w:r>
              <w:rPr>
                <w:rFonts w:ascii="Arial" w:hAnsi="Arial" w:cs="Arial"/>
                <w:sz w:val="16"/>
                <w:szCs w:val="16"/>
              </w:rPr>
              <w:t xml:space="preserve"> €</w:t>
            </w:r>
          </w:p>
        </w:tc>
        <w:tc>
          <w:tcPr>
            <w:tcW w:w="1192" w:type="dxa"/>
            <w:tcBorders>
              <w:top w:val="nil"/>
              <w:left w:val="nil"/>
              <w:bottom w:val="single" w:sz="4" w:space="0" w:color="auto"/>
              <w:right w:val="single" w:sz="4" w:space="0" w:color="auto"/>
            </w:tcBorders>
            <w:vAlign w:val="center"/>
            <w:hideMark/>
          </w:tcPr>
          <w:p w14:paraId="6FC23A0C" w14:textId="4A97A04C"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0,</w:t>
            </w:r>
            <w:r w:rsidR="00AD3707">
              <w:rPr>
                <w:rFonts w:ascii="Arial" w:hAnsi="Arial" w:cs="Arial"/>
                <w:sz w:val="16"/>
                <w:szCs w:val="16"/>
              </w:rPr>
              <w:t>90</w:t>
            </w:r>
            <w:r>
              <w:rPr>
                <w:rFonts w:ascii="Arial" w:hAnsi="Arial" w:cs="Arial"/>
                <w:sz w:val="16"/>
                <w:szCs w:val="16"/>
              </w:rPr>
              <w:t xml:space="preserve"> €</w:t>
            </w:r>
          </w:p>
        </w:tc>
        <w:tc>
          <w:tcPr>
            <w:tcW w:w="1234" w:type="dxa"/>
            <w:tcBorders>
              <w:top w:val="nil"/>
              <w:left w:val="nil"/>
              <w:bottom w:val="single" w:sz="4" w:space="0" w:color="auto"/>
              <w:right w:val="single" w:sz="4" w:space="0" w:color="auto"/>
            </w:tcBorders>
            <w:shd w:val="clear" w:color="000000" w:fill="F2F2F2"/>
            <w:vAlign w:val="center"/>
            <w:hideMark/>
          </w:tcPr>
          <w:p w14:paraId="0939C05F" w14:textId="35ED597A" w:rsidR="007727B1" w:rsidRPr="007727B1" w:rsidRDefault="007727B1"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87" w:type="dxa"/>
            <w:tcBorders>
              <w:top w:val="nil"/>
              <w:left w:val="nil"/>
              <w:bottom w:val="single" w:sz="4" w:space="0" w:color="auto"/>
              <w:right w:val="single" w:sz="4" w:space="0" w:color="auto"/>
            </w:tcBorders>
            <w:vAlign w:val="center"/>
            <w:hideMark/>
          </w:tcPr>
          <w:p w14:paraId="0795A01B" w14:textId="0E69E6F7" w:rsidR="007727B1" w:rsidRPr="007727B1" w:rsidRDefault="00AD3707" w:rsidP="00AD3707">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1,05</w:t>
            </w:r>
            <w:r w:rsidR="007727B1">
              <w:rPr>
                <w:rFonts w:ascii="Arial" w:hAnsi="Arial" w:cs="Arial"/>
                <w:sz w:val="16"/>
                <w:szCs w:val="16"/>
              </w:rPr>
              <w:t xml:space="preserve"> €</w:t>
            </w:r>
          </w:p>
        </w:tc>
      </w:tr>
      <w:tr w:rsidR="007727B1" w:rsidRPr="00376B1F" w14:paraId="71C7EB4D" w14:textId="77777777" w:rsidTr="0084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Align w:val="center"/>
            <w:hideMark/>
          </w:tcPr>
          <w:p w14:paraId="39BCD2B3" w14:textId="77777777" w:rsidR="007727B1" w:rsidRPr="00A04115" w:rsidRDefault="007727B1" w:rsidP="00AD3707">
            <w:pPr>
              <w:rPr>
                <w:rFonts w:cs="Times New Roman"/>
                <w:sz w:val="22"/>
                <w:szCs w:val="22"/>
                <w:lang w:val="es-ES"/>
              </w:rPr>
            </w:pPr>
            <w:r w:rsidRPr="00A04115">
              <w:rPr>
                <w:rFonts w:cs="Times New Roman"/>
                <w:sz w:val="22"/>
                <w:szCs w:val="22"/>
                <w:lang w:val="es-ES"/>
              </w:rPr>
              <w:t>Límite Al/Bu</w:t>
            </w:r>
          </w:p>
        </w:tc>
        <w:tc>
          <w:tcPr>
            <w:tcW w:w="1147" w:type="dxa"/>
            <w:tcBorders>
              <w:top w:val="nil"/>
              <w:left w:val="single" w:sz="4" w:space="0" w:color="auto"/>
              <w:bottom w:val="single" w:sz="4" w:space="0" w:color="auto"/>
              <w:right w:val="single" w:sz="4" w:space="0" w:color="auto"/>
            </w:tcBorders>
            <w:vAlign w:val="center"/>
            <w:hideMark/>
          </w:tcPr>
          <w:p w14:paraId="1BEBE88F" w14:textId="784A4806"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9,90</w:t>
            </w:r>
            <w:r w:rsidR="007727B1">
              <w:rPr>
                <w:rFonts w:ascii="Arial" w:hAnsi="Arial" w:cs="Arial"/>
                <w:sz w:val="16"/>
                <w:szCs w:val="16"/>
              </w:rPr>
              <w:t xml:space="preserve"> €</w:t>
            </w:r>
          </w:p>
        </w:tc>
        <w:tc>
          <w:tcPr>
            <w:tcW w:w="1040" w:type="dxa"/>
            <w:tcBorders>
              <w:top w:val="nil"/>
              <w:left w:val="nil"/>
              <w:bottom w:val="single" w:sz="4" w:space="0" w:color="auto"/>
              <w:right w:val="single" w:sz="4" w:space="0" w:color="auto"/>
            </w:tcBorders>
            <w:vAlign w:val="center"/>
            <w:hideMark/>
          </w:tcPr>
          <w:p w14:paraId="44456D06" w14:textId="0161D05E"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8,75</w:t>
            </w:r>
            <w:r w:rsidR="007727B1">
              <w:rPr>
                <w:rFonts w:ascii="Arial" w:hAnsi="Arial" w:cs="Arial"/>
                <w:sz w:val="16"/>
                <w:szCs w:val="16"/>
              </w:rPr>
              <w:t xml:space="preserve"> €</w:t>
            </w:r>
          </w:p>
        </w:tc>
        <w:tc>
          <w:tcPr>
            <w:tcW w:w="876" w:type="dxa"/>
            <w:tcBorders>
              <w:top w:val="nil"/>
              <w:left w:val="nil"/>
              <w:bottom w:val="single" w:sz="4" w:space="0" w:color="auto"/>
              <w:right w:val="single" w:sz="4" w:space="0" w:color="auto"/>
            </w:tcBorders>
            <w:vAlign w:val="center"/>
            <w:hideMark/>
          </w:tcPr>
          <w:p w14:paraId="36744610" w14:textId="6C31685A"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7,</w:t>
            </w:r>
            <w:r w:rsidR="00AD3707">
              <w:rPr>
                <w:rFonts w:ascii="Arial" w:hAnsi="Arial" w:cs="Arial"/>
                <w:sz w:val="16"/>
                <w:szCs w:val="16"/>
              </w:rPr>
              <w:t>45</w:t>
            </w:r>
            <w:r>
              <w:rPr>
                <w:rFonts w:ascii="Arial" w:hAnsi="Arial" w:cs="Arial"/>
                <w:sz w:val="16"/>
                <w:szCs w:val="16"/>
              </w:rPr>
              <w:t xml:space="preserve"> €</w:t>
            </w:r>
          </w:p>
        </w:tc>
        <w:tc>
          <w:tcPr>
            <w:tcW w:w="1093" w:type="dxa"/>
            <w:tcBorders>
              <w:top w:val="nil"/>
              <w:left w:val="nil"/>
              <w:bottom w:val="single" w:sz="4" w:space="0" w:color="auto"/>
              <w:right w:val="single" w:sz="4" w:space="0" w:color="auto"/>
            </w:tcBorders>
            <w:vAlign w:val="center"/>
            <w:hideMark/>
          </w:tcPr>
          <w:p w14:paraId="25B0A736" w14:textId="66B36E3B"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4,</w:t>
            </w:r>
            <w:r w:rsidR="00AD3707">
              <w:rPr>
                <w:rFonts w:ascii="Arial" w:hAnsi="Arial" w:cs="Arial"/>
                <w:sz w:val="16"/>
                <w:szCs w:val="16"/>
              </w:rPr>
              <w:t>30</w:t>
            </w:r>
            <w:r>
              <w:rPr>
                <w:rFonts w:ascii="Arial" w:hAnsi="Arial" w:cs="Arial"/>
                <w:sz w:val="16"/>
                <w:szCs w:val="16"/>
              </w:rPr>
              <w:t xml:space="preserve"> €</w:t>
            </w:r>
          </w:p>
        </w:tc>
        <w:tc>
          <w:tcPr>
            <w:tcW w:w="1192" w:type="dxa"/>
            <w:tcBorders>
              <w:top w:val="nil"/>
              <w:left w:val="nil"/>
              <w:bottom w:val="single" w:sz="4" w:space="0" w:color="auto"/>
              <w:right w:val="single" w:sz="4" w:space="0" w:color="auto"/>
            </w:tcBorders>
            <w:vAlign w:val="center"/>
            <w:hideMark/>
          </w:tcPr>
          <w:p w14:paraId="050B7C77" w14:textId="5C6C1F84"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1,</w:t>
            </w:r>
            <w:r w:rsidR="00AD3707">
              <w:rPr>
                <w:rFonts w:ascii="Arial" w:hAnsi="Arial" w:cs="Arial"/>
                <w:sz w:val="16"/>
                <w:szCs w:val="16"/>
              </w:rPr>
              <w:t>75</w:t>
            </w:r>
            <w:r>
              <w:rPr>
                <w:rFonts w:ascii="Arial" w:hAnsi="Arial" w:cs="Arial"/>
                <w:sz w:val="16"/>
                <w:szCs w:val="16"/>
              </w:rPr>
              <w:t xml:space="preserve"> €</w:t>
            </w:r>
          </w:p>
        </w:tc>
        <w:tc>
          <w:tcPr>
            <w:tcW w:w="1234" w:type="dxa"/>
            <w:tcBorders>
              <w:top w:val="nil"/>
              <w:left w:val="nil"/>
              <w:bottom w:val="single" w:sz="4" w:space="0" w:color="auto"/>
              <w:right w:val="single" w:sz="4" w:space="0" w:color="auto"/>
            </w:tcBorders>
            <w:vAlign w:val="center"/>
            <w:hideMark/>
          </w:tcPr>
          <w:p w14:paraId="24B29D66" w14:textId="54931BD2" w:rsidR="007727B1" w:rsidRPr="007727B1" w:rsidRDefault="00AD3707"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1,05</w:t>
            </w:r>
            <w:r w:rsidR="007727B1">
              <w:rPr>
                <w:rFonts w:ascii="Arial" w:hAnsi="Arial" w:cs="Arial"/>
                <w:sz w:val="16"/>
                <w:szCs w:val="16"/>
              </w:rPr>
              <w:t xml:space="preserve"> €</w:t>
            </w:r>
          </w:p>
        </w:tc>
        <w:tc>
          <w:tcPr>
            <w:tcW w:w="1187" w:type="dxa"/>
            <w:tcBorders>
              <w:top w:val="nil"/>
              <w:left w:val="nil"/>
              <w:bottom w:val="single" w:sz="4" w:space="0" w:color="auto"/>
              <w:right w:val="single" w:sz="4" w:space="0" w:color="auto"/>
            </w:tcBorders>
            <w:shd w:val="clear" w:color="000000" w:fill="F2F2F2"/>
            <w:vAlign w:val="center"/>
            <w:hideMark/>
          </w:tcPr>
          <w:p w14:paraId="734D266C" w14:textId="2A9F2301" w:rsidR="007727B1" w:rsidRPr="007727B1" w:rsidRDefault="007727B1" w:rsidP="00AD3707">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r>
    </w:tbl>
    <w:p w14:paraId="402CDD3E" w14:textId="77777777" w:rsidR="00376B1F" w:rsidRDefault="00376B1F" w:rsidP="00376B1F">
      <w:pPr>
        <w:rPr>
          <w:b/>
          <w:bCs/>
          <w:lang w:val="es-ES"/>
        </w:rPr>
      </w:pPr>
    </w:p>
    <w:p w14:paraId="5C461934" w14:textId="1643B176" w:rsidR="00376B1F" w:rsidRDefault="00F064BC" w:rsidP="00376B1F">
      <w:pPr>
        <w:rPr>
          <w:b/>
          <w:bCs/>
          <w:lang w:val="es-ES"/>
        </w:rPr>
      </w:pPr>
      <w:r>
        <w:rPr>
          <w:b/>
          <w:bCs/>
          <w:lang w:val="es-ES"/>
        </w:rPr>
        <w:t>4</w:t>
      </w:r>
      <w:r w:rsidR="00376B1F" w:rsidRPr="00376B1F">
        <w:rPr>
          <w:b/>
          <w:bCs/>
          <w:lang w:val="es-ES"/>
        </w:rPr>
        <w:t>.3. Vehículos pesados categoría II</w:t>
      </w:r>
    </w:p>
    <w:tbl>
      <w:tblPr>
        <w:tblStyle w:val="Tablanormal1"/>
        <w:tblW w:w="0" w:type="auto"/>
        <w:tblLayout w:type="fixed"/>
        <w:tblLook w:val="04A0" w:firstRow="1" w:lastRow="0" w:firstColumn="1" w:lastColumn="0" w:noHBand="0" w:noVBand="1"/>
      </w:tblPr>
      <w:tblGrid>
        <w:gridCol w:w="1555"/>
        <w:gridCol w:w="1113"/>
        <w:gridCol w:w="1114"/>
        <w:gridCol w:w="1113"/>
        <w:gridCol w:w="1114"/>
        <w:gridCol w:w="932"/>
        <w:gridCol w:w="1295"/>
        <w:gridCol w:w="1114"/>
      </w:tblGrid>
      <w:tr w:rsidR="00644C0E" w:rsidRPr="00376B1F" w14:paraId="0C417D7C" w14:textId="77777777" w:rsidTr="00A20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23B82F39" w14:textId="77777777" w:rsidR="00644C0E" w:rsidRPr="00A04115" w:rsidRDefault="00644C0E" w:rsidP="00537F6B">
            <w:pPr>
              <w:spacing w:after="160"/>
              <w:rPr>
                <w:rFonts w:cs="Times New Roman"/>
                <w:sz w:val="22"/>
                <w:szCs w:val="22"/>
                <w:lang w:val="es-ES"/>
              </w:rPr>
            </w:pPr>
            <w:r w:rsidRPr="00A04115">
              <w:rPr>
                <w:rFonts w:cs="Times New Roman"/>
                <w:sz w:val="22"/>
                <w:szCs w:val="22"/>
                <w:lang w:val="es-ES"/>
              </w:rPr>
              <w:t>Origen / Destino</w:t>
            </w:r>
          </w:p>
        </w:tc>
        <w:tc>
          <w:tcPr>
            <w:tcW w:w="1113" w:type="dxa"/>
            <w:vAlign w:val="center"/>
            <w:hideMark/>
          </w:tcPr>
          <w:p w14:paraId="6BF8512E" w14:textId="43597656" w:rsidR="00644C0E" w:rsidRPr="00A04115" w:rsidRDefault="00644C0E"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 xml:space="preserve">Límite </w:t>
            </w:r>
            <w:r w:rsidR="00135A06">
              <w:rPr>
                <w:rFonts w:cs="Times New Roman"/>
                <w:sz w:val="22"/>
                <w:szCs w:val="22"/>
                <w:lang w:val="es-ES"/>
              </w:rPr>
              <w:t>B</w:t>
            </w:r>
            <w:r w:rsidR="008435C7">
              <w:rPr>
                <w:rFonts w:cs="Times New Roman"/>
                <w:sz w:val="22"/>
                <w:szCs w:val="22"/>
                <w:lang w:val="es-ES"/>
              </w:rPr>
              <w:t>i</w:t>
            </w:r>
            <w:r w:rsidR="00135A06">
              <w:rPr>
                <w:rFonts w:cs="Times New Roman"/>
                <w:sz w:val="22"/>
                <w:szCs w:val="22"/>
                <w:lang w:val="es-ES"/>
              </w:rPr>
              <w:t>/</w:t>
            </w:r>
            <w:r w:rsidRPr="00A04115">
              <w:rPr>
                <w:rFonts w:cs="Times New Roman"/>
                <w:sz w:val="22"/>
                <w:szCs w:val="22"/>
                <w:lang w:val="es-ES"/>
              </w:rPr>
              <w:t>Al</w:t>
            </w:r>
          </w:p>
        </w:tc>
        <w:tc>
          <w:tcPr>
            <w:tcW w:w="1114" w:type="dxa"/>
            <w:vAlign w:val="center"/>
            <w:hideMark/>
          </w:tcPr>
          <w:p w14:paraId="304F49BF" w14:textId="77777777" w:rsidR="00644C0E" w:rsidRPr="00A04115" w:rsidRDefault="00644C0E"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proofErr w:type="spellStart"/>
            <w:r w:rsidRPr="00A04115">
              <w:rPr>
                <w:rFonts w:cs="Times New Roman"/>
                <w:sz w:val="22"/>
                <w:szCs w:val="22"/>
                <w:lang w:val="es-ES"/>
              </w:rPr>
              <w:t>Ziorraga</w:t>
            </w:r>
            <w:proofErr w:type="spellEnd"/>
          </w:p>
        </w:tc>
        <w:tc>
          <w:tcPr>
            <w:tcW w:w="1113" w:type="dxa"/>
            <w:vAlign w:val="center"/>
            <w:hideMark/>
          </w:tcPr>
          <w:p w14:paraId="6CCCFDEC" w14:textId="77777777" w:rsidR="00644C0E" w:rsidRPr="00A04115" w:rsidRDefault="00644C0E"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Altube</w:t>
            </w:r>
          </w:p>
        </w:tc>
        <w:tc>
          <w:tcPr>
            <w:tcW w:w="1114" w:type="dxa"/>
            <w:vAlign w:val="center"/>
            <w:hideMark/>
          </w:tcPr>
          <w:p w14:paraId="0F364943" w14:textId="77777777" w:rsidR="00644C0E" w:rsidRPr="00A04115" w:rsidRDefault="00644C0E"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Subijana</w:t>
            </w:r>
          </w:p>
        </w:tc>
        <w:tc>
          <w:tcPr>
            <w:tcW w:w="932" w:type="dxa"/>
            <w:vAlign w:val="center"/>
            <w:hideMark/>
          </w:tcPr>
          <w:p w14:paraId="30A55300" w14:textId="77777777" w:rsidR="00644C0E" w:rsidRPr="00A04115" w:rsidRDefault="00644C0E"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Enlace AP-1</w:t>
            </w:r>
          </w:p>
        </w:tc>
        <w:tc>
          <w:tcPr>
            <w:tcW w:w="1295" w:type="dxa"/>
            <w:vAlign w:val="center"/>
            <w:hideMark/>
          </w:tcPr>
          <w:p w14:paraId="516E01AA" w14:textId="77777777" w:rsidR="00644C0E" w:rsidRPr="00A04115" w:rsidRDefault="00644C0E"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Zambrana</w:t>
            </w:r>
          </w:p>
        </w:tc>
        <w:tc>
          <w:tcPr>
            <w:tcW w:w="1114" w:type="dxa"/>
            <w:vAlign w:val="center"/>
            <w:hideMark/>
          </w:tcPr>
          <w:p w14:paraId="0442A85C" w14:textId="77777777" w:rsidR="00644C0E" w:rsidRPr="00A04115" w:rsidRDefault="00644C0E" w:rsidP="00537F6B">
            <w:pPr>
              <w:spacing w:after="160"/>
              <w:jc w:val="center"/>
              <w:cnfStyle w:val="100000000000" w:firstRow="1" w:lastRow="0" w:firstColumn="0" w:lastColumn="0" w:oddVBand="0" w:evenVBand="0" w:oddHBand="0" w:evenHBand="0" w:firstRowFirstColumn="0" w:firstRowLastColumn="0" w:lastRowFirstColumn="0" w:lastRowLastColumn="0"/>
              <w:rPr>
                <w:rFonts w:cs="Times New Roman"/>
                <w:sz w:val="22"/>
                <w:szCs w:val="22"/>
                <w:lang w:val="es-ES"/>
              </w:rPr>
            </w:pPr>
            <w:r w:rsidRPr="00A04115">
              <w:rPr>
                <w:rFonts w:cs="Times New Roman"/>
                <w:sz w:val="22"/>
                <w:szCs w:val="22"/>
                <w:lang w:val="es-ES"/>
              </w:rPr>
              <w:t>Límite Al/Bu</w:t>
            </w:r>
          </w:p>
        </w:tc>
      </w:tr>
      <w:tr w:rsidR="00A20F24" w:rsidRPr="00376B1F" w14:paraId="4B66B5EA" w14:textId="77777777" w:rsidTr="00A20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4777AA08" w14:textId="30C1A903" w:rsidR="00B316A6" w:rsidRPr="00A04115" w:rsidRDefault="00B316A6" w:rsidP="00FF41F8">
            <w:pPr>
              <w:rPr>
                <w:rFonts w:cs="Times New Roman"/>
                <w:sz w:val="22"/>
                <w:szCs w:val="22"/>
                <w:lang w:val="es-ES"/>
              </w:rPr>
            </w:pPr>
            <w:proofErr w:type="spellStart"/>
            <w:r w:rsidRPr="00A04115">
              <w:rPr>
                <w:rFonts w:cs="Times New Roman"/>
                <w:sz w:val="22"/>
                <w:szCs w:val="22"/>
                <w:lang w:val="es-ES"/>
              </w:rPr>
              <w:t>Límite</w:t>
            </w:r>
            <w:r w:rsidR="00FF41F8">
              <w:rPr>
                <w:rFonts w:cs="Times New Roman"/>
                <w:sz w:val="22"/>
                <w:szCs w:val="22"/>
                <w:lang w:val="es-ES"/>
              </w:rPr>
              <w:t>B</w:t>
            </w:r>
            <w:r w:rsidR="008435C7">
              <w:rPr>
                <w:rFonts w:cs="Times New Roman"/>
                <w:sz w:val="22"/>
                <w:szCs w:val="22"/>
                <w:lang w:val="es-ES"/>
              </w:rPr>
              <w:t>i</w:t>
            </w:r>
            <w:proofErr w:type="spellEnd"/>
            <w:r w:rsidRPr="00A04115">
              <w:rPr>
                <w:rFonts w:cs="Times New Roman"/>
                <w:sz w:val="22"/>
                <w:szCs w:val="22"/>
                <w:lang w:val="es-ES"/>
              </w:rPr>
              <w:t>/Al</w:t>
            </w:r>
          </w:p>
        </w:tc>
        <w:tc>
          <w:tcPr>
            <w:tcW w:w="11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C2C048" w14:textId="26E3E5AC"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114" w:type="dxa"/>
            <w:tcBorders>
              <w:top w:val="single" w:sz="4" w:space="0" w:color="auto"/>
              <w:left w:val="nil"/>
              <w:bottom w:val="single" w:sz="4" w:space="0" w:color="auto"/>
              <w:right w:val="single" w:sz="4" w:space="0" w:color="auto"/>
            </w:tcBorders>
            <w:vAlign w:val="center"/>
            <w:hideMark/>
          </w:tcPr>
          <w:p w14:paraId="4E578005" w14:textId="30C6868A"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1113" w:type="dxa"/>
            <w:tcBorders>
              <w:top w:val="single" w:sz="4" w:space="0" w:color="auto"/>
              <w:left w:val="nil"/>
              <w:bottom w:val="single" w:sz="4" w:space="0" w:color="auto"/>
              <w:right w:val="single" w:sz="4" w:space="0" w:color="auto"/>
            </w:tcBorders>
            <w:vAlign w:val="center"/>
            <w:hideMark/>
          </w:tcPr>
          <w:p w14:paraId="0DD70EF2" w14:textId="6DAE8002"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3,00</w:t>
            </w:r>
            <w:r w:rsidR="00B316A6">
              <w:rPr>
                <w:rFonts w:ascii="Arial" w:hAnsi="Arial" w:cs="Arial"/>
                <w:sz w:val="16"/>
                <w:szCs w:val="16"/>
              </w:rPr>
              <w:t xml:space="preserve"> €</w:t>
            </w:r>
          </w:p>
        </w:tc>
        <w:tc>
          <w:tcPr>
            <w:tcW w:w="1114" w:type="dxa"/>
            <w:tcBorders>
              <w:top w:val="single" w:sz="4" w:space="0" w:color="auto"/>
              <w:left w:val="nil"/>
              <w:bottom w:val="single" w:sz="4" w:space="0" w:color="auto"/>
              <w:right w:val="single" w:sz="4" w:space="0" w:color="auto"/>
            </w:tcBorders>
            <w:vAlign w:val="center"/>
            <w:hideMark/>
          </w:tcPr>
          <w:p w14:paraId="0E650633" w14:textId="56630B29"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6,70</w:t>
            </w:r>
            <w:r w:rsidR="00B316A6">
              <w:rPr>
                <w:rFonts w:ascii="Arial" w:hAnsi="Arial" w:cs="Arial"/>
                <w:sz w:val="16"/>
                <w:szCs w:val="16"/>
              </w:rPr>
              <w:t xml:space="preserve"> €</w:t>
            </w:r>
          </w:p>
        </w:tc>
        <w:tc>
          <w:tcPr>
            <w:tcW w:w="932" w:type="dxa"/>
            <w:tcBorders>
              <w:top w:val="single" w:sz="4" w:space="0" w:color="auto"/>
              <w:left w:val="nil"/>
              <w:bottom w:val="single" w:sz="4" w:space="0" w:color="auto"/>
              <w:right w:val="single" w:sz="4" w:space="0" w:color="auto"/>
            </w:tcBorders>
            <w:vAlign w:val="center"/>
            <w:hideMark/>
          </w:tcPr>
          <w:p w14:paraId="54AB936A" w14:textId="6D7D263F"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9,70</w:t>
            </w:r>
            <w:r w:rsidR="00B316A6">
              <w:rPr>
                <w:rFonts w:ascii="Arial" w:hAnsi="Arial" w:cs="Arial"/>
                <w:sz w:val="16"/>
                <w:szCs w:val="16"/>
              </w:rPr>
              <w:t xml:space="preserve"> €</w:t>
            </w:r>
          </w:p>
        </w:tc>
        <w:tc>
          <w:tcPr>
            <w:tcW w:w="1295" w:type="dxa"/>
            <w:tcBorders>
              <w:top w:val="single" w:sz="4" w:space="0" w:color="auto"/>
              <w:left w:val="nil"/>
              <w:bottom w:val="single" w:sz="4" w:space="0" w:color="auto"/>
              <w:right w:val="single" w:sz="4" w:space="0" w:color="auto"/>
            </w:tcBorders>
            <w:vAlign w:val="center"/>
            <w:hideMark/>
          </w:tcPr>
          <w:p w14:paraId="55432EE3" w14:textId="7C3753B8"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10,55</w:t>
            </w:r>
            <w:r w:rsidR="00B316A6">
              <w:rPr>
                <w:rFonts w:ascii="Arial" w:hAnsi="Arial" w:cs="Arial"/>
                <w:sz w:val="16"/>
                <w:szCs w:val="16"/>
              </w:rPr>
              <w:t xml:space="preserve"> €</w:t>
            </w:r>
          </w:p>
        </w:tc>
        <w:tc>
          <w:tcPr>
            <w:tcW w:w="1114" w:type="dxa"/>
            <w:tcBorders>
              <w:top w:val="single" w:sz="4" w:space="0" w:color="auto"/>
              <w:left w:val="nil"/>
              <w:bottom w:val="single" w:sz="4" w:space="0" w:color="auto"/>
              <w:right w:val="single" w:sz="4" w:space="0" w:color="auto"/>
            </w:tcBorders>
            <w:vAlign w:val="center"/>
            <w:hideMark/>
          </w:tcPr>
          <w:p w14:paraId="0D6A8B17" w14:textId="4A07BF1C"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11,45</w:t>
            </w:r>
            <w:r w:rsidR="00B316A6">
              <w:rPr>
                <w:rFonts w:ascii="Arial" w:hAnsi="Arial" w:cs="Arial"/>
                <w:sz w:val="16"/>
                <w:szCs w:val="16"/>
              </w:rPr>
              <w:t xml:space="preserve"> €</w:t>
            </w:r>
          </w:p>
        </w:tc>
      </w:tr>
      <w:tr w:rsidR="00B316A6" w:rsidRPr="00376B1F" w14:paraId="02C46514" w14:textId="77777777" w:rsidTr="00A20F24">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3E5DB391" w14:textId="77777777" w:rsidR="00B316A6" w:rsidRPr="00A04115" w:rsidRDefault="00B316A6" w:rsidP="00FF41F8">
            <w:pPr>
              <w:rPr>
                <w:rFonts w:cs="Times New Roman"/>
                <w:sz w:val="22"/>
                <w:szCs w:val="22"/>
                <w:lang w:val="es-ES"/>
              </w:rPr>
            </w:pPr>
            <w:proofErr w:type="spellStart"/>
            <w:r w:rsidRPr="00A04115">
              <w:rPr>
                <w:rFonts w:cs="Times New Roman"/>
                <w:sz w:val="22"/>
                <w:szCs w:val="22"/>
                <w:lang w:val="es-ES"/>
              </w:rPr>
              <w:t>Ziorraga</w:t>
            </w:r>
            <w:proofErr w:type="spellEnd"/>
          </w:p>
        </w:tc>
        <w:tc>
          <w:tcPr>
            <w:tcW w:w="1113" w:type="dxa"/>
            <w:tcBorders>
              <w:top w:val="nil"/>
              <w:left w:val="single" w:sz="4" w:space="0" w:color="auto"/>
              <w:bottom w:val="single" w:sz="4" w:space="0" w:color="auto"/>
              <w:right w:val="single" w:sz="4" w:space="0" w:color="auto"/>
            </w:tcBorders>
            <w:vAlign w:val="center"/>
            <w:hideMark/>
          </w:tcPr>
          <w:p w14:paraId="2BBE882F" w14:textId="45D68558"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w:t>
            </w:r>
          </w:p>
        </w:tc>
        <w:tc>
          <w:tcPr>
            <w:tcW w:w="1114" w:type="dxa"/>
            <w:tcBorders>
              <w:top w:val="nil"/>
              <w:left w:val="nil"/>
              <w:bottom w:val="single" w:sz="4" w:space="0" w:color="auto"/>
              <w:right w:val="single" w:sz="4" w:space="0" w:color="auto"/>
            </w:tcBorders>
            <w:shd w:val="clear" w:color="000000" w:fill="F2F2F2"/>
            <w:vAlign w:val="center"/>
            <w:hideMark/>
          </w:tcPr>
          <w:p w14:paraId="477B49FE" w14:textId="21FB29C9"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13" w:type="dxa"/>
            <w:tcBorders>
              <w:top w:val="nil"/>
              <w:left w:val="nil"/>
              <w:bottom w:val="single" w:sz="4" w:space="0" w:color="auto"/>
              <w:right w:val="single" w:sz="4" w:space="0" w:color="auto"/>
            </w:tcBorders>
            <w:vAlign w:val="center"/>
            <w:hideMark/>
          </w:tcPr>
          <w:p w14:paraId="5FD263B9" w14:textId="526C0830"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0,00 €</w:t>
            </w:r>
          </w:p>
        </w:tc>
        <w:tc>
          <w:tcPr>
            <w:tcW w:w="1114" w:type="dxa"/>
            <w:tcBorders>
              <w:top w:val="nil"/>
              <w:left w:val="nil"/>
              <w:bottom w:val="single" w:sz="4" w:space="0" w:color="auto"/>
              <w:right w:val="single" w:sz="4" w:space="0" w:color="auto"/>
            </w:tcBorders>
            <w:vAlign w:val="center"/>
            <w:hideMark/>
          </w:tcPr>
          <w:p w14:paraId="254890DE" w14:textId="5F253280"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5,40</w:t>
            </w:r>
            <w:r w:rsidR="00B316A6">
              <w:rPr>
                <w:rFonts w:ascii="Arial" w:hAnsi="Arial" w:cs="Arial"/>
                <w:sz w:val="16"/>
                <w:szCs w:val="16"/>
              </w:rPr>
              <w:t xml:space="preserve"> €</w:t>
            </w:r>
          </w:p>
        </w:tc>
        <w:tc>
          <w:tcPr>
            <w:tcW w:w="932" w:type="dxa"/>
            <w:tcBorders>
              <w:top w:val="nil"/>
              <w:left w:val="nil"/>
              <w:bottom w:val="single" w:sz="4" w:space="0" w:color="auto"/>
              <w:right w:val="single" w:sz="4" w:space="0" w:color="auto"/>
            </w:tcBorders>
            <w:vAlign w:val="center"/>
            <w:hideMark/>
          </w:tcPr>
          <w:p w14:paraId="6BEA5443" w14:textId="2FEB3B31"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8,40</w:t>
            </w:r>
            <w:r w:rsidR="00B316A6">
              <w:rPr>
                <w:rFonts w:ascii="Arial" w:hAnsi="Arial" w:cs="Arial"/>
                <w:sz w:val="16"/>
                <w:szCs w:val="16"/>
              </w:rPr>
              <w:t xml:space="preserve"> €</w:t>
            </w:r>
          </w:p>
        </w:tc>
        <w:tc>
          <w:tcPr>
            <w:tcW w:w="1295" w:type="dxa"/>
            <w:tcBorders>
              <w:top w:val="nil"/>
              <w:left w:val="nil"/>
              <w:bottom w:val="single" w:sz="4" w:space="0" w:color="auto"/>
              <w:right w:val="single" w:sz="4" w:space="0" w:color="auto"/>
            </w:tcBorders>
            <w:vAlign w:val="center"/>
            <w:hideMark/>
          </w:tcPr>
          <w:p w14:paraId="17AF7059" w14:textId="3DC29F1E"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9,20</w:t>
            </w:r>
            <w:r w:rsidR="00B316A6">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4075D049" w14:textId="4EB595FE"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10,15</w:t>
            </w:r>
            <w:r w:rsidR="00B316A6">
              <w:rPr>
                <w:rFonts w:ascii="Arial" w:hAnsi="Arial" w:cs="Arial"/>
                <w:sz w:val="16"/>
                <w:szCs w:val="16"/>
              </w:rPr>
              <w:t xml:space="preserve"> €</w:t>
            </w:r>
          </w:p>
        </w:tc>
      </w:tr>
      <w:tr w:rsidR="00FB40B0" w:rsidRPr="00376B1F" w14:paraId="68E6723D" w14:textId="77777777" w:rsidTr="0080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43665A9A" w14:textId="77777777" w:rsidR="00B316A6" w:rsidRPr="00A04115" w:rsidRDefault="00B316A6" w:rsidP="00FF41F8">
            <w:pPr>
              <w:rPr>
                <w:rFonts w:cs="Times New Roman"/>
                <w:sz w:val="22"/>
                <w:szCs w:val="22"/>
                <w:lang w:val="es-ES"/>
              </w:rPr>
            </w:pPr>
            <w:r w:rsidRPr="00A04115">
              <w:rPr>
                <w:rFonts w:cs="Times New Roman"/>
                <w:sz w:val="22"/>
                <w:szCs w:val="22"/>
                <w:lang w:val="es-ES"/>
              </w:rPr>
              <w:t>Altube</w:t>
            </w:r>
          </w:p>
        </w:tc>
        <w:tc>
          <w:tcPr>
            <w:tcW w:w="1113" w:type="dxa"/>
            <w:tcBorders>
              <w:top w:val="nil"/>
              <w:left w:val="single" w:sz="4" w:space="0" w:color="auto"/>
              <w:bottom w:val="single" w:sz="4" w:space="0" w:color="auto"/>
              <w:right w:val="single" w:sz="4" w:space="0" w:color="auto"/>
            </w:tcBorders>
            <w:vAlign w:val="center"/>
            <w:hideMark/>
          </w:tcPr>
          <w:p w14:paraId="48AE917A" w14:textId="109D37B2"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3,00</w:t>
            </w:r>
            <w:r w:rsidR="00B316A6">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6C0FC365" w14:textId="0DFC2D13"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0,00 €</w:t>
            </w:r>
          </w:p>
        </w:tc>
        <w:tc>
          <w:tcPr>
            <w:tcW w:w="1113" w:type="dxa"/>
            <w:tcBorders>
              <w:top w:val="nil"/>
              <w:left w:val="nil"/>
              <w:bottom w:val="single" w:sz="4" w:space="0" w:color="auto"/>
              <w:right w:val="single" w:sz="4" w:space="0" w:color="auto"/>
            </w:tcBorders>
            <w:shd w:val="clear" w:color="000000" w:fill="F2F2F2"/>
            <w:vAlign w:val="center"/>
            <w:hideMark/>
          </w:tcPr>
          <w:p w14:paraId="33C7DDDF" w14:textId="725FD30B"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114" w:type="dxa"/>
            <w:tcBorders>
              <w:top w:val="nil"/>
              <w:left w:val="nil"/>
              <w:bottom w:val="single" w:sz="4" w:space="0" w:color="auto"/>
              <w:right w:val="single" w:sz="4" w:space="0" w:color="auto"/>
            </w:tcBorders>
            <w:vAlign w:val="center"/>
            <w:hideMark/>
          </w:tcPr>
          <w:p w14:paraId="1597884F" w14:textId="13E37CBA"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FF41F8">
              <w:rPr>
                <w:rFonts w:ascii="Arial" w:hAnsi="Arial" w:cs="Arial"/>
                <w:sz w:val="16"/>
                <w:szCs w:val="16"/>
              </w:rPr>
              <w:t>80</w:t>
            </w:r>
            <w:r>
              <w:rPr>
                <w:rFonts w:ascii="Arial" w:hAnsi="Arial" w:cs="Arial"/>
                <w:sz w:val="16"/>
                <w:szCs w:val="16"/>
              </w:rPr>
              <w:t xml:space="preserve"> €</w:t>
            </w:r>
          </w:p>
        </w:tc>
        <w:tc>
          <w:tcPr>
            <w:tcW w:w="932" w:type="dxa"/>
            <w:tcBorders>
              <w:top w:val="nil"/>
              <w:left w:val="nil"/>
              <w:bottom w:val="single" w:sz="4" w:space="0" w:color="auto"/>
              <w:right w:val="single" w:sz="4" w:space="0" w:color="auto"/>
            </w:tcBorders>
            <w:vAlign w:val="center"/>
            <w:hideMark/>
          </w:tcPr>
          <w:p w14:paraId="7154FF6F" w14:textId="14BD6A67"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6,</w:t>
            </w:r>
            <w:r w:rsidR="00FF41F8">
              <w:rPr>
                <w:rFonts w:ascii="Arial" w:hAnsi="Arial" w:cs="Arial"/>
                <w:sz w:val="16"/>
                <w:szCs w:val="16"/>
              </w:rPr>
              <w:t>90</w:t>
            </w:r>
            <w:r>
              <w:rPr>
                <w:rFonts w:ascii="Arial" w:hAnsi="Arial" w:cs="Arial"/>
                <w:sz w:val="16"/>
                <w:szCs w:val="16"/>
              </w:rPr>
              <w:t xml:space="preserve"> €</w:t>
            </w:r>
          </w:p>
        </w:tc>
        <w:tc>
          <w:tcPr>
            <w:tcW w:w="1295" w:type="dxa"/>
            <w:tcBorders>
              <w:top w:val="nil"/>
              <w:left w:val="nil"/>
              <w:bottom w:val="single" w:sz="4" w:space="0" w:color="auto"/>
              <w:right w:val="single" w:sz="4" w:space="0" w:color="auto"/>
            </w:tcBorders>
            <w:vAlign w:val="center"/>
            <w:hideMark/>
          </w:tcPr>
          <w:p w14:paraId="64D84320" w14:textId="58848A51"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7,</w:t>
            </w:r>
            <w:r w:rsidR="00FF41F8">
              <w:rPr>
                <w:rFonts w:ascii="Arial" w:hAnsi="Arial" w:cs="Arial"/>
                <w:sz w:val="16"/>
                <w:szCs w:val="16"/>
              </w:rPr>
              <w:t>70</w:t>
            </w:r>
            <w:r>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579421ED" w14:textId="7BEFBFBD"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8,</w:t>
            </w:r>
            <w:r w:rsidR="00FF41F8">
              <w:rPr>
                <w:rFonts w:ascii="Arial" w:hAnsi="Arial" w:cs="Arial"/>
                <w:sz w:val="16"/>
                <w:szCs w:val="16"/>
              </w:rPr>
              <w:t>65</w:t>
            </w:r>
            <w:r>
              <w:rPr>
                <w:rFonts w:ascii="Arial" w:hAnsi="Arial" w:cs="Arial"/>
                <w:sz w:val="16"/>
                <w:szCs w:val="16"/>
              </w:rPr>
              <w:t xml:space="preserve"> €</w:t>
            </w:r>
          </w:p>
        </w:tc>
      </w:tr>
      <w:tr w:rsidR="00A20F24" w:rsidRPr="00376B1F" w14:paraId="48ECA3B7" w14:textId="77777777" w:rsidTr="00A20F24">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6BB972A3" w14:textId="77777777" w:rsidR="00B316A6" w:rsidRPr="00A04115" w:rsidRDefault="00B316A6" w:rsidP="00FF41F8">
            <w:pPr>
              <w:rPr>
                <w:rFonts w:cs="Times New Roman"/>
                <w:sz w:val="22"/>
                <w:szCs w:val="22"/>
                <w:lang w:val="es-ES"/>
              </w:rPr>
            </w:pPr>
            <w:r w:rsidRPr="00A04115">
              <w:rPr>
                <w:rFonts w:cs="Times New Roman"/>
                <w:sz w:val="22"/>
                <w:szCs w:val="22"/>
                <w:lang w:val="es-ES"/>
              </w:rPr>
              <w:t>Subijana</w:t>
            </w:r>
          </w:p>
        </w:tc>
        <w:tc>
          <w:tcPr>
            <w:tcW w:w="1113" w:type="dxa"/>
            <w:tcBorders>
              <w:top w:val="nil"/>
              <w:left w:val="single" w:sz="4" w:space="0" w:color="auto"/>
              <w:bottom w:val="single" w:sz="4" w:space="0" w:color="auto"/>
              <w:right w:val="single" w:sz="4" w:space="0" w:color="auto"/>
            </w:tcBorders>
            <w:vAlign w:val="center"/>
            <w:hideMark/>
          </w:tcPr>
          <w:p w14:paraId="446FC74F" w14:textId="6A1002E0"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6,70</w:t>
            </w:r>
            <w:r w:rsidR="00B316A6">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0F3DF15A" w14:textId="7A969ED2"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5,40</w:t>
            </w:r>
            <w:r w:rsidR="00B316A6">
              <w:rPr>
                <w:rFonts w:ascii="Arial" w:hAnsi="Arial" w:cs="Arial"/>
                <w:sz w:val="16"/>
                <w:szCs w:val="16"/>
              </w:rPr>
              <w:t xml:space="preserve"> €</w:t>
            </w:r>
          </w:p>
        </w:tc>
        <w:tc>
          <w:tcPr>
            <w:tcW w:w="1113" w:type="dxa"/>
            <w:tcBorders>
              <w:top w:val="nil"/>
              <w:left w:val="nil"/>
              <w:bottom w:val="single" w:sz="4" w:space="0" w:color="auto"/>
              <w:right w:val="single" w:sz="4" w:space="0" w:color="auto"/>
            </w:tcBorders>
            <w:vAlign w:val="center"/>
            <w:hideMark/>
          </w:tcPr>
          <w:p w14:paraId="5660C064" w14:textId="6AC87BF5"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FF41F8">
              <w:rPr>
                <w:rFonts w:ascii="Arial" w:hAnsi="Arial" w:cs="Arial"/>
                <w:sz w:val="16"/>
                <w:szCs w:val="16"/>
              </w:rPr>
              <w:t>80</w:t>
            </w:r>
            <w:r>
              <w:rPr>
                <w:rFonts w:ascii="Arial" w:hAnsi="Arial" w:cs="Arial"/>
                <w:sz w:val="16"/>
                <w:szCs w:val="16"/>
              </w:rPr>
              <w:t xml:space="preserve"> €</w:t>
            </w:r>
          </w:p>
        </w:tc>
        <w:tc>
          <w:tcPr>
            <w:tcW w:w="1114" w:type="dxa"/>
            <w:tcBorders>
              <w:top w:val="nil"/>
              <w:left w:val="nil"/>
              <w:bottom w:val="single" w:sz="4" w:space="0" w:color="auto"/>
              <w:right w:val="single" w:sz="4" w:space="0" w:color="auto"/>
            </w:tcBorders>
            <w:shd w:val="clear" w:color="000000" w:fill="F2F2F2"/>
            <w:vAlign w:val="center"/>
            <w:hideMark/>
          </w:tcPr>
          <w:p w14:paraId="58C1AD18" w14:textId="284860AA"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932" w:type="dxa"/>
            <w:tcBorders>
              <w:top w:val="nil"/>
              <w:left w:val="nil"/>
              <w:bottom w:val="single" w:sz="4" w:space="0" w:color="auto"/>
              <w:right w:val="single" w:sz="4" w:space="0" w:color="auto"/>
            </w:tcBorders>
            <w:vAlign w:val="center"/>
            <w:hideMark/>
          </w:tcPr>
          <w:p w14:paraId="191A59B9" w14:textId="54553173"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FF41F8">
              <w:rPr>
                <w:rFonts w:ascii="Arial" w:hAnsi="Arial" w:cs="Arial"/>
                <w:sz w:val="16"/>
                <w:szCs w:val="16"/>
              </w:rPr>
              <w:t>20</w:t>
            </w:r>
            <w:r>
              <w:rPr>
                <w:rFonts w:ascii="Arial" w:hAnsi="Arial" w:cs="Arial"/>
                <w:sz w:val="16"/>
                <w:szCs w:val="16"/>
              </w:rPr>
              <w:t xml:space="preserve"> €</w:t>
            </w:r>
          </w:p>
        </w:tc>
        <w:tc>
          <w:tcPr>
            <w:tcW w:w="1295" w:type="dxa"/>
            <w:tcBorders>
              <w:top w:val="nil"/>
              <w:left w:val="nil"/>
              <w:bottom w:val="single" w:sz="4" w:space="0" w:color="auto"/>
              <w:right w:val="single" w:sz="4" w:space="0" w:color="auto"/>
            </w:tcBorders>
            <w:vAlign w:val="center"/>
            <w:hideMark/>
          </w:tcPr>
          <w:p w14:paraId="22F0C62E" w14:textId="167D21DE"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4,05</w:t>
            </w:r>
            <w:r w:rsidR="00B316A6">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09EFA07D" w14:textId="77DFCAE5"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5,00</w:t>
            </w:r>
            <w:r w:rsidR="00B316A6">
              <w:rPr>
                <w:rFonts w:ascii="Arial" w:hAnsi="Arial" w:cs="Arial"/>
                <w:sz w:val="16"/>
                <w:szCs w:val="16"/>
              </w:rPr>
              <w:t xml:space="preserve"> €</w:t>
            </w:r>
          </w:p>
        </w:tc>
      </w:tr>
      <w:tr w:rsidR="00FB40B0" w:rsidRPr="00376B1F" w14:paraId="766E5791" w14:textId="77777777" w:rsidTr="0080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3951882F" w14:textId="77777777" w:rsidR="00B316A6" w:rsidRPr="00A04115" w:rsidRDefault="00B316A6" w:rsidP="00FF41F8">
            <w:pPr>
              <w:rPr>
                <w:rFonts w:cs="Times New Roman"/>
                <w:sz w:val="22"/>
                <w:szCs w:val="22"/>
                <w:lang w:val="es-ES"/>
              </w:rPr>
            </w:pPr>
            <w:r w:rsidRPr="00A04115">
              <w:rPr>
                <w:rFonts w:cs="Times New Roman"/>
                <w:sz w:val="22"/>
                <w:szCs w:val="22"/>
                <w:lang w:val="es-ES"/>
              </w:rPr>
              <w:t>Enlace AP-1</w:t>
            </w:r>
          </w:p>
        </w:tc>
        <w:tc>
          <w:tcPr>
            <w:tcW w:w="1113" w:type="dxa"/>
            <w:tcBorders>
              <w:top w:val="nil"/>
              <w:left w:val="single" w:sz="4" w:space="0" w:color="auto"/>
              <w:bottom w:val="single" w:sz="4" w:space="0" w:color="auto"/>
              <w:right w:val="single" w:sz="4" w:space="0" w:color="auto"/>
            </w:tcBorders>
            <w:vAlign w:val="center"/>
            <w:hideMark/>
          </w:tcPr>
          <w:p w14:paraId="07E251B6" w14:textId="0D7203B8"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9,70</w:t>
            </w:r>
            <w:r w:rsidR="00B316A6">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10657668" w14:textId="6B1C017C"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8,40</w:t>
            </w:r>
            <w:r w:rsidR="00B316A6">
              <w:rPr>
                <w:rFonts w:ascii="Arial" w:hAnsi="Arial" w:cs="Arial"/>
                <w:sz w:val="16"/>
                <w:szCs w:val="16"/>
              </w:rPr>
              <w:t xml:space="preserve"> €</w:t>
            </w:r>
          </w:p>
        </w:tc>
        <w:tc>
          <w:tcPr>
            <w:tcW w:w="1113" w:type="dxa"/>
            <w:tcBorders>
              <w:top w:val="nil"/>
              <w:left w:val="nil"/>
              <w:bottom w:val="single" w:sz="4" w:space="0" w:color="auto"/>
              <w:right w:val="single" w:sz="4" w:space="0" w:color="auto"/>
            </w:tcBorders>
            <w:vAlign w:val="center"/>
            <w:hideMark/>
          </w:tcPr>
          <w:p w14:paraId="1F7C2B9B" w14:textId="27A152DE"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6,</w:t>
            </w:r>
            <w:r w:rsidR="00FF41F8">
              <w:rPr>
                <w:rFonts w:ascii="Arial" w:hAnsi="Arial" w:cs="Arial"/>
                <w:sz w:val="16"/>
                <w:szCs w:val="16"/>
              </w:rPr>
              <w:t>90</w:t>
            </w:r>
            <w:r>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79A19925" w14:textId="35C794C5"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3,</w:t>
            </w:r>
            <w:r w:rsidR="00FF41F8">
              <w:rPr>
                <w:rFonts w:ascii="Arial" w:hAnsi="Arial" w:cs="Arial"/>
                <w:sz w:val="16"/>
                <w:szCs w:val="16"/>
              </w:rPr>
              <w:t>20</w:t>
            </w:r>
            <w:r>
              <w:rPr>
                <w:rFonts w:ascii="Arial" w:hAnsi="Arial" w:cs="Arial"/>
                <w:sz w:val="16"/>
                <w:szCs w:val="16"/>
              </w:rPr>
              <w:t xml:space="preserve"> €</w:t>
            </w:r>
          </w:p>
        </w:tc>
        <w:tc>
          <w:tcPr>
            <w:tcW w:w="932" w:type="dxa"/>
            <w:tcBorders>
              <w:top w:val="nil"/>
              <w:left w:val="nil"/>
              <w:bottom w:val="single" w:sz="4" w:space="0" w:color="auto"/>
              <w:right w:val="single" w:sz="4" w:space="0" w:color="auto"/>
            </w:tcBorders>
            <w:shd w:val="clear" w:color="000000" w:fill="F2F2F2"/>
            <w:vAlign w:val="center"/>
            <w:hideMark/>
          </w:tcPr>
          <w:p w14:paraId="477D175A" w14:textId="44A308E1"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c>
          <w:tcPr>
            <w:tcW w:w="1295" w:type="dxa"/>
            <w:tcBorders>
              <w:top w:val="nil"/>
              <w:left w:val="nil"/>
              <w:bottom w:val="single" w:sz="4" w:space="0" w:color="auto"/>
              <w:right w:val="single" w:sz="4" w:space="0" w:color="auto"/>
            </w:tcBorders>
            <w:vAlign w:val="center"/>
            <w:hideMark/>
          </w:tcPr>
          <w:p w14:paraId="24F5BBBA" w14:textId="2048B43D"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1,05</w:t>
            </w:r>
            <w:r w:rsidR="00B316A6">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022F94DB" w14:textId="03593DFC" w:rsidR="00B316A6" w:rsidRPr="00B316A6" w:rsidRDefault="00FF41F8"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2,00</w:t>
            </w:r>
            <w:r w:rsidR="00B316A6">
              <w:rPr>
                <w:rFonts w:ascii="Arial" w:hAnsi="Arial" w:cs="Arial"/>
                <w:sz w:val="16"/>
                <w:szCs w:val="16"/>
              </w:rPr>
              <w:t xml:space="preserve"> €</w:t>
            </w:r>
          </w:p>
        </w:tc>
      </w:tr>
      <w:tr w:rsidR="00FB40B0" w:rsidRPr="00376B1F" w14:paraId="058EAD53" w14:textId="77777777" w:rsidTr="00802373">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022256DC" w14:textId="77777777" w:rsidR="00B316A6" w:rsidRPr="00A04115" w:rsidRDefault="00B316A6" w:rsidP="00FF41F8">
            <w:pPr>
              <w:rPr>
                <w:rFonts w:cs="Times New Roman"/>
                <w:sz w:val="22"/>
                <w:szCs w:val="22"/>
                <w:lang w:val="es-ES"/>
              </w:rPr>
            </w:pPr>
            <w:r w:rsidRPr="00A04115">
              <w:rPr>
                <w:rFonts w:cs="Times New Roman"/>
                <w:sz w:val="22"/>
                <w:szCs w:val="22"/>
                <w:lang w:val="es-ES"/>
              </w:rPr>
              <w:t>Zambrana</w:t>
            </w:r>
          </w:p>
        </w:tc>
        <w:tc>
          <w:tcPr>
            <w:tcW w:w="1113" w:type="dxa"/>
            <w:tcBorders>
              <w:top w:val="nil"/>
              <w:left w:val="single" w:sz="4" w:space="0" w:color="auto"/>
              <w:bottom w:val="single" w:sz="4" w:space="0" w:color="auto"/>
              <w:right w:val="single" w:sz="4" w:space="0" w:color="auto"/>
            </w:tcBorders>
            <w:vAlign w:val="center"/>
            <w:hideMark/>
          </w:tcPr>
          <w:p w14:paraId="7A6ADFCE" w14:textId="7EDC46B8"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10,55</w:t>
            </w:r>
            <w:r w:rsidR="00B316A6">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7118D048" w14:textId="7536048C"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9,20</w:t>
            </w:r>
            <w:r w:rsidR="00B316A6">
              <w:rPr>
                <w:rFonts w:ascii="Arial" w:hAnsi="Arial" w:cs="Arial"/>
                <w:sz w:val="16"/>
                <w:szCs w:val="16"/>
              </w:rPr>
              <w:t xml:space="preserve"> €</w:t>
            </w:r>
          </w:p>
        </w:tc>
        <w:tc>
          <w:tcPr>
            <w:tcW w:w="1113" w:type="dxa"/>
            <w:tcBorders>
              <w:top w:val="nil"/>
              <w:left w:val="nil"/>
              <w:bottom w:val="single" w:sz="4" w:space="0" w:color="auto"/>
              <w:right w:val="single" w:sz="4" w:space="0" w:color="auto"/>
            </w:tcBorders>
            <w:vAlign w:val="center"/>
            <w:hideMark/>
          </w:tcPr>
          <w:p w14:paraId="5FFB4108" w14:textId="6374483F"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7,</w:t>
            </w:r>
            <w:r w:rsidR="00FF41F8">
              <w:rPr>
                <w:rFonts w:ascii="Arial" w:hAnsi="Arial" w:cs="Arial"/>
                <w:sz w:val="16"/>
                <w:szCs w:val="16"/>
              </w:rPr>
              <w:t>70</w:t>
            </w:r>
            <w:r>
              <w:rPr>
                <w:rFonts w:ascii="Arial" w:hAnsi="Arial" w:cs="Arial"/>
                <w:sz w:val="16"/>
                <w:szCs w:val="16"/>
              </w:rPr>
              <w:t xml:space="preserve"> €</w:t>
            </w:r>
          </w:p>
        </w:tc>
        <w:tc>
          <w:tcPr>
            <w:tcW w:w="1114" w:type="dxa"/>
            <w:tcBorders>
              <w:top w:val="nil"/>
              <w:left w:val="nil"/>
              <w:bottom w:val="single" w:sz="4" w:space="0" w:color="auto"/>
              <w:right w:val="single" w:sz="4" w:space="0" w:color="auto"/>
            </w:tcBorders>
            <w:vAlign w:val="center"/>
            <w:hideMark/>
          </w:tcPr>
          <w:p w14:paraId="44FAB8E1" w14:textId="6E29FC42"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4,05</w:t>
            </w:r>
            <w:r w:rsidR="00B316A6">
              <w:rPr>
                <w:rFonts w:ascii="Arial" w:hAnsi="Arial" w:cs="Arial"/>
                <w:sz w:val="16"/>
                <w:szCs w:val="16"/>
              </w:rPr>
              <w:t xml:space="preserve"> €</w:t>
            </w:r>
          </w:p>
        </w:tc>
        <w:tc>
          <w:tcPr>
            <w:tcW w:w="932" w:type="dxa"/>
            <w:tcBorders>
              <w:top w:val="nil"/>
              <w:left w:val="nil"/>
              <w:bottom w:val="single" w:sz="4" w:space="0" w:color="auto"/>
              <w:right w:val="single" w:sz="4" w:space="0" w:color="auto"/>
            </w:tcBorders>
            <w:vAlign w:val="center"/>
            <w:hideMark/>
          </w:tcPr>
          <w:p w14:paraId="61937BEF" w14:textId="58623BED" w:rsidR="00B316A6" w:rsidRPr="00B316A6" w:rsidRDefault="00FF41F8"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1,05</w:t>
            </w:r>
            <w:r w:rsidR="00B316A6">
              <w:rPr>
                <w:rFonts w:ascii="Arial" w:hAnsi="Arial" w:cs="Arial"/>
                <w:sz w:val="16"/>
                <w:szCs w:val="16"/>
              </w:rPr>
              <w:t xml:space="preserve"> €</w:t>
            </w:r>
          </w:p>
        </w:tc>
        <w:tc>
          <w:tcPr>
            <w:tcW w:w="1295" w:type="dxa"/>
            <w:tcBorders>
              <w:top w:val="nil"/>
              <w:left w:val="nil"/>
              <w:bottom w:val="single" w:sz="4" w:space="0" w:color="auto"/>
              <w:right w:val="single" w:sz="4" w:space="0" w:color="auto"/>
            </w:tcBorders>
            <w:shd w:val="clear" w:color="000000" w:fill="F2F2F2"/>
            <w:vAlign w:val="center"/>
            <w:hideMark/>
          </w:tcPr>
          <w:p w14:paraId="720664C0" w14:textId="4BA1CD03"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p>
        </w:tc>
        <w:tc>
          <w:tcPr>
            <w:tcW w:w="1114" w:type="dxa"/>
            <w:tcBorders>
              <w:top w:val="nil"/>
              <w:left w:val="nil"/>
              <w:bottom w:val="single" w:sz="4" w:space="0" w:color="auto"/>
              <w:right w:val="single" w:sz="4" w:space="0" w:color="auto"/>
            </w:tcBorders>
            <w:vAlign w:val="center"/>
            <w:hideMark/>
          </w:tcPr>
          <w:p w14:paraId="7A540D49" w14:textId="31820F34" w:rsidR="00B316A6" w:rsidRPr="00B316A6" w:rsidRDefault="00B316A6" w:rsidP="00FF41F8">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es-ES"/>
              </w:rPr>
            </w:pPr>
            <w:r>
              <w:rPr>
                <w:rFonts w:ascii="Arial" w:hAnsi="Arial" w:cs="Arial"/>
                <w:sz w:val="16"/>
                <w:szCs w:val="16"/>
              </w:rPr>
              <w:t>1,</w:t>
            </w:r>
            <w:r w:rsidR="00FF41F8">
              <w:rPr>
                <w:rFonts w:ascii="Arial" w:hAnsi="Arial" w:cs="Arial"/>
                <w:sz w:val="16"/>
                <w:szCs w:val="16"/>
              </w:rPr>
              <w:t>20</w:t>
            </w:r>
            <w:r>
              <w:rPr>
                <w:rFonts w:ascii="Arial" w:hAnsi="Arial" w:cs="Arial"/>
                <w:sz w:val="16"/>
                <w:szCs w:val="16"/>
              </w:rPr>
              <w:t xml:space="preserve"> €</w:t>
            </w:r>
          </w:p>
        </w:tc>
      </w:tr>
      <w:tr w:rsidR="00FB40B0" w:rsidRPr="00376B1F" w14:paraId="6EBDB9C7" w14:textId="77777777" w:rsidTr="00802373">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4D9BE9BF" w14:textId="77777777" w:rsidR="00B316A6" w:rsidRPr="00A04115" w:rsidRDefault="00B316A6" w:rsidP="00FF41F8">
            <w:pPr>
              <w:rPr>
                <w:rFonts w:cs="Times New Roman"/>
                <w:sz w:val="22"/>
                <w:szCs w:val="22"/>
                <w:lang w:val="es-ES"/>
              </w:rPr>
            </w:pPr>
            <w:r w:rsidRPr="00A04115">
              <w:rPr>
                <w:rFonts w:cs="Times New Roman"/>
                <w:sz w:val="22"/>
                <w:szCs w:val="22"/>
                <w:lang w:val="es-ES"/>
              </w:rPr>
              <w:t>Límite Al/Bu</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1631EBF" w14:textId="107DAB6A" w:rsidR="00B316A6" w:rsidRPr="00B316A6" w:rsidRDefault="009826CC"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 xml:space="preserve">11,45 € </w:t>
            </w:r>
          </w:p>
        </w:tc>
        <w:tc>
          <w:tcPr>
            <w:tcW w:w="1114" w:type="dxa"/>
            <w:tcBorders>
              <w:top w:val="single" w:sz="4" w:space="0" w:color="auto"/>
              <w:left w:val="nil"/>
              <w:bottom w:val="single" w:sz="4" w:space="0" w:color="auto"/>
              <w:right w:val="single" w:sz="4" w:space="0" w:color="auto"/>
            </w:tcBorders>
            <w:vAlign w:val="center"/>
            <w:hideMark/>
          </w:tcPr>
          <w:p w14:paraId="029F87D7" w14:textId="4025B462" w:rsidR="00B316A6" w:rsidRPr="00B316A6" w:rsidRDefault="009826CC"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 xml:space="preserve">10,15 € </w:t>
            </w:r>
          </w:p>
        </w:tc>
        <w:tc>
          <w:tcPr>
            <w:tcW w:w="1113" w:type="dxa"/>
            <w:tcBorders>
              <w:top w:val="single" w:sz="4" w:space="0" w:color="auto"/>
              <w:left w:val="nil"/>
              <w:bottom w:val="single" w:sz="4" w:space="0" w:color="auto"/>
              <w:right w:val="single" w:sz="4" w:space="0" w:color="auto"/>
            </w:tcBorders>
            <w:vAlign w:val="center"/>
            <w:hideMark/>
          </w:tcPr>
          <w:p w14:paraId="3D2AFFB9" w14:textId="0185FA42" w:rsidR="00B316A6" w:rsidRPr="00B316A6" w:rsidRDefault="009826CC"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 xml:space="preserve">8,65 € </w:t>
            </w:r>
          </w:p>
        </w:tc>
        <w:tc>
          <w:tcPr>
            <w:tcW w:w="1114" w:type="dxa"/>
            <w:tcBorders>
              <w:top w:val="single" w:sz="4" w:space="0" w:color="auto"/>
              <w:left w:val="nil"/>
              <w:bottom w:val="single" w:sz="4" w:space="0" w:color="auto"/>
              <w:right w:val="single" w:sz="4" w:space="0" w:color="auto"/>
            </w:tcBorders>
            <w:vAlign w:val="center"/>
            <w:hideMark/>
          </w:tcPr>
          <w:p w14:paraId="35A13407" w14:textId="0BDE639D" w:rsidR="00B316A6" w:rsidRPr="00B316A6" w:rsidRDefault="009826CC"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 xml:space="preserve">5,00 € </w:t>
            </w:r>
          </w:p>
        </w:tc>
        <w:tc>
          <w:tcPr>
            <w:tcW w:w="932" w:type="dxa"/>
            <w:tcBorders>
              <w:top w:val="single" w:sz="4" w:space="0" w:color="auto"/>
              <w:left w:val="nil"/>
              <w:bottom w:val="single" w:sz="4" w:space="0" w:color="auto"/>
              <w:right w:val="single" w:sz="4" w:space="0" w:color="auto"/>
            </w:tcBorders>
            <w:vAlign w:val="center"/>
            <w:hideMark/>
          </w:tcPr>
          <w:p w14:paraId="0455B688" w14:textId="6DA022E6" w:rsidR="00B316A6" w:rsidRPr="00B316A6" w:rsidRDefault="009826CC"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 xml:space="preserve">2,00 € </w:t>
            </w:r>
          </w:p>
        </w:tc>
        <w:tc>
          <w:tcPr>
            <w:tcW w:w="1295" w:type="dxa"/>
            <w:tcBorders>
              <w:top w:val="single" w:sz="4" w:space="0" w:color="auto"/>
              <w:left w:val="nil"/>
              <w:bottom w:val="single" w:sz="4" w:space="0" w:color="auto"/>
              <w:right w:val="single" w:sz="4" w:space="0" w:color="auto"/>
            </w:tcBorders>
            <w:vAlign w:val="center"/>
            <w:hideMark/>
          </w:tcPr>
          <w:p w14:paraId="6748258B" w14:textId="3367C4FC" w:rsidR="00B316A6" w:rsidRPr="00B316A6" w:rsidRDefault="009826CC"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r>
              <w:rPr>
                <w:rFonts w:ascii="Arial" w:hAnsi="Arial" w:cs="Arial"/>
                <w:sz w:val="16"/>
                <w:szCs w:val="16"/>
              </w:rPr>
              <w:t xml:space="preserve">1,20 € </w:t>
            </w:r>
          </w:p>
        </w:tc>
        <w:tc>
          <w:tcPr>
            <w:tcW w:w="1114" w:type="dxa"/>
            <w:tcBorders>
              <w:top w:val="nil"/>
              <w:left w:val="nil"/>
              <w:bottom w:val="single" w:sz="4" w:space="0" w:color="auto"/>
              <w:right w:val="single" w:sz="4" w:space="0" w:color="auto"/>
            </w:tcBorders>
            <w:shd w:val="clear" w:color="000000" w:fill="F2F2F2"/>
            <w:vAlign w:val="center"/>
            <w:hideMark/>
          </w:tcPr>
          <w:p w14:paraId="55D530CB" w14:textId="658E0C7D" w:rsidR="00B316A6" w:rsidRPr="00B316A6" w:rsidRDefault="00B316A6" w:rsidP="00FF41F8">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es-ES"/>
              </w:rPr>
            </w:pPr>
          </w:p>
        </w:tc>
      </w:tr>
    </w:tbl>
    <w:p w14:paraId="0DECD33D" w14:textId="6084E2DB" w:rsidR="0010152D" w:rsidRPr="00A04115" w:rsidRDefault="0010152D" w:rsidP="0010152D">
      <w:pPr>
        <w:rPr>
          <w:sz w:val="20"/>
          <w:szCs w:val="20"/>
          <w:lang w:val="es-ES"/>
        </w:rPr>
      </w:pPr>
      <w:r w:rsidRPr="00A04115">
        <w:rPr>
          <w:sz w:val="22"/>
          <w:szCs w:val="22"/>
          <w:lang w:val="es-ES"/>
        </w:rPr>
        <w:t>(*) Trayecto no realizable</w:t>
      </w:r>
    </w:p>
    <w:p w14:paraId="58E9D4BF" w14:textId="77777777" w:rsidR="00451E49" w:rsidRDefault="00451E49" w:rsidP="00451E49">
      <w:pPr>
        <w:rPr>
          <w:b/>
          <w:bCs/>
          <w:lang w:val="es-ES"/>
        </w:rPr>
      </w:pPr>
    </w:p>
    <w:p w14:paraId="5AF5C2AD" w14:textId="77777777" w:rsidR="00587246" w:rsidRDefault="00587246" w:rsidP="00451E49">
      <w:pPr>
        <w:rPr>
          <w:b/>
          <w:bCs/>
          <w:lang w:val="es-ES"/>
        </w:rPr>
      </w:pPr>
    </w:p>
    <w:p w14:paraId="10B0F640" w14:textId="77777777" w:rsidR="00D37B92" w:rsidRDefault="00D37B92" w:rsidP="00451E49">
      <w:pPr>
        <w:rPr>
          <w:b/>
          <w:bCs/>
          <w:lang w:val="es-ES"/>
        </w:rPr>
      </w:pPr>
    </w:p>
    <w:p w14:paraId="576CA4C0" w14:textId="7F6110AC" w:rsidR="002E34FB" w:rsidRPr="002E34FB" w:rsidRDefault="00F064BC" w:rsidP="002E34FB">
      <w:pPr>
        <w:rPr>
          <w:b/>
          <w:bCs/>
          <w:lang w:val="es-ES"/>
        </w:rPr>
      </w:pPr>
      <w:r>
        <w:rPr>
          <w:b/>
          <w:bCs/>
          <w:lang w:val="es-ES"/>
        </w:rPr>
        <w:t>5</w:t>
      </w:r>
      <w:r w:rsidR="002E34FB" w:rsidRPr="002E34FB">
        <w:rPr>
          <w:b/>
          <w:bCs/>
          <w:lang w:val="es-ES"/>
        </w:rPr>
        <w:t xml:space="preserve">. Bonificación aplicable al tramo </w:t>
      </w:r>
      <w:proofErr w:type="spellStart"/>
      <w:r w:rsidR="002E34FB" w:rsidRPr="002E34FB">
        <w:rPr>
          <w:b/>
          <w:bCs/>
          <w:lang w:val="es-ES"/>
        </w:rPr>
        <w:t>Ziorraga</w:t>
      </w:r>
      <w:proofErr w:type="spellEnd"/>
      <w:r w:rsidR="002E34FB" w:rsidRPr="002E34FB">
        <w:rPr>
          <w:b/>
          <w:bCs/>
          <w:lang w:val="es-ES"/>
        </w:rPr>
        <w:t>-Altube</w:t>
      </w:r>
    </w:p>
    <w:p w14:paraId="71C9CF9D" w14:textId="2EFCB750" w:rsidR="008964B3" w:rsidRPr="00816902" w:rsidRDefault="008964B3" w:rsidP="008964B3">
      <w:pPr>
        <w:jc w:val="both"/>
        <w:rPr>
          <w:sz w:val="22"/>
          <w:szCs w:val="22"/>
          <w:lang w:val="es-ES"/>
        </w:rPr>
      </w:pPr>
      <w:r w:rsidRPr="00816902">
        <w:rPr>
          <w:sz w:val="22"/>
          <w:szCs w:val="22"/>
          <w:lang w:val="es-ES"/>
        </w:rPr>
        <w:t xml:space="preserve">Se aplicará una bonificación del 100 por ciento sobre la tarifa correspondiente a los recorridos realizados íntegramente entre </w:t>
      </w:r>
      <w:proofErr w:type="spellStart"/>
      <w:r w:rsidRPr="00816902">
        <w:rPr>
          <w:sz w:val="22"/>
          <w:szCs w:val="22"/>
          <w:lang w:val="es-ES"/>
        </w:rPr>
        <w:t>Ziorraga</w:t>
      </w:r>
      <w:proofErr w:type="spellEnd"/>
      <w:r w:rsidRPr="00816902">
        <w:rPr>
          <w:sz w:val="22"/>
          <w:szCs w:val="22"/>
          <w:lang w:val="es-ES"/>
        </w:rPr>
        <w:t xml:space="preserve"> y Altube, en ambos sentidos y por vehículos pesados de categoría I y II.</w:t>
      </w:r>
    </w:p>
    <w:p w14:paraId="27CE5D60" w14:textId="6F5B08A9" w:rsidR="008964B3" w:rsidRPr="00816902" w:rsidRDefault="008964B3" w:rsidP="008964B3">
      <w:pPr>
        <w:jc w:val="both"/>
        <w:rPr>
          <w:sz w:val="22"/>
          <w:szCs w:val="22"/>
          <w:lang w:val="es-ES"/>
        </w:rPr>
      </w:pPr>
      <w:r w:rsidRPr="00816902">
        <w:rPr>
          <w:sz w:val="22"/>
          <w:szCs w:val="22"/>
          <w:lang w:val="es-ES"/>
        </w:rPr>
        <w:t>La bonificación se aplicará exclusivamente cuando el origen y el destino del recorrido se correspondan con los puntos que delimitan dicho tramo.</w:t>
      </w:r>
    </w:p>
    <w:p w14:paraId="2C427BBE" w14:textId="7BAA4393" w:rsidR="001604E1" w:rsidRPr="00192C81" w:rsidRDefault="008964B3" w:rsidP="008964B3">
      <w:pPr>
        <w:jc w:val="both"/>
        <w:rPr>
          <w:sz w:val="22"/>
          <w:szCs w:val="22"/>
          <w:lang w:val="es-ES"/>
        </w:rPr>
      </w:pPr>
      <w:r w:rsidRPr="00816902">
        <w:rPr>
          <w:sz w:val="22"/>
          <w:szCs w:val="22"/>
          <w:lang w:val="es-ES"/>
        </w:rPr>
        <w:t xml:space="preserve">Esta bonificación se establece atendiendo a las circunstancias singulares del tramo </w:t>
      </w:r>
      <w:proofErr w:type="spellStart"/>
      <w:r w:rsidRPr="00816902">
        <w:rPr>
          <w:sz w:val="22"/>
          <w:szCs w:val="22"/>
          <w:lang w:val="es-ES"/>
        </w:rPr>
        <w:t>Ziorraga</w:t>
      </w:r>
      <w:proofErr w:type="spellEnd"/>
      <w:r w:rsidRPr="00816902">
        <w:rPr>
          <w:sz w:val="22"/>
          <w:szCs w:val="22"/>
          <w:lang w:val="es-ES"/>
        </w:rPr>
        <w:t xml:space="preserve">-Altube, vinculadas a la ordenación del tráfico, la seguridad vial y la funcionalidad de la red viaria, así como a </w:t>
      </w:r>
      <w:r w:rsidRPr="0043754D">
        <w:rPr>
          <w:sz w:val="22"/>
          <w:szCs w:val="22"/>
          <w:lang w:val="es-ES"/>
        </w:rPr>
        <w:t>la continuidad de las medidas de tratamiento específico aplicadas hasta la fecha en dicho tramo</w:t>
      </w:r>
      <w:r w:rsidR="00421EEB" w:rsidRPr="0043754D">
        <w:rPr>
          <w:sz w:val="22"/>
          <w:szCs w:val="22"/>
          <w:lang w:val="es-ES"/>
        </w:rPr>
        <w:t xml:space="preserve"> evitando el Puerto de Altube y el fuerte impacto medioambiental que ello produciría en una zona de alto valor ecológico</w:t>
      </w:r>
      <w:r w:rsidRPr="0043754D">
        <w:rPr>
          <w:sz w:val="22"/>
          <w:szCs w:val="22"/>
          <w:lang w:val="es-ES"/>
        </w:rPr>
        <w:t>.</w:t>
      </w:r>
    </w:p>
    <w:p w14:paraId="17B3C612" w14:textId="77777777" w:rsidR="00320005" w:rsidRDefault="00320005" w:rsidP="002E34FB">
      <w:pPr>
        <w:rPr>
          <w:b/>
          <w:bCs/>
          <w:lang w:val="es-ES"/>
        </w:rPr>
      </w:pPr>
    </w:p>
    <w:p w14:paraId="3476309E" w14:textId="1EB97AB4" w:rsidR="002E34FB" w:rsidRPr="002E34FB" w:rsidRDefault="00F064BC" w:rsidP="002E34FB">
      <w:pPr>
        <w:rPr>
          <w:b/>
          <w:bCs/>
          <w:lang w:val="es-ES"/>
        </w:rPr>
      </w:pPr>
      <w:r>
        <w:rPr>
          <w:b/>
          <w:bCs/>
          <w:lang w:val="es-ES"/>
        </w:rPr>
        <w:t>6</w:t>
      </w:r>
      <w:r w:rsidR="002E34FB" w:rsidRPr="002E34FB">
        <w:rPr>
          <w:b/>
          <w:bCs/>
          <w:lang w:val="es-ES"/>
        </w:rPr>
        <w:t>. Condiciones de aplicación</w:t>
      </w:r>
    </w:p>
    <w:p w14:paraId="21D51C8C" w14:textId="3E986A2F" w:rsidR="002E34FB" w:rsidRPr="00192C81" w:rsidRDefault="002E34FB" w:rsidP="00192C81">
      <w:pPr>
        <w:jc w:val="both"/>
        <w:rPr>
          <w:sz w:val="22"/>
          <w:szCs w:val="22"/>
          <w:lang w:val="es-ES"/>
        </w:rPr>
      </w:pPr>
      <w:r w:rsidRPr="00192C81">
        <w:rPr>
          <w:sz w:val="22"/>
          <w:szCs w:val="22"/>
          <w:lang w:val="es-ES"/>
        </w:rPr>
        <w:t>La aplicación del canon y, en su caso, de las bonificaciones</w:t>
      </w:r>
      <w:r w:rsidR="00FF5EAE" w:rsidRPr="00192C81">
        <w:rPr>
          <w:sz w:val="22"/>
          <w:szCs w:val="22"/>
          <w:lang w:val="es-ES"/>
        </w:rPr>
        <w:t xml:space="preserve"> </w:t>
      </w:r>
      <w:r w:rsidRPr="00192C81">
        <w:rPr>
          <w:sz w:val="22"/>
          <w:szCs w:val="22"/>
          <w:lang w:val="es-ES"/>
        </w:rPr>
        <w:t>o exenciones se realizará sin discriminación directa o indirecta por razón de la nacionalidad de la persona usuaria o transportista, país o lugar de establecimiento, matriculación del vehículo u origen o destino del transporte.</w:t>
      </w:r>
    </w:p>
    <w:p w14:paraId="463752A9" w14:textId="77777777" w:rsidR="00CD206C" w:rsidRPr="00192C81" w:rsidRDefault="002E34FB" w:rsidP="002E34FB">
      <w:pPr>
        <w:jc w:val="both"/>
        <w:rPr>
          <w:sz w:val="22"/>
          <w:szCs w:val="22"/>
          <w:lang w:val="es-ES"/>
        </w:rPr>
      </w:pPr>
      <w:r w:rsidRPr="00192C81">
        <w:rPr>
          <w:sz w:val="22"/>
          <w:szCs w:val="22"/>
          <w:lang w:val="es-ES"/>
        </w:rPr>
        <w:t>A tal efecto, se ofrecerá publicidad suficiente sobre las tarifas, bonificaciones y condiciones de aplicación, de forma que se garantice su conocimiento por todas las personas interesadas.</w:t>
      </w:r>
    </w:p>
    <w:p w14:paraId="6580DDCF" w14:textId="77777777" w:rsidR="005B7AA7" w:rsidRDefault="005B7AA7" w:rsidP="002E34FB">
      <w:pPr>
        <w:jc w:val="both"/>
        <w:rPr>
          <w:lang w:val="es-ES"/>
        </w:rPr>
      </w:pPr>
    </w:p>
    <w:p w14:paraId="1FCC21C7" w14:textId="6BCA2848" w:rsidR="00A159DD" w:rsidRPr="00A159DD" w:rsidRDefault="00F064BC" w:rsidP="00A159DD">
      <w:pPr>
        <w:rPr>
          <w:b/>
          <w:bCs/>
          <w:lang w:val="es-ES"/>
        </w:rPr>
      </w:pPr>
      <w:r>
        <w:rPr>
          <w:b/>
          <w:bCs/>
          <w:lang w:val="es-ES"/>
        </w:rPr>
        <w:t>7</w:t>
      </w:r>
      <w:r w:rsidR="00A159DD" w:rsidRPr="00A159DD">
        <w:rPr>
          <w:b/>
          <w:bCs/>
          <w:lang w:val="es-ES"/>
        </w:rPr>
        <w:t>. Medios de pago específicos en la autopista AP-68</w:t>
      </w:r>
    </w:p>
    <w:p w14:paraId="1550C1FB" w14:textId="301141A5" w:rsidR="00A159DD" w:rsidRPr="00691C3C" w:rsidRDefault="00A159DD" w:rsidP="00691C3C">
      <w:pPr>
        <w:jc w:val="both"/>
        <w:rPr>
          <w:sz w:val="22"/>
          <w:szCs w:val="22"/>
          <w:lang w:val="es-ES"/>
        </w:rPr>
      </w:pPr>
      <w:r w:rsidRPr="00691C3C">
        <w:rPr>
          <w:sz w:val="22"/>
          <w:szCs w:val="22"/>
          <w:lang w:val="es-ES"/>
        </w:rPr>
        <w:t xml:space="preserve">Sin perjuicio de los medios de pago previstos con carácter general en el artículo 11.1 de esta Norma Foral, en la autopista AP-68 el canon podrá abonarse mediante tarjeta bancaria o efectivo en </w:t>
      </w:r>
      <w:r w:rsidR="00FA33FE">
        <w:rPr>
          <w:sz w:val="22"/>
          <w:szCs w:val="22"/>
          <w:lang w:val="es-ES"/>
        </w:rPr>
        <w:t>determinados</w:t>
      </w:r>
      <w:r w:rsidR="00FA33FE" w:rsidRPr="00691C3C">
        <w:rPr>
          <w:sz w:val="22"/>
          <w:szCs w:val="22"/>
          <w:lang w:val="es-ES"/>
        </w:rPr>
        <w:t xml:space="preserve"> </w:t>
      </w:r>
      <w:r w:rsidRPr="00691C3C">
        <w:rPr>
          <w:sz w:val="22"/>
          <w:szCs w:val="22"/>
          <w:lang w:val="es-ES"/>
        </w:rPr>
        <w:t>puntos de cobro canalizados en los que resulte operativamente posible.</w:t>
      </w:r>
    </w:p>
    <w:p w14:paraId="562E79A6" w14:textId="77777777" w:rsidR="00A159DD" w:rsidRPr="00691C3C" w:rsidRDefault="00A159DD" w:rsidP="00A159DD">
      <w:pPr>
        <w:jc w:val="both"/>
        <w:rPr>
          <w:sz w:val="22"/>
          <w:szCs w:val="22"/>
          <w:lang w:val="es-ES"/>
        </w:rPr>
      </w:pPr>
      <w:r w:rsidRPr="00691C3C">
        <w:rPr>
          <w:sz w:val="22"/>
          <w:szCs w:val="22"/>
          <w:lang w:val="es-ES"/>
        </w:rPr>
        <w:t xml:space="preserve">En particular, dichos medios de pago podrán admitirse en las salidas de los peajes canalizados de </w:t>
      </w:r>
      <w:proofErr w:type="spellStart"/>
      <w:r w:rsidRPr="00691C3C">
        <w:rPr>
          <w:sz w:val="22"/>
          <w:szCs w:val="22"/>
          <w:lang w:val="es-ES"/>
        </w:rPr>
        <w:t>Ribabellosa</w:t>
      </w:r>
      <w:proofErr w:type="spellEnd"/>
      <w:r w:rsidRPr="00691C3C">
        <w:rPr>
          <w:sz w:val="22"/>
          <w:szCs w:val="22"/>
          <w:lang w:val="es-ES"/>
        </w:rPr>
        <w:t>, Zambrana troncal y Zambrana lateral, así como en la entrada de Zambrana lateral en sentido Logroño.</w:t>
      </w:r>
    </w:p>
    <w:p w14:paraId="6FD05CD4" w14:textId="3E5D9651" w:rsidR="009418FC" w:rsidRPr="00160B58" w:rsidRDefault="009418FC" w:rsidP="0084194C">
      <w:pPr>
        <w:rPr>
          <w:b/>
          <w:bCs/>
          <w:lang w:val="es-ES"/>
        </w:rPr>
      </w:pPr>
    </w:p>
    <w:sectPr w:rsidR="009418FC" w:rsidRPr="00160B58" w:rsidSect="001F23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E4D4" w14:textId="77777777" w:rsidR="00F81BC4" w:rsidRDefault="00F81BC4" w:rsidP="00F81BC4">
      <w:pPr>
        <w:spacing w:after="0" w:line="240" w:lineRule="auto"/>
      </w:pPr>
      <w:r>
        <w:separator/>
      </w:r>
    </w:p>
  </w:endnote>
  <w:endnote w:type="continuationSeparator" w:id="0">
    <w:p w14:paraId="17399426" w14:textId="77777777" w:rsidR="00F81BC4" w:rsidRDefault="00F81BC4" w:rsidP="00F8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3379" w14:textId="7A688ED7" w:rsidR="00F81BC4" w:rsidRDefault="00F81BC4" w:rsidP="00F81BC4">
    <w:pPr>
      <w:pStyle w:val="Piedepgina"/>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AB12" w14:textId="77777777" w:rsidR="00F81BC4" w:rsidRDefault="00F81BC4" w:rsidP="00F81BC4">
      <w:pPr>
        <w:spacing w:after="0" w:line="240" w:lineRule="auto"/>
      </w:pPr>
      <w:r>
        <w:separator/>
      </w:r>
    </w:p>
  </w:footnote>
  <w:footnote w:type="continuationSeparator" w:id="0">
    <w:p w14:paraId="5D8CEB18" w14:textId="77777777" w:rsidR="00F81BC4" w:rsidRDefault="00F81BC4" w:rsidP="00F81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D40"/>
    <w:multiLevelType w:val="multilevel"/>
    <w:tmpl w:val="30A6D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23EB389F"/>
    <w:multiLevelType w:val="hybridMultilevel"/>
    <w:tmpl w:val="2AE27C96"/>
    <w:lvl w:ilvl="0" w:tplc="4294ADC0">
      <w:start w:val="23"/>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995511B"/>
    <w:multiLevelType w:val="multilevel"/>
    <w:tmpl w:val="7714D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0B819F0"/>
    <w:multiLevelType w:val="multilevel"/>
    <w:tmpl w:val="1090B1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6C2920D1"/>
    <w:multiLevelType w:val="hybridMultilevel"/>
    <w:tmpl w:val="9BE66852"/>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9E4A7D"/>
    <w:multiLevelType w:val="hybridMultilevel"/>
    <w:tmpl w:val="0E44B352"/>
    <w:lvl w:ilvl="0" w:tplc="6F12717C">
      <w:start w:val="1"/>
      <w:numFmt w:val="bullet"/>
      <w:lvlText w:val="-"/>
      <w:lvlJc w:val="left"/>
      <w:pPr>
        <w:ind w:left="720" w:hanging="360"/>
      </w:pPr>
      <w:rPr>
        <w:rFonts w:ascii="Aptos" w:eastAsiaTheme="minorEastAsia"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B7146A"/>
    <w:multiLevelType w:val="hybridMultilevel"/>
    <w:tmpl w:val="7C8C9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A96252F"/>
    <w:multiLevelType w:val="multilevel"/>
    <w:tmpl w:val="30A6D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DCB3534"/>
    <w:multiLevelType w:val="multilevel"/>
    <w:tmpl w:val="198097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3646939">
    <w:abstractNumId w:val="7"/>
  </w:num>
  <w:num w:numId="2" w16cid:durableId="1412847512">
    <w:abstractNumId w:val="5"/>
  </w:num>
  <w:num w:numId="3" w16cid:durableId="1795177492">
    <w:abstractNumId w:val="8"/>
  </w:num>
  <w:num w:numId="4" w16cid:durableId="1818258361">
    <w:abstractNumId w:val="1"/>
  </w:num>
  <w:num w:numId="5" w16cid:durableId="1821188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248802">
    <w:abstractNumId w:val="3"/>
  </w:num>
  <w:num w:numId="7" w16cid:durableId="56170885">
    <w:abstractNumId w:val="6"/>
  </w:num>
  <w:num w:numId="8" w16cid:durableId="967665068">
    <w:abstractNumId w:val="2"/>
  </w:num>
  <w:num w:numId="9" w16cid:durableId="634021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489D1E"/>
    <w:rsid w:val="00002254"/>
    <w:rsid w:val="00002C88"/>
    <w:rsid w:val="00002EF6"/>
    <w:rsid w:val="00003647"/>
    <w:rsid w:val="00003D25"/>
    <w:rsid w:val="00005D26"/>
    <w:rsid w:val="00006C85"/>
    <w:rsid w:val="00007C19"/>
    <w:rsid w:val="00010FB1"/>
    <w:rsid w:val="00011CDB"/>
    <w:rsid w:val="00012E6B"/>
    <w:rsid w:val="00014D88"/>
    <w:rsid w:val="00017BAF"/>
    <w:rsid w:val="000226D2"/>
    <w:rsid w:val="00023DC8"/>
    <w:rsid w:val="00024B3C"/>
    <w:rsid w:val="0002694B"/>
    <w:rsid w:val="00026BFA"/>
    <w:rsid w:val="000275A4"/>
    <w:rsid w:val="000310DC"/>
    <w:rsid w:val="00031DB6"/>
    <w:rsid w:val="0003427D"/>
    <w:rsid w:val="0003561F"/>
    <w:rsid w:val="00036ED2"/>
    <w:rsid w:val="00041895"/>
    <w:rsid w:val="00042644"/>
    <w:rsid w:val="000446BD"/>
    <w:rsid w:val="0004691C"/>
    <w:rsid w:val="00047F38"/>
    <w:rsid w:val="00050447"/>
    <w:rsid w:val="00051632"/>
    <w:rsid w:val="00051AB7"/>
    <w:rsid w:val="00052562"/>
    <w:rsid w:val="0005292A"/>
    <w:rsid w:val="00052AD5"/>
    <w:rsid w:val="000553C6"/>
    <w:rsid w:val="000558C8"/>
    <w:rsid w:val="00055D86"/>
    <w:rsid w:val="00056238"/>
    <w:rsid w:val="00057A28"/>
    <w:rsid w:val="00062567"/>
    <w:rsid w:val="00062794"/>
    <w:rsid w:val="00063D72"/>
    <w:rsid w:val="00063D9D"/>
    <w:rsid w:val="00063DF5"/>
    <w:rsid w:val="00063F92"/>
    <w:rsid w:val="00065BE3"/>
    <w:rsid w:val="000670F8"/>
    <w:rsid w:val="000676B1"/>
    <w:rsid w:val="00074091"/>
    <w:rsid w:val="00075CC5"/>
    <w:rsid w:val="00076549"/>
    <w:rsid w:val="0007740B"/>
    <w:rsid w:val="00077DCF"/>
    <w:rsid w:val="00080130"/>
    <w:rsid w:val="00080B99"/>
    <w:rsid w:val="0008245E"/>
    <w:rsid w:val="000826B7"/>
    <w:rsid w:val="00082EEA"/>
    <w:rsid w:val="00084BD9"/>
    <w:rsid w:val="00085C5E"/>
    <w:rsid w:val="00085C95"/>
    <w:rsid w:val="00085CC5"/>
    <w:rsid w:val="00085D0D"/>
    <w:rsid w:val="00085D14"/>
    <w:rsid w:val="00085FCD"/>
    <w:rsid w:val="00091C0C"/>
    <w:rsid w:val="00092731"/>
    <w:rsid w:val="00092D56"/>
    <w:rsid w:val="0009503C"/>
    <w:rsid w:val="000969F5"/>
    <w:rsid w:val="00096C49"/>
    <w:rsid w:val="00097920"/>
    <w:rsid w:val="000A39F6"/>
    <w:rsid w:val="000A66A9"/>
    <w:rsid w:val="000A77CB"/>
    <w:rsid w:val="000A7817"/>
    <w:rsid w:val="000B0880"/>
    <w:rsid w:val="000B29B4"/>
    <w:rsid w:val="000B43DC"/>
    <w:rsid w:val="000B5546"/>
    <w:rsid w:val="000B59DF"/>
    <w:rsid w:val="000B6F30"/>
    <w:rsid w:val="000B781A"/>
    <w:rsid w:val="000C3DC4"/>
    <w:rsid w:val="000C4ABE"/>
    <w:rsid w:val="000C5F3C"/>
    <w:rsid w:val="000C68BD"/>
    <w:rsid w:val="000C68E5"/>
    <w:rsid w:val="000D0453"/>
    <w:rsid w:val="000D0774"/>
    <w:rsid w:val="000D09A6"/>
    <w:rsid w:val="000D0ECA"/>
    <w:rsid w:val="000D514D"/>
    <w:rsid w:val="000D51F0"/>
    <w:rsid w:val="000D5C2E"/>
    <w:rsid w:val="000D61C4"/>
    <w:rsid w:val="000E0EA1"/>
    <w:rsid w:val="000E1CF3"/>
    <w:rsid w:val="000E3B62"/>
    <w:rsid w:val="000E3CE5"/>
    <w:rsid w:val="000E4012"/>
    <w:rsid w:val="000E42E8"/>
    <w:rsid w:val="000E52EA"/>
    <w:rsid w:val="000E5412"/>
    <w:rsid w:val="000E7785"/>
    <w:rsid w:val="000F0D28"/>
    <w:rsid w:val="000F531B"/>
    <w:rsid w:val="000F58E1"/>
    <w:rsid w:val="000F5ED2"/>
    <w:rsid w:val="000F711F"/>
    <w:rsid w:val="0010113C"/>
    <w:rsid w:val="001011B7"/>
    <w:rsid w:val="0010152D"/>
    <w:rsid w:val="00101DF1"/>
    <w:rsid w:val="001020E7"/>
    <w:rsid w:val="00102815"/>
    <w:rsid w:val="00103667"/>
    <w:rsid w:val="00103758"/>
    <w:rsid w:val="0010760B"/>
    <w:rsid w:val="001077F2"/>
    <w:rsid w:val="00110E20"/>
    <w:rsid w:val="001123B8"/>
    <w:rsid w:val="00112F98"/>
    <w:rsid w:val="00113120"/>
    <w:rsid w:val="0011330A"/>
    <w:rsid w:val="00114220"/>
    <w:rsid w:val="0011445B"/>
    <w:rsid w:val="001179D3"/>
    <w:rsid w:val="00117D7E"/>
    <w:rsid w:val="00117F48"/>
    <w:rsid w:val="00121220"/>
    <w:rsid w:val="00122F36"/>
    <w:rsid w:val="00122FA0"/>
    <w:rsid w:val="001236CA"/>
    <w:rsid w:val="00123B38"/>
    <w:rsid w:val="001257E8"/>
    <w:rsid w:val="00126C07"/>
    <w:rsid w:val="001302AF"/>
    <w:rsid w:val="00130DEA"/>
    <w:rsid w:val="00131179"/>
    <w:rsid w:val="00131B14"/>
    <w:rsid w:val="00135441"/>
    <w:rsid w:val="00135A06"/>
    <w:rsid w:val="001360BF"/>
    <w:rsid w:val="001364C3"/>
    <w:rsid w:val="00136745"/>
    <w:rsid w:val="001404E4"/>
    <w:rsid w:val="00142D1D"/>
    <w:rsid w:val="00143F22"/>
    <w:rsid w:val="00145AAE"/>
    <w:rsid w:val="00146CAE"/>
    <w:rsid w:val="00146D2D"/>
    <w:rsid w:val="00150674"/>
    <w:rsid w:val="00151BBA"/>
    <w:rsid w:val="00154473"/>
    <w:rsid w:val="001551DA"/>
    <w:rsid w:val="001575E6"/>
    <w:rsid w:val="001604E1"/>
    <w:rsid w:val="00160B58"/>
    <w:rsid w:val="001624F4"/>
    <w:rsid w:val="00164DEC"/>
    <w:rsid w:val="00165D9D"/>
    <w:rsid w:val="0017143B"/>
    <w:rsid w:val="0017225D"/>
    <w:rsid w:val="001729C9"/>
    <w:rsid w:val="00176E70"/>
    <w:rsid w:val="00180028"/>
    <w:rsid w:val="00182753"/>
    <w:rsid w:val="0018354E"/>
    <w:rsid w:val="00185988"/>
    <w:rsid w:val="001870B1"/>
    <w:rsid w:val="00190ADF"/>
    <w:rsid w:val="001920D2"/>
    <w:rsid w:val="00192549"/>
    <w:rsid w:val="00192C81"/>
    <w:rsid w:val="00195042"/>
    <w:rsid w:val="00196392"/>
    <w:rsid w:val="001966D3"/>
    <w:rsid w:val="001974FC"/>
    <w:rsid w:val="001A034F"/>
    <w:rsid w:val="001A16A4"/>
    <w:rsid w:val="001A1F8D"/>
    <w:rsid w:val="001A269D"/>
    <w:rsid w:val="001A2A2C"/>
    <w:rsid w:val="001A3599"/>
    <w:rsid w:val="001A47AA"/>
    <w:rsid w:val="001A6262"/>
    <w:rsid w:val="001A6855"/>
    <w:rsid w:val="001B0C34"/>
    <w:rsid w:val="001B172F"/>
    <w:rsid w:val="001B1ED2"/>
    <w:rsid w:val="001B273E"/>
    <w:rsid w:val="001B379F"/>
    <w:rsid w:val="001B7678"/>
    <w:rsid w:val="001C105D"/>
    <w:rsid w:val="001C20D7"/>
    <w:rsid w:val="001C2F3C"/>
    <w:rsid w:val="001C3F39"/>
    <w:rsid w:val="001C58FA"/>
    <w:rsid w:val="001C69E7"/>
    <w:rsid w:val="001C7177"/>
    <w:rsid w:val="001D0BC0"/>
    <w:rsid w:val="001D255E"/>
    <w:rsid w:val="001D2710"/>
    <w:rsid w:val="001D420A"/>
    <w:rsid w:val="001D42F0"/>
    <w:rsid w:val="001D60AE"/>
    <w:rsid w:val="001D6A7F"/>
    <w:rsid w:val="001D6B30"/>
    <w:rsid w:val="001E0D02"/>
    <w:rsid w:val="001E18BE"/>
    <w:rsid w:val="001E1C28"/>
    <w:rsid w:val="001E1D65"/>
    <w:rsid w:val="001E20DA"/>
    <w:rsid w:val="001E2D89"/>
    <w:rsid w:val="001E3006"/>
    <w:rsid w:val="001E41DB"/>
    <w:rsid w:val="001E54E0"/>
    <w:rsid w:val="001E67DC"/>
    <w:rsid w:val="001F234B"/>
    <w:rsid w:val="001F290D"/>
    <w:rsid w:val="001F4594"/>
    <w:rsid w:val="001F51B5"/>
    <w:rsid w:val="001F6FDC"/>
    <w:rsid w:val="002007A8"/>
    <w:rsid w:val="002023D4"/>
    <w:rsid w:val="002025CD"/>
    <w:rsid w:val="002038A3"/>
    <w:rsid w:val="00204AE5"/>
    <w:rsid w:val="00204D34"/>
    <w:rsid w:val="00205C29"/>
    <w:rsid w:val="002119A7"/>
    <w:rsid w:val="00214401"/>
    <w:rsid w:val="0021541A"/>
    <w:rsid w:val="002162CC"/>
    <w:rsid w:val="0021686F"/>
    <w:rsid w:val="0022285E"/>
    <w:rsid w:val="00222B9D"/>
    <w:rsid w:val="002232B2"/>
    <w:rsid w:val="00223E93"/>
    <w:rsid w:val="00225BBC"/>
    <w:rsid w:val="00226280"/>
    <w:rsid w:val="00226DA2"/>
    <w:rsid w:val="00226E29"/>
    <w:rsid w:val="00230F2C"/>
    <w:rsid w:val="00233363"/>
    <w:rsid w:val="00240491"/>
    <w:rsid w:val="00240E01"/>
    <w:rsid w:val="00241AB5"/>
    <w:rsid w:val="00244C77"/>
    <w:rsid w:val="00247D66"/>
    <w:rsid w:val="00250AAD"/>
    <w:rsid w:val="00250BB6"/>
    <w:rsid w:val="00251B0F"/>
    <w:rsid w:val="00252B23"/>
    <w:rsid w:val="00254320"/>
    <w:rsid w:val="00254C97"/>
    <w:rsid w:val="002569C6"/>
    <w:rsid w:val="00257A79"/>
    <w:rsid w:val="00260A99"/>
    <w:rsid w:val="00260B2C"/>
    <w:rsid w:val="0026173C"/>
    <w:rsid w:val="00261CED"/>
    <w:rsid w:val="00261F8C"/>
    <w:rsid w:val="00262176"/>
    <w:rsid w:val="0026219B"/>
    <w:rsid w:val="00262432"/>
    <w:rsid w:val="002626AD"/>
    <w:rsid w:val="00262913"/>
    <w:rsid w:val="00263488"/>
    <w:rsid w:val="002645CC"/>
    <w:rsid w:val="00264E85"/>
    <w:rsid w:val="00266931"/>
    <w:rsid w:val="002756EF"/>
    <w:rsid w:val="00276076"/>
    <w:rsid w:val="00277124"/>
    <w:rsid w:val="00280D26"/>
    <w:rsid w:val="00280FE9"/>
    <w:rsid w:val="0028147B"/>
    <w:rsid w:val="00281513"/>
    <w:rsid w:val="00283631"/>
    <w:rsid w:val="00287B7E"/>
    <w:rsid w:val="00287E2B"/>
    <w:rsid w:val="00292194"/>
    <w:rsid w:val="002A00F8"/>
    <w:rsid w:val="002A0A6B"/>
    <w:rsid w:val="002A15BD"/>
    <w:rsid w:val="002A1BEB"/>
    <w:rsid w:val="002A2976"/>
    <w:rsid w:val="002A2ECE"/>
    <w:rsid w:val="002A45BE"/>
    <w:rsid w:val="002A5460"/>
    <w:rsid w:val="002A61B8"/>
    <w:rsid w:val="002A6624"/>
    <w:rsid w:val="002B2018"/>
    <w:rsid w:val="002B2550"/>
    <w:rsid w:val="002B2B3A"/>
    <w:rsid w:val="002B3E26"/>
    <w:rsid w:val="002B6E68"/>
    <w:rsid w:val="002C0529"/>
    <w:rsid w:val="002C113D"/>
    <w:rsid w:val="002C4599"/>
    <w:rsid w:val="002C7EC3"/>
    <w:rsid w:val="002D2DF4"/>
    <w:rsid w:val="002D3DB5"/>
    <w:rsid w:val="002D50A9"/>
    <w:rsid w:val="002D77B6"/>
    <w:rsid w:val="002E136A"/>
    <w:rsid w:val="002E1C55"/>
    <w:rsid w:val="002E34FB"/>
    <w:rsid w:val="002E5C1D"/>
    <w:rsid w:val="002E65E9"/>
    <w:rsid w:val="002E6BD2"/>
    <w:rsid w:val="002E6D80"/>
    <w:rsid w:val="002E7CA4"/>
    <w:rsid w:val="002F0D91"/>
    <w:rsid w:val="002F3A55"/>
    <w:rsid w:val="003004A2"/>
    <w:rsid w:val="00301778"/>
    <w:rsid w:val="003022F7"/>
    <w:rsid w:val="00302CC0"/>
    <w:rsid w:val="00311355"/>
    <w:rsid w:val="00312457"/>
    <w:rsid w:val="00312CFC"/>
    <w:rsid w:val="00313109"/>
    <w:rsid w:val="003147FA"/>
    <w:rsid w:val="00315EAA"/>
    <w:rsid w:val="00320005"/>
    <w:rsid w:val="003210B4"/>
    <w:rsid w:val="00321D71"/>
    <w:rsid w:val="003228A0"/>
    <w:rsid w:val="0032323B"/>
    <w:rsid w:val="00325A80"/>
    <w:rsid w:val="00326AA0"/>
    <w:rsid w:val="0033069B"/>
    <w:rsid w:val="003325EA"/>
    <w:rsid w:val="00332A46"/>
    <w:rsid w:val="00332F8E"/>
    <w:rsid w:val="00335723"/>
    <w:rsid w:val="0034063B"/>
    <w:rsid w:val="003406C4"/>
    <w:rsid w:val="00341BE6"/>
    <w:rsid w:val="00344603"/>
    <w:rsid w:val="00344F37"/>
    <w:rsid w:val="00345190"/>
    <w:rsid w:val="00346E19"/>
    <w:rsid w:val="0034769F"/>
    <w:rsid w:val="00350681"/>
    <w:rsid w:val="003515F8"/>
    <w:rsid w:val="00351AC5"/>
    <w:rsid w:val="003525FA"/>
    <w:rsid w:val="003535D1"/>
    <w:rsid w:val="00354354"/>
    <w:rsid w:val="00355C35"/>
    <w:rsid w:val="00357771"/>
    <w:rsid w:val="00362602"/>
    <w:rsid w:val="00364632"/>
    <w:rsid w:val="00365B66"/>
    <w:rsid w:val="0036679C"/>
    <w:rsid w:val="00366B78"/>
    <w:rsid w:val="0037136C"/>
    <w:rsid w:val="00372941"/>
    <w:rsid w:val="003738A6"/>
    <w:rsid w:val="00375D58"/>
    <w:rsid w:val="00376664"/>
    <w:rsid w:val="00376A5A"/>
    <w:rsid w:val="00376B1F"/>
    <w:rsid w:val="00380A8B"/>
    <w:rsid w:val="003818E1"/>
    <w:rsid w:val="0038255B"/>
    <w:rsid w:val="00383CBE"/>
    <w:rsid w:val="003846DE"/>
    <w:rsid w:val="00385806"/>
    <w:rsid w:val="003862B0"/>
    <w:rsid w:val="00387080"/>
    <w:rsid w:val="0039088D"/>
    <w:rsid w:val="0039361C"/>
    <w:rsid w:val="00395AFE"/>
    <w:rsid w:val="00397E31"/>
    <w:rsid w:val="00397F8E"/>
    <w:rsid w:val="00397FE8"/>
    <w:rsid w:val="003A01DB"/>
    <w:rsid w:val="003A2B5C"/>
    <w:rsid w:val="003A37C0"/>
    <w:rsid w:val="003A4792"/>
    <w:rsid w:val="003A634C"/>
    <w:rsid w:val="003A6769"/>
    <w:rsid w:val="003A6A13"/>
    <w:rsid w:val="003A73C1"/>
    <w:rsid w:val="003A7982"/>
    <w:rsid w:val="003B0F61"/>
    <w:rsid w:val="003B1301"/>
    <w:rsid w:val="003B1589"/>
    <w:rsid w:val="003B19D7"/>
    <w:rsid w:val="003B5167"/>
    <w:rsid w:val="003B6FD0"/>
    <w:rsid w:val="003B71C1"/>
    <w:rsid w:val="003B7312"/>
    <w:rsid w:val="003C05C1"/>
    <w:rsid w:val="003C10FE"/>
    <w:rsid w:val="003C1369"/>
    <w:rsid w:val="003C14F8"/>
    <w:rsid w:val="003C1F20"/>
    <w:rsid w:val="003C3F3A"/>
    <w:rsid w:val="003C52B8"/>
    <w:rsid w:val="003C5AC6"/>
    <w:rsid w:val="003C7DAF"/>
    <w:rsid w:val="003D101D"/>
    <w:rsid w:val="003D2468"/>
    <w:rsid w:val="003D66B2"/>
    <w:rsid w:val="003E07E6"/>
    <w:rsid w:val="003E28D8"/>
    <w:rsid w:val="003E34A3"/>
    <w:rsid w:val="003E3EDC"/>
    <w:rsid w:val="003F26F3"/>
    <w:rsid w:val="003F2D4F"/>
    <w:rsid w:val="003F468B"/>
    <w:rsid w:val="003F498F"/>
    <w:rsid w:val="003F54F3"/>
    <w:rsid w:val="003F5B0F"/>
    <w:rsid w:val="003F773B"/>
    <w:rsid w:val="00402583"/>
    <w:rsid w:val="00403EB9"/>
    <w:rsid w:val="00404AC2"/>
    <w:rsid w:val="00405D9B"/>
    <w:rsid w:val="00407074"/>
    <w:rsid w:val="00407D6E"/>
    <w:rsid w:val="00410082"/>
    <w:rsid w:val="0041029E"/>
    <w:rsid w:val="00412D48"/>
    <w:rsid w:val="00412F0F"/>
    <w:rsid w:val="00412FEE"/>
    <w:rsid w:val="00415038"/>
    <w:rsid w:val="00415505"/>
    <w:rsid w:val="004165F7"/>
    <w:rsid w:val="00416874"/>
    <w:rsid w:val="0041687C"/>
    <w:rsid w:val="00417468"/>
    <w:rsid w:val="00420A41"/>
    <w:rsid w:val="004214E9"/>
    <w:rsid w:val="00421EEB"/>
    <w:rsid w:val="004231D0"/>
    <w:rsid w:val="00425A23"/>
    <w:rsid w:val="00425A96"/>
    <w:rsid w:val="004266E9"/>
    <w:rsid w:val="0042691F"/>
    <w:rsid w:val="00430495"/>
    <w:rsid w:val="00433047"/>
    <w:rsid w:val="004343D9"/>
    <w:rsid w:val="004350BB"/>
    <w:rsid w:val="00435E6A"/>
    <w:rsid w:val="00436785"/>
    <w:rsid w:val="00436D97"/>
    <w:rsid w:val="0043754D"/>
    <w:rsid w:val="00437918"/>
    <w:rsid w:val="00437F0C"/>
    <w:rsid w:val="0044024A"/>
    <w:rsid w:val="004403B4"/>
    <w:rsid w:val="0044151E"/>
    <w:rsid w:val="00441C88"/>
    <w:rsid w:val="00442F81"/>
    <w:rsid w:val="004468BE"/>
    <w:rsid w:val="00447A9E"/>
    <w:rsid w:val="00447DE1"/>
    <w:rsid w:val="004509A3"/>
    <w:rsid w:val="0045129C"/>
    <w:rsid w:val="00451E49"/>
    <w:rsid w:val="004520C3"/>
    <w:rsid w:val="0045434D"/>
    <w:rsid w:val="0045483A"/>
    <w:rsid w:val="00455C27"/>
    <w:rsid w:val="00460A74"/>
    <w:rsid w:val="00462C2F"/>
    <w:rsid w:val="00463B31"/>
    <w:rsid w:val="0046472A"/>
    <w:rsid w:val="00465B79"/>
    <w:rsid w:val="004676D7"/>
    <w:rsid w:val="00470D86"/>
    <w:rsid w:val="00471055"/>
    <w:rsid w:val="00474967"/>
    <w:rsid w:val="00474ED0"/>
    <w:rsid w:val="004751B0"/>
    <w:rsid w:val="004757C7"/>
    <w:rsid w:val="004758AF"/>
    <w:rsid w:val="00477D93"/>
    <w:rsid w:val="0048200A"/>
    <w:rsid w:val="0048239D"/>
    <w:rsid w:val="00482737"/>
    <w:rsid w:val="004846F7"/>
    <w:rsid w:val="004860D4"/>
    <w:rsid w:val="00487347"/>
    <w:rsid w:val="004936BE"/>
    <w:rsid w:val="00494888"/>
    <w:rsid w:val="004966BA"/>
    <w:rsid w:val="00496A16"/>
    <w:rsid w:val="00496B09"/>
    <w:rsid w:val="004A13F2"/>
    <w:rsid w:val="004A1AAF"/>
    <w:rsid w:val="004A36CF"/>
    <w:rsid w:val="004A6410"/>
    <w:rsid w:val="004B1930"/>
    <w:rsid w:val="004B2190"/>
    <w:rsid w:val="004B2F7A"/>
    <w:rsid w:val="004B3004"/>
    <w:rsid w:val="004B36E3"/>
    <w:rsid w:val="004B5799"/>
    <w:rsid w:val="004B600C"/>
    <w:rsid w:val="004B7677"/>
    <w:rsid w:val="004B7A7C"/>
    <w:rsid w:val="004C15D5"/>
    <w:rsid w:val="004C2300"/>
    <w:rsid w:val="004C3173"/>
    <w:rsid w:val="004C37A4"/>
    <w:rsid w:val="004C5880"/>
    <w:rsid w:val="004C7EF9"/>
    <w:rsid w:val="004D0156"/>
    <w:rsid w:val="004D087B"/>
    <w:rsid w:val="004D097A"/>
    <w:rsid w:val="004D26CA"/>
    <w:rsid w:val="004D2F05"/>
    <w:rsid w:val="004D3FB2"/>
    <w:rsid w:val="004D7902"/>
    <w:rsid w:val="004E00C5"/>
    <w:rsid w:val="004E11CC"/>
    <w:rsid w:val="004E1C16"/>
    <w:rsid w:val="004E31BD"/>
    <w:rsid w:val="004E50F8"/>
    <w:rsid w:val="004E65BD"/>
    <w:rsid w:val="004E686E"/>
    <w:rsid w:val="004E7980"/>
    <w:rsid w:val="004F1622"/>
    <w:rsid w:val="004F2C77"/>
    <w:rsid w:val="004F2E8B"/>
    <w:rsid w:val="004F3206"/>
    <w:rsid w:val="00500212"/>
    <w:rsid w:val="0050110F"/>
    <w:rsid w:val="00501AAE"/>
    <w:rsid w:val="005027FA"/>
    <w:rsid w:val="005049CD"/>
    <w:rsid w:val="00505686"/>
    <w:rsid w:val="0050574D"/>
    <w:rsid w:val="00505CAD"/>
    <w:rsid w:val="00505DFC"/>
    <w:rsid w:val="005066AC"/>
    <w:rsid w:val="00507059"/>
    <w:rsid w:val="005077FF"/>
    <w:rsid w:val="005117E7"/>
    <w:rsid w:val="00513216"/>
    <w:rsid w:val="00514EF8"/>
    <w:rsid w:val="005159EA"/>
    <w:rsid w:val="00515D2E"/>
    <w:rsid w:val="005162A2"/>
    <w:rsid w:val="00516F24"/>
    <w:rsid w:val="005172B3"/>
    <w:rsid w:val="00517A13"/>
    <w:rsid w:val="005228F0"/>
    <w:rsid w:val="005229C3"/>
    <w:rsid w:val="00523106"/>
    <w:rsid w:val="0052408A"/>
    <w:rsid w:val="00524652"/>
    <w:rsid w:val="00526A59"/>
    <w:rsid w:val="005315C1"/>
    <w:rsid w:val="005323E1"/>
    <w:rsid w:val="005323F1"/>
    <w:rsid w:val="005335E1"/>
    <w:rsid w:val="00534D11"/>
    <w:rsid w:val="00535872"/>
    <w:rsid w:val="00535CD4"/>
    <w:rsid w:val="00536678"/>
    <w:rsid w:val="00537CEE"/>
    <w:rsid w:val="00537F6B"/>
    <w:rsid w:val="00540D97"/>
    <w:rsid w:val="005410EB"/>
    <w:rsid w:val="005429CA"/>
    <w:rsid w:val="0054312C"/>
    <w:rsid w:val="00543352"/>
    <w:rsid w:val="0054362B"/>
    <w:rsid w:val="005439E9"/>
    <w:rsid w:val="00546FE3"/>
    <w:rsid w:val="00547CCE"/>
    <w:rsid w:val="005503B0"/>
    <w:rsid w:val="00551380"/>
    <w:rsid w:val="00552225"/>
    <w:rsid w:val="00555F5A"/>
    <w:rsid w:val="00560ABA"/>
    <w:rsid w:val="005646E3"/>
    <w:rsid w:val="005660EE"/>
    <w:rsid w:val="005672C2"/>
    <w:rsid w:val="0057207D"/>
    <w:rsid w:val="00574F91"/>
    <w:rsid w:val="0057521C"/>
    <w:rsid w:val="005753F9"/>
    <w:rsid w:val="00576EC0"/>
    <w:rsid w:val="00577083"/>
    <w:rsid w:val="00577AB0"/>
    <w:rsid w:val="00577CE8"/>
    <w:rsid w:val="00580CAA"/>
    <w:rsid w:val="00581835"/>
    <w:rsid w:val="00582705"/>
    <w:rsid w:val="005842EF"/>
    <w:rsid w:val="00587246"/>
    <w:rsid w:val="005877C7"/>
    <w:rsid w:val="00587D13"/>
    <w:rsid w:val="00590B65"/>
    <w:rsid w:val="00590BE6"/>
    <w:rsid w:val="00596637"/>
    <w:rsid w:val="00596909"/>
    <w:rsid w:val="00596C56"/>
    <w:rsid w:val="00597793"/>
    <w:rsid w:val="00597D9C"/>
    <w:rsid w:val="005A070D"/>
    <w:rsid w:val="005A38F5"/>
    <w:rsid w:val="005A421A"/>
    <w:rsid w:val="005A5BD4"/>
    <w:rsid w:val="005A6530"/>
    <w:rsid w:val="005A6885"/>
    <w:rsid w:val="005A7E69"/>
    <w:rsid w:val="005B0FD5"/>
    <w:rsid w:val="005B2853"/>
    <w:rsid w:val="005B2FA1"/>
    <w:rsid w:val="005B47FA"/>
    <w:rsid w:val="005B6998"/>
    <w:rsid w:val="005B7AA7"/>
    <w:rsid w:val="005C2DEF"/>
    <w:rsid w:val="005C3F5F"/>
    <w:rsid w:val="005C6849"/>
    <w:rsid w:val="005D09F1"/>
    <w:rsid w:val="005D0CBB"/>
    <w:rsid w:val="005D5068"/>
    <w:rsid w:val="005D68DD"/>
    <w:rsid w:val="005D6954"/>
    <w:rsid w:val="005E1356"/>
    <w:rsid w:val="005E18B4"/>
    <w:rsid w:val="005E1D84"/>
    <w:rsid w:val="005E1E7F"/>
    <w:rsid w:val="005E34AC"/>
    <w:rsid w:val="005E5F64"/>
    <w:rsid w:val="005E6463"/>
    <w:rsid w:val="005E7A64"/>
    <w:rsid w:val="005F09E0"/>
    <w:rsid w:val="005F1ABA"/>
    <w:rsid w:val="005F24CF"/>
    <w:rsid w:val="005F2C1D"/>
    <w:rsid w:val="00600F67"/>
    <w:rsid w:val="00601243"/>
    <w:rsid w:val="00601A7C"/>
    <w:rsid w:val="00601F2E"/>
    <w:rsid w:val="00602A6A"/>
    <w:rsid w:val="00603150"/>
    <w:rsid w:val="00606DDA"/>
    <w:rsid w:val="00607EF5"/>
    <w:rsid w:val="006120BF"/>
    <w:rsid w:val="00612E9F"/>
    <w:rsid w:val="00613107"/>
    <w:rsid w:val="00613721"/>
    <w:rsid w:val="00613845"/>
    <w:rsid w:val="00620818"/>
    <w:rsid w:val="00623EBD"/>
    <w:rsid w:val="00630103"/>
    <w:rsid w:val="006315FD"/>
    <w:rsid w:val="0063224C"/>
    <w:rsid w:val="00632AE7"/>
    <w:rsid w:val="00632DB9"/>
    <w:rsid w:val="00635D70"/>
    <w:rsid w:val="00636F37"/>
    <w:rsid w:val="00637E0D"/>
    <w:rsid w:val="006402A6"/>
    <w:rsid w:val="00640EB1"/>
    <w:rsid w:val="0064273A"/>
    <w:rsid w:val="00643343"/>
    <w:rsid w:val="006437BA"/>
    <w:rsid w:val="00643AFE"/>
    <w:rsid w:val="00644BE7"/>
    <w:rsid w:val="00644C0E"/>
    <w:rsid w:val="00644F1D"/>
    <w:rsid w:val="00645227"/>
    <w:rsid w:val="00647FA1"/>
    <w:rsid w:val="0065167C"/>
    <w:rsid w:val="006526EA"/>
    <w:rsid w:val="00653C04"/>
    <w:rsid w:val="00654345"/>
    <w:rsid w:val="006572EE"/>
    <w:rsid w:val="00657C1D"/>
    <w:rsid w:val="00657D53"/>
    <w:rsid w:val="006605BA"/>
    <w:rsid w:val="00660FC5"/>
    <w:rsid w:val="006642DB"/>
    <w:rsid w:val="00664514"/>
    <w:rsid w:val="00665759"/>
    <w:rsid w:val="006660A7"/>
    <w:rsid w:val="006715D5"/>
    <w:rsid w:val="0067288F"/>
    <w:rsid w:val="00673292"/>
    <w:rsid w:val="006736E6"/>
    <w:rsid w:val="0067395F"/>
    <w:rsid w:val="00673EE2"/>
    <w:rsid w:val="0068158C"/>
    <w:rsid w:val="0068196D"/>
    <w:rsid w:val="0068282F"/>
    <w:rsid w:val="006846C7"/>
    <w:rsid w:val="0068500D"/>
    <w:rsid w:val="0068720E"/>
    <w:rsid w:val="00687F91"/>
    <w:rsid w:val="00691566"/>
    <w:rsid w:val="00691C3C"/>
    <w:rsid w:val="006936D4"/>
    <w:rsid w:val="00693DD6"/>
    <w:rsid w:val="00694D32"/>
    <w:rsid w:val="00695B62"/>
    <w:rsid w:val="00696436"/>
    <w:rsid w:val="0069714C"/>
    <w:rsid w:val="00697AC0"/>
    <w:rsid w:val="006A1A22"/>
    <w:rsid w:val="006A1BE5"/>
    <w:rsid w:val="006A1C3F"/>
    <w:rsid w:val="006A22BE"/>
    <w:rsid w:val="006A4811"/>
    <w:rsid w:val="006A69C1"/>
    <w:rsid w:val="006B02AE"/>
    <w:rsid w:val="006B0551"/>
    <w:rsid w:val="006B2385"/>
    <w:rsid w:val="006B2461"/>
    <w:rsid w:val="006B2825"/>
    <w:rsid w:val="006B3A40"/>
    <w:rsid w:val="006B3EB2"/>
    <w:rsid w:val="006B5AC3"/>
    <w:rsid w:val="006B6802"/>
    <w:rsid w:val="006C114B"/>
    <w:rsid w:val="006C1509"/>
    <w:rsid w:val="006C2470"/>
    <w:rsid w:val="006C2846"/>
    <w:rsid w:val="006C287F"/>
    <w:rsid w:val="006C2A14"/>
    <w:rsid w:val="006C433F"/>
    <w:rsid w:val="006C5B59"/>
    <w:rsid w:val="006C7F0B"/>
    <w:rsid w:val="006D1B08"/>
    <w:rsid w:val="006D2ED4"/>
    <w:rsid w:val="006D3931"/>
    <w:rsid w:val="006D4126"/>
    <w:rsid w:val="006D45E4"/>
    <w:rsid w:val="006D5192"/>
    <w:rsid w:val="006D51D8"/>
    <w:rsid w:val="006E2C6C"/>
    <w:rsid w:val="006E32A7"/>
    <w:rsid w:val="006E68E6"/>
    <w:rsid w:val="006F10BE"/>
    <w:rsid w:val="006F24C4"/>
    <w:rsid w:val="006F28A5"/>
    <w:rsid w:val="006F5865"/>
    <w:rsid w:val="006F65D4"/>
    <w:rsid w:val="006F6709"/>
    <w:rsid w:val="006F7640"/>
    <w:rsid w:val="0070023A"/>
    <w:rsid w:val="00700C5E"/>
    <w:rsid w:val="007016E2"/>
    <w:rsid w:val="00701A53"/>
    <w:rsid w:val="00701CF9"/>
    <w:rsid w:val="0070299C"/>
    <w:rsid w:val="00702C22"/>
    <w:rsid w:val="00703517"/>
    <w:rsid w:val="00706DEA"/>
    <w:rsid w:val="007077A4"/>
    <w:rsid w:val="00707879"/>
    <w:rsid w:val="00710410"/>
    <w:rsid w:val="00710677"/>
    <w:rsid w:val="0071195B"/>
    <w:rsid w:val="00714686"/>
    <w:rsid w:val="00714BD1"/>
    <w:rsid w:val="00720661"/>
    <w:rsid w:val="00723107"/>
    <w:rsid w:val="007272C2"/>
    <w:rsid w:val="00727B5C"/>
    <w:rsid w:val="00727D5E"/>
    <w:rsid w:val="007306C2"/>
    <w:rsid w:val="00730BA8"/>
    <w:rsid w:val="00731AAA"/>
    <w:rsid w:val="00732F71"/>
    <w:rsid w:val="00733058"/>
    <w:rsid w:val="00737ADF"/>
    <w:rsid w:val="00743F25"/>
    <w:rsid w:val="00750C5E"/>
    <w:rsid w:val="0075260E"/>
    <w:rsid w:val="00753E48"/>
    <w:rsid w:val="007553F1"/>
    <w:rsid w:val="00755C5F"/>
    <w:rsid w:val="00755E29"/>
    <w:rsid w:val="00756207"/>
    <w:rsid w:val="00757E54"/>
    <w:rsid w:val="007614C7"/>
    <w:rsid w:val="00761E70"/>
    <w:rsid w:val="00762081"/>
    <w:rsid w:val="007624E0"/>
    <w:rsid w:val="00762F3F"/>
    <w:rsid w:val="00764401"/>
    <w:rsid w:val="00765DE1"/>
    <w:rsid w:val="00765FC4"/>
    <w:rsid w:val="00766E88"/>
    <w:rsid w:val="00771B93"/>
    <w:rsid w:val="007727B1"/>
    <w:rsid w:val="00773019"/>
    <w:rsid w:val="0077442F"/>
    <w:rsid w:val="00774980"/>
    <w:rsid w:val="007754CA"/>
    <w:rsid w:val="00776E09"/>
    <w:rsid w:val="00777164"/>
    <w:rsid w:val="00777217"/>
    <w:rsid w:val="00781279"/>
    <w:rsid w:val="00781F41"/>
    <w:rsid w:val="00784568"/>
    <w:rsid w:val="00786A27"/>
    <w:rsid w:val="007870FE"/>
    <w:rsid w:val="007878DB"/>
    <w:rsid w:val="007910F6"/>
    <w:rsid w:val="007922DE"/>
    <w:rsid w:val="007941A8"/>
    <w:rsid w:val="0079496E"/>
    <w:rsid w:val="00794996"/>
    <w:rsid w:val="00794A96"/>
    <w:rsid w:val="0079696A"/>
    <w:rsid w:val="00796CDB"/>
    <w:rsid w:val="007A18DF"/>
    <w:rsid w:val="007A20DD"/>
    <w:rsid w:val="007A2ADB"/>
    <w:rsid w:val="007A420B"/>
    <w:rsid w:val="007A4305"/>
    <w:rsid w:val="007A6003"/>
    <w:rsid w:val="007A6218"/>
    <w:rsid w:val="007B038D"/>
    <w:rsid w:val="007B2C33"/>
    <w:rsid w:val="007B3D2C"/>
    <w:rsid w:val="007B4702"/>
    <w:rsid w:val="007B6EF6"/>
    <w:rsid w:val="007B72F4"/>
    <w:rsid w:val="007B7B1A"/>
    <w:rsid w:val="007C30A7"/>
    <w:rsid w:val="007C5632"/>
    <w:rsid w:val="007C590C"/>
    <w:rsid w:val="007C62DF"/>
    <w:rsid w:val="007D093C"/>
    <w:rsid w:val="007D1D40"/>
    <w:rsid w:val="007D389C"/>
    <w:rsid w:val="007D47EA"/>
    <w:rsid w:val="007D5F9F"/>
    <w:rsid w:val="007D7A99"/>
    <w:rsid w:val="007E0EAE"/>
    <w:rsid w:val="007E5469"/>
    <w:rsid w:val="007E6873"/>
    <w:rsid w:val="007F058D"/>
    <w:rsid w:val="007F1C88"/>
    <w:rsid w:val="007F1F9E"/>
    <w:rsid w:val="007F2918"/>
    <w:rsid w:val="007F7785"/>
    <w:rsid w:val="008001AA"/>
    <w:rsid w:val="00801D3F"/>
    <w:rsid w:val="00802373"/>
    <w:rsid w:val="0080237C"/>
    <w:rsid w:val="00803162"/>
    <w:rsid w:val="00804BCA"/>
    <w:rsid w:val="00805179"/>
    <w:rsid w:val="008069D2"/>
    <w:rsid w:val="008100C9"/>
    <w:rsid w:val="00811A61"/>
    <w:rsid w:val="00811CA8"/>
    <w:rsid w:val="00812550"/>
    <w:rsid w:val="008155CE"/>
    <w:rsid w:val="00816902"/>
    <w:rsid w:val="00817CF0"/>
    <w:rsid w:val="00821C84"/>
    <w:rsid w:val="00821D85"/>
    <w:rsid w:val="00821E54"/>
    <w:rsid w:val="00822931"/>
    <w:rsid w:val="00823C06"/>
    <w:rsid w:val="00827E2D"/>
    <w:rsid w:val="00830782"/>
    <w:rsid w:val="00831876"/>
    <w:rsid w:val="00835F7C"/>
    <w:rsid w:val="00836833"/>
    <w:rsid w:val="00837C2D"/>
    <w:rsid w:val="0084194C"/>
    <w:rsid w:val="008435C7"/>
    <w:rsid w:val="00843601"/>
    <w:rsid w:val="00843762"/>
    <w:rsid w:val="008442D4"/>
    <w:rsid w:val="008445BC"/>
    <w:rsid w:val="0084473E"/>
    <w:rsid w:val="00844979"/>
    <w:rsid w:val="008462C1"/>
    <w:rsid w:val="00846B31"/>
    <w:rsid w:val="00847BFC"/>
    <w:rsid w:val="00852D35"/>
    <w:rsid w:val="0085466D"/>
    <w:rsid w:val="008546A8"/>
    <w:rsid w:val="00854C6F"/>
    <w:rsid w:val="00854D23"/>
    <w:rsid w:val="00855F72"/>
    <w:rsid w:val="00856677"/>
    <w:rsid w:val="00856945"/>
    <w:rsid w:val="00856C83"/>
    <w:rsid w:val="008631DA"/>
    <w:rsid w:val="0086339B"/>
    <w:rsid w:val="0086570F"/>
    <w:rsid w:val="00866FB4"/>
    <w:rsid w:val="00871135"/>
    <w:rsid w:val="0087131E"/>
    <w:rsid w:val="0087527E"/>
    <w:rsid w:val="0088026B"/>
    <w:rsid w:val="00881CD2"/>
    <w:rsid w:val="00882196"/>
    <w:rsid w:val="008821B5"/>
    <w:rsid w:val="00882510"/>
    <w:rsid w:val="00882F9A"/>
    <w:rsid w:val="00883123"/>
    <w:rsid w:val="00891D97"/>
    <w:rsid w:val="008922E3"/>
    <w:rsid w:val="00892A49"/>
    <w:rsid w:val="008930D6"/>
    <w:rsid w:val="00895B3D"/>
    <w:rsid w:val="00896206"/>
    <w:rsid w:val="008964B3"/>
    <w:rsid w:val="008A0DAC"/>
    <w:rsid w:val="008A1C90"/>
    <w:rsid w:val="008A36F5"/>
    <w:rsid w:val="008A39E3"/>
    <w:rsid w:val="008A53E5"/>
    <w:rsid w:val="008A5A65"/>
    <w:rsid w:val="008A6A15"/>
    <w:rsid w:val="008B0761"/>
    <w:rsid w:val="008B0781"/>
    <w:rsid w:val="008B14A7"/>
    <w:rsid w:val="008B30E1"/>
    <w:rsid w:val="008B44BD"/>
    <w:rsid w:val="008B5E7C"/>
    <w:rsid w:val="008C049E"/>
    <w:rsid w:val="008C4407"/>
    <w:rsid w:val="008C4557"/>
    <w:rsid w:val="008C6D63"/>
    <w:rsid w:val="008D0D41"/>
    <w:rsid w:val="008D3612"/>
    <w:rsid w:val="008D44EC"/>
    <w:rsid w:val="008D4526"/>
    <w:rsid w:val="008D47F2"/>
    <w:rsid w:val="008D66F8"/>
    <w:rsid w:val="008D7951"/>
    <w:rsid w:val="008D79B0"/>
    <w:rsid w:val="008E130E"/>
    <w:rsid w:val="008E379D"/>
    <w:rsid w:val="008E4557"/>
    <w:rsid w:val="008E5DDE"/>
    <w:rsid w:val="008E5F61"/>
    <w:rsid w:val="008E6648"/>
    <w:rsid w:val="008E6D9E"/>
    <w:rsid w:val="008F015A"/>
    <w:rsid w:val="008F0983"/>
    <w:rsid w:val="008F4361"/>
    <w:rsid w:val="008F53CA"/>
    <w:rsid w:val="008F578A"/>
    <w:rsid w:val="008F5C4F"/>
    <w:rsid w:val="008F6C9D"/>
    <w:rsid w:val="00900FE2"/>
    <w:rsid w:val="00902288"/>
    <w:rsid w:val="00902468"/>
    <w:rsid w:val="009029FA"/>
    <w:rsid w:val="00902C20"/>
    <w:rsid w:val="00903FE0"/>
    <w:rsid w:val="00904141"/>
    <w:rsid w:val="0090452E"/>
    <w:rsid w:val="00905D40"/>
    <w:rsid w:val="00906CA7"/>
    <w:rsid w:val="0090729E"/>
    <w:rsid w:val="00907EC5"/>
    <w:rsid w:val="00907F15"/>
    <w:rsid w:val="009100FD"/>
    <w:rsid w:val="00910F95"/>
    <w:rsid w:val="009118CC"/>
    <w:rsid w:val="009127ED"/>
    <w:rsid w:val="009134EC"/>
    <w:rsid w:val="00914CB6"/>
    <w:rsid w:val="00915FE0"/>
    <w:rsid w:val="009164B6"/>
    <w:rsid w:val="009165B0"/>
    <w:rsid w:val="0092097A"/>
    <w:rsid w:val="009226D3"/>
    <w:rsid w:val="0092270C"/>
    <w:rsid w:val="009243A9"/>
    <w:rsid w:val="00924E07"/>
    <w:rsid w:val="00925081"/>
    <w:rsid w:val="00925264"/>
    <w:rsid w:val="00925A0B"/>
    <w:rsid w:val="009263D5"/>
    <w:rsid w:val="00927834"/>
    <w:rsid w:val="0092791B"/>
    <w:rsid w:val="00927A91"/>
    <w:rsid w:val="009309FA"/>
    <w:rsid w:val="00931685"/>
    <w:rsid w:val="00932DB4"/>
    <w:rsid w:val="009349C2"/>
    <w:rsid w:val="00934B8D"/>
    <w:rsid w:val="009352D7"/>
    <w:rsid w:val="00936146"/>
    <w:rsid w:val="00936173"/>
    <w:rsid w:val="00936830"/>
    <w:rsid w:val="00937183"/>
    <w:rsid w:val="00937D27"/>
    <w:rsid w:val="00940098"/>
    <w:rsid w:val="0094072F"/>
    <w:rsid w:val="0094103B"/>
    <w:rsid w:val="009418FC"/>
    <w:rsid w:val="00943AD3"/>
    <w:rsid w:val="00945974"/>
    <w:rsid w:val="00946505"/>
    <w:rsid w:val="009475BE"/>
    <w:rsid w:val="00951427"/>
    <w:rsid w:val="00951A5D"/>
    <w:rsid w:val="00953D22"/>
    <w:rsid w:val="00956472"/>
    <w:rsid w:val="009613E2"/>
    <w:rsid w:val="0096199A"/>
    <w:rsid w:val="00961F92"/>
    <w:rsid w:val="0096416C"/>
    <w:rsid w:val="009679D3"/>
    <w:rsid w:val="00970790"/>
    <w:rsid w:val="00970844"/>
    <w:rsid w:val="009708BD"/>
    <w:rsid w:val="00970938"/>
    <w:rsid w:val="00971E95"/>
    <w:rsid w:val="00971FC6"/>
    <w:rsid w:val="009729AB"/>
    <w:rsid w:val="00972E40"/>
    <w:rsid w:val="00973F9A"/>
    <w:rsid w:val="00976C33"/>
    <w:rsid w:val="00976D6E"/>
    <w:rsid w:val="00981C90"/>
    <w:rsid w:val="009826CC"/>
    <w:rsid w:val="00982991"/>
    <w:rsid w:val="0098348A"/>
    <w:rsid w:val="009840A9"/>
    <w:rsid w:val="00990155"/>
    <w:rsid w:val="0099127C"/>
    <w:rsid w:val="00991DFE"/>
    <w:rsid w:val="009A15E7"/>
    <w:rsid w:val="009A3294"/>
    <w:rsid w:val="009A3980"/>
    <w:rsid w:val="009A409B"/>
    <w:rsid w:val="009A54D8"/>
    <w:rsid w:val="009A572C"/>
    <w:rsid w:val="009A60F3"/>
    <w:rsid w:val="009A7A6A"/>
    <w:rsid w:val="009B0652"/>
    <w:rsid w:val="009B1153"/>
    <w:rsid w:val="009B2DC4"/>
    <w:rsid w:val="009B3E18"/>
    <w:rsid w:val="009B49AD"/>
    <w:rsid w:val="009B63FB"/>
    <w:rsid w:val="009C027A"/>
    <w:rsid w:val="009C1514"/>
    <w:rsid w:val="009C1A5E"/>
    <w:rsid w:val="009C1CA8"/>
    <w:rsid w:val="009C2DEA"/>
    <w:rsid w:val="009C3DE4"/>
    <w:rsid w:val="009C5477"/>
    <w:rsid w:val="009C5607"/>
    <w:rsid w:val="009C5DA1"/>
    <w:rsid w:val="009C749D"/>
    <w:rsid w:val="009C7805"/>
    <w:rsid w:val="009C7907"/>
    <w:rsid w:val="009D455F"/>
    <w:rsid w:val="009D4BD5"/>
    <w:rsid w:val="009D5ABA"/>
    <w:rsid w:val="009D6E95"/>
    <w:rsid w:val="009D782B"/>
    <w:rsid w:val="009D7C15"/>
    <w:rsid w:val="009E00A1"/>
    <w:rsid w:val="009E045D"/>
    <w:rsid w:val="009E0993"/>
    <w:rsid w:val="009E263C"/>
    <w:rsid w:val="009E3C0A"/>
    <w:rsid w:val="009E4716"/>
    <w:rsid w:val="009E4A1C"/>
    <w:rsid w:val="009E5250"/>
    <w:rsid w:val="009E690B"/>
    <w:rsid w:val="009F1F28"/>
    <w:rsid w:val="009F2BB7"/>
    <w:rsid w:val="009F3859"/>
    <w:rsid w:val="009F39AD"/>
    <w:rsid w:val="009F560E"/>
    <w:rsid w:val="009F77B1"/>
    <w:rsid w:val="009F7871"/>
    <w:rsid w:val="009F7C7F"/>
    <w:rsid w:val="009F7FF9"/>
    <w:rsid w:val="00A012A1"/>
    <w:rsid w:val="00A0143B"/>
    <w:rsid w:val="00A05106"/>
    <w:rsid w:val="00A126B3"/>
    <w:rsid w:val="00A147EC"/>
    <w:rsid w:val="00A14DBE"/>
    <w:rsid w:val="00A159DD"/>
    <w:rsid w:val="00A16874"/>
    <w:rsid w:val="00A1773E"/>
    <w:rsid w:val="00A20F24"/>
    <w:rsid w:val="00A21BD8"/>
    <w:rsid w:val="00A21DA4"/>
    <w:rsid w:val="00A24847"/>
    <w:rsid w:val="00A2592C"/>
    <w:rsid w:val="00A2762E"/>
    <w:rsid w:val="00A27A33"/>
    <w:rsid w:val="00A31449"/>
    <w:rsid w:val="00A3147D"/>
    <w:rsid w:val="00A32CFA"/>
    <w:rsid w:val="00A3620A"/>
    <w:rsid w:val="00A372E1"/>
    <w:rsid w:val="00A40539"/>
    <w:rsid w:val="00A40602"/>
    <w:rsid w:val="00A40CA0"/>
    <w:rsid w:val="00A40E8C"/>
    <w:rsid w:val="00A434D7"/>
    <w:rsid w:val="00A44B8E"/>
    <w:rsid w:val="00A45FDE"/>
    <w:rsid w:val="00A470D0"/>
    <w:rsid w:val="00A477DF"/>
    <w:rsid w:val="00A502F4"/>
    <w:rsid w:val="00A51733"/>
    <w:rsid w:val="00A51B0F"/>
    <w:rsid w:val="00A547C1"/>
    <w:rsid w:val="00A5630B"/>
    <w:rsid w:val="00A57072"/>
    <w:rsid w:val="00A57593"/>
    <w:rsid w:val="00A575BC"/>
    <w:rsid w:val="00A57AD1"/>
    <w:rsid w:val="00A57BA5"/>
    <w:rsid w:val="00A602BE"/>
    <w:rsid w:val="00A60E95"/>
    <w:rsid w:val="00A61737"/>
    <w:rsid w:val="00A63259"/>
    <w:rsid w:val="00A636EB"/>
    <w:rsid w:val="00A65739"/>
    <w:rsid w:val="00A67055"/>
    <w:rsid w:val="00A71404"/>
    <w:rsid w:val="00A71722"/>
    <w:rsid w:val="00A71946"/>
    <w:rsid w:val="00A72D72"/>
    <w:rsid w:val="00A732CC"/>
    <w:rsid w:val="00A75173"/>
    <w:rsid w:val="00A774CB"/>
    <w:rsid w:val="00A77BD1"/>
    <w:rsid w:val="00A80344"/>
    <w:rsid w:val="00A80837"/>
    <w:rsid w:val="00A811F3"/>
    <w:rsid w:val="00A8129F"/>
    <w:rsid w:val="00A81F63"/>
    <w:rsid w:val="00A82540"/>
    <w:rsid w:val="00A82D51"/>
    <w:rsid w:val="00A847A4"/>
    <w:rsid w:val="00A853E0"/>
    <w:rsid w:val="00A85875"/>
    <w:rsid w:val="00A85952"/>
    <w:rsid w:val="00A87D64"/>
    <w:rsid w:val="00A92C2E"/>
    <w:rsid w:val="00A93A5C"/>
    <w:rsid w:val="00A945C6"/>
    <w:rsid w:val="00A96AD6"/>
    <w:rsid w:val="00A96B7B"/>
    <w:rsid w:val="00AA275B"/>
    <w:rsid w:val="00AA2B82"/>
    <w:rsid w:val="00AA3256"/>
    <w:rsid w:val="00AA6A71"/>
    <w:rsid w:val="00AA75E8"/>
    <w:rsid w:val="00AB0D85"/>
    <w:rsid w:val="00AB27A5"/>
    <w:rsid w:val="00AB2EAD"/>
    <w:rsid w:val="00AB3F93"/>
    <w:rsid w:val="00AB5684"/>
    <w:rsid w:val="00AB70D7"/>
    <w:rsid w:val="00AB7139"/>
    <w:rsid w:val="00AC0E12"/>
    <w:rsid w:val="00AC102B"/>
    <w:rsid w:val="00AC1C69"/>
    <w:rsid w:val="00AC2719"/>
    <w:rsid w:val="00AC303B"/>
    <w:rsid w:val="00AC35D0"/>
    <w:rsid w:val="00AC3758"/>
    <w:rsid w:val="00AC3E29"/>
    <w:rsid w:val="00AC5BEE"/>
    <w:rsid w:val="00AC68A5"/>
    <w:rsid w:val="00AC6EED"/>
    <w:rsid w:val="00AC7B6A"/>
    <w:rsid w:val="00AD005F"/>
    <w:rsid w:val="00AD3707"/>
    <w:rsid w:val="00AD5B4F"/>
    <w:rsid w:val="00AD6949"/>
    <w:rsid w:val="00AD727D"/>
    <w:rsid w:val="00AD7BE7"/>
    <w:rsid w:val="00AE04AB"/>
    <w:rsid w:val="00AE33E0"/>
    <w:rsid w:val="00AE3A29"/>
    <w:rsid w:val="00AE418D"/>
    <w:rsid w:val="00AE506F"/>
    <w:rsid w:val="00AE7116"/>
    <w:rsid w:val="00AF15B8"/>
    <w:rsid w:val="00AF20C5"/>
    <w:rsid w:val="00AF2CD0"/>
    <w:rsid w:val="00B00CFD"/>
    <w:rsid w:val="00B02B56"/>
    <w:rsid w:val="00B03D1A"/>
    <w:rsid w:val="00B0516B"/>
    <w:rsid w:val="00B075A2"/>
    <w:rsid w:val="00B07C62"/>
    <w:rsid w:val="00B07DAE"/>
    <w:rsid w:val="00B11370"/>
    <w:rsid w:val="00B16017"/>
    <w:rsid w:val="00B1620D"/>
    <w:rsid w:val="00B171F3"/>
    <w:rsid w:val="00B20325"/>
    <w:rsid w:val="00B22861"/>
    <w:rsid w:val="00B228E5"/>
    <w:rsid w:val="00B276C0"/>
    <w:rsid w:val="00B27EB1"/>
    <w:rsid w:val="00B316A6"/>
    <w:rsid w:val="00B32159"/>
    <w:rsid w:val="00B3251E"/>
    <w:rsid w:val="00B33833"/>
    <w:rsid w:val="00B347CF"/>
    <w:rsid w:val="00B354FD"/>
    <w:rsid w:val="00B35E38"/>
    <w:rsid w:val="00B40427"/>
    <w:rsid w:val="00B40C14"/>
    <w:rsid w:val="00B41302"/>
    <w:rsid w:val="00B41EDA"/>
    <w:rsid w:val="00B453D7"/>
    <w:rsid w:val="00B45B91"/>
    <w:rsid w:val="00B45EA0"/>
    <w:rsid w:val="00B47308"/>
    <w:rsid w:val="00B5034C"/>
    <w:rsid w:val="00B5090A"/>
    <w:rsid w:val="00B510FB"/>
    <w:rsid w:val="00B51E3B"/>
    <w:rsid w:val="00B51EB0"/>
    <w:rsid w:val="00B54116"/>
    <w:rsid w:val="00B5479B"/>
    <w:rsid w:val="00B55E38"/>
    <w:rsid w:val="00B574DD"/>
    <w:rsid w:val="00B57ABE"/>
    <w:rsid w:val="00B620FB"/>
    <w:rsid w:val="00B6597B"/>
    <w:rsid w:val="00B67617"/>
    <w:rsid w:val="00B7173D"/>
    <w:rsid w:val="00B71B2B"/>
    <w:rsid w:val="00B71D8F"/>
    <w:rsid w:val="00B71EDE"/>
    <w:rsid w:val="00B737FF"/>
    <w:rsid w:val="00B743FE"/>
    <w:rsid w:val="00B74FB3"/>
    <w:rsid w:val="00B76F70"/>
    <w:rsid w:val="00B77059"/>
    <w:rsid w:val="00B802A5"/>
    <w:rsid w:val="00B8047F"/>
    <w:rsid w:val="00B804D9"/>
    <w:rsid w:val="00B8055A"/>
    <w:rsid w:val="00B81111"/>
    <w:rsid w:val="00B81750"/>
    <w:rsid w:val="00B831BF"/>
    <w:rsid w:val="00B85EF8"/>
    <w:rsid w:val="00B86F23"/>
    <w:rsid w:val="00B90C94"/>
    <w:rsid w:val="00B914D4"/>
    <w:rsid w:val="00B9295A"/>
    <w:rsid w:val="00B94749"/>
    <w:rsid w:val="00B9524D"/>
    <w:rsid w:val="00B957E7"/>
    <w:rsid w:val="00B95DE9"/>
    <w:rsid w:val="00B95F06"/>
    <w:rsid w:val="00BA1E0D"/>
    <w:rsid w:val="00BA3B69"/>
    <w:rsid w:val="00BA5DAF"/>
    <w:rsid w:val="00BA6D7F"/>
    <w:rsid w:val="00BA6DBA"/>
    <w:rsid w:val="00BB0020"/>
    <w:rsid w:val="00BB09E2"/>
    <w:rsid w:val="00BB173B"/>
    <w:rsid w:val="00BB27BA"/>
    <w:rsid w:val="00BB463C"/>
    <w:rsid w:val="00BB4C70"/>
    <w:rsid w:val="00BB53E6"/>
    <w:rsid w:val="00BB5487"/>
    <w:rsid w:val="00BC0CF1"/>
    <w:rsid w:val="00BC18A0"/>
    <w:rsid w:val="00BC5D35"/>
    <w:rsid w:val="00BC6739"/>
    <w:rsid w:val="00BC6A52"/>
    <w:rsid w:val="00BC6F06"/>
    <w:rsid w:val="00BC7174"/>
    <w:rsid w:val="00BC7C7E"/>
    <w:rsid w:val="00BC7DDE"/>
    <w:rsid w:val="00BD1C91"/>
    <w:rsid w:val="00BD1F4F"/>
    <w:rsid w:val="00BD40C4"/>
    <w:rsid w:val="00BD48A6"/>
    <w:rsid w:val="00BD7E5E"/>
    <w:rsid w:val="00BE1DDA"/>
    <w:rsid w:val="00BE26DE"/>
    <w:rsid w:val="00BE28B6"/>
    <w:rsid w:val="00BE318A"/>
    <w:rsid w:val="00BE332F"/>
    <w:rsid w:val="00BE52C1"/>
    <w:rsid w:val="00BE53EC"/>
    <w:rsid w:val="00BE5442"/>
    <w:rsid w:val="00BE55E1"/>
    <w:rsid w:val="00BE5C22"/>
    <w:rsid w:val="00BE5DC6"/>
    <w:rsid w:val="00BE5DF9"/>
    <w:rsid w:val="00BE605F"/>
    <w:rsid w:val="00BE7B67"/>
    <w:rsid w:val="00BF4112"/>
    <w:rsid w:val="00BF5927"/>
    <w:rsid w:val="00BF634E"/>
    <w:rsid w:val="00BF71DC"/>
    <w:rsid w:val="00BF7374"/>
    <w:rsid w:val="00BF79A3"/>
    <w:rsid w:val="00C00320"/>
    <w:rsid w:val="00C01736"/>
    <w:rsid w:val="00C02AF1"/>
    <w:rsid w:val="00C051CB"/>
    <w:rsid w:val="00C05D2D"/>
    <w:rsid w:val="00C07B79"/>
    <w:rsid w:val="00C115A7"/>
    <w:rsid w:val="00C122AC"/>
    <w:rsid w:val="00C14B02"/>
    <w:rsid w:val="00C154EF"/>
    <w:rsid w:val="00C16177"/>
    <w:rsid w:val="00C1622F"/>
    <w:rsid w:val="00C16603"/>
    <w:rsid w:val="00C17B62"/>
    <w:rsid w:val="00C20923"/>
    <w:rsid w:val="00C21737"/>
    <w:rsid w:val="00C2174A"/>
    <w:rsid w:val="00C218E5"/>
    <w:rsid w:val="00C2275A"/>
    <w:rsid w:val="00C22D06"/>
    <w:rsid w:val="00C24241"/>
    <w:rsid w:val="00C26421"/>
    <w:rsid w:val="00C27238"/>
    <w:rsid w:val="00C317EA"/>
    <w:rsid w:val="00C31A1A"/>
    <w:rsid w:val="00C323DF"/>
    <w:rsid w:val="00C333F6"/>
    <w:rsid w:val="00C337F4"/>
    <w:rsid w:val="00C33F63"/>
    <w:rsid w:val="00C35A72"/>
    <w:rsid w:val="00C374CA"/>
    <w:rsid w:val="00C416C5"/>
    <w:rsid w:val="00C417D4"/>
    <w:rsid w:val="00C43DC6"/>
    <w:rsid w:val="00C44F41"/>
    <w:rsid w:val="00C45A08"/>
    <w:rsid w:val="00C464BE"/>
    <w:rsid w:val="00C46F6F"/>
    <w:rsid w:val="00C4789F"/>
    <w:rsid w:val="00C5203C"/>
    <w:rsid w:val="00C52D22"/>
    <w:rsid w:val="00C57529"/>
    <w:rsid w:val="00C57C6C"/>
    <w:rsid w:val="00C60153"/>
    <w:rsid w:val="00C615CD"/>
    <w:rsid w:val="00C634E1"/>
    <w:rsid w:val="00C676A8"/>
    <w:rsid w:val="00C703F1"/>
    <w:rsid w:val="00C70B59"/>
    <w:rsid w:val="00C7232B"/>
    <w:rsid w:val="00C74220"/>
    <w:rsid w:val="00C7606E"/>
    <w:rsid w:val="00C76F13"/>
    <w:rsid w:val="00C8011D"/>
    <w:rsid w:val="00C81FE5"/>
    <w:rsid w:val="00C842B7"/>
    <w:rsid w:val="00C86D13"/>
    <w:rsid w:val="00C9048C"/>
    <w:rsid w:val="00C9091F"/>
    <w:rsid w:val="00C96C32"/>
    <w:rsid w:val="00CA105D"/>
    <w:rsid w:val="00CA2772"/>
    <w:rsid w:val="00CA4299"/>
    <w:rsid w:val="00CA462B"/>
    <w:rsid w:val="00CA4F75"/>
    <w:rsid w:val="00CA583B"/>
    <w:rsid w:val="00CA688A"/>
    <w:rsid w:val="00CA6DE0"/>
    <w:rsid w:val="00CB2CA3"/>
    <w:rsid w:val="00CB3216"/>
    <w:rsid w:val="00CB331C"/>
    <w:rsid w:val="00CB34AE"/>
    <w:rsid w:val="00CB5BA9"/>
    <w:rsid w:val="00CB5D23"/>
    <w:rsid w:val="00CB6EBE"/>
    <w:rsid w:val="00CB717E"/>
    <w:rsid w:val="00CB7A2A"/>
    <w:rsid w:val="00CB7FAC"/>
    <w:rsid w:val="00CC078D"/>
    <w:rsid w:val="00CC1CB5"/>
    <w:rsid w:val="00CC401B"/>
    <w:rsid w:val="00CC5EA9"/>
    <w:rsid w:val="00CC7C8C"/>
    <w:rsid w:val="00CC7DDC"/>
    <w:rsid w:val="00CD0286"/>
    <w:rsid w:val="00CD080D"/>
    <w:rsid w:val="00CD0DC2"/>
    <w:rsid w:val="00CD206C"/>
    <w:rsid w:val="00CD274B"/>
    <w:rsid w:val="00CD29AB"/>
    <w:rsid w:val="00CD43AA"/>
    <w:rsid w:val="00CD43F8"/>
    <w:rsid w:val="00CD536F"/>
    <w:rsid w:val="00CD6FFB"/>
    <w:rsid w:val="00CD7B25"/>
    <w:rsid w:val="00CE0B65"/>
    <w:rsid w:val="00CE1815"/>
    <w:rsid w:val="00CE585E"/>
    <w:rsid w:val="00CF012A"/>
    <w:rsid w:val="00CF0A53"/>
    <w:rsid w:val="00CF1383"/>
    <w:rsid w:val="00CF1A58"/>
    <w:rsid w:val="00CF3192"/>
    <w:rsid w:val="00CF3BFE"/>
    <w:rsid w:val="00CF4B43"/>
    <w:rsid w:val="00CF615E"/>
    <w:rsid w:val="00CF6CF8"/>
    <w:rsid w:val="00CF7E64"/>
    <w:rsid w:val="00D00124"/>
    <w:rsid w:val="00D00B44"/>
    <w:rsid w:val="00D01555"/>
    <w:rsid w:val="00D01F69"/>
    <w:rsid w:val="00D03BA1"/>
    <w:rsid w:val="00D0527F"/>
    <w:rsid w:val="00D06051"/>
    <w:rsid w:val="00D07ACF"/>
    <w:rsid w:val="00D10CFB"/>
    <w:rsid w:val="00D112E2"/>
    <w:rsid w:val="00D124D9"/>
    <w:rsid w:val="00D133DE"/>
    <w:rsid w:val="00D136A0"/>
    <w:rsid w:val="00D1431F"/>
    <w:rsid w:val="00D1563E"/>
    <w:rsid w:val="00D1643F"/>
    <w:rsid w:val="00D16D6B"/>
    <w:rsid w:val="00D20A1D"/>
    <w:rsid w:val="00D21C56"/>
    <w:rsid w:val="00D23438"/>
    <w:rsid w:val="00D23D23"/>
    <w:rsid w:val="00D259D4"/>
    <w:rsid w:val="00D2633A"/>
    <w:rsid w:val="00D31382"/>
    <w:rsid w:val="00D320DF"/>
    <w:rsid w:val="00D328BE"/>
    <w:rsid w:val="00D332CB"/>
    <w:rsid w:val="00D3464E"/>
    <w:rsid w:val="00D35663"/>
    <w:rsid w:val="00D37B92"/>
    <w:rsid w:val="00D37F47"/>
    <w:rsid w:val="00D40D11"/>
    <w:rsid w:val="00D42799"/>
    <w:rsid w:val="00D42AC6"/>
    <w:rsid w:val="00D45AE2"/>
    <w:rsid w:val="00D479DE"/>
    <w:rsid w:val="00D5176F"/>
    <w:rsid w:val="00D60C33"/>
    <w:rsid w:val="00D61A7A"/>
    <w:rsid w:val="00D63EE9"/>
    <w:rsid w:val="00D64A78"/>
    <w:rsid w:val="00D64DE0"/>
    <w:rsid w:val="00D65B7C"/>
    <w:rsid w:val="00D66D86"/>
    <w:rsid w:val="00D676C5"/>
    <w:rsid w:val="00D716DD"/>
    <w:rsid w:val="00D732DC"/>
    <w:rsid w:val="00D74A0F"/>
    <w:rsid w:val="00D771A2"/>
    <w:rsid w:val="00D772AE"/>
    <w:rsid w:val="00D82B0C"/>
    <w:rsid w:val="00D83AEB"/>
    <w:rsid w:val="00D83D4C"/>
    <w:rsid w:val="00D84ABC"/>
    <w:rsid w:val="00D84C4F"/>
    <w:rsid w:val="00D85D7B"/>
    <w:rsid w:val="00D90035"/>
    <w:rsid w:val="00D90ECD"/>
    <w:rsid w:val="00D917E3"/>
    <w:rsid w:val="00D97DD1"/>
    <w:rsid w:val="00DA085B"/>
    <w:rsid w:val="00DA1124"/>
    <w:rsid w:val="00DA37C4"/>
    <w:rsid w:val="00DA4FF8"/>
    <w:rsid w:val="00DA5A82"/>
    <w:rsid w:val="00DA7C00"/>
    <w:rsid w:val="00DB04FC"/>
    <w:rsid w:val="00DB0CC2"/>
    <w:rsid w:val="00DB4682"/>
    <w:rsid w:val="00DB4D54"/>
    <w:rsid w:val="00DB598A"/>
    <w:rsid w:val="00DB6380"/>
    <w:rsid w:val="00DB69FD"/>
    <w:rsid w:val="00DB74D1"/>
    <w:rsid w:val="00DC0404"/>
    <w:rsid w:val="00DC0DDC"/>
    <w:rsid w:val="00DC1131"/>
    <w:rsid w:val="00DC2140"/>
    <w:rsid w:val="00DC3E27"/>
    <w:rsid w:val="00DC40E8"/>
    <w:rsid w:val="00DC4E2D"/>
    <w:rsid w:val="00DC5BAF"/>
    <w:rsid w:val="00DC6873"/>
    <w:rsid w:val="00DC7DE8"/>
    <w:rsid w:val="00DD00CF"/>
    <w:rsid w:val="00DD0CC1"/>
    <w:rsid w:val="00DD180B"/>
    <w:rsid w:val="00DD1B4B"/>
    <w:rsid w:val="00DD1E2C"/>
    <w:rsid w:val="00DD325C"/>
    <w:rsid w:val="00DD375A"/>
    <w:rsid w:val="00DD4A60"/>
    <w:rsid w:val="00DD6205"/>
    <w:rsid w:val="00DD7930"/>
    <w:rsid w:val="00DE1000"/>
    <w:rsid w:val="00DE26B7"/>
    <w:rsid w:val="00DE2F0E"/>
    <w:rsid w:val="00DE782A"/>
    <w:rsid w:val="00DE7E47"/>
    <w:rsid w:val="00DF0EC9"/>
    <w:rsid w:val="00DF2D89"/>
    <w:rsid w:val="00DF4DA6"/>
    <w:rsid w:val="00DF7182"/>
    <w:rsid w:val="00DF7E5F"/>
    <w:rsid w:val="00DF7F07"/>
    <w:rsid w:val="00E00A2E"/>
    <w:rsid w:val="00E03C4C"/>
    <w:rsid w:val="00E03DF8"/>
    <w:rsid w:val="00E047B5"/>
    <w:rsid w:val="00E04C7D"/>
    <w:rsid w:val="00E05000"/>
    <w:rsid w:val="00E05350"/>
    <w:rsid w:val="00E07AF1"/>
    <w:rsid w:val="00E100AB"/>
    <w:rsid w:val="00E11B54"/>
    <w:rsid w:val="00E11D05"/>
    <w:rsid w:val="00E120CA"/>
    <w:rsid w:val="00E12371"/>
    <w:rsid w:val="00E12CE5"/>
    <w:rsid w:val="00E13E04"/>
    <w:rsid w:val="00E14A88"/>
    <w:rsid w:val="00E14D77"/>
    <w:rsid w:val="00E15BEF"/>
    <w:rsid w:val="00E1646C"/>
    <w:rsid w:val="00E16AB6"/>
    <w:rsid w:val="00E21A90"/>
    <w:rsid w:val="00E221B4"/>
    <w:rsid w:val="00E2256B"/>
    <w:rsid w:val="00E228AA"/>
    <w:rsid w:val="00E25A1C"/>
    <w:rsid w:val="00E25D00"/>
    <w:rsid w:val="00E25D6E"/>
    <w:rsid w:val="00E27D7B"/>
    <w:rsid w:val="00E31992"/>
    <w:rsid w:val="00E31DC3"/>
    <w:rsid w:val="00E32E7E"/>
    <w:rsid w:val="00E33568"/>
    <w:rsid w:val="00E34599"/>
    <w:rsid w:val="00E3599D"/>
    <w:rsid w:val="00E35D62"/>
    <w:rsid w:val="00E3627E"/>
    <w:rsid w:val="00E40203"/>
    <w:rsid w:val="00E41C28"/>
    <w:rsid w:val="00E46649"/>
    <w:rsid w:val="00E467A2"/>
    <w:rsid w:val="00E46A31"/>
    <w:rsid w:val="00E46F31"/>
    <w:rsid w:val="00E47685"/>
    <w:rsid w:val="00E47713"/>
    <w:rsid w:val="00E47A85"/>
    <w:rsid w:val="00E51545"/>
    <w:rsid w:val="00E522AE"/>
    <w:rsid w:val="00E53847"/>
    <w:rsid w:val="00E554CE"/>
    <w:rsid w:val="00E5618E"/>
    <w:rsid w:val="00E5774A"/>
    <w:rsid w:val="00E61180"/>
    <w:rsid w:val="00E62DF0"/>
    <w:rsid w:val="00E62E2F"/>
    <w:rsid w:val="00E6402B"/>
    <w:rsid w:val="00E645FB"/>
    <w:rsid w:val="00E64A10"/>
    <w:rsid w:val="00E64FEC"/>
    <w:rsid w:val="00E65942"/>
    <w:rsid w:val="00E66A88"/>
    <w:rsid w:val="00E66C25"/>
    <w:rsid w:val="00E675C8"/>
    <w:rsid w:val="00E70218"/>
    <w:rsid w:val="00E710FB"/>
    <w:rsid w:val="00E71838"/>
    <w:rsid w:val="00E73338"/>
    <w:rsid w:val="00E7423F"/>
    <w:rsid w:val="00E74679"/>
    <w:rsid w:val="00E7653C"/>
    <w:rsid w:val="00E76ED9"/>
    <w:rsid w:val="00E803FA"/>
    <w:rsid w:val="00E80C6F"/>
    <w:rsid w:val="00E81886"/>
    <w:rsid w:val="00E8257A"/>
    <w:rsid w:val="00E83534"/>
    <w:rsid w:val="00E8446B"/>
    <w:rsid w:val="00E85744"/>
    <w:rsid w:val="00E87269"/>
    <w:rsid w:val="00E90D6A"/>
    <w:rsid w:val="00E913C0"/>
    <w:rsid w:val="00E91FE2"/>
    <w:rsid w:val="00E94693"/>
    <w:rsid w:val="00E95938"/>
    <w:rsid w:val="00E97176"/>
    <w:rsid w:val="00E97378"/>
    <w:rsid w:val="00EA099E"/>
    <w:rsid w:val="00EA2EF9"/>
    <w:rsid w:val="00EA3CB4"/>
    <w:rsid w:val="00EA428B"/>
    <w:rsid w:val="00EA62DA"/>
    <w:rsid w:val="00EB0705"/>
    <w:rsid w:val="00EB13D7"/>
    <w:rsid w:val="00EB14D5"/>
    <w:rsid w:val="00EB171C"/>
    <w:rsid w:val="00EB390D"/>
    <w:rsid w:val="00EB3B5B"/>
    <w:rsid w:val="00EB63B3"/>
    <w:rsid w:val="00EB688A"/>
    <w:rsid w:val="00EB716C"/>
    <w:rsid w:val="00EB72EB"/>
    <w:rsid w:val="00EC1DAC"/>
    <w:rsid w:val="00EC5E39"/>
    <w:rsid w:val="00EC6B51"/>
    <w:rsid w:val="00ED0E87"/>
    <w:rsid w:val="00ED3640"/>
    <w:rsid w:val="00ED5809"/>
    <w:rsid w:val="00ED60EC"/>
    <w:rsid w:val="00ED6779"/>
    <w:rsid w:val="00ED6976"/>
    <w:rsid w:val="00EE10CB"/>
    <w:rsid w:val="00EE4187"/>
    <w:rsid w:val="00EE719F"/>
    <w:rsid w:val="00EF1D82"/>
    <w:rsid w:val="00EF3E70"/>
    <w:rsid w:val="00EF4030"/>
    <w:rsid w:val="00EF636F"/>
    <w:rsid w:val="00F00746"/>
    <w:rsid w:val="00F00C91"/>
    <w:rsid w:val="00F01519"/>
    <w:rsid w:val="00F0180E"/>
    <w:rsid w:val="00F02C85"/>
    <w:rsid w:val="00F03D39"/>
    <w:rsid w:val="00F04E19"/>
    <w:rsid w:val="00F060DA"/>
    <w:rsid w:val="00F064BC"/>
    <w:rsid w:val="00F07E01"/>
    <w:rsid w:val="00F10717"/>
    <w:rsid w:val="00F10AF9"/>
    <w:rsid w:val="00F11689"/>
    <w:rsid w:val="00F12826"/>
    <w:rsid w:val="00F153F1"/>
    <w:rsid w:val="00F1644E"/>
    <w:rsid w:val="00F17873"/>
    <w:rsid w:val="00F20D6A"/>
    <w:rsid w:val="00F22B84"/>
    <w:rsid w:val="00F23171"/>
    <w:rsid w:val="00F243E8"/>
    <w:rsid w:val="00F27926"/>
    <w:rsid w:val="00F30644"/>
    <w:rsid w:val="00F307F9"/>
    <w:rsid w:val="00F30D56"/>
    <w:rsid w:val="00F335C3"/>
    <w:rsid w:val="00F338E1"/>
    <w:rsid w:val="00F33904"/>
    <w:rsid w:val="00F33B3B"/>
    <w:rsid w:val="00F33D69"/>
    <w:rsid w:val="00F36B5F"/>
    <w:rsid w:val="00F36FC7"/>
    <w:rsid w:val="00F37289"/>
    <w:rsid w:val="00F37B20"/>
    <w:rsid w:val="00F41140"/>
    <w:rsid w:val="00F41736"/>
    <w:rsid w:val="00F41B51"/>
    <w:rsid w:val="00F422E8"/>
    <w:rsid w:val="00F42986"/>
    <w:rsid w:val="00F42D64"/>
    <w:rsid w:val="00F4306A"/>
    <w:rsid w:val="00F43280"/>
    <w:rsid w:val="00F433C7"/>
    <w:rsid w:val="00F437F1"/>
    <w:rsid w:val="00F4495E"/>
    <w:rsid w:val="00F45655"/>
    <w:rsid w:val="00F5104E"/>
    <w:rsid w:val="00F52C97"/>
    <w:rsid w:val="00F530F1"/>
    <w:rsid w:val="00F566F1"/>
    <w:rsid w:val="00F61809"/>
    <w:rsid w:val="00F636C4"/>
    <w:rsid w:val="00F636E2"/>
    <w:rsid w:val="00F71997"/>
    <w:rsid w:val="00F71CD5"/>
    <w:rsid w:val="00F73F8A"/>
    <w:rsid w:val="00F74996"/>
    <w:rsid w:val="00F758A5"/>
    <w:rsid w:val="00F77C49"/>
    <w:rsid w:val="00F81643"/>
    <w:rsid w:val="00F81B9D"/>
    <w:rsid w:val="00F81BC4"/>
    <w:rsid w:val="00F83054"/>
    <w:rsid w:val="00F84978"/>
    <w:rsid w:val="00F851F2"/>
    <w:rsid w:val="00F85AC7"/>
    <w:rsid w:val="00F87558"/>
    <w:rsid w:val="00F90011"/>
    <w:rsid w:val="00F90CD3"/>
    <w:rsid w:val="00F92265"/>
    <w:rsid w:val="00F92D1F"/>
    <w:rsid w:val="00F92F94"/>
    <w:rsid w:val="00F96E7E"/>
    <w:rsid w:val="00F97766"/>
    <w:rsid w:val="00FA0945"/>
    <w:rsid w:val="00FA16BB"/>
    <w:rsid w:val="00FA33FE"/>
    <w:rsid w:val="00FB3C16"/>
    <w:rsid w:val="00FB3F7C"/>
    <w:rsid w:val="00FB40B0"/>
    <w:rsid w:val="00FB42EC"/>
    <w:rsid w:val="00FB6033"/>
    <w:rsid w:val="00FB7410"/>
    <w:rsid w:val="00FB7FC1"/>
    <w:rsid w:val="00FC0625"/>
    <w:rsid w:val="00FC09ED"/>
    <w:rsid w:val="00FC4870"/>
    <w:rsid w:val="00FD26D3"/>
    <w:rsid w:val="00FD28A7"/>
    <w:rsid w:val="00FD3470"/>
    <w:rsid w:val="00FD6634"/>
    <w:rsid w:val="00FD7EE3"/>
    <w:rsid w:val="00FE0717"/>
    <w:rsid w:val="00FE29AA"/>
    <w:rsid w:val="00FE29B5"/>
    <w:rsid w:val="00FE3EAF"/>
    <w:rsid w:val="00FE4164"/>
    <w:rsid w:val="00FE42D9"/>
    <w:rsid w:val="00FE6B35"/>
    <w:rsid w:val="00FF11C2"/>
    <w:rsid w:val="00FF1537"/>
    <w:rsid w:val="00FF3889"/>
    <w:rsid w:val="00FF41F8"/>
    <w:rsid w:val="00FF47FA"/>
    <w:rsid w:val="00FF5EAE"/>
    <w:rsid w:val="00FF66E0"/>
    <w:rsid w:val="00FF682A"/>
    <w:rsid w:val="019FBE15"/>
    <w:rsid w:val="06489D1E"/>
    <w:rsid w:val="2392EADC"/>
    <w:rsid w:val="3B38B970"/>
    <w:rsid w:val="68069435"/>
    <w:rsid w:val="68A68D49"/>
    <w:rsid w:val="6A198741"/>
    <w:rsid w:val="7D0E9815"/>
    <w:rsid w:val="7D195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89D1E"/>
  <w15:chartTrackingRefBased/>
  <w15:docId w15:val="{5167F6FC-3515-4B42-8A86-24B60F98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1"/>
    <w:pPr>
      <w:ind w:left="720"/>
      <w:contextualSpacing/>
    </w:pPr>
  </w:style>
  <w:style w:type="character" w:customStyle="1" w:styleId="CommentReference1">
    <w:name w:val="Comment Reference1"/>
    <w:basedOn w:val="Fuentedeprrafopredeter"/>
    <w:uiPriority w:val="99"/>
    <w:semiHidden/>
    <w:unhideWhenUsed/>
    <w:rsid w:val="00A012A1"/>
    <w:rPr>
      <w:sz w:val="16"/>
      <w:szCs w:val="16"/>
    </w:rPr>
  </w:style>
  <w:style w:type="paragraph" w:customStyle="1" w:styleId="CommentText1">
    <w:name w:val="Comment Text1"/>
    <w:basedOn w:val="Normal"/>
    <w:link w:val="CommentTextChar"/>
    <w:uiPriority w:val="99"/>
    <w:unhideWhenUsed/>
    <w:rsid w:val="00A012A1"/>
    <w:pPr>
      <w:spacing w:line="240" w:lineRule="auto"/>
    </w:pPr>
    <w:rPr>
      <w:sz w:val="20"/>
      <w:szCs w:val="20"/>
    </w:rPr>
  </w:style>
  <w:style w:type="character" w:customStyle="1" w:styleId="CommentTextChar">
    <w:name w:val="Comment Text Char"/>
    <w:basedOn w:val="Fuentedeprrafopredeter"/>
    <w:link w:val="CommentText1"/>
    <w:uiPriority w:val="99"/>
    <w:rsid w:val="00A012A1"/>
    <w:rPr>
      <w:sz w:val="20"/>
      <w:szCs w:val="20"/>
    </w:rPr>
  </w:style>
  <w:style w:type="paragraph" w:customStyle="1" w:styleId="CommentSubject1">
    <w:name w:val="Comment Subject1"/>
    <w:basedOn w:val="CommentText1"/>
    <w:next w:val="CommentText1"/>
    <w:link w:val="CommentSubjectChar"/>
    <w:uiPriority w:val="99"/>
    <w:semiHidden/>
    <w:unhideWhenUsed/>
    <w:rsid w:val="00A012A1"/>
    <w:rPr>
      <w:b/>
      <w:bCs/>
    </w:rPr>
  </w:style>
  <w:style w:type="character" w:customStyle="1" w:styleId="CommentSubjectChar">
    <w:name w:val="Comment Subject Char"/>
    <w:basedOn w:val="CommentTextChar"/>
    <w:link w:val="CommentSubject1"/>
    <w:uiPriority w:val="99"/>
    <w:semiHidden/>
    <w:rsid w:val="00A012A1"/>
    <w:rPr>
      <w:b/>
      <w:bCs/>
      <w:sz w:val="20"/>
      <w:szCs w:val="20"/>
    </w:rPr>
  </w:style>
  <w:style w:type="paragraph" w:styleId="Revisin">
    <w:name w:val="Revision"/>
    <w:hidden/>
    <w:uiPriority w:val="99"/>
    <w:semiHidden/>
    <w:rsid w:val="001A6262"/>
    <w:pPr>
      <w:spacing w:after="0" w:line="240" w:lineRule="auto"/>
    </w:pPr>
  </w:style>
  <w:style w:type="table" w:styleId="Tablaconcuadrcula">
    <w:name w:val="Table Grid"/>
    <w:basedOn w:val="Tablanormal"/>
    <w:uiPriority w:val="39"/>
    <w:rsid w:val="003B1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B1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3B1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comentarioCar">
    <w:name w:val="Texto comentario Car"/>
    <w:basedOn w:val="Fuentedeprrafopredeter"/>
    <w:uiPriority w:val="99"/>
    <w:semiHidden/>
    <w:rsid w:val="00B85EF8"/>
    <w:rPr>
      <w:sz w:val="20"/>
      <w:szCs w:val="20"/>
    </w:rPr>
  </w:style>
  <w:style w:type="paragraph" w:styleId="Textocomentario">
    <w:name w:val="annotation text"/>
    <w:basedOn w:val="Normal"/>
    <w:link w:val="TextocomentarioCar1"/>
    <w:uiPriority w:val="99"/>
    <w:unhideWhenUsed/>
    <w:rsid w:val="008D0D41"/>
    <w:pPr>
      <w:spacing w:line="240" w:lineRule="auto"/>
    </w:pPr>
    <w:rPr>
      <w:sz w:val="20"/>
      <w:szCs w:val="20"/>
    </w:rPr>
  </w:style>
  <w:style w:type="character" w:customStyle="1" w:styleId="TextocomentarioCar1">
    <w:name w:val="Texto comentario Car1"/>
    <w:basedOn w:val="Fuentedeprrafopredeter"/>
    <w:link w:val="Textocomentario"/>
    <w:uiPriority w:val="99"/>
    <w:rsid w:val="008D0D41"/>
    <w:rPr>
      <w:sz w:val="20"/>
      <w:szCs w:val="20"/>
    </w:rPr>
  </w:style>
  <w:style w:type="character" w:styleId="Refdecomentario">
    <w:name w:val="annotation reference"/>
    <w:basedOn w:val="Fuentedeprrafopredeter"/>
    <w:uiPriority w:val="99"/>
    <w:semiHidden/>
    <w:unhideWhenUsed/>
    <w:rsid w:val="008D0D41"/>
    <w:rPr>
      <w:sz w:val="16"/>
      <w:szCs w:val="16"/>
    </w:rPr>
  </w:style>
  <w:style w:type="paragraph" w:styleId="Asuntodelcomentario">
    <w:name w:val="annotation subject"/>
    <w:basedOn w:val="Textocomentario"/>
    <w:next w:val="Textocomentario"/>
    <w:link w:val="AsuntodelcomentarioCar"/>
    <w:uiPriority w:val="99"/>
    <w:semiHidden/>
    <w:unhideWhenUsed/>
    <w:rsid w:val="008D0D41"/>
    <w:rPr>
      <w:b/>
      <w:bCs/>
    </w:rPr>
  </w:style>
  <w:style w:type="character" w:customStyle="1" w:styleId="AsuntodelcomentarioCar">
    <w:name w:val="Asunto del comentario Car"/>
    <w:basedOn w:val="TextocomentarioCar1"/>
    <w:link w:val="Asuntodelcomentario"/>
    <w:uiPriority w:val="99"/>
    <w:semiHidden/>
    <w:rsid w:val="008D0D41"/>
    <w:rPr>
      <w:b/>
      <w:bCs/>
      <w:sz w:val="20"/>
      <w:szCs w:val="20"/>
    </w:rPr>
  </w:style>
  <w:style w:type="paragraph" w:styleId="Encabezado">
    <w:name w:val="header"/>
    <w:basedOn w:val="Normal"/>
    <w:link w:val="EncabezadoCar"/>
    <w:uiPriority w:val="99"/>
    <w:unhideWhenUsed/>
    <w:rsid w:val="00F81B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1BC4"/>
  </w:style>
  <w:style w:type="paragraph" w:styleId="Piedepgina">
    <w:name w:val="footer"/>
    <w:basedOn w:val="Normal"/>
    <w:link w:val="PiedepginaCar"/>
    <w:uiPriority w:val="99"/>
    <w:unhideWhenUsed/>
    <w:rsid w:val="00F81B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359F-C778-4F52-A80F-F392E57EE105}">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20</Pages>
  <Words>6952</Words>
  <Characters>38237</Characters>
  <Application>Microsoft Office Word</Application>
  <DocSecurity>0</DocSecurity>
  <Lines>318</Lines>
  <Paragraphs>90</Paragraphs>
  <ScaleCrop>false</ScaleCrop>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Carvajal, Luis</dc:creator>
  <cp:keywords/>
  <dc:description/>
  <cp:lastModifiedBy>Vea-Murguia Anda, Ana</cp:lastModifiedBy>
  <cp:revision>10</cp:revision>
  <dcterms:created xsi:type="dcterms:W3CDTF">2026-06-18T12:15:00Z</dcterms:created>
  <dcterms:modified xsi:type="dcterms:W3CDTF">2026-06-19T11:39:00Z</dcterms:modified>
</cp:coreProperties>
</file>