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AD68" w14:textId="2AEC94C4" w:rsidR="0079696A" w:rsidRDefault="003543E4" w:rsidP="007F1F9E">
      <w:pPr>
        <w:jc w:val="center"/>
        <w:rPr>
          <w:b/>
          <w:bCs/>
          <w:lang w:val="es-ES"/>
        </w:rPr>
      </w:pPr>
      <w:r>
        <w:rPr>
          <w:rFonts w:ascii="Aptos" w:eastAsia="Aptos" w:hAnsi="Aptos" w:cs="Arial"/>
          <w:b/>
          <w:bCs/>
          <w:lang w:val="eu-ES"/>
        </w:rPr>
        <w:t xml:space="preserve">FORU ARAUAREN PROIEKTUA, Arabako Lurralde Historikoko edukiera handiko bideak erabiltzeagatik ordaintzeko sistema ezartzea arautzen duena. </w:t>
      </w:r>
    </w:p>
    <w:p w14:paraId="6F839621" w14:textId="77777777" w:rsidR="00176E70" w:rsidRDefault="00176E70" w:rsidP="004966BA">
      <w:pPr>
        <w:jc w:val="center"/>
        <w:rPr>
          <w:sz w:val="22"/>
          <w:szCs w:val="22"/>
          <w:lang w:val="es-ES"/>
        </w:rPr>
      </w:pPr>
    </w:p>
    <w:p w14:paraId="181DF42D" w14:textId="715A0616" w:rsidR="004966BA" w:rsidRPr="004D087B" w:rsidRDefault="003543E4" w:rsidP="004966BA">
      <w:pPr>
        <w:jc w:val="center"/>
        <w:rPr>
          <w:b/>
          <w:bCs/>
          <w:lang w:val="es-ES"/>
        </w:rPr>
      </w:pPr>
      <w:r>
        <w:rPr>
          <w:rFonts w:ascii="Aptos" w:eastAsia="Aptos" w:hAnsi="Aptos" w:cs="Arial"/>
          <w:b/>
          <w:bCs/>
          <w:lang w:val="eu-ES"/>
        </w:rPr>
        <w:t>AURKIBIDEA</w:t>
      </w:r>
    </w:p>
    <w:p w14:paraId="5ED7EB1F" w14:textId="23AAD905" w:rsidR="004966BA" w:rsidRDefault="003543E4" w:rsidP="00515D2E">
      <w:pPr>
        <w:rPr>
          <w:b/>
          <w:bCs/>
          <w:sz w:val="22"/>
          <w:szCs w:val="22"/>
          <w:lang w:val="es-ES"/>
        </w:rPr>
      </w:pPr>
      <w:r>
        <w:rPr>
          <w:rFonts w:ascii="Aptos" w:eastAsia="Aptos" w:hAnsi="Aptos" w:cs="Arial"/>
          <w:b/>
          <w:bCs/>
          <w:sz w:val="22"/>
          <w:szCs w:val="22"/>
          <w:lang w:val="eu-ES"/>
        </w:rPr>
        <w:t>ZIOEN AZALPENA</w:t>
      </w:r>
    </w:p>
    <w:p w14:paraId="7B06D8A7" w14:textId="6C23188B" w:rsidR="00515D2E" w:rsidRDefault="003543E4" w:rsidP="00515D2E">
      <w:pPr>
        <w:rPr>
          <w:b/>
          <w:bCs/>
          <w:sz w:val="22"/>
          <w:szCs w:val="22"/>
          <w:lang w:val="es-ES"/>
        </w:rPr>
      </w:pPr>
      <w:r>
        <w:rPr>
          <w:rFonts w:ascii="Aptos" w:eastAsia="Aptos" w:hAnsi="Aptos" w:cs="Arial"/>
          <w:b/>
          <w:bCs/>
          <w:sz w:val="22"/>
          <w:szCs w:val="22"/>
          <w:lang w:val="eu-ES"/>
        </w:rPr>
        <w:t>I. KAPITULUA. XEDAPEN OROKORRAK</w:t>
      </w:r>
    </w:p>
    <w:p w14:paraId="7994E216" w14:textId="77777777" w:rsidR="00515D2E" w:rsidRPr="00515D2E" w:rsidRDefault="003543E4" w:rsidP="00515D2E">
      <w:pPr>
        <w:rPr>
          <w:sz w:val="22"/>
          <w:szCs w:val="22"/>
          <w:lang w:val="es-ES"/>
        </w:rPr>
      </w:pPr>
      <w:r>
        <w:rPr>
          <w:rFonts w:ascii="Aptos" w:eastAsia="Aptos" w:hAnsi="Aptos" w:cs="Arial"/>
          <w:sz w:val="22"/>
          <w:szCs w:val="22"/>
          <w:lang w:val="eu-ES"/>
        </w:rPr>
        <w:t>1. artikulua. Arauaren xedea.</w:t>
      </w:r>
    </w:p>
    <w:p w14:paraId="49A815D7" w14:textId="6D2D81FB" w:rsidR="00515D2E" w:rsidRPr="00515D2E" w:rsidRDefault="003543E4" w:rsidP="00515D2E">
      <w:pPr>
        <w:rPr>
          <w:sz w:val="22"/>
          <w:szCs w:val="22"/>
          <w:lang w:val="es-ES"/>
        </w:rPr>
      </w:pPr>
      <w:r>
        <w:rPr>
          <w:rFonts w:ascii="Aptos" w:eastAsia="Aptos" w:hAnsi="Aptos" w:cs="Arial"/>
          <w:sz w:val="22"/>
          <w:szCs w:val="22"/>
          <w:lang w:val="eu-ES"/>
        </w:rPr>
        <w:t>2. artikulua.- Kanonaren izaera juridikoa.</w:t>
      </w:r>
    </w:p>
    <w:p w14:paraId="79797ADC" w14:textId="327C4102" w:rsidR="00515D2E" w:rsidRPr="00515D2E" w:rsidRDefault="003543E4" w:rsidP="00515D2E">
      <w:pPr>
        <w:rPr>
          <w:sz w:val="22"/>
          <w:szCs w:val="22"/>
          <w:lang w:val="es-ES"/>
        </w:rPr>
      </w:pPr>
      <w:r>
        <w:rPr>
          <w:rFonts w:ascii="Aptos" w:eastAsia="Aptos" w:hAnsi="Aptos" w:cs="Arial"/>
          <w:sz w:val="22"/>
          <w:szCs w:val="22"/>
          <w:lang w:val="eu-ES"/>
        </w:rPr>
        <w:t>3. artikulua.- Aplikazio eremua.</w:t>
      </w:r>
    </w:p>
    <w:p w14:paraId="60E494A3" w14:textId="465E71E5" w:rsidR="00515D2E" w:rsidRPr="00515D2E" w:rsidRDefault="003543E4" w:rsidP="00515D2E">
      <w:pPr>
        <w:rPr>
          <w:sz w:val="22"/>
          <w:szCs w:val="22"/>
          <w:lang w:val="es-ES"/>
        </w:rPr>
      </w:pPr>
      <w:r>
        <w:rPr>
          <w:rFonts w:ascii="Aptos" w:eastAsia="Aptos" w:hAnsi="Aptos" w:cs="Arial"/>
          <w:sz w:val="22"/>
          <w:szCs w:val="22"/>
          <w:lang w:val="eu-ES"/>
        </w:rPr>
        <w:t xml:space="preserve">4. artikulua.- Kanonaren </w:t>
      </w:r>
      <w:proofErr w:type="spellStart"/>
      <w:r>
        <w:rPr>
          <w:rFonts w:ascii="Aptos" w:eastAsia="Aptos" w:hAnsi="Aptos" w:cs="Arial"/>
          <w:sz w:val="22"/>
          <w:szCs w:val="22"/>
          <w:lang w:val="eu-ES"/>
        </w:rPr>
        <w:t>sortzapena</w:t>
      </w:r>
      <w:proofErr w:type="spellEnd"/>
      <w:r>
        <w:rPr>
          <w:rFonts w:ascii="Aptos" w:eastAsia="Aptos" w:hAnsi="Aptos" w:cs="Arial"/>
          <w:sz w:val="22"/>
          <w:szCs w:val="22"/>
          <w:lang w:val="eu-ES"/>
        </w:rPr>
        <w:t>.</w:t>
      </w:r>
    </w:p>
    <w:p w14:paraId="43BA08E9" w14:textId="418B7A95" w:rsidR="00515D2E" w:rsidRPr="00515D2E" w:rsidRDefault="003543E4" w:rsidP="00515D2E">
      <w:pPr>
        <w:rPr>
          <w:sz w:val="22"/>
          <w:szCs w:val="22"/>
          <w:lang w:val="es-ES"/>
        </w:rPr>
      </w:pPr>
      <w:r>
        <w:rPr>
          <w:rFonts w:ascii="Aptos" w:eastAsia="Aptos" w:hAnsi="Aptos" w:cs="Arial"/>
          <w:sz w:val="22"/>
          <w:szCs w:val="22"/>
          <w:lang w:val="eu-ES"/>
        </w:rPr>
        <w:t>5. artikulua.- Ordaindu behar duten ibilgailuak.</w:t>
      </w:r>
    </w:p>
    <w:p w14:paraId="0DD4F661" w14:textId="24B7E4B7" w:rsidR="00515D2E" w:rsidRDefault="003543E4" w:rsidP="00515D2E">
      <w:pPr>
        <w:rPr>
          <w:sz w:val="22"/>
          <w:szCs w:val="22"/>
          <w:lang w:val="es-ES"/>
        </w:rPr>
      </w:pPr>
      <w:r>
        <w:rPr>
          <w:rFonts w:ascii="Aptos" w:eastAsia="Aptos" w:hAnsi="Aptos" w:cs="Arial"/>
          <w:sz w:val="22"/>
          <w:szCs w:val="22"/>
          <w:lang w:val="eu-ES"/>
        </w:rPr>
        <w:t>6. artikulua.- Salbuespenak.</w:t>
      </w:r>
    </w:p>
    <w:p w14:paraId="4C34A8B5" w14:textId="4E5C095C" w:rsidR="003818E1" w:rsidRPr="00515D2E" w:rsidRDefault="003543E4" w:rsidP="00515D2E">
      <w:pPr>
        <w:rPr>
          <w:sz w:val="22"/>
          <w:szCs w:val="22"/>
          <w:lang w:val="es-ES"/>
        </w:rPr>
      </w:pPr>
      <w:r>
        <w:rPr>
          <w:rFonts w:ascii="Aptos" w:eastAsia="Aptos" w:hAnsi="Aptos" w:cs="Arial"/>
          <w:sz w:val="22"/>
          <w:szCs w:val="22"/>
          <w:lang w:val="eu-ES"/>
        </w:rPr>
        <w:t>7. artikulua.- Erabiltzaileen betebeharrak.</w:t>
      </w:r>
    </w:p>
    <w:p w14:paraId="2099DB34" w14:textId="057FCB0F" w:rsidR="00515D2E" w:rsidRPr="00515D2E" w:rsidRDefault="003543E4" w:rsidP="00515D2E">
      <w:pPr>
        <w:rPr>
          <w:b/>
          <w:bCs/>
          <w:sz w:val="22"/>
          <w:szCs w:val="22"/>
          <w:lang w:val="es-ES"/>
        </w:rPr>
      </w:pPr>
      <w:r>
        <w:rPr>
          <w:rFonts w:ascii="Aptos" w:eastAsia="Aptos" w:hAnsi="Aptos" w:cs="Arial"/>
          <w:b/>
          <w:bCs/>
          <w:sz w:val="22"/>
          <w:szCs w:val="22"/>
          <w:lang w:val="eu-ES"/>
        </w:rPr>
        <w:t>II. KAPITULUA</w:t>
      </w:r>
    </w:p>
    <w:p w14:paraId="7778DB1D" w14:textId="77777777" w:rsidR="00176E70" w:rsidRDefault="003543E4" w:rsidP="00515D2E">
      <w:pPr>
        <w:rPr>
          <w:b/>
          <w:bCs/>
          <w:sz w:val="22"/>
          <w:szCs w:val="22"/>
          <w:lang w:val="es-ES"/>
        </w:rPr>
      </w:pPr>
      <w:r>
        <w:rPr>
          <w:rFonts w:ascii="Aptos" w:eastAsia="Aptos" w:hAnsi="Aptos" w:cs="Arial"/>
          <w:b/>
          <w:bCs/>
          <w:sz w:val="22"/>
          <w:szCs w:val="22"/>
          <w:lang w:val="eu-ES"/>
        </w:rPr>
        <w:t xml:space="preserve">SISTEMAREN TARIFEN ERREGULAZIOA </w:t>
      </w:r>
    </w:p>
    <w:p w14:paraId="0F676D24" w14:textId="6709CE38" w:rsidR="00515D2E" w:rsidRPr="00515D2E" w:rsidRDefault="003543E4" w:rsidP="00515D2E">
      <w:pPr>
        <w:rPr>
          <w:sz w:val="22"/>
          <w:szCs w:val="22"/>
          <w:lang w:val="es-ES"/>
        </w:rPr>
      </w:pPr>
      <w:r>
        <w:rPr>
          <w:rFonts w:ascii="Aptos" w:eastAsia="Aptos" w:hAnsi="Aptos" w:cs="Arial"/>
          <w:sz w:val="22"/>
          <w:szCs w:val="22"/>
          <w:lang w:val="eu-ES"/>
        </w:rPr>
        <w:t>8. artikulua.- Kanonaren zenbatekoa zehazteko printzipio orokorrak.</w:t>
      </w:r>
    </w:p>
    <w:p w14:paraId="0D86ED0D" w14:textId="4D01D5E4" w:rsidR="00515D2E" w:rsidRDefault="003543E4" w:rsidP="00515D2E">
      <w:pPr>
        <w:rPr>
          <w:sz w:val="22"/>
          <w:szCs w:val="22"/>
          <w:lang w:val="es-ES"/>
        </w:rPr>
      </w:pPr>
      <w:r>
        <w:rPr>
          <w:rFonts w:ascii="Aptos" w:eastAsia="Aptos" w:hAnsi="Aptos" w:cs="Arial"/>
          <w:sz w:val="22"/>
          <w:szCs w:val="22"/>
          <w:lang w:val="eu-ES"/>
        </w:rPr>
        <w:t>9. artikulua.- Kanonaren hasierako zenbatekoa eta eguneratzeak.</w:t>
      </w:r>
    </w:p>
    <w:p w14:paraId="472DD40D" w14:textId="7410667E" w:rsidR="004860D4" w:rsidRPr="00515D2E" w:rsidRDefault="003543E4" w:rsidP="004860D4">
      <w:pPr>
        <w:rPr>
          <w:sz w:val="22"/>
          <w:szCs w:val="22"/>
          <w:lang w:val="es-ES"/>
        </w:rPr>
      </w:pPr>
      <w:r>
        <w:rPr>
          <w:rFonts w:ascii="Aptos" w:eastAsia="Aptos" w:hAnsi="Aptos" w:cs="Arial"/>
          <w:sz w:val="22"/>
          <w:szCs w:val="22"/>
          <w:lang w:val="eu-ES"/>
        </w:rPr>
        <w:t>10. artikulua.- Hobariak.</w:t>
      </w:r>
    </w:p>
    <w:p w14:paraId="5078DFB3" w14:textId="1E1A0E02" w:rsidR="00515D2E" w:rsidRPr="00515D2E" w:rsidRDefault="003543E4" w:rsidP="00515D2E">
      <w:pPr>
        <w:rPr>
          <w:sz w:val="22"/>
          <w:szCs w:val="22"/>
          <w:lang w:val="es-ES"/>
        </w:rPr>
      </w:pPr>
      <w:r>
        <w:rPr>
          <w:rFonts w:ascii="Aptos" w:eastAsia="Aptos" w:hAnsi="Aptos" w:cs="Arial"/>
          <w:sz w:val="22"/>
          <w:szCs w:val="22"/>
          <w:lang w:val="eu-ES"/>
        </w:rPr>
        <w:t>11. artikulua.- Ordainbideak.</w:t>
      </w:r>
    </w:p>
    <w:p w14:paraId="765D44B4" w14:textId="3297C103" w:rsidR="00515D2E" w:rsidRPr="00515D2E" w:rsidRDefault="003543E4" w:rsidP="00515D2E">
      <w:pPr>
        <w:rPr>
          <w:sz w:val="22"/>
          <w:szCs w:val="22"/>
          <w:lang w:val="es-ES"/>
        </w:rPr>
      </w:pPr>
      <w:r>
        <w:rPr>
          <w:rFonts w:ascii="Aptos" w:eastAsia="Aptos" w:hAnsi="Aptos" w:cs="Arial"/>
          <w:sz w:val="22"/>
          <w:szCs w:val="22"/>
          <w:lang w:val="eu-ES"/>
        </w:rPr>
        <w:t>12. artikulua.- Kanonaren kudeaketa, ordainarazpena eta bilketa.</w:t>
      </w:r>
    </w:p>
    <w:p w14:paraId="6DFB13A4" w14:textId="2B01B4D9" w:rsidR="00515D2E" w:rsidRPr="00B8047F" w:rsidRDefault="003543E4" w:rsidP="00515D2E">
      <w:pPr>
        <w:rPr>
          <w:sz w:val="22"/>
          <w:szCs w:val="22"/>
          <w:lang w:val="es-ES"/>
        </w:rPr>
      </w:pPr>
      <w:r>
        <w:rPr>
          <w:rFonts w:ascii="Aptos" w:eastAsia="Aptos" w:hAnsi="Aptos" w:cs="Arial"/>
          <w:sz w:val="22"/>
          <w:szCs w:val="22"/>
          <w:lang w:val="eu-ES"/>
        </w:rPr>
        <w:t>13. artikulua.- Kanona ez ordaintzea eta errekarguak.</w:t>
      </w:r>
    </w:p>
    <w:p w14:paraId="474AB800" w14:textId="07911785" w:rsidR="00515D2E" w:rsidRDefault="003543E4" w:rsidP="00515D2E">
      <w:pPr>
        <w:rPr>
          <w:sz w:val="22"/>
          <w:szCs w:val="22"/>
          <w:lang w:val="es-ES"/>
        </w:rPr>
      </w:pPr>
      <w:r>
        <w:rPr>
          <w:rFonts w:ascii="Aptos" w:eastAsia="Aptos" w:hAnsi="Aptos" w:cs="Arial"/>
          <w:sz w:val="22"/>
          <w:szCs w:val="22"/>
          <w:lang w:val="eu-ES"/>
        </w:rPr>
        <w:t>14. artikulua.- Hartutako sarreren helburua.</w:t>
      </w:r>
    </w:p>
    <w:p w14:paraId="1881AE8B" w14:textId="40927B9E" w:rsidR="00515D2E" w:rsidRPr="00515D2E" w:rsidRDefault="003543E4" w:rsidP="00515D2E">
      <w:pPr>
        <w:rPr>
          <w:b/>
          <w:bCs/>
          <w:sz w:val="22"/>
          <w:szCs w:val="22"/>
          <w:lang w:val="es-ES"/>
        </w:rPr>
      </w:pPr>
      <w:r>
        <w:rPr>
          <w:rFonts w:ascii="Aptos" w:eastAsia="Aptos" w:hAnsi="Aptos" w:cs="Arial"/>
          <w:b/>
          <w:bCs/>
          <w:sz w:val="22"/>
          <w:szCs w:val="22"/>
          <w:lang w:val="eu-ES"/>
        </w:rPr>
        <w:t>III. KAPITULUA</w:t>
      </w:r>
    </w:p>
    <w:p w14:paraId="4243B67E" w14:textId="7BCDAC94" w:rsidR="00515D2E" w:rsidRPr="00515D2E" w:rsidRDefault="003543E4" w:rsidP="00515D2E">
      <w:pPr>
        <w:rPr>
          <w:b/>
          <w:bCs/>
          <w:sz w:val="22"/>
          <w:szCs w:val="22"/>
          <w:lang w:val="es-ES"/>
        </w:rPr>
      </w:pPr>
      <w:r>
        <w:rPr>
          <w:rFonts w:ascii="Aptos" w:eastAsia="Aptos" w:hAnsi="Aptos" w:cs="Arial"/>
          <w:b/>
          <w:bCs/>
          <w:sz w:val="22"/>
          <w:szCs w:val="22"/>
          <w:lang w:val="eu-ES"/>
        </w:rPr>
        <w:t>DATU PERTSONALEN TRATAMENDUA</w:t>
      </w:r>
    </w:p>
    <w:p w14:paraId="3ABCE3E1" w14:textId="03FA5EA2" w:rsidR="00515D2E" w:rsidRPr="00515D2E" w:rsidRDefault="003543E4" w:rsidP="00515D2E">
      <w:pPr>
        <w:rPr>
          <w:sz w:val="22"/>
          <w:szCs w:val="22"/>
          <w:lang w:val="es-ES"/>
        </w:rPr>
      </w:pPr>
      <w:r>
        <w:rPr>
          <w:rFonts w:ascii="Aptos" w:eastAsia="Aptos" w:hAnsi="Aptos" w:cs="Arial"/>
          <w:sz w:val="22"/>
          <w:szCs w:val="22"/>
          <w:lang w:val="eu-ES"/>
        </w:rPr>
        <w:t>15. artikulua.- Datu pertsonalen tratamendua.</w:t>
      </w:r>
    </w:p>
    <w:p w14:paraId="7B7EFBFC" w14:textId="0B596251" w:rsidR="00515D2E" w:rsidRPr="00515D2E" w:rsidRDefault="003543E4" w:rsidP="00515D2E">
      <w:pPr>
        <w:rPr>
          <w:sz w:val="22"/>
          <w:szCs w:val="22"/>
          <w:lang w:val="es-ES"/>
        </w:rPr>
      </w:pPr>
      <w:r>
        <w:rPr>
          <w:rFonts w:ascii="Aptos" w:eastAsia="Aptos" w:hAnsi="Aptos" w:cs="Arial"/>
          <w:sz w:val="22"/>
          <w:szCs w:val="22"/>
          <w:lang w:val="eu-ES"/>
        </w:rPr>
        <w:t>16. artikulua.- Bildutako datu pertsonalak.</w:t>
      </w:r>
    </w:p>
    <w:p w14:paraId="5649242B" w14:textId="25B53449" w:rsidR="00515D2E" w:rsidRDefault="003543E4" w:rsidP="00515D2E">
      <w:pPr>
        <w:rPr>
          <w:sz w:val="22"/>
          <w:szCs w:val="22"/>
          <w:lang w:val="es-ES"/>
        </w:rPr>
      </w:pPr>
      <w:r>
        <w:rPr>
          <w:rFonts w:ascii="Aptos" w:eastAsia="Aptos" w:hAnsi="Aptos" w:cs="Arial"/>
          <w:sz w:val="22"/>
          <w:szCs w:val="22"/>
          <w:lang w:val="eu-ES"/>
        </w:rPr>
        <w:t>17. artikulua.- Datu pertsonalen tratamendua.</w:t>
      </w:r>
    </w:p>
    <w:p w14:paraId="74AA7AA2" w14:textId="24AD876A" w:rsidR="001D420A" w:rsidRPr="00515D2E" w:rsidRDefault="003543E4" w:rsidP="001D420A">
      <w:pPr>
        <w:rPr>
          <w:sz w:val="22"/>
          <w:szCs w:val="22"/>
          <w:lang w:val="es-ES"/>
        </w:rPr>
      </w:pPr>
      <w:r>
        <w:rPr>
          <w:rFonts w:ascii="Aptos" w:eastAsia="Aptos" w:hAnsi="Aptos" w:cs="Arial"/>
          <w:sz w:val="22"/>
          <w:szCs w:val="22"/>
          <w:lang w:val="eu-ES"/>
        </w:rPr>
        <w:t>18. artikulua.- Zilegitasun titulua</w:t>
      </w:r>
    </w:p>
    <w:p w14:paraId="54C069DF" w14:textId="77777777" w:rsidR="001D420A" w:rsidRPr="00515D2E" w:rsidRDefault="001D420A" w:rsidP="00515D2E">
      <w:pPr>
        <w:rPr>
          <w:sz w:val="22"/>
          <w:szCs w:val="22"/>
          <w:lang w:val="es-ES"/>
        </w:rPr>
      </w:pPr>
    </w:p>
    <w:p w14:paraId="3C1DAF6D" w14:textId="4F80E899" w:rsidR="001D420A" w:rsidRPr="00A20F24" w:rsidRDefault="003543E4" w:rsidP="00515D2E">
      <w:pPr>
        <w:rPr>
          <w:b/>
          <w:bCs/>
          <w:sz w:val="22"/>
          <w:szCs w:val="22"/>
          <w:lang w:val="es-ES"/>
        </w:rPr>
      </w:pPr>
      <w:r>
        <w:rPr>
          <w:rFonts w:ascii="Aptos" w:eastAsia="Aptos" w:hAnsi="Aptos" w:cs="Arial"/>
          <w:b/>
          <w:bCs/>
          <w:sz w:val="22"/>
          <w:szCs w:val="22"/>
          <w:lang w:val="eu-ES"/>
        </w:rPr>
        <w:t>LEHEN XEDAPEN GEHIGARRIA. Arabako Lurralde Historikoko errepideei buruzko ekainaren 25eko 20/1990 Foru Araua aldatzea.</w:t>
      </w:r>
    </w:p>
    <w:p w14:paraId="4FDB3E27" w14:textId="5A4DED07" w:rsidR="00CC078D" w:rsidRPr="00733058" w:rsidRDefault="003543E4" w:rsidP="00515D2E">
      <w:pPr>
        <w:rPr>
          <w:b/>
          <w:bCs/>
          <w:sz w:val="22"/>
          <w:szCs w:val="22"/>
          <w:lang w:val="es-ES"/>
        </w:rPr>
      </w:pPr>
      <w:r>
        <w:rPr>
          <w:rFonts w:ascii="Aptos" w:eastAsia="Aptos" w:hAnsi="Aptos" w:cs="Arial"/>
          <w:b/>
          <w:bCs/>
          <w:sz w:val="22"/>
          <w:szCs w:val="22"/>
          <w:lang w:val="eu-ES"/>
        </w:rPr>
        <w:t>BIGARREN XEDAPEN GEHIGARRIA. AP-1 autobidean aplikagarriak diren tarifak.</w:t>
      </w:r>
    </w:p>
    <w:p w14:paraId="325010B2" w14:textId="2ED8C766" w:rsidR="00250AAD" w:rsidRPr="00733058" w:rsidRDefault="003543E4" w:rsidP="00515D2E">
      <w:pPr>
        <w:rPr>
          <w:b/>
          <w:bCs/>
          <w:sz w:val="22"/>
          <w:szCs w:val="22"/>
          <w:lang w:val="es-ES"/>
        </w:rPr>
      </w:pPr>
      <w:r>
        <w:rPr>
          <w:rFonts w:ascii="Aptos" w:eastAsia="Aptos" w:hAnsi="Aptos" w:cs="Arial"/>
          <w:b/>
          <w:bCs/>
          <w:sz w:val="22"/>
          <w:szCs w:val="22"/>
          <w:lang w:val="eu-ES"/>
        </w:rPr>
        <w:t xml:space="preserve">HIRUGARREN XEDAPEN GEHIGARRIA. Berariazko tratamenduak tarteen arabera. </w:t>
      </w:r>
    </w:p>
    <w:p w14:paraId="21EACDFF" w14:textId="3B203574" w:rsidR="003818E1" w:rsidRPr="00A20F24" w:rsidRDefault="003543E4" w:rsidP="00F43280">
      <w:pPr>
        <w:rPr>
          <w:b/>
          <w:bCs/>
          <w:sz w:val="22"/>
          <w:szCs w:val="22"/>
          <w:lang w:val="es-ES"/>
        </w:rPr>
      </w:pPr>
      <w:r>
        <w:rPr>
          <w:rFonts w:ascii="Aptos" w:eastAsia="Aptos" w:hAnsi="Aptos" w:cs="Arial"/>
          <w:b/>
          <w:bCs/>
          <w:sz w:val="22"/>
          <w:szCs w:val="22"/>
          <w:lang w:val="eu-ES"/>
        </w:rPr>
        <w:t>LAUGARREN XEDAPEN GEHIGARRIA. AP-68 autobidearen araubide berezia.</w:t>
      </w:r>
    </w:p>
    <w:p w14:paraId="7B394799" w14:textId="77777777" w:rsidR="003818E1" w:rsidRPr="00A20F24" w:rsidRDefault="003543E4" w:rsidP="003818E1">
      <w:pPr>
        <w:rPr>
          <w:b/>
          <w:bCs/>
          <w:sz w:val="22"/>
          <w:szCs w:val="22"/>
          <w:lang w:val="es-ES"/>
        </w:rPr>
      </w:pPr>
      <w:r>
        <w:rPr>
          <w:rFonts w:ascii="Aptos" w:eastAsia="Aptos" w:hAnsi="Aptos" w:cs="Arial"/>
          <w:b/>
          <w:bCs/>
          <w:sz w:val="22"/>
          <w:szCs w:val="22"/>
          <w:lang w:val="eu-ES"/>
        </w:rPr>
        <w:t xml:space="preserve">BOSGARREN XEDAPEN GEHIGARRIA. Zerbitzu eta jatetxe guneak </w:t>
      </w:r>
    </w:p>
    <w:p w14:paraId="60F3D9CE" w14:textId="6585E5BC" w:rsidR="003818E1" w:rsidRPr="00733058" w:rsidRDefault="003543E4" w:rsidP="003818E1">
      <w:pPr>
        <w:rPr>
          <w:b/>
          <w:bCs/>
          <w:sz w:val="22"/>
          <w:szCs w:val="22"/>
          <w:lang w:val="es-ES"/>
        </w:rPr>
      </w:pPr>
      <w:r>
        <w:rPr>
          <w:rFonts w:ascii="Aptos" w:eastAsia="Aptos" w:hAnsi="Aptos" w:cs="Arial"/>
          <w:b/>
          <w:bCs/>
          <w:sz w:val="22"/>
          <w:szCs w:val="22"/>
          <w:lang w:val="eu-ES"/>
        </w:rPr>
        <w:t>AZKEN XEDAPENETAKO LEHENA. AP-68ko kanona kobratzen hasiko den eguna.</w:t>
      </w:r>
    </w:p>
    <w:p w14:paraId="2A5CD534" w14:textId="5CCB47EB" w:rsidR="00515D2E" w:rsidRPr="00733058" w:rsidRDefault="003543E4" w:rsidP="00515D2E">
      <w:pPr>
        <w:rPr>
          <w:b/>
          <w:bCs/>
          <w:sz w:val="22"/>
          <w:szCs w:val="22"/>
          <w:lang w:val="es-ES"/>
        </w:rPr>
      </w:pPr>
      <w:r>
        <w:rPr>
          <w:rFonts w:ascii="Aptos" w:eastAsia="Aptos" w:hAnsi="Aptos" w:cs="Arial"/>
          <w:b/>
          <w:bCs/>
          <w:sz w:val="22"/>
          <w:szCs w:val="22"/>
          <w:lang w:val="eu-ES"/>
        </w:rPr>
        <w:t>AZKEN XEDAPENETAKO BIGARRENA. Erregelamendu garapena.</w:t>
      </w:r>
    </w:p>
    <w:p w14:paraId="298418EE" w14:textId="7D92EE6A" w:rsidR="00733058" w:rsidRPr="00A20F24" w:rsidRDefault="003543E4" w:rsidP="00733058">
      <w:pPr>
        <w:rPr>
          <w:b/>
          <w:bCs/>
          <w:sz w:val="22"/>
          <w:szCs w:val="22"/>
          <w:lang w:val="es-ES"/>
        </w:rPr>
      </w:pPr>
      <w:r>
        <w:rPr>
          <w:rFonts w:ascii="Aptos" w:eastAsia="Aptos" w:hAnsi="Aptos" w:cs="Arial"/>
          <w:b/>
          <w:bCs/>
          <w:sz w:val="22"/>
          <w:szCs w:val="22"/>
          <w:lang w:val="eu-ES"/>
        </w:rPr>
        <w:t>AZKEN XEDAPENETAKO HIRUGARRENA. Indarrean sartzea.</w:t>
      </w:r>
    </w:p>
    <w:p w14:paraId="3F763A62" w14:textId="2B6DD475" w:rsidR="00733058" w:rsidRPr="00A20F24" w:rsidRDefault="003543E4" w:rsidP="00A20F24">
      <w:pPr>
        <w:rPr>
          <w:b/>
          <w:bCs/>
          <w:sz w:val="22"/>
          <w:szCs w:val="22"/>
          <w:lang w:val="es-ES"/>
        </w:rPr>
      </w:pPr>
      <w:r>
        <w:rPr>
          <w:rFonts w:ascii="Aptos" w:eastAsia="Aptos" w:hAnsi="Aptos" w:cs="Arial"/>
          <w:b/>
          <w:bCs/>
          <w:sz w:val="22"/>
          <w:szCs w:val="22"/>
          <w:lang w:val="eu-ES"/>
        </w:rPr>
        <w:t>I. ERANSKINA. AP-68 autobideko hasierako araubide ekonomikoa</w:t>
      </w:r>
    </w:p>
    <w:p w14:paraId="4C6D1603" w14:textId="35AA94B3" w:rsidR="004966BA" w:rsidRPr="00515D2E" w:rsidRDefault="003543E4">
      <w:pPr>
        <w:rPr>
          <w:b/>
          <w:bCs/>
          <w:sz w:val="22"/>
          <w:szCs w:val="22"/>
          <w:lang w:val="es-ES"/>
        </w:rPr>
      </w:pPr>
      <w:r>
        <w:rPr>
          <w:b/>
          <w:bCs/>
          <w:lang w:val="es-ES"/>
        </w:rPr>
        <w:br w:type="page"/>
      </w:r>
    </w:p>
    <w:p w14:paraId="105B7773" w14:textId="7FC6F257" w:rsidR="0004691C" w:rsidRPr="00990155" w:rsidRDefault="003543E4" w:rsidP="007F1F9E">
      <w:pPr>
        <w:jc w:val="center"/>
        <w:rPr>
          <w:b/>
          <w:bCs/>
          <w:lang w:val="es-ES"/>
        </w:rPr>
      </w:pPr>
      <w:r>
        <w:rPr>
          <w:rFonts w:ascii="Aptos" w:eastAsia="Aptos" w:hAnsi="Aptos" w:cs="Arial"/>
          <w:b/>
          <w:bCs/>
          <w:lang w:val="eu-ES"/>
        </w:rPr>
        <w:lastRenderedPageBreak/>
        <w:t>ZIOEN AZALPENA (HITZAURREA)</w:t>
      </w:r>
    </w:p>
    <w:p w14:paraId="5453CBC9" w14:textId="77777777" w:rsidR="00773019" w:rsidRPr="00990155" w:rsidRDefault="003543E4" w:rsidP="00773019">
      <w:pPr>
        <w:jc w:val="both"/>
        <w:rPr>
          <w:b/>
          <w:bCs/>
          <w:sz w:val="22"/>
          <w:szCs w:val="22"/>
          <w:lang w:val="es-ES"/>
        </w:rPr>
      </w:pPr>
      <w:r>
        <w:rPr>
          <w:rFonts w:ascii="Aptos" w:eastAsia="Aptos" w:hAnsi="Aptos" w:cs="Arial"/>
          <w:b/>
          <w:bCs/>
          <w:sz w:val="22"/>
          <w:szCs w:val="22"/>
          <w:lang w:val="eu-ES"/>
        </w:rPr>
        <w:t>I.</w:t>
      </w:r>
    </w:p>
    <w:p w14:paraId="2B0EB10A" w14:textId="57B05130" w:rsidR="00B86F23" w:rsidRPr="00990155" w:rsidRDefault="003543E4" w:rsidP="00773019">
      <w:pPr>
        <w:jc w:val="both"/>
        <w:rPr>
          <w:sz w:val="22"/>
          <w:szCs w:val="22"/>
          <w:lang w:val="es-ES"/>
        </w:rPr>
      </w:pPr>
      <w:r>
        <w:rPr>
          <w:rFonts w:ascii="Aptos" w:eastAsia="Aptos" w:hAnsi="Aptos" w:cs="Arial"/>
          <w:sz w:val="22"/>
          <w:szCs w:val="22"/>
          <w:lang w:val="eu-ES"/>
        </w:rPr>
        <w:t xml:space="preserve">Euskal Autonomia Erkidegoko Autonomia Estatutuaren 10.34 artikuluan eta Autonomia Erkidego Osorako Erakundeen eta bertako Lurralde Historikoetako Foruzko Jardute Erakundeen arteko harremanei buruzko azaroaren 25eko 27/1983 Legearen 7.a) 8 artikuluan xedatutakoaren arabera, lurralde historikoetako foru organoei dagokie errepideak eta bideak planifikatu, proiektatu, eraiki, zaindu, aldatu, finantzatu, erabili eta ustiatzea. </w:t>
      </w:r>
    </w:p>
    <w:p w14:paraId="01BAABE7" w14:textId="1AF7AF59" w:rsidR="009F560E" w:rsidRDefault="003543E4" w:rsidP="00773019">
      <w:pPr>
        <w:jc w:val="both"/>
        <w:rPr>
          <w:sz w:val="22"/>
          <w:szCs w:val="22"/>
          <w:lang w:val="es-ES"/>
        </w:rPr>
      </w:pPr>
      <w:r>
        <w:rPr>
          <w:rFonts w:ascii="Aptos" w:eastAsia="Aptos" w:hAnsi="Aptos" w:cs="Arial"/>
          <w:sz w:val="22"/>
          <w:szCs w:val="22"/>
          <w:lang w:val="eu-ES"/>
        </w:rPr>
        <w:t>Arabako Lurralde Historikoan, eskumen hori Arabako Lurralde Historikoko Errepideei buruzko ekainaren 25eko 20/1990 Foru Arauan ere jasota dago. Foru arau horren 8. artikuluak Arabako Foru Aldundiari esleitzen dio Arabako errepideen plangintza, proiektua, eraikuntza, aldaketa, kontserbazioa, finantzaketa, erabilera eta ustiapenaren gaineko eskumena.</w:t>
      </w:r>
    </w:p>
    <w:p w14:paraId="63F726D4" w14:textId="5C4F024C" w:rsidR="00AA6A71" w:rsidRDefault="003543E4" w:rsidP="00773019">
      <w:pPr>
        <w:jc w:val="both"/>
        <w:rPr>
          <w:sz w:val="22"/>
          <w:szCs w:val="22"/>
          <w:lang w:val="es-ES"/>
        </w:rPr>
      </w:pPr>
      <w:r>
        <w:rPr>
          <w:rFonts w:ascii="Aptos" w:eastAsia="Aptos" w:hAnsi="Aptos" w:cs="Arial"/>
          <w:sz w:val="22"/>
          <w:szCs w:val="22"/>
          <w:lang w:val="eu-ES"/>
        </w:rPr>
        <w:t>Eskumen horiek baliatuz, Arabako Foru Aldundiak foru titulartasuneko bide azpiegituren kontserbazio, mantentze, ustiapen eta finantzaketa egokia bermatu behar du, sarearen segurtasun, zerbitzuaren kalitate eta funtzionaltasun maila egokiak ziurtatuz. Betekizun hori bereziki garrantzitsua da edukiera handiko bideei dagokienez, trafiko handia, ibilbide luzekoa eta salgaien garraioa jasaten baitute, eta inbertitzeko eta mantentzeko ahalegin handia eskatzen baitute.</w:t>
      </w:r>
    </w:p>
    <w:p w14:paraId="0AE78167" w14:textId="77777777" w:rsidR="004D3FB2" w:rsidRPr="00FF3889" w:rsidRDefault="003543E4" w:rsidP="004D3FB2">
      <w:pPr>
        <w:jc w:val="both"/>
        <w:rPr>
          <w:b/>
          <w:bCs/>
          <w:sz w:val="22"/>
          <w:szCs w:val="22"/>
          <w:lang w:val="es-ES"/>
        </w:rPr>
      </w:pPr>
      <w:r>
        <w:rPr>
          <w:rFonts w:ascii="Aptos" w:eastAsia="Aptos" w:hAnsi="Aptos" w:cs="Arial"/>
          <w:b/>
          <w:bCs/>
          <w:sz w:val="22"/>
          <w:szCs w:val="22"/>
          <w:lang w:val="eu-ES"/>
        </w:rPr>
        <w:t>II.</w:t>
      </w:r>
    </w:p>
    <w:p w14:paraId="428EBAFA" w14:textId="77777777" w:rsidR="00A40E8C" w:rsidRPr="004E31BD" w:rsidRDefault="003543E4" w:rsidP="00A40E8C">
      <w:pPr>
        <w:jc w:val="both"/>
        <w:rPr>
          <w:sz w:val="22"/>
          <w:szCs w:val="22"/>
          <w:lang w:val="es-ES"/>
        </w:rPr>
      </w:pPr>
      <w:r>
        <w:rPr>
          <w:rFonts w:ascii="Aptos" w:eastAsia="Aptos" w:hAnsi="Aptos" w:cs="Arial"/>
          <w:sz w:val="22"/>
          <w:szCs w:val="22"/>
          <w:lang w:val="eu-ES"/>
        </w:rPr>
        <w:t>Arabako Lurralde Historikoak kokapen estrategikoa du penintsulako iparraldea, Ebroko harana eta Europako gainerako lekuetarako sarbideak lotzeko bide korridore nagusien barruan. Azpiegitura batzuek, hala nola AP-68, AP-1, A-1 errepideek eta ahalmen edo funtzionaltasun handiko zenbait errepide nazionalek lurraldeen arteko eta nazioarteko trafiko esanguratsuak jasaten dituzte, eta ibilgailu astunak nahiz salgaien garraioan jarduten dutenak oso ohikoak dira gure errepideetan.</w:t>
      </w:r>
    </w:p>
    <w:p w14:paraId="78A7E341" w14:textId="4B048835" w:rsidR="00A40E8C" w:rsidRPr="004E31BD" w:rsidRDefault="003543E4" w:rsidP="00A40E8C">
      <w:pPr>
        <w:jc w:val="both"/>
        <w:rPr>
          <w:sz w:val="22"/>
          <w:szCs w:val="22"/>
          <w:lang w:val="es-ES"/>
        </w:rPr>
      </w:pPr>
      <w:r>
        <w:rPr>
          <w:rFonts w:ascii="Aptos" w:eastAsia="Aptos" w:hAnsi="Aptos" w:cs="Arial"/>
          <w:sz w:val="22"/>
          <w:szCs w:val="22"/>
          <w:lang w:val="eu-ES"/>
        </w:rPr>
        <w:t>Erabileraren intentsitate hori dela eta, errepideen sarea kontserbatzeko, mantentzeko, modernizatzeko eta ustiatzeko beharrak oso handiak dira, batez ere, edukiera handiko bideetan; izan ere, haien ezaugarri teknikoak, trafiko bolumena eta mugikortasun sistemaren barruko eginkizunak direla eta, azpiegituretan erabiltzen diren baliabide publikoen zati biziki nabarmena kontsumitzen dute.</w:t>
      </w:r>
    </w:p>
    <w:p w14:paraId="4C168974" w14:textId="6C3139E6" w:rsidR="004D3FB2" w:rsidRDefault="003543E4" w:rsidP="004D3FB2">
      <w:pPr>
        <w:jc w:val="both"/>
        <w:rPr>
          <w:rFonts w:ascii="Aptos" w:eastAsia="Aptos" w:hAnsi="Aptos" w:cs="Arial"/>
          <w:sz w:val="22"/>
          <w:szCs w:val="22"/>
          <w:lang w:val="eu-ES"/>
        </w:rPr>
      </w:pPr>
      <w:r>
        <w:rPr>
          <w:rFonts w:ascii="Aptos" w:eastAsia="Aptos" w:hAnsi="Aptos" w:cs="Arial"/>
          <w:sz w:val="22"/>
          <w:szCs w:val="22"/>
          <w:lang w:val="eu-ES"/>
        </w:rPr>
        <w:t>Zehazki, AP 68 autobidea azpiegitura estrategikoa da Arabako Lurralde Historikoan, alde batetik, Ebroko korridorearekiko lotura delako eta Kantauriko ardatzarekiko lotura ere, eta bestetik, Estatuko nahiz Europako komunikazio ibilbiderik behinena delako. Arabako Lurralde Historikotik igarotzen den AP 68 autobidearen tartea lurralde horretara eskualdatu zen transferentzia tresna egokiak erabiliz, eta 55,2 kilometroko luzera dauka, Bizkaiko Lurralde Historikoaren mugaren eta Burgosko probintziaren mugaren artean. Tarte horrek 2020ko urtarrilaren 1etik aurrera dauka eraginkortasuna.</w:t>
      </w:r>
    </w:p>
    <w:p w14:paraId="103BFF87" w14:textId="77777777" w:rsidR="00555418" w:rsidRDefault="00555418" w:rsidP="004D3FB2">
      <w:pPr>
        <w:jc w:val="both"/>
        <w:rPr>
          <w:rFonts w:ascii="Aptos" w:eastAsia="Aptos" w:hAnsi="Aptos" w:cs="Arial"/>
          <w:sz w:val="22"/>
          <w:szCs w:val="22"/>
          <w:lang w:val="eu-ES"/>
        </w:rPr>
      </w:pPr>
    </w:p>
    <w:p w14:paraId="27F128A6" w14:textId="77777777" w:rsidR="00555418" w:rsidRPr="00D01F69" w:rsidRDefault="00555418" w:rsidP="004D3FB2">
      <w:pPr>
        <w:jc w:val="both"/>
        <w:rPr>
          <w:sz w:val="22"/>
          <w:szCs w:val="22"/>
          <w:lang w:val="es-ES"/>
        </w:rPr>
      </w:pPr>
    </w:p>
    <w:p w14:paraId="20B5242A" w14:textId="4526FCFC" w:rsidR="00CD0286" w:rsidRDefault="003543E4" w:rsidP="004D3FB2">
      <w:pPr>
        <w:jc w:val="both"/>
        <w:rPr>
          <w:sz w:val="22"/>
          <w:szCs w:val="22"/>
          <w:lang w:val="es-ES"/>
        </w:rPr>
      </w:pPr>
      <w:r>
        <w:rPr>
          <w:rFonts w:ascii="Aptos" w:eastAsia="Aptos" w:hAnsi="Aptos" w:cs="Arial"/>
          <w:sz w:val="22"/>
          <w:szCs w:val="22"/>
          <w:lang w:val="eu-ES"/>
        </w:rPr>
        <w:lastRenderedPageBreak/>
        <w:t>AP 68 autobidearen emakida araubidea laster amaituko denez, beharrezkoa da azpiegitura horren kudeaketa eta finantzaketa eredu propioa zehaztea, haren jarraitutasun operatiboa eta kontserbazio egokia nahiz sistemaren finantza iraunkortasuna bermatzeko, behin autobia bihurtuta. Horrenbestez, AP 68 lehentasunezko bidea da Arabako Lurralde Historikoan erabiltzeagatik ordaintzeko sistema bat ezartzeko, egungo ordainpeko autobidearen logikari eutsiz, baina Arabako Foru Aldundiari dagokion eskumen, lege, teknika eta ekonomia esparru berrira egokituta. Horregatik, Foru arau honetan araubide berezia ezartzen da autobide horretarako, eta I. eranskinean bertan hasieran aplikatuko den araubide ekonomikoa zehazten da, sistema abian ipini ahal izateko aplikatzen hasten denean.</w:t>
      </w:r>
    </w:p>
    <w:p w14:paraId="1ACC8BD7" w14:textId="50E4354D" w:rsidR="007272C2" w:rsidRPr="00D1431F" w:rsidRDefault="003543E4" w:rsidP="007272C2">
      <w:pPr>
        <w:jc w:val="both"/>
        <w:rPr>
          <w:b/>
          <w:bCs/>
          <w:sz w:val="22"/>
          <w:szCs w:val="22"/>
          <w:lang w:val="es-ES"/>
        </w:rPr>
      </w:pPr>
      <w:r>
        <w:rPr>
          <w:rFonts w:ascii="Aptos" w:eastAsia="Aptos" w:hAnsi="Aptos" w:cs="Arial"/>
          <w:b/>
          <w:bCs/>
          <w:sz w:val="22"/>
          <w:szCs w:val="22"/>
          <w:lang w:val="eu-ES"/>
        </w:rPr>
        <w:t>III.</w:t>
      </w:r>
    </w:p>
    <w:p w14:paraId="471A5B58" w14:textId="21B88EDF" w:rsidR="00CD0286" w:rsidRDefault="003543E4" w:rsidP="004D3FB2">
      <w:pPr>
        <w:jc w:val="both"/>
        <w:rPr>
          <w:sz w:val="22"/>
          <w:szCs w:val="22"/>
          <w:lang w:val="es-ES"/>
        </w:rPr>
      </w:pPr>
      <w:r>
        <w:rPr>
          <w:rFonts w:ascii="Aptos" w:eastAsia="Aptos" w:hAnsi="Aptos" w:cs="Arial"/>
          <w:sz w:val="22"/>
          <w:szCs w:val="22"/>
          <w:lang w:val="eu-ES"/>
        </w:rPr>
        <w:t>Bide azpiegiturak erabiltzeagatik ordaintzeko sistemak ezartzea bat dator «erabiltzen duenak ordaindu behar du» eta «kutsatzen duenak ordaindu behar du» printzipioetan oinarritutako mugikortasun eta finantzaketa ereduak sustatzeko Europar Batasunak aplikatzen dituen politekin. Bereziki, Europako Parlamentuaren eta Kontseiluaren 1999/62/EE Zuzentarauak, bide azpiegiturak erabiltzeagatik ibilgailuei kargak aplikatzeari buruzkoak (2006/38/EE, 2011/76/EB Zuzentarauek eta 2022/362 (EB) Zuzentarauak aldatua), bidesariei eta erabiltzaile tasei aplikatu beharreko esparru juridikoa ezartzen du, bai eta proportzionaltasun, gardentasun, diskriminaziorik eza eta azpiegitura kostuetara eta, hala badagokio, kanpo kostuetara egokitzeko irizpideak ere.</w:t>
      </w:r>
    </w:p>
    <w:p w14:paraId="531F8527" w14:textId="124F95FE" w:rsidR="00B5090A" w:rsidRDefault="003543E4" w:rsidP="004D3FB2">
      <w:pPr>
        <w:jc w:val="both"/>
        <w:rPr>
          <w:sz w:val="22"/>
          <w:szCs w:val="22"/>
          <w:lang w:val="es-ES"/>
        </w:rPr>
      </w:pPr>
      <w:r>
        <w:rPr>
          <w:rFonts w:ascii="Aptos" w:eastAsia="Aptos" w:hAnsi="Aptos" w:cs="Arial"/>
          <w:sz w:val="22"/>
          <w:szCs w:val="22"/>
          <w:lang w:val="eu-ES"/>
        </w:rPr>
        <w:t>Esparru horrek aukera ematen du bidesariak eta tasak ezartzeko bide azpiegitura jakin batzuk erabiltzeagatik, betiere horien konfigurazioak Europar Batasuneko Zuzenbideak ezarritako eskakizunak errespetatzen baditu eta erabiltzaileen artean zuzeneko edo zeharkako diskriminaziorik sortzen ez badu. Era berean, Europako araudiak ingurumen irizpideak kontuan hartzeko aukera arautzen du, isuri kutsatzaileak eta trafikoari lotutako kanpoko beste kostu batzuk ere aintzat hartuta, 1999/62/EE Zuzentarauan eta haren aldaketetan ezarritako parametro eta mugekin bat etorriz.</w:t>
      </w:r>
    </w:p>
    <w:p w14:paraId="12EB4064" w14:textId="7CC8E8D4" w:rsidR="00B90C94" w:rsidRPr="00F43280" w:rsidRDefault="003543E4" w:rsidP="00B90C94">
      <w:pPr>
        <w:jc w:val="both"/>
        <w:rPr>
          <w:b/>
          <w:bCs/>
          <w:sz w:val="22"/>
          <w:szCs w:val="22"/>
          <w:lang w:val="es-ES"/>
        </w:rPr>
      </w:pPr>
      <w:r>
        <w:rPr>
          <w:rFonts w:ascii="Aptos" w:eastAsia="Aptos" w:hAnsi="Aptos" w:cs="Arial"/>
          <w:b/>
          <w:bCs/>
          <w:sz w:val="22"/>
          <w:szCs w:val="22"/>
          <w:lang w:val="eu-ES"/>
        </w:rPr>
        <w:t xml:space="preserve">IV. </w:t>
      </w:r>
    </w:p>
    <w:p w14:paraId="5B2EEC3A" w14:textId="26CE1BFB" w:rsidR="00B90C94" w:rsidRPr="00B90C94" w:rsidRDefault="003543E4" w:rsidP="00B90C94">
      <w:pPr>
        <w:jc w:val="both"/>
        <w:rPr>
          <w:sz w:val="22"/>
          <w:szCs w:val="22"/>
          <w:lang w:val="es-ES"/>
        </w:rPr>
      </w:pPr>
      <w:r>
        <w:rPr>
          <w:rFonts w:ascii="Aptos" w:eastAsia="Aptos" w:hAnsi="Aptos" w:cs="Arial"/>
          <w:sz w:val="22"/>
          <w:szCs w:val="22"/>
          <w:lang w:val="eu-ES"/>
        </w:rPr>
        <w:t>Foru arau honetan arautzen den kanona ondare prestazio publikoa da, zerga ez bestelakoa. Horrelakoa izateko arrazoiak hauexek dira: batetik, zuzenean lotuta dago zenbait errepide, bide edo tarte erabiltzearekin; bestetik, beraren helburua da azpiegitura horiek kontserbatzeko, mantentzeko, ustiatzeko eta hobetzeko kostuak, kobrantza sistemaren eragiketek eragiten dituzten kostuak, eta haien teknologia egokitzeko kostuak finantzatzen laguntzea. Izaera hori bat dator beste foru lurralde batzuetan bide azpiegiturak erabiltzeagatik ordaintzeko ezarri diren sistemen kalifikazioarekin.</w:t>
      </w:r>
    </w:p>
    <w:p w14:paraId="78523F1E" w14:textId="3680DD28" w:rsidR="00B90C94" w:rsidRDefault="003543E4" w:rsidP="00B90C94">
      <w:pPr>
        <w:jc w:val="both"/>
        <w:rPr>
          <w:rFonts w:ascii="Aptos" w:eastAsia="Aptos" w:hAnsi="Aptos" w:cs="Arial"/>
          <w:sz w:val="22"/>
          <w:szCs w:val="22"/>
          <w:lang w:val="eu-ES"/>
        </w:rPr>
      </w:pPr>
      <w:r>
        <w:rPr>
          <w:rFonts w:ascii="Aptos" w:eastAsia="Aptos" w:hAnsi="Aptos" w:cs="Arial"/>
          <w:sz w:val="22"/>
          <w:szCs w:val="22"/>
          <w:lang w:val="eu-ES"/>
        </w:rPr>
        <w:t xml:space="preserve">Foru arauan prestazioaren funtsezko elementuak ezartzen dira: izaera juridikoa, esparru objektiboa, ordaindu behar duten ibilgailuak, </w:t>
      </w:r>
      <w:proofErr w:type="spellStart"/>
      <w:r>
        <w:rPr>
          <w:rFonts w:ascii="Aptos" w:eastAsia="Aptos" w:hAnsi="Aptos" w:cs="Arial"/>
          <w:sz w:val="22"/>
          <w:szCs w:val="22"/>
          <w:lang w:val="eu-ES"/>
        </w:rPr>
        <w:t>sortzapena</w:t>
      </w:r>
      <w:proofErr w:type="spellEnd"/>
      <w:r>
        <w:rPr>
          <w:rFonts w:ascii="Aptos" w:eastAsia="Aptos" w:hAnsi="Aptos" w:cs="Arial"/>
          <w:sz w:val="22"/>
          <w:szCs w:val="22"/>
          <w:lang w:val="eu-ES"/>
        </w:rPr>
        <w:t>, salbuespenak, kuantifikazio irizpideak, ordainbideak, kudeatzeko arauak eta ordaintzen ez denerako arauak, sarreren xedea, eta datu pertsonalen tratamendua.</w:t>
      </w:r>
    </w:p>
    <w:p w14:paraId="4F21042D" w14:textId="77777777" w:rsidR="00555418" w:rsidRPr="00B90C94" w:rsidRDefault="00555418" w:rsidP="00B90C94">
      <w:pPr>
        <w:jc w:val="both"/>
        <w:rPr>
          <w:sz w:val="22"/>
          <w:szCs w:val="22"/>
          <w:lang w:val="es-ES"/>
        </w:rPr>
      </w:pPr>
    </w:p>
    <w:p w14:paraId="064C664D" w14:textId="77777777" w:rsidR="00B90C94" w:rsidRPr="00B90C94" w:rsidRDefault="003543E4" w:rsidP="00B90C94">
      <w:pPr>
        <w:jc w:val="both"/>
        <w:rPr>
          <w:sz w:val="22"/>
          <w:szCs w:val="22"/>
          <w:lang w:val="es-ES"/>
        </w:rPr>
      </w:pPr>
      <w:r>
        <w:rPr>
          <w:rFonts w:ascii="Aptos" w:eastAsia="Aptos" w:hAnsi="Aptos" w:cs="Arial"/>
          <w:sz w:val="22"/>
          <w:szCs w:val="22"/>
          <w:lang w:val="eu-ES"/>
        </w:rPr>
        <w:lastRenderedPageBreak/>
        <w:t>Foru Gobernu Kontseiluak foru dekretua emango du zenbatekoak finkatzeko eta eguneratzeko. Aurrekoa ez da arau igortze hutsa, baizik eta erregelamendu garapenerako teknika, foru arauan ezartzen diren printzipioetan eta irizpideetan oinarritua. Hori bat dator Konstituzioaren 31.3 artikuluari buruzko doktrina konstituzionalarekin; izan ere, horren arabera, onargarria da lege arauak zergetakoak ez diren ondare prestazio publikoen zenbatekoak finkatzeko irizpideak ezartzea, zenbatekoak berak zuzenean finkatu beharrean.</w:t>
      </w:r>
    </w:p>
    <w:p w14:paraId="3C70C102" w14:textId="5060992E" w:rsidR="00C14B02" w:rsidRDefault="003543E4" w:rsidP="00C57C6C">
      <w:pPr>
        <w:jc w:val="both"/>
        <w:rPr>
          <w:b/>
          <w:bCs/>
          <w:sz w:val="22"/>
          <w:szCs w:val="22"/>
          <w:lang w:val="es-ES"/>
        </w:rPr>
      </w:pPr>
      <w:r>
        <w:rPr>
          <w:rFonts w:ascii="Aptos" w:eastAsia="Aptos" w:hAnsi="Aptos" w:cs="Arial"/>
          <w:b/>
          <w:bCs/>
          <w:sz w:val="22"/>
          <w:szCs w:val="22"/>
          <w:lang w:val="eu-ES"/>
        </w:rPr>
        <w:t>V.</w:t>
      </w:r>
    </w:p>
    <w:p w14:paraId="4BD99FF5" w14:textId="3E245F49" w:rsidR="00C57C6C" w:rsidRDefault="003543E4" w:rsidP="004D3FB2">
      <w:pPr>
        <w:jc w:val="both"/>
        <w:rPr>
          <w:sz w:val="22"/>
          <w:szCs w:val="22"/>
          <w:lang w:val="es-ES"/>
        </w:rPr>
      </w:pPr>
      <w:r>
        <w:rPr>
          <w:rFonts w:ascii="Aptos" w:eastAsia="Aptos" w:hAnsi="Aptos" w:cs="Arial"/>
          <w:sz w:val="22"/>
          <w:szCs w:val="22"/>
          <w:lang w:val="eu-ES"/>
        </w:rPr>
        <w:t>Lurralde mugakideen esperientzia konparatuak agerian jartzen du bideak finantzatzeko tresna mota horiek finkatu egin direla. Horrela, Gipuzkoako Foru Aldundiak erabilera kanonak ezarri ditu edukiera handiko hainbat errepidetan, ibilgailuak gelditu gabe kobratzeko sistema dinamikoak erabiliz, eragindako azpiegiturak kontserbatzeko, ustiatzeko, mantentzeko eta hobetzeko diru sarrerak lortze aldera.</w:t>
      </w:r>
    </w:p>
    <w:p w14:paraId="5C0B3DA9" w14:textId="623DF470" w:rsidR="00C57C6C" w:rsidRDefault="003543E4" w:rsidP="004D3FB2">
      <w:pPr>
        <w:jc w:val="both"/>
        <w:rPr>
          <w:sz w:val="22"/>
          <w:szCs w:val="22"/>
          <w:lang w:val="es-ES"/>
        </w:rPr>
      </w:pPr>
      <w:r>
        <w:rPr>
          <w:rFonts w:ascii="Aptos" w:eastAsia="Aptos" w:hAnsi="Aptos" w:cs="Arial"/>
          <w:sz w:val="22"/>
          <w:szCs w:val="22"/>
          <w:lang w:val="eu-ES"/>
        </w:rPr>
        <w:t>Beste alde batetik, Bizkaiko Foru Aldundiak salgaiak garraiatzeko ibilgailu astunei lurralde historikoko errepide jakin batzuk erabiltzeagatik kanona kobratzeko foru arau espezifikoa onartu du. Hala, kanona azpiegitura kostuak berreskuratzeko, sarearen finantza iraunkortasuna bermatzeko eta tarifei loturik dauden bideen kudeaketa egokia egiteko tresna gisa taxutu du.</w:t>
      </w:r>
    </w:p>
    <w:p w14:paraId="2A4B85B3" w14:textId="6B46CA01" w:rsidR="00643343" w:rsidRPr="00192C81" w:rsidRDefault="003543E4" w:rsidP="00075CC5">
      <w:pPr>
        <w:jc w:val="both"/>
        <w:rPr>
          <w:sz w:val="22"/>
          <w:szCs w:val="22"/>
          <w:lang w:val="es-ES"/>
        </w:rPr>
      </w:pPr>
      <w:r>
        <w:rPr>
          <w:rFonts w:ascii="Aptos" w:eastAsia="Aptos" w:hAnsi="Aptos" w:cs="Arial"/>
          <w:sz w:val="22"/>
          <w:szCs w:val="22"/>
          <w:lang w:val="eu-ES"/>
        </w:rPr>
        <w:t xml:space="preserve">Era berean, Nafarroako Foru Komunitateak errepide jakin batzuen erabileraren gaineko kanona arautzen duen foru lege bat onetsi du, non kanon bat sortzen den edukiera handiko bide sareko azpiegituren erabilerari lotuta, eta kanon horren izaera juridikoa, lotutako bideak, </w:t>
      </w:r>
      <w:proofErr w:type="spellStart"/>
      <w:r>
        <w:rPr>
          <w:rFonts w:ascii="Aptos" w:eastAsia="Aptos" w:hAnsi="Aptos" w:cs="Arial"/>
          <w:sz w:val="22"/>
          <w:szCs w:val="22"/>
          <w:lang w:val="eu-ES"/>
        </w:rPr>
        <w:t>sortzapena</w:t>
      </w:r>
      <w:proofErr w:type="spellEnd"/>
      <w:r>
        <w:rPr>
          <w:rFonts w:ascii="Aptos" w:eastAsia="Aptos" w:hAnsi="Aptos" w:cs="Arial"/>
          <w:sz w:val="22"/>
          <w:szCs w:val="22"/>
          <w:lang w:val="eu-ES"/>
        </w:rPr>
        <w:t>, zenbatekoa, ez ordaintzea eta datu pertsonalen tratamendua arautzen diren.</w:t>
      </w:r>
    </w:p>
    <w:p w14:paraId="7423C2CB" w14:textId="1BBDDE24" w:rsidR="00B574DD" w:rsidRPr="00DE782A" w:rsidRDefault="003543E4" w:rsidP="00B574DD">
      <w:pPr>
        <w:jc w:val="both"/>
        <w:rPr>
          <w:b/>
          <w:bCs/>
          <w:sz w:val="22"/>
          <w:szCs w:val="22"/>
          <w:lang w:val="es-ES"/>
        </w:rPr>
      </w:pPr>
      <w:r>
        <w:rPr>
          <w:rFonts w:ascii="Aptos" w:eastAsia="Aptos" w:hAnsi="Aptos" w:cs="Arial"/>
          <w:b/>
          <w:bCs/>
          <w:sz w:val="22"/>
          <w:szCs w:val="22"/>
          <w:lang w:val="eu-ES"/>
        </w:rPr>
        <w:t>VI.</w:t>
      </w:r>
    </w:p>
    <w:p w14:paraId="2BA7F632" w14:textId="77777777" w:rsidR="002007A8" w:rsidRDefault="003543E4" w:rsidP="00B574DD">
      <w:pPr>
        <w:jc w:val="both"/>
        <w:rPr>
          <w:sz w:val="22"/>
          <w:szCs w:val="22"/>
          <w:lang w:val="es-ES"/>
        </w:rPr>
      </w:pPr>
      <w:r>
        <w:rPr>
          <w:rFonts w:ascii="Aptos" w:eastAsia="Aptos" w:hAnsi="Aptos" w:cs="Arial"/>
          <w:sz w:val="22"/>
          <w:szCs w:val="22"/>
          <w:lang w:val="eu-ES"/>
        </w:rPr>
        <w:t>Arabako Lurralde Historikoari dagokionez, Batzar Nagusiek edukiera handiko bideak finantzatzeko eta kudeatzeko eredu berri baten azterketa bultzatu zuten, erabiltzeagatik ordaintzeko sistema bat ezartzearen ondorioei buruzko ezagutza tekniko, ekonomiko eta sozial nahikoa izateko. Azterketa horretan, besteak beste, sistemaren ezaugarri teknikoak, tarifak, eragindako ibilgailuen bideak eta motak, aplikatu beharreko kobrantza sistema, beharrezko inbertsioak, ezarpen egutegia, hobarien araubidea eta Arabako Bideak SA —ARABAT— foru sozietate publikoak eredu berrian duen zeregina aztertu behar ziren.</w:t>
      </w:r>
    </w:p>
    <w:p w14:paraId="2BF0FD36" w14:textId="368031E4" w:rsidR="004C15D5" w:rsidRDefault="003543E4" w:rsidP="00B574DD">
      <w:pPr>
        <w:jc w:val="both"/>
        <w:rPr>
          <w:rFonts w:ascii="Aptos" w:eastAsia="Aptos" w:hAnsi="Aptos" w:cs="Arial"/>
          <w:sz w:val="22"/>
          <w:szCs w:val="22"/>
          <w:lang w:val="eu-ES"/>
        </w:rPr>
      </w:pPr>
      <w:r>
        <w:rPr>
          <w:rFonts w:ascii="Aptos" w:eastAsia="Aptos" w:hAnsi="Aptos" w:cs="Arial"/>
          <w:sz w:val="22"/>
          <w:szCs w:val="22"/>
          <w:lang w:val="eu-ES"/>
        </w:rPr>
        <w:t>Arabako Bideak SA sozietate anonimo gisa eratu zen 2003ko abenduaren 15ean. Sozietate horren xede nagusia da Gasteiz–Eibar AP-1 autobidea egin, zaindu, mantendu eta ustiatzea, bere kabuz edo hirugarren pertsonen bitartez, hain zuzen ere Arabako Lurralde Historikoko tartea. 2024. urtean, sozietatearen xedea zabaldu zen, Arabako Foru Aldundiak ezartzen dituen edukiera handiko bideen kudeaketaren alderdi batzuk bereganatzeko. Zabalkuntza haren ondorioz erronka eta egiteko berriei heldu die.</w:t>
      </w:r>
    </w:p>
    <w:p w14:paraId="55B3C9D8" w14:textId="77777777" w:rsidR="00555418" w:rsidRDefault="00555418" w:rsidP="00B574DD">
      <w:pPr>
        <w:jc w:val="both"/>
        <w:rPr>
          <w:rFonts w:ascii="Aptos" w:eastAsia="Aptos" w:hAnsi="Aptos" w:cs="Arial"/>
          <w:sz w:val="22"/>
          <w:szCs w:val="22"/>
          <w:lang w:val="eu-ES"/>
        </w:rPr>
      </w:pPr>
    </w:p>
    <w:p w14:paraId="2CD6F7B6" w14:textId="77777777" w:rsidR="00555418" w:rsidRDefault="00555418" w:rsidP="00B574DD">
      <w:pPr>
        <w:jc w:val="both"/>
        <w:rPr>
          <w:sz w:val="22"/>
          <w:szCs w:val="22"/>
          <w:lang w:val="es-ES"/>
        </w:rPr>
      </w:pPr>
    </w:p>
    <w:p w14:paraId="21A11415" w14:textId="46250A5F" w:rsidR="00B574DD" w:rsidRDefault="003543E4" w:rsidP="00B574DD">
      <w:pPr>
        <w:jc w:val="both"/>
        <w:rPr>
          <w:sz w:val="22"/>
          <w:szCs w:val="22"/>
          <w:lang w:val="es-ES"/>
        </w:rPr>
      </w:pPr>
      <w:r>
        <w:rPr>
          <w:rFonts w:ascii="Aptos" w:eastAsia="Aptos" w:hAnsi="Aptos" w:cs="Arial"/>
          <w:sz w:val="22"/>
          <w:szCs w:val="22"/>
          <w:lang w:val="eu-ES"/>
        </w:rPr>
        <w:lastRenderedPageBreak/>
        <w:t xml:space="preserve">Ingurumari horretan gertatu den azterlanak egindako distantzian oinarritutako erabileragatik ordaintzeko eredua proposatzen du, </w:t>
      </w:r>
      <w:proofErr w:type="spellStart"/>
      <w:r>
        <w:rPr>
          <w:rFonts w:ascii="Aptos" w:eastAsia="Aptos" w:hAnsi="Aptos" w:cs="Arial"/>
          <w:sz w:val="22"/>
          <w:szCs w:val="22"/>
          <w:lang w:val="eu-ES"/>
        </w:rPr>
        <w:t>ARABATek</w:t>
      </w:r>
      <w:proofErr w:type="spellEnd"/>
      <w:r>
        <w:rPr>
          <w:rFonts w:ascii="Aptos" w:eastAsia="Aptos" w:hAnsi="Aptos" w:cs="Arial"/>
          <w:sz w:val="22"/>
          <w:szCs w:val="22"/>
          <w:lang w:val="eu-ES"/>
        </w:rPr>
        <w:t xml:space="preserve"> tarifen kobrantzaren kudeaketa bere gain hartuko duen kudeaketa sistema baliatuz, eta Arabako Foru Aldundiak bideen kontserbazioari eta mantentzeari buruzko eginkizunak gordeko ditu. AP-68 autobideaz denaz bezainbatean, araubide berezia ezartzea aurreikusten da, ibilgailu arinei zein astunei aplikatzeko modukoa, kontuan harturik, gaur egun, ordaindu beharreko autobidea dela, eta indarrean dagoen emakida amaitu ondoren sistemaren jarraitutasuna bermatu behar dela. AP-68an hasieran aplikatuko den araubide ekonomikoa foru arau honen I. eranskinean biltzen da. Horren oinarria espedienteari atxikitako txosten tekniko-ekonomikoa da; bertan honako hauek aztertzen dira: hasierako tarifak, aurreikusten diren hobariak, eta sistema aplikatzeko baldintzak.</w:t>
      </w:r>
    </w:p>
    <w:p w14:paraId="78E47F86" w14:textId="1E1435B1" w:rsidR="00B00CFD" w:rsidRPr="00D63EE9" w:rsidRDefault="003543E4" w:rsidP="00B00CFD">
      <w:pPr>
        <w:jc w:val="both"/>
        <w:rPr>
          <w:b/>
          <w:bCs/>
          <w:sz w:val="22"/>
          <w:szCs w:val="22"/>
          <w:lang w:val="es-ES"/>
        </w:rPr>
      </w:pPr>
      <w:r>
        <w:rPr>
          <w:rFonts w:ascii="Aptos" w:eastAsia="Aptos" w:hAnsi="Aptos" w:cs="Arial"/>
          <w:b/>
          <w:bCs/>
          <w:sz w:val="22"/>
          <w:szCs w:val="22"/>
          <w:lang w:val="eu-ES"/>
        </w:rPr>
        <w:t>VII.</w:t>
      </w:r>
    </w:p>
    <w:p w14:paraId="3526495D" w14:textId="77777777" w:rsidR="0086570F" w:rsidRPr="004D26CA" w:rsidRDefault="003543E4" w:rsidP="0086570F">
      <w:pPr>
        <w:jc w:val="both"/>
        <w:rPr>
          <w:sz w:val="22"/>
          <w:szCs w:val="22"/>
          <w:lang w:val="es-ES"/>
        </w:rPr>
      </w:pPr>
      <w:r>
        <w:rPr>
          <w:rFonts w:ascii="Aptos" w:eastAsia="Aptos" w:hAnsi="Aptos" w:cs="Arial"/>
          <w:sz w:val="22"/>
          <w:szCs w:val="22"/>
          <w:lang w:val="eu-ES"/>
        </w:rPr>
        <w:t xml:space="preserve">Erabiltzeagatik ordaintzeko sistema hainbat soluzio teknologikorekin bateragarria den ereduari jarraikiz konfiguratzen da, gelditu beharrik gabeko kobrantza-sistema dinamikoak, </w:t>
      </w:r>
      <w:proofErr w:type="spellStart"/>
      <w:r>
        <w:rPr>
          <w:rFonts w:ascii="Aptos" w:eastAsia="Aptos" w:hAnsi="Aptos" w:cs="Arial"/>
          <w:sz w:val="22"/>
          <w:szCs w:val="22"/>
          <w:lang w:val="eu-ES"/>
        </w:rPr>
        <w:t>free</w:t>
      </w:r>
      <w:proofErr w:type="spellEnd"/>
      <w:r>
        <w:rPr>
          <w:rFonts w:ascii="Aptos" w:eastAsia="Aptos" w:hAnsi="Aptos" w:cs="Arial"/>
          <w:sz w:val="22"/>
          <w:szCs w:val="22"/>
          <w:lang w:val="eu-ES"/>
        </w:rPr>
        <w:t xml:space="preserve"> flow deitutakoak, eta, behar denean, beste ordainketa, identifikazio edo elkarreragingarritasun tresna batzuk ere aintzat hartuta. Helburua da igarotzeak identifikatzea, kanona behar bezala egoztea eta kobrantza eraginkortasunez kudeatzea, zirkulazioaren gaineko eragina minimizatuz eta sistemaren funtzionaltasuna bermatuz.</w:t>
      </w:r>
    </w:p>
    <w:p w14:paraId="1EFC0F2D" w14:textId="26A96837" w:rsidR="0086570F" w:rsidRPr="00EA3CB4" w:rsidRDefault="003543E4" w:rsidP="00B00CFD">
      <w:pPr>
        <w:jc w:val="both"/>
        <w:rPr>
          <w:sz w:val="22"/>
          <w:szCs w:val="22"/>
          <w:lang w:val="es-ES"/>
        </w:rPr>
      </w:pPr>
      <w:r>
        <w:rPr>
          <w:rFonts w:ascii="Aptos" w:eastAsia="Aptos" w:hAnsi="Aptos" w:cs="Arial"/>
          <w:sz w:val="22"/>
          <w:szCs w:val="22"/>
          <w:lang w:val="eu-ES"/>
        </w:rPr>
        <w:t xml:space="preserve">Sistema hori ezartzeko, prestazioaren funtsezko elementuak arautu behar dira: kanonaren izaera juridikoa, eremu objektiboa, loturiko ibilgailuak, </w:t>
      </w:r>
      <w:proofErr w:type="spellStart"/>
      <w:r>
        <w:rPr>
          <w:rFonts w:ascii="Aptos" w:eastAsia="Aptos" w:hAnsi="Aptos" w:cs="Arial"/>
          <w:sz w:val="22"/>
          <w:szCs w:val="22"/>
          <w:lang w:val="eu-ES"/>
        </w:rPr>
        <w:t>sortzapena</w:t>
      </w:r>
      <w:proofErr w:type="spellEnd"/>
      <w:r>
        <w:rPr>
          <w:rFonts w:ascii="Aptos" w:eastAsia="Aptos" w:hAnsi="Aptos" w:cs="Arial"/>
          <w:sz w:val="22"/>
          <w:szCs w:val="22"/>
          <w:lang w:val="eu-ES"/>
        </w:rPr>
        <w:t>, ordainbideak, kudeaketa-arauak, ordainarazpena eta diru-bilketa, ez ordaintzea, arau hausteak, diru sarreren xedea, hobariak, murrizketak, salbuespenak eta sistemaren funtzionamendurako beharrezkoak diren datu pertsonalen tratamendua.</w:t>
      </w:r>
    </w:p>
    <w:p w14:paraId="329E6927" w14:textId="6C0D0FAB" w:rsidR="00765FC4" w:rsidRPr="0034769F" w:rsidRDefault="003543E4" w:rsidP="00765FC4">
      <w:pPr>
        <w:jc w:val="both"/>
        <w:rPr>
          <w:b/>
          <w:bCs/>
          <w:sz w:val="22"/>
          <w:szCs w:val="22"/>
          <w:lang w:val="es-ES"/>
        </w:rPr>
      </w:pPr>
      <w:r>
        <w:rPr>
          <w:rFonts w:ascii="Aptos" w:eastAsia="Aptos" w:hAnsi="Aptos" w:cs="Arial"/>
          <w:b/>
          <w:bCs/>
          <w:sz w:val="22"/>
          <w:szCs w:val="22"/>
          <w:lang w:val="eu-ES"/>
        </w:rPr>
        <w:t>VIII.</w:t>
      </w:r>
    </w:p>
    <w:p w14:paraId="575E0EE7" w14:textId="36F078AA" w:rsidR="00312CFC" w:rsidRPr="00312CFC" w:rsidRDefault="003543E4" w:rsidP="00312CFC">
      <w:pPr>
        <w:jc w:val="both"/>
        <w:rPr>
          <w:sz w:val="22"/>
          <w:szCs w:val="22"/>
          <w:lang w:val="es-ES"/>
        </w:rPr>
      </w:pPr>
      <w:r>
        <w:rPr>
          <w:rFonts w:ascii="Aptos" w:eastAsia="Aptos" w:hAnsi="Aptos" w:cs="Arial"/>
          <w:sz w:val="22"/>
          <w:szCs w:val="22"/>
          <w:lang w:val="eu-ES"/>
        </w:rPr>
        <w:t>Foru arau honen xedea da Arabako Lurralde Historikoko zenbait errepide eta tarte erabiltzeagatik ordaintzeko sistema ezartzea, bide azpiegitura jakin batzuk erabiltzeagatik eska daitekeen kanona sortuz.</w:t>
      </w:r>
    </w:p>
    <w:p w14:paraId="0DA887CE" w14:textId="053DB36A" w:rsidR="00320005" w:rsidRPr="00A20F24" w:rsidRDefault="003543E4" w:rsidP="00320005">
      <w:pPr>
        <w:jc w:val="both"/>
        <w:rPr>
          <w:sz w:val="22"/>
          <w:szCs w:val="22"/>
          <w:lang w:val="es-ES"/>
        </w:rPr>
      </w:pPr>
      <w:r>
        <w:rPr>
          <w:rFonts w:ascii="Aptos" w:eastAsia="Aptos" w:hAnsi="Aptos" w:cs="Arial"/>
          <w:sz w:val="22"/>
          <w:szCs w:val="22"/>
          <w:lang w:val="eu-ES"/>
        </w:rPr>
        <w:t xml:space="preserve">Hauxe da Foru Arauaren egitura: hiru kapitulu, hemezortzi artikulu, bost xedapen gehigarri, hiru azken xedapen eta eranskin bat. I. tituluan zenbat gairi buruzko xedapen orokorrak biltzen dira: arauaren xedea, kanonaren izaera juridikoa, aplikazio eremua, </w:t>
      </w:r>
      <w:proofErr w:type="spellStart"/>
      <w:r>
        <w:rPr>
          <w:rFonts w:ascii="Aptos" w:eastAsia="Aptos" w:hAnsi="Aptos" w:cs="Arial"/>
          <w:sz w:val="22"/>
          <w:szCs w:val="22"/>
          <w:lang w:val="eu-ES"/>
        </w:rPr>
        <w:t>sortzapena</w:t>
      </w:r>
      <w:proofErr w:type="spellEnd"/>
      <w:r>
        <w:rPr>
          <w:rFonts w:ascii="Aptos" w:eastAsia="Aptos" w:hAnsi="Aptos" w:cs="Arial"/>
          <w:sz w:val="22"/>
          <w:szCs w:val="22"/>
          <w:lang w:val="eu-ES"/>
        </w:rPr>
        <w:t xml:space="preserve">, ordaindu behar duten ibilgailuak, salbuespenak, eta ibilgailuaren erabiltzaileen eta titularren betebeharrak. II. tituluan erabiltzeagatik ordaintzeko sistemaren araubidea ezartzen da, honako hauek zehaztuta: kanonaren zenbatekoa ezartzeko eta eguneratzeko printzipioak, hobariak, ordainbideak, kudeaketa, ordainarazpena eta bilketa, ordaintzen ez denerako eta errekarguen araubidea, eta sarreren xedea. III. tituluan sisteman biltzen eta sortzen diren datu pertsonalen tratamendua arautzen da. Xedapen gehigarrietan honako hauek arautzen dira: 20/1990 Foru Araua aldatzea, AP-1 autobidean aplikatuko diren tarifak, tarte bakoitzeko tratamendu berezia, AP-68 autobidearen araubide berezia, eta zerbitzu eta jatetxe guneak. Azken xedapenetan honako hauek arautzen dira: noiz hasiko den kobratzen AP-68ko kanona, erregelamenduz garatzeko gaikuntza, eta noiz sartuko den indarrean </w:t>
      </w:r>
      <w:r>
        <w:rPr>
          <w:rFonts w:ascii="Aptos" w:eastAsia="Aptos" w:hAnsi="Aptos" w:cs="Arial"/>
          <w:sz w:val="22"/>
          <w:szCs w:val="22"/>
          <w:lang w:val="eu-ES"/>
        </w:rPr>
        <w:lastRenderedPageBreak/>
        <w:t>foru araua. Azkenik, I. eranskinean AP-68an hasieran aplikatuko den araubide ekonomikoa biltzen da, honako hauek zehaztuta: hasierako tarifak, hobariak eta sistema aplikatzeko baldintzak.</w:t>
      </w:r>
    </w:p>
    <w:p w14:paraId="0D5A6729" w14:textId="07147539" w:rsidR="009F560E" w:rsidRPr="00822931" w:rsidRDefault="003543E4" w:rsidP="009F560E">
      <w:pPr>
        <w:jc w:val="center"/>
        <w:rPr>
          <w:b/>
          <w:bCs/>
          <w:lang w:val="es-ES"/>
        </w:rPr>
      </w:pPr>
      <w:r>
        <w:rPr>
          <w:rFonts w:ascii="Aptos" w:eastAsia="Aptos" w:hAnsi="Aptos" w:cs="Arial"/>
          <w:b/>
          <w:bCs/>
          <w:lang w:val="eu-ES"/>
        </w:rPr>
        <w:t>I. KAPITULUA</w:t>
      </w:r>
    </w:p>
    <w:p w14:paraId="6B07F852" w14:textId="75308C99" w:rsidR="009F560E" w:rsidRDefault="003543E4" w:rsidP="009F560E">
      <w:pPr>
        <w:jc w:val="center"/>
        <w:rPr>
          <w:b/>
          <w:bCs/>
          <w:lang w:val="es-ES"/>
        </w:rPr>
      </w:pPr>
      <w:r>
        <w:rPr>
          <w:rFonts w:ascii="Aptos" w:eastAsia="Aptos" w:hAnsi="Aptos" w:cs="Arial"/>
          <w:b/>
          <w:bCs/>
          <w:lang w:val="eu-ES"/>
        </w:rPr>
        <w:t>XEDAPEN OROKORRAK</w:t>
      </w:r>
    </w:p>
    <w:p w14:paraId="22F89BEC" w14:textId="77777777" w:rsidR="00786A27" w:rsidRDefault="00786A27" w:rsidP="009F560E">
      <w:pPr>
        <w:jc w:val="center"/>
        <w:rPr>
          <w:b/>
          <w:bCs/>
          <w:lang w:val="es-ES"/>
        </w:rPr>
      </w:pPr>
    </w:p>
    <w:p w14:paraId="2D76B2A6" w14:textId="758E0309" w:rsidR="00822931" w:rsidRPr="00786A27" w:rsidRDefault="003543E4" w:rsidP="009C2DEA">
      <w:pPr>
        <w:rPr>
          <w:b/>
          <w:bCs/>
          <w:lang w:val="es-ES"/>
        </w:rPr>
      </w:pPr>
      <w:r>
        <w:rPr>
          <w:rFonts w:ascii="Aptos" w:eastAsia="Aptos" w:hAnsi="Aptos" w:cs="Arial"/>
          <w:b/>
          <w:bCs/>
          <w:u w:val="single"/>
          <w:lang w:val="eu-ES"/>
        </w:rPr>
        <w:t>1. artikulua. Arauaren xedea.</w:t>
      </w:r>
    </w:p>
    <w:p w14:paraId="0A042E36" w14:textId="3DFAAFC6" w:rsidR="001E2D89" w:rsidRPr="001E2D89" w:rsidRDefault="003543E4" w:rsidP="001E2D89">
      <w:pPr>
        <w:jc w:val="both"/>
        <w:rPr>
          <w:sz w:val="22"/>
          <w:szCs w:val="22"/>
          <w:lang w:val="es-ES"/>
        </w:rPr>
      </w:pPr>
      <w:r>
        <w:rPr>
          <w:rFonts w:ascii="Aptos" w:eastAsia="Aptos" w:hAnsi="Aptos" w:cs="Arial"/>
          <w:sz w:val="22"/>
          <w:szCs w:val="22"/>
          <w:lang w:val="eu-ES"/>
        </w:rPr>
        <w:t>Foru arau honen xedea da Arabako Lurralde Historikoko zenbait errepide (3. artikuluan aipatzen direnak) erabiltzeagatik ordaintzeko sistema ezartzea, bide azpiegitura horiek erabiltzeagatik eska daitekeen kanona sortuz, horien ustiapen eta kudeaketa araubidea gorabehera.</w:t>
      </w:r>
    </w:p>
    <w:p w14:paraId="51AD620E" w14:textId="77777777" w:rsidR="00D45AE2" w:rsidRPr="00D45AE2" w:rsidRDefault="00D45AE2" w:rsidP="00D45AE2">
      <w:pPr>
        <w:jc w:val="both"/>
        <w:rPr>
          <w:lang w:val="es-ES"/>
        </w:rPr>
      </w:pPr>
    </w:p>
    <w:p w14:paraId="70ECA470" w14:textId="6D278EF8" w:rsidR="00E25D6E" w:rsidRPr="00786A27" w:rsidRDefault="003543E4" w:rsidP="009C2DEA">
      <w:pPr>
        <w:rPr>
          <w:b/>
          <w:bCs/>
          <w:lang w:val="es-ES"/>
        </w:rPr>
      </w:pPr>
      <w:r>
        <w:rPr>
          <w:rFonts w:ascii="Aptos" w:eastAsia="Aptos" w:hAnsi="Aptos" w:cs="Arial"/>
          <w:b/>
          <w:bCs/>
          <w:u w:val="single"/>
          <w:lang w:val="eu-ES"/>
        </w:rPr>
        <w:t>2. artikulua.- Kanonaren izaera juridikoa.</w:t>
      </w:r>
    </w:p>
    <w:p w14:paraId="454CF1CD" w14:textId="77777777" w:rsidR="008F0983" w:rsidRDefault="003543E4" w:rsidP="00080130">
      <w:pPr>
        <w:jc w:val="both"/>
        <w:rPr>
          <w:sz w:val="22"/>
          <w:szCs w:val="22"/>
          <w:lang w:val="es-ES"/>
        </w:rPr>
      </w:pPr>
      <w:r>
        <w:rPr>
          <w:rFonts w:ascii="Aptos" w:eastAsia="Aptos" w:hAnsi="Aptos" w:cs="Arial"/>
          <w:sz w:val="22"/>
          <w:szCs w:val="22"/>
          <w:lang w:val="eu-ES"/>
        </w:rPr>
        <w:t>1.- Foru arau honetan arautzen den kanona ondare prestazio publikoa da, zerga ez bestelakoa, Arabako Zergei buruzko otsailaren 28ko 6/2005 Foru Arau Orokorraren lehenengo xedapen gehigarrian xedatzen denaren arabera.</w:t>
      </w:r>
    </w:p>
    <w:p w14:paraId="0082676B" w14:textId="77777777" w:rsidR="009708BD" w:rsidRPr="009708BD" w:rsidRDefault="003543E4" w:rsidP="009708BD">
      <w:pPr>
        <w:jc w:val="both"/>
        <w:rPr>
          <w:sz w:val="22"/>
          <w:szCs w:val="22"/>
          <w:lang w:val="es-ES"/>
        </w:rPr>
      </w:pPr>
      <w:r>
        <w:rPr>
          <w:rFonts w:ascii="Aptos" w:eastAsia="Aptos" w:hAnsi="Aptos" w:cs="Arial"/>
          <w:sz w:val="22"/>
          <w:szCs w:val="22"/>
          <w:lang w:val="eu-ES"/>
        </w:rPr>
        <w:t>2.- Kanona erabiltzeagatik ordaintzeko sistema aplikatzen den errepideak, bideak edo tarteak erabiltzeagatik ordaindu beharreko prestazioa da. Foru arau honetan eta berau garatzen duten xedapenetan arautzen da.</w:t>
      </w:r>
    </w:p>
    <w:p w14:paraId="5BFEEA97" w14:textId="77777777" w:rsidR="00D45AE2" w:rsidRPr="00710677" w:rsidRDefault="00D45AE2" w:rsidP="00710677">
      <w:pPr>
        <w:jc w:val="both"/>
        <w:rPr>
          <w:sz w:val="22"/>
          <w:szCs w:val="22"/>
          <w:lang w:val="es-ES"/>
        </w:rPr>
      </w:pPr>
    </w:p>
    <w:p w14:paraId="139A4A25" w14:textId="77A2CFA2" w:rsidR="0064273A" w:rsidRPr="00AD727D" w:rsidRDefault="003543E4" w:rsidP="00AD727D">
      <w:pPr>
        <w:rPr>
          <w:b/>
          <w:lang w:val="es-ES"/>
        </w:rPr>
      </w:pPr>
      <w:r>
        <w:rPr>
          <w:rFonts w:ascii="Aptos" w:eastAsia="Aptos" w:hAnsi="Aptos" w:cs="Arial"/>
          <w:b/>
          <w:bCs/>
          <w:u w:val="single"/>
          <w:lang w:val="eu-ES"/>
        </w:rPr>
        <w:t>3. artikulua.- Aplikazio eremua.</w:t>
      </w:r>
    </w:p>
    <w:p w14:paraId="0CA9B262" w14:textId="495658FE" w:rsidR="00C20923" w:rsidRPr="00262913" w:rsidRDefault="003543E4" w:rsidP="00D45AE2">
      <w:pPr>
        <w:jc w:val="both"/>
        <w:rPr>
          <w:sz w:val="22"/>
          <w:szCs w:val="22"/>
          <w:lang w:val="es-ES"/>
        </w:rPr>
      </w:pPr>
      <w:r>
        <w:rPr>
          <w:rFonts w:ascii="Aptos" w:eastAsia="Aptos" w:hAnsi="Aptos" w:cs="Arial"/>
          <w:sz w:val="22"/>
          <w:szCs w:val="22"/>
          <w:lang w:val="eu-ES"/>
        </w:rPr>
        <w:t>1.- Foru arau honetan arautzen den kanona aplikatuko den Arabako Lurralde Historiko edukiera handiko bideen zerrenda:</w:t>
      </w:r>
    </w:p>
    <w:p w14:paraId="6712516F" w14:textId="0A9D4D48" w:rsidR="007C30A7"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 xml:space="preserve">AP-68 autobidea. Bizkaiko Lurralde Historikoko mugaren (22,38 PK) eta Burgosko probintziako mugaren (77,60 PK) arteko tartea. </w:t>
      </w:r>
    </w:p>
    <w:p w14:paraId="6A293D47" w14:textId="4C8B8DFC" w:rsidR="007C30A7" w:rsidRPr="00A20F24"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AP-1. Burgosko probintziako mugaren (Miranda de Ebro, 77,20 KP) eta A-1 errepideko lotunearen (Armiñón, 85,10 KP) arteko tartea.</w:t>
      </w:r>
    </w:p>
    <w:p w14:paraId="2A0DD7CF" w14:textId="11AE4ED1" w:rsidR="00131B14"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A-1 autobia. Burgosko probintziako mugaren (Miranda de Ebro, 321,70 KP) eta Burgosko probintziako Trebiñu Konderriko hegoaldeko mugaren (329,45 KP) arteko tartea.</w:t>
      </w:r>
    </w:p>
    <w:p w14:paraId="253C398F" w14:textId="0B337A5F" w:rsidR="00640EB1" w:rsidRPr="00192C81" w:rsidRDefault="003543E4" w:rsidP="00A20F24">
      <w:pPr>
        <w:pStyle w:val="Prrafodelista"/>
        <w:numPr>
          <w:ilvl w:val="0"/>
          <w:numId w:val="9"/>
        </w:numPr>
        <w:rPr>
          <w:sz w:val="22"/>
          <w:szCs w:val="22"/>
          <w:lang w:val="es-ES"/>
        </w:rPr>
      </w:pPr>
      <w:r>
        <w:rPr>
          <w:rFonts w:ascii="Aptos" w:eastAsia="Aptos" w:hAnsi="Aptos" w:cs="Arial"/>
          <w:sz w:val="22"/>
          <w:szCs w:val="22"/>
          <w:lang w:val="eu-ES"/>
        </w:rPr>
        <w:t>A-1 autobia. Burgosko probintziako Trebiñu Konderriko iparraldeko mugaren (336,15 KP) eta Nafarroako mugaren (391,69 KP) arteko tartea.</w:t>
      </w:r>
    </w:p>
    <w:p w14:paraId="1580F037" w14:textId="1FA48D3E" w:rsidR="000E42E8" w:rsidRPr="00262913"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 xml:space="preserve">N-102 errepidea. A-1 autobidearen </w:t>
      </w:r>
      <w:proofErr w:type="spellStart"/>
      <w:r>
        <w:rPr>
          <w:rFonts w:ascii="Aptos" w:eastAsia="Aptos" w:hAnsi="Aptos" w:cs="Arial"/>
          <w:sz w:val="22"/>
          <w:szCs w:val="22"/>
          <w:lang w:val="eu-ES"/>
        </w:rPr>
        <w:t>Ariñizko</w:t>
      </w:r>
      <w:proofErr w:type="spellEnd"/>
      <w:r>
        <w:rPr>
          <w:rFonts w:ascii="Aptos" w:eastAsia="Aptos" w:hAnsi="Aptos" w:cs="Arial"/>
          <w:sz w:val="22"/>
          <w:szCs w:val="22"/>
          <w:lang w:val="eu-ES"/>
        </w:rPr>
        <w:t xml:space="preserve"> lotunearen (342,79 KP) eta Gasteizko </w:t>
      </w:r>
      <w:proofErr w:type="spellStart"/>
      <w:r>
        <w:rPr>
          <w:rFonts w:ascii="Aptos" w:eastAsia="Aptos" w:hAnsi="Aptos" w:cs="Arial"/>
          <w:sz w:val="22"/>
          <w:szCs w:val="22"/>
          <w:lang w:val="eu-ES"/>
        </w:rPr>
        <w:t>Mariturriko</w:t>
      </w:r>
      <w:proofErr w:type="spellEnd"/>
      <w:r>
        <w:rPr>
          <w:rFonts w:ascii="Aptos" w:eastAsia="Aptos" w:hAnsi="Aptos" w:cs="Arial"/>
          <w:sz w:val="22"/>
          <w:szCs w:val="22"/>
          <w:lang w:val="eu-ES"/>
        </w:rPr>
        <w:t xml:space="preserve"> bulebarreko biribilgunearen (347,74 KP) arteko tartea.</w:t>
      </w:r>
    </w:p>
    <w:p w14:paraId="62974E41" w14:textId="247BB990" w:rsidR="000E42E8" w:rsidRPr="00262913"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 xml:space="preserve">N-124 errepidea. A-1 autobidearen Zubi Berriko bidegurutzearen (24,54 KP) eta </w:t>
      </w:r>
      <w:proofErr w:type="spellStart"/>
      <w:r>
        <w:rPr>
          <w:rFonts w:ascii="Aptos" w:eastAsia="Aptos" w:hAnsi="Aptos" w:cs="Arial"/>
          <w:sz w:val="22"/>
          <w:szCs w:val="22"/>
          <w:lang w:val="eu-ES"/>
        </w:rPr>
        <w:t>Zambranako</w:t>
      </w:r>
      <w:proofErr w:type="spellEnd"/>
      <w:r>
        <w:rPr>
          <w:rFonts w:ascii="Aptos" w:eastAsia="Aptos" w:hAnsi="Aptos" w:cs="Arial"/>
          <w:sz w:val="22"/>
          <w:szCs w:val="22"/>
          <w:lang w:val="eu-ES"/>
        </w:rPr>
        <w:t xml:space="preserve"> saihesbidearen amaieraren (31,90 KP) arteko tartea.</w:t>
      </w:r>
    </w:p>
    <w:p w14:paraId="1D463F71" w14:textId="6FB1EDEC" w:rsidR="000E42E8" w:rsidRPr="00262913"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lastRenderedPageBreak/>
        <w:t>N-240 errepidea. Gamarra Nagusiko semaforoaren (4,57 KP) eta galtzada bikoitzaren amaieraren (15,02 KP) arteko tartea.</w:t>
      </w:r>
    </w:p>
    <w:p w14:paraId="3887F6D1" w14:textId="69A3D582" w:rsidR="00DB4D54" w:rsidRPr="00262913"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N-622 errepidea. Gasteizko Zadorra etorbidearen gaineko zubiko sarbideen (3,97 KP) eta AP-68 autobidearen Altubeko lotunearen (23,32 KP) arteko tartea.</w:t>
      </w:r>
    </w:p>
    <w:p w14:paraId="073C1C0E" w14:textId="6698623F" w:rsidR="0064273A" w:rsidRPr="00262913" w:rsidRDefault="003543E4" w:rsidP="00A20F24">
      <w:pPr>
        <w:pStyle w:val="Prrafodelista"/>
        <w:numPr>
          <w:ilvl w:val="0"/>
          <w:numId w:val="9"/>
        </w:numPr>
        <w:jc w:val="both"/>
        <w:rPr>
          <w:sz w:val="22"/>
          <w:szCs w:val="22"/>
          <w:lang w:val="es-ES"/>
        </w:rPr>
      </w:pPr>
      <w:r>
        <w:rPr>
          <w:rFonts w:ascii="Aptos" w:eastAsia="Aptos" w:hAnsi="Aptos" w:cs="Arial"/>
          <w:sz w:val="22"/>
          <w:szCs w:val="22"/>
          <w:lang w:val="eu-ES"/>
        </w:rPr>
        <w:t>N-624 errepidea. A-3606 errepidearen bidegurutzearen (Forondako biribilgunea, 8,99 KP) eta Forondako aireportuko lotunearen (10,87 KP) arteko tartea.</w:t>
      </w:r>
    </w:p>
    <w:p w14:paraId="4A34A7A3" w14:textId="34B2AADC" w:rsidR="00AB27A5" w:rsidRPr="00BE55E1" w:rsidRDefault="003543E4" w:rsidP="00BE55E1">
      <w:pPr>
        <w:jc w:val="both"/>
        <w:rPr>
          <w:sz w:val="22"/>
          <w:szCs w:val="22"/>
          <w:lang w:val="es-ES"/>
        </w:rPr>
      </w:pPr>
      <w:r>
        <w:rPr>
          <w:rFonts w:ascii="Aptos" w:eastAsia="Aptos" w:hAnsi="Aptos" w:cs="Arial"/>
          <w:sz w:val="22"/>
          <w:szCs w:val="22"/>
          <w:lang w:val="eu-ES"/>
        </w:rPr>
        <w:t>2.- Kanona ordaindu behar izateak ez ditu ezertan eragotziko foru arau honen eta berau garatzen duten xedapenen arabera ezartzen diren salbuespenak, hobariak, deskontuak edo murrizketak.</w:t>
      </w:r>
    </w:p>
    <w:p w14:paraId="79B90B5B" w14:textId="77777777" w:rsidR="00CB2CA3" w:rsidRDefault="00CB2CA3" w:rsidP="00BE55E1">
      <w:pPr>
        <w:jc w:val="both"/>
        <w:rPr>
          <w:sz w:val="22"/>
          <w:szCs w:val="22"/>
          <w:lang w:val="es-ES"/>
        </w:rPr>
      </w:pPr>
    </w:p>
    <w:p w14:paraId="70BC5AAC" w14:textId="328D81CB" w:rsidR="005B6998" w:rsidRPr="00786A27" w:rsidRDefault="003543E4" w:rsidP="00D45AE2">
      <w:pPr>
        <w:rPr>
          <w:b/>
          <w:bCs/>
          <w:lang w:val="es-ES"/>
        </w:rPr>
      </w:pPr>
      <w:r>
        <w:rPr>
          <w:rFonts w:ascii="Aptos" w:eastAsia="Aptos" w:hAnsi="Aptos" w:cs="Arial"/>
          <w:b/>
          <w:bCs/>
          <w:u w:val="single"/>
          <w:lang w:val="eu-ES"/>
        </w:rPr>
        <w:t xml:space="preserve">4. artikulua.- Kanonaren </w:t>
      </w:r>
      <w:proofErr w:type="spellStart"/>
      <w:r>
        <w:rPr>
          <w:rFonts w:ascii="Aptos" w:eastAsia="Aptos" w:hAnsi="Aptos" w:cs="Arial"/>
          <w:b/>
          <w:bCs/>
          <w:u w:val="single"/>
          <w:lang w:val="eu-ES"/>
        </w:rPr>
        <w:t>sortzapena</w:t>
      </w:r>
      <w:proofErr w:type="spellEnd"/>
      <w:r>
        <w:rPr>
          <w:rFonts w:ascii="Aptos" w:eastAsia="Aptos" w:hAnsi="Aptos" w:cs="Arial"/>
          <w:b/>
          <w:bCs/>
          <w:u w:val="single"/>
          <w:lang w:val="eu-ES"/>
        </w:rPr>
        <w:t>.</w:t>
      </w:r>
    </w:p>
    <w:p w14:paraId="69784D1A" w14:textId="28D0742E" w:rsidR="00A57BA5" w:rsidRDefault="003543E4" w:rsidP="00710677">
      <w:pPr>
        <w:jc w:val="both"/>
        <w:rPr>
          <w:sz w:val="22"/>
          <w:szCs w:val="22"/>
          <w:lang w:val="es-ES"/>
        </w:rPr>
      </w:pPr>
      <w:r>
        <w:rPr>
          <w:rFonts w:ascii="Aptos" w:eastAsia="Aptos" w:hAnsi="Aptos" w:cs="Arial"/>
          <w:sz w:val="22"/>
          <w:szCs w:val="22"/>
          <w:lang w:val="eu-ES"/>
        </w:rPr>
        <w:t>1.- Ibilgailua errepidera, bidera, tartera, azpiegiturara, tarifapeko ibilbidera, lotunera edo erabiltzeagatik ordaintzeko sistemari lotutako kontrol puntura sartzen denean sortuko da kanona.</w:t>
      </w:r>
    </w:p>
    <w:p w14:paraId="34378011" w14:textId="507F4F28" w:rsidR="00CD274B" w:rsidRDefault="003543E4" w:rsidP="00710677">
      <w:pPr>
        <w:jc w:val="both"/>
        <w:rPr>
          <w:sz w:val="22"/>
          <w:szCs w:val="22"/>
          <w:lang w:val="es-ES"/>
        </w:rPr>
      </w:pPr>
      <w:r>
        <w:rPr>
          <w:rFonts w:ascii="Aptos" w:eastAsia="Aptos" w:hAnsi="Aptos" w:cs="Arial"/>
          <w:sz w:val="22"/>
          <w:szCs w:val="22"/>
          <w:lang w:val="eu-ES"/>
        </w:rPr>
        <w:t>2.- Kanona bide azpiegitura erabiltzean ordainduko da; nolanahi ere, kanona banaka, era metatuan edo aldizka kuantifikatu, likidatu, fakturatu edo kobratu ahal izango da, foru arau honetan eta berau garatzen duten xedapenetan ezartzen denari jarraikiz.</w:t>
      </w:r>
    </w:p>
    <w:p w14:paraId="2B88C53B" w14:textId="77777777" w:rsidR="000C5F3C" w:rsidRPr="000C5F3C" w:rsidRDefault="003543E4" w:rsidP="000C5F3C">
      <w:pPr>
        <w:jc w:val="both"/>
        <w:rPr>
          <w:sz w:val="22"/>
          <w:szCs w:val="22"/>
          <w:lang w:val="es-ES"/>
        </w:rPr>
      </w:pPr>
      <w:r>
        <w:rPr>
          <w:rFonts w:ascii="Aptos" w:eastAsia="Aptos" w:hAnsi="Aptos" w:cs="Arial"/>
          <w:sz w:val="22"/>
          <w:szCs w:val="22"/>
          <w:lang w:val="eu-ES"/>
        </w:rPr>
        <w:t>3.- Sistemari lotutako igarotzea egiten denean sortuko da ordaintzeko betebeharra, aplikatzekoak diren salbuespenak, hobariak, deskontuak edo murrizketak eragotzi gabe.</w:t>
      </w:r>
    </w:p>
    <w:p w14:paraId="250FB297" w14:textId="77777777" w:rsidR="00E94693" w:rsidRPr="00710677" w:rsidRDefault="00E94693" w:rsidP="00710677">
      <w:pPr>
        <w:jc w:val="both"/>
        <w:rPr>
          <w:sz w:val="22"/>
          <w:szCs w:val="22"/>
          <w:lang w:val="es-ES"/>
        </w:rPr>
      </w:pPr>
    </w:p>
    <w:p w14:paraId="785A60BB" w14:textId="17D84119" w:rsidR="00DD1E2C" w:rsidRPr="00786A27" w:rsidRDefault="003543E4" w:rsidP="009C2DEA">
      <w:pPr>
        <w:rPr>
          <w:b/>
          <w:bCs/>
          <w:lang w:val="es-ES"/>
        </w:rPr>
      </w:pPr>
      <w:r>
        <w:rPr>
          <w:rFonts w:ascii="Aptos" w:eastAsia="Aptos" w:hAnsi="Aptos" w:cs="Arial"/>
          <w:b/>
          <w:bCs/>
          <w:u w:val="single"/>
          <w:lang w:val="eu-ES"/>
        </w:rPr>
        <w:t>5. artikulua.- Ordaindu behar duten ibilgailuak.</w:t>
      </w:r>
    </w:p>
    <w:p w14:paraId="28FC4B76" w14:textId="4A1D1AFB" w:rsidR="00F87558" w:rsidRDefault="003543E4" w:rsidP="00F87558">
      <w:pPr>
        <w:jc w:val="both"/>
        <w:rPr>
          <w:sz w:val="22"/>
          <w:szCs w:val="22"/>
          <w:lang w:val="es-ES"/>
        </w:rPr>
      </w:pPr>
      <w:r>
        <w:rPr>
          <w:rFonts w:ascii="Aptos" w:eastAsia="Aptos" w:hAnsi="Aptos" w:cs="Arial"/>
          <w:sz w:val="22"/>
          <w:szCs w:val="22"/>
          <w:lang w:val="eu-ES"/>
        </w:rPr>
        <w:t>1.- Kanona foru arau honen 3. artikuluan aipatzen diren azpiegiturak erabiltzen dituzten ibilgailuei aplikatuko zaie, foru arau honetan eta berau garatzen duten xedapenetan ezartzen diren kategoria, tarifa eta baldintzen arabera.</w:t>
      </w:r>
    </w:p>
    <w:p w14:paraId="321491CB" w14:textId="6C06B555" w:rsidR="00F92F94" w:rsidRPr="00F92F94" w:rsidRDefault="003543E4" w:rsidP="00F92F94">
      <w:pPr>
        <w:jc w:val="both"/>
        <w:rPr>
          <w:sz w:val="22"/>
          <w:szCs w:val="22"/>
          <w:lang w:val="es-ES"/>
        </w:rPr>
      </w:pPr>
      <w:r>
        <w:rPr>
          <w:rFonts w:ascii="Aptos" w:eastAsia="Aptos" w:hAnsi="Aptos" w:cs="Arial"/>
          <w:sz w:val="22"/>
          <w:szCs w:val="22"/>
          <w:lang w:val="eu-ES"/>
        </w:rPr>
        <w:t>2.- Oro har, kanona 3. artikuluan aipatzen diren errepideak, bideak edo tarteak erabiltzen dituzten ibilgailu astunei aplikatuko zaie. Nolanahi ere, foru arau honen laugarren xedapen gehigarrian araubide berezia ezartzen da AP-68rako, eta baliteke inoiz kanona ibilgailu arinei ere aplikatzea, erregelamenduz arautzen diren kasuetan.</w:t>
      </w:r>
    </w:p>
    <w:p w14:paraId="71E7AC0E" w14:textId="1E67481B" w:rsidR="00F87558" w:rsidRPr="00F87558" w:rsidRDefault="003543E4" w:rsidP="00F87558">
      <w:pPr>
        <w:jc w:val="both"/>
        <w:rPr>
          <w:sz w:val="22"/>
          <w:szCs w:val="22"/>
          <w:lang w:val="es-ES"/>
        </w:rPr>
      </w:pPr>
      <w:r>
        <w:rPr>
          <w:rFonts w:ascii="Aptos" w:eastAsia="Aptos" w:hAnsi="Aptos" w:cs="Arial"/>
          <w:sz w:val="22"/>
          <w:szCs w:val="22"/>
          <w:lang w:val="eu-ES"/>
        </w:rPr>
        <w:t>3. Arau honen ondorioetarako definizio hauek hartuko dira kontuan:</w:t>
      </w:r>
    </w:p>
    <w:p w14:paraId="4458EDE5" w14:textId="6AAD5073" w:rsidR="00F87558" w:rsidRDefault="003543E4" w:rsidP="00CD274B">
      <w:pPr>
        <w:numPr>
          <w:ilvl w:val="0"/>
          <w:numId w:val="1"/>
        </w:numPr>
        <w:jc w:val="both"/>
        <w:rPr>
          <w:sz w:val="22"/>
          <w:szCs w:val="22"/>
          <w:lang w:val="es-ES"/>
        </w:rPr>
      </w:pPr>
      <w:r>
        <w:rPr>
          <w:rFonts w:ascii="Aptos" w:eastAsia="Aptos" w:hAnsi="Aptos" w:cs="Arial"/>
          <w:sz w:val="22"/>
          <w:szCs w:val="22"/>
          <w:lang w:val="eu-ES"/>
        </w:rPr>
        <w:t>Ibilgailu astuna: ibilgailu motorduna edo ibilgailu artikulatuen multzoa, zeinaren baimendutako gehieneko masa edo teknikoki onargarria den gehieneko masa 3,5 tonatik gorakoa baita. Hiru kategoria daude:</w:t>
      </w:r>
    </w:p>
    <w:p w14:paraId="5E29D44A" w14:textId="470BBB00" w:rsidR="00131179" w:rsidRPr="00EB7975" w:rsidRDefault="003543E4" w:rsidP="00EB7975">
      <w:pPr>
        <w:pStyle w:val="Prrafodelista"/>
        <w:numPr>
          <w:ilvl w:val="0"/>
          <w:numId w:val="10"/>
        </w:numPr>
        <w:jc w:val="both"/>
        <w:rPr>
          <w:rFonts w:ascii="Aptos" w:eastAsia="Aptos" w:hAnsi="Aptos" w:cs="Arial"/>
          <w:sz w:val="22"/>
          <w:szCs w:val="22"/>
          <w:lang w:val="eu-ES"/>
        </w:rPr>
      </w:pPr>
      <w:r w:rsidRPr="00EB7975">
        <w:rPr>
          <w:rFonts w:ascii="Aptos" w:eastAsia="Aptos" w:hAnsi="Aptos" w:cs="Arial"/>
          <w:sz w:val="22"/>
          <w:szCs w:val="22"/>
          <w:lang w:val="eu-ES"/>
        </w:rPr>
        <w:t>kategoria: baimendutako gehieneko masa edo teknikoki onargarria den gehieneko masa 3,5 tonatik gorakoa eta 12 tonatik beherakoa.</w:t>
      </w:r>
    </w:p>
    <w:p w14:paraId="0FB8FE98" w14:textId="77777777" w:rsidR="00EB7975" w:rsidRPr="00EB7975" w:rsidRDefault="00EB7975" w:rsidP="00EB7975">
      <w:pPr>
        <w:pStyle w:val="Prrafodelista"/>
        <w:ind w:left="1080"/>
        <w:jc w:val="both"/>
        <w:rPr>
          <w:sz w:val="22"/>
          <w:szCs w:val="22"/>
          <w:lang w:val="es-ES"/>
        </w:rPr>
      </w:pPr>
    </w:p>
    <w:p w14:paraId="52E5109D" w14:textId="5231657E" w:rsidR="00260B2C" w:rsidRDefault="003543E4" w:rsidP="00131179">
      <w:pPr>
        <w:ind w:left="720"/>
        <w:jc w:val="both"/>
        <w:rPr>
          <w:sz w:val="22"/>
          <w:szCs w:val="22"/>
          <w:lang w:val="es-ES"/>
        </w:rPr>
      </w:pPr>
      <w:r>
        <w:rPr>
          <w:rFonts w:ascii="Aptos" w:eastAsia="Aptos" w:hAnsi="Aptos" w:cs="Arial"/>
          <w:sz w:val="22"/>
          <w:szCs w:val="22"/>
          <w:lang w:val="eu-ES"/>
        </w:rPr>
        <w:lastRenderedPageBreak/>
        <w:t>2. kategoria: baimendutako gehieneko masa edo teknikoki onargarria den gehieneko masa 12 tonakoa edo hortik gorakoa</w:t>
      </w:r>
    </w:p>
    <w:p w14:paraId="62681F87" w14:textId="6F23E912" w:rsidR="00131179" w:rsidRDefault="003543E4" w:rsidP="00131179">
      <w:pPr>
        <w:numPr>
          <w:ilvl w:val="0"/>
          <w:numId w:val="1"/>
        </w:numPr>
        <w:jc w:val="both"/>
        <w:rPr>
          <w:sz w:val="22"/>
          <w:szCs w:val="22"/>
          <w:lang w:val="es-ES"/>
        </w:rPr>
      </w:pPr>
      <w:r>
        <w:rPr>
          <w:rFonts w:ascii="Aptos" w:eastAsia="Aptos" w:hAnsi="Aptos" w:cs="Arial"/>
          <w:sz w:val="22"/>
          <w:szCs w:val="22"/>
          <w:lang w:val="eu-ES"/>
        </w:rPr>
        <w:t xml:space="preserve">Ibilgailu arina: baimendutako gehieneko masa edo teknikoki onargarria den gehieneko masa 3,5 tonatik gorakoa ez den ibilgailua. Hauen artean daude turismoak, ibilgailu komertzial arinak, furgonetak, </w:t>
      </w:r>
      <w:proofErr w:type="spellStart"/>
      <w:r>
        <w:rPr>
          <w:rFonts w:ascii="Aptos" w:eastAsia="Aptos" w:hAnsi="Aptos" w:cs="Arial"/>
          <w:sz w:val="22"/>
          <w:szCs w:val="22"/>
          <w:lang w:val="eu-ES"/>
        </w:rPr>
        <w:t>minibusak</w:t>
      </w:r>
      <w:proofErr w:type="spellEnd"/>
      <w:r>
        <w:rPr>
          <w:rFonts w:ascii="Aptos" w:eastAsia="Aptos" w:hAnsi="Aptos" w:cs="Arial"/>
          <w:sz w:val="22"/>
          <w:szCs w:val="22"/>
          <w:lang w:val="eu-ES"/>
        </w:rPr>
        <w:t xml:space="preserve"> eta beste kategoria baliokide batzuk, Europako Parlamentuaren eta Kontseiluaren 1999/62/EE Zuzentarauarekin bat etorriz (bide azpiegiturak erabiltzeagatik ibilgailuei kargak aplikatzeari buruzkoa) eta foru arau hau garatzeko xedapenen arabera.</w:t>
      </w:r>
    </w:p>
    <w:p w14:paraId="7C1F334E" w14:textId="1F85F087" w:rsidR="00951427" w:rsidRPr="00951427" w:rsidRDefault="003543E4" w:rsidP="004231D0">
      <w:pPr>
        <w:jc w:val="both"/>
        <w:rPr>
          <w:sz w:val="22"/>
          <w:szCs w:val="22"/>
          <w:lang w:val="es-ES"/>
        </w:rPr>
      </w:pPr>
      <w:r>
        <w:rPr>
          <w:rFonts w:ascii="Aptos" w:eastAsia="Aptos" w:hAnsi="Aptos" w:cs="Arial"/>
          <w:sz w:val="22"/>
          <w:szCs w:val="22"/>
          <w:lang w:val="eu-ES"/>
        </w:rPr>
        <w:t>4. - Ibilgailuak sailkatzeko, sistemak bolumenaren eta baimendutako gehieneko masaren edo teknikoki onargarria den kargako gehieneko masaren arteko korrelazioa ezarri ahal izango du irizpide bolumetrikoak baliatuz (luzera, zabalera eta altuera).</w:t>
      </w:r>
    </w:p>
    <w:p w14:paraId="23BF0494" w14:textId="2B18AF7E" w:rsidR="00951427" w:rsidRPr="00951427" w:rsidRDefault="003543E4" w:rsidP="004231D0">
      <w:pPr>
        <w:jc w:val="both"/>
        <w:rPr>
          <w:sz w:val="22"/>
          <w:szCs w:val="22"/>
          <w:lang w:val="es-ES"/>
        </w:rPr>
      </w:pPr>
      <w:r>
        <w:rPr>
          <w:rFonts w:ascii="Aptos" w:eastAsia="Aptos" w:hAnsi="Aptos" w:cs="Arial"/>
          <w:sz w:val="22"/>
          <w:szCs w:val="22"/>
          <w:lang w:val="eu-ES"/>
        </w:rPr>
        <w:t xml:space="preserve">Ibilgailuaren bolumenaren eta gehieneko masaren arteko korrelazioa zuzena ez bada, ibilgailuaren dokumentazioan edo administrazio erregistro egokietan ageri den gehieneko masa hartuko da kontuan; halakoetan, tarifa berriro kalkulatuko da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korrelazioa oker dagoela egiaztatzen duenetik hamar egun baliodun igaro baino lehen.</w:t>
      </w:r>
    </w:p>
    <w:p w14:paraId="3B06EFCD" w14:textId="1CC97F6D" w:rsidR="00951427" w:rsidRPr="00951427" w:rsidRDefault="003543E4" w:rsidP="004231D0">
      <w:pPr>
        <w:jc w:val="both"/>
        <w:rPr>
          <w:sz w:val="22"/>
          <w:szCs w:val="22"/>
          <w:lang w:val="es-ES"/>
        </w:rPr>
      </w:pPr>
      <w:r>
        <w:rPr>
          <w:rFonts w:ascii="Aptos" w:eastAsia="Aptos" w:hAnsi="Aptos" w:cs="Arial"/>
          <w:sz w:val="22"/>
          <w:szCs w:val="22"/>
          <w:lang w:val="eu-ES"/>
        </w:rPr>
        <w:t>Antzeko bolumena eduki arren baimendutako gehieneko masa edo teknikoki onargarria den gehieneko masa desberdina duten ibilgailuen kasuan, matrikularen eta kategoriaren aukerako erregistroa gaitu ahal izango dute erabiltzaileek.</w:t>
      </w:r>
    </w:p>
    <w:p w14:paraId="3B212CDA" w14:textId="135FEF5E" w:rsidR="00951427" w:rsidRPr="00951427" w:rsidRDefault="003543E4" w:rsidP="004231D0">
      <w:pPr>
        <w:jc w:val="both"/>
        <w:rPr>
          <w:sz w:val="22"/>
          <w:szCs w:val="22"/>
          <w:lang w:val="es-ES"/>
        </w:rPr>
      </w:pPr>
      <w:r>
        <w:rPr>
          <w:rFonts w:ascii="Aptos" w:eastAsia="Aptos" w:hAnsi="Aptos" w:cs="Arial"/>
          <w:sz w:val="22"/>
          <w:szCs w:val="22"/>
          <w:lang w:val="eu-ES"/>
        </w:rPr>
        <w:t>Trafiko Burutza Nagusia erakunde autonomoaren Ibilgailuen Erregistroko datu baseak kontsultatzea ere ibilgailuak sailkatzeko baliozko bitartekoa izango da.</w:t>
      </w:r>
    </w:p>
    <w:p w14:paraId="4DC4FCEF" w14:textId="25EA2471" w:rsidR="0071195B" w:rsidRPr="00951427" w:rsidRDefault="003543E4" w:rsidP="004231D0">
      <w:pPr>
        <w:jc w:val="both"/>
        <w:rPr>
          <w:sz w:val="22"/>
          <w:szCs w:val="22"/>
          <w:lang w:val="es-ES"/>
        </w:rPr>
      </w:pPr>
      <w:r>
        <w:rPr>
          <w:rFonts w:ascii="Aptos" w:eastAsia="Aptos" w:hAnsi="Aptos" w:cs="Arial"/>
          <w:sz w:val="22"/>
          <w:szCs w:val="22"/>
          <w:lang w:val="eu-ES"/>
        </w:rPr>
        <w:t>Nolanahi ere, erregelamendu bidez zehaztu ahal izango da zer ibilgailu kategoriak ordaindu beharko duten kanona, bai eta sailkapen irizpideak, egiaztatzeko arauak eta aplikatutako kategoria zuzentzeko edo berrikusteko sistemak ere, beti ere irizpide objektiboak, egiaztagarriak, gardenak eta diskriminazio gabeak aplikatuz.</w:t>
      </w:r>
    </w:p>
    <w:p w14:paraId="41CAA65D" w14:textId="77777777" w:rsidR="00131179" w:rsidRPr="00260B2C" w:rsidRDefault="00131179" w:rsidP="00F243E8">
      <w:pPr>
        <w:ind w:left="720"/>
        <w:jc w:val="both"/>
        <w:rPr>
          <w:sz w:val="22"/>
          <w:szCs w:val="22"/>
          <w:lang w:val="es-ES"/>
        </w:rPr>
      </w:pPr>
    </w:p>
    <w:p w14:paraId="2E7EFE1D" w14:textId="1C4943AB" w:rsidR="00092731" w:rsidRDefault="003543E4" w:rsidP="009C2DEA">
      <w:pPr>
        <w:rPr>
          <w:b/>
          <w:bCs/>
          <w:lang w:val="es-ES"/>
        </w:rPr>
      </w:pPr>
      <w:r>
        <w:rPr>
          <w:rFonts w:ascii="Aptos" w:eastAsia="Aptos" w:hAnsi="Aptos" w:cs="Arial"/>
          <w:sz w:val="22"/>
          <w:szCs w:val="22"/>
          <w:lang w:val="eu-ES"/>
        </w:rPr>
        <w:t xml:space="preserve"> </w:t>
      </w:r>
      <w:r>
        <w:rPr>
          <w:rFonts w:ascii="Aptos" w:eastAsia="Aptos" w:hAnsi="Aptos" w:cs="Arial"/>
          <w:b/>
          <w:bCs/>
          <w:u w:val="single"/>
          <w:lang w:val="eu-ES"/>
        </w:rPr>
        <w:t>6. artikulua.- Salbuespenak.</w:t>
      </w:r>
    </w:p>
    <w:p w14:paraId="4EA2523C" w14:textId="189D3C85" w:rsidR="00226280" w:rsidRPr="00226280" w:rsidRDefault="003543E4" w:rsidP="00226280">
      <w:pPr>
        <w:jc w:val="both"/>
        <w:rPr>
          <w:sz w:val="22"/>
          <w:szCs w:val="22"/>
          <w:lang w:val="es-ES"/>
        </w:rPr>
      </w:pPr>
      <w:r>
        <w:rPr>
          <w:rFonts w:ascii="Aptos" w:eastAsia="Aptos" w:hAnsi="Aptos" w:cs="Arial"/>
          <w:sz w:val="22"/>
          <w:szCs w:val="22"/>
          <w:lang w:val="eu-ES"/>
        </w:rPr>
        <w:t>1.- Ibilgailu hauek ez dute ordaindu beharko kanona ordaintzeko sistemari lotutako errepideak, bideak edo tarteak erabiltzeagatik:</w:t>
      </w:r>
    </w:p>
    <w:p w14:paraId="4439A1C9" w14:textId="77777777" w:rsidR="00226280" w:rsidRPr="00A51B0F" w:rsidRDefault="003543E4" w:rsidP="00412F0F">
      <w:pPr>
        <w:ind w:left="720"/>
        <w:jc w:val="both"/>
        <w:rPr>
          <w:sz w:val="22"/>
          <w:szCs w:val="22"/>
          <w:lang w:val="es-ES"/>
        </w:rPr>
      </w:pPr>
      <w:r>
        <w:rPr>
          <w:rFonts w:ascii="Aptos" w:eastAsia="Aptos" w:hAnsi="Aptos" w:cs="Arial"/>
          <w:sz w:val="22"/>
          <w:szCs w:val="22"/>
          <w:lang w:val="eu-ES"/>
        </w:rPr>
        <w:t>a) Ertzaintzaren, gainerako segurtasun kidego eta indarren edo agintari judizialen ibilgailuek, kanona aplikatzen den errepide, bide edo tarteren batean zerbitzua eman behar dutenean.</w:t>
      </w:r>
    </w:p>
    <w:p w14:paraId="72007BA0" w14:textId="336E1959" w:rsidR="00226280" w:rsidRPr="00226280" w:rsidRDefault="003543E4" w:rsidP="00412F0F">
      <w:pPr>
        <w:ind w:left="720"/>
        <w:jc w:val="both"/>
        <w:rPr>
          <w:sz w:val="22"/>
          <w:szCs w:val="22"/>
          <w:lang w:val="es-ES"/>
        </w:rPr>
      </w:pPr>
      <w:r>
        <w:rPr>
          <w:rFonts w:ascii="Aptos" w:eastAsia="Aptos" w:hAnsi="Aptos" w:cs="Arial"/>
          <w:sz w:val="22"/>
          <w:szCs w:val="22"/>
          <w:lang w:val="eu-ES"/>
        </w:rPr>
        <w:t>b) Anbulantziek eta suteen aurkako zerbitzuetako ibilgailuek, kanona aplikatzen den errepide, bide edo tarteren batean zerbitzu publikoa emateko jarduerak edo misioak egiten dituztenean.</w:t>
      </w:r>
    </w:p>
    <w:p w14:paraId="1793A0A3" w14:textId="77777777" w:rsidR="00226280" w:rsidRPr="00226280" w:rsidRDefault="003543E4" w:rsidP="00412F0F">
      <w:pPr>
        <w:ind w:left="720"/>
        <w:jc w:val="both"/>
        <w:rPr>
          <w:sz w:val="22"/>
          <w:szCs w:val="22"/>
          <w:lang w:val="es-ES"/>
        </w:rPr>
      </w:pPr>
      <w:r>
        <w:rPr>
          <w:rFonts w:ascii="Aptos" w:eastAsia="Aptos" w:hAnsi="Aptos" w:cs="Arial"/>
          <w:sz w:val="22"/>
          <w:szCs w:val="22"/>
          <w:lang w:val="eu-ES"/>
        </w:rPr>
        <w:lastRenderedPageBreak/>
        <w:t>c) Arabako Foru Aldundiaren eta Arabako Bideak SA foru sozietate publikoaren ibilgailuek, kanona aplikatzen den azpiegiturak kontrolatu, kudeatu, ustiatu, kontserbatu, mantendu edo ikuskatzeko erabiltzen direnek.</w:t>
      </w:r>
    </w:p>
    <w:p w14:paraId="18473C9D" w14:textId="3EF2F7C6" w:rsidR="00226280" w:rsidRPr="00226280" w:rsidRDefault="003543E4" w:rsidP="00412F0F">
      <w:pPr>
        <w:ind w:left="720"/>
        <w:jc w:val="both"/>
        <w:rPr>
          <w:sz w:val="22"/>
          <w:szCs w:val="22"/>
          <w:lang w:val="es-ES"/>
        </w:rPr>
      </w:pPr>
      <w:r>
        <w:rPr>
          <w:rFonts w:ascii="Aptos" w:eastAsia="Aptos" w:hAnsi="Aptos" w:cs="Arial"/>
          <w:sz w:val="22"/>
          <w:szCs w:val="22"/>
          <w:lang w:val="eu-ES"/>
        </w:rPr>
        <w:t>d) Kanonari lotutako azpiegiturak kontserbatzeko, mantentzeko, ustiatzeko, kontrolatzeko edo laguntza teknikoa emateko kontratuen esleipena duten enpresen ibilgailuek, betiere zerbitzu horiek benetan emateko erabiltzen badira.</w:t>
      </w:r>
    </w:p>
    <w:p w14:paraId="3A5DCB1B" w14:textId="77777777" w:rsidR="00A67055" w:rsidRPr="00A67055" w:rsidRDefault="003543E4" w:rsidP="00A67055">
      <w:pPr>
        <w:jc w:val="both"/>
        <w:rPr>
          <w:sz w:val="22"/>
          <w:szCs w:val="22"/>
          <w:lang w:val="es-ES"/>
        </w:rPr>
      </w:pPr>
      <w:r>
        <w:rPr>
          <w:rFonts w:ascii="Aptos" w:eastAsia="Aptos" w:hAnsi="Aptos" w:cs="Arial"/>
          <w:sz w:val="22"/>
          <w:szCs w:val="22"/>
          <w:lang w:val="eu-ES"/>
        </w:rPr>
        <w:t>2.- Salbuespena aplikatu ahal izateko, igarotzean salbuespena justifikatzen duen zerbitzua, eginkizuna edo jarduera hartu behar dira kontuan. Bestela, ibilgailuak kanona ordaintzeko araubide orokorrari loturik egongo dira.</w:t>
      </w:r>
    </w:p>
    <w:p w14:paraId="7EC370E7" w14:textId="3B45AE77" w:rsidR="00332A46" w:rsidRDefault="003543E4" w:rsidP="00710677">
      <w:pPr>
        <w:jc w:val="both"/>
        <w:rPr>
          <w:sz w:val="22"/>
          <w:szCs w:val="22"/>
          <w:lang w:val="es-ES"/>
        </w:rPr>
      </w:pPr>
      <w:r>
        <w:rPr>
          <w:rFonts w:ascii="Aptos" w:eastAsia="Aptos" w:hAnsi="Aptos" w:cs="Arial"/>
          <w:sz w:val="22"/>
          <w:szCs w:val="22"/>
          <w:lang w:val="eu-ES"/>
        </w:rPr>
        <w:t>3.- Erregelamendu bidez ezarri ahal izango dira artikulu honetan arautzen diren salbuespenak aplikatzeko bete beharreko egiaztapen, erregistro, kontrol eta ziurtatze baldintzak.</w:t>
      </w:r>
    </w:p>
    <w:p w14:paraId="785C4A29" w14:textId="2A59C10D" w:rsidR="004A36CF" w:rsidRDefault="003543E4" w:rsidP="004A36CF">
      <w:pPr>
        <w:rPr>
          <w:b/>
          <w:bCs/>
          <w:lang w:val="es-ES"/>
        </w:rPr>
      </w:pPr>
      <w:r>
        <w:rPr>
          <w:rFonts w:ascii="Aptos" w:eastAsia="Aptos" w:hAnsi="Aptos" w:cs="Arial"/>
          <w:b/>
          <w:bCs/>
          <w:u w:val="single"/>
          <w:lang w:val="eu-ES"/>
        </w:rPr>
        <w:t>7. artikulua.- Ibilgailuen erabiltzaileen eta titularren betebeharrak.</w:t>
      </w:r>
    </w:p>
    <w:p w14:paraId="0795F08C" w14:textId="77777777" w:rsidR="004A36CF" w:rsidRDefault="003543E4" w:rsidP="004A36CF">
      <w:pPr>
        <w:jc w:val="both"/>
        <w:rPr>
          <w:sz w:val="22"/>
          <w:szCs w:val="22"/>
          <w:lang w:val="es-ES"/>
        </w:rPr>
      </w:pPr>
      <w:r>
        <w:rPr>
          <w:rFonts w:ascii="Aptos" w:eastAsia="Aptos" w:hAnsi="Aptos" w:cs="Arial"/>
          <w:sz w:val="22"/>
          <w:szCs w:val="22"/>
          <w:lang w:val="eu-ES"/>
        </w:rPr>
        <w:t>1.- Kanona ordaindu behar duten ibilgailuak erabiliz, foru arau honen aplikazio eremuko bide, tarte edo ibilbideetan zirkulatzen duten erabiltzaileek zenbateko egokia ordaindu beharko dute, foru arau honetan eta berau garatzeko xedapenetan araututako  baldintzetan.</w:t>
      </w:r>
    </w:p>
    <w:p w14:paraId="1E39E2D5" w14:textId="6D114146" w:rsidR="004A36CF" w:rsidRDefault="003543E4" w:rsidP="004A36CF">
      <w:pPr>
        <w:jc w:val="both"/>
        <w:rPr>
          <w:sz w:val="22"/>
          <w:szCs w:val="22"/>
          <w:lang w:val="es-ES"/>
        </w:rPr>
      </w:pPr>
      <w:r>
        <w:rPr>
          <w:rFonts w:ascii="Aptos" w:eastAsia="Aptos" w:hAnsi="Aptos" w:cs="Arial"/>
          <w:sz w:val="22"/>
          <w:szCs w:val="22"/>
          <w:lang w:val="eu-ES"/>
        </w:rPr>
        <w:t xml:space="preserve">2.- Erabiltzaileek behar bezala erabili beharko dituzte onartzen diren ordainbideak, eguneratuta eduki beharko dituzte kobrantza kudeatzeko behar diren datuak, eta, behar denean, aintza hartu beharko dituzte Arabako Foru Aldundiak edo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erabileraz, seinaleez eta ordainketaz ezarritako jarraibideak.</w:t>
      </w:r>
    </w:p>
    <w:p w14:paraId="2DBFD328" w14:textId="00D0543F" w:rsidR="004A36CF" w:rsidRPr="005E1356" w:rsidRDefault="003543E4" w:rsidP="004A36CF">
      <w:pPr>
        <w:jc w:val="both"/>
        <w:rPr>
          <w:sz w:val="22"/>
          <w:szCs w:val="22"/>
          <w:lang w:val="es-ES"/>
        </w:rPr>
      </w:pPr>
      <w:r>
        <w:rPr>
          <w:rFonts w:ascii="Aptos" w:eastAsia="Aptos" w:hAnsi="Aptos" w:cs="Arial"/>
          <w:sz w:val="22"/>
          <w:szCs w:val="22"/>
          <w:lang w:val="eu-ES"/>
        </w:rPr>
        <w:t>3.- Aplikatzen den kobrantza sistemaren oinarrian bitarteko elektronikoak, telematikoak edo igarotzeak automatikoki identifikatzeko bitartekoak badaude, ibilgailuen titularrek edo erabiltzaileek horiek eraginkortasunarekin erabiltzeko behar diren bitarteko teknikoak eduki beharko dituzte edo, bestela, ibilgailuaren matrikula baliozko ordainbide bati lotzeko beharrezkoa den informazioa eman beharko dute.</w:t>
      </w:r>
    </w:p>
    <w:p w14:paraId="33146DD7" w14:textId="4A0205BA" w:rsidR="004A36CF" w:rsidRPr="0068720E" w:rsidRDefault="003543E4" w:rsidP="004A36CF">
      <w:pPr>
        <w:jc w:val="both"/>
        <w:rPr>
          <w:sz w:val="22"/>
          <w:szCs w:val="22"/>
          <w:lang w:val="es-ES"/>
        </w:rPr>
      </w:pPr>
      <w:r>
        <w:rPr>
          <w:rFonts w:ascii="Aptos" w:eastAsia="Aptos" w:hAnsi="Aptos" w:cs="Arial"/>
          <w:sz w:val="22"/>
          <w:szCs w:val="22"/>
          <w:lang w:val="eu-ES"/>
        </w:rPr>
        <w:t>4.- Ibilgailuen titularrek edo erabiltzaileek, beharrezkoa denean, ibilgailua behar bezala identifikatzeko, ibilgailuaren kategoria zehazteko, tarifa aplikatzeko eta, behar denean, aplika daitezkeen hobariak, deskontuak, murrizketak edo salbuespenak egiaztatzeko behar den informazioa eman beharko dute.</w:t>
      </w:r>
    </w:p>
    <w:p w14:paraId="31C68F72" w14:textId="6060E831" w:rsidR="004A36CF" w:rsidRPr="00710677" w:rsidRDefault="003543E4" w:rsidP="004A36CF">
      <w:pPr>
        <w:jc w:val="both"/>
        <w:rPr>
          <w:sz w:val="22"/>
          <w:szCs w:val="22"/>
          <w:lang w:val="es-ES"/>
        </w:rPr>
      </w:pPr>
      <w:r>
        <w:rPr>
          <w:rFonts w:ascii="Aptos" w:eastAsia="Aptos" w:hAnsi="Aptos" w:cs="Arial"/>
          <w:sz w:val="22"/>
          <w:szCs w:val="22"/>
          <w:lang w:val="eu-ES"/>
        </w:rPr>
        <w:t>5.- Artikulu honetan arautzen diren betebeharrak betetzen ez badira, kanona eta bidezko kudeaketa errekargua eskatuko dira, eta foru arau honetan eta aplikatu beharreko errepideen araudian ordaintzen ez duten pertsonei buruz xedatzen diren ondorioak sortuko dira, 13. artikuluan ezartzen denari jarraikiz.</w:t>
      </w:r>
    </w:p>
    <w:p w14:paraId="6B7C6975" w14:textId="77777777" w:rsidR="00332A46" w:rsidRDefault="00332A46" w:rsidP="00710677">
      <w:pPr>
        <w:jc w:val="both"/>
        <w:rPr>
          <w:sz w:val="22"/>
          <w:szCs w:val="22"/>
          <w:lang w:val="es-ES"/>
        </w:rPr>
      </w:pPr>
    </w:p>
    <w:p w14:paraId="0793339A" w14:textId="77777777" w:rsidR="00DC7DE8" w:rsidRDefault="00DC7DE8" w:rsidP="00710677">
      <w:pPr>
        <w:jc w:val="both"/>
        <w:rPr>
          <w:sz w:val="22"/>
          <w:szCs w:val="22"/>
          <w:lang w:val="es-ES"/>
        </w:rPr>
      </w:pPr>
    </w:p>
    <w:p w14:paraId="30305266" w14:textId="77777777" w:rsidR="00DC7DE8" w:rsidRDefault="00DC7DE8" w:rsidP="00710677">
      <w:pPr>
        <w:jc w:val="both"/>
        <w:rPr>
          <w:sz w:val="22"/>
          <w:szCs w:val="22"/>
          <w:lang w:val="es-ES"/>
        </w:rPr>
      </w:pPr>
    </w:p>
    <w:p w14:paraId="56C29CFA" w14:textId="3636B1C2" w:rsidR="00160B58" w:rsidRPr="00822931" w:rsidRDefault="003543E4" w:rsidP="00160B58">
      <w:pPr>
        <w:jc w:val="center"/>
        <w:rPr>
          <w:b/>
          <w:bCs/>
          <w:lang w:val="es-ES"/>
        </w:rPr>
      </w:pPr>
      <w:r>
        <w:rPr>
          <w:rFonts w:ascii="Aptos" w:eastAsia="Aptos" w:hAnsi="Aptos" w:cs="Arial"/>
          <w:b/>
          <w:bCs/>
          <w:lang w:val="eu-ES"/>
        </w:rPr>
        <w:lastRenderedPageBreak/>
        <w:t>II. KAPITULUA</w:t>
      </w:r>
    </w:p>
    <w:p w14:paraId="030D1218" w14:textId="2A43C13D" w:rsidR="00160B58" w:rsidRDefault="003543E4" w:rsidP="00160B58">
      <w:pPr>
        <w:jc w:val="center"/>
        <w:rPr>
          <w:b/>
          <w:bCs/>
          <w:lang w:val="es-ES"/>
        </w:rPr>
      </w:pPr>
      <w:r>
        <w:rPr>
          <w:rFonts w:ascii="Aptos" w:eastAsia="Aptos" w:hAnsi="Aptos" w:cs="Arial"/>
          <w:b/>
          <w:bCs/>
          <w:lang w:val="eu-ES"/>
        </w:rPr>
        <w:t>SISTEMAREN TARIFEN ERREGULAZIOA</w:t>
      </w:r>
    </w:p>
    <w:p w14:paraId="6E5BECBB" w14:textId="77777777" w:rsidR="00786A27" w:rsidRDefault="00786A27" w:rsidP="00160B58">
      <w:pPr>
        <w:jc w:val="center"/>
        <w:rPr>
          <w:b/>
          <w:bCs/>
          <w:lang w:val="es-ES"/>
        </w:rPr>
      </w:pPr>
    </w:p>
    <w:p w14:paraId="642453B3" w14:textId="2C12E7B4" w:rsidR="001D255E" w:rsidRPr="006F24C4" w:rsidRDefault="003543E4" w:rsidP="00786A27">
      <w:pPr>
        <w:rPr>
          <w:b/>
          <w:lang w:val="es-ES"/>
        </w:rPr>
      </w:pPr>
      <w:r>
        <w:rPr>
          <w:rFonts w:ascii="Aptos" w:eastAsia="Aptos" w:hAnsi="Aptos" w:cs="Arial"/>
          <w:b/>
          <w:bCs/>
          <w:u w:val="single"/>
          <w:lang w:val="eu-ES"/>
        </w:rPr>
        <w:t>8. artikulua.- Kanonaren zenbatekoa zehazteko printzipio orokorrak.</w:t>
      </w:r>
    </w:p>
    <w:p w14:paraId="586DD985" w14:textId="0CFFED5E" w:rsidR="00BC7C7E" w:rsidRPr="00BC7C7E" w:rsidRDefault="003543E4" w:rsidP="004E50F8">
      <w:pPr>
        <w:jc w:val="both"/>
        <w:rPr>
          <w:sz w:val="22"/>
          <w:szCs w:val="22"/>
          <w:lang w:val="es-ES"/>
        </w:rPr>
      </w:pPr>
      <w:r>
        <w:rPr>
          <w:rFonts w:ascii="Aptos" w:eastAsia="Aptos" w:hAnsi="Aptos" w:cs="Arial"/>
          <w:sz w:val="22"/>
          <w:szCs w:val="22"/>
          <w:lang w:val="eu-ES"/>
        </w:rPr>
        <w:t>1.- Kanonaren zenbatekoa Europar Batasunaren araudi aplikagarriaren arabera finkatu eta eguneratuko da, eta, bereziki, honako printzipio hauen arabera: kostuak berreskuratzea, objektibotasuna, gardentasuna, proportzionaltasuna, finantza nahikotasuna, tratu berdintasuna eta zuzeneko nahiz zeharkako diskriminaziorik eza.</w:t>
      </w:r>
    </w:p>
    <w:p w14:paraId="4928DC00" w14:textId="54089FB4" w:rsidR="00BC7C7E" w:rsidRPr="00BC7C7E" w:rsidRDefault="003543E4" w:rsidP="004E50F8">
      <w:pPr>
        <w:jc w:val="both"/>
        <w:rPr>
          <w:sz w:val="22"/>
          <w:szCs w:val="22"/>
          <w:lang w:val="es-ES"/>
        </w:rPr>
      </w:pPr>
      <w:r>
        <w:rPr>
          <w:rFonts w:ascii="Aptos" w:eastAsia="Aptos" w:hAnsi="Aptos" w:cs="Arial"/>
          <w:sz w:val="22"/>
          <w:szCs w:val="22"/>
          <w:lang w:val="eu-ES"/>
        </w:rPr>
        <w:t>2.- Kanonaren zenbatekoa zehazteko, irizpide hauek hartuko dira kontuan, besteak beste:</w:t>
      </w:r>
    </w:p>
    <w:p w14:paraId="153E49E9" w14:textId="60F9F853" w:rsidR="00BC7C7E" w:rsidRPr="00BC7C7E" w:rsidRDefault="003543E4" w:rsidP="00266931">
      <w:pPr>
        <w:ind w:left="720"/>
        <w:jc w:val="both"/>
        <w:rPr>
          <w:sz w:val="22"/>
          <w:szCs w:val="22"/>
          <w:lang w:val="es-ES"/>
        </w:rPr>
      </w:pPr>
      <w:r>
        <w:rPr>
          <w:rFonts w:ascii="Aptos" w:eastAsia="Aptos" w:hAnsi="Aptos" w:cs="Arial"/>
          <w:sz w:val="22"/>
          <w:szCs w:val="22"/>
          <w:lang w:val="eu-ES"/>
        </w:rPr>
        <w:t>a) Egindako distantzia edo benetan erabilitako tartea.</w:t>
      </w:r>
    </w:p>
    <w:p w14:paraId="30D16914" w14:textId="4AB7B2A0" w:rsidR="00BC7C7E" w:rsidRPr="00BC7C7E" w:rsidRDefault="003543E4" w:rsidP="00266931">
      <w:pPr>
        <w:ind w:left="720"/>
        <w:jc w:val="both"/>
        <w:rPr>
          <w:sz w:val="22"/>
          <w:szCs w:val="22"/>
          <w:lang w:val="es-ES"/>
        </w:rPr>
      </w:pPr>
      <w:r>
        <w:rPr>
          <w:rFonts w:ascii="Aptos" w:eastAsia="Aptos" w:hAnsi="Aptos" w:cs="Arial"/>
          <w:sz w:val="22"/>
          <w:szCs w:val="22"/>
          <w:lang w:val="eu-ES"/>
        </w:rPr>
        <w:t>b) Ibilgailuaren kategoria.</w:t>
      </w:r>
    </w:p>
    <w:p w14:paraId="0C5E6CFF" w14:textId="5DC4A4EE" w:rsidR="00BC7C7E" w:rsidRPr="00BC7C7E" w:rsidRDefault="003543E4" w:rsidP="00266931">
      <w:pPr>
        <w:ind w:left="720"/>
        <w:jc w:val="both"/>
        <w:rPr>
          <w:sz w:val="22"/>
          <w:szCs w:val="22"/>
          <w:lang w:val="es-ES"/>
        </w:rPr>
      </w:pPr>
      <w:r>
        <w:rPr>
          <w:rFonts w:ascii="Aptos" w:eastAsia="Aptos" w:hAnsi="Aptos" w:cs="Arial"/>
          <w:sz w:val="22"/>
          <w:szCs w:val="22"/>
          <w:lang w:val="eu-ES"/>
        </w:rPr>
        <w:t>c) Azpiegitura eraikitzeko, kontserbatzeko, mantentzeko, ustiatzeko, kudeatzeko eta garatzeko kostuak.</w:t>
      </w:r>
    </w:p>
    <w:p w14:paraId="0DE298EA" w14:textId="6E27E7F9" w:rsidR="00BC7C7E" w:rsidRPr="00BC7C7E" w:rsidRDefault="003543E4" w:rsidP="00266931">
      <w:pPr>
        <w:ind w:left="720"/>
        <w:jc w:val="both"/>
        <w:rPr>
          <w:sz w:val="22"/>
          <w:szCs w:val="22"/>
          <w:lang w:val="es-ES"/>
        </w:rPr>
      </w:pPr>
      <w:r>
        <w:rPr>
          <w:rFonts w:ascii="Aptos" w:eastAsia="Aptos" w:hAnsi="Aptos" w:cs="Arial"/>
          <w:sz w:val="22"/>
          <w:szCs w:val="22"/>
          <w:lang w:val="eu-ES"/>
        </w:rPr>
        <w:t>d) Kobrantza sistemaren ezarpen, eragiketa, mantentze eta egokitzapen teknologikoaren kostuak.</w:t>
      </w:r>
    </w:p>
    <w:p w14:paraId="2BA7733D" w14:textId="11565192" w:rsidR="00BC7C7E" w:rsidRPr="00BC7C7E" w:rsidRDefault="003543E4" w:rsidP="00266931">
      <w:pPr>
        <w:ind w:left="720"/>
        <w:jc w:val="both"/>
        <w:rPr>
          <w:sz w:val="22"/>
          <w:szCs w:val="22"/>
          <w:lang w:val="es-ES"/>
        </w:rPr>
      </w:pPr>
      <w:r>
        <w:rPr>
          <w:rFonts w:ascii="Aptos" w:eastAsia="Aptos" w:hAnsi="Aptos" w:cs="Arial"/>
          <w:sz w:val="22"/>
          <w:szCs w:val="22"/>
          <w:lang w:val="eu-ES"/>
        </w:rPr>
        <w:t>e) Behar denean, atmosferaren kutsadurak, kutsadura akustikoak, CO₂ isuriek edo Europar Batasuneko araudiak onartutako beste kontzeptu batzuek eragindako kanpoko kostuak.</w:t>
      </w:r>
    </w:p>
    <w:p w14:paraId="2917159E" w14:textId="399ECB4B" w:rsidR="00BC7C7E" w:rsidRPr="00BC7C7E" w:rsidRDefault="003543E4" w:rsidP="00266931">
      <w:pPr>
        <w:ind w:left="720"/>
        <w:jc w:val="both"/>
        <w:rPr>
          <w:sz w:val="22"/>
          <w:szCs w:val="22"/>
          <w:lang w:val="es-ES"/>
        </w:rPr>
      </w:pPr>
      <w:r>
        <w:rPr>
          <w:rFonts w:ascii="Aptos" w:eastAsia="Aptos" w:hAnsi="Aptos" w:cs="Arial"/>
          <w:sz w:val="22"/>
          <w:szCs w:val="22"/>
          <w:lang w:val="eu-ES"/>
        </w:rPr>
        <w:t>f) Foru arau honen eta berau garatzen duten xedapenen arabera aplikagarriak diren hobariak, deskontuak, murrizketak edo salbuespenak.</w:t>
      </w:r>
    </w:p>
    <w:p w14:paraId="5C16BD0E" w14:textId="0C1A99B6" w:rsidR="00BC7C7E" w:rsidRPr="00BC7C7E" w:rsidRDefault="003543E4" w:rsidP="004E50F8">
      <w:pPr>
        <w:jc w:val="both"/>
        <w:rPr>
          <w:sz w:val="22"/>
          <w:szCs w:val="22"/>
          <w:lang w:val="es-ES"/>
        </w:rPr>
      </w:pPr>
      <w:r>
        <w:rPr>
          <w:rFonts w:ascii="Aptos" w:eastAsia="Aptos" w:hAnsi="Aptos" w:cs="Arial"/>
          <w:sz w:val="22"/>
          <w:szCs w:val="22"/>
          <w:lang w:val="eu-ES"/>
        </w:rPr>
        <w:t xml:space="preserve">3.- Kontuan hartutako kostuak erabiltzeagatik ordaintzeko sistemak eragindako errepide, bide, tarte, ibilbide edo sareei eta kanonari lotutako ibilgailu kategoriei dagozkie. Kanona hainbat ibilgailu kategoriatan aplikatzen denean, kostuen banaketa irizpide objektibo, garden eta </w:t>
      </w:r>
      <w:proofErr w:type="spellStart"/>
      <w:r>
        <w:rPr>
          <w:rFonts w:ascii="Aptos" w:eastAsia="Aptos" w:hAnsi="Aptos" w:cs="Arial"/>
          <w:sz w:val="22"/>
          <w:szCs w:val="22"/>
          <w:lang w:val="eu-ES"/>
        </w:rPr>
        <w:t>proportzionatuen</w:t>
      </w:r>
      <w:proofErr w:type="spellEnd"/>
      <w:r>
        <w:rPr>
          <w:rFonts w:ascii="Aptos" w:eastAsia="Aptos" w:hAnsi="Aptos" w:cs="Arial"/>
          <w:sz w:val="22"/>
          <w:szCs w:val="22"/>
          <w:lang w:val="eu-ES"/>
        </w:rPr>
        <w:t xml:space="preserve"> arabera egin beharko da.</w:t>
      </w:r>
    </w:p>
    <w:p w14:paraId="0B6989DD" w14:textId="77777777" w:rsidR="00E554CE" w:rsidRPr="008631DA" w:rsidRDefault="00E554CE" w:rsidP="004E50F8">
      <w:pPr>
        <w:jc w:val="both"/>
        <w:rPr>
          <w:sz w:val="22"/>
          <w:szCs w:val="22"/>
          <w:lang w:val="es-ES"/>
        </w:rPr>
      </w:pPr>
    </w:p>
    <w:p w14:paraId="643AE8B8" w14:textId="23EB0CCA" w:rsidR="001302AF" w:rsidRPr="003C1369" w:rsidRDefault="003543E4" w:rsidP="001302AF">
      <w:pPr>
        <w:rPr>
          <w:b/>
          <w:lang w:val="es-ES"/>
        </w:rPr>
      </w:pPr>
      <w:r>
        <w:rPr>
          <w:rFonts w:ascii="Aptos" w:eastAsia="Aptos" w:hAnsi="Aptos" w:cs="Arial"/>
          <w:b/>
          <w:bCs/>
          <w:u w:val="single"/>
          <w:lang w:val="eu-ES"/>
        </w:rPr>
        <w:t>9. artikulua.- Kanonaren hasierako zenbatekoa eta eguneratzeak.</w:t>
      </w:r>
    </w:p>
    <w:p w14:paraId="706AC35B" w14:textId="77777777" w:rsidR="002232B2" w:rsidRPr="002232B2" w:rsidRDefault="003543E4" w:rsidP="002232B2">
      <w:pPr>
        <w:jc w:val="both"/>
        <w:rPr>
          <w:sz w:val="22"/>
          <w:szCs w:val="22"/>
          <w:lang w:val="es-ES"/>
        </w:rPr>
      </w:pPr>
      <w:r>
        <w:rPr>
          <w:rFonts w:ascii="Aptos" w:eastAsia="Aptos" w:hAnsi="Aptos" w:cs="Arial"/>
          <w:sz w:val="22"/>
          <w:szCs w:val="22"/>
          <w:lang w:val="eu-ES"/>
        </w:rPr>
        <w:t>1.- Kanonaren hasierako zenbatekoa eta haren eguneratzeak Foru Gobernuaren Kontseiluaren foru dekretuen bidez onartuko dira, foru arau honetan ezarritako printzipio eta irizpideekin bat etorriz eta, behar denean, Europar Batasuneko araudi aplikagarrian eskatzen diren izapideak, komunikazioak edo txostenak egin ondoren. Nolanahi ere, laugarren xedapen gehigarrian eta I. eranskinean AP-68 autobideko hasierako araubide ekonomikoaz ezartzen dena aplikatuko da.</w:t>
      </w:r>
    </w:p>
    <w:p w14:paraId="73D7D6F8" w14:textId="00B88303" w:rsidR="009F39AD" w:rsidRDefault="009F39AD" w:rsidP="009D6E95">
      <w:pPr>
        <w:jc w:val="both"/>
        <w:rPr>
          <w:sz w:val="22"/>
          <w:szCs w:val="22"/>
          <w:lang w:val="es-ES"/>
        </w:rPr>
      </w:pPr>
    </w:p>
    <w:p w14:paraId="3FF88344" w14:textId="503DCE5C" w:rsidR="00A45FDE" w:rsidRPr="00A45FDE" w:rsidRDefault="003543E4" w:rsidP="001A269D">
      <w:pPr>
        <w:jc w:val="both"/>
        <w:rPr>
          <w:sz w:val="22"/>
          <w:szCs w:val="22"/>
          <w:lang w:val="es-ES"/>
        </w:rPr>
      </w:pPr>
      <w:r>
        <w:rPr>
          <w:rFonts w:ascii="Aptos" w:eastAsia="Aptos" w:hAnsi="Aptos" w:cs="Arial"/>
          <w:sz w:val="22"/>
          <w:szCs w:val="22"/>
          <w:lang w:val="eu-ES"/>
        </w:rPr>
        <w:lastRenderedPageBreak/>
        <w:t>2.- Kanonaren hasierako zenbatekoa edo kanonaren eguneratzeak onartzen dituen foru dekretuak, gutxienez, honako hauek adierazi beharko ditu: eragindako bideak, bide tarteak edo ibilbideak, ordaindu beharreko ibilgailu kategoriak, kontuan hartutako kostuak eta distantziak, aplikatu beharreko tarifa osagaiak eta, behar denean, hobariak, deskontuak, murrizketak edo salbuespenak.</w:t>
      </w:r>
    </w:p>
    <w:p w14:paraId="1201C2C3" w14:textId="40CEA781" w:rsidR="009C749D" w:rsidRDefault="003543E4" w:rsidP="001A269D">
      <w:pPr>
        <w:jc w:val="both"/>
        <w:rPr>
          <w:sz w:val="22"/>
          <w:szCs w:val="22"/>
          <w:lang w:val="es-ES"/>
        </w:rPr>
      </w:pPr>
      <w:r>
        <w:rPr>
          <w:rFonts w:ascii="Aptos" w:eastAsia="Aptos" w:hAnsi="Aptos" w:cs="Arial"/>
          <w:sz w:val="22"/>
          <w:szCs w:val="22"/>
          <w:lang w:val="eu-ES"/>
        </w:rPr>
        <w:t>3.- Arabako Foru Aldundiak Arabako Batzar Nagusiei jakinaraziko die artikulu hau aplikatuz zenbatekoak finkatu eta eguneratzeko hartzen dituen foru dekretuen edukia.</w:t>
      </w:r>
    </w:p>
    <w:p w14:paraId="6AED439A" w14:textId="77777777" w:rsidR="00A85875" w:rsidRDefault="00A85875" w:rsidP="001A269D">
      <w:pPr>
        <w:jc w:val="both"/>
        <w:rPr>
          <w:sz w:val="22"/>
          <w:szCs w:val="22"/>
          <w:lang w:val="es-ES"/>
        </w:rPr>
      </w:pPr>
    </w:p>
    <w:p w14:paraId="17B49463" w14:textId="737E0B72" w:rsidR="007553F1" w:rsidRPr="003C1369" w:rsidRDefault="003543E4" w:rsidP="007553F1">
      <w:pPr>
        <w:rPr>
          <w:b/>
          <w:lang w:val="es-ES"/>
        </w:rPr>
      </w:pPr>
      <w:r>
        <w:rPr>
          <w:rFonts w:ascii="Aptos" w:eastAsia="Aptos" w:hAnsi="Aptos" w:cs="Arial"/>
          <w:b/>
          <w:bCs/>
          <w:u w:val="single"/>
          <w:lang w:val="eu-ES"/>
        </w:rPr>
        <w:t>10. artikulua.- Hobariak.</w:t>
      </w:r>
    </w:p>
    <w:p w14:paraId="6091105E" w14:textId="4E343A1A" w:rsidR="00673EE2" w:rsidRPr="00673EE2" w:rsidRDefault="003543E4" w:rsidP="00673EE2">
      <w:pPr>
        <w:jc w:val="both"/>
        <w:rPr>
          <w:sz w:val="22"/>
          <w:szCs w:val="22"/>
          <w:lang w:val="es-ES"/>
        </w:rPr>
      </w:pPr>
      <w:r>
        <w:rPr>
          <w:rFonts w:ascii="Aptos" w:eastAsia="Aptos" w:hAnsi="Aptos" w:cs="Arial"/>
          <w:sz w:val="22"/>
          <w:szCs w:val="22"/>
          <w:lang w:val="eu-ES"/>
        </w:rPr>
        <w:t>1.- Foru Gobernu Kontseiluak foru dekretuz ezarri ahal izango ditu foru arau honetan arautzen den kanonaren zenbatekoari aplikatuko zaizkion hobariak.</w:t>
      </w:r>
    </w:p>
    <w:p w14:paraId="1529251E" w14:textId="74C0CD8B" w:rsidR="00383CBE" w:rsidRDefault="003543E4" w:rsidP="00383CBE">
      <w:pPr>
        <w:jc w:val="both"/>
        <w:rPr>
          <w:sz w:val="22"/>
          <w:szCs w:val="22"/>
          <w:lang w:val="es-ES"/>
        </w:rPr>
      </w:pPr>
      <w:r>
        <w:rPr>
          <w:rFonts w:ascii="Aptos" w:eastAsia="Aptos" w:hAnsi="Aptos" w:cs="Arial"/>
          <w:sz w:val="22"/>
          <w:szCs w:val="22"/>
          <w:lang w:val="eu-ES"/>
        </w:rPr>
        <w:t xml:space="preserve">2.- Hobari horiek errepide, bide, tarte, tarifa ibilbide, ibilgailu kategoria edo kasu jakin batzuei buruzkoak izan daitezke, eta objektibotasun, gardentasun, proportzionaltasun, tratu berdintasun eta diskriminaziorik ezaren printzipioak errespetatu beharko dituzte, bai eta aplikagarria den Europar Batasuneko araudia ere. </w:t>
      </w:r>
    </w:p>
    <w:p w14:paraId="6B34DDF3" w14:textId="77777777" w:rsidR="00383CBE" w:rsidRDefault="00383CBE" w:rsidP="00383CBE">
      <w:pPr>
        <w:jc w:val="both"/>
        <w:rPr>
          <w:sz w:val="22"/>
          <w:szCs w:val="22"/>
          <w:lang w:val="es-ES"/>
        </w:rPr>
      </w:pPr>
    </w:p>
    <w:p w14:paraId="3C8CF29D" w14:textId="66F8A092" w:rsidR="00786A27" w:rsidRPr="00A51B0F" w:rsidRDefault="003543E4" w:rsidP="00383CBE">
      <w:pPr>
        <w:jc w:val="both"/>
        <w:rPr>
          <w:b/>
          <w:bCs/>
          <w:lang w:val="es-ES"/>
        </w:rPr>
      </w:pPr>
      <w:r>
        <w:rPr>
          <w:rFonts w:ascii="Aptos" w:eastAsia="Aptos" w:hAnsi="Aptos" w:cs="Arial"/>
          <w:b/>
          <w:bCs/>
          <w:u w:val="single"/>
          <w:lang w:val="eu-ES"/>
        </w:rPr>
        <w:t>11. artikulua.- Ordainbideak.</w:t>
      </w:r>
    </w:p>
    <w:p w14:paraId="18FAB11A" w14:textId="5A2DB1B3" w:rsidR="00085D14" w:rsidRPr="005753F9" w:rsidRDefault="003543E4" w:rsidP="00982991">
      <w:pPr>
        <w:jc w:val="both"/>
        <w:rPr>
          <w:sz w:val="22"/>
          <w:szCs w:val="22"/>
          <w:lang w:val="es-ES"/>
        </w:rPr>
      </w:pPr>
      <w:r>
        <w:rPr>
          <w:rFonts w:ascii="Aptos" w:eastAsia="Aptos" w:hAnsi="Aptos" w:cs="Arial"/>
          <w:sz w:val="22"/>
          <w:szCs w:val="22"/>
          <w:lang w:val="eu-ES"/>
        </w:rPr>
        <w:t>1.- Kanona ordainbide hauek erabiliz bakarrik ordaindu ahal izango da:</w:t>
      </w:r>
    </w:p>
    <w:p w14:paraId="267A73E7" w14:textId="646BDC98" w:rsidR="00B620FB" w:rsidRDefault="003543E4" w:rsidP="009E4A1C">
      <w:pPr>
        <w:ind w:left="720"/>
        <w:jc w:val="both"/>
        <w:rPr>
          <w:sz w:val="22"/>
          <w:szCs w:val="22"/>
          <w:lang w:val="es-ES"/>
        </w:rPr>
      </w:pPr>
      <w:r>
        <w:rPr>
          <w:rFonts w:ascii="Aptos" w:eastAsia="Aptos" w:hAnsi="Aptos" w:cs="Arial"/>
          <w:sz w:val="22"/>
          <w:szCs w:val="22"/>
          <w:lang w:val="eu-ES"/>
        </w:rPr>
        <w:t>a) Ibilgailuaren barruko TAG gailua, edo ordainketa elektronikoa egiteko gaiturik dagoen beste gailu baliokideren bat.</w:t>
      </w:r>
    </w:p>
    <w:p w14:paraId="0DD1C2FC" w14:textId="3A61C494" w:rsidR="00710677" w:rsidRDefault="003543E4" w:rsidP="008E4557">
      <w:pPr>
        <w:ind w:left="720"/>
        <w:jc w:val="both"/>
        <w:rPr>
          <w:sz w:val="22"/>
          <w:szCs w:val="22"/>
          <w:lang w:val="es-ES"/>
        </w:rPr>
      </w:pPr>
      <w:r>
        <w:rPr>
          <w:rFonts w:ascii="Aptos" w:eastAsia="Aptos" w:hAnsi="Aptos" w:cs="Arial"/>
          <w:sz w:val="22"/>
          <w:szCs w:val="22"/>
          <w:lang w:val="eu-ES"/>
        </w:rPr>
        <w:t xml:space="preserve">b) Erregistro telematikoa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 enpresaren webgunearen bidez edo, bestela, garatzen den beste sistema telematiko baten bidez, bankuko txartela ibilgailuaren matrikula zenbakiari lotuta.</w:t>
      </w:r>
    </w:p>
    <w:p w14:paraId="09D98652" w14:textId="14A18EEE" w:rsidR="0005292A" w:rsidRPr="0005292A" w:rsidRDefault="003543E4" w:rsidP="0005292A">
      <w:pPr>
        <w:jc w:val="both"/>
        <w:rPr>
          <w:sz w:val="22"/>
          <w:szCs w:val="22"/>
          <w:lang w:val="es-ES"/>
        </w:rPr>
      </w:pPr>
      <w:r>
        <w:rPr>
          <w:rFonts w:ascii="Aptos" w:eastAsia="Aptos" w:hAnsi="Aptos" w:cs="Arial"/>
          <w:sz w:val="22"/>
          <w:szCs w:val="22"/>
          <w:lang w:val="eu-ES"/>
        </w:rPr>
        <w:t>2.- Aurreko paragrafoan arautzen diren ordainbideez gainera, beste ordainbide osagarri batzuk ere erabili ahalko dira, hala nola banku txartela edo bankuko edo finantzako bitarteko elektroniko baliokidea erabiliz ordaintzea, aurrez aurreko ordainketa egitea edo eskudiruz ordaintzea, hain zuzen ere errepideko sarreran edo irteeran, edo kobrantza gunean aurreko ordainbideak erabiltzerik ez badago konfigurazio teknikoagatik, gaitasun operatiboagatik eta ustiapen baldintzengatik.</w:t>
      </w:r>
    </w:p>
    <w:p w14:paraId="3445A090" w14:textId="14F4F66A" w:rsidR="00EF1D82" w:rsidRPr="00EF1D82" w:rsidRDefault="003543E4" w:rsidP="00EF1D82">
      <w:pPr>
        <w:jc w:val="both"/>
        <w:rPr>
          <w:sz w:val="22"/>
          <w:szCs w:val="22"/>
          <w:lang w:val="es-ES"/>
        </w:rPr>
      </w:pPr>
      <w:r>
        <w:rPr>
          <w:rFonts w:ascii="Aptos" w:eastAsia="Aptos" w:hAnsi="Aptos" w:cs="Arial"/>
          <w:sz w:val="22"/>
          <w:szCs w:val="22"/>
          <w:lang w:val="eu-ES"/>
        </w:rPr>
        <w:t>3.- Ordainbide osagarriak zenbait ibilgailu kategoriatarako soilik edo sarrera-irteera batzuetan soilik ezarri ahal izango dira, eta beren erabilerak ez die kalterik egin behar trafikoaren arintasunari, bide segurtasunari ez sistemaren elkarreragingarritasunari.</w:t>
      </w:r>
    </w:p>
    <w:p w14:paraId="25993BE4" w14:textId="77777777" w:rsidR="00C218E5" w:rsidRDefault="00C218E5" w:rsidP="00786A27">
      <w:pPr>
        <w:rPr>
          <w:b/>
          <w:u w:val="single"/>
          <w:lang w:val="es-ES"/>
        </w:rPr>
      </w:pPr>
    </w:p>
    <w:p w14:paraId="759F62FD" w14:textId="77777777" w:rsidR="00EB7975" w:rsidRDefault="00EB7975" w:rsidP="00786A27">
      <w:pPr>
        <w:rPr>
          <w:b/>
          <w:u w:val="single"/>
          <w:lang w:val="es-ES"/>
        </w:rPr>
      </w:pPr>
    </w:p>
    <w:p w14:paraId="2FFDB085" w14:textId="77777777" w:rsidR="00EB7975" w:rsidRDefault="00EB7975" w:rsidP="00786A27">
      <w:pPr>
        <w:rPr>
          <w:b/>
          <w:u w:val="single"/>
          <w:lang w:val="es-ES"/>
        </w:rPr>
      </w:pPr>
    </w:p>
    <w:p w14:paraId="025003B3" w14:textId="562EC023" w:rsidR="00786A27" w:rsidRPr="003C10FE" w:rsidRDefault="003543E4" w:rsidP="00786A27">
      <w:pPr>
        <w:rPr>
          <w:b/>
          <w:bCs/>
          <w:highlight w:val="yellow"/>
          <w:lang w:val="es-ES"/>
        </w:rPr>
      </w:pPr>
      <w:r>
        <w:rPr>
          <w:rFonts w:ascii="Aptos" w:eastAsia="Aptos" w:hAnsi="Aptos" w:cs="Arial"/>
          <w:b/>
          <w:bCs/>
          <w:u w:val="single"/>
          <w:lang w:val="eu-ES"/>
        </w:rPr>
        <w:lastRenderedPageBreak/>
        <w:t>12. artikulua.- Kanonaren kudeaketa, ordainarazpena eta bilketa.</w:t>
      </w:r>
    </w:p>
    <w:p w14:paraId="7821747C" w14:textId="5DDA4AA1" w:rsidR="00526A59" w:rsidRPr="003C3F3A" w:rsidRDefault="003543E4" w:rsidP="00412FEE">
      <w:pPr>
        <w:jc w:val="both"/>
        <w:rPr>
          <w:sz w:val="22"/>
          <w:szCs w:val="22"/>
          <w:lang w:val="es-ES"/>
        </w:rPr>
      </w:pPr>
      <w:r>
        <w:rPr>
          <w:rFonts w:ascii="Aptos" w:eastAsia="Aptos" w:hAnsi="Aptos" w:cs="Arial"/>
          <w:sz w:val="22"/>
          <w:szCs w:val="22"/>
          <w:lang w:val="eu-ES"/>
        </w:rPr>
        <w:t xml:space="preserve">1.- Kanonaren kudeaketa, ordainarazpena eta bilketa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SAren egitekoak izango dira, kanona kudeatzen duen erakundea delako. Egiteko horiek nola bete Arabako Foru Aldundiarekin adostuko du hitzarmen batean.</w:t>
      </w:r>
      <w:bookmarkStart w:id="0" w:name="_Hlk231823449"/>
      <w:bookmarkEnd w:id="0"/>
    </w:p>
    <w:p w14:paraId="32EC8828" w14:textId="07EC6C5E" w:rsidR="00526A59" w:rsidRPr="003F5B0F" w:rsidRDefault="003543E4" w:rsidP="00412FEE">
      <w:pPr>
        <w:jc w:val="both"/>
        <w:rPr>
          <w:sz w:val="22"/>
          <w:szCs w:val="22"/>
          <w:lang w:val="es-ES"/>
        </w:rPr>
      </w:pPr>
      <w:r>
        <w:rPr>
          <w:rFonts w:ascii="Aptos" w:eastAsia="Aptos" w:hAnsi="Aptos" w:cs="Arial"/>
          <w:sz w:val="22"/>
          <w:szCs w:val="22"/>
          <w:lang w:val="eu-ES"/>
        </w:rPr>
        <w:t>2.- Kanona kudeatzen duen erakundeak beharrezko jarduketa material eta operatiboak egin ahal izango ditu igarotzeak identifikatzeko, aplikatu beharreko tarifak eta hobariak zehazteko, fakturak egiteko, kobrantzak kudeatzeko, gorabeherak izapidetzeko, ordainbideak egiaztatzeko eta kanona ordaintzen ez deneko kasuak kudeatzeko.</w:t>
      </w:r>
    </w:p>
    <w:p w14:paraId="373047A4" w14:textId="6D188F8B" w:rsidR="00526A59" w:rsidRPr="003A73C1" w:rsidRDefault="003543E4" w:rsidP="00412FEE">
      <w:pPr>
        <w:jc w:val="both"/>
        <w:rPr>
          <w:sz w:val="22"/>
          <w:szCs w:val="22"/>
          <w:lang w:val="es-ES"/>
        </w:rPr>
      </w:pPr>
      <w:r>
        <w:rPr>
          <w:rFonts w:ascii="Aptos" w:eastAsia="Aptos" w:hAnsi="Aptos" w:cs="Arial"/>
          <w:sz w:val="22"/>
          <w:szCs w:val="22"/>
          <w:lang w:val="eu-ES"/>
        </w:rPr>
        <w:t xml:space="preserve">3.-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hirugarrenak kontratatu ahal izango ditu kobrantza sistemaren kudeaketa operatiboa egiteko, osorik edo zati bat, aplikatu beharreko kontratazio publikoko araudiaren bat etorriz.</w:t>
      </w:r>
    </w:p>
    <w:p w14:paraId="48A0A0A5" w14:textId="77777777" w:rsidR="00E554CE" w:rsidRPr="003F5B0F" w:rsidRDefault="00E554CE" w:rsidP="00412FEE">
      <w:pPr>
        <w:jc w:val="both"/>
        <w:rPr>
          <w:sz w:val="22"/>
          <w:szCs w:val="22"/>
          <w:lang w:val="es-ES"/>
        </w:rPr>
      </w:pPr>
    </w:p>
    <w:p w14:paraId="78FB71EB" w14:textId="7FD760E1" w:rsidR="00786A27" w:rsidRDefault="003543E4" w:rsidP="00786A27">
      <w:pPr>
        <w:rPr>
          <w:b/>
          <w:bCs/>
          <w:lang w:val="es-ES"/>
        </w:rPr>
      </w:pPr>
      <w:r>
        <w:rPr>
          <w:rFonts w:ascii="Aptos" w:eastAsia="Aptos" w:hAnsi="Aptos" w:cs="Arial"/>
          <w:b/>
          <w:bCs/>
          <w:u w:val="single"/>
          <w:lang w:val="eu-ES"/>
        </w:rPr>
        <w:t>13. artikulua.- Kanona ez ordaintzea eta errekarguak.</w:t>
      </w:r>
    </w:p>
    <w:p w14:paraId="5A98CE8D" w14:textId="58A5F0F6" w:rsidR="00C676A8" w:rsidRPr="00C676A8" w:rsidRDefault="003543E4" w:rsidP="00C676A8">
      <w:pPr>
        <w:jc w:val="both"/>
        <w:rPr>
          <w:sz w:val="22"/>
          <w:szCs w:val="22"/>
          <w:lang w:val="es-ES"/>
        </w:rPr>
      </w:pPr>
      <w:r>
        <w:rPr>
          <w:rFonts w:ascii="Aptos" w:eastAsia="Aptos" w:hAnsi="Aptos" w:cs="Arial"/>
          <w:sz w:val="22"/>
          <w:szCs w:val="22"/>
          <w:lang w:val="eu-ES"/>
        </w:rPr>
        <w:t>1.- Arabako Lurralde Historikoko Errepideei buruzko ekainaren 25eko 20/1990 Foru Arauaren 60.2 artikuluan ezartzen denaren arabera, arau hauste arina da erabiltzeagatik ordaintzeko sistema aplikatzen den bide azpiegitura bat erabiltzeagatik ordaindu beharreko kanona ez ordaintzea. Arau hauste arinen zehapenak foru arau honetan, Arabako Lurralde Historikoko Errepideei buruzko ekainaren 25eko 20/1990 Foru Arauan eta hori garatzen duten xedapenetan ezartzen denari jarraikiz ezarriko dira.</w:t>
      </w:r>
    </w:p>
    <w:p w14:paraId="0DD212C0" w14:textId="291EC47B" w:rsidR="00C676A8" w:rsidRPr="00C676A8" w:rsidRDefault="003543E4" w:rsidP="00C676A8">
      <w:pPr>
        <w:jc w:val="both"/>
        <w:rPr>
          <w:sz w:val="22"/>
          <w:szCs w:val="22"/>
          <w:lang w:val="es-ES"/>
        </w:rPr>
      </w:pPr>
      <w:r>
        <w:rPr>
          <w:rFonts w:ascii="Aptos" w:eastAsia="Aptos" w:hAnsi="Aptos" w:cs="Arial"/>
          <w:sz w:val="22"/>
          <w:szCs w:val="22"/>
          <w:lang w:val="eu-ES"/>
        </w:rPr>
        <w:t>2.- Kanona ez ordaintzearen erantzukizuna ibilgailuaren titularra den pertsona fisikoak edo juridikoak edukiko du, edo ohiko gidariak, baldin eta epe luzeko errentamendua Trafiko Zuzendaritza Nagusiaren Ibilgailuen Erregistroan ageri bada.</w:t>
      </w:r>
    </w:p>
    <w:p w14:paraId="2D0163EE" w14:textId="6E4FBA49" w:rsidR="00C676A8" w:rsidRPr="00C676A8" w:rsidRDefault="003543E4" w:rsidP="00C676A8">
      <w:pPr>
        <w:jc w:val="both"/>
        <w:rPr>
          <w:sz w:val="22"/>
          <w:szCs w:val="22"/>
          <w:lang w:val="es-ES"/>
        </w:rPr>
      </w:pPr>
      <w:r>
        <w:rPr>
          <w:rFonts w:ascii="Aptos" w:eastAsia="Aptos" w:hAnsi="Aptos" w:cs="Arial"/>
          <w:sz w:val="22"/>
          <w:szCs w:val="22"/>
          <w:lang w:val="eu-ES"/>
        </w:rPr>
        <w:t xml:space="preserve">3.- Kanona ez bada ordaintzen bide azpiegitura erabiltzen den unean,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kobratzeko izapideak egingo ditu, kudeaketa errekargua gehituta. Errekargu hori zor den kanonaren ehuneko hogei izango da.</w:t>
      </w:r>
    </w:p>
    <w:p w14:paraId="7A32AF50" w14:textId="403C4CF5" w:rsidR="00C676A8" w:rsidRPr="00C676A8" w:rsidRDefault="003543E4" w:rsidP="00C676A8">
      <w:pPr>
        <w:jc w:val="both"/>
        <w:rPr>
          <w:sz w:val="22"/>
          <w:szCs w:val="22"/>
          <w:lang w:val="es-ES"/>
        </w:rPr>
      </w:pPr>
      <w:r>
        <w:rPr>
          <w:rFonts w:ascii="Aptos" w:eastAsia="Aptos" w:hAnsi="Aptos" w:cs="Arial"/>
          <w:sz w:val="22"/>
          <w:szCs w:val="22"/>
          <w:lang w:val="eu-ES"/>
        </w:rPr>
        <w:t xml:space="preserve">4.- Igarotzea gertatzen denetik bi hilabete igarota zorra ordaindu ez bada,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bidezko salaketa bidaliko dio Arabako Foru Aldundiari, zehapen espedientea egin dezan eta premiamendu prozeduraren bidez eska dezan ordaintzeke dagoen zorra, ordaindu gabeko kudeaketa errekargua gehituta.</w:t>
      </w:r>
    </w:p>
    <w:p w14:paraId="23A56F95" w14:textId="50A20E62" w:rsidR="00710677" w:rsidRDefault="003543E4" w:rsidP="00C676A8">
      <w:pPr>
        <w:jc w:val="both"/>
        <w:rPr>
          <w:sz w:val="22"/>
          <w:szCs w:val="22"/>
          <w:lang w:val="es-ES"/>
        </w:rPr>
      </w:pPr>
      <w:r>
        <w:rPr>
          <w:rFonts w:ascii="Aptos" w:eastAsia="Aptos" w:hAnsi="Aptos" w:cs="Arial"/>
          <w:sz w:val="22"/>
          <w:szCs w:val="22"/>
          <w:lang w:val="eu-ES"/>
        </w:rPr>
        <w:t>5.- Igarotzea, ordainketa ez dela egin edo beste edozein inguruabar garrantzitsu egiaztatzeko, azpiegituran instalatutako sistema edo bitarteko teknikoak, mekanikoak, elektronikoak edo irudi erreprodukziokoak erabili ahal izango dira, ibilgailua behar bezala identifikatzeko. Bitarteko horiek froga nahikoa izango dira bidezko prozeduran.</w:t>
      </w:r>
    </w:p>
    <w:p w14:paraId="758220D2" w14:textId="15BAE83B" w:rsidR="00421EEB" w:rsidRPr="003C3F3A" w:rsidRDefault="003543E4" w:rsidP="00421EEB">
      <w:pPr>
        <w:jc w:val="both"/>
        <w:rPr>
          <w:sz w:val="22"/>
          <w:szCs w:val="22"/>
          <w:lang w:val="es-ES"/>
        </w:rPr>
      </w:pPr>
      <w:r>
        <w:rPr>
          <w:rFonts w:ascii="Aptos" w:eastAsia="Aptos" w:hAnsi="Aptos" w:cs="Arial"/>
          <w:sz w:val="22"/>
          <w:szCs w:val="22"/>
          <w:lang w:val="eu-ES"/>
        </w:rPr>
        <w:t xml:space="preserve">6.-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akordioak eta hitzarmenak sinatu ahal izango ditu hirugarrenekin ordaindu gabeko kopuruak kudeatzeko.</w:t>
      </w:r>
    </w:p>
    <w:p w14:paraId="73C1D8C9" w14:textId="77777777" w:rsidR="00961F92" w:rsidRPr="003C3F3A" w:rsidRDefault="00961F92" w:rsidP="00C676A8">
      <w:pPr>
        <w:jc w:val="both"/>
        <w:rPr>
          <w:sz w:val="22"/>
          <w:szCs w:val="22"/>
          <w:lang w:val="es-ES"/>
        </w:rPr>
      </w:pPr>
    </w:p>
    <w:p w14:paraId="4D2759D6" w14:textId="4C591F9A" w:rsidR="00786A27" w:rsidRDefault="003543E4" w:rsidP="00786A27">
      <w:pPr>
        <w:rPr>
          <w:b/>
          <w:bCs/>
          <w:lang w:val="es-ES"/>
        </w:rPr>
      </w:pPr>
      <w:r>
        <w:rPr>
          <w:rFonts w:ascii="Aptos" w:eastAsia="Aptos" w:hAnsi="Aptos" w:cs="Arial"/>
          <w:b/>
          <w:bCs/>
          <w:u w:val="single"/>
          <w:lang w:val="eu-ES"/>
        </w:rPr>
        <w:t>14. artikulua.- Hartutako sarreren helburua.</w:t>
      </w:r>
    </w:p>
    <w:p w14:paraId="078920AC" w14:textId="458D6A17" w:rsidR="00540D97" w:rsidRPr="00540D97" w:rsidRDefault="003543E4" w:rsidP="00540D97">
      <w:pPr>
        <w:jc w:val="both"/>
        <w:rPr>
          <w:sz w:val="22"/>
          <w:szCs w:val="22"/>
          <w:lang w:val="es-ES"/>
        </w:rPr>
      </w:pPr>
      <w:r>
        <w:rPr>
          <w:rFonts w:ascii="Aptos" w:eastAsia="Aptos" w:hAnsi="Aptos" w:cs="Arial"/>
          <w:sz w:val="22"/>
          <w:szCs w:val="22"/>
          <w:lang w:val="eu-ES"/>
        </w:rPr>
        <w:t>1.- Kanonaren ordainarazpenarekin biltzen diren diru sarrerak erabiltzeagatik ordaintzeko sistema aplikatzen den bide, tarte edo azpiegituretan erabiliko dira, hain zuzen ere ohiko eta ezohiko kontserbazio kostuak, ustiapenekoak, mantentzekoak, kobrantza sistemaren eragiketakoak, erregulazio berrietara edo teknologia berrietara egokitzekoak ordaintzeko, eta bide azpiegiturak hobetzeko proiektuak egiteko.</w:t>
      </w:r>
    </w:p>
    <w:p w14:paraId="29698FDB" w14:textId="01ACC658" w:rsidR="001B273E" w:rsidRPr="001B273E" w:rsidRDefault="003543E4" w:rsidP="001B273E">
      <w:pPr>
        <w:jc w:val="both"/>
        <w:rPr>
          <w:sz w:val="22"/>
          <w:szCs w:val="22"/>
          <w:lang w:val="es-ES"/>
        </w:rPr>
      </w:pPr>
      <w:r>
        <w:rPr>
          <w:rFonts w:ascii="Aptos" w:eastAsia="Aptos" w:hAnsi="Aptos" w:cs="Arial"/>
          <w:sz w:val="22"/>
          <w:szCs w:val="22"/>
          <w:lang w:val="eu-ES"/>
        </w:rPr>
        <w:t>2.- Kanona aplikatzen den azpiegituren beharrak beteta, gainerako diru sarrerak, egonez gero, foru sareko bideak kontserbatzeko, ustiatzeko, hobetzeko, modernizatzeko edo garatzeko erabiliko dira, bai eta ingurumena babesteko edo mugikortasun jasangarria sustatzeko neurriak ezartzeko ere, aplikatu beharreko araudiarekin bat etorriz.</w:t>
      </w:r>
    </w:p>
    <w:p w14:paraId="7C41B139" w14:textId="77777777" w:rsidR="00F12826" w:rsidRDefault="00F12826" w:rsidP="00786A27">
      <w:pPr>
        <w:rPr>
          <w:b/>
          <w:bCs/>
          <w:lang w:val="es-ES"/>
        </w:rPr>
      </w:pPr>
    </w:p>
    <w:p w14:paraId="1B04351F" w14:textId="3A0D2AFE" w:rsidR="004E00C5" w:rsidRPr="00822931" w:rsidRDefault="003543E4" w:rsidP="004E00C5">
      <w:pPr>
        <w:jc w:val="center"/>
        <w:rPr>
          <w:b/>
          <w:bCs/>
          <w:lang w:val="es-ES"/>
        </w:rPr>
      </w:pPr>
      <w:r>
        <w:rPr>
          <w:rFonts w:ascii="Aptos" w:eastAsia="Aptos" w:hAnsi="Aptos" w:cs="Arial"/>
          <w:b/>
          <w:bCs/>
          <w:lang w:val="eu-ES"/>
        </w:rPr>
        <w:t>III. KAPITULUA</w:t>
      </w:r>
    </w:p>
    <w:p w14:paraId="0B76AD5F" w14:textId="55ACE5E4" w:rsidR="004E00C5" w:rsidRDefault="003543E4" w:rsidP="004E00C5">
      <w:pPr>
        <w:jc w:val="center"/>
        <w:rPr>
          <w:b/>
          <w:bCs/>
          <w:lang w:val="es-ES"/>
        </w:rPr>
      </w:pPr>
      <w:r>
        <w:rPr>
          <w:rFonts w:ascii="Aptos" w:eastAsia="Aptos" w:hAnsi="Aptos" w:cs="Arial"/>
          <w:b/>
          <w:bCs/>
          <w:lang w:val="eu-ES"/>
        </w:rPr>
        <w:t>DATU PERTSONALEN TRATAMENDUA</w:t>
      </w:r>
    </w:p>
    <w:p w14:paraId="35B5D048" w14:textId="77777777" w:rsidR="004E00C5" w:rsidRPr="00786A27" w:rsidRDefault="004E00C5" w:rsidP="00786A27">
      <w:pPr>
        <w:rPr>
          <w:b/>
          <w:bCs/>
          <w:lang w:val="es-ES"/>
        </w:rPr>
      </w:pPr>
    </w:p>
    <w:p w14:paraId="2CA5A92A" w14:textId="66977989" w:rsidR="00786A27" w:rsidRDefault="003543E4" w:rsidP="00786A27">
      <w:pPr>
        <w:rPr>
          <w:b/>
          <w:bCs/>
          <w:lang w:val="es-ES"/>
        </w:rPr>
      </w:pPr>
      <w:r>
        <w:rPr>
          <w:rFonts w:ascii="Aptos" w:eastAsia="Aptos" w:hAnsi="Aptos" w:cs="Arial"/>
          <w:b/>
          <w:bCs/>
          <w:u w:val="single"/>
          <w:lang w:val="eu-ES"/>
        </w:rPr>
        <w:t>15. artikulua.- Datu pertsonalen tratamendua.</w:t>
      </w:r>
    </w:p>
    <w:p w14:paraId="72346404" w14:textId="77777777" w:rsidR="00130DEA" w:rsidRPr="00130DEA" w:rsidRDefault="003543E4" w:rsidP="00130DEA">
      <w:pPr>
        <w:jc w:val="both"/>
        <w:rPr>
          <w:sz w:val="22"/>
          <w:szCs w:val="22"/>
          <w:lang w:val="es-ES"/>
        </w:rPr>
      </w:pPr>
      <w:r>
        <w:rPr>
          <w:rFonts w:ascii="Aptos" w:eastAsia="Aptos" w:hAnsi="Aptos" w:cs="Arial"/>
          <w:sz w:val="22"/>
          <w:szCs w:val="22"/>
          <w:lang w:val="eu-ES"/>
        </w:rPr>
        <w:t>1.- Foru arau honen aplikazio eremuaren barruko errepide, bide eta tarteetan araututako erabiltzeagatik ordaintzeko sistema kobrantza kudeatzeko kanona ordaindu behar duten ibilgailuen titulartasunari buruzko datu pertsonalen tratamendua baliatuz kudeatuko da.</w:t>
      </w:r>
    </w:p>
    <w:p w14:paraId="5EEDED0E" w14:textId="77777777" w:rsidR="00130DEA" w:rsidRPr="00130DEA" w:rsidRDefault="003543E4" w:rsidP="00130DEA">
      <w:pPr>
        <w:jc w:val="both"/>
        <w:rPr>
          <w:sz w:val="22"/>
          <w:szCs w:val="22"/>
          <w:lang w:val="es-ES"/>
        </w:rPr>
      </w:pPr>
      <w:r>
        <w:rPr>
          <w:rFonts w:ascii="Aptos" w:eastAsia="Aptos" w:hAnsi="Aptos" w:cs="Arial"/>
          <w:sz w:val="22"/>
          <w:szCs w:val="22"/>
          <w:lang w:val="eu-ES"/>
        </w:rPr>
        <w:t>2.- Tratamendu horren helburua da sistemari atxikitako bide azpiegitura erabiltzeari dagokion kanona ordaindu behar duten ibilgailuak hautatu eta identifikatzea, eta, zehazki, kanona kobratzeko, fakturak egiteko, ez ordaintzeak kudeatzeko eta, hala badagokio, arau hausleen bidezko ondorioak kudeatzeko prozesuak egin ahal izatea; egindako kudeaketarekiko desadostasun, bat ez etortze edo akatsen ziozko erreklamazioak egiaztatzea; eta sistemari atxikitako azpiegiturek erabiltzen dituzten ordaindu beharrik gabeko ibilgailuak sistematik kanpo uztea.</w:t>
      </w:r>
    </w:p>
    <w:p w14:paraId="68AC18CF" w14:textId="77777777" w:rsidR="00130DEA" w:rsidRPr="00130DEA" w:rsidRDefault="003543E4" w:rsidP="00130DEA">
      <w:pPr>
        <w:jc w:val="both"/>
        <w:rPr>
          <w:sz w:val="22"/>
          <w:szCs w:val="22"/>
          <w:lang w:val="es-ES"/>
        </w:rPr>
      </w:pPr>
      <w:r>
        <w:rPr>
          <w:rFonts w:ascii="Aptos" w:eastAsia="Aptos" w:hAnsi="Aptos" w:cs="Arial"/>
          <w:sz w:val="22"/>
          <w:szCs w:val="22"/>
          <w:lang w:val="eu-ES"/>
        </w:rPr>
        <w:t>3.- Bildutako datu pertsonalak ez dira tratatuko foru arau honetan araututakoez bestelako helburuetarako. Azpiegituraren erabilerari edo zerbitzuaren kalitateari buruzko estatistikak egiteko, ezabatu egingo da aurreko ataletan identifikatutako helburuetarako bildutako edozein informazio pertsonal.</w:t>
      </w:r>
    </w:p>
    <w:p w14:paraId="03DD52BA" w14:textId="4D403A03" w:rsidR="00C76F13" w:rsidRPr="00710677" w:rsidRDefault="003543E4" w:rsidP="00130DEA">
      <w:pPr>
        <w:jc w:val="both"/>
        <w:rPr>
          <w:sz w:val="22"/>
          <w:szCs w:val="22"/>
          <w:lang w:val="es-ES"/>
        </w:rPr>
      </w:pPr>
      <w:r>
        <w:rPr>
          <w:rFonts w:ascii="Aptos" w:eastAsia="Aptos" w:hAnsi="Aptos" w:cs="Arial"/>
          <w:sz w:val="22"/>
          <w:szCs w:val="22"/>
          <w:lang w:val="eu-ES"/>
        </w:rPr>
        <w:t>4.- Arabako Foru Aldundian bide azpiegituren arloko eskumena duen saila izango da artikulu honetan deskribatu diren tratamenduen arduraduna.</w:t>
      </w:r>
    </w:p>
    <w:p w14:paraId="617941C7" w14:textId="77777777" w:rsidR="00C76F13" w:rsidRDefault="00C76F13" w:rsidP="00786A27">
      <w:pPr>
        <w:rPr>
          <w:b/>
          <w:bCs/>
          <w:lang w:val="es-ES"/>
        </w:rPr>
      </w:pPr>
    </w:p>
    <w:p w14:paraId="1BFBB184" w14:textId="77777777" w:rsidR="00EB7975" w:rsidRPr="00786A27" w:rsidRDefault="00EB7975" w:rsidP="00786A27">
      <w:pPr>
        <w:rPr>
          <w:b/>
          <w:bCs/>
          <w:lang w:val="es-ES"/>
        </w:rPr>
      </w:pPr>
    </w:p>
    <w:p w14:paraId="3A17C13D" w14:textId="413F3638" w:rsidR="00786A27" w:rsidRDefault="003543E4" w:rsidP="00786A27">
      <w:pPr>
        <w:rPr>
          <w:b/>
          <w:bCs/>
          <w:lang w:val="es-ES"/>
        </w:rPr>
      </w:pPr>
      <w:r>
        <w:rPr>
          <w:rFonts w:ascii="Aptos" w:eastAsia="Aptos" w:hAnsi="Aptos" w:cs="Arial"/>
          <w:b/>
          <w:bCs/>
          <w:u w:val="single"/>
          <w:lang w:val="eu-ES"/>
        </w:rPr>
        <w:lastRenderedPageBreak/>
        <w:t>16. artikulua.- Bildutako datu pertsonalak.</w:t>
      </w:r>
    </w:p>
    <w:p w14:paraId="43257ED6" w14:textId="42A68BF4" w:rsidR="00882F9A" w:rsidRPr="00E41C28" w:rsidRDefault="003543E4" w:rsidP="00E41C28">
      <w:pPr>
        <w:jc w:val="both"/>
        <w:rPr>
          <w:sz w:val="22"/>
          <w:szCs w:val="22"/>
          <w:lang w:val="es-ES"/>
        </w:rPr>
      </w:pPr>
      <w:r>
        <w:rPr>
          <w:rFonts w:ascii="Aptos" w:eastAsia="Aptos" w:hAnsi="Aptos" w:cs="Arial"/>
          <w:sz w:val="22"/>
          <w:szCs w:val="22"/>
          <w:lang w:val="eu-ES"/>
        </w:rPr>
        <w:t>1.- Aurreko artikuluan deskribatutako helburuak lortzeko, honako datu pertsonal hauek jaso ahal izango dira: arkuak, kontrol guneak edo sistemaren kobrantza guneak zeharkatzen dituen ibilgailuaren matrikularen irudia; lotutako ordainbidea; zirkulazioari lotutako data eta ordua; ibilgailuaren titularraren identifikazioa; erabiltzeagatik ordaintzeko sistemako alta edo erregistroa; eta informazioaren titularrek eskatzen dituzten fakturak igortzeko beharrezko datuak.</w:t>
      </w:r>
    </w:p>
    <w:p w14:paraId="107FB28F" w14:textId="6D3C732B" w:rsidR="00882F9A" w:rsidRPr="00882F9A" w:rsidRDefault="003543E4" w:rsidP="00882F9A">
      <w:pPr>
        <w:jc w:val="both"/>
        <w:rPr>
          <w:sz w:val="22"/>
          <w:szCs w:val="22"/>
          <w:lang w:val="es-ES"/>
        </w:rPr>
      </w:pPr>
      <w:r>
        <w:rPr>
          <w:rFonts w:ascii="Aptos" w:eastAsia="Aptos" w:hAnsi="Aptos" w:cs="Arial"/>
          <w:sz w:val="22"/>
          <w:szCs w:val="22"/>
          <w:lang w:val="eu-ES"/>
        </w:rPr>
        <w:t>2.- Era berean, datu pertsonala ez den informazio gehigarria eskatu ahalko da, hala nola ibilgailuaren matrikulazio herrialdeari, ibilgailuaren markari eta modeloari, kategoriari eta fitxa teknikoari buruzkoa.</w:t>
      </w:r>
    </w:p>
    <w:p w14:paraId="061560B1" w14:textId="5E55E863" w:rsidR="00C76F13" w:rsidRPr="00710677" w:rsidRDefault="003543E4" w:rsidP="00882F9A">
      <w:pPr>
        <w:jc w:val="both"/>
        <w:rPr>
          <w:sz w:val="22"/>
          <w:szCs w:val="22"/>
          <w:lang w:val="es-ES"/>
        </w:rPr>
      </w:pPr>
      <w:r>
        <w:rPr>
          <w:rFonts w:ascii="Aptos" w:eastAsia="Aptos" w:hAnsi="Aptos" w:cs="Arial"/>
          <w:sz w:val="22"/>
          <w:szCs w:val="22"/>
          <w:lang w:val="eu-ES"/>
        </w:rPr>
        <w:t>3.- Datu pertsonalak ez zaizkie hirugarrenei komunikatuko, legez eskatzeko modukoa den betebehar bat betetzeko edo zerbitzuari euskarria emateko beharrezkoa denean izan ezik.</w:t>
      </w:r>
    </w:p>
    <w:p w14:paraId="4FD05338" w14:textId="77777777" w:rsidR="00C76F13" w:rsidRDefault="00C76F13" w:rsidP="00786A27">
      <w:pPr>
        <w:rPr>
          <w:b/>
          <w:bCs/>
          <w:lang w:val="es-ES"/>
        </w:rPr>
      </w:pPr>
    </w:p>
    <w:p w14:paraId="1CA1CC2F" w14:textId="49B25AE8" w:rsidR="00B075A2" w:rsidRDefault="003543E4" w:rsidP="00B075A2">
      <w:pPr>
        <w:rPr>
          <w:b/>
          <w:bCs/>
          <w:lang w:val="es-ES"/>
        </w:rPr>
      </w:pPr>
      <w:r>
        <w:rPr>
          <w:rFonts w:ascii="Aptos" w:eastAsia="Aptos" w:hAnsi="Aptos" w:cs="Arial"/>
          <w:b/>
          <w:bCs/>
          <w:u w:val="single"/>
          <w:lang w:val="eu-ES"/>
        </w:rPr>
        <w:t>17. artikulua.- Datu pertsonalen tratamendua.</w:t>
      </w:r>
    </w:p>
    <w:p w14:paraId="185BEAA8" w14:textId="670224AA" w:rsidR="00C02AF1" w:rsidRPr="00C02AF1" w:rsidRDefault="003543E4" w:rsidP="00C02AF1">
      <w:pPr>
        <w:jc w:val="both"/>
        <w:rPr>
          <w:sz w:val="22"/>
          <w:szCs w:val="22"/>
          <w:lang w:val="es-ES"/>
        </w:rPr>
      </w:pPr>
      <w:r>
        <w:rPr>
          <w:rFonts w:ascii="Aptos" w:eastAsia="Aptos" w:hAnsi="Aptos" w:cs="Arial"/>
          <w:sz w:val="22"/>
          <w:szCs w:val="22"/>
          <w:lang w:val="eu-ES"/>
        </w:rPr>
        <w:t>1.- Ordaintzera behartuta ez dauden ibilgailuei buruzko datuak bide azpiegitura erabiltzearen kanona ordaintzeko betebeharra baztertzeko behar-beharrezkoa den denboran bakarrik tratatuko dira.</w:t>
      </w:r>
    </w:p>
    <w:p w14:paraId="1DAB81DA" w14:textId="70E842A1" w:rsidR="00C02AF1" w:rsidRPr="00C02AF1" w:rsidRDefault="003543E4" w:rsidP="00C02AF1">
      <w:pPr>
        <w:jc w:val="both"/>
        <w:rPr>
          <w:sz w:val="22"/>
          <w:szCs w:val="22"/>
          <w:lang w:val="es-ES"/>
        </w:rPr>
      </w:pPr>
      <w:r>
        <w:rPr>
          <w:rFonts w:ascii="Aptos" w:eastAsia="Aptos" w:hAnsi="Aptos" w:cs="Arial"/>
          <w:sz w:val="22"/>
          <w:szCs w:val="22"/>
          <w:lang w:val="eu-ES"/>
        </w:rPr>
        <w:t>2.- Banku txartela edo matrikulari lotutako ordainbidea erabili ahal izango da erabiltzeagatik ordaintzeko sisteman kobratzeko, baldin eta ibilgailuak beste ordainbiderik lotuta ez badu igarotzen den unean. Ordainbide hori igarotzea hasi aurreko edo osteko lau orduetan erabili ahal izango da, foru arau honek ezartzen duenaren arabera.</w:t>
      </w:r>
    </w:p>
    <w:p w14:paraId="4B3238E0" w14:textId="3C05606A" w:rsidR="00C76F13" w:rsidRDefault="003543E4" w:rsidP="00C02AF1">
      <w:pPr>
        <w:jc w:val="both"/>
        <w:rPr>
          <w:sz w:val="22"/>
          <w:szCs w:val="22"/>
          <w:lang w:val="es-ES"/>
        </w:rPr>
      </w:pPr>
      <w:r>
        <w:rPr>
          <w:rFonts w:ascii="Aptos" w:eastAsia="Aptos" w:hAnsi="Aptos" w:cs="Arial"/>
          <w:sz w:val="22"/>
          <w:szCs w:val="22"/>
          <w:lang w:val="eu-ES"/>
        </w:rPr>
        <w:t>3.- Biltzen diren datuak kanona kobratzeko behar den denboran baino ez dira gordeko, eta, prebentzioz, urtebetez ordaindu beharra sortzen denetik, aurkezten diren erreklamazioei erantzuteko. Aldi hori igarotakoan datuak blokeatu egingo dira legezko ekintza administratibo edo judizialen preskripzio epealdian.</w:t>
      </w:r>
    </w:p>
    <w:p w14:paraId="7148CDB5" w14:textId="77777777" w:rsidR="009840A9" w:rsidRDefault="009840A9" w:rsidP="00C76F13">
      <w:pPr>
        <w:jc w:val="both"/>
        <w:rPr>
          <w:sz w:val="22"/>
          <w:szCs w:val="22"/>
          <w:lang w:val="es-ES"/>
        </w:rPr>
      </w:pPr>
    </w:p>
    <w:p w14:paraId="311748EE" w14:textId="5A566313" w:rsidR="009840A9" w:rsidRDefault="003543E4" w:rsidP="009840A9">
      <w:pPr>
        <w:rPr>
          <w:b/>
          <w:bCs/>
          <w:lang w:val="es-ES"/>
        </w:rPr>
      </w:pPr>
      <w:r>
        <w:rPr>
          <w:rFonts w:ascii="Aptos" w:eastAsia="Aptos" w:hAnsi="Aptos" w:cs="Arial"/>
          <w:b/>
          <w:bCs/>
          <w:u w:val="single"/>
          <w:lang w:val="eu-ES"/>
        </w:rPr>
        <w:t>18. artikulua.- Zilegitasun titulua</w:t>
      </w:r>
    </w:p>
    <w:p w14:paraId="3672297E" w14:textId="15B6AD42" w:rsidR="00E8446B" w:rsidRDefault="003543E4" w:rsidP="00CF615E">
      <w:pPr>
        <w:jc w:val="both"/>
        <w:rPr>
          <w:sz w:val="22"/>
          <w:szCs w:val="22"/>
          <w:lang w:val="es-ES"/>
        </w:rPr>
      </w:pPr>
      <w:r>
        <w:rPr>
          <w:rFonts w:ascii="Aptos" w:eastAsia="Aptos" w:hAnsi="Aptos" w:cs="Arial"/>
          <w:sz w:val="22"/>
          <w:szCs w:val="22"/>
          <w:lang w:val="eu-ES"/>
        </w:rPr>
        <w:t>1.- Foru arau hau aplikatuz egiten den jardueraren ondorioz biltzen eta sortzen diren datu pertsonalak tratatzeko oinarri juridikoa edo hura gaitzen duen zilegitasun titulua da Arabako Foru Aldundiari, datu pertsonal horien tratamenduaren arduradun den aldetik, emandako botere publikoak egikaritzea eta interes publikoko misio bat betetzea, Europako Parlamentuaren eta Kontseiluaren 2016ko apirilaren 27ko 2016/679 (EB) Erregelamenduaren 6.1.e) artikuluan xedatzen denari jarraikiz (erregelamendu hori pertsona fisikoak babesteari buruzkoa da, datu pertsonalen tratamenduari eta datu horien zirkulazio askeari dagokienez).</w:t>
      </w:r>
    </w:p>
    <w:p w14:paraId="696E49D8" w14:textId="77777777" w:rsidR="00CF615E" w:rsidRDefault="00CF615E" w:rsidP="00CF615E">
      <w:pPr>
        <w:jc w:val="both"/>
        <w:rPr>
          <w:sz w:val="22"/>
          <w:szCs w:val="22"/>
          <w:lang w:val="es-ES"/>
        </w:rPr>
      </w:pPr>
    </w:p>
    <w:p w14:paraId="6F0A8AFC" w14:textId="4DB10703" w:rsidR="00ED6779" w:rsidRDefault="003543E4" w:rsidP="00ED6779">
      <w:pPr>
        <w:rPr>
          <w:b/>
          <w:bCs/>
          <w:lang w:val="es-ES"/>
        </w:rPr>
      </w:pPr>
      <w:r>
        <w:rPr>
          <w:rFonts w:ascii="Aptos" w:eastAsia="Aptos" w:hAnsi="Aptos" w:cs="Arial"/>
          <w:b/>
          <w:bCs/>
          <w:lang w:val="eu-ES"/>
        </w:rPr>
        <w:lastRenderedPageBreak/>
        <w:t>LEHEN XEDAPEN GEHIGARRIA. Arabako Lurralde Historikoko errepideei buruzko ekainaren 25eko 20/1990 Foru Araua aldatzea.</w:t>
      </w:r>
    </w:p>
    <w:p w14:paraId="06B55306" w14:textId="634C4FAF" w:rsidR="00956472" w:rsidRPr="00956472" w:rsidRDefault="003543E4" w:rsidP="00956472">
      <w:pPr>
        <w:jc w:val="both"/>
        <w:rPr>
          <w:sz w:val="22"/>
          <w:szCs w:val="22"/>
          <w:lang w:val="es-ES"/>
        </w:rPr>
      </w:pPr>
      <w:r>
        <w:rPr>
          <w:rFonts w:ascii="Aptos" w:eastAsia="Aptos" w:hAnsi="Aptos" w:cs="Arial"/>
          <w:sz w:val="22"/>
          <w:szCs w:val="22"/>
          <w:lang w:val="eu-ES"/>
        </w:rPr>
        <w:t>Beste letra bat, d) letra, gehitzen zaio Arabako Lurralde Historikoko errepideei buruzko ekainaren 25eko 20/1990 Foru Arauaren 60. artikuluaren 2. paragrafoari; hona testua:</w:t>
      </w:r>
    </w:p>
    <w:p w14:paraId="1092AF2A" w14:textId="359BF4D3" w:rsidR="00C4789F" w:rsidRDefault="003543E4" w:rsidP="0092097A">
      <w:pPr>
        <w:jc w:val="both"/>
        <w:rPr>
          <w:i/>
          <w:iCs/>
          <w:sz w:val="22"/>
          <w:szCs w:val="22"/>
          <w:lang w:val="es-ES"/>
        </w:rPr>
      </w:pPr>
      <w:r>
        <w:rPr>
          <w:rFonts w:ascii="Aptos" w:eastAsia="Aptos" w:hAnsi="Aptos" w:cs="Arial"/>
          <w:i/>
          <w:iCs/>
          <w:sz w:val="22"/>
          <w:szCs w:val="22"/>
          <w:lang w:val="eu-ES"/>
        </w:rPr>
        <w:t>“d) Kasuan kasuko foru araudian arautzen den erabiltzeagatik ordaintzeko sistema aplikatzen den bide azpiegiturak erabiltzeagatik kanona eta, behar denean, bidezko kudeaketa errekargua ez ordaintzea, araudi horretan ezartzen den bezala eta bertan finkatzen diren epealdien barruan”.</w:t>
      </w:r>
    </w:p>
    <w:p w14:paraId="3ED56A4F" w14:textId="77777777" w:rsidR="00CF615E" w:rsidRPr="00CF615E" w:rsidRDefault="00CF615E" w:rsidP="0092097A">
      <w:pPr>
        <w:jc w:val="both"/>
        <w:rPr>
          <w:i/>
          <w:sz w:val="22"/>
          <w:szCs w:val="22"/>
          <w:lang w:val="es-ES"/>
        </w:rPr>
      </w:pPr>
    </w:p>
    <w:p w14:paraId="6ECEF916" w14:textId="6D3ED1EC" w:rsidR="00074091" w:rsidRPr="004B5799" w:rsidRDefault="003543E4" w:rsidP="00A20F24">
      <w:pPr>
        <w:jc w:val="both"/>
        <w:rPr>
          <w:b/>
          <w:lang w:val="es-ES"/>
        </w:rPr>
      </w:pPr>
      <w:r>
        <w:rPr>
          <w:rFonts w:ascii="Aptos" w:eastAsia="Aptos" w:hAnsi="Aptos" w:cs="Arial"/>
          <w:b/>
          <w:bCs/>
          <w:lang w:val="eu-ES"/>
        </w:rPr>
        <w:t>BIGARREN XEDAPEN GEHIGARRIA. AP-1 autobideko Gasteiz-Eibar tarteko tarifak.</w:t>
      </w:r>
    </w:p>
    <w:p w14:paraId="2BB9A2AC" w14:textId="0963EAB5" w:rsidR="00AC102B" w:rsidRPr="00A20F24" w:rsidRDefault="003543E4" w:rsidP="00AC102B">
      <w:pPr>
        <w:jc w:val="both"/>
        <w:rPr>
          <w:sz w:val="22"/>
          <w:szCs w:val="22"/>
          <w:lang w:val="es-ES"/>
        </w:rPr>
      </w:pPr>
      <w:r>
        <w:rPr>
          <w:rFonts w:ascii="Aptos" w:eastAsia="Aptos" w:hAnsi="Aptos" w:cs="Arial"/>
          <w:sz w:val="22"/>
          <w:szCs w:val="22"/>
          <w:lang w:val="eu-ES"/>
        </w:rPr>
        <w:t>Foru arau honen 3. artikuluan aipatzen den AP-1 autobideko tarteko kanona gorabehera, Foru Gobernu Kontseiluak foru dekretu baten bidez onartu eta eguneratu ahal izango ditu AP-1 autobideko Gasteiz–Eibar tarteko tarifak.</w:t>
      </w:r>
    </w:p>
    <w:p w14:paraId="352CDBA4" w14:textId="592FD5FA" w:rsidR="00250AAD" w:rsidRDefault="003543E4" w:rsidP="0094072F">
      <w:pPr>
        <w:jc w:val="both"/>
        <w:rPr>
          <w:sz w:val="22"/>
          <w:szCs w:val="22"/>
          <w:lang w:val="es-ES"/>
        </w:rPr>
      </w:pPr>
      <w:r>
        <w:rPr>
          <w:rFonts w:ascii="Aptos" w:eastAsia="Aptos" w:hAnsi="Aptos" w:cs="Arial"/>
          <w:sz w:val="22"/>
          <w:szCs w:val="22"/>
          <w:lang w:val="eu-ES"/>
        </w:rPr>
        <w:t xml:space="preserve">Tarifa horiek, bereiz edo banandurik, foru arau honetan arautzen den kanonaren tarifak onartzen edo eguneratzen diren tresna edo dokumentu berean zehaztu ahalko dira, eta horrek ez ditu aldatuko AP-1 autobidearen berezko araubidea eta izaera juridikoa. </w:t>
      </w:r>
    </w:p>
    <w:p w14:paraId="585B8C9E" w14:textId="77777777" w:rsidR="00CF615E" w:rsidRDefault="00CF615E" w:rsidP="0094072F">
      <w:pPr>
        <w:jc w:val="both"/>
        <w:rPr>
          <w:sz w:val="22"/>
          <w:szCs w:val="22"/>
          <w:lang w:val="es-ES"/>
        </w:rPr>
      </w:pPr>
    </w:p>
    <w:p w14:paraId="4F939967" w14:textId="58520B56" w:rsidR="009243A9" w:rsidRPr="009243A9" w:rsidRDefault="003543E4" w:rsidP="009243A9">
      <w:pPr>
        <w:rPr>
          <w:b/>
          <w:lang w:val="es-ES"/>
        </w:rPr>
      </w:pPr>
      <w:r>
        <w:rPr>
          <w:rFonts w:ascii="Aptos" w:eastAsia="Aptos" w:hAnsi="Aptos" w:cs="Arial"/>
          <w:b/>
          <w:bCs/>
          <w:lang w:val="eu-ES"/>
        </w:rPr>
        <w:t>HIRUGARREN XEDAPEN GEHIGARRIA. Berariazko tratamenduak tarteen arabera.</w:t>
      </w:r>
    </w:p>
    <w:p w14:paraId="3440DBFC" w14:textId="77777777" w:rsidR="00D23D23" w:rsidRPr="00D23D23" w:rsidRDefault="003543E4" w:rsidP="000C3DC4">
      <w:pPr>
        <w:jc w:val="both"/>
        <w:rPr>
          <w:sz w:val="22"/>
          <w:szCs w:val="22"/>
          <w:lang w:val="es-ES"/>
        </w:rPr>
      </w:pPr>
      <w:r>
        <w:rPr>
          <w:rFonts w:ascii="Aptos" w:eastAsia="Aptos" w:hAnsi="Aptos" w:cs="Arial"/>
          <w:sz w:val="22"/>
          <w:szCs w:val="22"/>
          <w:lang w:val="eu-ES"/>
        </w:rPr>
        <w:t>Foru Gobernuaren Kontseiluak, foru dekretuz, kanona osorik edo zati batean ez aplikatzea erabaki ahalko du bide segurtasunari, trafikoaren antolamenduari, sarearen funtzionaltasunari edo trafikoak ordezko bide desegokietara eramatea saihestu beharrei datxezkien inguruabar bereziak gertatu diren tarte edo ibilbideetan.</w:t>
      </w:r>
    </w:p>
    <w:p w14:paraId="3D8512F1" w14:textId="3EB5C3D2" w:rsidR="009309FA" w:rsidRDefault="003543E4" w:rsidP="000C3DC4">
      <w:pPr>
        <w:jc w:val="both"/>
        <w:rPr>
          <w:sz w:val="22"/>
          <w:szCs w:val="22"/>
          <w:lang w:val="es-ES"/>
        </w:rPr>
      </w:pPr>
      <w:r>
        <w:rPr>
          <w:rFonts w:ascii="Aptos" w:eastAsia="Aptos" w:hAnsi="Aptos" w:cs="Arial"/>
          <w:sz w:val="22"/>
          <w:szCs w:val="22"/>
          <w:lang w:val="eu-ES"/>
        </w:rPr>
        <w:t>Foru dekretuak neurriaren eremu objektiboa eta subjektiboa, iraupena eta aplikatzeko baldintzak mugatuko ditu, eta berariaz justifikatu beharko du haren beharra eta proportzionaltasuna.</w:t>
      </w:r>
    </w:p>
    <w:p w14:paraId="6CB9C5E6" w14:textId="77777777" w:rsidR="00CF615E" w:rsidRPr="00D23D23" w:rsidRDefault="00CF615E" w:rsidP="000C3DC4">
      <w:pPr>
        <w:jc w:val="both"/>
        <w:rPr>
          <w:sz w:val="22"/>
          <w:szCs w:val="22"/>
          <w:lang w:val="es-ES"/>
        </w:rPr>
      </w:pPr>
    </w:p>
    <w:p w14:paraId="3DB89A3C" w14:textId="1B1DCF25" w:rsidR="00597D9C" w:rsidRPr="00597D9C" w:rsidRDefault="003543E4" w:rsidP="00597D9C">
      <w:pPr>
        <w:rPr>
          <w:b/>
          <w:bCs/>
          <w:lang w:val="es-ES"/>
        </w:rPr>
      </w:pPr>
      <w:r>
        <w:rPr>
          <w:rFonts w:ascii="Aptos" w:eastAsia="Aptos" w:hAnsi="Aptos" w:cs="Arial"/>
          <w:b/>
          <w:bCs/>
          <w:lang w:val="eu-ES"/>
        </w:rPr>
        <w:t>LAUGARREN XEDAPEN GEHIGARRIA. AP-68 autobidearen araubide berezia.</w:t>
      </w:r>
    </w:p>
    <w:p w14:paraId="6EB897BA" w14:textId="3E548A8E" w:rsidR="00597D9C" w:rsidRPr="001D60AE" w:rsidRDefault="003543E4" w:rsidP="0050574D">
      <w:pPr>
        <w:jc w:val="both"/>
        <w:rPr>
          <w:sz w:val="22"/>
          <w:szCs w:val="22"/>
          <w:lang w:val="es-ES"/>
        </w:rPr>
      </w:pPr>
      <w:r>
        <w:rPr>
          <w:rFonts w:ascii="Aptos" w:eastAsia="Aptos" w:hAnsi="Aptos" w:cs="Arial"/>
          <w:sz w:val="22"/>
          <w:szCs w:val="22"/>
          <w:lang w:val="eu-ES"/>
        </w:rPr>
        <w:t>1.- AP-68 autobidea erabiltzen duten ibilgailu arinek zein astunek ordaindu beharko dute kanona, foru arau honetan eta berau garatzen duten xedapenetan ezartzen denari jarraikiz.</w:t>
      </w:r>
    </w:p>
    <w:p w14:paraId="34F7C05F" w14:textId="55554309" w:rsidR="00B85EF8" w:rsidRDefault="003543E4" w:rsidP="00B85EF8">
      <w:pPr>
        <w:jc w:val="both"/>
        <w:rPr>
          <w:sz w:val="22"/>
          <w:szCs w:val="22"/>
          <w:lang w:val="es-ES"/>
        </w:rPr>
      </w:pPr>
      <w:r>
        <w:rPr>
          <w:rFonts w:ascii="Aptos" w:eastAsia="Aptos" w:hAnsi="Aptos" w:cs="Arial"/>
          <w:sz w:val="22"/>
          <w:szCs w:val="22"/>
          <w:lang w:val="eu-ES"/>
        </w:rPr>
        <w:t>2.- AP-68 autobideko kanonaren hasierako tarifak, hobariak eta gainerako aplikazio baldintzak foru arau honen I. eranskinean biltzen dira. Nolanahi ere, tarifa horiek gero Foru Gobernu Kontseiluaren foru dekretu baten bidez eguneratu edo aldatu ahal izango dira, aintzat hartuta foru arau honetan eta araudi aplikagarrian ezartzen diren printzipioak eta irizpideak.</w:t>
      </w:r>
    </w:p>
    <w:p w14:paraId="75EF4EFF" w14:textId="77777777" w:rsidR="00CF615E" w:rsidRPr="00CF615E" w:rsidRDefault="00CF615E" w:rsidP="00B85EF8">
      <w:pPr>
        <w:jc w:val="both"/>
        <w:rPr>
          <w:sz w:val="22"/>
          <w:szCs w:val="22"/>
          <w:lang w:val="es-ES"/>
        </w:rPr>
      </w:pPr>
    </w:p>
    <w:p w14:paraId="34A171F0" w14:textId="482A4101" w:rsidR="002A2ECE" w:rsidRPr="002A2ECE" w:rsidRDefault="003543E4" w:rsidP="002A2ECE">
      <w:pPr>
        <w:rPr>
          <w:b/>
          <w:bCs/>
          <w:lang w:val="es-ES"/>
        </w:rPr>
      </w:pPr>
      <w:r>
        <w:rPr>
          <w:rFonts w:ascii="Aptos" w:eastAsia="Aptos" w:hAnsi="Aptos" w:cs="Arial"/>
          <w:b/>
          <w:bCs/>
          <w:lang w:val="eu-ES"/>
        </w:rPr>
        <w:lastRenderedPageBreak/>
        <w:t xml:space="preserve">BOSGARREN XEDAPEN GEHIGARRIA. Zerbitzu eta jatetxe guneak </w:t>
      </w:r>
    </w:p>
    <w:p w14:paraId="3972413F" w14:textId="4C544DB1" w:rsidR="00B85EF8" w:rsidRDefault="003543E4" w:rsidP="002A2ECE">
      <w:pPr>
        <w:rPr>
          <w:sz w:val="22"/>
          <w:szCs w:val="22"/>
          <w:lang w:val="es-ES"/>
        </w:rPr>
      </w:pPr>
      <w:r>
        <w:rPr>
          <w:rFonts w:ascii="Aptos" w:eastAsia="Aptos" w:hAnsi="Aptos" w:cs="Arial"/>
          <w:sz w:val="22"/>
          <w:szCs w:val="22"/>
          <w:lang w:val="eu-ES"/>
        </w:rPr>
        <w:t xml:space="preserve">Foru arau honen 3. artikuluan aipatzen diren errepide, bide eta tarteetan dauden zerbitzu eta jatetxe guneak Arabako Bideak – </w:t>
      </w:r>
      <w:proofErr w:type="spellStart"/>
      <w:r>
        <w:rPr>
          <w:rFonts w:ascii="Aptos" w:eastAsia="Aptos" w:hAnsi="Aptos" w:cs="Arial"/>
          <w:sz w:val="22"/>
          <w:szCs w:val="22"/>
          <w:lang w:val="eu-ES"/>
        </w:rPr>
        <w:t>Vías</w:t>
      </w:r>
      <w:proofErr w:type="spellEnd"/>
      <w:r>
        <w:rPr>
          <w:rFonts w:ascii="Aptos" w:eastAsia="Aptos" w:hAnsi="Aptos" w:cs="Arial"/>
          <w:sz w:val="22"/>
          <w:szCs w:val="22"/>
          <w:lang w:val="eu-ES"/>
        </w:rPr>
        <w:t xml:space="preserve"> de Álava SAk kudeatu eta ustiatuko ditu.</w:t>
      </w:r>
    </w:p>
    <w:p w14:paraId="4508ABB8" w14:textId="77777777" w:rsidR="00CF615E" w:rsidRPr="00CF615E" w:rsidRDefault="00CF615E" w:rsidP="002A2ECE">
      <w:pPr>
        <w:rPr>
          <w:sz w:val="22"/>
          <w:szCs w:val="22"/>
          <w:lang w:val="es-ES"/>
        </w:rPr>
      </w:pPr>
    </w:p>
    <w:p w14:paraId="424DA5C6" w14:textId="7E62030B" w:rsidR="00150674" w:rsidRDefault="003543E4" w:rsidP="00657D53">
      <w:pPr>
        <w:jc w:val="both"/>
        <w:rPr>
          <w:b/>
          <w:bCs/>
          <w:lang w:val="es-ES"/>
        </w:rPr>
      </w:pPr>
      <w:r>
        <w:rPr>
          <w:rFonts w:ascii="Aptos" w:eastAsia="Aptos" w:hAnsi="Aptos" w:cs="Arial"/>
          <w:b/>
          <w:bCs/>
          <w:lang w:val="eu-ES"/>
        </w:rPr>
        <w:t xml:space="preserve">AZKEN XEDAPENETAKO LEHENA. AP-68ko kanona kobratzen hasiko den eguna. </w:t>
      </w:r>
    </w:p>
    <w:p w14:paraId="10A35DEE" w14:textId="6CC6A179" w:rsidR="00EB14D5" w:rsidRPr="00CF615E" w:rsidRDefault="003543E4" w:rsidP="00B85EF8">
      <w:pPr>
        <w:jc w:val="both"/>
        <w:rPr>
          <w:sz w:val="22"/>
          <w:szCs w:val="22"/>
          <w:lang w:val="es-ES"/>
        </w:rPr>
      </w:pPr>
      <w:r>
        <w:rPr>
          <w:rFonts w:ascii="Aptos" w:eastAsia="Aptos" w:hAnsi="Aptos" w:cs="Arial"/>
          <w:sz w:val="22"/>
          <w:szCs w:val="22"/>
          <w:lang w:val="eu-ES"/>
        </w:rPr>
        <w:t>AP-68 autobideko kanona azpiegitura hori abian ipintzen den egunean hasiko da kobratzen (2026ko azaroaren 11rako aurreikusten da).</w:t>
      </w:r>
    </w:p>
    <w:p w14:paraId="66F7A5DE" w14:textId="77777777" w:rsidR="00CF615E" w:rsidRDefault="00CF615E" w:rsidP="00403EB9">
      <w:pPr>
        <w:rPr>
          <w:b/>
          <w:bCs/>
          <w:lang w:val="es-ES"/>
        </w:rPr>
      </w:pPr>
    </w:p>
    <w:p w14:paraId="42FC215C" w14:textId="47AD85ED" w:rsidR="00403EB9" w:rsidRDefault="003543E4" w:rsidP="00403EB9">
      <w:pPr>
        <w:rPr>
          <w:b/>
          <w:bCs/>
          <w:lang w:val="es-ES"/>
        </w:rPr>
      </w:pPr>
      <w:r>
        <w:rPr>
          <w:rFonts w:ascii="Aptos" w:eastAsia="Aptos" w:hAnsi="Aptos" w:cs="Arial"/>
          <w:b/>
          <w:bCs/>
          <w:lang w:val="eu-ES"/>
        </w:rPr>
        <w:t>AZKEN XEDAPENETAKO BIGARRENA. Erregelamendu garapena.</w:t>
      </w:r>
    </w:p>
    <w:p w14:paraId="796169AE" w14:textId="6C19D9B1" w:rsidR="00257A79" w:rsidRPr="00CF615E" w:rsidRDefault="003543E4" w:rsidP="00CF615E">
      <w:pPr>
        <w:jc w:val="both"/>
        <w:rPr>
          <w:sz w:val="22"/>
          <w:szCs w:val="22"/>
          <w:lang w:val="es-ES"/>
        </w:rPr>
      </w:pPr>
      <w:r>
        <w:rPr>
          <w:rFonts w:ascii="Aptos" w:eastAsia="Aptos" w:hAnsi="Aptos" w:cs="Arial"/>
          <w:sz w:val="22"/>
          <w:szCs w:val="22"/>
          <w:lang w:val="eu-ES"/>
        </w:rPr>
        <w:t>Foru arau honetan berariaz egiten diren gaikuntzak ezertan eragotzi gabe, Arabako Foru Aldundiari ahalmena ematen zaio hura garatu eta aplikatzeko behar diren xedapen guztiak emateko.</w:t>
      </w:r>
    </w:p>
    <w:p w14:paraId="0BE6E4FE" w14:textId="77777777" w:rsidR="00CF615E" w:rsidRDefault="00CF615E" w:rsidP="00403EB9">
      <w:pPr>
        <w:rPr>
          <w:b/>
          <w:bCs/>
          <w:lang w:val="es-ES"/>
        </w:rPr>
      </w:pPr>
    </w:p>
    <w:p w14:paraId="41ADEE81" w14:textId="3A6D3DC1" w:rsidR="00403EB9" w:rsidRPr="00786A27" w:rsidRDefault="003543E4" w:rsidP="00403EB9">
      <w:pPr>
        <w:rPr>
          <w:b/>
          <w:bCs/>
          <w:lang w:val="es-ES"/>
        </w:rPr>
      </w:pPr>
      <w:r>
        <w:rPr>
          <w:rFonts w:ascii="Aptos" w:eastAsia="Aptos" w:hAnsi="Aptos" w:cs="Arial"/>
          <w:b/>
          <w:bCs/>
          <w:lang w:val="eu-ES"/>
        </w:rPr>
        <w:t>AZKEN XEDAPENETAKO HIRUGARRENA. Indarrean sartzea.</w:t>
      </w:r>
    </w:p>
    <w:p w14:paraId="659739E3" w14:textId="68710700" w:rsidR="00257A79" w:rsidRPr="00710677" w:rsidRDefault="003543E4" w:rsidP="00257A79">
      <w:pPr>
        <w:jc w:val="both"/>
        <w:rPr>
          <w:sz w:val="22"/>
          <w:szCs w:val="22"/>
          <w:lang w:val="es-ES"/>
        </w:rPr>
      </w:pPr>
      <w:r>
        <w:rPr>
          <w:rFonts w:ascii="Aptos" w:eastAsia="Aptos" w:hAnsi="Aptos" w:cs="Arial"/>
          <w:sz w:val="22"/>
          <w:szCs w:val="22"/>
          <w:lang w:val="eu-ES"/>
        </w:rPr>
        <w:t>Foru arau hau Arabako Lurralde Historikoko Aldizkari Ofizialean argitaratu eta hurrengo egunean sartuko da indarrean.</w:t>
      </w:r>
    </w:p>
    <w:p w14:paraId="49F9BAE8" w14:textId="77777777" w:rsidR="007A18DF" w:rsidRDefault="007A18DF" w:rsidP="00257A79">
      <w:pPr>
        <w:jc w:val="both"/>
        <w:rPr>
          <w:sz w:val="22"/>
          <w:szCs w:val="22"/>
          <w:lang w:val="es-ES"/>
        </w:rPr>
      </w:pPr>
    </w:p>
    <w:p w14:paraId="507BF09B" w14:textId="76BA892F" w:rsidR="00925081" w:rsidRDefault="003543E4" w:rsidP="00BF71DC">
      <w:pPr>
        <w:jc w:val="both"/>
        <w:rPr>
          <w:sz w:val="22"/>
          <w:szCs w:val="22"/>
          <w:lang w:val="es-ES"/>
        </w:rPr>
      </w:pPr>
      <w:r>
        <w:rPr>
          <w:rFonts w:ascii="Aptos" w:eastAsia="Aptos" w:hAnsi="Aptos" w:cs="Arial"/>
          <w:sz w:val="22"/>
          <w:szCs w:val="22"/>
          <w:lang w:val="eu-ES"/>
        </w:rPr>
        <w:t>Gasteiz, 2026ko .........</w:t>
      </w:r>
      <w:proofErr w:type="spellStart"/>
      <w:r>
        <w:rPr>
          <w:rFonts w:ascii="Aptos" w:eastAsia="Aptos" w:hAnsi="Aptos" w:cs="Arial"/>
          <w:sz w:val="22"/>
          <w:szCs w:val="22"/>
          <w:lang w:val="eu-ES"/>
        </w:rPr>
        <w:t>aren</w:t>
      </w:r>
      <w:proofErr w:type="spellEnd"/>
      <w:r>
        <w:rPr>
          <w:rFonts w:ascii="Aptos" w:eastAsia="Aptos" w:hAnsi="Aptos" w:cs="Arial"/>
          <w:sz w:val="22"/>
          <w:szCs w:val="22"/>
          <w:lang w:val="eu-ES"/>
        </w:rPr>
        <w:t xml:space="preserve"> …..(a)</w:t>
      </w:r>
    </w:p>
    <w:p w14:paraId="07218571" w14:textId="77777777" w:rsidR="00BF71DC" w:rsidRDefault="00BF71DC" w:rsidP="00BF71DC">
      <w:pPr>
        <w:jc w:val="both"/>
        <w:rPr>
          <w:sz w:val="22"/>
          <w:szCs w:val="22"/>
          <w:lang w:val="es-ES"/>
        </w:rPr>
      </w:pPr>
    </w:p>
    <w:p w14:paraId="0C9BD436" w14:textId="77777777" w:rsidR="00BF71DC" w:rsidRPr="00BF71DC" w:rsidRDefault="00BF71DC" w:rsidP="00BF71DC">
      <w:pPr>
        <w:jc w:val="both"/>
        <w:rPr>
          <w:sz w:val="22"/>
          <w:szCs w:val="22"/>
          <w:lang w:val="es-ES"/>
        </w:rPr>
      </w:pPr>
    </w:p>
    <w:p w14:paraId="34F63057" w14:textId="478AC6FE" w:rsidR="00BF71DC" w:rsidRDefault="003543E4">
      <w:pPr>
        <w:rPr>
          <w:b/>
          <w:bCs/>
          <w:lang w:val="es-ES"/>
        </w:rPr>
      </w:pPr>
      <w:r>
        <w:rPr>
          <w:b/>
          <w:bCs/>
          <w:lang w:val="es-ES"/>
        </w:rPr>
        <w:br w:type="page"/>
      </w:r>
    </w:p>
    <w:p w14:paraId="3200EA3F" w14:textId="77777777" w:rsidR="00AC35D0" w:rsidRDefault="00AC35D0" w:rsidP="00786A27">
      <w:pPr>
        <w:rPr>
          <w:b/>
          <w:bCs/>
          <w:lang w:val="es-ES"/>
        </w:rPr>
      </w:pPr>
    </w:p>
    <w:p w14:paraId="491E0269" w14:textId="7F3F5DB8" w:rsidR="00415505" w:rsidRDefault="003543E4" w:rsidP="00415505">
      <w:pPr>
        <w:jc w:val="center"/>
        <w:rPr>
          <w:b/>
          <w:bCs/>
          <w:lang w:val="es-ES"/>
        </w:rPr>
      </w:pPr>
      <w:r>
        <w:rPr>
          <w:rFonts w:ascii="Aptos" w:eastAsia="Aptos" w:hAnsi="Aptos" w:cs="Arial"/>
          <w:b/>
          <w:bCs/>
          <w:lang w:val="eu-ES"/>
        </w:rPr>
        <w:t>I. ERANSKINA.- AP-68 autobideko hasierako araubide ekonomikoa</w:t>
      </w:r>
    </w:p>
    <w:p w14:paraId="2DBFB48D" w14:textId="77777777" w:rsidR="00320005" w:rsidRDefault="00320005" w:rsidP="00415505">
      <w:pPr>
        <w:jc w:val="center"/>
        <w:rPr>
          <w:b/>
          <w:bCs/>
          <w:lang w:val="es-ES"/>
        </w:rPr>
      </w:pPr>
    </w:p>
    <w:p w14:paraId="419C7E22" w14:textId="2301FF90" w:rsidR="00415505" w:rsidRPr="00320005" w:rsidRDefault="003543E4" w:rsidP="00415505">
      <w:pPr>
        <w:rPr>
          <w:b/>
          <w:bCs/>
          <w:lang w:val="es-ES"/>
        </w:rPr>
      </w:pPr>
      <w:r>
        <w:rPr>
          <w:rFonts w:ascii="Aptos" w:eastAsia="Aptos" w:hAnsi="Aptos" w:cs="Arial"/>
          <w:b/>
          <w:bCs/>
          <w:lang w:val="eu-ES"/>
        </w:rPr>
        <w:t>1. Aplikazio eremua</w:t>
      </w:r>
    </w:p>
    <w:p w14:paraId="12D24023" w14:textId="4406F659" w:rsidR="007D389C" w:rsidRDefault="003543E4">
      <w:pPr>
        <w:jc w:val="both"/>
        <w:rPr>
          <w:sz w:val="22"/>
          <w:szCs w:val="22"/>
          <w:lang w:val="es-ES"/>
        </w:rPr>
      </w:pPr>
      <w:r>
        <w:rPr>
          <w:rFonts w:ascii="Aptos" w:eastAsia="Aptos" w:hAnsi="Aptos" w:cs="Arial"/>
          <w:sz w:val="22"/>
          <w:szCs w:val="22"/>
          <w:lang w:val="eu-ES"/>
        </w:rPr>
        <w:t xml:space="preserve">Eranskin honetan AP-68 autobideko hasierako araubide ekonomikoa ezartzen da, foru arau honen laugarren xedapen gehigarrian ezartzen denarekin bat etorriz. </w:t>
      </w:r>
    </w:p>
    <w:p w14:paraId="68FE323C" w14:textId="48E6FAF6" w:rsidR="00821E54" w:rsidRPr="00821E54" w:rsidRDefault="003543E4" w:rsidP="00821E54">
      <w:pPr>
        <w:jc w:val="both"/>
        <w:rPr>
          <w:b/>
          <w:bCs/>
          <w:lang w:val="es-ES"/>
        </w:rPr>
      </w:pPr>
      <w:r>
        <w:rPr>
          <w:rFonts w:ascii="Aptos" w:eastAsia="Aptos" w:hAnsi="Aptos" w:cs="Arial"/>
          <w:b/>
          <w:bCs/>
          <w:lang w:val="eu-ES"/>
        </w:rPr>
        <w:t>2. Kanona kalkulatzeko kontuan hartuko diren distantziak</w:t>
      </w:r>
    </w:p>
    <w:p w14:paraId="1AE1E058" w14:textId="77777777" w:rsidR="00821E54" w:rsidRDefault="003543E4" w:rsidP="00821E54">
      <w:pPr>
        <w:jc w:val="both"/>
        <w:rPr>
          <w:sz w:val="22"/>
          <w:szCs w:val="22"/>
          <w:lang w:val="es-ES"/>
        </w:rPr>
      </w:pPr>
      <w:r>
        <w:rPr>
          <w:rFonts w:ascii="Aptos" w:eastAsia="Aptos" w:hAnsi="Aptos" w:cs="Arial"/>
          <w:sz w:val="22"/>
          <w:szCs w:val="22"/>
          <w:lang w:val="eu-ES"/>
        </w:rPr>
        <w:t>Hasierako tarifak zehazteko, AP-68 autobideko Arabako tartean honako azpitarte hauek daude:</w:t>
      </w:r>
    </w:p>
    <w:tbl>
      <w:tblPr>
        <w:tblStyle w:val="Tablanormal1"/>
        <w:tblW w:w="0" w:type="auto"/>
        <w:jc w:val="center"/>
        <w:tblLook w:val="04A0" w:firstRow="1" w:lastRow="0" w:firstColumn="1" w:lastColumn="0" w:noHBand="0" w:noVBand="1"/>
      </w:tblPr>
      <w:tblGrid>
        <w:gridCol w:w="3040"/>
        <w:gridCol w:w="971"/>
      </w:tblGrid>
      <w:tr w:rsidR="00902C86" w14:paraId="67684A5B" w14:textId="77777777" w:rsidTr="00902C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FF90B2" w14:textId="77777777" w:rsidR="00DC7DE8" w:rsidRPr="00DC7DE8" w:rsidRDefault="003543E4" w:rsidP="00DC7DE8">
            <w:pPr>
              <w:spacing w:after="160" w:line="279" w:lineRule="auto"/>
              <w:jc w:val="both"/>
              <w:rPr>
                <w:b w:val="0"/>
                <w:bCs w:val="0"/>
                <w:sz w:val="22"/>
                <w:szCs w:val="22"/>
                <w:lang w:val="es-ES"/>
              </w:rPr>
            </w:pPr>
            <w:r>
              <w:rPr>
                <w:rFonts w:ascii="Aptos" w:eastAsia="Aptos" w:hAnsi="Aptos" w:cs="Arial"/>
                <w:sz w:val="22"/>
                <w:szCs w:val="22"/>
                <w:lang w:val="eu-ES"/>
              </w:rPr>
              <w:t>Azpitartea</w:t>
            </w:r>
          </w:p>
        </w:tc>
        <w:tc>
          <w:tcPr>
            <w:tcW w:w="0" w:type="auto"/>
            <w:hideMark/>
          </w:tcPr>
          <w:p w14:paraId="455EF84C" w14:textId="77777777" w:rsidR="00DC7DE8" w:rsidRPr="00DC7DE8" w:rsidRDefault="003543E4" w:rsidP="00DC7DE8">
            <w:pPr>
              <w:spacing w:after="160" w:line="279" w:lineRule="auto"/>
              <w:jc w:val="both"/>
              <w:cnfStyle w:val="100000000000" w:firstRow="1" w:lastRow="0" w:firstColumn="0" w:lastColumn="0" w:oddVBand="0" w:evenVBand="0" w:oddHBand="0" w:evenHBand="0" w:firstRowFirstColumn="0" w:firstRowLastColumn="0" w:lastRowFirstColumn="0" w:lastRowLastColumn="0"/>
              <w:rPr>
                <w:b w:val="0"/>
                <w:bCs w:val="0"/>
                <w:sz w:val="22"/>
                <w:szCs w:val="22"/>
                <w:lang w:val="es-ES"/>
              </w:rPr>
            </w:pPr>
            <w:r>
              <w:rPr>
                <w:rFonts w:ascii="Aptos" w:eastAsia="Aptos" w:hAnsi="Aptos" w:cs="Arial"/>
                <w:sz w:val="22"/>
                <w:szCs w:val="22"/>
                <w:lang w:val="eu-ES"/>
              </w:rPr>
              <w:t>Luzera</w:t>
            </w:r>
          </w:p>
        </w:tc>
      </w:tr>
      <w:tr w:rsidR="00902C86" w14:paraId="47A360D6" w14:textId="77777777" w:rsidTr="00902C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F98197" w14:textId="77777777" w:rsidR="00DC7DE8" w:rsidRPr="00DC7DE8" w:rsidRDefault="003543E4" w:rsidP="00DC7DE8">
            <w:pPr>
              <w:spacing w:after="160" w:line="279" w:lineRule="auto"/>
              <w:jc w:val="both"/>
              <w:rPr>
                <w:b w:val="0"/>
                <w:bCs w:val="0"/>
                <w:sz w:val="22"/>
                <w:szCs w:val="22"/>
                <w:lang w:val="es-ES"/>
              </w:rPr>
            </w:pPr>
            <w:r>
              <w:rPr>
                <w:rFonts w:ascii="Aptos" w:eastAsia="Aptos" w:hAnsi="Aptos" w:cs="Arial"/>
                <w:sz w:val="22"/>
                <w:szCs w:val="22"/>
                <w:lang w:val="eu-ES"/>
              </w:rPr>
              <w:t>Bi/Ar muga - Ziorraga</w:t>
            </w:r>
          </w:p>
        </w:tc>
        <w:tc>
          <w:tcPr>
            <w:tcW w:w="0" w:type="auto"/>
            <w:hideMark/>
          </w:tcPr>
          <w:p w14:paraId="4CED5359" w14:textId="1B2DA083" w:rsidR="00DC7DE8" w:rsidRPr="00DC7DE8" w:rsidRDefault="003543E4"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Pr>
                <w:rFonts w:ascii="Aptos" w:eastAsia="Aptos" w:hAnsi="Aptos" w:cs="Arial"/>
                <w:sz w:val="22"/>
                <w:szCs w:val="22"/>
                <w:lang w:val="eu-ES"/>
              </w:rPr>
              <w:t>7,0 km</w:t>
            </w:r>
          </w:p>
        </w:tc>
      </w:tr>
      <w:tr w:rsidR="00902C86" w14:paraId="6B30B99D" w14:textId="77777777" w:rsidTr="00902C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C6D3F9" w14:textId="77777777" w:rsidR="00DC7DE8" w:rsidRPr="00DC7DE8" w:rsidRDefault="003543E4" w:rsidP="00DC7DE8">
            <w:pPr>
              <w:spacing w:after="160" w:line="279" w:lineRule="auto"/>
              <w:jc w:val="both"/>
              <w:rPr>
                <w:b w:val="0"/>
                <w:bCs w:val="0"/>
                <w:sz w:val="22"/>
                <w:szCs w:val="22"/>
                <w:lang w:val="es-ES"/>
              </w:rPr>
            </w:pPr>
            <w:r>
              <w:rPr>
                <w:rFonts w:ascii="Aptos" w:eastAsia="Aptos" w:hAnsi="Aptos" w:cs="Arial"/>
                <w:sz w:val="22"/>
                <w:szCs w:val="22"/>
                <w:lang w:val="eu-ES"/>
              </w:rPr>
              <w:t>Ziorraga - Altube</w:t>
            </w:r>
          </w:p>
        </w:tc>
        <w:tc>
          <w:tcPr>
            <w:tcW w:w="0" w:type="auto"/>
            <w:hideMark/>
          </w:tcPr>
          <w:p w14:paraId="23BED651" w14:textId="40737750" w:rsidR="00DC7DE8" w:rsidRPr="00DC7DE8" w:rsidRDefault="003543E4"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Pr>
                <w:rFonts w:ascii="Aptos" w:eastAsia="Aptos" w:hAnsi="Aptos" w:cs="Arial"/>
                <w:sz w:val="22"/>
                <w:szCs w:val="22"/>
                <w:lang w:val="eu-ES"/>
              </w:rPr>
              <w:t>7,1 km</w:t>
            </w:r>
          </w:p>
        </w:tc>
      </w:tr>
      <w:tr w:rsidR="00902C86" w14:paraId="40EB1F78" w14:textId="77777777" w:rsidTr="00902C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4DB438" w14:textId="77777777" w:rsidR="00DC7DE8" w:rsidRPr="00DC7DE8" w:rsidRDefault="003543E4" w:rsidP="00DC7DE8">
            <w:pPr>
              <w:spacing w:after="160" w:line="279" w:lineRule="auto"/>
              <w:jc w:val="both"/>
              <w:rPr>
                <w:b w:val="0"/>
                <w:bCs w:val="0"/>
                <w:sz w:val="22"/>
                <w:szCs w:val="22"/>
                <w:lang w:val="es-ES"/>
              </w:rPr>
            </w:pPr>
            <w:r>
              <w:rPr>
                <w:rFonts w:ascii="Aptos" w:eastAsia="Aptos" w:hAnsi="Aptos" w:cs="Arial"/>
                <w:sz w:val="22"/>
                <w:szCs w:val="22"/>
                <w:lang w:val="eu-ES"/>
              </w:rPr>
              <w:t xml:space="preserve">Altube - </w:t>
            </w:r>
            <w:proofErr w:type="spellStart"/>
            <w:r>
              <w:rPr>
                <w:rFonts w:ascii="Aptos" w:eastAsia="Aptos" w:hAnsi="Aptos" w:cs="Arial"/>
                <w:sz w:val="22"/>
                <w:szCs w:val="22"/>
                <w:lang w:val="eu-ES"/>
              </w:rPr>
              <w:t>Subilla</w:t>
            </w:r>
            <w:proofErr w:type="spellEnd"/>
          </w:p>
        </w:tc>
        <w:tc>
          <w:tcPr>
            <w:tcW w:w="0" w:type="auto"/>
            <w:hideMark/>
          </w:tcPr>
          <w:p w14:paraId="0B07AFAC" w14:textId="28B51AF8" w:rsidR="00DC7DE8" w:rsidRPr="00DC7DE8" w:rsidRDefault="003543E4"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Pr>
                <w:rFonts w:ascii="Aptos" w:eastAsia="Aptos" w:hAnsi="Aptos" w:cs="Arial"/>
                <w:sz w:val="22"/>
                <w:szCs w:val="22"/>
                <w:lang w:val="eu-ES"/>
              </w:rPr>
              <w:t>17,6 km</w:t>
            </w:r>
          </w:p>
        </w:tc>
      </w:tr>
      <w:tr w:rsidR="00902C86" w14:paraId="22480E7E" w14:textId="77777777" w:rsidTr="00902C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30B19" w14:textId="77777777" w:rsidR="00DC7DE8" w:rsidRPr="00DC7DE8" w:rsidRDefault="003543E4" w:rsidP="00DC7DE8">
            <w:pPr>
              <w:spacing w:after="160" w:line="279" w:lineRule="auto"/>
              <w:jc w:val="both"/>
              <w:rPr>
                <w:b w:val="0"/>
                <w:bCs w:val="0"/>
                <w:sz w:val="22"/>
                <w:szCs w:val="22"/>
                <w:lang w:val="es-ES"/>
              </w:rPr>
            </w:pPr>
            <w:proofErr w:type="spellStart"/>
            <w:r>
              <w:rPr>
                <w:rFonts w:ascii="Aptos" w:eastAsia="Aptos" w:hAnsi="Aptos" w:cs="Arial"/>
                <w:sz w:val="22"/>
                <w:szCs w:val="22"/>
                <w:lang w:val="eu-ES"/>
              </w:rPr>
              <w:t>Subilla</w:t>
            </w:r>
            <w:proofErr w:type="spellEnd"/>
            <w:r>
              <w:rPr>
                <w:rFonts w:ascii="Aptos" w:eastAsia="Aptos" w:hAnsi="Aptos" w:cs="Arial"/>
                <w:sz w:val="22"/>
                <w:szCs w:val="22"/>
                <w:lang w:val="eu-ES"/>
              </w:rPr>
              <w:t xml:space="preserve"> - AP-1eko lotunea</w:t>
            </w:r>
          </w:p>
        </w:tc>
        <w:tc>
          <w:tcPr>
            <w:tcW w:w="0" w:type="auto"/>
            <w:hideMark/>
          </w:tcPr>
          <w:p w14:paraId="366D8304" w14:textId="46D86CF1" w:rsidR="00DC7DE8" w:rsidRPr="00DC7DE8" w:rsidRDefault="003543E4"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Pr>
                <w:rFonts w:ascii="Aptos" w:eastAsia="Aptos" w:hAnsi="Aptos" w:cs="Arial"/>
                <w:sz w:val="22"/>
                <w:szCs w:val="22"/>
                <w:lang w:val="eu-ES"/>
              </w:rPr>
              <w:t>14,7 km</w:t>
            </w:r>
          </w:p>
        </w:tc>
      </w:tr>
      <w:tr w:rsidR="00902C86" w14:paraId="0222926D" w14:textId="77777777" w:rsidTr="00902C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60A9AD" w14:textId="77777777" w:rsidR="00DC7DE8" w:rsidRPr="00DC7DE8" w:rsidRDefault="003543E4" w:rsidP="00DC7DE8">
            <w:pPr>
              <w:spacing w:after="160" w:line="279" w:lineRule="auto"/>
              <w:jc w:val="both"/>
              <w:rPr>
                <w:b w:val="0"/>
                <w:bCs w:val="0"/>
                <w:sz w:val="22"/>
                <w:szCs w:val="22"/>
                <w:lang w:val="es-ES"/>
              </w:rPr>
            </w:pPr>
            <w:r>
              <w:rPr>
                <w:rFonts w:ascii="Aptos" w:eastAsia="Aptos" w:hAnsi="Aptos" w:cs="Arial"/>
                <w:sz w:val="22"/>
                <w:szCs w:val="22"/>
                <w:lang w:val="eu-ES"/>
              </w:rPr>
              <w:t xml:space="preserve">AP-1eko lotunea - </w:t>
            </w:r>
            <w:proofErr w:type="spellStart"/>
            <w:r>
              <w:rPr>
                <w:rFonts w:ascii="Aptos" w:eastAsia="Aptos" w:hAnsi="Aptos" w:cs="Arial"/>
                <w:sz w:val="22"/>
                <w:szCs w:val="22"/>
                <w:lang w:val="eu-ES"/>
              </w:rPr>
              <w:t>Zambrana</w:t>
            </w:r>
            <w:proofErr w:type="spellEnd"/>
          </w:p>
        </w:tc>
        <w:tc>
          <w:tcPr>
            <w:tcW w:w="0" w:type="auto"/>
            <w:hideMark/>
          </w:tcPr>
          <w:p w14:paraId="345A2AA4" w14:textId="77D83303" w:rsidR="00DC7DE8" w:rsidRPr="00DC7DE8" w:rsidRDefault="003543E4"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Pr>
                <w:rFonts w:ascii="Aptos" w:eastAsia="Aptos" w:hAnsi="Aptos" w:cs="Arial"/>
                <w:sz w:val="22"/>
                <w:szCs w:val="22"/>
                <w:lang w:val="eu-ES"/>
              </w:rPr>
              <w:t>3,8 km</w:t>
            </w:r>
          </w:p>
        </w:tc>
      </w:tr>
      <w:tr w:rsidR="00902C86" w14:paraId="16BA1937" w14:textId="77777777" w:rsidTr="00902C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57FF99" w14:textId="77777777" w:rsidR="00DC7DE8" w:rsidRPr="00DC7DE8" w:rsidRDefault="003543E4" w:rsidP="00DC7DE8">
            <w:pPr>
              <w:spacing w:after="160" w:line="279" w:lineRule="auto"/>
              <w:jc w:val="both"/>
              <w:rPr>
                <w:b w:val="0"/>
                <w:bCs w:val="0"/>
                <w:sz w:val="22"/>
                <w:szCs w:val="22"/>
                <w:lang w:val="es-ES"/>
              </w:rPr>
            </w:pPr>
            <w:proofErr w:type="spellStart"/>
            <w:r>
              <w:rPr>
                <w:rFonts w:ascii="Aptos" w:eastAsia="Aptos" w:hAnsi="Aptos" w:cs="Arial"/>
                <w:sz w:val="22"/>
                <w:szCs w:val="22"/>
                <w:lang w:val="eu-ES"/>
              </w:rPr>
              <w:t>Zambrana</w:t>
            </w:r>
            <w:proofErr w:type="spellEnd"/>
            <w:r>
              <w:rPr>
                <w:rFonts w:ascii="Aptos" w:eastAsia="Aptos" w:hAnsi="Aptos" w:cs="Arial"/>
                <w:sz w:val="22"/>
                <w:szCs w:val="22"/>
                <w:lang w:val="eu-ES"/>
              </w:rPr>
              <w:t xml:space="preserve"> - Ar/</w:t>
            </w:r>
            <w:proofErr w:type="spellStart"/>
            <w:r>
              <w:rPr>
                <w:rFonts w:ascii="Aptos" w:eastAsia="Aptos" w:hAnsi="Aptos" w:cs="Arial"/>
                <w:sz w:val="22"/>
                <w:szCs w:val="22"/>
                <w:lang w:val="eu-ES"/>
              </w:rPr>
              <w:t>Bu</w:t>
            </w:r>
            <w:proofErr w:type="spellEnd"/>
            <w:r>
              <w:rPr>
                <w:rFonts w:ascii="Aptos" w:eastAsia="Aptos" w:hAnsi="Aptos" w:cs="Arial"/>
                <w:sz w:val="22"/>
                <w:szCs w:val="22"/>
                <w:lang w:val="eu-ES"/>
              </w:rPr>
              <w:t xml:space="preserve"> muga</w:t>
            </w:r>
          </w:p>
        </w:tc>
        <w:tc>
          <w:tcPr>
            <w:tcW w:w="0" w:type="auto"/>
            <w:hideMark/>
          </w:tcPr>
          <w:p w14:paraId="61F53333" w14:textId="77777777" w:rsidR="00DC7DE8" w:rsidRPr="00DC7DE8" w:rsidRDefault="003543E4"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Pr>
                <w:rFonts w:ascii="Aptos" w:eastAsia="Aptos" w:hAnsi="Aptos" w:cs="Arial"/>
                <w:sz w:val="22"/>
                <w:szCs w:val="22"/>
                <w:lang w:val="eu-ES"/>
              </w:rPr>
              <w:t>5,1 km</w:t>
            </w:r>
          </w:p>
        </w:tc>
      </w:tr>
    </w:tbl>
    <w:p w14:paraId="72DC9599" w14:textId="77777777" w:rsidR="00DC7DE8" w:rsidRDefault="00DC7DE8" w:rsidP="00821E54">
      <w:pPr>
        <w:jc w:val="both"/>
        <w:rPr>
          <w:sz w:val="22"/>
          <w:szCs w:val="22"/>
          <w:lang w:val="es-ES"/>
        </w:rPr>
      </w:pPr>
    </w:p>
    <w:p w14:paraId="62009DCB" w14:textId="3FFBB709" w:rsidR="00881CD2" w:rsidRDefault="003543E4" w:rsidP="00821E54">
      <w:pPr>
        <w:jc w:val="both"/>
        <w:rPr>
          <w:sz w:val="22"/>
          <w:szCs w:val="22"/>
          <w:lang w:val="es-ES"/>
        </w:rPr>
      </w:pPr>
      <w:r>
        <w:rPr>
          <w:rFonts w:ascii="Aptos" w:eastAsia="Aptos" w:hAnsi="Aptos" w:cs="Arial"/>
          <w:sz w:val="22"/>
          <w:szCs w:val="22"/>
          <w:lang w:val="eu-ES"/>
        </w:rPr>
        <w:t xml:space="preserve">Laukiko luzerak </w:t>
      </w:r>
      <w:proofErr w:type="spellStart"/>
      <w:r>
        <w:rPr>
          <w:rFonts w:ascii="Aptos" w:eastAsia="Aptos" w:hAnsi="Aptos" w:cs="Arial"/>
          <w:sz w:val="22"/>
          <w:szCs w:val="22"/>
          <w:lang w:val="eu-ES"/>
        </w:rPr>
        <w:t>orientatiboak</w:t>
      </w:r>
      <w:proofErr w:type="spellEnd"/>
      <w:r>
        <w:rPr>
          <w:rFonts w:ascii="Aptos" w:eastAsia="Aptos" w:hAnsi="Aptos" w:cs="Arial"/>
          <w:sz w:val="22"/>
          <w:szCs w:val="22"/>
          <w:lang w:val="eu-ES"/>
        </w:rPr>
        <w:t xml:space="preserve"> baino ez dira; handik pasatzean ordaindu beharreko tarifa azpiegiturako sarrera eta irteerako jatorria-helmuga matrize baten bitartez kalkulatuko da.</w:t>
      </w:r>
    </w:p>
    <w:p w14:paraId="00F67402" w14:textId="76E8C1C6" w:rsidR="00415505" w:rsidRPr="00320005" w:rsidRDefault="003543E4" w:rsidP="00415505">
      <w:pPr>
        <w:rPr>
          <w:b/>
          <w:bCs/>
          <w:lang w:val="es-ES"/>
        </w:rPr>
      </w:pPr>
      <w:r>
        <w:rPr>
          <w:rFonts w:ascii="Aptos" w:eastAsia="Aptos" w:hAnsi="Aptos" w:cs="Arial"/>
          <w:b/>
          <w:bCs/>
          <w:lang w:val="eu-ES"/>
        </w:rPr>
        <w:t>3. Ibilgailuen kategoriak</w:t>
      </w:r>
    </w:p>
    <w:p w14:paraId="1DE73115" w14:textId="39D4DAE9" w:rsidR="00415505" w:rsidRPr="00657D53" w:rsidRDefault="003543E4" w:rsidP="00657D53">
      <w:pPr>
        <w:jc w:val="both"/>
        <w:rPr>
          <w:sz w:val="22"/>
          <w:szCs w:val="22"/>
          <w:lang w:val="es-ES"/>
        </w:rPr>
      </w:pPr>
      <w:r>
        <w:rPr>
          <w:rFonts w:ascii="Aptos" w:eastAsia="Aptos" w:hAnsi="Aptos" w:cs="Arial"/>
          <w:sz w:val="22"/>
          <w:szCs w:val="22"/>
          <w:lang w:val="eu-ES"/>
        </w:rPr>
        <w:t>Eranskin honen ondorioetarako, foru arau honen 5. artikuluan zehazten diren ibilgailu kategoriak aplikatuko dira:</w:t>
      </w:r>
    </w:p>
    <w:p w14:paraId="06DB8BF5" w14:textId="3C29F5A6" w:rsidR="00415505" w:rsidRPr="00657D53" w:rsidRDefault="003543E4" w:rsidP="00657D53">
      <w:pPr>
        <w:ind w:left="720"/>
        <w:rPr>
          <w:sz w:val="22"/>
          <w:szCs w:val="22"/>
          <w:lang w:val="es-ES"/>
        </w:rPr>
      </w:pPr>
      <w:r>
        <w:rPr>
          <w:rFonts w:ascii="Aptos" w:eastAsia="Aptos" w:hAnsi="Aptos" w:cs="Arial"/>
          <w:sz w:val="22"/>
          <w:szCs w:val="22"/>
          <w:lang w:val="eu-ES"/>
        </w:rPr>
        <w:t>a) Ibilgailu arinak.</w:t>
      </w:r>
    </w:p>
    <w:p w14:paraId="7EDC44B5" w14:textId="3600996A" w:rsidR="00415505" w:rsidRPr="00657D53" w:rsidRDefault="003543E4" w:rsidP="00657D53">
      <w:pPr>
        <w:ind w:left="720"/>
        <w:rPr>
          <w:sz w:val="22"/>
          <w:szCs w:val="22"/>
          <w:lang w:val="es-ES"/>
        </w:rPr>
      </w:pPr>
      <w:r>
        <w:rPr>
          <w:rFonts w:ascii="Aptos" w:eastAsia="Aptos" w:hAnsi="Aptos" w:cs="Arial"/>
          <w:sz w:val="22"/>
          <w:szCs w:val="22"/>
          <w:lang w:val="eu-ES"/>
        </w:rPr>
        <w:t>b) Ibilgailu astunak, I. kategoria</w:t>
      </w:r>
    </w:p>
    <w:p w14:paraId="5F5C742A" w14:textId="1919ED54" w:rsidR="00415505" w:rsidRPr="00657D53" w:rsidRDefault="003543E4" w:rsidP="00657D53">
      <w:pPr>
        <w:ind w:left="720"/>
        <w:rPr>
          <w:sz w:val="22"/>
          <w:szCs w:val="22"/>
          <w:lang w:val="es-ES"/>
        </w:rPr>
      </w:pPr>
      <w:r>
        <w:rPr>
          <w:rFonts w:ascii="Aptos" w:eastAsia="Aptos" w:hAnsi="Aptos" w:cs="Arial"/>
          <w:sz w:val="22"/>
          <w:szCs w:val="22"/>
          <w:lang w:val="eu-ES"/>
        </w:rPr>
        <w:t>c) Ibilgailu astunak, II. kategoria.</w:t>
      </w:r>
    </w:p>
    <w:p w14:paraId="78D49230" w14:textId="43FEB5E8" w:rsidR="00415505" w:rsidRPr="00320005" w:rsidRDefault="003543E4" w:rsidP="00415505">
      <w:pPr>
        <w:rPr>
          <w:b/>
          <w:bCs/>
          <w:lang w:val="es-ES"/>
        </w:rPr>
      </w:pPr>
      <w:r>
        <w:rPr>
          <w:rFonts w:ascii="Aptos" w:eastAsia="Aptos" w:hAnsi="Aptos" w:cs="Arial"/>
          <w:b/>
          <w:bCs/>
          <w:lang w:val="eu-ES"/>
        </w:rPr>
        <w:t>4. Hasieran aplikatuko diren tarifak</w:t>
      </w:r>
    </w:p>
    <w:p w14:paraId="2A4738CC" w14:textId="4F72F56E" w:rsidR="00415505" w:rsidRPr="00657D53" w:rsidRDefault="003543E4" w:rsidP="00415505">
      <w:pPr>
        <w:rPr>
          <w:b/>
          <w:bCs/>
          <w:sz w:val="22"/>
          <w:szCs w:val="22"/>
          <w:lang w:val="es-ES"/>
        </w:rPr>
      </w:pPr>
      <w:r>
        <w:rPr>
          <w:rFonts w:ascii="Aptos" w:eastAsia="Aptos" w:hAnsi="Aptos" w:cs="Arial"/>
          <w:sz w:val="22"/>
          <w:szCs w:val="22"/>
          <w:lang w:val="eu-ES"/>
        </w:rPr>
        <w:t>AP-68 autobidea erabiltzeagatik hasieran aplikatuko diren tarifak ondoko tauletan biltzen dira, kontuan hartuta ibilbidea non hasi eta non amaitu den eta ibilgailuaren kategoria zin den.</w:t>
      </w:r>
    </w:p>
    <w:p w14:paraId="095AAF59" w14:textId="77777777" w:rsidR="00415505" w:rsidRDefault="003543E4" w:rsidP="00415505">
      <w:pPr>
        <w:rPr>
          <w:sz w:val="22"/>
          <w:szCs w:val="22"/>
          <w:lang w:val="es-ES"/>
        </w:rPr>
      </w:pPr>
      <w:r>
        <w:rPr>
          <w:rFonts w:ascii="Aptos" w:eastAsia="Aptos" w:hAnsi="Aptos" w:cs="Arial"/>
          <w:sz w:val="22"/>
          <w:szCs w:val="22"/>
          <w:lang w:val="eu-ES"/>
        </w:rPr>
        <w:t>Zenbatekoak euroetan ageri dira, BEZa gehituta.</w:t>
      </w:r>
    </w:p>
    <w:p w14:paraId="6BEFBDBC" w14:textId="77777777" w:rsidR="001E54E0" w:rsidRPr="009C5477" w:rsidRDefault="001E54E0" w:rsidP="00415505">
      <w:pPr>
        <w:rPr>
          <w:sz w:val="22"/>
          <w:szCs w:val="22"/>
          <w:lang w:val="es-ES"/>
        </w:rPr>
      </w:pPr>
    </w:p>
    <w:p w14:paraId="34F3E798" w14:textId="67B7C74B" w:rsidR="00BF79A3" w:rsidRDefault="003543E4" w:rsidP="00BF79A3">
      <w:pPr>
        <w:rPr>
          <w:b/>
          <w:bCs/>
          <w:lang w:val="es-ES"/>
        </w:rPr>
      </w:pPr>
      <w:r>
        <w:rPr>
          <w:rFonts w:ascii="Aptos" w:eastAsia="Aptos" w:hAnsi="Aptos" w:cs="Arial"/>
          <w:b/>
          <w:bCs/>
          <w:lang w:val="eu-ES"/>
        </w:rPr>
        <w:t>4.1. Ibilgailu arinak</w:t>
      </w:r>
    </w:p>
    <w:tbl>
      <w:tblPr>
        <w:tblStyle w:val="Tablanormal1"/>
        <w:tblW w:w="9467" w:type="dxa"/>
        <w:tblLook w:val="04A0" w:firstRow="1" w:lastRow="0" w:firstColumn="1" w:lastColumn="0" w:noHBand="0" w:noVBand="1"/>
      </w:tblPr>
      <w:tblGrid>
        <w:gridCol w:w="1700"/>
        <w:gridCol w:w="1085"/>
        <w:gridCol w:w="1040"/>
        <w:gridCol w:w="876"/>
        <w:gridCol w:w="916"/>
        <w:gridCol w:w="1487"/>
        <w:gridCol w:w="1234"/>
        <w:gridCol w:w="1129"/>
      </w:tblGrid>
      <w:tr w:rsidR="00902C86" w14:paraId="6B9758BE" w14:textId="77777777" w:rsidTr="00902C86">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892439" w14:textId="77777777" w:rsidR="00C45A08" w:rsidRPr="00A04115" w:rsidRDefault="003543E4" w:rsidP="00537F6B">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Jatorria / Helmuga</w:t>
            </w:r>
          </w:p>
        </w:tc>
        <w:tc>
          <w:tcPr>
            <w:tcW w:w="0" w:type="auto"/>
            <w:vAlign w:val="center"/>
            <w:hideMark/>
          </w:tcPr>
          <w:p w14:paraId="1D3F8C54" w14:textId="11A89C61"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r>
              <w:rPr>
                <w:rFonts w:ascii="Aptos" w:eastAsia="Aptos" w:hAnsi="Aptos" w:cs="Times New Roman"/>
                <w:sz w:val="22"/>
                <w:szCs w:val="22"/>
                <w:lang w:val="eu-ES" w:eastAsia="es-ES"/>
              </w:rPr>
              <w:t>Bi/Ar muga</w:t>
            </w:r>
          </w:p>
        </w:tc>
        <w:tc>
          <w:tcPr>
            <w:tcW w:w="0" w:type="auto"/>
            <w:vAlign w:val="center"/>
            <w:hideMark/>
          </w:tcPr>
          <w:p w14:paraId="29F74277"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r>
              <w:rPr>
                <w:rFonts w:ascii="Aptos" w:eastAsia="Aptos" w:hAnsi="Aptos" w:cs="Times New Roman"/>
                <w:sz w:val="22"/>
                <w:szCs w:val="22"/>
                <w:lang w:val="eu-ES" w:eastAsia="es-ES"/>
              </w:rPr>
              <w:t>Ziorraga</w:t>
            </w:r>
          </w:p>
        </w:tc>
        <w:tc>
          <w:tcPr>
            <w:tcW w:w="0" w:type="auto"/>
            <w:vAlign w:val="center"/>
            <w:hideMark/>
          </w:tcPr>
          <w:p w14:paraId="0DBDA1CE"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r>
              <w:rPr>
                <w:rFonts w:ascii="Aptos" w:eastAsia="Aptos" w:hAnsi="Aptos" w:cs="Times New Roman"/>
                <w:sz w:val="22"/>
                <w:szCs w:val="22"/>
                <w:lang w:val="eu-ES" w:eastAsia="es-ES"/>
              </w:rPr>
              <w:t>Altube</w:t>
            </w:r>
          </w:p>
        </w:tc>
        <w:tc>
          <w:tcPr>
            <w:tcW w:w="0" w:type="auto"/>
            <w:vAlign w:val="center"/>
            <w:hideMark/>
          </w:tcPr>
          <w:p w14:paraId="3EF515C2"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proofErr w:type="spellStart"/>
            <w:r>
              <w:rPr>
                <w:rFonts w:ascii="Aptos" w:eastAsia="Aptos" w:hAnsi="Aptos" w:cs="Times New Roman"/>
                <w:sz w:val="22"/>
                <w:szCs w:val="22"/>
                <w:lang w:val="eu-ES" w:eastAsia="es-ES"/>
              </w:rPr>
              <w:t>Subilla</w:t>
            </w:r>
            <w:proofErr w:type="spellEnd"/>
          </w:p>
        </w:tc>
        <w:tc>
          <w:tcPr>
            <w:tcW w:w="0" w:type="auto"/>
            <w:vAlign w:val="center"/>
            <w:hideMark/>
          </w:tcPr>
          <w:p w14:paraId="5B50769C"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r>
              <w:rPr>
                <w:rFonts w:ascii="Aptos" w:eastAsia="Aptos" w:hAnsi="Aptos" w:cs="Times New Roman"/>
                <w:sz w:val="22"/>
                <w:szCs w:val="22"/>
                <w:lang w:val="eu-ES" w:eastAsia="es-ES"/>
              </w:rPr>
              <w:t>AP-1eko lotunea</w:t>
            </w:r>
          </w:p>
        </w:tc>
        <w:tc>
          <w:tcPr>
            <w:tcW w:w="0" w:type="auto"/>
            <w:vAlign w:val="center"/>
            <w:hideMark/>
          </w:tcPr>
          <w:p w14:paraId="38E33549"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proofErr w:type="spellStart"/>
            <w:r>
              <w:rPr>
                <w:rFonts w:ascii="Aptos" w:eastAsia="Aptos" w:hAnsi="Aptos" w:cs="Times New Roman"/>
                <w:sz w:val="22"/>
                <w:szCs w:val="22"/>
                <w:lang w:val="eu-ES" w:eastAsia="es-ES"/>
              </w:rPr>
              <w:t>Zambrana</w:t>
            </w:r>
            <w:proofErr w:type="spellEnd"/>
          </w:p>
        </w:tc>
        <w:tc>
          <w:tcPr>
            <w:tcW w:w="0" w:type="auto"/>
            <w:vAlign w:val="center"/>
            <w:hideMark/>
          </w:tcPr>
          <w:p w14:paraId="7F7FF999" w14:textId="77777777" w:rsidR="00C45A08" w:rsidRPr="00A04115" w:rsidRDefault="003543E4"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lang w:val="es-ES" w:eastAsia="es-ES"/>
              </w:rPr>
            </w:pPr>
            <w:r>
              <w:rPr>
                <w:rFonts w:ascii="Aptos" w:eastAsia="Aptos" w:hAnsi="Aptos" w:cs="Times New Roman"/>
                <w:sz w:val="22"/>
                <w:szCs w:val="22"/>
                <w:lang w:val="eu-ES" w:eastAsia="es-ES"/>
              </w:rPr>
              <w:t>Ar/</w:t>
            </w:r>
            <w:proofErr w:type="spellStart"/>
            <w:r>
              <w:rPr>
                <w:rFonts w:ascii="Aptos" w:eastAsia="Aptos" w:hAnsi="Aptos" w:cs="Times New Roman"/>
                <w:sz w:val="22"/>
                <w:szCs w:val="22"/>
                <w:lang w:val="eu-ES" w:eastAsia="es-ES"/>
              </w:rPr>
              <w:t>Bu</w:t>
            </w:r>
            <w:proofErr w:type="spellEnd"/>
            <w:r>
              <w:rPr>
                <w:rFonts w:ascii="Aptos" w:eastAsia="Aptos" w:hAnsi="Aptos" w:cs="Times New Roman"/>
                <w:sz w:val="22"/>
                <w:szCs w:val="22"/>
                <w:lang w:val="eu-ES" w:eastAsia="es-ES"/>
              </w:rPr>
              <w:t xml:space="preserve"> muga</w:t>
            </w:r>
          </w:p>
        </w:tc>
      </w:tr>
      <w:tr w:rsidR="00902C86" w14:paraId="43527E48" w14:textId="77777777" w:rsidTr="00902C8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345C19" w14:textId="7CF9AE82" w:rsidR="007727B1" w:rsidRPr="00A04115" w:rsidRDefault="003543E4" w:rsidP="007727B1">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Bi/Ar muga</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BBDF449" w14:textId="6AD6D8D6"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single" w:sz="4" w:space="0" w:color="auto"/>
              <w:left w:val="nil"/>
              <w:bottom w:val="single" w:sz="4" w:space="0" w:color="auto"/>
              <w:right w:val="single" w:sz="4" w:space="0" w:color="auto"/>
            </w:tcBorders>
            <w:vAlign w:val="center"/>
            <w:hideMark/>
          </w:tcPr>
          <w:p w14:paraId="4151801E" w14:textId="4F21C9FE"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w:t>
            </w:r>
          </w:p>
        </w:tc>
        <w:tc>
          <w:tcPr>
            <w:tcW w:w="0" w:type="auto"/>
            <w:tcBorders>
              <w:top w:val="single" w:sz="4" w:space="0" w:color="auto"/>
              <w:left w:val="nil"/>
              <w:bottom w:val="single" w:sz="4" w:space="0" w:color="auto"/>
              <w:right w:val="single" w:sz="4" w:space="0" w:color="auto"/>
            </w:tcBorders>
            <w:vAlign w:val="center"/>
            <w:hideMark/>
          </w:tcPr>
          <w:p w14:paraId="6EACD271" w14:textId="1803BD02"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0,90 €</w:t>
            </w:r>
          </w:p>
        </w:tc>
        <w:tc>
          <w:tcPr>
            <w:tcW w:w="0" w:type="auto"/>
            <w:tcBorders>
              <w:top w:val="single" w:sz="4" w:space="0" w:color="auto"/>
              <w:left w:val="nil"/>
              <w:bottom w:val="single" w:sz="4" w:space="0" w:color="auto"/>
              <w:right w:val="single" w:sz="4" w:space="0" w:color="auto"/>
            </w:tcBorders>
            <w:vAlign w:val="center"/>
            <w:hideMark/>
          </w:tcPr>
          <w:p w14:paraId="77122731" w14:textId="7EA791A7"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2,00 €</w:t>
            </w:r>
          </w:p>
        </w:tc>
        <w:tc>
          <w:tcPr>
            <w:tcW w:w="0" w:type="auto"/>
            <w:tcBorders>
              <w:top w:val="single" w:sz="4" w:space="0" w:color="auto"/>
              <w:left w:val="nil"/>
              <w:bottom w:val="single" w:sz="4" w:space="0" w:color="auto"/>
              <w:right w:val="single" w:sz="4" w:space="0" w:color="auto"/>
            </w:tcBorders>
            <w:vAlign w:val="center"/>
            <w:hideMark/>
          </w:tcPr>
          <w:p w14:paraId="0E76839B" w14:textId="7235B28E"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2,85 €</w:t>
            </w:r>
          </w:p>
        </w:tc>
        <w:tc>
          <w:tcPr>
            <w:tcW w:w="0" w:type="auto"/>
            <w:tcBorders>
              <w:top w:val="single" w:sz="4" w:space="0" w:color="auto"/>
              <w:left w:val="nil"/>
              <w:bottom w:val="single" w:sz="4" w:space="0" w:color="auto"/>
              <w:right w:val="single" w:sz="4" w:space="0" w:color="auto"/>
            </w:tcBorders>
            <w:vAlign w:val="center"/>
            <w:hideMark/>
          </w:tcPr>
          <w:p w14:paraId="73A38E13" w14:textId="27F5CF96"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3,10 €</w:t>
            </w:r>
          </w:p>
        </w:tc>
        <w:tc>
          <w:tcPr>
            <w:tcW w:w="0" w:type="auto"/>
            <w:tcBorders>
              <w:top w:val="single" w:sz="4" w:space="0" w:color="auto"/>
              <w:left w:val="nil"/>
              <w:bottom w:val="single" w:sz="4" w:space="0" w:color="auto"/>
              <w:right w:val="single" w:sz="4" w:space="0" w:color="auto"/>
            </w:tcBorders>
            <w:vAlign w:val="center"/>
            <w:hideMark/>
          </w:tcPr>
          <w:p w14:paraId="648E54A7" w14:textId="7BFDEA4E"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3,35 €</w:t>
            </w:r>
          </w:p>
        </w:tc>
      </w:tr>
      <w:tr w:rsidR="00902C86" w14:paraId="4D775BB1" w14:textId="77777777" w:rsidTr="00902C86">
        <w:trPr>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C37469" w14:textId="77777777" w:rsidR="007727B1" w:rsidRPr="00A04115" w:rsidRDefault="003543E4" w:rsidP="007727B1">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Ziorraga</w:t>
            </w:r>
          </w:p>
        </w:tc>
        <w:tc>
          <w:tcPr>
            <w:tcW w:w="0" w:type="auto"/>
            <w:tcBorders>
              <w:top w:val="nil"/>
              <w:left w:val="single" w:sz="4" w:space="0" w:color="auto"/>
              <w:bottom w:val="single" w:sz="4" w:space="0" w:color="auto"/>
              <w:right w:val="single" w:sz="4" w:space="0" w:color="auto"/>
            </w:tcBorders>
            <w:vAlign w:val="center"/>
            <w:hideMark/>
          </w:tcPr>
          <w:p w14:paraId="3B55BB55" w14:textId="00642BD2"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w:t>
            </w:r>
          </w:p>
        </w:tc>
        <w:tc>
          <w:tcPr>
            <w:tcW w:w="0" w:type="auto"/>
            <w:tcBorders>
              <w:top w:val="nil"/>
              <w:left w:val="nil"/>
              <w:bottom w:val="single" w:sz="4" w:space="0" w:color="auto"/>
              <w:right w:val="single" w:sz="4" w:space="0" w:color="auto"/>
            </w:tcBorders>
            <w:shd w:val="clear" w:color="000000" w:fill="F2F2F2"/>
            <w:vAlign w:val="center"/>
            <w:hideMark/>
          </w:tcPr>
          <w:p w14:paraId="630087E4" w14:textId="1DF1D3FC"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266A11C4" w14:textId="737063B3"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0,50 €</w:t>
            </w:r>
          </w:p>
        </w:tc>
        <w:tc>
          <w:tcPr>
            <w:tcW w:w="0" w:type="auto"/>
            <w:tcBorders>
              <w:top w:val="nil"/>
              <w:left w:val="nil"/>
              <w:bottom w:val="single" w:sz="4" w:space="0" w:color="auto"/>
              <w:right w:val="single" w:sz="4" w:space="0" w:color="auto"/>
            </w:tcBorders>
            <w:vAlign w:val="center"/>
            <w:hideMark/>
          </w:tcPr>
          <w:p w14:paraId="4E38612C" w14:textId="59E69A2E"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1,60 €</w:t>
            </w:r>
          </w:p>
        </w:tc>
        <w:tc>
          <w:tcPr>
            <w:tcW w:w="0" w:type="auto"/>
            <w:tcBorders>
              <w:top w:val="nil"/>
              <w:left w:val="nil"/>
              <w:bottom w:val="single" w:sz="4" w:space="0" w:color="auto"/>
              <w:right w:val="single" w:sz="4" w:space="0" w:color="auto"/>
            </w:tcBorders>
            <w:vAlign w:val="center"/>
            <w:hideMark/>
          </w:tcPr>
          <w:p w14:paraId="63F4AE12" w14:textId="1EE35920"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2,45 €</w:t>
            </w:r>
          </w:p>
        </w:tc>
        <w:tc>
          <w:tcPr>
            <w:tcW w:w="0" w:type="auto"/>
            <w:tcBorders>
              <w:top w:val="nil"/>
              <w:left w:val="nil"/>
              <w:bottom w:val="single" w:sz="4" w:space="0" w:color="auto"/>
              <w:right w:val="single" w:sz="4" w:space="0" w:color="auto"/>
            </w:tcBorders>
            <w:vAlign w:val="center"/>
            <w:hideMark/>
          </w:tcPr>
          <w:p w14:paraId="3CC6E79E" w14:textId="0B2AE7B9"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2,70 €</w:t>
            </w:r>
          </w:p>
        </w:tc>
        <w:tc>
          <w:tcPr>
            <w:tcW w:w="0" w:type="auto"/>
            <w:tcBorders>
              <w:top w:val="nil"/>
              <w:left w:val="nil"/>
              <w:bottom w:val="single" w:sz="4" w:space="0" w:color="auto"/>
              <w:right w:val="single" w:sz="4" w:space="0" w:color="auto"/>
            </w:tcBorders>
            <w:vAlign w:val="center"/>
            <w:hideMark/>
          </w:tcPr>
          <w:p w14:paraId="35B074A3" w14:textId="4260AE86"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3,00 €</w:t>
            </w:r>
          </w:p>
        </w:tc>
      </w:tr>
      <w:tr w:rsidR="00902C86" w14:paraId="34180CED" w14:textId="77777777" w:rsidTr="00902C8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058444" w14:textId="77777777" w:rsidR="007727B1" w:rsidRPr="00A04115" w:rsidRDefault="003543E4" w:rsidP="007727B1">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Altube</w:t>
            </w:r>
          </w:p>
        </w:tc>
        <w:tc>
          <w:tcPr>
            <w:tcW w:w="0" w:type="auto"/>
            <w:tcBorders>
              <w:top w:val="nil"/>
              <w:left w:val="single" w:sz="4" w:space="0" w:color="auto"/>
              <w:bottom w:val="single" w:sz="4" w:space="0" w:color="auto"/>
              <w:right w:val="single" w:sz="4" w:space="0" w:color="auto"/>
            </w:tcBorders>
            <w:vAlign w:val="center"/>
            <w:hideMark/>
          </w:tcPr>
          <w:p w14:paraId="29B02548" w14:textId="29009D0B"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0,90 €</w:t>
            </w:r>
          </w:p>
        </w:tc>
        <w:tc>
          <w:tcPr>
            <w:tcW w:w="0" w:type="auto"/>
            <w:tcBorders>
              <w:top w:val="nil"/>
              <w:left w:val="nil"/>
              <w:bottom w:val="single" w:sz="4" w:space="0" w:color="auto"/>
              <w:right w:val="single" w:sz="4" w:space="0" w:color="auto"/>
            </w:tcBorders>
            <w:vAlign w:val="center"/>
            <w:hideMark/>
          </w:tcPr>
          <w:p w14:paraId="6593094E" w14:textId="5BDAEC01"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0,50 €</w:t>
            </w:r>
          </w:p>
        </w:tc>
        <w:tc>
          <w:tcPr>
            <w:tcW w:w="0" w:type="auto"/>
            <w:tcBorders>
              <w:top w:val="nil"/>
              <w:left w:val="nil"/>
              <w:bottom w:val="single" w:sz="4" w:space="0" w:color="auto"/>
              <w:right w:val="single" w:sz="4" w:space="0" w:color="auto"/>
            </w:tcBorders>
            <w:shd w:val="clear" w:color="000000" w:fill="F2F2F2"/>
            <w:vAlign w:val="center"/>
            <w:hideMark/>
          </w:tcPr>
          <w:p w14:paraId="54D8E07C" w14:textId="789CBE72"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1F28C526" w14:textId="1AE31E6D"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1,10 €</w:t>
            </w:r>
          </w:p>
        </w:tc>
        <w:tc>
          <w:tcPr>
            <w:tcW w:w="0" w:type="auto"/>
            <w:tcBorders>
              <w:top w:val="nil"/>
              <w:left w:val="nil"/>
              <w:bottom w:val="single" w:sz="4" w:space="0" w:color="auto"/>
              <w:right w:val="single" w:sz="4" w:space="0" w:color="auto"/>
            </w:tcBorders>
            <w:vAlign w:val="center"/>
            <w:hideMark/>
          </w:tcPr>
          <w:p w14:paraId="7A1FFCF2" w14:textId="6F5C1E38"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2,05 €</w:t>
            </w:r>
          </w:p>
        </w:tc>
        <w:tc>
          <w:tcPr>
            <w:tcW w:w="0" w:type="auto"/>
            <w:tcBorders>
              <w:top w:val="nil"/>
              <w:left w:val="nil"/>
              <w:bottom w:val="single" w:sz="4" w:space="0" w:color="auto"/>
              <w:right w:val="single" w:sz="4" w:space="0" w:color="auto"/>
            </w:tcBorders>
            <w:vAlign w:val="center"/>
            <w:hideMark/>
          </w:tcPr>
          <w:p w14:paraId="3837CE52" w14:textId="6F7E2DF4"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2,25 €</w:t>
            </w:r>
          </w:p>
        </w:tc>
        <w:tc>
          <w:tcPr>
            <w:tcW w:w="0" w:type="auto"/>
            <w:tcBorders>
              <w:top w:val="nil"/>
              <w:left w:val="nil"/>
              <w:bottom w:val="single" w:sz="4" w:space="0" w:color="auto"/>
              <w:right w:val="single" w:sz="4" w:space="0" w:color="auto"/>
            </w:tcBorders>
            <w:vAlign w:val="center"/>
            <w:hideMark/>
          </w:tcPr>
          <w:p w14:paraId="4FF2E3C0" w14:textId="1C5FEF37"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2,55 €</w:t>
            </w:r>
          </w:p>
        </w:tc>
      </w:tr>
      <w:tr w:rsidR="00902C86" w14:paraId="6245FB14" w14:textId="77777777" w:rsidTr="00902C86">
        <w:trPr>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B4A137" w14:textId="77777777" w:rsidR="007727B1" w:rsidRPr="00A04115" w:rsidRDefault="003543E4" w:rsidP="007727B1">
            <w:pPr>
              <w:rPr>
                <w:rFonts w:eastAsia="Times New Roman" w:cs="Times New Roman"/>
                <w:b w:val="0"/>
                <w:bCs w:val="0"/>
                <w:sz w:val="22"/>
                <w:szCs w:val="22"/>
                <w:lang w:val="es-ES" w:eastAsia="es-ES"/>
              </w:rPr>
            </w:pPr>
            <w:proofErr w:type="spellStart"/>
            <w:r>
              <w:rPr>
                <w:rFonts w:ascii="Aptos" w:eastAsia="Aptos" w:hAnsi="Aptos" w:cs="Times New Roman"/>
                <w:sz w:val="22"/>
                <w:szCs w:val="22"/>
                <w:lang w:val="eu-ES" w:eastAsia="es-ES"/>
              </w:rPr>
              <w:t>Subilla</w:t>
            </w:r>
            <w:proofErr w:type="spellEnd"/>
          </w:p>
        </w:tc>
        <w:tc>
          <w:tcPr>
            <w:tcW w:w="0" w:type="auto"/>
            <w:tcBorders>
              <w:top w:val="nil"/>
              <w:left w:val="single" w:sz="4" w:space="0" w:color="auto"/>
              <w:bottom w:val="single" w:sz="4" w:space="0" w:color="auto"/>
              <w:right w:val="single" w:sz="4" w:space="0" w:color="auto"/>
            </w:tcBorders>
            <w:vAlign w:val="center"/>
            <w:hideMark/>
          </w:tcPr>
          <w:p w14:paraId="41996889" w14:textId="7B031A21"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2,00 €</w:t>
            </w:r>
          </w:p>
        </w:tc>
        <w:tc>
          <w:tcPr>
            <w:tcW w:w="0" w:type="auto"/>
            <w:tcBorders>
              <w:top w:val="nil"/>
              <w:left w:val="nil"/>
              <w:bottom w:val="single" w:sz="4" w:space="0" w:color="auto"/>
              <w:right w:val="single" w:sz="4" w:space="0" w:color="auto"/>
            </w:tcBorders>
            <w:vAlign w:val="center"/>
            <w:hideMark/>
          </w:tcPr>
          <w:p w14:paraId="354C3A65" w14:textId="5C580950"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1,60 €</w:t>
            </w:r>
          </w:p>
        </w:tc>
        <w:tc>
          <w:tcPr>
            <w:tcW w:w="0" w:type="auto"/>
            <w:tcBorders>
              <w:top w:val="nil"/>
              <w:left w:val="nil"/>
              <w:bottom w:val="single" w:sz="4" w:space="0" w:color="auto"/>
              <w:right w:val="single" w:sz="4" w:space="0" w:color="auto"/>
            </w:tcBorders>
            <w:vAlign w:val="center"/>
            <w:hideMark/>
          </w:tcPr>
          <w:p w14:paraId="4868FA60" w14:textId="5C1043D1"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1,10 €</w:t>
            </w:r>
          </w:p>
        </w:tc>
        <w:tc>
          <w:tcPr>
            <w:tcW w:w="0" w:type="auto"/>
            <w:tcBorders>
              <w:top w:val="nil"/>
              <w:left w:val="nil"/>
              <w:bottom w:val="single" w:sz="4" w:space="0" w:color="auto"/>
              <w:right w:val="single" w:sz="4" w:space="0" w:color="auto"/>
            </w:tcBorders>
            <w:shd w:val="clear" w:color="000000" w:fill="F2F2F2"/>
            <w:vAlign w:val="center"/>
            <w:hideMark/>
          </w:tcPr>
          <w:p w14:paraId="7E5A0BDD" w14:textId="77069F9C"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5F861911" w14:textId="549D2CBE"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0,95 €</w:t>
            </w:r>
          </w:p>
        </w:tc>
        <w:tc>
          <w:tcPr>
            <w:tcW w:w="0" w:type="auto"/>
            <w:tcBorders>
              <w:top w:val="nil"/>
              <w:left w:val="nil"/>
              <w:bottom w:val="single" w:sz="4" w:space="0" w:color="auto"/>
              <w:right w:val="single" w:sz="4" w:space="0" w:color="auto"/>
            </w:tcBorders>
            <w:vAlign w:val="center"/>
            <w:hideMark/>
          </w:tcPr>
          <w:p w14:paraId="367C7DB7" w14:textId="6BEC3BAA"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1,20 €</w:t>
            </w:r>
          </w:p>
        </w:tc>
        <w:tc>
          <w:tcPr>
            <w:tcW w:w="0" w:type="auto"/>
            <w:tcBorders>
              <w:top w:val="nil"/>
              <w:left w:val="nil"/>
              <w:bottom w:val="single" w:sz="4" w:space="0" w:color="auto"/>
              <w:right w:val="single" w:sz="4" w:space="0" w:color="auto"/>
            </w:tcBorders>
            <w:vAlign w:val="center"/>
            <w:hideMark/>
          </w:tcPr>
          <w:p w14:paraId="60EF9578" w14:textId="565EE038"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1,45 €</w:t>
            </w:r>
          </w:p>
        </w:tc>
      </w:tr>
      <w:tr w:rsidR="00902C86" w14:paraId="7320803D" w14:textId="77777777" w:rsidTr="00902C8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E09FB" w14:textId="77777777" w:rsidR="007727B1" w:rsidRPr="00A04115" w:rsidRDefault="003543E4" w:rsidP="007727B1">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AP-1eko lotunea</w:t>
            </w:r>
          </w:p>
        </w:tc>
        <w:tc>
          <w:tcPr>
            <w:tcW w:w="0" w:type="auto"/>
            <w:tcBorders>
              <w:top w:val="nil"/>
              <w:left w:val="single" w:sz="4" w:space="0" w:color="auto"/>
              <w:bottom w:val="single" w:sz="4" w:space="0" w:color="auto"/>
              <w:right w:val="single" w:sz="4" w:space="0" w:color="auto"/>
            </w:tcBorders>
            <w:vAlign w:val="center"/>
            <w:hideMark/>
          </w:tcPr>
          <w:p w14:paraId="6291A23F" w14:textId="1866BA03"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2,85 €</w:t>
            </w:r>
          </w:p>
        </w:tc>
        <w:tc>
          <w:tcPr>
            <w:tcW w:w="0" w:type="auto"/>
            <w:tcBorders>
              <w:top w:val="nil"/>
              <w:left w:val="nil"/>
              <w:bottom w:val="single" w:sz="4" w:space="0" w:color="auto"/>
              <w:right w:val="single" w:sz="4" w:space="0" w:color="auto"/>
            </w:tcBorders>
            <w:vAlign w:val="center"/>
            <w:hideMark/>
          </w:tcPr>
          <w:p w14:paraId="080A3058" w14:textId="2964BA64"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2,45 €</w:t>
            </w:r>
          </w:p>
        </w:tc>
        <w:tc>
          <w:tcPr>
            <w:tcW w:w="0" w:type="auto"/>
            <w:tcBorders>
              <w:top w:val="nil"/>
              <w:left w:val="nil"/>
              <w:bottom w:val="single" w:sz="4" w:space="0" w:color="auto"/>
              <w:right w:val="single" w:sz="4" w:space="0" w:color="auto"/>
            </w:tcBorders>
            <w:vAlign w:val="center"/>
            <w:hideMark/>
          </w:tcPr>
          <w:p w14:paraId="09ED5133" w14:textId="37BB3E0C"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2,05 €</w:t>
            </w:r>
          </w:p>
        </w:tc>
        <w:tc>
          <w:tcPr>
            <w:tcW w:w="0" w:type="auto"/>
            <w:tcBorders>
              <w:top w:val="nil"/>
              <w:left w:val="nil"/>
              <w:bottom w:val="single" w:sz="4" w:space="0" w:color="auto"/>
              <w:right w:val="single" w:sz="4" w:space="0" w:color="auto"/>
            </w:tcBorders>
            <w:vAlign w:val="center"/>
            <w:hideMark/>
          </w:tcPr>
          <w:p w14:paraId="7050D1F7" w14:textId="5A536F0A"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0,95 €</w:t>
            </w:r>
          </w:p>
        </w:tc>
        <w:tc>
          <w:tcPr>
            <w:tcW w:w="0" w:type="auto"/>
            <w:tcBorders>
              <w:top w:val="nil"/>
              <w:left w:val="nil"/>
              <w:bottom w:val="single" w:sz="4" w:space="0" w:color="auto"/>
              <w:right w:val="single" w:sz="4" w:space="0" w:color="auto"/>
            </w:tcBorders>
            <w:shd w:val="clear" w:color="000000" w:fill="F2F2F2"/>
            <w:vAlign w:val="center"/>
            <w:hideMark/>
          </w:tcPr>
          <w:p w14:paraId="6793D2A9" w14:textId="4DD7AA4C"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2D0586D2" w14:textId="3BCD4E0D"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0,30 €</w:t>
            </w:r>
          </w:p>
        </w:tc>
        <w:tc>
          <w:tcPr>
            <w:tcW w:w="0" w:type="auto"/>
            <w:tcBorders>
              <w:top w:val="nil"/>
              <w:left w:val="nil"/>
              <w:bottom w:val="single" w:sz="4" w:space="0" w:color="auto"/>
              <w:right w:val="single" w:sz="4" w:space="0" w:color="auto"/>
            </w:tcBorders>
            <w:vAlign w:val="center"/>
            <w:hideMark/>
          </w:tcPr>
          <w:p w14:paraId="4811EF92" w14:textId="573466C8"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0,60 €</w:t>
            </w:r>
          </w:p>
        </w:tc>
      </w:tr>
      <w:tr w:rsidR="00902C86" w14:paraId="43AF3F0E" w14:textId="77777777" w:rsidTr="00902C86">
        <w:trPr>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E499F3" w14:textId="77777777" w:rsidR="007727B1" w:rsidRPr="00A04115" w:rsidRDefault="003543E4" w:rsidP="007727B1">
            <w:pPr>
              <w:rPr>
                <w:rFonts w:eastAsia="Times New Roman" w:cs="Times New Roman"/>
                <w:b w:val="0"/>
                <w:bCs w:val="0"/>
                <w:sz w:val="22"/>
                <w:szCs w:val="22"/>
                <w:lang w:val="es-ES" w:eastAsia="es-ES"/>
              </w:rPr>
            </w:pPr>
            <w:proofErr w:type="spellStart"/>
            <w:r>
              <w:rPr>
                <w:rFonts w:ascii="Aptos" w:eastAsia="Aptos" w:hAnsi="Aptos" w:cs="Times New Roman"/>
                <w:sz w:val="22"/>
                <w:szCs w:val="22"/>
                <w:lang w:val="eu-ES" w:eastAsia="es-ES"/>
              </w:rPr>
              <w:t>Zambrana</w:t>
            </w:r>
            <w:proofErr w:type="spellEnd"/>
          </w:p>
        </w:tc>
        <w:tc>
          <w:tcPr>
            <w:tcW w:w="0" w:type="auto"/>
            <w:tcBorders>
              <w:top w:val="nil"/>
              <w:left w:val="single" w:sz="4" w:space="0" w:color="auto"/>
              <w:bottom w:val="single" w:sz="4" w:space="0" w:color="auto"/>
              <w:right w:val="single" w:sz="4" w:space="0" w:color="auto"/>
            </w:tcBorders>
            <w:vAlign w:val="center"/>
            <w:hideMark/>
          </w:tcPr>
          <w:p w14:paraId="1CF2C770" w14:textId="17886B96"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3,10 €</w:t>
            </w:r>
          </w:p>
        </w:tc>
        <w:tc>
          <w:tcPr>
            <w:tcW w:w="0" w:type="auto"/>
            <w:tcBorders>
              <w:top w:val="nil"/>
              <w:left w:val="nil"/>
              <w:bottom w:val="single" w:sz="4" w:space="0" w:color="auto"/>
              <w:right w:val="single" w:sz="4" w:space="0" w:color="auto"/>
            </w:tcBorders>
            <w:vAlign w:val="center"/>
            <w:hideMark/>
          </w:tcPr>
          <w:p w14:paraId="28D9C418" w14:textId="36BF4C63"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2,70 €</w:t>
            </w:r>
          </w:p>
        </w:tc>
        <w:tc>
          <w:tcPr>
            <w:tcW w:w="0" w:type="auto"/>
            <w:tcBorders>
              <w:top w:val="nil"/>
              <w:left w:val="nil"/>
              <w:bottom w:val="single" w:sz="4" w:space="0" w:color="auto"/>
              <w:right w:val="single" w:sz="4" w:space="0" w:color="auto"/>
            </w:tcBorders>
            <w:vAlign w:val="center"/>
            <w:hideMark/>
          </w:tcPr>
          <w:p w14:paraId="45448D3B" w14:textId="78D6CE49"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2,25 €</w:t>
            </w:r>
          </w:p>
        </w:tc>
        <w:tc>
          <w:tcPr>
            <w:tcW w:w="0" w:type="auto"/>
            <w:tcBorders>
              <w:top w:val="nil"/>
              <w:left w:val="nil"/>
              <w:bottom w:val="single" w:sz="4" w:space="0" w:color="auto"/>
              <w:right w:val="single" w:sz="4" w:space="0" w:color="auto"/>
            </w:tcBorders>
            <w:vAlign w:val="center"/>
            <w:hideMark/>
          </w:tcPr>
          <w:p w14:paraId="71EAF955" w14:textId="26A91671"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1,20 €</w:t>
            </w:r>
          </w:p>
        </w:tc>
        <w:tc>
          <w:tcPr>
            <w:tcW w:w="0" w:type="auto"/>
            <w:tcBorders>
              <w:top w:val="nil"/>
              <w:left w:val="nil"/>
              <w:bottom w:val="single" w:sz="4" w:space="0" w:color="auto"/>
              <w:right w:val="single" w:sz="4" w:space="0" w:color="auto"/>
            </w:tcBorders>
            <w:vAlign w:val="center"/>
            <w:hideMark/>
          </w:tcPr>
          <w:p w14:paraId="5E6C171B" w14:textId="78BFA0DF"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0,30 €</w:t>
            </w:r>
          </w:p>
        </w:tc>
        <w:tc>
          <w:tcPr>
            <w:tcW w:w="0" w:type="auto"/>
            <w:tcBorders>
              <w:top w:val="nil"/>
              <w:left w:val="nil"/>
              <w:bottom w:val="single" w:sz="4" w:space="0" w:color="auto"/>
              <w:right w:val="single" w:sz="4" w:space="0" w:color="auto"/>
            </w:tcBorders>
            <w:shd w:val="clear" w:color="000000" w:fill="F2F2F2"/>
            <w:vAlign w:val="center"/>
            <w:hideMark/>
          </w:tcPr>
          <w:p w14:paraId="73BF4FEE" w14:textId="6A8B7ACD"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0D6A5799" w14:textId="1DF8E001" w:rsidR="007727B1" w:rsidRPr="00A547C1" w:rsidRDefault="003543E4"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0,35 €</w:t>
            </w:r>
          </w:p>
        </w:tc>
      </w:tr>
      <w:tr w:rsidR="00902C86" w14:paraId="57948304" w14:textId="77777777" w:rsidTr="00902C8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12D7F3" w14:textId="77777777" w:rsidR="007727B1" w:rsidRPr="00A04115" w:rsidRDefault="003543E4" w:rsidP="007727B1">
            <w:pPr>
              <w:rPr>
                <w:rFonts w:eastAsia="Times New Roman" w:cs="Times New Roman"/>
                <w:b w:val="0"/>
                <w:bCs w:val="0"/>
                <w:sz w:val="22"/>
                <w:szCs w:val="22"/>
                <w:lang w:val="es-ES" w:eastAsia="es-ES"/>
              </w:rPr>
            </w:pPr>
            <w:r>
              <w:rPr>
                <w:rFonts w:ascii="Aptos" w:eastAsia="Aptos" w:hAnsi="Aptos" w:cs="Times New Roman"/>
                <w:sz w:val="22"/>
                <w:szCs w:val="22"/>
                <w:lang w:val="eu-ES" w:eastAsia="es-ES"/>
              </w:rPr>
              <w:t>Ar/</w:t>
            </w:r>
            <w:proofErr w:type="spellStart"/>
            <w:r>
              <w:rPr>
                <w:rFonts w:ascii="Aptos" w:eastAsia="Aptos" w:hAnsi="Aptos" w:cs="Times New Roman"/>
                <w:sz w:val="22"/>
                <w:szCs w:val="22"/>
                <w:lang w:val="eu-ES" w:eastAsia="es-ES"/>
              </w:rPr>
              <w:t>Bu</w:t>
            </w:r>
            <w:proofErr w:type="spellEnd"/>
            <w:r>
              <w:rPr>
                <w:rFonts w:ascii="Aptos" w:eastAsia="Aptos" w:hAnsi="Aptos" w:cs="Times New Roman"/>
                <w:sz w:val="22"/>
                <w:szCs w:val="22"/>
                <w:lang w:val="eu-ES" w:eastAsia="es-ES"/>
              </w:rPr>
              <w:t xml:space="preserve"> muga</w:t>
            </w:r>
          </w:p>
        </w:tc>
        <w:tc>
          <w:tcPr>
            <w:tcW w:w="0" w:type="auto"/>
            <w:tcBorders>
              <w:top w:val="nil"/>
              <w:left w:val="single" w:sz="4" w:space="0" w:color="auto"/>
              <w:bottom w:val="single" w:sz="4" w:space="0" w:color="auto"/>
              <w:right w:val="single" w:sz="4" w:space="0" w:color="auto"/>
            </w:tcBorders>
            <w:vAlign w:val="center"/>
            <w:hideMark/>
          </w:tcPr>
          <w:p w14:paraId="2EF35347" w14:textId="400BD9CA"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3,35 €</w:t>
            </w:r>
          </w:p>
        </w:tc>
        <w:tc>
          <w:tcPr>
            <w:tcW w:w="0" w:type="auto"/>
            <w:tcBorders>
              <w:top w:val="nil"/>
              <w:left w:val="nil"/>
              <w:bottom w:val="single" w:sz="4" w:space="0" w:color="auto"/>
              <w:right w:val="single" w:sz="4" w:space="0" w:color="auto"/>
            </w:tcBorders>
            <w:vAlign w:val="center"/>
            <w:hideMark/>
          </w:tcPr>
          <w:p w14:paraId="47CEA801" w14:textId="5162EECA"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3,00 €</w:t>
            </w:r>
          </w:p>
        </w:tc>
        <w:tc>
          <w:tcPr>
            <w:tcW w:w="0" w:type="auto"/>
            <w:tcBorders>
              <w:top w:val="nil"/>
              <w:left w:val="nil"/>
              <w:bottom w:val="single" w:sz="4" w:space="0" w:color="auto"/>
              <w:right w:val="single" w:sz="4" w:space="0" w:color="auto"/>
            </w:tcBorders>
            <w:vAlign w:val="center"/>
            <w:hideMark/>
          </w:tcPr>
          <w:p w14:paraId="5E1006B4" w14:textId="64EA244A"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2,55 €</w:t>
            </w:r>
          </w:p>
        </w:tc>
        <w:tc>
          <w:tcPr>
            <w:tcW w:w="0" w:type="auto"/>
            <w:tcBorders>
              <w:top w:val="nil"/>
              <w:left w:val="nil"/>
              <w:bottom w:val="single" w:sz="4" w:space="0" w:color="auto"/>
              <w:right w:val="single" w:sz="4" w:space="0" w:color="auto"/>
            </w:tcBorders>
            <w:vAlign w:val="center"/>
            <w:hideMark/>
          </w:tcPr>
          <w:p w14:paraId="27DE0727" w14:textId="75BF750C"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1,45 €</w:t>
            </w:r>
          </w:p>
        </w:tc>
        <w:tc>
          <w:tcPr>
            <w:tcW w:w="0" w:type="auto"/>
            <w:tcBorders>
              <w:top w:val="nil"/>
              <w:left w:val="nil"/>
              <w:bottom w:val="single" w:sz="4" w:space="0" w:color="auto"/>
              <w:right w:val="single" w:sz="4" w:space="0" w:color="auto"/>
            </w:tcBorders>
            <w:vAlign w:val="center"/>
            <w:hideMark/>
          </w:tcPr>
          <w:p w14:paraId="0BC51BE4" w14:textId="387BAAB3"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0,60 €</w:t>
            </w:r>
          </w:p>
        </w:tc>
        <w:tc>
          <w:tcPr>
            <w:tcW w:w="0" w:type="auto"/>
            <w:tcBorders>
              <w:top w:val="nil"/>
              <w:left w:val="nil"/>
              <w:bottom w:val="single" w:sz="4" w:space="0" w:color="auto"/>
              <w:right w:val="single" w:sz="4" w:space="0" w:color="auto"/>
            </w:tcBorders>
            <w:vAlign w:val="center"/>
            <w:hideMark/>
          </w:tcPr>
          <w:p w14:paraId="23CBC090" w14:textId="56CB770E" w:rsidR="007727B1" w:rsidRPr="00A547C1" w:rsidRDefault="003543E4"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eastAsia="Arial" w:hAnsi="Arial" w:cs="Arial"/>
                <w:sz w:val="16"/>
                <w:szCs w:val="16"/>
                <w:lang w:val="eu-ES"/>
              </w:rPr>
              <w:t>0,35 €</w:t>
            </w:r>
          </w:p>
        </w:tc>
        <w:tc>
          <w:tcPr>
            <w:tcW w:w="0" w:type="auto"/>
            <w:tcBorders>
              <w:top w:val="nil"/>
              <w:left w:val="nil"/>
              <w:bottom w:val="single" w:sz="4" w:space="0" w:color="auto"/>
              <w:right w:val="single" w:sz="4" w:space="0" w:color="auto"/>
            </w:tcBorders>
            <w:shd w:val="clear" w:color="000000" w:fill="F2F2F2"/>
            <w:vAlign w:val="center"/>
            <w:hideMark/>
          </w:tcPr>
          <w:p w14:paraId="5AA719C5" w14:textId="56A32A54"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r>
    </w:tbl>
    <w:p w14:paraId="7E9348E5" w14:textId="77777777" w:rsidR="00451E49" w:rsidRDefault="00451E49" w:rsidP="00451E49">
      <w:pPr>
        <w:rPr>
          <w:b/>
          <w:bCs/>
          <w:lang w:val="es-ES"/>
        </w:rPr>
      </w:pPr>
    </w:p>
    <w:p w14:paraId="37B536B7" w14:textId="2C3AD0B3" w:rsidR="00433047" w:rsidRDefault="003543E4" w:rsidP="00433047">
      <w:pPr>
        <w:rPr>
          <w:b/>
          <w:bCs/>
          <w:lang w:val="es-ES"/>
        </w:rPr>
      </w:pPr>
      <w:r>
        <w:rPr>
          <w:rFonts w:ascii="Aptos" w:eastAsia="Aptos" w:hAnsi="Aptos" w:cs="Arial"/>
          <w:b/>
          <w:bCs/>
          <w:lang w:val="eu-ES"/>
        </w:rPr>
        <w:t>4.2. Ibilgailu astunak, I. kategoria</w:t>
      </w:r>
    </w:p>
    <w:tbl>
      <w:tblPr>
        <w:tblStyle w:val="Tablanormal1"/>
        <w:tblW w:w="0" w:type="auto"/>
        <w:tblLayout w:type="fixed"/>
        <w:tblLook w:val="04A0" w:firstRow="1" w:lastRow="0" w:firstColumn="1" w:lastColumn="0" w:noHBand="0" w:noVBand="1"/>
      </w:tblPr>
      <w:tblGrid>
        <w:gridCol w:w="1581"/>
        <w:gridCol w:w="1147"/>
        <w:gridCol w:w="1040"/>
        <w:gridCol w:w="876"/>
        <w:gridCol w:w="1093"/>
        <w:gridCol w:w="1192"/>
        <w:gridCol w:w="1234"/>
        <w:gridCol w:w="1187"/>
      </w:tblGrid>
      <w:tr w:rsidR="00902C86" w14:paraId="507DEB29" w14:textId="77777777" w:rsidTr="00902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7839501F" w14:textId="77777777" w:rsidR="001A2A2C" w:rsidRPr="00A04115" w:rsidRDefault="003543E4" w:rsidP="00537F6B">
            <w:pPr>
              <w:spacing w:after="160"/>
              <w:rPr>
                <w:rFonts w:cs="Times New Roman"/>
                <w:b w:val="0"/>
                <w:bCs w:val="0"/>
                <w:sz w:val="22"/>
                <w:szCs w:val="22"/>
                <w:lang w:val="es-ES"/>
              </w:rPr>
            </w:pPr>
            <w:r>
              <w:rPr>
                <w:rFonts w:ascii="Aptos" w:eastAsia="Aptos" w:hAnsi="Aptos" w:cs="Times New Roman"/>
                <w:sz w:val="22"/>
                <w:szCs w:val="22"/>
                <w:lang w:val="eu-ES"/>
              </w:rPr>
              <w:t>Jatorria / Helmuga</w:t>
            </w:r>
          </w:p>
        </w:tc>
        <w:tc>
          <w:tcPr>
            <w:tcW w:w="1147" w:type="dxa"/>
            <w:vAlign w:val="center"/>
            <w:hideMark/>
          </w:tcPr>
          <w:p w14:paraId="49C3AD99" w14:textId="3A3E240C"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Bi/Ar muga</w:t>
            </w:r>
          </w:p>
        </w:tc>
        <w:tc>
          <w:tcPr>
            <w:tcW w:w="1040" w:type="dxa"/>
            <w:vAlign w:val="center"/>
            <w:hideMark/>
          </w:tcPr>
          <w:p w14:paraId="72E795A1"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Ziorraga</w:t>
            </w:r>
          </w:p>
        </w:tc>
        <w:tc>
          <w:tcPr>
            <w:tcW w:w="876" w:type="dxa"/>
            <w:vAlign w:val="center"/>
            <w:hideMark/>
          </w:tcPr>
          <w:p w14:paraId="39643388"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Altube</w:t>
            </w:r>
          </w:p>
        </w:tc>
        <w:tc>
          <w:tcPr>
            <w:tcW w:w="1093" w:type="dxa"/>
            <w:vAlign w:val="center"/>
            <w:hideMark/>
          </w:tcPr>
          <w:p w14:paraId="5419AD90"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proofErr w:type="spellStart"/>
            <w:r>
              <w:rPr>
                <w:rFonts w:ascii="Aptos" w:eastAsia="Aptos" w:hAnsi="Aptos" w:cs="Times New Roman"/>
                <w:sz w:val="22"/>
                <w:szCs w:val="22"/>
                <w:lang w:val="eu-ES"/>
              </w:rPr>
              <w:t>Subilla</w:t>
            </w:r>
            <w:proofErr w:type="spellEnd"/>
          </w:p>
        </w:tc>
        <w:tc>
          <w:tcPr>
            <w:tcW w:w="1192" w:type="dxa"/>
            <w:vAlign w:val="center"/>
            <w:hideMark/>
          </w:tcPr>
          <w:p w14:paraId="78246040"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AP-1eko lotunea</w:t>
            </w:r>
          </w:p>
        </w:tc>
        <w:tc>
          <w:tcPr>
            <w:tcW w:w="1234" w:type="dxa"/>
            <w:vAlign w:val="center"/>
            <w:hideMark/>
          </w:tcPr>
          <w:p w14:paraId="268D6984"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proofErr w:type="spellStart"/>
            <w:r>
              <w:rPr>
                <w:rFonts w:ascii="Aptos" w:eastAsia="Aptos" w:hAnsi="Aptos" w:cs="Times New Roman"/>
                <w:sz w:val="22"/>
                <w:szCs w:val="22"/>
                <w:lang w:val="eu-ES"/>
              </w:rPr>
              <w:t>Zambrana</w:t>
            </w:r>
            <w:proofErr w:type="spellEnd"/>
          </w:p>
        </w:tc>
        <w:tc>
          <w:tcPr>
            <w:tcW w:w="1187" w:type="dxa"/>
            <w:vAlign w:val="center"/>
            <w:hideMark/>
          </w:tcPr>
          <w:p w14:paraId="1A15C6F2" w14:textId="77777777" w:rsidR="001A2A2C"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Ar/</w:t>
            </w:r>
            <w:proofErr w:type="spellStart"/>
            <w:r>
              <w:rPr>
                <w:rFonts w:ascii="Aptos" w:eastAsia="Aptos" w:hAnsi="Aptos" w:cs="Times New Roman"/>
                <w:sz w:val="22"/>
                <w:szCs w:val="22"/>
                <w:lang w:val="eu-ES"/>
              </w:rPr>
              <w:t>Bu</w:t>
            </w:r>
            <w:proofErr w:type="spellEnd"/>
            <w:r>
              <w:rPr>
                <w:rFonts w:ascii="Aptos" w:eastAsia="Aptos" w:hAnsi="Aptos" w:cs="Times New Roman"/>
                <w:sz w:val="22"/>
                <w:szCs w:val="22"/>
                <w:lang w:val="eu-ES"/>
              </w:rPr>
              <w:t xml:space="preserve"> muga</w:t>
            </w:r>
          </w:p>
        </w:tc>
      </w:tr>
      <w:tr w:rsidR="00902C86" w14:paraId="11FDCF41"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09B3550C" w14:textId="5A1D89D9" w:rsidR="007727B1" w:rsidRPr="00A04115" w:rsidRDefault="003543E4" w:rsidP="00AD3707">
            <w:pPr>
              <w:rPr>
                <w:rFonts w:cs="Times New Roman"/>
                <w:b w:val="0"/>
                <w:bCs w:val="0"/>
                <w:sz w:val="22"/>
                <w:szCs w:val="22"/>
                <w:lang w:val="es-ES"/>
              </w:rPr>
            </w:pPr>
            <w:r>
              <w:rPr>
                <w:rFonts w:ascii="Aptos" w:eastAsia="Aptos" w:hAnsi="Aptos" w:cs="Times New Roman"/>
                <w:sz w:val="22"/>
                <w:szCs w:val="22"/>
                <w:lang w:val="eu-ES"/>
              </w:rPr>
              <w:t>Bi/Ar muga</w:t>
            </w:r>
          </w:p>
        </w:tc>
        <w:tc>
          <w:tcPr>
            <w:tcW w:w="11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D255F9" w14:textId="7F86A76A"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040" w:type="dxa"/>
            <w:tcBorders>
              <w:top w:val="single" w:sz="4" w:space="0" w:color="auto"/>
              <w:left w:val="nil"/>
              <w:bottom w:val="single" w:sz="4" w:space="0" w:color="auto"/>
              <w:right w:val="single" w:sz="4" w:space="0" w:color="auto"/>
            </w:tcBorders>
            <w:vAlign w:val="center"/>
            <w:hideMark/>
          </w:tcPr>
          <w:p w14:paraId="0338F62C" w14:textId="644AE028"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876" w:type="dxa"/>
            <w:tcBorders>
              <w:top w:val="single" w:sz="4" w:space="0" w:color="auto"/>
              <w:left w:val="nil"/>
              <w:bottom w:val="single" w:sz="4" w:space="0" w:color="auto"/>
              <w:right w:val="single" w:sz="4" w:space="0" w:color="auto"/>
            </w:tcBorders>
            <w:vAlign w:val="center"/>
            <w:hideMark/>
          </w:tcPr>
          <w:p w14:paraId="3B4898C0" w14:textId="0FFE80AD"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2,60 €</w:t>
            </w:r>
          </w:p>
        </w:tc>
        <w:tc>
          <w:tcPr>
            <w:tcW w:w="1093" w:type="dxa"/>
            <w:tcBorders>
              <w:top w:val="single" w:sz="4" w:space="0" w:color="auto"/>
              <w:left w:val="nil"/>
              <w:bottom w:val="single" w:sz="4" w:space="0" w:color="auto"/>
              <w:right w:val="single" w:sz="4" w:space="0" w:color="auto"/>
            </w:tcBorders>
            <w:vAlign w:val="center"/>
            <w:hideMark/>
          </w:tcPr>
          <w:p w14:paraId="6B18E261" w14:textId="25BE32A3"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5,80 €</w:t>
            </w:r>
          </w:p>
        </w:tc>
        <w:tc>
          <w:tcPr>
            <w:tcW w:w="1192" w:type="dxa"/>
            <w:tcBorders>
              <w:top w:val="single" w:sz="4" w:space="0" w:color="auto"/>
              <w:left w:val="nil"/>
              <w:bottom w:val="single" w:sz="4" w:space="0" w:color="auto"/>
              <w:right w:val="single" w:sz="4" w:space="0" w:color="auto"/>
            </w:tcBorders>
            <w:vAlign w:val="center"/>
            <w:hideMark/>
          </w:tcPr>
          <w:p w14:paraId="34B191E9" w14:textId="5B1DFADC"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8,40 €</w:t>
            </w:r>
          </w:p>
        </w:tc>
        <w:tc>
          <w:tcPr>
            <w:tcW w:w="1234" w:type="dxa"/>
            <w:tcBorders>
              <w:top w:val="single" w:sz="4" w:space="0" w:color="auto"/>
              <w:left w:val="nil"/>
              <w:bottom w:val="single" w:sz="4" w:space="0" w:color="auto"/>
              <w:right w:val="single" w:sz="4" w:space="0" w:color="auto"/>
            </w:tcBorders>
            <w:vAlign w:val="center"/>
            <w:hideMark/>
          </w:tcPr>
          <w:p w14:paraId="1B375610" w14:textId="7D31DC01"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9,10 €</w:t>
            </w:r>
          </w:p>
        </w:tc>
        <w:tc>
          <w:tcPr>
            <w:tcW w:w="1187" w:type="dxa"/>
            <w:tcBorders>
              <w:top w:val="single" w:sz="4" w:space="0" w:color="auto"/>
              <w:left w:val="nil"/>
              <w:bottom w:val="single" w:sz="4" w:space="0" w:color="auto"/>
              <w:right w:val="single" w:sz="4" w:space="0" w:color="auto"/>
            </w:tcBorders>
            <w:vAlign w:val="center"/>
            <w:hideMark/>
          </w:tcPr>
          <w:p w14:paraId="34ED630E" w14:textId="212DA14A"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9,90 €</w:t>
            </w:r>
          </w:p>
        </w:tc>
      </w:tr>
      <w:tr w:rsidR="00902C86" w14:paraId="0E8E35EB" w14:textId="77777777" w:rsidTr="00902C86">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5104A8CF" w14:textId="77777777" w:rsidR="007727B1" w:rsidRPr="00A04115" w:rsidRDefault="003543E4" w:rsidP="00AD3707">
            <w:pPr>
              <w:rPr>
                <w:rFonts w:cs="Times New Roman"/>
                <w:b w:val="0"/>
                <w:bCs w:val="0"/>
                <w:sz w:val="22"/>
                <w:szCs w:val="22"/>
                <w:lang w:val="es-ES"/>
              </w:rPr>
            </w:pPr>
            <w:r>
              <w:rPr>
                <w:rFonts w:ascii="Aptos" w:eastAsia="Aptos" w:hAnsi="Aptos" w:cs="Times New Roman"/>
                <w:sz w:val="22"/>
                <w:szCs w:val="22"/>
                <w:lang w:val="eu-ES"/>
              </w:rPr>
              <w:t>Ziorraga</w:t>
            </w:r>
          </w:p>
        </w:tc>
        <w:tc>
          <w:tcPr>
            <w:tcW w:w="1147" w:type="dxa"/>
            <w:tcBorders>
              <w:top w:val="nil"/>
              <w:left w:val="single" w:sz="4" w:space="0" w:color="auto"/>
              <w:bottom w:val="single" w:sz="4" w:space="0" w:color="auto"/>
              <w:right w:val="single" w:sz="4" w:space="0" w:color="auto"/>
            </w:tcBorders>
            <w:vAlign w:val="center"/>
            <w:hideMark/>
          </w:tcPr>
          <w:p w14:paraId="3ACCEFE1" w14:textId="1308A819"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040" w:type="dxa"/>
            <w:tcBorders>
              <w:top w:val="nil"/>
              <w:left w:val="nil"/>
              <w:bottom w:val="single" w:sz="4" w:space="0" w:color="auto"/>
              <w:right w:val="single" w:sz="4" w:space="0" w:color="auto"/>
            </w:tcBorders>
            <w:shd w:val="clear" w:color="000000" w:fill="F2F2F2"/>
            <w:vAlign w:val="center"/>
            <w:hideMark/>
          </w:tcPr>
          <w:p w14:paraId="631B6D0B" w14:textId="04B9DD54"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876" w:type="dxa"/>
            <w:tcBorders>
              <w:top w:val="nil"/>
              <w:left w:val="nil"/>
              <w:bottom w:val="single" w:sz="4" w:space="0" w:color="auto"/>
              <w:right w:val="single" w:sz="4" w:space="0" w:color="auto"/>
            </w:tcBorders>
            <w:vAlign w:val="center"/>
            <w:hideMark/>
          </w:tcPr>
          <w:p w14:paraId="2E3324D3" w14:textId="31FDD683"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0,00 €</w:t>
            </w:r>
          </w:p>
        </w:tc>
        <w:tc>
          <w:tcPr>
            <w:tcW w:w="1093" w:type="dxa"/>
            <w:tcBorders>
              <w:top w:val="nil"/>
              <w:left w:val="nil"/>
              <w:bottom w:val="single" w:sz="4" w:space="0" w:color="auto"/>
              <w:right w:val="single" w:sz="4" w:space="0" w:color="auto"/>
            </w:tcBorders>
            <w:vAlign w:val="center"/>
            <w:hideMark/>
          </w:tcPr>
          <w:p w14:paraId="7B1886B8" w14:textId="06267E6B"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4,65 €</w:t>
            </w:r>
          </w:p>
        </w:tc>
        <w:tc>
          <w:tcPr>
            <w:tcW w:w="1192" w:type="dxa"/>
            <w:tcBorders>
              <w:top w:val="nil"/>
              <w:left w:val="nil"/>
              <w:bottom w:val="single" w:sz="4" w:space="0" w:color="auto"/>
              <w:right w:val="single" w:sz="4" w:space="0" w:color="auto"/>
            </w:tcBorders>
            <w:vAlign w:val="center"/>
            <w:hideMark/>
          </w:tcPr>
          <w:p w14:paraId="76F53966" w14:textId="790D895F"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7,25 €</w:t>
            </w:r>
          </w:p>
        </w:tc>
        <w:tc>
          <w:tcPr>
            <w:tcW w:w="1234" w:type="dxa"/>
            <w:tcBorders>
              <w:top w:val="nil"/>
              <w:left w:val="nil"/>
              <w:bottom w:val="single" w:sz="4" w:space="0" w:color="auto"/>
              <w:right w:val="single" w:sz="4" w:space="0" w:color="auto"/>
            </w:tcBorders>
            <w:vAlign w:val="center"/>
            <w:hideMark/>
          </w:tcPr>
          <w:p w14:paraId="38A8084C" w14:textId="405E73C8"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7,95 €</w:t>
            </w:r>
          </w:p>
        </w:tc>
        <w:tc>
          <w:tcPr>
            <w:tcW w:w="1187" w:type="dxa"/>
            <w:tcBorders>
              <w:top w:val="nil"/>
              <w:left w:val="nil"/>
              <w:bottom w:val="single" w:sz="4" w:space="0" w:color="auto"/>
              <w:right w:val="single" w:sz="4" w:space="0" w:color="auto"/>
            </w:tcBorders>
            <w:vAlign w:val="center"/>
            <w:hideMark/>
          </w:tcPr>
          <w:p w14:paraId="21532A65" w14:textId="662317BB"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8,75 €</w:t>
            </w:r>
          </w:p>
        </w:tc>
      </w:tr>
      <w:tr w:rsidR="00902C86" w14:paraId="32FCABAE"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00B727F4" w14:textId="77777777" w:rsidR="007727B1" w:rsidRPr="00A04115" w:rsidRDefault="003543E4" w:rsidP="00AD3707">
            <w:pPr>
              <w:rPr>
                <w:rFonts w:cs="Times New Roman"/>
                <w:b w:val="0"/>
                <w:bCs w:val="0"/>
                <w:sz w:val="22"/>
                <w:szCs w:val="22"/>
                <w:lang w:val="es-ES"/>
              </w:rPr>
            </w:pPr>
            <w:r>
              <w:rPr>
                <w:rFonts w:ascii="Aptos" w:eastAsia="Aptos" w:hAnsi="Aptos" w:cs="Times New Roman"/>
                <w:sz w:val="22"/>
                <w:szCs w:val="22"/>
                <w:lang w:val="eu-ES"/>
              </w:rPr>
              <w:t>Altube</w:t>
            </w:r>
          </w:p>
        </w:tc>
        <w:tc>
          <w:tcPr>
            <w:tcW w:w="1147" w:type="dxa"/>
            <w:tcBorders>
              <w:top w:val="nil"/>
              <w:left w:val="single" w:sz="4" w:space="0" w:color="auto"/>
              <w:bottom w:val="single" w:sz="4" w:space="0" w:color="auto"/>
              <w:right w:val="single" w:sz="4" w:space="0" w:color="auto"/>
            </w:tcBorders>
            <w:vAlign w:val="center"/>
            <w:hideMark/>
          </w:tcPr>
          <w:p w14:paraId="0D847C3B" w14:textId="4EF2EC18"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2,60 €</w:t>
            </w:r>
          </w:p>
        </w:tc>
        <w:tc>
          <w:tcPr>
            <w:tcW w:w="1040" w:type="dxa"/>
            <w:tcBorders>
              <w:top w:val="nil"/>
              <w:left w:val="nil"/>
              <w:bottom w:val="single" w:sz="4" w:space="0" w:color="auto"/>
              <w:right w:val="single" w:sz="4" w:space="0" w:color="auto"/>
            </w:tcBorders>
            <w:vAlign w:val="center"/>
            <w:hideMark/>
          </w:tcPr>
          <w:p w14:paraId="2E9EACF1" w14:textId="2909E9DB"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0,00 €</w:t>
            </w:r>
          </w:p>
        </w:tc>
        <w:tc>
          <w:tcPr>
            <w:tcW w:w="876" w:type="dxa"/>
            <w:tcBorders>
              <w:top w:val="nil"/>
              <w:left w:val="nil"/>
              <w:bottom w:val="single" w:sz="4" w:space="0" w:color="auto"/>
              <w:right w:val="single" w:sz="4" w:space="0" w:color="auto"/>
            </w:tcBorders>
            <w:shd w:val="clear" w:color="000000" w:fill="F2F2F2"/>
            <w:vAlign w:val="center"/>
            <w:hideMark/>
          </w:tcPr>
          <w:p w14:paraId="185D5FCC" w14:textId="3FB96D05"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093" w:type="dxa"/>
            <w:tcBorders>
              <w:top w:val="nil"/>
              <w:left w:val="nil"/>
              <w:bottom w:val="single" w:sz="4" w:space="0" w:color="auto"/>
              <w:right w:val="single" w:sz="4" w:space="0" w:color="auto"/>
            </w:tcBorders>
            <w:vAlign w:val="center"/>
            <w:hideMark/>
          </w:tcPr>
          <w:p w14:paraId="5130E6D1" w14:textId="36FB7043"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3,30 €</w:t>
            </w:r>
          </w:p>
        </w:tc>
        <w:tc>
          <w:tcPr>
            <w:tcW w:w="1192" w:type="dxa"/>
            <w:tcBorders>
              <w:top w:val="nil"/>
              <w:left w:val="nil"/>
              <w:bottom w:val="single" w:sz="4" w:space="0" w:color="auto"/>
              <w:right w:val="single" w:sz="4" w:space="0" w:color="auto"/>
            </w:tcBorders>
            <w:vAlign w:val="center"/>
            <w:hideMark/>
          </w:tcPr>
          <w:p w14:paraId="5C13CFFB" w14:textId="3388AF35"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5,95 €</w:t>
            </w:r>
          </w:p>
        </w:tc>
        <w:tc>
          <w:tcPr>
            <w:tcW w:w="1234" w:type="dxa"/>
            <w:tcBorders>
              <w:top w:val="nil"/>
              <w:left w:val="nil"/>
              <w:bottom w:val="single" w:sz="4" w:space="0" w:color="auto"/>
              <w:right w:val="single" w:sz="4" w:space="0" w:color="auto"/>
            </w:tcBorders>
            <w:vAlign w:val="center"/>
            <w:hideMark/>
          </w:tcPr>
          <w:p w14:paraId="7F1EAF7D" w14:textId="74259FDA"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6,65 €</w:t>
            </w:r>
          </w:p>
        </w:tc>
        <w:tc>
          <w:tcPr>
            <w:tcW w:w="1187" w:type="dxa"/>
            <w:tcBorders>
              <w:top w:val="nil"/>
              <w:left w:val="nil"/>
              <w:bottom w:val="single" w:sz="4" w:space="0" w:color="auto"/>
              <w:right w:val="single" w:sz="4" w:space="0" w:color="auto"/>
            </w:tcBorders>
            <w:vAlign w:val="center"/>
            <w:hideMark/>
          </w:tcPr>
          <w:p w14:paraId="573F5069" w14:textId="57A0D7CD"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7,45 €</w:t>
            </w:r>
          </w:p>
        </w:tc>
      </w:tr>
      <w:tr w:rsidR="00902C86" w14:paraId="761DB4DA" w14:textId="77777777" w:rsidTr="00902C86">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2252FC64" w14:textId="77777777" w:rsidR="007727B1" w:rsidRPr="00A04115" w:rsidRDefault="003543E4" w:rsidP="00AD3707">
            <w:pPr>
              <w:rPr>
                <w:rFonts w:cs="Times New Roman"/>
                <w:b w:val="0"/>
                <w:bCs w:val="0"/>
                <w:sz w:val="22"/>
                <w:szCs w:val="22"/>
                <w:lang w:val="es-ES"/>
              </w:rPr>
            </w:pPr>
            <w:proofErr w:type="spellStart"/>
            <w:r>
              <w:rPr>
                <w:rFonts w:ascii="Aptos" w:eastAsia="Aptos" w:hAnsi="Aptos" w:cs="Times New Roman"/>
                <w:sz w:val="22"/>
                <w:szCs w:val="22"/>
                <w:lang w:val="eu-ES"/>
              </w:rPr>
              <w:t>Subilla</w:t>
            </w:r>
            <w:proofErr w:type="spellEnd"/>
          </w:p>
        </w:tc>
        <w:tc>
          <w:tcPr>
            <w:tcW w:w="1147" w:type="dxa"/>
            <w:tcBorders>
              <w:top w:val="nil"/>
              <w:left w:val="single" w:sz="4" w:space="0" w:color="auto"/>
              <w:bottom w:val="single" w:sz="4" w:space="0" w:color="auto"/>
              <w:right w:val="single" w:sz="4" w:space="0" w:color="auto"/>
            </w:tcBorders>
            <w:vAlign w:val="center"/>
            <w:hideMark/>
          </w:tcPr>
          <w:p w14:paraId="64A95B6C" w14:textId="6A8D9A57"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5,80 €</w:t>
            </w:r>
          </w:p>
        </w:tc>
        <w:tc>
          <w:tcPr>
            <w:tcW w:w="1040" w:type="dxa"/>
            <w:tcBorders>
              <w:top w:val="nil"/>
              <w:left w:val="nil"/>
              <w:bottom w:val="single" w:sz="4" w:space="0" w:color="auto"/>
              <w:right w:val="single" w:sz="4" w:space="0" w:color="auto"/>
            </w:tcBorders>
            <w:vAlign w:val="center"/>
            <w:hideMark/>
          </w:tcPr>
          <w:p w14:paraId="502528EE" w14:textId="66B81555"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4,65 €</w:t>
            </w:r>
          </w:p>
        </w:tc>
        <w:tc>
          <w:tcPr>
            <w:tcW w:w="876" w:type="dxa"/>
            <w:tcBorders>
              <w:top w:val="nil"/>
              <w:left w:val="nil"/>
              <w:bottom w:val="single" w:sz="4" w:space="0" w:color="auto"/>
              <w:right w:val="single" w:sz="4" w:space="0" w:color="auto"/>
            </w:tcBorders>
            <w:vAlign w:val="center"/>
            <w:hideMark/>
          </w:tcPr>
          <w:p w14:paraId="3CA0257A" w14:textId="7B1FE439"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3,30 €</w:t>
            </w:r>
          </w:p>
        </w:tc>
        <w:tc>
          <w:tcPr>
            <w:tcW w:w="1093" w:type="dxa"/>
            <w:tcBorders>
              <w:top w:val="nil"/>
              <w:left w:val="nil"/>
              <w:bottom w:val="single" w:sz="4" w:space="0" w:color="auto"/>
              <w:right w:val="single" w:sz="4" w:space="0" w:color="auto"/>
            </w:tcBorders>
            <w:shd w:val="clear" w:color="000000" w:fill="F2F2F2"/>
            <w:vAlign w:val="center"/>
            <w:hideMark/>
          </w:tcPr>
          <w:p w14:paraId="66CA8C30" w14:textId="11836B47"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92" w:type="dxa"/>
            <w:tcBorders>
              <w:top w:val="nil"/>
              <w:left w:val="nil"/>
              <w:bottom w:val="single" w:sz="4" w:space="0" w:color="auto"/>
              <w:right w:val="single" w:sz="4" w:space="0" w:color="auto"/>
            </w:tcBorders>
            <w:vAlign w:val="center"/>
            <w:hideMark/>
          </w:tcPr>
          <w:p w14:paraId="03710999" w14:textId="034556C7"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2,75 €</w:t>
            </w:r>
          </w:p>
        </w:tc>
        <w:tc>
          <w:tcPr>
            <w:tcW w:w="1234" w:type="dxa"/>
            <w:tcBorders>
              <w:top w:val="nil"/>
              <w:left w:val="nil"/>
              <w:bottom w:val="single" w:sz="4" w:space="0" w:color="auto"/>
              <w:right w:val="single" w:sz="4" w:space="0" w:color="auto"/>
            </w:tcBorders>
            <w:vAlign w:val="center"/>
            <w:hideMark/>
          </w:tcPr>
          <w:p w14:paraId="2289E53C" w14:textId="3715198D"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3,50 €</w:t>
            </w:r>
          </w:p>
        </w:tc>
        <w:tc>
          <w:tcPr>
            <w:tcW w:w="1187" w:type="dxa"/>
            <w:tcBorders>
              <w:top w:val="nil"/>
              <w:left w:val="nil"/>
              <w:bottom w:val="single" w:sz="4" w:space="0" w:color="auto"/>
              <w:right w:val="single" w:sz="4" w:space="0" w:color="auto"/>
            </w:tcBorders>
            <w:vAlign w:val="center"/>
            <w:hideMark/>
          </w:tcPr>
          <w:p w14:paraId="1F2C008C" w14:textId="783C8F2F"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4,30 €</w:t>
            </w:r>
          </w:p>
        </w:tc>
      </w:tr>
      <w:tr w:rsidR="00902C86" w14:paraId="54286F1B"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6CAFFFA9" w14:textId="77777777" w:rsidR="007727B1" w:rsidRPr="00A04115" w:rsidRDefault="003543E4" w:rsidP="00AD3707">
            <w:pPr>
              <w:rPr>
                <w:rFonts w:cs="Times New Roman"/>
                <w:b w:val="0"/>
                <w:bCs w:val="0"/>
                <w:sz w:val="22"/>
                <w:szCs w:val="22"/>
                <w:lang w:val="es-ES"/>
              </w:rPr>
            </w:pPr>
            <w:r>
              <w:rPr>
                <w:rFonts w:ascii="Aptos" w:eastAsia="Aptos" w:hAnsi="Aptos" w:cs="Times New Roman"/>
                <w:sz w:val="22"/>
                <w:szCs w:val="22"/>
                <w:lang w:val="eu-ES"/>
              </w:rPr>
              <w:t>AP-1eko lotunea</w:t>
            </w:r>
          </w:p>
        </w:tc>
        <w:tc>
          <w:tcPr>
            <w:tcW w:w="1147" w:type="dxa"/>
            <w:tcBorders>
              <w:top w:val="nil"/>
              <w:left w:val="single" w:sz="4" w:space="0" w:color="auto"/>
              <w:bottom w:val="single" w:sz="4" w:space="0" w:color="auto"/>
              <w:right w:val="single" w:sz="4" w:space="0" w:color="auto"/>
            </w:tcBorders>
            <w:vAlign w:val="center"/>
            <w:hideMark/>
          </w:tcPr>
          <w:p w14:paraId="36EFE8F6" w14:textId="38EFDDD0"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8,40 €</w:t>
            </w:r>
          </w:p>
        </w:tc>
        <w:tc>
          <w:tcPr>
            <w:tcW w:w="1040" w:type="dxa"/>
            <w:tcBorders>
              <w:top w:val="nil"/>
              <w:left w:val="nil"/>
              <w:bottom w:val="single" w:sz="4" w:space="0" w:color="auto"/>
              <w:right w:val="single" w:sz="4" w:space="0" w:color="auto"/>
            </w:tcBorders>
            <w:vAlign w:val="center"/>
            <w:hideMark/>
          </w:tcPr>
          <w:p w14:paraId="2CC8F4DE" w14:textId="315B2B53"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7,25 €</w:t>
            </w:r>
          </w:p>
        </w:tc>
        <w:tc>
          <w:tcPr>
            <w:tcW w:w="876" w:type="dxa"/>
            <w:tcBorders>
              <w:top w:val="nil"/>
              <w:left w:val="nil"/>
              <w:bottom w:val="single" w:sz="4" w:space="0" w:color="auto"/>
              <w:right w:val="single" w:sz="4" w:space="0" w:color="auto"/>
            </w:tcBorders>
            <w:vAlign w:val="center"/>
            <w:hideMark/>
          </w:tcPr>
          <w:p w14:paraId="3466B7C6" w14:textId="5405BE10"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5,95 €</w:t>
            </w:r>
          </w:p>
        </w:tc>
        <w:tc>
          <w:tcPr>
            <w:tcW w:w="1093" w:type="dxa"/>
            <w:tcBorders>
              <w:top w:val="nil"/>
              <w:left w:val="nil"/>
              <w:bottom w:val="single" w:sz="4" w:space="0" w:color="auto"/>
              <w:right w:val="single" w:sz="4" w:space="0" w:color="auto"/>
            </w:tcBorders>
            <w:vAlign w:val="center"/>
            <w:hideMark/>
          </w:tcPr>
          <w:p w14:paraId="63A4F993" w14:textId="2C6CF6D9"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2,75 €</w:t>
            </w:r>
          </w:p>
        </w:tc>
        <w:tc>
          <w:tcPr>
            <w:tcW w:w="1192" w:type="dxa"/>
            <w:tcBorders>
              <w:top w:val="nil"/>
              <w:left w:val="nil"/>
              <w:bottom w:val="single" w:sz="4" w:space="0" w:color="auto"/>
              <w:right w:val="single" w:sz="4" w:space="0" w:color="auto"/>
            </w:tcBorders>
            <w:shd w:val="clear" w:color="000000" w:fill="F2F2F2"/>
            <w:vAlign w:val="center"/>
            <w:hideMark/>
          </w:tcPr>
          <w:p w14:paraId="4B0763A7" w14:textId="6B46AE6F"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234" w:type="dxa"/>
            <w:tcBorders>
              <w:top w:val="nil"/>
              <w:left w:val="nil"/>
              <w:bottom w:val="single" w:sz="4" w:space="0" w:color="auto"/>
              <w:right w:val="single" w:sz="4" w:space="0" w:color="auto"/>
            </w:tcBorders>
            <w:vAlign w:val="center"/>
            <w:hideMark/>
          </w:tcPr>
          <w:p w14:paraId="7586E30B" w14:textId="11BB14B3"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0,90 €</w:t>
            </w:r>
          </w:p>
        </w:tc>
        <w:tc>
          <w:tcPr>
            <w:tcW w:w="1187" w:type="dxa"/>
            <w:tcBorders>
              <w:top w:val="nil"/>
              <w:left w:val="nil"/>
              <w:bottom w:val="single" w:sz="4" w:space="0" w:color="auto"/>
              <w:right w:val="single" w:sz="4" w:space="0" w:color="auto"/>
            </w:tcBorders>
            <w:vAlign w:val="center"/>
            <w:hideMark/>
          </w:tcPr>
          <w:p w14:paraId="52C113FB" w14:textId="4B1DB303"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1,75 €</w:t>
            </w:r>
          </w:p>
        </w:tc>
      </w:tr>
      <w:tr w:rsidR="00902C86" w14:paraId="122BEA01" w14:textId="77777777" w:rsidTr="00902C86">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2E3B405E" w14:textId="77777777" w:rsidR="007727B1" w:rsidRPr="00A04115" w:rsidRDefault="003543E4" w:rsidP="00AD3707">
            <w:pPr>
              <w:rPr>
                <w:rFonts w:cs="Times New Roman"/>
                <w:b w:val="0"/>
                <w:bCs w:val="0"/>
                <w:sz w:val="22"/>
                <w:szCs w:val="22"/>
                <w:lang w:val="es-ES"/>
              </w:rPr>
            </w:pPr>
            <w:proofErr w:type="spellStart"/>
            <w:r>
              <w:rPr>
                <w:rFonts w:ascii="Aptos" w:eastAsia="Aptos" w:hAnsi="Aptos" w:cs="Times New Roman"/>
                <w:sz w:val="22"/>
                <w:szCs w:val="22"/>
                <w:lang w:val="eu-ES"/>
              </w:rPr>
              <w:t>Zambrana</w:t>
            </w:r>
            <w:proofErr w:type="spellEnd"/>
          </w:p>
        </w:tc>
        <w:tc>
          <w:tcPr>
            <w:tcW w:w="1147" w:type="dxa"/>
            <w:tcBorders>
              <w:top w:val="nil"/>
              <w:left w:val="single" w:sz="4" w:space="0" w:color="auto"/>
              <w:bottom w:val="single" w:sz="4" w:space="0" w:color="auto"/>
              <w:right w:val="single" w:sz="4" w:space="0" w:color="auto"/>
            </w:tcBorders>
            <w:vAlign w:val="center"/>
            <w:hideMark/>
          </w:tcPr>
          <w:p w14:paraId="32211CA8" w14:textId="5AFC97B2"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9,10 €</w:t>
            </w:r>
          </w:p>
        </w:tc>
        <w:tc>
          <w:tcPr>
            <w:tcW w:w="1040" w:type="dxa"/>
            <w:tcBorders>
              <w:top w:val="nil"/>
              <w:left w:val="nil"/>
              <w:bottom w:val="single" w:sz="4" w:space="0" w:color="auto"/>
              <w:right w:val="single" w:sz="4" w:space="0" w:color="auto"/>
            </w:tcBorders>
            <w:vAlign w:val="center"/>
            <w:hideMark/>
          </w:tcPr>
          <w:p w14:paraId="3B552FF3" w14:textId="6B91FF02"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7,95 €</w:t>
            </w:r>
          </w:p>
        </w:tc>
        <w:tc>
          <w:tcPr>
            <w:tcW w:w="876" w:type="dxa"/>
            <w:tcBorders>
              <w:top w:val="nil"/>
              <w:left w:val="nil"/>
              <w:bottom w:val="single" w:sz="4" w:space="0" w:color="auto"/>
              <w:right w:val="single" w:sz="4" w:space="0" w:color="auto"/>
            </w:tcBorders>
            <w:vAlign w:val="center"/>
            <w:hideMark/>
          </w:tcPr>
          <w:p w14:paraId="4E1D4BBA" w14:textId="63C1E237"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6,65 €</w:t>
            </w:r>
          </w:p>
        </w:tc>
        <w:tc>
          <w:tcPr>
            <w:tcW w:w="1093" w:type="dxa"/>
            <w:tcBorders>
              <w:top w:val="nil"/>
              <w:left w:val="nil"/>
              <w:bottom w:val="single" w:sz="4" w:space="0" w:color="auto"/>
              <w:right w:val="single" w:sz="4" w:space="0" w:color="auto"/>
            </w:tcBorders>
            <w:vAlign w:val="center"/>
            <w:hideMark/>
          </w:tcPr>
          <w:p w14:paraId="54EEFF3A" w14:textId="2ABE1B28"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3,50 €</w:t>
            </w:r>
          </w:p>
        </w:tc>
        <w:tc>
          <w:tcPr>
            <w:tcW w:w="1192" w:type="dxa"/>
            <w:tcBorders>
              <w:top w:val="nil"/>
              <w:left w:val="nil"/>
              <w:bottom w:val="single" w:sz="4" w:space="0" w:color="auto"/>
              <w:right w:val="single" w:sz="4" w:space="0" w:color="auto"/>
            </w:tcBorders>
            <w:vAlign w:val="center"/>
            <w:hideMark/>
          </w:tcPr>
          <w:p w14:paraId="6FC23A0C" w14:textId="4A97A04C"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0,90 €</w:t>
            </w:r>
          </w:p>
        </w:tc>
        <w:tc>
          <w:tcPr>
            <w:tcW w:w="1234" w:type="dxa"/>
            <w:tcBorders>
              <w:top w:val="nil"/>
              <w:left w:val="nil"/>
              <w:bottom w:val="single" w:sz="4" w:space="0" w:color="auto"/>
              <w:right w:val="single" w:sz="4" w:space="0" w:color="auto"/>
            </w:tcBorders>
            <w:shd w:val="clear" w:color="000000" w:fill="F2F2F2"/>
            <w:vAlign w:val="center"/>
            <w:hideMark/>
          </w:tcPr>
          <w:p w14:paraId="0939C05F" w14:textId="35ED597A"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87" w:type="dxa"/>
            <w:tcBorders>
              <w:top w:val="nil"/>
              <w:left w:val="nil"/>
              <w:bottom w:val="single" w:sz="4" w:space="0" w:color="auto"/>
              <w:right w:val="single" w:sz="4" w:space="0" w:color="auto"/>
            </w:tcBorders>
            <w:vAlign w:val="center"/>
            <w:hideMark/>
          </w:tcPr>
          <w:p w14:paraId="0795A01B" w14:textId="0E69E6F7" w:rsidR="007727B1" w:rsidRPr="007727B1" w:rsidRDefault="003543E4"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1,05 €</w:t>
            </w:r>
          </w:p>
        </w:tc>
      </w:tr>
      <w:tr w:rsidR="00902C86" w14:paraId="71C7EB4D"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39BCD2B3" w14:textId="77777777" w:rsidR="007727B1" w:rsidRPr="00A04115" w:rsidRDefault="003543E4" w:rsidP="00AD3707">
            <w:pPr>
              <w:rPr>
                <w:rFonts w:cs="Times New Roman"/>
                <w:b w:val="0"/>
                <w:bCs w:val="0"/>
                <w:sz w:val="22"/>
                <w:szCs w:val="22"/>
                <w:lang w:val="es-ES"/>
              </w:rPr>
            </w:pPr>
            <w:r>
              <w:rPr>
                <w:rFonts w:ascii="Aptos" w:eastAsia="Aptos" w:hAnsi="Aptos" w:cs="Times New Roman"/>
                <w:sz w:val="22"/>
                <w:szCs w:val="22"/>
                <w:lang w:val="eu-ES"/>
              </w:rPr>
              <w:t>Ar/</w:t>
            </w:r>
            <w:proofErr w:type="spellStart"/>
            <w:r>
              <w:rPr>
                <w:rFonts w:ascii="Aptos" w:eastAsia="Aptos" w:hAnsi="Aptos" w:cs="Times New Roman"/>
                <w:sz w:val="22"/>
                <w:szCs w:val="22"/>
                <w:lang w:val="eu-ES"/>
              </w:rPr>
              <w:t>Bu</w:t>
            </w:r>
            <w:proofErr w:type="spellEnd"/>
            <w:r>
              <w:rPr>
                <w:rFonts w:ascii="Aptos" w:eastAsia="Aptos" w:hAnsi="Aptos" w:cs="Times New Roman"/>
                <w:sz w:val="22"/>
                <w:szCs w:val="22"/>
                <w:lang w:val="eu-ES"/>
              </w:rPr>
              <w:t xml:space="preserve"> muga</w:t>
            </w:r>
          </w:p>
        </w:tc>
        <w:tc>
          <w:tcPr>
            <w:tcW w:w="1147" w:type="dxa"/>
            <w:tcBorders>
              <w:top w:val="nil"/>
              <w:left w:val="single" w:sz="4" w:space="0" w:color="auto"/>
              <w:bottom w:val="single" w:sz="4" w:space="0" w:color="auto"/>
              <w:right w:val="single" w:sz="4" w:space="0" w:color="auto"/>
            </w:tcBorders>
            <w:vAlign w:val="center"/>
            <w:hideMark/>
          </w:tcPr>
          <w:p w14:paraId="1BEBE88F" w14:textId="784A4806"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9,90 €</w:t>
            </w:r>
          </w:p>
        </w:tc>
        <w:tc>
          <w:tcPr>
            <w:tcW w:w="1040" w:type="dxa"/>
            <w:tcBorders>
              <w:top w:val="nil"/>
              <w:left w:val="nil"/>
              <w:bottom w:val="single" w:sz="4" w:space="0" w:color="auto"/>
              <w:right w:val="single" w:sz="4" w:space="0" w:color="auto"/>
            </w:tcBorders>
            <w:vAlign w:val="center"/>
            <w:hideMark/>
          </w:tcPr>
          <w:p w14:paraId="44456D06" w14:textId="0161D05E"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8,75 €</w:t>
            </w:r>
          </w:p>
        </w:tc>
        <w:tc>
          <w:tcPr>
            <w:tcW w:w="876" w:type="dxa"/>
            <w:tcBorders>
              <w:top w:val="nil"/>
              <w:left w:val="nil"/>
              <w:bottom w:val="single" w:sz="4" w:space="0" w:color="auto"/>
              <w:right w:val="single" w:sz="4" w:space="0" w:color="auto"/>
            </w:tcBorders>
            <w:vAlign w:val="center"/>
            <w:hideMark/>
          </w:tcPr>
          <w:p w14:paraId="36744610" w14:textId="6C31685A"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7,45 €</w:t>
            </w:r>
          </w:p>
        </w:tc>
        <w:tc>
          <w:tcPr>
            <w:tcW w:w="1093" w:type="dxa"/>
            <w:tcBorders>
              <w:top w:val="nil"/>
              <w:left w:val="nil"/>
              <w:bottom w:val="single" w:sz="4" w:space="0" w:color="auto"/>
              <w:right w:val="single" w:sz="4" w:space="0" w:color="auto"/>
            </w:tcBorders>
            <w:vAlign w:val="center"/>
            <w:hideMark/>
          </w:tcPr>
          <w:p w14:paraId="25B0A736" w14:textId="66B36E3B"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4,30 €</w:t>
            </w:r>
          </w:p>
        </w:tc>
        <w:tc>
          <w:tcPr>
            <w:tcW w:w="1192" w:type="dxa"/>
            <w:tcBorders>
              <w:top w:val="nil"/>
              <w:left w:val="nil"/>
              <w:bottom w:val="single" w:sz="4" w:space="0" w:color="auto"/>
              <w:right w:val="single" w:sz="4" w:space="0" w:color="auto"/>
            </w:tcBorders>
            <w:vAlign w:val="center"/>
            <w:hideMark/>
          </w:tcPr>
          <w:p w14:paraId="050B7C77" w14:textId="5C6C1F84"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1,75 €</w:t>
            </w:r>
          </w:p>
        </w:tc>
        <w:tc>
          <w:tcPr>
            <w:tcW w:w="1234" w:type="dxa"/>
            <w:tcBorders>
              <w:top w:val="nil"/>
              <w:left w:val="nil"/>
              <w:bottom w:val="single" w:sz="4" w:space="0" w:color="auto"/>
              <w:right w:val="single" w:sz="4" w:space="0" w:color="auto"/>
            </w:tcBorders>
            <w:vAlign w:val="center"/>
            <w:hideMark/>
          </w:tcPr>
          <w:p w14:paraId="24B29D66" w14:textId="54931BD2" w:rsidR="007727B1" w:rsidRPr="007727B1" w:rsidRDefault="003543E4"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1,05 €</w:t>
            </w:r>
          </w:p>
        </w:tc>
        <w:tc>
          <w:tcPr>
            <w:tcW w:w="1187" w:type="dxa"/>
            <w:tcBorders>
              <w:top w:val="nil"/>
              <w:left w:val="nil"/>
              <w:bottom w:val="single" w:sz="4" w:space="0" w:color="auto"/>
              <w:right w:val="single" w:sz="4" w:space="0" w:color="auto"/>
            </w:tcBorders>
            <w:shd w:val="clear" w:color="000000" w:fill="F2F2F2"/>
            <w:vAlign w:val="center"/>
            <w:hideMark/>
          </w:tcPr>
          <w:p w14:paraId="734D266C" w14:textId="2A9F2301"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r>
    </w:tbl>
    <w:p w14:paraId="402CDD3E" w14:textId="77777777" w:rsidR="00376B1F" w:rsidRDefault="00376B1F" w:rsidP="00376B1F">
      <w:pPr>
        <w:rPr>
          <w:b/>
          <w:bCs/>
          <w:lang w:val="es-ES"/>
        </w:rPr>
      </w:pPr>
    </w:p>
    <w:p w14:paraId="5C461934" w14:textId="1643B176" w:rsidR="00376B1F" w:rsidRDefault="003543E4" w:rsidP="00376B1F">
      <w:pPr>
        <w:rPr>
          <w:b/>
          <w:bCs/>
          <w:lang w:val="es-ES"/>
        </w:rPr>
      </w:pPr>
      <w:r>
        <w:rPr>
          <w:rFonts w:ascii="Aptos" w:eastAsia="Aptos" w:hAnsi="Aptos" w:cs="Arial"/>
          <w:b/>
          <w:bCs/>
          <w:lang w:val="eu-ES"/>
        </w:rPr>
        <w:t>4.3. Ibilgailu astunak, II. kategoria</w:t>
      </w:r>
    </w:p>
    <w:tbl>
      <w:tblPr>
        <w:tblStyle w:val="Tablanormal1"/>
        <w:tblW w:w="0" w:type="auto"/>
        <w:tblLayout w:type="fixed"/>
        <w:tblLook w:val="04A0" w:firstRow="1" w:lastRow="0" w:firstColumn="1" w:lastColumn="0" w:noHBand="0" w:noVBand="1"/>
      </w:tblPr>
      <w:tblGrid>
        <w:gridCol w:w="1555"/>
        <w:gridCol w:w="1113"/>
        <w:gridCol w:w="1114"/>
        <w:gridCol w:w="1113"/>
        <w:gridCol w:w="1114"/>
        <w:gridCol w:w="932"/>
        <w:gridCol w:w="1295"/>
        <w:gridCol w:w="1114"/>
      </w:tblGrid>
      <w:tr w:rsidR="00902C86" w14:paraId="0C417D7C" w14:textId="77777777" w:rsidTr="00902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23B82F39" w14:textId="77777777" w:rsidR="00644C0E" w:rsidRPr="00A04115" w:rsidRDefault="003543E4" w:rsidP="00537F6B">
            <w:pPr>
              <w:spacing w:after="160"/>
              <w:rPr>
                <w:rFonts w:cs="Times New Roman"/>
                <w:b w:val="0"/>
                <w:bCs w:val="0"/>
                <w:sz w:val="22"/>
                <w:szCs w:val="22"/>
                <w:lang w:val="es-ES"/>
              </w:rPr>
            </w:pPr>
            <w:r>
              <w:rPr>
                <w:rFonts w:ascii="Aptos" w:eastAsia="Aptos" w:hAnsi="Aptos" w:cs="Times New Roman"/>
                <w:sz w:val="22"/>
                <w:szCs w:val="22"/>
                <w:lang w:val="eu-ES"/>
              </w:rPr>
              <w:t>Jatorria / Helmuga</w:t>
            </w:r>
          </w:p>
        </w:tc>
        <w:tc>
          <w:tcPr>
            <w:tcW w:w="1113" w:type="dxa"/>
            <w:vAlign w:val="center"/>
            <w:hideMark/>
          </w:tcPr>
          <w:p w14:paraId="6BF8512E" w14:textId="43597656"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Bi/Ar muga</w:t>
            </w:r>
          </w:p>
        </w:tc>
        <w:tc>
          <w:tcPr>
            <w:tcW w:w="1114" w:type="dxa"/>
            <w:vAlign w:val="center"/>
            <w:hideMark/>
          </w:tcPr>
          <w:p w14:paraId="304F49BF"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Ziorraga</w:t>
            </w:r>
          </w:p>
        </w:tc>
        <w:tc>
          <w:tcPr>
            <w:tcW w:w="1113" w:type="dxa"/>
            <w:vAlign w:val="center"/>
            <w:hideMark/>
          </w:tcPr>
          <w:p w14:paraId="6CCCFDEC"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Altube</w:t>
            </w:r>
          </w:p>
        </w:tc>
        <w:tc>
          <w:tcPr>
            <w:tcW w:w="1114" w:type="dxa"/>
            <w:vAlign w:val="center"/>
            <w:hideMark/>
          </w:tcPr>
          <w:p w14:paraId="0F364943"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proofErr w:type="spellStart"/>
            <w:r>
              <w:rPr>
                <w:rFonts w:ascii="Aptos" w:eastAsia="Aptos" w:hAnsi="Aptos" w:cs="Times New Roman"/>
                <w:sz w:val="22"/>
                <w:szCs w:val="22"/>
                <w:lang w:val="eu-ES"/>
              </w:rPr>
              <w:t>Subilla</w:t>
            </w:r>
            <w:proofErr w:type="spellEnd"/>
          </w:p>
        </w:tc>
        <w:tc>
          <w:tcPr>
            <w:tcW w:w="932" w:type="dxa"/>
            <w:vAlign w:val="center"/>
            <w:hideMark/>
          </w:tcPr>
          <w:p w14:paraId="30A55300"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AP-1eko lotunea</w:t>
            </w:r>
          </w:p>
        </w:tc>
        <w:tc>
          <w:tcPr>
            <w:tcW w:w="1295" w:type="dxa"/>
            <w:vAlign w:val="center"/>
            <w:hideMark/>
          </w:tcPr>
          <w:p w14:paraId="516E01AA"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proofErr w:type="spellStart"/>
            <w:r>
              <w:rPr>
                <w:rFonts w:ascii="Aptos" w:eastAsia="Aptos" w:hAnsi="Aptos" w:cs="Times New Roman"/>
                <w:sz w:val="22"/>
                <w:szCs w:val="22"/>
                <w:lang w:val="eu-ES"/>
              </w:rPr>
              <w:t>Zambrana</w:t>
            </w:r>
            <w:proofErr w:type="spellEnd"/>
          </w:p>
        </w:tc>
        <w:tc>
          <w:tcPr>
            <w:tcW w:w="1114" w:type="dxa"/>
            <w:vAlign w:val="center"/>
            <w:hideMark/>
          </w:tcPr>
          <w:p w14:paraId="0442A85C" w14:textId="77777777" w:rsidR="00644C0E" w:rsidRPr="00A04115" w:rsidRDefault="003543E4"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lang w:val="es-ES"/>
              </w:rPr>
            </w:pPr>
            <w:r>
              <w:rPr>
                <w:rFonts w:ascii="Aptos" w:eastAsia="Aptos" w:hAnsi="Aptos" w:cs="Times New Roman"/>
                <w:sz w:val="22"/>
                <w:szCs w:val="22"/>
                <w:lang w:val="eu-ES"/>
              </w:rPr>
              <w:t>Ar/</w:t>
            </w:r>
            <w:proofErr w:type="spellStart"/>
            <w:r>
              <w:rPr>
                <w:rFonts w:ascii="Aptos" w:eastAsia="Aptos" w:hAnsi="Aptos" w:cs="Times New Roman"/>
                <w:sz w:val="22"/>
                <w:szCs w:val="22"/>
                <w:lang w:val="eu-ES"/>
              </w:rPr>
              <w:t>Bu</w:t>
            </w:r>
            <w:proofErr w:type="spellEnd"/>
            <w:r>
              <w:rPr>
                <w:rFonts w:ascii="Aptos" w:eastAsia="Aptos" w:hAnsi="Aptos" w:cs="Times New Roman"/>
                <w:sz w:val="22"/>
                <w:szCs w:val="22"/>
                <w:lang w:val="eu-ES"/>
              </w:rPr>
              <w:t xml:space="preserve"> muga</w:t>
            </w:r>
          </w:p>
        </w:tc>
      </w:tr>
      <w:tr w:rsidR="00902C86" w14:paraId="4B66B5EA"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777AA08" w14:textId="30C1A903" w:rsidR="00B316A6" w:rsidRPr="00A04115" w:rsidRDefault="003543E4" w:rsidP="00FF41F8">
            <w:pPr>
              <w:rPr>
                <w:rFonts w:cs="Times New Roman"/>
                <w:b w:val="0"/>
                <w:bCs w:val="0"/>
                <w:sz w:val="22"/>
                <w:szCs w:val="22"/>
                <w:lang w:val="es-ES"/>
              </w:rPr>
            </w:pPr>
            <w:r>
              <w:rPr>
                <w:rFonts w:ascii="Aptos" w:eastAsia="Aptos" w:hAnsi="Aptos" w:cs="Times New Roman"/>
                <w:sz w:val="22"/>
                <w:szCs w:val="22"/>
                <w:lang w:val="eu-ES"/>
              </w:rPr>
              <w:t>Bi/Ar muga</w:t>
            </w:r>
          </w:p>
        </w:tc>
        <w:tc>
          <w:tcPr>
            <w:tcW w:w="11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C2C048" w14:textId="26E3E5AC"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114" w:type="dxa"/>
            <w:tcBorders>
              <w:top w:val="single" w:sz="4" w:space="0" w:color="auto"/>
              <w:left w:val="nil"/>
              <w:bottom w:val="single" w:sz="4" w:space="0" w:color="auto"/>
              <w:right w:val="single" w:sz="4" w:space="0" w:color="auto"/>
            </w:tcBorders>
            <w:vAlign w:val="center"/>
            <w:hideMark/>
          </w:tcPr>
          <w:p w14:paraId="4E578005" w14:textId="30C6868A"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113" w:type="dxa"/>
            <w:tcBorders>
              <w:top w:val="single" w:sz="4" w:space="0" w:color="auto"/>
              <w:left w:val="nil"/>
              <w:bottom w:val="single" w:sz="4" w:space="0" w:color="auto"/>
              <w:right w:val="single" w:sz="4" w:space="0" w:color="auto"/>
            </w:tcBorders>
            <w:vAlign w:val="center"/>
            <w:hideMark/>
          </w:tcPr>
          <w:p w14:paraId="0DD70EF2" w14:textId="6DAE8002"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3,00 €</w:t>
            </w:r>
          </w:p>
        </w:tc>
        <w:tc>
          <w:tcPr>
            <w:tcW w:w="1114" w:type="dxa"/>
            <w:tcBorders>
              <w:top w:val="single" w:sz="4" w:space="0" w:color="auto"/>
              <w:left w:val="nil"/>
              <w:bottom w:val="single" w:sz="4" w:space="0" w:color="auto"/>
              <w:right w:val="single" w:sz="4" w:space="0" w:color="auto"/>
            </w:tcBorders>
            <w:vAlign w:val="center"/>
            <w:hideMark/>
          </w:tcPr>
          <w:p w14:paraId="0E650633" w14:textId="56630B29"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6,70 €</w:t>
            </w:r>
          </w:p>
        </w:tc>
        <w:tc>
          <w:tcPr>
            <w:tcW w:w="932" w:type="dxa"/>
            <w:tcBorders>
              <w:top w:val="single" w:sz="4" w:space="0" w:color="auto"/>
              <w:left w:val="nil"/>
              <w:bottom w:val="single" w:sz="4" w:space="0" w:color="auto"/>
              <w:right w:val="single" w:sz="4" w:space="0" w:color="auto"/>
            </w:tcBorders>
            <w:vAlign w:val="center"/>
            <w:hideMark/>
          </w:tcPr>
          <w:p w14:paraId="54AB936A" w14:textId="6D7D263F"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9,70 €</w:t>
            </w:r>
          </w:p>
        </w:tc>
        <w:tc>
          <w:tcPr>
            <w:tcW w:w="1295" w:type="dxa"/>
            <w:tcBorders>
              <w:top w:val="single" w:sz="4" w:space="0" w:color="auto"/>
              <w:left w:val="nil"/>
              <w:bottom w:val="single" w:sz="4" w:space="0" w:color="auto"/>
              <w:right w:val="single" w:sz="4" w:space="0" w:color="auto"/>
            </w:tcBorders>
            <w:vAlign w:val="center"/>
            <w:hideMark/>
          </w:tcPr>
          <w:p w14:paraId="55432EE3" w14:textId="7C3753B8"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10,55 €</w:t>
            </w:r>
          </w:p>
        </w:tc>
        <w:tc>
          <w:tcPr>
            <w:tcW w:w="1114" w:type="dxa"/>
            <w:tcBorders>
              <w:top w:val="single" w:sz="4" w:space="0" w:color="auto"/>
              <w:left w:val="nil"/>
              <w:bottom w:val="single" w:sz="4" w:space="0" w:color="auto"/>
              <w:right w:val="single" w:sz="4" w:space="0" w:color="auto"/>
            </w:tcBorders>
            <w:vAlign w:val="center"/>
            <w:hideMark/>
          </w:tcPr>
          <w:p w14:paraId="0D6A8B17" w14:textId="4A07BF1C"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11,45 €</w:t>
            </w:r>
          </w:p>
        </w:tc>
      </w:tr>
      <w:tr w:rsidR="00902C86" w14:paraId="02C46514" w14:textId="77777777" w:rsidTr="00902C86">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3E5DB391" w14:textId="77777777" w:rsidR="00B316A6" w:rsidRPr="00A04115" w:rsidRDefault="003543E4" w:rsidP="00FF41F8">
            <w:pPr>
              <w:rPr>
                <w:rFonts w:cs="Times New Roman"/>
                <w:b w:val="0"/>
                <w:bCs w:val="0"/>
                <w:sz w:val="22"/>
                <w:szCs w:val="22"/>
                <w:lang w:val="es-ES"/>
              </w:rPr>
            </w:pPr>
            <w:r>
              <w:rPr>
                <w:rFonts w:ascii="Aptos" w:eastAsia="Aptos" w:hAnsi="Aptos" w:cs="Times New Roman"/>
                <w:sz w:val="22"/>
                <w:szCs w:val="22"/>
                <w:lang w:val="eu-ES"/>
              </w:rPr>
              <w:t>Ziorraga</w:t>
            </w:r>
          </w:p>
        </w:tc>
        <w:tc>
          <w:tcPr>
            <w:tcW w:w="1113" w:type="dxa"/>
            <w:tcBorders>
              <w:top w:val="nil"/>
              <w:left w:val="single" w:sz="4" w:space="0" w:color="auto"/>
              <w:bottom w:val="single" w:sz="4" w:space="0" w:color="auto"/>
              <w:right w:val="single" w:sz="4" w:space="0" w:color="auto"/>
            </w:tcBorders>
            <w:vAlign w:val="center"/>
            <w:hideMark/>
          </w:tcPr>
          <w:p w14:paraId="2BBE882F" w14:textId="45D68558"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114" w:type="dxa"/>
            <w:tcBorders>
              <w:top w:val="nil"/>
              <w:left w:val="nil"/>
              <w:bottom w:val="single" w:sz="4" w:space="0" w:color="auto"/>
              <w:right w:val="single" w:sz="4" w:space="0" w:color="auto"/>
            </w:tcBorders>
            <w:shd w:val="clear" w:color="000000" w:fill="F2F2F2"/>
            <w:vAlign w:val="center"/>
            <w:hideMark/>
          </w:tcPr>
          <w:p w14:paraId="477B49FE" w14:textId="21FB29C9"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13" w:type="dxa"/>
            <w:tcBorders>
              <w:top w:val="nil"/>
              <w:left w:val="nil"/>
              <w:bottom w:val="single" w:sz="4" w:space="0" w:color="auto"/>
              <w:right w:val="single" w:sz="4" w:space="0" w:color="auto"/>
            </w:tcBorders>
            <w:vAlign w:val="center"/>
            <w:hideMark/>
          </w:tcPr>
          <w:p w14:paraId="5FD263B9" w14:textId="526C0830"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0,00 €</w:t>
            </w:r>
          </w:p>
        </w:tc>
        <w:tc>
          <w:tcPr>
            <w:tcW w:w="1114" w:type="dxa"/>
            <w:tcBorders>
              <w:top w:val="nil"/>
              <w:left w:val="nil"/>
              <w:bottom w:val="single" w:sz="4" w:space="0" w:color="auto"/>
              <w:right w:val="single" w:sz="4" w:space="0" w:color="auto"/>
            </w:tcBorders>
            <w:vAlign w:val="center"/>
            <w:hideMark/>
          </w:tcPr>
          <w:p w14:paraId="254890DE" w14:textId="5F253280"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5,40 €</w:t>
            </w:r>
          </w:p>
        </w:tc>
        <w:tc>
          <w:tcPr>
            <w:tcW w:w="932" w:type="dxa"/>
            <w:tcBorders>
              <w:top w:val="nil"/>
              <w:left w:val="nil"/>
              <w:bottom w:val="single" w:sz="4" w:space="0" w:color="auto"/>
              <w:right w:val="single" w:sz="4" w:space="0" w:color="auto"/>
            </w:tcBorders>
            <w:vAlign w:val="center"/>
            <w:hideMark/>
          </w:tcPr>
          <w:p w14:paraId="6BEA5443" w14:textId="2FEB3B31"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8,40 €</w:t>
            </w:r>
          </w:p>
        </w:tc>
        <w:tc>
          <w:tcPr>
            <w:tcW w:w="1295" w:type="dxa"/>
            <w:tcBorders>
              <w:top w:val="nil"/>
              <w:left w:val="nil"/>
              <w:bottom w:val="single" w:sz="4" w:space="0" w:color="auto"/>
              <w:right w:val="single" w:sz="4" w:space="0" w:color="auto"/>
            </w:tcBorders>
            <w:vAlign w:val="center"/>
            <w:hideMark/>
          </w:tcPr>
          <w:p w14:paraId="17AF7059" w14:textId="3DC29F1E"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9,20 €</w:t>
            </w:r>
          </w:p>
        </w:tc>
        <w:tc>
          <w:tcPr>
            <w:tcW w:w="1114" w:type="dxa"/>
            <w:tcBorders>
              <w:top w:val="nil"/>
              <w:left w:val="nil"/>
              <w:bottom w:val="single" w:sz="4" w:space="0" w:color="auto"/>
              <w:right w:val="single" w:sz="4" w:space="0" w:color="auto"/>
            </w:tcBorders>
            <w:vAlign w:val="center"/>
            <w:hideMark/>
          </w:tcPr>
          <w:p w14:paraId="4075D049" w14:textId="4EB595FE"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10,15 €</w:t>
            </w:r>
          </w:p>
        </w:tc>
      </w:tr>
      <w:tr w:rsidR="00902C86" w14:paraId="68E6723D"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3665A9A" w14:textId="77777777" w:rsidR="00B316A6" w:rsidRPr="00A04115" w:rsidRDefault="003543E4" w:rsidP="00FF41F8">
            <w:pPr>
              <w:rPr>
                <w:rFonts w:cs="Times New Roman"/>
                <w:b w:val="0"/>
                <w:bCs w:val="0"/>
                <w:sz w:val="22"/>
                <w:szCs w:val="22"/>
                <w:lang w:val="es-ES"/>
              </w:rPr>
            </w:pPr>
            <w:r>
              <w:rPr>
                <w:rFonts w:ascii="Aptos" w:eastAsia="Aptos" w:hAnsi="Aptos" w:cs="Times New Roman"/>
                <w:sz w:val="22"/>
                <w:szCs w:val="22"/>
                <w:lang w:val="eu-ES"/>
              </w:rPr>
              <w:t>Altube</w:t>
            </w:r>
          </w:p>
        </w:tc>
        <w:tc>
          <w:tcPr>
            <w:tcW w:w="1113" w:type="dxa"/>
            <w:tcBorders>
              <w:top w:val="nil"/>
              <w:left w:val="single" w:sz="4" w:space="0" w:color="auto"/>
              <w:bottom w:val="single" w:sz="4" w:space="0" w:color="auto"/>
              <w:right w:val="single" w:sz="4" w:space="0" w:color="auto"/>
            </w:tcBorders>
            <w:vAlign w:val="center"/>
            <w:hideMark/>
          </w:tcPr>
          <w:p w14:paraId="48AE917A" w14:textId="109D37B2"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3,00 €</w:t>
            </w:r>
          </w:p>
        </w:tc>
        <w:tc>
          <w:tcPr>
            <w:tcW w:w="1114" w:type="dxa"/>
            <w:tcBorders>
              <w:top w:val="nil"/>
              <w:left w:val="nil"/>
              <w:bottom w:val="single" w:sz="4" w:space="0" w:color="auto"/>
              <w:right w:val="single" w:sz="4" w:space="0" w:color="auto"/>
            </w:tcBorders>
            <w:vAlign w:val="center"/>
            <w:hideMark/>
          </w:tcPr>
          <w:p w14:paraId="6C0FC365" w14:textId="0DFC2D13"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0,00 €</w:t>
            </w:r>
          </w:p>
        </w:tc>
        <w:tc>
          <w:tcPr>
            <w:tcW w:w="1113" w:type="dxa"/>
            <w:tcBorders>
              <w:top w:val="nil"/>
              <w:left w:val="nil"/>
              <w:bottom w:val="single" w:sz="4" w:space="0" w:color="auto"/>
              <w:right w:val="single" w:sz="4" w:space="0" w:color="auto"/>
            </w:tcBorders>
            <w:shd w:val="clear" w:color="000000" w:fill="F2F2F2"/>
            <w:vAlign w:val="center"/>
            <w:hideMark/>
          </w:tcPr>
          <w:p w14:paraId="33C7DDDF" w14:textId="725FD30B"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114" w:type="dxa"/>
            <w:tcBorders>
              <w:top w:val="nil"/>
              <w:left w:val="nil"/>
              <w:bottom w:val="single" w:sz="4" w:space="0" w:color="auto"/>
              <w:right w:val="single" w:sz="4" w:space="0" w:color="auto"/>
            </w:tcBorders>
            <w:vAlign w:val="center"/>
            <w:hideMark/>
          </w:tcPr>
          <w:p w14:paraId="1597884F" w14:textId="13E37CBA"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3,80 €</w:t>
            </w:r>
          </w:p>
        </w:tc>
        <w:tc>
          <w:tcPr>
            <w:tcW w:w="932" w:type="dxa"/>
            <w:tcBorders>
              <w:top w:val="nil"/>
              <w:left w:val="nil"/>
              <w:bottom w:val="single" w:sz="4" w:space="0" w:color="auto"/>
              <w:right w:val="single" w:sz="4" w:space="0" w:color="auto"/>
            </w:tcBorders>
            <w:vAlign w:val="center"/>
            <w:hideMark/>
          </w:tcPr>
          <w:p w14:paraId="7154FF6F" w14:textId="14BD6A67"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6,90 €</w:t>
            </w:r>
          </w:p>
        </w:tc>
        <w:tc>
          <w:tcPr>
            <w:tcW w:w="1295" w:type="dxa"/>
            <w:tcBorders>
              <w:top w:val="nil"/>
              <w:left w:val="nil"/>
              <w:bottom w:val="single" w:sz="4" w:space="0" w:color="auto"/>
              <w:right w:val="single" w:sz="4" w:space="0" w:color="auto"/>
            </w:tcBorders>
            <w:vAlign w:val="center"/>
            <w:hideMark/>
          </w:tcPr>
          <w:p w14:paraId="64D84320" w14:textId="58848A51"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7,70 €</w:t>
            </w:r>
          </w:p>
        </w:tc>
        <w:tc>
          <w:tcPr>
            <w:tcW w:w="1114" w:type="dxa"/>
            <w:tcBorders>
              <w:top w:val="nil"/>
              <w:left w:val="nil"/>
              <w:bottom w:val="single" w:sz="4" w:space="0" w:color="auto"/>
              <w:right w:val="single" w:sz="4" w:space="0" w:color="auto"/>
            </w:tcBorders>
            <w:vAlign w:val="center"/>
            <w:hideMark/>
          </w:tcPr>
          <w:p w14:paraId="579421ED" w14:textId="7BEFBFBD"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8,65 €</w:t>
            </w:r>
          </w:p>
        </w:tc>
      </w:tr>
      <w:tr w:rsidR="00902C86" w14:paraId="48ECA3B7" w14:textId="77777777" w:rsidTr="00902C86">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BB972A3" w14:textId="77777777" w:rsidR="00B316A6" w:rsidRPr="00A04115" w:rsidRDefault="003543E4" w:rsidP="00FF41F8">
            <w:pPr>
              <w:rPr>
                <w:rFonts w:cs="Times New Roman"/>
                <w:b w:val="0"/>
                <w:bCs w:val="0"/>
                <w:sz w:val="22"/>
                <w:szCs w:val="22"/>
                <w:lang w:val="es-ES"/>
              </w:rPr>
            </w:pPr>
            <w:proofErr w:type="spellStart"/>
            <w:r>
              <w:rPr>
                <w:rFonts w:ascii="Aptos" w:eastAsia="Aptos" w:hAnsi="Aptos" w:cs="Times New Roman"/>
                <w:sz w:val="22"/>
                <w:szCs w:val="22"/>
                <w:lang w:val="eu-ES"/>
              </w:rPr>
              <w:t>Subilla</w:t>
            </w:r>
            <w:proofErr w:type="spellEnd"/>
          </w:p>
        </w:tc>
        <w:tc>
          <w:tcPr>
            <w:tcW w:w="1113" w:type="dxa"/>
            <w:tcBorders>
              <w:top w:val="nil"/>
              <w:left w:val="single" w:sz="4" w:space="0" w:color="auto"/>
              <w:bottom w:val="single" w:sz="4" w:space="0" w:color="auto"/>
              <w:right w:val="single" w:sz="4" w:space="0" w:color="auto"/>
            </w:tcBorders>
            <w:vAlign w:val="center"/>
            <w:hideMark/>
          </w:tcPr>
          <w:p w14:paraId="446FC74F" w14:textId="6A1002E0"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6,70 €</w:t>
            </w:r>
          </w:p>
        </w:tc>
        <w:tc>
          <w:tcPr>
            <w:tcW w:w="1114" w:type="dxa"/>
            <w:tcBorders>
              <w:top w:val="nil"/>
              <w:left w:val="nil"/>
              <w:bottom w:val="single" w:sz="4" w:space="0" w:color="auto"/>
              <w:right w:val="single" w:sz="4" w:space="0" w:color="auto"/>
            </w:tcBorders>
            <w:vAlign w:val="center"/>
            <w:hideMark/>
          </w:tcPr>
          <w:p w14:paraId="0F3DF15A" w14:textId="7A969ED2"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5,40 €</w:t>
            </w:r>
          </w:p>
        </w:tc>
        <w:tc>
          <w:tcPr>
            <w:tcW w:w="1113" w:type="dxa"/>
            <w:tcBorders>
              <w:top w:val="nil"/>
              <w:left w:val="nil"/>
              <w:bottom w:val="single" w:sz="4" w:space="0" w:color="auto"/>
              <w:right w:val="single" w:sz="4" w:space="0" w:color="auto"/>
            </w:tcBorders>
            <w:vAlign w:val="center"/>
            <w:hideMark/>
          </w:tcPr>
          <w:p w14:paraId="5660C064" w14:textId="6AC87BF5"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3,80 €</w:t>
            </w:r>
          </w:p>
        </w:tc>
        <w:tc>
          <w:tcPr>
            <w:tcW w:w="1114" w:type="dxa"/>
            <w:tcBorders>
              <w:top w:val="nil"/>
              <w:left w:val="nil"/>
              <w:bottom w:val="single" w:sz="4" w:space="0" w:color="auto"/>
              <w:right w:val="single" w:sz="4" w:space="0" w:color="auto"/>
            </w:tcBorders>
            <w:shd w:val="clear" w:color="000000" w:fill="F2F2F2"/>
            <w:vAlign w:val="center"/>
            <w:hideMark/>
          </w:tcPr>
          <w:p w14:paraId="58C1AD18" w14:textId="284860AA"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932" w:type="dxa"/>
            <w:tcBorders>
              <w:top w:val="nil"/>
              <w:left w:val="nil"/>
              <w:bottom w:val="single" w:sz="4" w:space="0" w:color="auto"/>
              <w:right w:val="single" w:sz="4" w:space="0" w:color="auto"/>
            </w:tcBorders>
            <w:vAlign w:val="center"/>
            <w:hideMark/>
          </w:tcPr>
          <w:p w14:paraId="191A59B9" w14:textId="54553173"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3,20 €</w:t>
            </w:r>
          </w:p>
        </w:tc>
        <w:tc>
          <w:tcPr>
            <w:tcW w:w="1295" w:type="dxa"/>
            <w:tcBorders>
              <w:top w:val="nil"/>
              <w:left w:val="nil"/>
              <w:bottom w:val="single" w:sz="4" w:space="0" w:color="auto"/>
              <w:right w:val="single" w:sz="4" w:space="0" w:color="auto"/>
            </w:tcBorders>
            <w:vAlign w:val="center"/>
            <w:hideMark/>
          </w:tcPr>
          <w:p w14:paraId="22F0C62E" w14:textId="167D21DE"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4,05 €</w:t>
            </w:r>
          </w:p>
        </w:tc>
        <w:tc>
          <w:tcPr>
            <w:tcW w:w="1114" w:type="dxa"/>
            <w:tcBorders>
              <w:top w:val="nil"/>
              <w:left w:val="nil"/>
              <w:bottom w:val="single" w:sz="4" w:space="0" w:color="auto"/>
              <w:right w:val="single" w:sz="4" w:space="0" w:color="auto"/>
            </w:tcBorders>
            <w:vAlign w:val="center"/>
            <w:hideMark/>
          </w:tcPr>
          <w:p w14:paraId="09EFA07D" w14:textId="77DFCAE5"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5,00 €</w:t>
            </w:r>
          </w:p>
        </w:tc>
      </w:tr>
      <w:tr w:rsidR="00902C86" w14:paraId="766E5791" w14:textId="77777777" w:rsidTr="009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3951882F" w14:textId="77777777" w:rsidR="00B316A6" w:rsidRPr="00A04115" w:rsidRDefault="003543E4" w:rsidP="00FF41F8">
            <w:pPr>
              <w:rPr>
                <w:rFonts w:cs="Times New Roman"/>
                <w:b w:val="0"/>
                <w:bCs w:val="0"/>
                <w:sz w:val="22"/>
                <w:szCs w:val="22"/>
                <w:lang w:val="es-ES"/>
              </w:rPr>
            </w:pPr>
            <w:r>
              <w:rPr>
                <w:rFonts w:ascii="Aptos" w:eastAsia="Aptos" w:hAnsi="Aptos" w:cs="Times New Roman"/>
                <w:sz w:val="22"/>
                <w:szCs w:val="22"/>
                <w:lang w:val="eu-ES"/>
              </w:rPr>
              <w:t>AP-1eko lotunea</w:t>
            </w:r>
          </w:p>
        </w:tc>
        <w:tc>
          <w:tcPr>
            <w:tcW w:w="1113" w:type="dxa"/>
            <w:tcBorders>
              <w:top w:val="nil"/>
              <w:left w:val="single" w:sz="4" w:space="0" w:color="auto"/>
              <w:bottom w:val="single" w:sz="4" w:space="0" w:color="auto"/>
              <w:right w:val="single" w:sz="4" w:space="0" w:color="auto"/>
            </w:tcBorders>
            <w:vAlign w:val="center"/>
            <w:hideMark/>
          </w:tcPr>
          <w:p w14:paraId="07E251B6" w14:textId="0D7203B8"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9,70 €</w:t>
            </w:r>
          </w:p>
        </w:tc>
        <w:tc>
          <w:tcPr>
            <w:tcW w:w="1114" w:type="dxa"/>
            <w:tcBorders>
              <w:top w:val="nil"/>
              <w:left w:val="nil"/>
              <w:bottom w:val="single" w:sz="4" w:space="0" w:color="auto"/>
              <w:right w:val="single" w:sz="4" w:space="0" w:color="auto"/>
            </w:tcBorders>
            <w:vAlign w:val="center"/>
            <w:hideMark/>
          </w:tcPr>
          <w:p w14:paraId="10657668" w14:textId="6B1C017C"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8,40 €</w:t>
            </w:r>
          </w:p>
        </w:tc>
        <w:tc>
          <w:tcPr>
            <w:tcW w:w="1113" w:type="dxa"/>
            <w:tcBorders>
              <w:top w:val="nil"/>
              <w:left w:val="nil"/>
              <w:bottom w:val="single" w:sz="4" w:space="0" w:color="auto"/>
              <w:right w:val="single" w:sz="4" w:space="0" w:color="auto"/>
            </w:tcBorders>
            <w:vAlign w:val="center"/>
            <w:hideMark/>
          </w:tcPr>
          <w:p w14:paraId="1F7C2B9B" w14:textId="27A152DE"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6,90 €</w:t>
            </w:r>
          </w:p>
        </w:tc>
        <w:tc>
          <w:tcPr>
            <w:tcW w:w="1114" w:type="dxa"/>
            <w:tcBorders>
              <w:top w:val="nil"/>
              <w:left w:val="nil"/>
              <w:bottom w:val="single" w:sz="4" w:space="0" w:color="auto"/>
              <w:right w:val="single" w:sz="4" w:space="0" w:color="auto"/>
            </w:tcBorders>
            <w:vAlign w:val="center"/>
            <w:hideMark/>
          </w:tcPr>
          <w:p w14:paraId="79A19925" w14:textId="35C794C5"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3,20 €</w:t>
            </w:r>
          </w:p>
        </w:tc>
        <w:tc>
          <w:tcPr>
            <w:tcW w:w="932" w:type="dxa"/>
            <w:tcBorders>
              <w:top w:val="nil"/>
              <w:left w:val="nil"/>
              <w:bottom w:val="single" w:sz="4" w:space="0" w:color="auto"/>
              <w:right w:val="single" w:sz="4" w:space="0" w:color="auto"/>
            </w:tcBorders>
            <w:shd w:val="clear" w:color="000000" w:fill="F2F2F2"/>
            <w:vAlign w:val="center"/>
            <w:hideMark/>
          </w:tcPr>
          <w:p w14:paraId="477D175A" w14:textId="44A308E1"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295" w:type="dxa"/>
            <w:tcBorders>
              <w:top w:val="nil"/>
              <w:left w:val="nil"/>
              <w:bottom w:val="single" w:sz="4" w:space="0" w:color="auto"/>
              <w:right w:val="single" w:sz="4" w:space="0" w:color="auto"/>
            </w:tcBorders>
            <w:vAlign w:val="center"/>
            <w:hideMark/>
          </w:tcPr>
          <w:p w14:paraId="24F5BBBA" w14:textId="2048B43D"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1,05 €</w:t>
            </w:r>
          </w:p>
        </w:tc>
        <w:tc>
          <w:tcPr>
            <w:tcW w:w="1114" w:type="dxa"/>
            <w:tcBorders>
              <w:top w:val="nil"/>
              <w:left w:val="nil"/>
              <w:bottom w:val="single" w:sz="4" w:space="0" w:color="auto"/>
              <w:right w:val="single" w:sz="4" w:space="0" w:color="auto"/>
            </w:tcBorders>
            <w:vAlign w:val="center"/>
            <w:hideMark/>
          </w:tcPr>
          <w:p w14:paraId="022F94DB" w14:textId="03593DFC"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2,00 €</w:t>
            </w:r>
          </w:p>
        </w:tc>
      </w:tr>
      <w:tr w:rsidR="00902C86" w14:paraId="058EAD53" w14:textId="77777777" w:rsidTr="00902C86">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022256DC" w14:textId="77777777" w:rsidR="00B316A6" w:rsidRPr="00A04115" w:rsidRDefault="003543E4" w:rsidP="00FF41F8">
            <w:pPr>
              <w:rPr>
                <w:rFonts w:cs="Times New Roman"/>
                <w:b w:val="0"/>
                <w:bCs w:val="0"/>
                <w:sz w:val="22"/>
                <w:szCs w:val="22"/>
                <w:lang w:val="es-ES"/>
              </w:rPr>
            </w:pPr>
            <w:proofErr w:type="spellStart"/>
            <w:r>
              <w:rPr>
                <w:rFonts w:ascii="Aptos" w:eastAsia="Aptos" w:hAnsi="Aptos" w:cs="Times New Roman"/>
                <w:sz w:val="22"/>
                <w:szCs w:val="22"/>
                <w:lang w:val="eu-ES"/>
              </w:rPr>
              <w:t>Zambrana</w:t>
            </w:r>
            <w:proofErr w:type="spellEnd"/>
          </w:p>
        </w:tc>
        <w:tc>
          <w:tcPr>
            <w:tcW w:w="1113" w:type="dxa"/>
            <w:tcBorders>
              <w:top w:val="nil"/>
              <w:left w:val="single" w:sz="4" w:space="0" w:color="auto"/>
              <w:bottom w:val="single" w:sz="4" w:space="0" w:color="auto"/>
              <w:right w:val="single" w:sz="4" w:space="0" w:color="auto"/>
            </w:tcBorders>
            <w:vAlign w:val="center"/>
            <w:hideMark/>
          </w:tcPr>
          <w:p w14:paraId="7A6ADFCE" w14:textId="7EDC46B8"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10,55 €</w:t>
            </w:r>
          </w:p>
        </w:tc>
        <w:tc>
          <w:tcPr>
            <w:tcW w:w="1114" w:type="dxa"/>
            <w:tcBorders>
              <w:top w:val="nil"/>
              <w:left w:val="nil"/>
              <w:bottom w:val="single" w:sz="4" w:space="0" w:color="auto"/>
              <w:right w:val="single" w:sz="4" w:space="0" w:color="auto"/>
            </w:tcBorders>
            <w:vAlign w:val="center"/>
            <w:hideMark/>
          </w:tcPr>
          <w:p w14:paraId="7118D048" w14:textId="7536048C"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9,20 €</w:t>
            </w:r>
          </w:p>
        </w:tc>
        <w:tc>
          <w:tcPr>
            <w:tcW w:w="1113" w:type="dxa"/>
            <w:tcBorders>
              <w:top w:val="nil"/>
              <w:left w:val="nil"/>
              <w:bottom w:val="single" w:sz="4" w:space="0" w:color="auto"/>
              <w:right w:val="single" w:sz="4" w:space="0" w:color="auto"/>
            </w:tcBorders>
            <w:vAlign w:val="center"/>
            <w:hideMark/>
          </w:tcPr>
          <w:p w14:paraId="5FFB4108" w14:textId="6374483F"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7,70 €</w:t>
            </w:r>
          </w:p>
        </w:tc>
        <w:tc>
          <w:tcPr>
            <w:tcW w:w="1114" w:type="dxa"/>
            <w:tcBorders>
              <w:top w:val="nil"/>
              <w:left w:val="nil"/>
              <w:bottom w:val="single" w:sz="4" w:space="0" w:color="auto"/>
              <w:right w:val="single" w:sz="4" w:space="0" w:color="auto"/>
            </w:tcBorders>
            <w:vAlign w:val="center"/>
            <w:hideMark/>
          </w:tcPr>
          <w:p w14:paraId="44FAB8E1" w14:textId="6E29FC42"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4,05 €</w:t>
            </w:r>
          </w:p>
        </w:tc>
        <w:tc>
          <w:tcPr>
            <w:tcW w:w="932" w:type="dxa"/>
            <w:tcBorders>
              <w:top w:val="nil"/>
              <w:left w:val="nil"/>
              <w:bottom w:val="single" w:sz="4" w:space="0" w:color="auto"/>
              <w:right w:val="single" w:sz="4" w:space="0" w:color="auto"/>
            </w:tcBorders>
            <w:vAlign w:val="center"/>
            <w:hideMark/>
          </w:tcPr>
          <w:p w14:paraId="61937BEF" w14:textId="58623BED"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1,05 €</w:t>
            </w:r>
          </w:p>
        </w:tc>
        <w:tc>
          <w:tcPr>
            <w:tcW w:w="1295" w:type="dxa"/>
            <w:tcBorders>
              <w:top w:val="nil"/>
              <w:left w:val="nil"/>
              <w:bottom w:val="single" w:sz="4" w:space="0" w:color="auto"/>
              <w:right w:val="single" w:sz="4" w:space="0" w:color="auto"/>
            </w:tcBorders>
            <w:shd w:val="clear" w:color="000000" w:fill="F2F2F2"/>
            <w:vAlign w:val="center"/>
            <w:hideMark/>
          </w:tcPr>
          <w:p w14:paraId="720664C0" w14:textId="4BA1CD03"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14" w:type="dxa"/>
            <w:tcBorders>
              <w:top w:val="nil"/>
              <w:left w:val="nil"/>
              <w:bottom w:val="single" w:sz="4" w:space="0" w:color="auto"/>
              <w:right w:val="single" w:sz="4" w:space="0" w:color="auto"/>
            </w:tcBorders>
            <w:vAlign w:val="center"/>
            <w:hideMark/>
          </w:tcPr>
          <w:p w14:paraId="7A540D49" w14:textId="31820F34" w:rsidR="00B316A6" w:rsidRPr="00B316A6" w:rsidRDefault="003543E4"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1,20 €</w:t>
            </w:r>
          </w:p>
        </w:tc>
      </w:tr>
      <w:tr w:rsidR="00902C86" w14:paraId="6EBDB9C7" w14:textId="77777777" w:rsidTr="00902C86">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D9BE9BF" w14:textId="77777777" w:rsidR="00B316A6" w:rsidRPr="00A04115" w:rsidRDefault="003543E4" w:rsidP="00FF41F8">
            <w:pPr>
              <w:rPr>
                <w:rFonts w:cs="Times New Roman"/>
                <w:b w:val="0"/>
                <w:bCs w:val="0"/>
                <w:sz w:val="22"/>
                <w:szCs w:val="22"/>
                <w:lang w:val="es-ES"/>
              </w:rPr>
            </w:pPr>
            <w:r>
              <w:rPr>
                <w:rFonts w:ascii="Aptos" w:eastAsia="Aptos" w:hAnsi="Aptos" w:cs="Times New Roman"/>
                <w:sz w:val="22"/>
                <w:szCs w:val="22"/>
                <w:lang w:val="eu-ES"/>
              </w:rPr>
              <w:t>Ar/</w:t>
            </w:r>
            <w:proofErr w:type="spellStart"/>
            <w:r>
              <w:rPr>
                <w:rFonts w:ascii="Aptos" w:eastAsia="Aptos" w:hAnsi="Aptos" w:cs="Times New Roman"/>
                <w:sz w:val="22"/>
                <w:szCs w:val="22"/>
                <w:lang w:val="eu-ES"/>
              </w:rPr>
              <w:t>Bu</w:t>
            </w:r>
            <w:proofErr w:type="spellEnd"/>
            <w:r>
              <w:rPr>
                <w:rFonts w:ascii="Aptos" w:eastAsia="Aptos" w:hAnsi="Aptos" w:cs="Times New Roman"/>
                <w:sz w:val="22"/>
                <w:szCs w:val="22"/>
                <w:lang w:val="eu-ES"/>
              </w:rPr>
              <w:t xml:space="preserve"> muga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631EBF" w14:textId="107DAB6A"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11,45 € </w:t>
            </w:r>
          </w:p>
        </w:tc>
        <w:tc>
          <w:tcPr>
            <w:tcW w:w="1114" w:type="dxa"/>
            <w:tcBorders>
              <w:top w:val="single" w:sz="4" w:space="0" w:color="auto"/>
              <w:left w:val="nil"/>
              <w:bottom w:val="single" w:sz="4" w:space="0" w:color="auto"/>
              <w:right w:val="single" w:sz="4" w:space="0" w:color="auto"/>
            </w:tcBorders>
            <w:vAlign w:val="center"/>
            <w:hideMark/>
          </w:tcPr>
          <w:p w14:paraId="029F87D7" w14:textId="4025B462"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10,15 € </w:t>
            </w:r>
          </w:p>
        </w:tc>
        <w:tc>
          <w:tcPr>
            <w:tcW w:w="1113" w:type="dxa"/>
            <w:tcBorders>
              <w:top w:val="single" w:sz="4" w:space="0" w:color="auto"/>
              <w:left w:val="nil"/>
              <w:bottom w:val="single" w:sz="4" w:space="0" w:color="auto"/>
              <w:right w:val="single" w:sz="4" w:space="0" w:color="auto"/>
            </w:tcBorders>
            <w:vAlign w:val="center"/>
            <w:hideMark/>
          </w:tcPr>
          <w:p w14:paraId="3D2AFFB9" w14:textId="0185FA42"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8,65 € </w:t>
            </w:r>
          </w:p>
        </w:tc>
        <w:tc>
          <w:tcPr>
            <w:tcW w:w="1114" w:type="dxa"/>
            <w:tcBorders>
              <w:top w:val="single" w:sz="4" w:space="0" w:color="auto"/>
              <w:left w:val="nil"/>
              <w:bottom w:val="single" w:sz="4" w:space="0" w:color="auto"/>
              <w:right w:val="single" w:sz="4" w:space="0" w:color="auto"/>
            </w:tcBorders>
            <w:vAlign w:val="center"/>
            <w:hideMark/>
          </w:tcPr>
          <w:p w14:paraId="35A13407" w14:textId="0BDE639D"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5,00 € </w:t>
            </w:r>
          </w:p>
        </w:tc>
        <w:tc>
          <w:tcPr>
            <w:tcW w:w="932" w:type="dxa"/>
            <w:tcBorders>
              <w:top w:val="single" w:sz="4" w:space="0" w:color="auto"/>
              <w:left w:val="nil"/>
              <w:bottom w:val="single" w:sz="4" w:space="0" w:color="auto"/>
              <w:right w:val="single" w:sz="4" w:space="0" w:color="auto"/>
            </w:tcBorders>
            <w:vAlign w:val="center"/>
            <w:hideMark/>
          </w:tcPr>
          <w:p w14:paraId="0455B688" w14:textId="6DA022E6"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2,00 € </w:t>
            </w:r>
          </w:p>
        </w:tc>
        <w:tc>
          <w:tcPr>
            <w:tcW w:w="1295" w:type="dxa"/>
            <w:tcBorders>
              <w:top w:val="single" w:sz="4" w:space="0" w:color="auto"/>
              <w:left w:val="nil"/>
              <w:bottom w:val="single" w:sz="4" w:space="0" w:color="auto"/>
              <w:right w:val="single" w:sz="4" w:space="0" w:color="auto"/>
            </w:tcBorders>
            <w:vAlign w:val="center"/>
            <w:hideMark/>
          </w:tcPr>
          <w:p w14:paraId="6748258B" w14:textId="3367C4FC" w:rsidR="00B316A6" w:rsidRPr="00B316A6" w:rsidRDefault="003543E4"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eastAsia="Arial" w:hAnsi="Arial" w:cs="Arial"/>
                <w:sz w:val="16"/>
                <w:szCs w:val="16"/>
                <w:lang w:val="eu-ES"/>
              </w:rPr>
              <w:t xml:space="preserve">1,20 € </w:t>
            </w:r>
          </w:p>
        </w:tc>
        <w:tc>
          <w:tcPr>
            <w:tcW w:w="1114" w:type="dxa"/>
            <w:tcBorders>
              <w:top w:val="nil"/>
              <w:left w:val="nil"/>
              <w:bottom w:val="single" w:sz="4" w:space="0" w:color="auto"/>
              <w:right w:val="single" w:sz="4" w:space="0" w:color="auto"/>
            </w:tcBorders>
            <w:shd w:val="clear" w:color="000000" w:fill="F2F2F2"/>
            <w:vAlign w:val="center"/>
            <w:hideMark/>
          </w:tcPr>
          <w:p w14:paraId="55D530CB" w14:textId="658E0C7D"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r>
    </w:tbl>
    <w:p w14:paraId="0DECD33D" w14:textId="6084E2DB" w:rsidR="0010152D" w:rsidRPr="00A04115" w:rsidRDefault="003543E4" w:rsidP="0010152D">
      <w:pPr>
        <w:rPr>
          <w:sz w:val="20"/>
          <w:szCs w:val="20"/>
          <w:lang w:val="es-ES"/>
        </w:rPr>
      </w:pPr>
      <w:r>
        <w:rPr>
          <w:rFonts w:ascii="Aptos" w:eastAsia="Aptos" w:hAnsi="Aptos" w:cs="Arial"/>
          <w:sz w:val="22"/>
          <w:szCs w:val="22"/>
          <w:lang w:val="eu-ES"/>
        </w:rPr>
        <w:t>(*) Ibilbide hori ezin da egin</w:t>
      </w:r>
    </w:p>
    <w:p w14:paraId="58E9D4BF" w14:textId="77777777" w:rsidR="00451E49" w:rsidRDefault="00451E49" w:rsidP="00451E49">
      <w:pPr>
        <w:rPr>
          <w:b/>
          <w:bCs/>
          <w:lang w:val="es-ES"/>
        </w:rPr>
      </w:pPr>
    </w:p>
    <w:p w14:paraId="576CA4C0" w14:textId="7F6110AC" w:rsidR="002E34FB" w:rsidRPr="002E34FB" w:rsidRDefault="003543E4" w:rsidP="002E34FB">
      <w:pPr>
        <w:rPr>
          <w:b/>
          <w:bCs/>
          <w:lang w:val="es-ES"/>
        </w:rPr>
      </w:pPr>
      <w:r>
        <w:rPr>
          <w:rFonts w:ascii="Aptos" w:eastAsia="Aptos" w:hAnsi="Aptos" w:cs="Arial"/>
          <w:b/>
          <w:bCs/>
          <w:lang w:val="eu-ES"/>
        </w:rPr>
        <w:t>5. Ziorraga-Altube tarteko hobaria</w:t>
      </w:r>
    </w:p>
    <w:p w14:paraId="71C9CF9D" w14:textId="2EFCB750" w:rsidR="008964B3" w:rsidRPr="00816902" w:rsidRDefault="003543E4" w:rsidP="008964B3">
      <w:pPr>
        <w:jc w:val="both"/>
        <w:rPr>
          <w:sz w:val="22"/>
          <w:szCs w:val="22"/>
          <w:lang w:val="es-ES"/>
        </w:rPr>
      </w:pPr>
      <w:r>
        <w:rPr>
          <w:rFonts w:ascii="Aptos" w:eastAsia="Aptos" w:hAnsi="Aptos" w:cs="Arial"/>
          <w:sz w:val="22"/>
          <w:szCs w:val="22"/>
          <w:lang w:val="eu-ES"/>
        </w:rPr>
        <w:t>Ehuneko 100eko hobaria aplikatuko da I. eta II. kategorietako ibilgailu astunek Ziorraga eta Altube artean bi noranzkoetan ibiltzegatik ordaindu beharreko tarifan.</w:t>
      </w:r>
    </w:p>
    <w:p w14:paraId="27CE5D60" w14:textId="6F5B08A9" w:rsidR="008964B3" w:rsidRPr="00816902" w:rsidRDefault="003543E4" w:rsidP="008964B3">
      <w:pPr>
        <w:jc w:val="both"/>
        <w:rPr>
          <w:sz w:val="22"/>
          <w:szCs w:val="22"/>
          <w:lang w:val="es-ES"/>
        </w:rPr>
      </w:pPr>
      <w:r>
        <w:rPr>
          <w:rFonts w:ascii="Aptos" w:eastAsia="Aptos" w:hAnsi="Aptos" w:cs="Arial"/>
          <w:sz w:val="22"/>
          <w:szCs w:val="22"/>
          <w:lang w:val="eu-ES"/>
        </w:rPr>
        <w:t>Hobaria aplikatu ahal izateko, ezinbestekoa da ibilbidea bat etortzea tarteko bi puntuekin.</w:t>
      </w:r>
    </w:p>
    <w:p w14:paraId="2C427BBE" w14:textId="7BAA4393" w:rsidR="001604E1" w:rsidRPr="00192C81" w:rsidRDefault="003543E4" w:rsidP="008964B3">
      <w:pPr>
        <w:jc w:val="both"/>
        <w:rPr>
          <w:sz w:val="22"/>
          <w:szCs w:val="22"/>
          <w:lang w:val="es-ES"/>
        </w:rPr>
      </w:pPr>
      <w:r>
        <w:rPr>
          <w:rFonts w:ascii="Aptos" w:eastAsia="Aptos" w:hAnsi="Aptos" w:cs="Arial"/>
          <w:sz w:val="22"/>
          <w:szCs w:val="22"/>
          <w:lang w:val="eu-ES"/>
        </w:rPr>
        <w:t>Hobari hau ezartzeko Ziorraga-Altube tartearen inguruabar bereziak hartu dira kontuan, hain zuzen trafikoaren antolamenduaren, bide segurtasunaren eta bide sarearen funtzionaltasunaren ingurukoak, bai eta tarte horretan orain arte Altube gainetik ez pasatzeko eta balio ekologiko handiko eremu horretako ingurumenean inpaktu handia ez edukitzeko aplikatzen diren neurriek indarrean jarraitzea ere.</w:t>
      </w:r>
    </w:p>
    <w:p w14:paraId="17B3C612" w14:textId="77777777" w:rsidR="00320005" w:rsidRDefault="00320005" w:rsidP="002E34FB">
      <w:pPr>
        <w:rPr>
          <w:b/>
          <w:bCs/>
          <w:lang w:val="es-ES"/>
        </w:rPr>
      </w:pPr>
    </w:p>
    <w:p w14:paraId="3476309E" w14:textId="1EB97AB4" w:rsidR="002E34FB" w:rsidRPr="002E34FB" w:rsidRDefault="003543E4" w:rsidP="002E34FB">
      <w:pPr>
        <w:rPr>
          <w:b/>
          <w:bCs/>
          <w:lang w:val="es-ES"/>
        </w:rPr>
      </w:pPr>
      <w:r>
        <w:rPr>
          <w:rFonts w:ascii="Aptos" w:eastAsia="Aptos" w:hAnsi="Aptos" w:cs="Arial"/>
          <w:b/>
          <w:bCs/>
          <w:lang w:val="eu-ES"/>
        </w:rPr>
        <w:t>6. Aplikatzeko baldintzak</w:t>
      </w:r>
    </w:p>
    <w:p w14:paraId="21D51C8C" w14:textId="3E986A2F" w:rsidR="002E34FB" w:rsidRPr="00192C81" w:rsidRDefault="003543E4" w:rsidP="00192C81">
      <w:pPr>
        <w:jc w:val="both"/>
        <w:rPr>
          <w:sz w:val="22"/>
          <w:szCs w:val="22"/>
          <w:lang w:val="es-ES"/>
        </w:rPr>
      </w:pPr>
      <w:r>
        <w:rPr>
          <w:rFonts w:ascii="Aptos" w:eastAsia="Aptos" w:hAnsi="Aptos" w:cs="Arial"/>
          <w:sz w:val="22"/>
          <w:szCs w:val="22"/>
          <w:lang w:val="eu-ES"/>
        </w:rPr>
        <w:t>Kanona eta, behar denean, hobariak eta salbuespenak aplikatzen direnean, ez da egingo inolako bereizketarik, ez zuzenean ez zeharka, erabiltzailearen edo garraiolariaren nazionalitatea, egoitza daukan herrialdea edo tokia, ibilgailua matrikulatuta dagoen tokia edo garraioaren abiapuntua edo xedea dela eta.</w:t>
      </w:r>
    </w:p>
    <w:p w14:paraId="463752A9" w14:textId="77777777" w:rsidR="00CD206C" w:rsidRPr="00192C81" w:rsidRDefault="003543E4" w:rsidP="002E34FB">
      <w:pPr>
        <w:jc w:val="both"/>
        <w:rPr>
          <w:sz w:val="22"/>
          <w:szCs w:val="22"/>
          <w:lang w:val="es-ES"/>
        </w:rPr>
      </w:pPr>
      <w:r>
        <w:rPr>
          <w:rFonts w:ascii="Aptos" w:eastAsia="Aptos" w:hAnsi="Aptos" w:cs="Arial"/>
          <w:sz w:val="22"/>
          <w:szCs w:val="22"/>
          <w:lang w:val="eu-ES"/>
        </w:rPr>
        <w:t>Horretarako, ondo azalduko dira tarifak, hobariak eta horiek aplikatzeko baldintzak, interesdun guztiak jakinaren gainean egon daitezen.</w:t>
      </w:r>
    </w:p>
    <w:p w14:paraId="6580DDCF" w14:textId="77777777" w:rsidR="005B7AA7" w:rsidRDefault="005B7AA7" w:rsidP="002E34FB">
      <w:pPr>
        <w:jc w:val="both"/>
        <w:rPr>
          <w:lang w:val="es-ES"/>
        </w:rPr>
      </w:pPr>
    </w:p>
    <w:p w14:paraId="1FCC21C7" w14:textId="6BCA2848" w:rsidR="00A159DD" w:rsidRPr="00A159DD" w:rsidRDefault="003543E4" w:rsidP="00A159DD">
      <w:pPr>
        <w:rPr>
          <w:b/>
          <w:bCs/>
          <w:lang w:val="es-ES"/>
        </w:rPr>
      </w:pPr>
      <w:r>
        <w:rPr>
          <w:rFonts w:ascii="Aptos" w:eastAsia="Aptos" w:hAnsi="Aptos" w:cs="Arial"/>
          <w:b/>
          <w:bCs/>
          <w:lang w:val="eu-ES"/>
        </w:rPr>
        <w:t>7. AP-68 autobideko ordainbide bereziak</w:t>
      </w:r>
    </w:p>
    <w:p w14:paraId="1550C1FB" w14:textId="301141A5" w:rsidR="00A159DD" w:rsidRPr="00691C3C" w:rsidRDefault="003543E4" w:rsidP="00691C3C">
      <w:pPr>
        <w:jc w:val="both"/>
        <w:rPr>
          <w:sz w:val="22"/>
          <w:szCs w:val="22"/>
          <w:lang w:val="es-ES"/>
        </w:rPr>
      </w:pPr>
      <w:r>
        <w:rPr>
          <w:rFonts w:ascii="Aptos" w:eastAsia="Aptos" w:hAnsi="Aptos" w:cs="Arial"/>
          <w:sz w:val="22"/>
          <w:szCs w:val="22"/>
          <w:lang w:val="eu-ES"/>
        </w:rPr>
        <w:t xml:space="preserve">Foru arau honen 11.1 artikuluan arautzen diren ordainbide orokorrez gainera, AP-68 autobidean banku txartela ere erabili ahal izango da kanona ordaintzeko, eta eskudirutan ere ordaindu ahal izango da zenbait kobrantza gune </w:t>
      </w:r>
      <w:proofErr w:type="spellStart"/>
      <w:r>
        <w:rPr>
          <w:rFonts w:ascii="Aptos" w:eastAsia="Aptos" w:hAnsi="Aptos" w:cs="Arial"/>
          <w:sz w:val="22"/>
          <w:szCs w:val="22"/>
          <w:lang w:val="eu-ES"/>
        </w:rPr>
        <w:t>kanalizatutan</w:t>
      </w:r>
      <w:proofErr w:type="spellEnd"/>
      <w:r>
        <w:rPr>
          <w:rFonts w:ascii="Aptos" w:eastAsia="Aptos" w:hAnsi="Aptos" w:cs="Arial"/>
          <w:sz w:val="22"/>
          <w:szCs w:val="22"/>
          <w:lang w:val="eu-ES"/>
        </w:rPr>
        <w:t>, ahal izanez gero.</w:t>
      </w:r>
    </w:p>
    <w:p w14:paraId="562E79A6" w14:textId="77777777" w:rsidR="00A159DD" w:rsidRPr="00691C3C" w:rsidRDefault="003543E4" w:rsidP="00A159DD">
      <w:pPr>
        <w:jc w:val="both"/>
        <w:rPr>
          <w:sz w:val="22"/>
          <w:szCs w:val="22"/>
          <w:lang w:val="es-ES"/>
        </w:rPr>
      </w:pPr>
      <w:r>
        <w:rPr>
          <w:rFonts w:ascii="Aptos" w:eastAsia="Aptos" w:hAnsi="Aptos" w:cs="Arial"/>
          <w:sz w:val="22"/>
          <w:szCs w:val="22"/>
          <w:lang w:val="eu-ES"/>
        </w:rPr>
        <w:t xml:space="preserve">Hain zuzen ere, ordainbide horiek </w:t>
      </w:r>
      <w:proofErr w:type="spellStart"/>
      <w:r>
        <w:rPr>
          <w:rFonts w:ascii="Aptos" w:eastAsia="Aptos" w:hAnsi="Aptos" w:cs="Arial"/>
          <w:sz w:val="22"/>
          <w:szCs w:val="22"/>
          <w:lang w:val="eu-ES"/>
        </w:rPr>
        <w:t>Ribabellosako</w:t>
      </w:r>
      <w:proofErr w:type="spellEnd"/>
      <w:r>
        <w:rPr>
          <w:rFonts w:ascii="Aptos" w:eastAsia="Aptos" w:hAnsi="Aptos" w:cs="Arial"/>
          <w:sz w:val="22"/>
          <w:szCs w:val="22"/>
          <w:lang w:val="eu-ES"/>
        </w:rPr>
        <w:t xml:space="preserve">, </w:t>
      </w:r>
      <w:proofErr w:type="spellStart"/>
      <w:r>
        <w:rPr>
          <w:rFonts w:ascii="Aptos" w:eastAsia="Aptos" w:hAnsi="Aptos" w:cs="Arial"/>
          <w:sz w:val="22"/>
          <w:szCs w:val="22"/>
          <w:lang w:val="eu-ES"/>
        </w:rPr>
        <w:t>Zambranako</w:t>
      </w:r>
      <w:proofErr w:type="spellEnd"/>
      <w:r>
        <w:rPr>
          <w:rFonts w:ascii="Aptos" w:eastAsia="Aptos" w:hAnsi="Aptos" w:cs="Arial"/>
          <w:sz w:val="22"/>
          <w:szCs w:val="22"/>
          <w:lang w:val="eu-ES"/>
        </w:rPr>
        <w:t xml:space="preserve"> enborreko eta </w:t>
      </w:r>
      <w:proofErr w:type="spellStart"/>
      <w:r>
        <w:rPr>
          <w:rFonts w:ascii="Aptos" w:eastAsia="Aptos" w:hAnsi="Aptos" w:cs="Arial"/>
          <w:sz w:val="22"/>
          <w:szCs w:val="22"/>
          <w:lang w:val="eu-ES"/>
        </w:rPr>
        <w:t>Zambranako</w:t>
      </w:r>
      <w:proofErr w:type="spellEnd"/>
      <w:r>
        <w:rPr>
          <w:rFonts w:ascii="Aptos" w:eastAsia="Aptos" w:hAnsi="Aptos" w:cs="Arial"/>
          <w:sz w:val="22"/>
          <w:szCs w:val="22"/>
          <w:lang w:val="eu-ES"/>
        </w:rPr>
        <w:t xml:space="preserve"> alboko ordainlekuetako irteeretan onartu ahal izango dira, eta </w:t>
      </w:r>
      <w:proofErr w:type="spellStart"/>
      <w:r>
        <w:rPr>
          <w:rFonts w:ascii="Aptos" w:eastAsia="Aptos" w:hAnsi="Aptos" w:cs="Arial"/>
          <w:sz w:val="22"/>
          <w:szCs w:val="22"/>
          <w:lang w:val="eu-ES"/>
        </w:rPr>
        <w:t>Zambranako</w:t>
      </w:r>
      <w:proofErr w:type="spellEnd"/>
      <w:r>
        <w:rPr>
          <w:rFonts w:ascii="Aptos" w:eastAsia="Aptos" w:hAnsi="Aptos" w:cs="Arial"/>
          <w:sz w:val="22"/>
          <w:szCs w:val="22"/>
          <w:lang w:val="eu-ES"/>
        </w:rPr>
        <w:t xml:space="preserve"> alboko ordainlekuko sarreran ere bai (Logroñorantz).</w:t>
      </w:r>
    </w:p>
    <w:p w14:paraId="6FD05CD4" w14:textId="3E5D9651" w:rsidR="009418FC" w:rsidRPr="00160B58" w:rsidRDefault="009418FC" w:rsidP="0084194C">
      <w:pPr>
        <w:rPr>
          <w:b/>
          <w:bCs/>
          <w:lang w:val="es-ES"/>
        </w:rPr>
      </w:pPr>
    </w:p>
    <w:sectPr w:rsidR="009418FC" w:rsidRPr="00160B58" w:rsidSect="001F23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5793" w14:textId="77777777" w:rsidR="001D134C" w:rsidRDefault="001D134C" w:rsidP="001D134C">
      <w:pPr>
        <w:spacing w:after="0" w:line="240" w:lineRule="auto"/>
      </w:pPr>
      <w:r>
        <w:separator/>
      </w:r>
    </w:p>
  </w:endnote>
  <w:endnote w:type="continuationSeparator" w:id="0">
    <w:p w14:paraId="6310E06A" w14:textId="77777777" w:rsidR="001D134C" w:rsidRDefault="001D134C" w:rsidP="001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C68C" w14:textId="517A2FC6" w:rsidR="001D134C" w:rsidRDefault="001D134C" w:rsidP="001D134C">
    <w:pPr>
      <w:pStyle w:val="Piedepgina"/>
      <w:jc w:val="right"/>
    </w:pPr>
    <w:r>
      <w:fldChar w:fldCharType="begin"/>
    </w:r>
    <w:r>
      <w:instrText xml:space="preserve"> PAGE   \* MERGEFORMAT </w:instrText>
    </w:r>
    <w:r>
      <w:fldChar w:fldCharType="separate"/>
    </w:r>
    <w:r>
      <w:t>1</w:t>
    </w:r>
    <w:r>
      <w:fldChar w:fldCharType="end"/>
    </w:r>
    <w:r>
      <w:t>/</w:t>
    </w:r>
    <w:fldSimple w:instr=" NUMPAGES   \* MERGEFORMAT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6402" w14:textId="77777777" w:rsidR="001D134C" w:rsidRDefault="001D134C" w:rsidP="001D134C">
      <w:pPr>
        <w:spacing w:after="0" w:line="240" w:lineRule="auto"/>
      </w:pPr>
      <w:r>
        <w:separator/>
      </w:r>
    </w:p>
  </w:footnote>
  <w:footnote w:type="continuationSeparator" w:id="0">
    <w:p w14:paraId="48C99A92" w14:textId="77777777" w:rsidR="001D134C" w:rsidRDefault="001D134C" w:rsidP="001D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D40"/>
    <w:multiLevelType w:val="multilevel"/>
    <w:tmpl w:val="30A6D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3EB389F"/>
    <w:multiLevelType w:val="hybridMultilevel"/>
    <w:tmpl w:val="2AE27C96"/>
    <w:lvl w:ilvl="0" w:tplc="AFFE234C">
      <w:start w:val="23"/>
      <w:numFmt w:val="bullet"/>
      <w:lvlText w:val="-"/>
      <w:lvlJc w:val="left"/>
      <w:pPr>
        <w:ind w:left="720" w:hanging="360"/>
      </w:pPr>
      <w:rPr>
        <w:rFonts w:ascii="Aptos" w:eastAsia="Aptos" w:hAnsi="Aptos" w:cs="Times New Roman" w:hint="default"/>
      </w:rPr>
    </w:lvl>
    <w:lvl w:ilvl="1" w:tplc="893C26D2">
      <w:start w:val="1"/>
      <w:numFmt w:val="bullet"/>
      <w:lvlText w:val="o"/>
      <w:lvlJc w:val="left"/>
      <w:pPr>
        <w:ind w:left="1440" w:hanging="360"/>
      </w:pPr>
      <w:rPr>
        <w:rFonts w:ascii="Courier New" w:hAnsi="Courier New" w:cs="Courier New" w:hint="default"/>
      </w:rPr>
    </w:lvl>
    <w:lvl w:ilvl="2" w:tplc="B63481B6">
      <w:start w:val="1"/>
      <w:numFmt w:val="bullet"/>
      <w:lvlText w:val=""/>
      <w:lvlJc w:val="left"/>
      <w:pPr>
        <w:ind w:left="2160" w:hanging="360"/>
      </w:pPr>
      <w:rPr>
        <w:rFonts w:ascii="Wingdings" w:hAnsi="Wingdings" w:hint="default"/>
      </w:rPr>
    </w:lvl>
    <w:lvl w:ilvl="3" w:tplc="81A0659A">
      <w:start w:val="1"/>
      <w:numFmt w:val="bullet"/>
      <w:lvlText w:val=""/>
      <w:lvlJc w:val="left"/>
      <w:pPr>
        <w:ind w:left="2880" w:hanging="360"/>
      </w:pPr>
      <w:rPr>
        <w:rFonts w:ascii="Symbol" w:hAnsi="Symbol" w:hint="default"/>
      </w:rPr>
    </w:lvl>
    <w:lvl w:ilvl="4" w:tplc="49D4E082">
      <w:start w:val="1"/>
      <w:numFmt w:val="bullet"/>
      <w:lvlText w:val="o"/>
      <w:lvlJc w:val="left"/>
      <w:pPr>
        <w:ind w:left="3600" w:hanging="360"/>
      </w:pPr>
      <w:rPr>
        <w:rFonts w:ascii="Courier New" w:hAnsi="Courier New" w:cs="Courier New" w:hint="default"/>
      </w:rPr>
    </w:lvl>
    <w:lvl w:ilvl="5" w:tplc="84FC51D4">
      <w:start w:val="1"/>
      <w:numFmt w:val="bullet"/>
      <w:lvlText w:val=""/>
      <w:lvlJc w:val="left"/>
      <w:pPr>
        <w:ind w:left="4320" w:hanging="360"/>
      </w:pPr>
      <w:rPr>
        <w:rFonts w:ascii="Wingdings" w:hAnsi="Wingdings" w:hint="default"/>
      </w:rPr>
    </w:lvl>
    <w:lvl w:ilvl="6" w:tplc="8C8C3B66">
      <w:start w:val="1"/>
      <w:numFmt w:val="bullet"/>
      <w:lvlText w:val=""/>
      <w:lvlJc w:val="left"/>
      <w:pPr>
        <w:ind w:left="5040" w:hanging="360"/>
      </w:pPr>
      <w:rPr>
        <w:rFonts w:ascii="Symbol" w:hAnsi="Symbol" w:hint="default"/>
      </w:rPr>
    </w:lvl>
    <w:lvl w:ilvl="7" w:tplc="449EB27A">
      <w:start w:val="1"/>
      <w:numFmt w:val="bullet"/>
      <w:lvlText w:val="o"/>
      <w:lvlJc w:val="left"/>
      <w:pPr>
        <w:ind w:left="5760" w:hanging="360"/>
      </w:pPr>
      <w:rPr>
        <w:rFonts w:ascii="Courier New" w:hAnsi="Courier New" w:cs="Courier New" w:hint="default"/>
      </w:rPr>
    </w:lvl>
    <w:lvl w:ilvl="8" w:tplc="784434E0">
      <w:start w:val="1"/>
      <w:numFmt w:val="bullet"/>
      <w:lvlText w:val=""/>
      <w:lvlJc w:val="left"/>
      <w:pPr>
        <w:ind w:left="6480" w:hanging="360"/>
      </w:pPr>
      <w:rPr>
        <w:rFonts w:ascii="Wingdings" w:hAnsi="Wingdings" w:hint="default"/>
      </w:rPr>
    </w:lvl>
  </w:abstractNum>
  <w:abstractNum w:abstractNumId="2" w15:restartNumberingAfterBreak="0">
    <w:nsid w:val="3995511B"/>
    <w:multiLevelType w:val="multilevel"/>
    <w:tmpl w:val="7714D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0B819F0"/>
    <w:multiLevelType w:val="multilevel"/>
    <w:tmpl w:val="1090B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E530EDA"/>
    <w:multiLevelType w:val="hybridMultilevel"/>
    <w:tmpl w:val="E4760CB6"/>
    <w:lvl w:ilvl="0" w:tplc="6E7E374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C2920D1"/>
    <w:multiLevelType w:val="hybridMultilevel"/>
    <w:tmpl w:val="9BE66852"/>
    <w:lvl w:ilvl="0" w:tplc="CB7CED64">
      <w:start w:val="1"/>
      <w:numFmt w:val="lowerLetter"/>
      <w:lvlText w:val="%1)"/>
      <w:lvlJc w:val="left"/>
      <w:pPr>
        <w:ind w:left="720" w:hanging="360"/>
      </w:pPr>
      <w:rPr>
        <w:rFonts w:hint="default"/>
      </w:rPr>
    </w:lvl>
    <w:lvl w:ilvl="1" w:tplc="98264EF4" w:tentative="1">
      <w:start w:val="1"/>
      <w:numFmt w:val="bullet"/>
      <w:lvlText w:val="o"/>
      <w:lvlJc w:val="left"/>
      <w:pPr>
        <w:ind w:left="1440" w:hanging="360"/>
      </w:pPr>
      <w:rPr>
        <w:rFonts w:ascii="Courier New" w:hAnsi="Courier New" w:cs="Courier New" w:hint="default"/>
      </w:rPr>
    </w:lvl>
    <w:lvl w:ilvl="2" w:tplc="58A2DA58" w:tentative="1">
      <w:start w:val="1"/>
      <w:numFmt w:val="bullet"/>
      <w:lvlText w:val=""/>
      <w:lvlJc w:val="left"/>
      <w:pPr>
        <w:ind w:left="2160" w:hanging="360"/>
      </w:pPr>
      <w:rPr>
        <w:rFonts w:ascii="Wingdings" w:hAnsi="Wingdings" w:hint="default"/>
      </w:rPr>
    </w:lvl>
    <w:lvl w:ilvl="3" w:tplc="095ED238" w:tentative="1">
      <w:start w:val="1"/>
      <w:numFmt w:val="bullet"/>
      <w:lvlText w:val=""/>
      <w:lvlJc w:val="left"/>
      <w:pPr>
        <w:ind w:left="2880" w:hanging="360"/>
      </w:pPr>
      <w:rPr>
        <w:rFonts w:ascii="Symbol" w:hAnsi="Symbol" w:hint="default"/>
      </w:rPr>
    </w:lvl>
    <w:lvl w:ilvl="4" w:tplc="3C12EF4A" w:tentative="1">
      <w:start w:val="1"/>
      <w:numFmt w:val="bullet"/>
      <w:lvlText w:val="o"/>
      <w:lvlJc w:val="left"/>
      <w:pPr>
        <w:ind w:left="3600" w:hanging="360"/>
      </w:pPr>
      <w:rPr>
        <w:rFonts w:ascii="Courier New" w:hAnsi="Courier New" w:cs="Courier New" w:hint="default"/>
      </w:rPr>
    </w:lvl>
    <w:lvl w:ilvl="5" w:tplc="9EF229A8" w:tentative="1">
      <w:start w:val="1"/>
      <w:numFmt w:val="bullet"/>
      <w:lvlText w:val=""/>
      <w:lvlJc w:val="left"/>
      <w:pPr>
        <w:ind w:left="4320" w:hanging="360"/>
      </w:pPr>
      <w:rPr>
        <w:rFonts w:ascii="Wingdings" w:hAnsi="Wingdings" w:hint="default"/>
      </w:rPr>
    </w:lvl>
    <w:lvl w:ilvl="6" w:tplc="7C66E79C" w:tentative="1">
      <w:start w:val="1"/>
      <w:numFmt w:val="bullet"/>
      <w:lvlText w:val=""/>
      <w:lvlJc w:val="left"/>
      <w:pPr>
        <w:ind w:left="5040" w:hanging="360"/>
      </w:pPr>
      <w:rPr>
        <w:rFonts w:ascii="Symbol" w:hAnsi="Symbol" w:hint="default"/>
      </w:rPr>
    </w:lvl>
    <w:lvl w:ilvl="7" w:tplc="E19CDC32" w:tentative="1">
      <w:start w:val="1"/>
      <w:numFmt w:val="bullet"/>
      <w:lvlText w:val="o"/>
      <w:lvlJc w:val="left"/>
      <w:pPr>
        <w:ind w:left="5760" w:hanging="360"/>
      </w:pPr>
      <w:rPr>
        <w:rFonts w:ascii="Courier New" w:hAnsi="Courier New" w:cs="Courier New" w:hint="default"/>
      </w:rPr>
    </w:lvl>
    <w:lvl w:ilvl="8" w:tplc="F748474C" w:tentative="1">
      <w:start w:val="1"/>
      <w:numFmt w:val="bullet"/>
      <w:lvlText w:val=""/>
      <w:lvlJc w:val="left"/>
      <w:pPr>
        <w:ind w:left="6480" w:hanging="360"/>
      </w:pPr>
      <w:rPr>
        <w:rFonts w:ascii="Wingdings" w:hAnsi="Wingdings" w:hint="default"/>
      </w:rPr>
    </w:lvl>
  </w:abstractNum>
  <w:abstractNum w:abstractNumId="6" w15:restartNumberingAfterBreak="0">
    <w:nsid w:val="6C9E4A7D"/>
    <w:multiLevelType w:val="hybridMultilevel"/>
    <w:tmpl w:val="0E44B352"/>
    <w:lvl w:ilvl="0" w:tplc="6616DEF6">
      <w:start w:val="1"/>
      <w:numFmt w:val="bullet"/>
      <w:lvlText w:val="-"/>
      <w:lvlJc w:val="left"/>
      <w:pPr>
        <w:ind w:left="720" w:hanging="360"/>
      </w:pPr>
      <w:rPr>
        <w:rFonts w:ascii="Aptos" w:eastAsiaTheme="minorEastAsia" w:hAnsi="Aptos" w:cstheme="minorBidi" w:hint="default"/>
      </w:rPr>
    </w:lvl>
    <w:lvl w:ilvl="1" w:tplc="44A26578" w:tentative="1">
      <w:start w:val="1"/>
      <w:numFmt w:val="bullet"/>
      <w:lvlText w:val="o"/>
      <w:lvlJc w:val="left"/>
      <w:pPr>
        <w:ind w:left="1440" w:hanging="360"/>
      </w:pPr>
      <w:rPr>
        <w:rFonts w:ascii="Courier New" w:hAnsi="Courier New" w:cs="Courier New" w:hint="default"/>
      </w:rPr>
    </w:lvl>
    <w:lvl w:ilvl="2" w:tplc="0B24B226" w:tentative="1">
      <w:start w:val="1"/>
      <w:numFmt w:val="bullet"/>
      <w:lvlText w:val=""/>
      <w:lvlJc w:val="left"/>
      <w:pPr>
        <w:ind w:left="2160" w:hanging="360"/>
      </w:pPr>
      <w:rPr>
        <w:rFonts w:ascii="Wingdings" w:hAnsi="Wingdings" w:hint="default"/>
      </w:rPr>
    </w:lvl>
    <w:lvl w:ilvl="3" w:tplc="DC6224D8" w:tentative="1">
      <w:start w:val="1"/>
      <w:numFmt w:val="bullet"/>
      <w:lvlText w:val=""/>
      <w:lvlJc w:val="left"/>
      <w:pPr>
        <w:ind w:left="2880" w:hanging="360"/>
      </w:pPr>
      <w:rPr>
        <w:rFonts w:ascii="Symbol" w:hAnsi="Symbol" w:hint="default"/>
      </w:rPr>
    </w:lvl>
    <w:lvl w:ilvl="4" w:tplc="F1C47C66" w:tentative="1">
      <w:start w:val="1"/>
      <w:numFmt w:val="bullet"/>
      <w:lvlText w:val="o"/>
      <w:lvlJc w:val="left"/>
      <w:pPr>
        <w:ind w:left="3600" w:hanging="360"/>
      </w:pPr>
      <w:rPr>
        <w:rFonts w:ascii="Courier New" w:hAnsi="Courier New" w:cs="Courier New" w:hint="default"/>
      </w:rPr>
    </w:lvl>
    <w:lvl w:ilvl="5" w:tplc="B070394A" w:tentative="1">
      <w:start w:val="1"/>
      <w:numFmt w:val="bullet"/>
      <w:lvlText w:val=""/>
      <w:lvlJc w:val="left"/>
      <w:pPr>
        <w:ind w:left="4320" w:hanging="360"/>
      </w:pPr>
      <w:rPr>
        <w:rFonts w:ascii="Wingdings" w:hAnsi="Wingdings" w:hint="default"/>
      </w:rPr>
    </w:lvl>
    <w:lvl w:ilvl="6" w:tplc="4DB80A46" w:tentative="1">
      <w:start w:val="1"/>
      <w:numFmt w:val="bullet"/>
      <w:lvlText w:val=""/>
      <w:lvlJc w:val="left"/>
      <w:pPr>
        <w:ind w:left="5040" w:hanging="360"/>
      </w:pPr>
      <w:rPr>
        <w:rFonts w:ascii="Symbol" w:hAnsi="Symbol" w:hint="default"/>
      </w:rPr>
    </w:lvl>
    <w:lvl w:ilvl="7" w:tplc="77124798" w:tentative="1">
      <w:start w:val="1"/>
      <w:numFmt w:val="bullet"/>
      <w:lvlText w:val="o"/>
      <w:lvlJc w:val="left"/>
      <w:pPr>
        <w:ind w:left="5760" w:hanging="360"/>
      </w:pPr>
      <w:rPr>
        <w:rFonts w:ascii="Courier New" w:hAnsi="Courier New" w:cs="Courier New" w:hint="default"/>
      </w:rPr>
    </w:lvl>
    <w:lvl w:ilvl="8" w:tplc="1D2EBAB4" w:tentative="1">
      <w:start w:val="1"/>
      <w:numFmt w:val="bullet"/>
      <w:lvlText w:val=""/>
      <w:lvlJc w:val="left"/>
      <w:pPr>
        <w:ind w:left="6480" w:hanging="360"/>
      </w:pPr>
      <w:rPr>
        <w:rFonts w:ascii="Wingdings" w:hAnsi="Wingdings" w:hint="default"/>
      </w:rPr>
    </w:lvl>
  </w:abstractNum>
  <w:abstractNum w:abstractNumId="7" w15:restartNumberingAfterBreak="0">
    <w:nsid w:val="73B7146A"/>
    <w:multiLevelType w:val="hybridMultilevel"/>
    <w:tmpl w:val="7C8C922E"/>
    <w:lvl w:ilvl="0" w:tplc="99249660">
      <w:start w:val="1"/>
      <w:numFmt w:val="decimal"/>
      <w:lvlText w:val="%1."/>
      <w:lvlJc w:val="left"/>
      <w:pPr>
        <w:ind w:left="720" w:hanging="360"/>
      </w:pPr>
      <w:rPr>
        <w:rFonts w:hint="default"/>
      </w:rPr>
    </w:lvl>
    <w:lvl w:ilvl="1" w:tplc="723E5918" w:tentative="1">
      <w:start w:val="1"/>
      <w:numFmt w:val="lowerLetter"/>
      <w:lvlText w:val="%2."/>
      <w:lvlJc w:val="left"/>
      <w:pPr>
        <w:ind w:left="1440" w:hanging="360"/>
      </w:pPr>
    </w:lvl>
    <w:lvl w:ilvl="2" w:tplc="613A7364" w:tentative="1">
      <w:start w:val="1"/>
      <w:numFmt w:val="lowerRoman"/>
      <w:lvlText w:val="%3."/>
      <w:lvlJc w:val="right"/>
      <w:pPr>
        <w:ind w:left="2160" w:hanging="180"/>
      </w:pPr>
    </w:lvl>
    <w:lvl w:ilvl="3" w:tplc="46BAA2DA" w:tentative="1">
      <w:start w:val="1"/>
      <w:numFmt w:val="decimal"/>
      <w:lvlText w:val="%4."/>
      <w:lvlJc w:val="left"/>
      <w:pPr>
        <w:ind w:left="2880" w:hanging="360"/>
      </w:pPr>
    </w:lvl>
    <w:lvl w:ilvl="4" w:tplc="1492AA54" w:tentative="1">
      <w:start w:val="1"/>
      <w:numFmt w:val="lowerLetter"/>
      <w:lvlText w:val="%5."/>
      <w:lvlJc w:val="left"/>
      <w:pPr>
        <w:ind w:left="3600" w:hanging="360"/>
      </w:pPr>
    </w:lvl>
    <w:lvl w:ilvl="5" w:tplc="D25A4B78" w:tentative="1">
      <w:start w:val="1"/>
      <w:numFmt w:val="lowerRoman"/>
      <w:lvlText w:val="%6."/>
      <w:lvlJc w:val="right"/>
      <w:pPr>
        <w:ind w:left="4320" w:hanging="180"/>
      </w:pPr>
    </w:lvl>
    <w:lvl w:ilvl="6" w:tplc="CDCC972C" w:tentative="1">
      <w:start w:val="1"/>
      <w:numFmt w:val="decimal"/>
      <w:lvlText w:val="%7."/>
      <w:lvlJc w:val="left"/>
      <w:pPr>
        <w:ind w:left="5040" w:hanging="360"/>
      </w:pPr>
    </w:lvl>
    <w:lvl w:ilvl="7" w:tplc="1B9CB52E" w:tentative="1">
      <w:start w:val="1"/>
      <w:numFmt w:val="lowerLetter"/>
      <w:lvlText w:val="%8."/>
      <w:lvlJc w:val="left"/>
      <w:pPr>
        <w:ind w:left="5760" w:hanging="360"/>
      </w:pPr>
    </w:lvl>
    <w:lvl w:ilvl="8" w:tplc="126035B2" w:tentative="1">
      <w:start w:val="1"/>
      <w:numFmt w:val="lowerRoman"/>
      <w:lvlText w:val="%9."/>
      <w:lvlJc w:val="right"/>
      <w:pPr>
        <w:ind w:left="6480" w:hanging="180"/>
      </w:pPr>
    </w:lvl>
  </w:abstractNum>
  <w:abstractNum w:abstractNumId="8" w15:restartNumberingAfterBreak="0">
    <w:nsid w:val="7A96252F"/>
    <w:multiLevelType w:val="multilevel"/>
    <w:tmpl w:val="30A6D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DCB3534"/>
    <w:multiLevelType w:val="multilevel"/>
    <w:tmpl w:val="198097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168660">
    <w:abstractNumId w:val="8"/>
  </w:num>
  <w:num w:numId="2" w16cid:durableId="772897060">
    <w:abstractNumId w:val="6"/>
  </w:num>
  <w:num w:numId="3" w16cid:durableId="876158573">
    <w:abstractNumId w:val="9"/>
  </w:num>
  <w:num w:numId="4" w16cid:durableId="1087189914">
    <w:abstractNumId w:val="1"/>
  </w:num>
  <w:num w:numId="5" w16cid:durableId="1216239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560382">
    <w:abstractNumId w:val="3"/>
  </w:num>
  <w:num w:numId="7" w16cid:durableId="757292765">
    <w:abstractNumId w:val="7"/>
  </w:num>
  <w:num w:numId="8" w16cid:durableId="172259964">
    <w:abstractNumId w:val="2"/>
  </w:num>
  <w:num w:numId="9" w16cid:durableId="1515073837">
    <w:abstractNumId w:val="5"/>
  </w:num>
  <w:num w:numId="10" w16cid:durableId="64266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489D1E"/>
    <w:rsid w:val="00002254"/>
    <w:rsid w:val="00002C88"/>
    <w:rsid w:val="00002EF6"/>
    <w:rsid w:val="00003647"/>
    <w:rsid w:val="00005D26"/>
    <w:rsid w:val="00006C85"/>
    <w:rsid w:val="00007C19"/>
    <w:rsid w:val="00010FB1"/>
    <w:rsid w:val="00011CDB"/>
    <w:rsid w:val="00012E6B"/>
    <w:rsid w:val="00014D88"/>
    <w:rsid w:val="00017BAF"/>
    <w:rsid w:val="000226D2"/>
    <w:rsid w:val="00023DC8"/>
    <w:rsid w:val="00024B3C"/>
    <w:rsid w:val="0002694B"/>
    <w:rsid w:val="00026BFA"/>
    <w:rsid w:val="000275A4"/>
    <w:rsid w:val="000310DC"/>
    <w:rsid w:val="00031DB6"/>
    <w:rsid w:val="0003427D"/>
    <w:rsid w:val="0003561F"/>
    <w:rsid w:val="00036ED2"/>
    <w:rsid w:val="00041895"/>
    <w:rsid w:val="00042644"/>
    <w:rsid w:val="000446BD"/>
    <w:rsid w:val="0004691C"/>
    <w:rsid w:val="00047F38"/>
    <w:rsid w:val="00050447"/>
    <w:rsid w:val="00051632"/>
    <w:rsid w:val="00051AB7"/>
    <w:rsid w:val="00052562"/>
    <w:rsid w:val="0005292A"/>
    <w:rsid w:val="00052AD5"/>
    <w:rsid w:val="000553C6"/>
    <w:rsid w:val="000558C8"/>
    <w:rsid w:val="00055D86"/>
    <w:rsid w:val="00056238"/>
    <w:rsid w:val="00057A28"/>
    <w:rsid w:val="00062567"/>
    <w:rsid w:val="00062794"/>
    <w:rsid w:val="00063D72"/>
    <w:rsid w:val="00063D9D"/>
    <w:rsid w:val="00063DF5"/>
    <w:rsid w:val="00063F92"/>
    <w:rsid w:val="00065BE3"/>
    <w:rsid w:val="000670F8"/>
    <w:rsid w:val="000676B1"/>
    <w:rsid w:val="00074091"/>
    <w:rsid w:val="00075CC5"/>
    <w:rsid w:val="00076549"/>
    <w:rsid w:val="0007740B"/>
    <w:rsid w:val="00077DCF"/>
    <w:rsid w:val="00080130"/>
    <w:rsid w:val="00080B99"/>
    <w:rsid w:val="0008245E"/>
    <w:rsid w:val="000826B7"/>
    <w:rsid w:val="00082EEA"/>
    <w:rsid w:val="00084BD9"/>
    <w:rsid w:val="00085C5E"/>
    <w:rsid w:val="00085C95"/>
    <w:rsid w:val="00085CC5"/>
    <w:rsid w:val="00085D0D"/>
    <w:rsid w:val="00085D14"/>
    <w:rsid w:val="00085FCD"/>
    <w:rsid w:val="00091C0C"/>
    <w:rsid w:val="00092731"/>
    <w:rsid w:val="00092D56"/>
    <w:rsid w:val="0009503C"/>
    <w:rsid w:val="000969F5"/>
    <w:rsid w:val="00096C49"/>
    <w:rsid w:val="00097920"/>
    <w:rsid w:val="000A39F6"/>
    <w:rsid w:val="000A66A9"/>
    <w:rsid w:val="000A77CB"/>
    <w:rsid w:val="000A7817"/>
    <w:rsid w:val="000B0880"/>
    <w:rsid w:val="000B29B4"/>
    <w:rsid w:val="000B43DC"/>
    <w:rsid w:val="000B5546"/>
    <w:rsid w:val="000B59DF"/>
    <w:rsid w:val="000B6F30"/>
    <w:rsid w:val="000B781A"/>
    <w:rsid w:val="000C3DC4"/>
    <w:rsid w:val="000C4ABE"/>
    <w:rsid w:val="000C5F3C"/>
    <w:rsid w:val="000C68BD"/>
    <w:rsid w:val="000C68E5"/>
    <w:rsid w:val="000D0453"/>
    <w:rsid w:val="000D0774"/>
    <w:rsid w:val="000D09A6"/>
    <w:rsid w:val="000D0ECA"/>
    <w:rsid w:val="000D514D"/>
    <w:rsid w:val="000D51F0"/>
    <w:rsid w:val="000D5C2E"/>
    <w:rsid w:val="000D61C4"/>
    <w:rsid w:val="000E0EA1"/>
    <w:rsid w:val="000E1CF3"/>
    <w:rsid w:val="000E3B62"/>
    <w:rsid w:val="000E3CE5"/>
    <w:rsid w:val="000E4012"/>
    <w:rsid w:val="000E42E8"/>
    <w:rsid w:val="000E52EA"/>
    <w:rsid w:val="000E5412"/>
    <w:rsid w:val="000E7785"/>
    <w:rsid w:val="000F0D28"/>
    <w:rsid w:val="000F531B"/>
    <w:rsid w:val="000F58E1"/>
    <w:rsid w:val="000F5ED2"/>
    <w:rsid w:val="000F711F"/>
    <w:rsid w:val="0010113C"/>
    <w:rsid w:val="001011B7"/>
    <w:rsid w:val="0010152D"/>
    <w:rsid w:val="00101DF1"/>
    <w:rsid w:val="001020E7"/>
    <w:rsid w:val="00102815"/>
    <w:rsid w:val="00103667"/>
    <w:rsid w:val="00103758"/>
    <w:rsid w:val="0010760B"/>
    <w:rsid w:val="001077F2"/>
    <w:rsid w:val="00110E20"/>
    <w:rsid w:val="001123B8"/>
    <w:rsid w:val="00112F98"/>
    <w:rsid w:val="00113120"/>
    <w:rsid w:val="0011330A"/>
    <w:rsid w:val="00114220"/>
    <w:rsid w:val="0011445B"/>
    <w:rsid w:val="001179D3"/>
    <w:rsid w:val="00117D7E"/>
    <w:rsid w:val="00117F48"/>
    <w:rsid w:val="00121220"/>
    <w:rsid w:val="00122F36"/>
    <w:rsid w:val="00122FA0"/>
    <w:rsid w:val="001236CA"/>
    <w:rsid w:val="00123B38"/>
    <w:rsid w:val="001257E8"/>
    <w:rsid w:val="00126C07"/>
    <w:rsid w:val="001302AF"/>
    <w:rsid w:val="00130DEA"/>
    <w:rsid w:val="00131179"/>
    <w:rsid w:val="00131B14"/>
    <w:rsid w:val="00135441"/>
    <w:rsid w:val="00135A06"/>
    <w:rsid w:val="001360BF"/>
    <w:rsid w:val="001364C3"/>
    <w:rsid w:val="00136745"/>
    <w:rsid w:val="001404E4"/>
    <w:rsid w:val="00142D1D"/>
    <w:rsid w:val="00143F22"/>
    <w:rsid w:val="00145AAE"/>
    <w:rsid w:val="00146CAE"/>
    <w:rsid w:val="00146D2D"/>
    <w:rsid w:val="00150674"/>
    <w:rsid w:val="00151BBA"/>
    <w:rsid w:val="00154473"/>
    <w:rsid w:val="001551DA"/>
    <w:rsid w:val="001575E6"/>
    <w:rsid w:val="001604E1"/>
    <w:rsid w:val="00160B58"/>
    <w:rsid w:val="001624F4"/>
    <w:rsid w:val="00164DEC"/>
    <w:rsid w:val="00165D9D"/>
    <w:rsid w:val="0017143B"/>
    <w:rsid w:val="0017225D"/>
    <w:rsid w:val="001729C9"/>
    <w:rsid w:val="00174EB5"/>
    <w:rsid w:val="00176E70"/>
    <w:rsid w:val="00180028"/>
    <w:rsid w:val="00182753"/>
    <w:rsid w:val="0018354E"/>
    <w:rsid w:val="00185988"/>
    <w:rsid w:val="001870B1"/>
    <w:rsid w:val="00190ADF"/>
    <w:rsid w:val="001920D2"/>
    <w:rsid w:val="00192549"/>
    <w:rsid w:val="00192C81"/>
    <w:rsid w:val="00195042"/>
    <w:rsid w:val="00196392"/>
    <w:rsid w:val="001966D3"/>
    <w:rsid w:val="001974FC"/>
    <w:rsid w:val="001A034F"/>
    <w:rsid w:val="001A16A4"/>
    <w:rsid w:val="001A1F8D"/>
    <w:rsid w:val="001A269D"/>
    <w:rsid w:val="001A2A2C"/>
    <w:rsid w:val="001A3599"/>
    <w:rsid w:val="001A47AA"/>
    <w:rsid w:val="001A6262"/>
    <w:rsid w:val="001A6855"/>
    <w:rsid w:val="001B0C34"/>
    <w:rsid w:val="001B172F"/>
    <w:rsid w:val="001B1ED2"/>
    <w:rsid w:val="001B273E"/>
    <w:rsid w:val="001B379F"/>
    <w:rsid w:val="001B7678"/>
    <w:rsid w:val="001C105D"/>
    <w:rsid w:val="001C20D7"/>
    <w:rsid w:val="001C2F3C"/>
    <w:rsid w:val="001C3F39"/>
    <w:rsid w:val="001C58FA"/>
    <w:rsid w:val="001C69E7"/>
    <w:rsid w:val="001C7177"/>
    <w:rsid w:val="001D0BC0"/>
    <w:rsid w:val="001D134C"/>
    <w:rsid w:val="001D255E"/>
    <w:rsid w:val="001D2710"/>
    <w:rsid w:val="001D420A"/>
    <w:rsid w:val="001D42F0"/>
    <w:rsid w:val="001D60AE"/>
    <w:rsid w:val="001D6A7F"/>
    <w:rsid w:val="001D6B30"/>
    <w:rsid w:val="001E0D02"/>
    <w:rsid w:val="001E18BE"/>
    <w:rsid w:val="001E1C28"/>
    <w:rsid w:val="001E1D65"/>
    <w:rsid w:val="001E20DA"/>
    <w:rsid w:val="001E2D89"/>
    <w:rsid w:val="001E3006"/>
    <w:rsid w:val="001E41DB"/>
    <w:rsid w:val="001E54E0"/>
    <w:rsid w:val="001E67DC"/>
    <w:rsid w:val="001F234B"/>
    <w:rsid w:val="001F290D"/>
    <w:rsid w:val="001F4594"/>
    <w:rsid w:val="001F51B5"/>
    <w:rsid w:val="001F6FDC"/>
    <w:rsid w:val="002007A8"/>
    <w:rsid w:val="002023D4"/>
    <w:rsid w:val="002025CD"/>
    <w:rsid w:val="002038A3"/>
    <w:rsid w:val="00204AE5"/>
    <w:rsid w:val="00204D34"/>
    <w:rsid w:val="00205C29"/>
    <w:rsid w:val="002119A7"/>
    <w:rsid w:val="00214401"/>
    <w:rsid w:val="002162CC"/>
    <w:rsid w:val="0021686F"/>
    <w:rsid w:val="00222B9D"/>
    <w:rsid w:val="002232B2"/>
    <w:rsid w:val="00223E93"/>
    <w:rsid w:val="00225BBC"/>
    <w:rsid w:val="00226280"/>
    <w:rsid w:val="00226DA2"/>
    <w:rsid w:val="00226E29"/>
    <w:rsid w:val="00230F2C"/>
    <w:rsid w:val="00233363"/>
    <w:rsid w:val="00240491"/>
    <w:rsid w:val="00240E01"/>
    <w:rsid w:val="00241AB5"/>
    <w:rsid w:val="00244C77"/>
    <w:rsid w:val="00247D66"/>
    <w:rsid w:val="00250AAD"/>
    <w:rsid w:val="00250BB6"/>
    <w:rsid w:val="00251B0F"/>
    <w:rsid w:val="00252B23"/>
    <w:rsid w:val="00254320"/>
    <w:rsid w:val="00254C97"/>
    <w:rsid w:val="002569C6"/>
    <w:rsid w:val="00257A79"/>
    <w:rsid w:val="00260A99"/>
    <w:rsid w:val="00260B2C"/>
    <w:rsid w:val="0026173C"/>
    <w:rsid w:val="00261CED"/>
    <w:rsid w:val="00261F8C"/>
    <w:rsid w:val="00262176"/>
    <w:rsid w:val="0026219B"/>
    <w:rsid w:val="00262432"/>
    <w:rsid w:val="002626AD"/>
    <w:rsid w:val="00262913"/>
    <w:rsid w:val="00263488"/>
    <w:rsid w:val="002645CC"/>
    <w:rsid w:val="00264E85"/>
    <w:rsid w:val="00266931"/>
    <w:rsid w:val="002756EF"/>
    <w:rsid w:val="00276076"/>
    <w:rsid w:val="00277124"/>
    <w:rsid w:val="00280D26"/>
    <w:rsid w:val="00280FE9"/>
    <w:rsid w:val="0028147B"/>
    <w:rsid w:val="00281513"/>
    <w:rsid w:val="00283631"/>
    <w:rsid w:val="00287E2B"/>
    <w:rsid w:val="00292194"/>
    <w:rsid w:val="002A00F8"/>
    <w:rsid w:val="002A0A6B"/>
    <w:rsid w:val="002A15BD"/>
    <w:rsid w:val="002A1BEB"/>
    <w:rsid w:val="002A2976"/>
    <w:rsid w:val="002A2ECE"/>
    <w:rsid w:val="002A45BE"/>
    <w:rsid w:val="002A5460"/>
    <w:rsid w:val="002A61B8"/>
    <w:rsid w:val="002A6624"/>
    <w:rsid w:val="002B2018"/>
    <w:rsid w:val="002B2550"/>
    <w:rsid w:val="002B2B3A"/>
    <w:rsid w:val="002B3E26"/>
    <w:rsid w:val="002B6E68"/>
    <w:rsid w:val="002C0529"/>
    <w:rsid w:val="002C113D"/>
    <w:rsid w:val="002C4599"/>
    <w:rsid w:val="002C7EC3"/>
    <w:rsid w:val="002D2DF4"/>
    <w:rsid w:val="002D3DB5"/>
    <w:rsid w:val="002D50A9"/>
    <w:rsid w:val="002D77B6"/>
    <w:rsid w:val="002E136A"/>
    <w:rsid w:val="002E1C55"/>
    <w:rsid w:val="002E34FB"/>
    <w:rsid w:val="002E5C1D"/>
    <w:rsid w:val="002E65E9"/>
    <w:rsid w:val="002E6BD2"/>
    <w:rsid w:val="002E6D80"/>
    <w:rsid w:val="002E7CA4"/>
    <w:rsid w:val="002F0D91"/>
    <w:rsid w:val="002F3A55"/>
    <w:rsid w:val="003004A2"/>
    <w:rsid w:val="00301778"/>
    <w:rsid w:val="003022F7"/>
    <w:rsid w:val="00302CC0"/>
    <w:rsid w:val="00311355"/>
    <w:rsid w:val="00312457"/>
    <w:rsid w:val="00312CFC"/>
    <w:rsid w:val="00313109"/>
    <w:rsid w:val="003147FA"/>
    <w:rsid w:val="00315EAA"/>
    <w:rsid w:val="00320005"/>
    <w:rsid w:val="003210B4"/>
    <w:rsid w:val="00321D71"/>
    <w:rsid w:val="003228A0"/>
    <w:rsid w:val="0032323B"/>
    <w:rsid w:val="00325A80"/>
    <w:rsid w:val="00326AA0"/>
    <w:rsid w:val="0033069B"/>
    <w:rsid w:val="003325EA"/>
    <w:rsid w:val="00332A46"/>
    <w:rsid w:val="00332F8E"/>
    <w:rsid w:val="00335723"/>
    <w:rsid w:val="0034063B"/>
    <w:rsid w:val="003406C4"/>
    <w:rsid w:val="00341BE6"/>
    <w:rsid w:val="00344603"/>
    <w:rsid w:val="00344F37"/>
    <w:rsid w:val="00345190"/>
    <w:rsid w:val="00346E19"/>
    <w:rsid w:val="0034769F"/>
    <w:rsid w:val="00350681"/>
    <w:rsid w:val="003515F8"/>
    <w:rsid w:val="00351AC5"/>
    <w:rsid w:val="003525FA"/>
    <w:rsid w:val="003535D1"/>
    <w:rsid w:val="00354354"/>
    <w:rsid w:val="003543E4"/>
    <w:rsid w:val="00355C35"/>
    <w:rsid w:val="00357771"/>
    <w:rsid w:val="00362602"/>
    <w:rsid w:val="00364632"/>
    <w:rsid w:val="00365B66"/>
    <w:rsid w:val="0036679C"/>
    <w:rsid w:val="00366B78"/>
    <w:rsid w:val="0037136C"/>
    <w:rsid w:val="00372941"/>
    <w:rsid w:val="003738A6"/>
    <w:rsid w:val="00375D58"/>
    <w:rsid w:val="00376664"/>
    <w:rsid w:val="00376A5A"/>
    <w:rsid w:val="00376B1F"/>
    <w:rsid w:val="00380A8B"/>
    <w:rsid w:val="003818E1"/>
    <w:rsid w:val="0038255B"/>
    <w:rsid w:val="00383CBE"/>
    <w:rsid w:val="003846DE"/>
    <w:rsid w:val="00385806"/>
    <w:rsid w:val="003862B0"/>
    <w:rsid w:val="00387080"/>
    <w:rsid w:val="0039088D"/>
    <w:rsid w:val="0039361C"/>
    <w:rsid w:val="00395AFE"/>
    <w:rsid w:val="00397E31"/>
    <w:rsid w:val="00397F8E"/>
    <w:rsid w:val="00397FE8"/>
    <w:rsid w:val="003A01DB"/>
    <w:rsid w:val="003A2B5C"/>
    <w:rsid w:val="003A37C0"/>
    <w:rsid w:val="003A4792"/>
    <w:rsid w:val="003A634C"/>
    <w:rsid w:val="003A6769"/>
    <w:rsid w:val="003A6A13"/>
    <w:rsid w:val="003A73C1"/>
    <w:rsid w:val="003A7982"/>
    <w:rsid w:val="003B0F61"/>
    <w:rsid w:val="003B1301"/>
    <w:rsid w:val="003B1589"/>
    <w:rsid w:val="003B19D7"/>
    <w:rsid w:val="003B5167"/>
    <w:rsid w:val="003B6FD0"/>
    <w:rsid w:val="003B71C1"/>
    <w:rsid w:val="003B7312"/>
    <w:rsid w:val="003C05C1"/>
    <w:rsid w:val="003C10FE"/>
    <w:rsid w:val="003C1369"/>
    <w:rsid w:val="003C14F8"/>
    <w:rsid w:val="003C1F20"/>
    <w:rsid w:val="003C3F3A"/>
    <w:rsid w:val="003C52B8"/>
    <w:rsid w:val="003C5AC6"/>
    <w:rsid w:val="003C7DAF"/>
    <w:rsid w:val="003D101D"/>
    <w:rsid w:val="003D2468"/>
    <w:rsid w:val="003D66B2"/>
    <w:rsid w:val="003E07E6"/>
    <w:rsid w:val="003E28D8"/>
    <w:rsid w:val="003E34A3"/>
    <w:rsid w:val="003E3EDC"/>
    <w:rsid w:val="003F26F3"/>
    <w:rsid w:val="003F2D4F"/>
    <w:rsid w:val="003F468B"/>
    <w:rsid w:val="003F498F"/>
    <w:rsid w:val="003F54F3"/>
    <w:rsid w:val="003F5B0F"/>
    <w:rsid w:val="003F773B"/>
    <w:rsid w:val="00402583"/>
    <w:rsid w:val="00403EB9"/>
    <w:rsid w:val="00404AC2"/>
    <w:rsid w:val="00405D9B"/>
    <w:rsid w:val="00407074"/>
    <w:rsid w:val="00407D6E"/>
    <w:rsid w:val="00410082"/>
    <w:rsid w:val="0041029E"/>
    <w:rsid w:val="00412D48"/>
    <w:rsid w:val="00412F0F"/>
    <w:rsid w:val="00412FEE"/>
    <w:rsid w:val="00415038"/>
    <w:rsid w:val="00415505"/>
    <w:rsid w:val="004165F7"/>
    <w:rsid w:val="00416874"/>
    <w:rsid w:val="0041687C"/>
    <w:rsid w:val="00417468"/>
    <w:rsid w:val="00420A41"/>
    <w:rsid w:val="004214E9"/>
    <w:rsid w:val="00421EEB"/>
    <w:rsid w:val="004231D0"/>
    <w:rsid w:val="00425A23"/>
    <w:rsid w:val="00425A96"/>
    <w:rsid w:val="004266E9"/>
    <w:rsid w:val="0042691F"/>
    <w:rsid w:val="00430495"/>
    <w:rsid w:val="00433047"/>
    <w:rsid w:val="004343D9"/>
    <w:rsid w:val="004350BB"/>
    <w:rsid w:val="00435E6A"/>
    <w:rsid w:val="00436785"/>
    <w:rsid w:val="00436D97"/>
    <w:rsid w:val="0043754D"/>
    <w:rsid w:val="00437918"/>
    <w:rsid w:val="00437F0C"/>
    <w:rsid w:val="0044024A"/>
    <w:rsid w:val="004403B4"/>
    <w:rsid w:val="0044151E"/>
    <w:rsid w:val="00441C88"/>
    <w:rsid w:val="00442F81"/>
    <w:rsid w:val="004468BE"/>
    <w:rsid w:val="00447A9E"/>
    <w:rsid w:val="00447DE1"/>
    <w:rsid w:val="004509A3"/>
    <w:rsid w:val="0045129C"/>
    <w:rsid w:val="00451E49"/>
    <w:rsid w:val="004520C3"/>
    <w:rsid w:val="0045434D"/>
    <w:rsid w:val="0045483A"/>
    <w:rsid w:val="00455C27"/>
    <w:rsid w:val="00460A74"/>
    <w:rsid w:val="00462C2F"/>
    <w:rsid w:val="00463B31"/>
    <w:rsid w:val="0046472A"/>
    <w:rsid w:val="00465B79"/>
    <w:rsid w:val="004676D7"/>
    <w:rsid w:val="00470D86"/>
    <w:rsid w:val="00471055"/>
    <w:rsid w:val="00474967"/>
    <w:rsid w:val="00474ED0"/>
    <w:rsid w:val="004751B0"/>
    <w:rsid w:val="004757C7"/>
    <w:rsid w:val="004758AF"/>
    <w:rsid w:val="00477D93"/>
    <w:rsid w:val="0048200A"/>
    <w:rsid w:val="0048239D"/>
    <w:rsid w:val="00482737"/>
    <w:rsid w:val="004846F7"/>
    <w:rsid w:val="004860D4"/>
    <w:rsid w:val="00487347"/>
    <w:rsid w:val="004936BE"/>
    <w:rsid w:val="00494888"/>
    <w:rsid w:val="004966BA"/>
    <w:rsid w:val="00496A16"/>
    <w:rsid w:val="00496B09"/>
    <w:rsid w:val="004A13F2"/>
    <w:rsid w:val="004A1AAF"/>
    <w:rsid w:val="004A36CF"/>
    <w:rsid w:val="004A6410"/>
    <w:rsid w:val="004B1930"/>
    <w:rsid w:val="004B2190"/>
    <w:rsid w:val="004B2F7A"/>
    <w:rsid w:val="004B3004"/>
    <w:rsid w:val="004B36E3"/>
    <w:rsid w:val="004B5799"/>
    <w:rsid w:val="004B600C"/>
    <w:rsid w:val="004B7677"/>
    <w:rsid w:val="004B7A7C"/>
    <w:rsid w:val="004C15D5"/>
    <w:rsid w:val="004C2300"/>
    <w:rsid w:val="004C3173"/>
    <w:rsid w:val="004C37A4"/>
    <w:rsid w:val="004C5880"/>
    <w:rsid w:val="004C7EF9"/>
    <w:rsid w:val="004D0156"/>
    <w:rsid w:val="004D087B"/>
    <w:rsid w:val="004D097A"/>
    <w:rsid w:val="004D26CA"/>
    <w:rsid w:val="004D2F05"/>
    <w:rsid w:val="004D3FB2"/>
    <w:rsid w:val="004D7902"/>
    <w:rsid w:val="004E00C5"/>
    <w:rsid w:val="004E11CC"/>
    <w:rsid w:val="004E1C16"/>
    <w:rsid w:val="004E31BD"/>
    <w:rsid w:val="004E50F8"/>
    <w:rsid w:val="004E65BD"/>
    <w:rsid w:val="004E686E"/>
    <w:rsid w:val="004E7980"/>
    <w:rsid w:val="004F1622"/>
    <w:rsid w:val="004F2C77"/>
    <w:rsid w:val="004F2E8B"/>
    <w:rsid w:val="004F3206"/>
    <w:rsid w:val="00500212"/>
    <w:rsid w:val="0050110F"/>
    <w:rsid w:val="00501AAE"/>
    <w:rsid w:val="005027FA"/>
    <w:rsid w:val="005049CD"/>
    <w:rsid w:val="00505686"/>
    <w:rsid w:val="0050574D"/>
    <w:rsid w:val="00505CAD"/>
    <w:rsid w:val="00505DFC"/>
    <w:rsid w:val="005066AC"/>
    <w:rsid w:val="00507059"/>
    <w:rsid w:val="005077FF"/>
    <w:rsid w:val="005117E7"/>
    <w:rsid w:val="00513216"/>
    <w:rsid w:val="00514EF8"/>
    <w:rsid w:val="005159EA"/>
    <w:rsid w:val="00515D2E"/>
    <w:rsid w:val="005162A2"/>
    <w:rsid w:val="00516F24"/>
    <w:rsid w:val="005172B3"/>
    <w:rsid w:val="00517A13"/>
    <w:rsid w:val="005228F0"/>
    <w:rsid w:val="005229C3"/>
    <w:rsid w:val="00523106"/>
    <w:rsid w:val="0052408A"/>
    <w:rsid w:val="00524652"/>
    <w:rsid w:val="00526A59"/>
    <w:rsid w:val="005315C1"/>
    <w:rsid w:val="005323E1"/>
    <w:rsid w:val="005323F1"/>
    <w:rsid w:val="005335E1"/>
    <w:rsid w:val="00534D11"/>
    <w:rsid w:val="00535872"/>
    <w:rsid w:val="00535CD4"/>
    <w:rsid w:val="00536678"/>
    <w:rsid w:val="00537CEE"/>
    <w:rsid w:val="00537F6B"/>
    <w:rsid w:val="00540D97"/>
    <w:rsid w:val="005410EB"/>
    <w:rsid w:val="005429CA"/>
    <w:rsid w:val="0054312C"/>
    <w:rsid w:val="00543352"/>
    <w:rsid w:val="0054362B"/>
    <w:rsid w:val="005439E9"/>
    <w:rsid w:val="00546FE3"/>
    <w:rsid w:val="00547CCE"/>
    <w:rsid w:val="005503B0"/>
    <w:rsid w:val="00551380"/>
    <w:rsid w:val="00552225"/>
    <w:rsid w:val="00555418"/>
    <w:rsid w:val="00555F5A"/>
    <w:rsid w:val="00560ABA"/>
    <w:rsid w:val="005646E3"/>
    <w:rsid w:val="00565A57"/>
    <w:rsid w:val="005660EE"/>
    <w:rsid w:val="005672C2"/>
    <w:rsid w:val="0057207D"/>
    <w:rsid w:val="00574F91"/>
    <w:rsid w:val="0057521C"/>
    <w:rsid w:val="005753F9"/>
    <w:rsid w:val="00576EC0"/>
    <w:rsid w:val="00577083"/>
    <w:rsid w:val="00577AB0"/>
    <w:rsid w:val="00577CE8"/>
    <w:rsid w:val="00580CAA"/>
    <w:rsid w:val="00581835"/>
    <w:rsid w:val="00582705"/>
    <w:rsid w:val="005842EF"/>
    <w:rsid w:val="005877C7"/>
    <w:rsid w:val="00587D13"/>
    <w:rsid w:val="00590B65"/>
    <w:rsid w:val="00590BE6"/>
    <w:rsid w:val="00596637"/>
    <w:rsid w:val="00596909"/>
    <w:rsid w:val="00596C56"/>
    <w:rsid w:val="00597793"/>
    <w:rsid w:val="00597D9C"/>
    <w:rsid w:val="005A070D"/>
    <w:rsid w:val="005A38F5"/>
    <w:rsid w:val="005A421A"/>
    <w:rsid w:val="005A5BD4"/>
    <w:rsid w:val="005A6530"/>
    <w:rsid w:val="005A6885"/>
    <w:rsid w:val="005A7E69"/>
    <w:rsid w:val="005B0FD5"/>
    <w:rsid w:val="005B2853"/>
    <w:rsid w:val="005B2FA1"/>
    <w:rsid w:val="005B47FA"/>
    <w:rsid w:val="005B6998"/>
    <w:rsid w:val="005B7AA7"/>
    <w:rsid w:val="005C2DEF"/>
    <w:rsid w:val="005C3F5F"/>
    <w:rsid w:val="005C6849"/>
    <w:rsid w:val="005D09F1"/>
    <w:rsid w:val="005D0CBB"/>
    <w:rsid w:val="005D5068"/>
    <w:rsid w:val="005D68DD"/>
    <w:rsid w:val="005D6954"/>
    <w:rsid w:val="005E1356"/>
    <w:rsid w:val="005E18B4"/>
    <w:rsid w:val="005E1D84"/>
    <w:rsid w:val="005E1E7F"/>
    <w:rsid w:val="005E34AC"/>
    <w:rsid w:val="005E5F64"/>
    <w:rsid w:val="005E6463"/>
    <w:rsid w:val="005E7A64"/>
    <w:rsid w:val="005F09E0"/>
    <w:rsid w:val="005F1ABA"/>
    <w:rsid w:val="005F24CF"/>
    <w:rsid w:val="005F2C1D"/>
    <w:rsid w:val="00600F67"/>
    <w:rsid w:val="00601243"/>
    <w:rsid w:val="00601A7C"/>
    <w:rsid w:val="00601F2E"/>
    <w:rsid w:val="00602A6A"/>
    <w:rsid w:val="00603150"/>
    <w:rsid w:val="00606DDA"/>
    <w:rsid w:val="00607EF5"/>
    <w:rsid w:val="006120BF"/>
    <w:rsid w:val="00612E9F"/>
    <w:rsid w:val="00613107"/>
    <w:rsid w:val="00613721"/>
    <w:rsid w:val="00613845"/>
    <w:rsid w:val="00620818"/>
    <w:rsid w:val="00623EBD"/>
    <w:rsid w:val="00630103"/>
    <w:rsid w:val="006315FD"/>
    <w:rsid w:val="0063224C"/>
    <w:rsid w:val="00632AE7"/>
    <w:rsid w:val="00632DB9"/>
    <w:rsid w:val="00635D70"/>
    <w:rsid w:val="00636F37"/>
    <w:rsid w:val="00637E0D"/>
    <w:rsid w:val="006402A6"/>
    <w:rsid w:val="00640EB1"/>
    <w:rsid w:val="0064273A"/>
    <w:rsid w:val="00643343"/>
    <w:rsid w:val="006437BA"/>
    <w:rsid w:val="00643AFE"/>
    <w:rsid w:val="00644BE7"/>
    <w:rsid w:val="00644C0E"/>
    <w:rsid w:val="00644F1D"/>
    <w:rsid w:val="00645227"/>
    <w:rsid w:val="00647FA1"/>
    <w:rsid w:val="0065167C"/>
    <w:rsid w:val="006526EA"/>
    <w:rsid w:val="00653C04"/>
    <w:rsid w:val="00654345"/>
    <w:rsid w:val="006572EE"/>
    <w:rsid w:val="00657C1D"/>
    <w:rsid w:val="00657D53"/>
    <w:rsid w:val="006605BA"/>
    <w:rsid w:val="00660FC5"/>
    <w:rsid w:val="006642DB"/>
    <w:rsid w:val="00664514"/>
    <w:rsid w:val="00665759"/>
    <w:rsid w:val="006660A7"/>
    <w:rsid w:val="006715D5"/>
    <w:rsid w:val="0067288F"/>
    <w:rsid w:val="00673292"/>
    <w:rsid w:val="006736E6"/>
    <w:rsid w:val="0067395F"/>
    <w:rsid w:val="00673EE2"/>
    <w:rsid w:val="0068158C"/>
    <w:rsid w:val="0068196D"/>
    <w:rsid w:val="0068282F"/>
    <w:rsid w:val="006846C7"/>
    <w:rsid w:val="0068500D"/>
    <w:rsid w:val="0068720E"/>
    <w:rsid w:val="00687F91"/>
    <w:rsid w:val="00691566"/>
    <w:rsid w:val="00691C3C"/>
    <w:rsid w:val="006936D4"/>
    <w:rsid w:val="00693DD6"/>
    <w:rsid w:val="00694D32"/>
    <w:rsid w:val="00695B62"/>
    <w:rsid w:val="00696436"/>
    <w:rsid w:val="0069714C"/>
    <w:rsid w:val="00697AC0"/>
    <w:rsid w:val="006A1A22"/>
    <w:rsid w:val="006A1BE5"/>
    <w:rsid w:val="006A1C3F"/>
    <w:rsid w:val="006A22BE"/>
    <w:rsid w:val="006A4811"/>
    <w:rsid w:val="006A69C1"/>
    <w:rsid w:val="006B02AE"/>
    <w:rsid w:val="006B0551"/>
    <w:rsid w:val="006B2385"/>
    <w:rsid w:val="006B2461"/>
    <w:rsid w:val="006B2825"/>
    <w:rsid w:val="006B3A40"/>
    <w:rsid w:val="006B3EB2"/>
    <w:rsid w:val="006B5AC3"/>
    <w:rsid w:val="006B6802"/>
    <w:rsid w:val="006C114B"/>
    <w:rsid w:val="006C1509"/>
    <w:rsid w:val="006C2470"/>
    <w:rsid w:val="006C2846"/>
    <w:rsid w:val="006C287F"/>
    <w:rsid w:val="006C2A14"/>
    <w:rsid w:val="006C433F"/>
    <w:rsid w:val="006C5B59"/>
    <w:rsid w:val="006C7F0B"/>
    <w:rsid w:val="006D1B08"/>
    <w:rsid w:val="006D2ED4"/>
    <w:rsid w:val="006D3931"/>
    <w:rsid w:val="006D4126"/>
    <w:rsid w:val="006D45E4"/>
    <w:rsid w:val="006D5192"/>
    <w:rsid w:val="006D51D8"/>
    <w:rsid w:val="006E2C6C"/>
    <w:rsid w:val="006E32A7"/>
    <w:rsid w:val="006E68E6"/>
    <w:rsid w:val="006F10BE"/>
    <w:rsid w:val="006F24C4"/>
    <w:rsid w:val="006F28A5"/>
    <w:rsid w:val="006F5865"/>
    <w:rsid w:val="006F65D4"/>
    <w:rsid w:val="006F6709"/>
    <w:rsid w:val="006F7640"/>
    <w:rsid w:val="0070023A"/>
    <w:rsid w:val="00700C5E"/>
    <w:rsid w:val="007016E2"/>
    <w:rsid w:val="00701A53"/>
    <w:rsid w:val="00701CF9"/>
    <w:rsid w:val="00702C22"/>
    <w:rsid w:val="00703517"/>
    <w:rsid w:val="00706DEA"/>
    <w:rsid w:val="007077A4"/>
    <w:rsid w:val="00707879"/>
    <w:rsid w:val="00710410"/>
    <w:rsid w:val="00710677"/>
    <w:rsid w:val="0071195B"/>
    <w:rsid w:val="00714686"/>
    <w:rsid w:val="00714BD1"/>
    <w:rsid w:val="00720661"/>
    <w:rsid w:val="00723107"/>
    <w:rsid w:val="007272C2"/>
    <w:rsid w:val="00727B5C"/>
    <w:rsid w:val="00727D5E"/>
    <w:rsid w:val="007306C2"/>
    <w:rsid w:val="00730BA8"/>
    <w:rsid w:val="00731AAA"/>
    <w:rsid w:val="00732F71"/>
    <w:rsid w:val="00733058"/>
    <w:rsid w:val="00737ADF"/>
    <w:rsid w:val="00743F25"/>
    <w:rsid w:val="00750C5E"/>
    <w:rsid w:val="0075260E"/>
    <w:rsid w:val="00753E48"/>
    <w:rsid w:val="007553F1"/>
    <w:rsid w:val="00755C5F"/>
    <w:rsid w:val="00755E29"/>
    <w:rsid w:val="00756207"/>
    <w:rsid w:val="00757E54"/>
    <w:rsid w:val="007614C7"/>
    <w:rsid w:val="00761E70"/>
    <w:rsid w:val="00762081"/>
    <w:rsid w:val="007624E0"/>
    <w:rsid w:val="00762F3F"/>
    <w:rsid w:val="00764401"/>
    <w:rsid w:val="00765DE1"/>
    <w:rsid w:val="00765FC4"/>
    <w:rsid w:val="00766E88"/>
    <w:rsid w:val="00771B93"/>
    <w:rsid w:val="007727B1"/>
    <w:rsid w:val="00773019"/>
    <w:rsid w:val="0077442F"/>
    <w:rsid w:val="00774980"/>
    <w:rsid w:val="007754CA"/>
    <w:rsid w:val="00776E09"/>
    <w:rsid w:val="00777164"/>
    <w:rsid w:val="00777217"/>
    <w:rsid w:val="00781279"/>
    <w:rsid w:val="00781F41"/>
    <w:rsid w:val="00784568"/>
    <w:rsid w:val="00786A27"/>
    <w:rsid w:val="007870FE"/>
    <w:rsid w:val="007878DB"/>
    <w:rsid w:val="007910F6"/>
    <w:rsid w:val="007922DE"/>
    <w:rsid w:val="007941A8"/>
    <w:rsid w:val="0079496E"/>
    <w:rsid w:val="00794996"/>
    <w:rsid w:val="0079696A"/>
    <w:rsid w:val="00796CDB"/>
    <w:rsid w:val="007A18DF"/>
    <w:rsid w:val="007A20DD"/>
    <w:rsid w:val="007A2ADB"/>
    <w:rsid w:val="007A420B"/>
    <w:rsid w:val="007A4305"/>
    <w:rsid w:val="007A6003"/>
    <w:rsid w:val="007A6218"/>
    <w:rsid w:val="007B038D"/>
    <w:rsid w:val="007B2C33"/>
    <w:rsid w:val="007B3D2C"/>
    <w:rsid w:val="007B4702"/>
    <w:rsid w:val="007B6EF6"/>
    <w:rsid w:val="007B72F4"/>
    <w:rsid w:val="007B7B1A"/>
    <w:rsid w:val="007C30A7"/>
    <w:rsid w:val="007C5632"/>
    <w:rsid w:val="007C590C"/>
    <w:rsid w:val="007C62DF"/>
    <w:rsid w:val="007D093C"/>
    <w:rsid w:val="007D1D40"/>
    <w:rsid w:val="007D389C"/>
    <w:rsid w:val="007D47EA"/>
    <w:rsid w:val="007D5F9F"/>
    <w:rsid w:val="007D7A99"/>
    <w:rsid w:val="007E0EAE"/>
    <w:rsid w:val="007E5469"/>
    <w:rsid w:val="007E6873"/>
    <w:rsid w:val="007F058D"/>
    <w:rsid w:val="007F1C88"/>
    <w:rsid w:val="007F1F9E"/>
    <w:rsid w:val="007F2918"/>
    <w:rsid w:val="007F7785"/>
    <w:rsid w:val="008001AA"/>
    <w:rsid w:val="00801D3F"/>
    <w:rsid w:val="00802373"/>
    <w:rsid w:val="0080237C"/>
    <w:rsid w:val="00803162"/>
    <w:rsid w:val="00804BCA"/>
    <w:rsid w:val="00805179"/>
    <w:rsid w:val="008069D2"/>
    <w:rsid w:val="008100C9"/>
    <w:rsid w:val="00811A61"/>
    <w:rsid w:val="00811CA8"/>
    <w:rsid w:val="00812550"/>
    <w:rsid w:val="008155CE"/>
    <w:rsid w:val="00816902"/>
    <w:rsid w:val="00817CF0"/>
    <w:rsid w:val="00821C84"/>
    <w:rsid w:val="00821D85"/>
    <w:rsid w:val="00821E54"/>
    <w:rsid w:val="00822931"/>
    <w:rsid w:val="00823C06"/>
    <w:rsid w:val="00827E2D"/>
    <w:rsid w:val="00830782"/>
    <w:rsid w:val="00831876"/>
    <w:rsid w:val="00835F7C"/>
    <w:rsid w:val="00836833"/>
    <w:rsid w:val="00837C2D"/>
    <w:rsid w:val="0084194C"/>
    <w:rsid w:val="008435C7"/>
    <w:rsid w:val="00843601"/>
    <w:rsid w:val="00843762"/>
    <w:rsid w:val="008442D4"/>
    <w:rsid w:val="008445BC"/>
    <w:rsid w:val="0084473E"/>
    <w:rsid w:val="00844979"/>
    <w:rsid w:val="008462C1"/>
    <w:rsid w:val="00846B31"/>
    <w:rsid w:val="00847BFC"/>
    <w:rsid w:val="00852D35"/>
    <w:rsid w:val="0085466D"/>
    <w:rsid w:val="008546A8"/>
    <w:rsid w:val="00854C6F"/>
    <w:rsid w:val="00854D23"/>
    <w:rsid w:val="00855F72"/>
    <w:rsid w:val="00856677"/>
    <w:rsid w:val="00856945"/>
    <w:rsid w:val="00856C83"/>
    <w:rsid w:val="008631DA"/>
    <w:rsid w:val="0086339B"/>
    <w:rsid w:val="0086570F"/>
    <w:rsid w:val="00866FB4"/>
    <w:rsid w:val="00871135"/>
    <w:rsid w:val="0087131E"/>
    <w:rsid w:val="0087527E"/>
    <w:rsid w:val="0088026B"/>
    <w:rsid w:val="00881CD2"/>
    <w:rsid w:val="00882196"/>
    <w:rsid w:val="008821B5"/>
    <w:rsid w:val="00882510"/>
    <w:rsid w:val="00882F9A"/>
    <w:rsid w:val="00883123"/>
    <w:rsid w:val="00891D97"/>
    <w:rsid w:val="008922E3"/>
    <w:rsid w:val="00892A49"/>
    <w:rsid w:val="008930D6"/>
    <w:rsid w:val="00895B3D"/>
    <w:rsid w:val="00896206"/>
    <w:rsid w:val="008964B3"/>
    <w:rsid w:val="008A0DAC"/>
    <w:rsid w:val="008A1C90"/>
    <w:rsid w:val="008A36F5"/>
    <w:rsid w:val="008A53E5"/>
    <w:rsid w:val="008A5A65"/>
    <w:rsid w:val="008A6A15"/>
    <w:rsid w:val="008B0761"/>
    <w:rsid w:val="008B0781"/>
    <w:rsid w:val="008B14A7"/>
    <w:rsid w:val="008B30E1"/>
    <w:rsid w:val="008B44BD"/>
    <w:rsid w:val="008B5E7C"/>
    <w:rsid w:val="008C049E"/>
    <w:rsid w:val="008C4407"/>
    <w:rsid w:val="008C4557"/>
    <w:rsid w:val="008C6D63"/>
    <w:rsid w:val="008D0D41"/>
    <w:rsid w:val="008D3612"/>
    <w:rsid w:val="008D44EC"/>
    <w:rsid w:val="008D4526"/>
    <w:rsid w:val="008D47F2"/>
    <w:rsid w:val="008D66F8"/>
    <w:rsid w:val="008D7951"/>
    <w:rsid w:val="008D79B0"/>
    <w:rsid w:val="008E130E"/>
    <w:rsid w:val="008E379D"/>
    <w:rsid w:val="008E4557"/>
    <w:rsid w:val="008E5DDE"/>
    <w:rsid w:val="008E5F61"/>
    <w:rsid w:val="008E6648"/>
    <w:rsid w:val="008E6D9E"/>
    <w:rsid w:val="008F015A"/>
    <w:rsid w:val="008F0983"/>
    <w:rsid w:val="008F4361"/>
    <w:rsid w:val="008F53CA"/>
    <w:rsid w:val="008F578A"/>
    <w:rsid w:val="008F5C4F"/>
    <w:rsid w:val="008F6C9D"/>
    <w:rsid w:val="00900FE2"/>
    <w:rsid w:val="00902288"/>
    <w:rsid w:val="00902468"/>
    <w:rsid w:val="009029FA"/>
    <w:rsid w:val="00902C20"/>
    <w:rsid w:val="00902C86"/>
    <w:rsid w:val="00903FE0"/>
    <w:rsid w:val="00904141"/>
    <w:rsid w:val="0090452E"/>
    <w:rsid w:val="00905D40"/>
    <w:rsid w:val="00906CA7"/>
    <w:rsid w:val="0090729E"/>
    <w:rsid w:val="00907EC5"/>
    <w:rsid w:val="00907F15"/>
    <w:rsid w:val="009100FD"/>
    <w:rsid w:val="00910F95"/>
    <w:rsid w:val="009118CC"/>
    <w:rsid w:val="009127ED"/>
    <w:rsid w:val="009134EC"/>
    <w:rsid w:val="00914CB6"/>
    <w:rsid w:val="00915FE0"/>
    <w:rsid w:val="009164B6"/>
    <w:rsid w:val="009165B0"/>
    <w:rsid w:val="0092097A"/>
    <w:rsid w:val="009226D3"/>
    <w:rsid w:val="0092270C"/>
    <w:rsid w:val="009243A9"/>
    <w:rsid w:val="00924E07"/>
    <w:rsid w:val="00925081"/>
    <w:rsid w:val="00925264"/>
    <w:rsid w:val="00925A0B"/>
    <w:rsid w:val="009263D5"/>
    <w:rsid w:val="00927834"/>
    <w:rsid w:val="0092791B"/>
    <w:rsid w:val="00927A91"/>
    <w:rsid w:val="009309FA"/>
    <w:rsid w:val="00931685"/>
    <w:rsid w:val="00932DB4"/>
    <w:rsid w:val="009349C2"/>
    <w:rsid w:val="00934B8D"/>
    <w:rsid w:val="009352D7"/>
    <w:rsid w:val="00936146"/>
    <w:rsid w:val="00936173"/>
    <w:rsid w:val="00936830"/>
    <w:rsid w:val="00937183"/>
    <w:rsid w:val="00937D27"/>
    <w:rsid w:val="00940098"/>
    <w:rsid w:val="0094072F"/>
    <w:rsid w:val="0094103B"/>
    <w:rsid w:val="009418FC"/>
    <w:rsid w:val="00943AD3"/>
    <w:rsid w:val="009442EF"/>
    <w:rsid w:val="00945974"/>
    <w:rsid w:val="00946505"/>
    <w:rsid w:val="009475BE"/>
    <w:rsid w:val="00947E71"/>
    <w:rsid w:val="00951427"/>
    <w:rsid w:val="00951A5D"/>
    <w:rsid w:val="00953D22"/>
    <w:rsid w:val="00956472"/>
    <w:rsid w:val="009613E2"/>
    <w:rsid w:val="0096199A"/>
    <w:rsid w:val="00961F92"/>
    <w:rsid w:val="0096416C"/>
    <w:rsid w:val="009679D3"/>
    <w:rsid w:val="00970790"/>
    <w:rsid w:val="00970844"/>
    <w:rsid w:val="009708BD"/>
    <w:rsid w:val="00970938"/>
    <w:rsid w:val="00971E95"/>
    <w:rsid w:val="00971FC6"/>
    <w:rsid w:val="009729AB"/>
    <w:rsid w:val="00972E40"/>
    <w:rsid w:val="00973F9A"/>
    <w:rsid w:val="00976C33"/>
    <w:rsid w:val="00976D6E"/>
    <w:rsid w:val="00981C90"/>
    <w:rsid w:val="009826CC"/>
    <w:rsid w:val="00982991"/>
    <w:rsid w:val="0098348A"/>
    <w:rsid w:val="009840A9"/>
    <w:rsid w:val="00990155"/>
    <w:rsid w:val="0099127C"/>
    <w:rsid w:val="00991DFE"/>
    <w:rsid w:val="009A15E7"/>
    <w:rsid w:val="009A3294"/>
    <w:rsid w:val="009A3980"/>
    <w:rsid w:val="009A409B"/>
    <w:rsid w:val="009A54D8"/>
    <w:rsid w:val="009A572C"/>
    <w:rsid w:val="009A60F3"/>
    <w:rsid w:val="009A7A6A"/>
    <w:rsid w:val="009B0652"/>
    <w:rsid w:val="009B1153"/>
    <w:rsid w:val="009B2DC4"/>
    <w:rsid w:val="009B3E18"/>
    <w:rsid w:val="009B49AD"/>
    <w:rsid w:val="009B63FB"/>
    <w:rsid w:val="009C027A"/>
    <w:rsid w:val="009C1514"/>
    <w:rsid w:val="009C1A5E"/>
    <w:rsid w:val="009C1CA8"/>
    <w:rsid w:val="009C2DEA"/>
    <w:rsid w:val="009C3DE4"/>
    <w:rsid w:val="009C4FA6"/>
    <w:rsid w:val="009C5477"/>
    <w:rsid w:val="009C5607"/>
    <w:rsid w:val="009C5DA1"/>
    <w:rsid w:val="009C749D"/>
    <w:rsid w:val="009C7805"/>
    <w:rsid w:val="009C7907"/>
    <w:rsid w:val="009D455F"/>
    <w:rsid w:val="009D4BD5"/>
    <w:rsid w:val="009D5ABA"/>
    <w:rsid w:val="009D6E95"/>
    <w:rsid w:val="009D782B"/>
    <w:rsid w:val="009D7C15"/>
    <w:rsid w:val="009E00A1"/>
    <w:rsid w:val="009E045D"/>
    <w:rsid w:val="009E0993"/>
    <w:rsid w:val="009E263C"/>
    <w:rsid w:val="009E3C0A"/>
    <w:rsid w:val="009E4716"/>
    <w:rsid w:val="009E4A1C"/>
    <w:rsid w:val="009E5250"/>
    <w:rsid w:val="009E690B"/>
    <w:rsid w:val="009F1F28"/>
    <w:rsid w:val="009F2BB7"/>
    <w:rsid w:val="009F3859"/>
    <w:rsid w:val="009F39AD"/>
    <w:rsid w:val="009F560E"/>
    <w:rsid w:val="009F77B1"/>
    <w:rsid w:val="009F7871"/>
    <w:rsid w:val="009F7C7F"/>
    <w:rsid w:val="009F7FF9"/>
    <w:rsid w:val="00A012A1"/>
    <w:rsid w:val="00A0143B"/>
    <w:rsid w:val="00A04115"/>
    <w:rsid w:val="00A05106"/>
    <w:rsid w:val="00A126B3"/>
    <w:rsid w:val="00A147EC"/>
    <w:rsid w:val="00A14DBE"/>
    <w:rsid w:val="00A159DD"/>
    <w:rsid w:val="00A16874"/>
    <w:rsid w:val="00A1773E"/>
    <w:rsid w:val="00A20F24"/>
    <w:rsid w:val="00A21BD8"/>
    <w:rsid w:val="00A21DA4"/>
    <w:rsid w:val="00A24847"/>
    <w:rsid w:val="00A2592C"/>
    <w:rsid w:val="00A2762E"/>
    <w:rsid w:val="00A27A33"/>
    <w:rsid w:val="00A31449"/>
    <w:rsid w:val="00A3147D"/>
    <w:rsid w:val="00A32CFA"/>
    <w:rsid w:val="00A3620A"/>
    <w:rsid w:val="00A372E1"/>
    <w:rsid w:val="00A40539"/>
    <w:rsid w:val="00A40602"/>
    <w:rsid w:val="00A40CA0"/>
    <w:rsid w:val="00A40E8C"/>
    <w:rsid w:val="00A434D7"/>
    <w:rsid w:val="00A44B8E"/>
    <w:rsid w:val="00A45FDE"/>
    <w:rsid w:val="00A470D0"/>
    <w:rsid w:val="00A477DF"/>
    <w:rsid w:val="00A502F4"/>
    <w:rsid w:val="00A51733"/>
    <w:rsid w:val="00A51B0F"/>
    <w:rsid w:val="00A547C1"/>
    <w:rsid w:val="00A5630B"/>
    <w:rsid w:val="00A57072"/>
    <w:rsid w:val="00A57593"/>
    <w:rsid w:val="00A575BC"/>
    <w:rsid w:val="00A57AD1"/>
    <w:rsid w:val="00A57BA5"/>
    <w:rsid w:val="00A602BE"/>
    <w:rsid w:val="00A60E95"/>
    <w:rsid w:val="00A61737"/>
    <w:rsid w:val="00A63259"/>
    <w:rsid w:val="00A636EB"/>
    <w:rsid w:val="00A65739"/>
    <w:rsid w:val="00A67055"/>
    <w:rsid w:val="00A71404"/>
    <w:rsid w:val="00A71722"/>
    <w:rsid w:val="00A71946"/>
    <w:rsid w:val="00A72D72"/>
    <w:rsid w:val="00A732CC"/>
    <w:rsid w:val="00A75173"/>
    <w:rsid w:val="00A774CB"/>
    <w:rsid w:val="00A77BD1"/>
    <w:rsid w:val="00A80344"/>
    <w:rsid w:val="00A80837"/>
    <w:rsid w:val="00A811F3"/>
    <w:rsid w:val="00A8129F"/>
    <w:rsid w:val="00A81F63"/>
    <w:rsid w:val="00A82540"/>
    <w:rsid w:val="00A82D51"/>
    <w:rsid w:val="00A847A4"/>
    <w:rsid w:val="00A853E0"/>
    <w:rsid w:val="00A85875"/>
    <w:rsid w:val="00A85952"/>
    <w:rsid w:val="00A87D64"/>
    <w:rsid w:val="00A92C2E"/>
    <w:rsid w:val="00A93A5C"/>
    <w:rsid w:val="00A945C6"/>
    <w:rsid w:val="00A96AD6"/>
    <w:rsid w:val="00A96B7B"/>
    <w:rsid w:val="00AA275B"/>
    <w:rsid w:val="00AA2B82"/>
    <w:rsid w:val="00AA3256"/>
    <w:rsid w:val="00AA6A71"/>
    <w:rsid w:val="00AA75E8"/>
    <w:rsid w:val="00AB0D85"/>
    <w:rsid w:val="00AB27A5"/>
    <w:rsid w:val="00AB2EAD"/>
    <w:rsid w:val="00AB3F93"/>
    <w:rsid w:val="00AB5684"/>
    <w:rsid w:val="00AB70D7"/>
    <w:rsid w:val="00AB7139"/>
    <w:rsid w:val="00AC0E12"/>
    <w:rsid w:val="00AC102B"/>
    <w:rsid w:val="00AC1C69"/>
    <w:rsid w:val="00AC2719"/>
    <w:rsid w:val="00AC303B"/>
    <w:rsid w:val="00AC35D0"/>
    <w:rsid w:val="00AC3758"/>
    <w:rsid w:val="00AC3E29"/>
    <w:rsid w:val="00AC5BEE"/>
    <w:rsid w:val="00AC68A5"/>
    <w:rsid w:val="00AC6EED"/>
    <w:rsid w:val="00AC7B6A"/>
    <w:rsid w:val="00AD005F"/>
    <w:rsid w:val="00AD3707"/>
    <w:rsid w:val="00AD5B4F"/>
    <w:rsid w:val="00AD6949"/>
    <w:rsid w:val="00AD727D"/>
    <w:rsid w:val="00AD7BE7"/>
    <w:rsid w:val="00AE04AB"/>
    <w:rsid w:val="00AE33E0"/>
    <w:rsid w:val="00AE418D"/>
    <w:rsid w:val="00AE506F"/>
    <w:rsid w:val="00AE7116"/>
    <w:rsid w:val="00AF15B8"/>
    <w:rsid w:val="00AF20C5"/>
    <w:rsid w:val="00AF2CD0"/>
    <w:rsid w:val="00B00CFD"/>
    <w:rsid w:val="00B02B56"/>
    <w:rsid w:val="00B03D1A"/>
    <w:rsid w:val="00B0516B"/>
    <w:rsid w:val="00B075A2"/>
    <w:rsid w:val="00B07C62"/>
    <w:rsid w:val="00B07DAE"/>
    <w:rsid w:val="00B11370"/>
    <w:rsid w:val="00B16017"/>
    <w:rsid w:val="00B1620D"/>
    <w:rsid w:val="00B171F3"/>
    <w:rsid w:val="00B20325"/>
    <w:rsid w:val="00B22861"/>
    <w:rsid w:val="00B228E5"/>
    <w:rsid w:val="00B276C0"/>
    <w:rsid w:val="00B27EB1"/>
    <w:rsid w:val="00B316A6"/>
    <w:rsid w:val="00B32159"/>
    <w:rsid w:val="00B3251E"/>
    <w:rsid w:val="00B347CF"/>
    <w:rsid w:val="00B354FD"/>
    <w:rsid w:val="00B35E38"/>
    <w:rsid w:val="00B40427"/>
    <w:rsid w:val="00B40C14"/>
    <w:rsid w:val="00B41302"/>
    <w:rsid w:val="00B41EDA"/>
    <w:rsid w:val="00B453D7"/>
    <w:rsid w:val="00B45B91"/>
    <w:rsid w:val="00B45EA0"/>
    <w:rsid w:val="00B47308"/>
    <w:rsid w:val="00B5034C"/>
    <w:rsid w:val="00B5090A"/>
    <w:rsid w:val="00B510FB"/>
    <w:rsid w:val="00B51E3B"/>
    <w:rsid w:val="00B51EB0"/>
    <w:rsid w:val="00B54116"/>
    <w:rsid w:val="00B5479B"/>
    <w:rsid w:val="00B55E38"/>
    <w:rsid w:val="00B574DD"/>
    <w:rsid w:val="00B57ABE"/>
    <w:rsid w:val="00B620FB"/>
    <w:rsid w:val="00B6597B"/>
    <w:rsid w:val="00B67617"/>
    <w:rsid w:val="00B7173D"/>
    <w:rsid w:val="00B71B2B"/>
    <w:rsid w:val="00B71D8F"/>
    <w:rsid w:val="00B71EDE"/>
    <w:rsid w:val="00B737FF"/>
    <w:rsid w:val="00B743FE"/>
    <w:rsid w:val="00B74FB3"/>
    <w:rsid w:val="00B76F70"/>
    <w:rsid w:val="00B77059"/>
    <w:rsid w:val="00B802A5"/>
    <w:rsid w:val="00B8047F"/>
    <w:rsid w:val="00B804D9"/>
    <w:rsid w:val="00B8055A"/>
    <w:rsid w:val="00B81111"/>
    <w:rsid w:val="00B81750"/>
    <w:rsid w:val="00B831BF"/>
    <w:rsid w:val="00B85EF8"/>
    <w:rsid w:val="00B86F23"/>
    <w:rsid w:val="00B90C94"/>
    <w:rsid w:val="00B914D4"/>
    <w:rsid w:val="00B9295A"/>
    <w:rsid w:val="00B94749"/>
    <w:rsid w:val="00B9524D"/>
    <w:rsid w:val="00B957E7"/>
    <w:rsid w:val="00B95DE9"/>
    <w:rsid w:val="00B95F06"/>
    <w:rsid w:val="00BA1E0D"/>
    <w:rsid w:val="00BA3B69"/>
    <w:rsid w:val="00BA5DAF"/>
    <w:rsid w:val="00BA6D7F"/>
    <w:rsid w:val="00BA6DBA"/>
    <w:rsid w:val="00BB0020"/>
    <w:rsid w:val="00BB09E2"/>
    <w:rsid w:val="00BB173B"/>
    <w:rsid w:val="00BB27BA"/>
    <w:rsid w:val="00BB463C"/>
    <w:rsid w:val="00BB4C70"/>
    <w:rsid w:val="00BB53E6"/>
    <w:rsid w:val="00BB5487"/>
    <w:rsid w:val="00BC0CF1"/>
    <w:rsid w:val="00BC18A0"/>
    <w:rsid w:val="00BC5D35"/>
    <w:rsid w:val="00BC6739"/>
    <w:rsid w:val="00BC6A52"/>
    <w:rsid w:val="00BC6F06"/>
    <w:rsid w:val="00BC7174"/>
    <w:rsid w:val="00BC7C7E"/>
    <w:rsid w:val="00BC7DDE"/>
    <w:rsid w:val="00BD1C91"/>
    <w:rsid w:val="00BD1F4F"/>
    <w:rsid w:val="00BD40C4"/>
    <w:rsid w:val="00BD48A6"/>
    <w:rsid w:val="00BD7E5E"/>
    <w:rsid w:val="00BE1DDA"/>
    <w:rsid w:val="00BE26DE"/>
    <w:rsid w:val="00BE28B6"/>
    <w:rsid w:val="00BE318A"/>
    <w:rsid w:val="00BE332F"/>
    <w:rsid w:val="00BE52C1"/>
    <w:rsid w:val="00BE53EC"/>
    <w:rsid w:val="00BE5442"/>
    <w:rsid w:val="00BE55E1"/>
    <w:rsid w:val="00BE5C22"/>
    <w:rsid w:val="00BE5DC6"/>
    <w:rsid w:val="00BE5DF9"/>
    <w:rsid w:val="00BE605F"/>
    <w:rsid w:val="00BE7B67"/>
    <w:rsid w:val="00BF4112"/>
    <w:rsid w:val="00BF5927"/>
    <w:rsid w:val="00BF634E"/>
    <w:rsid w:val="00BF71DC"/>
    <w:rsid w:val="00BF7374"/>
    <w:rsid w:val="00BF79A3"/>
    <w:rsid w:val="00C00320"/>
    <w:rsid w:val="00C01736"/>
    <w:rsid w:val="00C02AF1"/>
    <w:rsid w:val="00C051CB"/>
    <w:rsid w:val="00C05D2D"/>
    <w:rsid w:val="00C07B79"/>
    <w:rsid w:val="00C115A7"/>
    <w:rsid w:val="00C122AC"/>
    <w:rsid w:val="00C14B02"/>
    <w:rsid w:val="00C154EF"/>
    <w:rsid w:val="00C16177"/>
    <w:rsid w:val="00C1622F"/>
    <w:rsid w:val="00C16603"/>
    <w:rsid w:val="00C17B62"/>
    <w:rsid w:val="00C20923"/>
    <w:rsid w:val="00C21737"/>
    <w:rsid w:val="00C2174A"/>
    <w:rsid w:val="00C218E5"/>
    <w:rsid w:val="00C2275A"/>
    <w:rsid w:val="00C22D06"/>
    <w:rsid w:val="00C24241"/>
    <w:rsid w:val="00C26421"/>
    <w:rsid w:val="00C27238"/>
    <w:rsid w:val="00C317EA"/>
    <w:rsid w:val="00C31A1A"/>
    <w:rsid w:val="00C323DF"/>
    <w:rsid w:val="00C333F6"/>
    <w:rsid w:val="00C337F4"/>
    <w:rsid w:val="00C33F63"/>
    <w:rsid w:val="00C35A72"/>
    <w:rsid w:val="00C374CA"/>
    <w:rsid w:val="00C416C5"/>
    <w:rsid w:val="00C417D4"/>
    <w:rsid w:val="00C43DC6"/>
    <w:rsid w:val="00C44F41"/>
    <w:rsid w:val="00C45A08"/>
    <w:rsid w:val="00C464BE"/>
    <w:rsid w:val="00C46F6F"/>
    <w:rsid w:val="00C4789F"/>
    <w:rsid w:val="00C5203C"/>
    <w:rsid w:val="00C52D22"/>
    <w:rsid w:val="00C57529"/>
    <w:rsid w:val="00C57C6C"/>
    <w:rsid w:val="00C60153"/>
    <w:rsid w:val="00C615CD"/>
    <w:rsid w:val="00C634E1"/>
    <w:rsid w:val="00C676A8"/>
    <w:rsid w:val="00C703F1"/>
    <w:rsid w:val="00C70B59"/>
    <w:rsid w:val="00C7232B"/>
    <w:rsid w:val="00C74220"/>
    <w:rsid w:val="00C7606E"/>
    <w:rsid w:val="00C76F13"/>
    <w:rsid w:val="00C8011D"/>
    <w:rsid w:val="00C81FE5"/>
    <w:rsid w:val="00C842B7"/>
    <w:rsid w:val="00C86D13"/>
    <w:rsid w:val="00C9048C"/>
    <w:rsid w:val="00C9091F"/>
    <w:rsid w:val="00C96C32"/>
    <w:rsid w:val="00CA105D"/>
    <w:rsid w:val="00CA2772"/>
    <w:rsid w:val="00CA4299"/>
    <w:rsid w:val="00CA462B"/>
    <w:rsid w:val="00CA4F75"/>
    <w:rsid w:val="00CA583B"/>
    <w:rsid w:val="00CA688A"/>
    <w:rsid w:val="00CA6DE0"/>
    <w:rsid w:val="00CB2CA3"/>
    <w:rsid w:val="00CB3216"/>
    <w:rsid w:val="00CB331C"/>
    <w:rsid w:val="00CB34AE"/>
    <w:rsid w:val="00CB5BA9"/>
    <w:rsid w:val="00CB5D23"/>
    <w:rsid w:val="00CB6EBE"/>
    <w:rsid w:val="00CB717E"/>
    <w:rsid w:val="00CB7A2A"/>
    <w:rsid w:val="00CB7FAC"/>
    <w:rsid w:val="00CC078D"/>
    <w:rsid w:val="00CC1CB5"/>
    <w:rsid w:val="00CC401B"/>
    <w:rsid w:val="00CC5EA9"/>
    <w:rsid w:val="00CC7C8C"/>
    <w:rsid w:val="00CC7DDC"/>
    <w:rsid w:val="00CD0286"/>
    <w:rsid w:val="00CD0DC2"/>
    <w:rsid w:val="00CD206C"/>
    <w:rsid w:val="00CD274B"/>
    <w:rsid w:val="00CD29AB"/>
    <w:rsid w:val="00CD43AA"/>
    <w:rsid w:val="00CD43F8"/>
    <w:rsid w:val="00CD536F"/>
    <w:rsid w:val="00CD6FFB"/>
    <w:rsid w:val="00CD7B25"/>
    <w:rsid w:val="00CE0B65"/>
    <w:rsid w:val="00CE1815"/>
    <w:rsid w:val="00CE585E"/>
    <w:rsid w:val="00CF012A"/>
    <w:rsid w:val="00CF0A53"/>
    <w:rsid w:val="00CF1383"/>
    <w:rsid w:val="00CF1A58"/>
    <w:rsid w:val="00CF3192"/>
    <w:rsid w:val="00CF3BFE"/>
    <w:rsid w:val="00CF4B43"/>
    <w:rsid w:val="00CF615E"/>
    <w:rsid w:val="00CF6CF8"/>
    <w:rsid w:val="00CF7E64"/>
    <w:rsid w:val="00D00124"/>
    <w:rsid w:val="00D00B44"/>
    <w:rsid w:val="00D01555"/>
    <w:rsid w:val="00D01F69"/>
    <w:rsid w:val="00D03BA1"/>
    <w:rsid w:val="00D0527F"/>
    <w:rsid w:val="00D06051"/>
    <w:rsid w:val="00D07ACF"/>
    <w:rsid w:val="00D10CFB"/>
    <w:rsid w:val="00D112E2"/>
    <w:rsid w:val="00D124D9"/>
    <w:rsid w:val="00D133DE"/>
    <w:rsid w:val="00D136A0"/>
    <w:rsid w:val="00D1431F"/>
    <w:rsid w:val="00D1563E"/>
    <w:rsid w:val="00D1643F"/>
    <w:rsid w:val="00D16D6B"/>
    <w:rsid w:val="00D20A1D"/>
    <w:rsid w:val="00D21C56"/>
    <w:rsid w:val="00D23438"/>
    <w:rsid w:val="00D23D23"/>
    <w:rsid w:val="00D259D4"/>
    <w:rsid w:val="00D2633A"/>
    <w:rsid w:val="00D31382"/>
    <w:rsid w:val="00D320DF"/>
    <w:rsid w:val="00D328BE"/>
    <w:rsid w:val="00D332CB"/>
    <w:rsid w:val="00D3464E"/>
    <w:rsid w:val="00D35663"/>
    <w:rsid w:val="00D37F47"/>
    <w:rsid w:val="00D40D11"/>
    <w:rsid w:val="00D42799"/>
    <w:rsid w:val="00D42AC6"/>
    <w:rsid w:val="00D45AE2"/>
    <w:rsid w:val="00D479DE"/>
    <w:rsid w:val="00D5176F"/>
    <w:rsid w:val="00D60C33"/>
    <w:rsid w:val="00D61A7A"/>
    <w:rsid w:val="00D63EE9"/>
    <w:rsid w:val="00D64A78"/>
    <w:rsid w:val="00D64DE0"/>
    <w:rsid w:val="00D65B7C"/>
    <w:rsid w:val="00D66D86"/>
    <w:rsid w:val="00D676C5"/>
    <w:rsid w:val="00D705E1"/>
    <w:rsid w:val="00D716DD"/>
    <w:rsid w:val="00D732DC"/>
    <w:rsid w:val="00D74A0F"/>
    <w:rsid w:val="00D771A2"/>
    <w:rsid w:val="00D772AE"/>
    <w:rsid w:val="00D82B0C"/>
    <w:rsid w:val="00D83AEB"/>
    <w:rsid w:val="00D83D4C"/>
    <w:rsid w:val="00D84ABC"/>
    <w:rsid w:val="00D84C4F"/>
    <w:rsid w:val="00D85D7B"/>
    <w:rsid w:val="00D90035"/>
    <w:rsid w:val="00D90ECD"/>
    <w:rsid w:val="00D917E3"/>
    <w:rsid w:val="00D97DD1"/>
    <w:rsid w:val="00DA085B"/>
    <w:rsid w:val="00DA1124"/>
    <w:rsid w:val="00DA37C4"/>
    <w:rsid w:val="00DA4FF8"/>
    <w:rsid w:val="00DA5A82"/>
    <w:rsid w:val="00DA7C00"/>
    <w:rsid w:val="00DB04FC"/>
    <w:rsid w:val="00DB0CC2"/>
    <w:rsid w:val="00DB4682"/>
    <w:rsid w:val="00DB4D54"/>
    <w:rsid w:val="00DB598A"/>
    <w:rsid w:val="00DB6380"/>
    <w:rsid w:val="00DB69FD"/>
    <w:rsid w:val="00DB74D1"/>
    <w:rsid w:val="00DC0404"/>
    <w:rsid w:val="00DC0DDC"/>
    <w:rsid w:val="00DC1131"/>
    <w:rsid w:val="00DC2140"/>
    <w:rsid w:val="00DC3E27"/>
    <w:rsid w:val="00DC40E8"/>
    <w:rsid w:val="00DC4E2D"/>
    <w:rsid w:val="00DC5BAF"/>
    <w:rsid w:val="00DC6873"/>
    <w:rsid w:val="00DC7DE8"/>
    <w:rsid w:val="00DD00CF"/>
    <w:rsid w:val="00DD0CC1"/>
    <w:rsid w:val="00DD180B"/>
    <w:rsid w:val="00DD1B4B"/>
    <w:rsid w:val="00DD1E2C"/>
    <w:rsid w:val="00DD325C"/>
    <w:rsid w:val="00DD375A"/>
    <w:rsid w:val="00DD4A60"/>
    <w:rsid w:val="00DD6205"/>
    <w:rsid w:val="00DD7930"/>
    <w:rsid w:val="00DE1000"/>
    <w:rsid w:val="00DE26B7"/>
    <w:rsid w:val="00DE2F0E"/>
    <w:rsid w:val="00DE782A"/>
    <w:rsid w:val="00DE7E47"/>
    <w:rsid w:val="00DF0EC9"/>
    <w:rsid w:val="00DF2D89"/>
    <w:rsid w:val="00DF4DA6"/>
    <w:rsid w:val="00DF7182"/>
    <w:rsid w:val="00DF7E5F"/>
    <w:rsid w:val="00DF7F07"/>
    <w:rsid w:val="00E00A2E"/>
    <w:rsid w:val="00E03C4C"/>
    <w:rsid w:val="00E03DF8"/>
    <w:rsid w:val="00E047B5"/>
    <w:rsid w:val="00E04C7D"/>
    <w:rsid w:val="00E05000"/>
    <w:rsid w:val="00E05350"/>
    <w:rsid w:val="00E07AF1"/>
    <w:rsid w:val="00E100AB"/>
    <w:rsid w:val="00E11B54"/>
    <w:rsid w:val="00E11D05"/>
    <w:rsid w:val="00E120CA"/>
    <w:rsid w:val="00E12371"/>
    <w:rsid w:val="00E12CE5"/>
    <w:rsid w:val="00E13E04"/>
    <w:rsid w:val="00E14A88"/>
    <w:rsid w:val="00E14D77"/>
    <w:rsid w:val="00E15BEF"/>
    <w:rsid w:val="00E1646C"/>
    <w:rsid w:val="00E16AB6"/>
    <w:rsid w:val="00E21A90"/>
    <w:rsid w:val="00E221B4"/>
    <w:rsid w:val="00E2256B"/>
    <w:rsid w:val="00E228AA"/>
    <w:rsid w:val="00E25A1C"/>
    <w:rsid w:val="00E25D00"/>
    <w:rsid w:val="00E25D6E"/>
    <w:rsid w:val="00E27D7B"/>
    <w:rsid w:val="00E31992"/>
    <w:rsid w:val="00E31DC3"/>
    <w:rsid w:val="00E32E7E"/>
    <w:rsid w:val="00E33568"/>
    <w:rsid w:val="00E34599"/>
    <w:rsid w:val="00E3599D"/>
    <w:rsid w:val="00E35D62"/>
    <w:rsid w:val="00E3627E"/>
    <w:rsid w:val="00E40203"/>
    <w:rsid w:val="00E41C28"/>
    <w:rsid w:val="00E46649"/>
    <w:rsid w:val="00E467A2"/>
    <w:rsid w:val="00E46A31"/>
    <w:rsid w:val="00E46F31"/>
    <w:rsid w:val="00E47685"/>
    <w:rsid w:val="00E47713"/>
    <w:rsid w:val="00E47A85"/>
    <w:rsid w:val="00E51545"/>
    <w:rsid w:val="00E522AE"/>
    <w:rsid w:val="00E53847"/>
    <w:rsid w:val="00E554CE"/>
    <w:rsid w:val="00E5618E"/>
    <w:rsid w:val="00E5774A"/>
    <w:rsid w:val="00E61180"/>
    <w:rsid w:val="00E62DF0"/>
    <w:rsid w:val="00E62E2F"/>
    <w:rsid w:val="00E6402B"/>
    <w:rsid w:val="00E645FB"/>
    <w:rsid w:val="00E64A10"/>
    <w:rsid w:val="00E64FEC"/>
    <w:rsid w:val="00E65942"/>
    <w:rsid w:val="00E66A88"/>
    <w:rsid w:val="00E66C25"/>
    <w:rsid w:val="00E675C8"/>
    <w:rsid w:val="00E70218"/>
    <w:rsid w:val="00E710FB"/>
    <w:rsid w:val="00E71838"/>
    <w:rsid w:val="00E73338"/>
    <w:rsid w:val="00E7423F"/>
    <w:rsid w:val="00E74679"/>
    <w:rsid w:val="00E7653C"/>
    <w:rsid w:val="00E76ED9"/>
    <w:rsid w:val="00E803FA"/>
    <w:rsid w:val="00E80C6F"/>
    <w:rsid w:val="00E81886"/>
    <w:rsid w:val="00E8257A"/>
    <w:rsid w:val="00E83534"/>
    <w:rsid w:val="00E8446B"/>
    <w:rsid w:val="00E85744"/>
    <w:rsid w:val="00E87269"/>
    <w:rsid w:val="00E90D6A"/>
    <w:rsid w:val="00E913C0"/>
    <w:rsid w:val="00E91FE2"/>
    <w:rsid w:val="00E94693"/>
    <w:rsid w:val="00E95938"/>
    <w:rsid w:val="00E97176"/>
    <w:rsid w:val="00E97378"/>
    <w:rsid w:val="00EA099E"/>
    <w:rsid w:val="00EA2EF9"/>
    <w:rsid w:val="00EA3CB4"/>
    <w:rsid w:val="00EA428B"/>
    <w:rsid w:val="00EA62DA"/>
    <w:rsid w:val="00EB0705"/>
    <w:rsid w:val="00EB13D7"/>
    <w:rsid w:val="00EB14D5"/>
    <w:rsid w:val="00EB171C"/>
    <w:rsid w:val="00EB390D"/>
    <w:rsid w:val="00EB3B5B"/>
    <w:rsid w:val="00EB63B3"/>
    <w:rsid w:val="00EB688A"/>
    <w:rsid w:val="00EB716C"/>
    <w:rsid w:val="00EB72EB"/>
    <w:rsid w:val="00EB7975"/>
    <w:rsid w:val="00EC1DAC"/>
    <w:rsid w:val="00EC5E39"/>
    <w:rsid w:val="00EC6B51"/>
    <w:rsid w:val="00ED0E87"/>
    <w:rsid w:val="00ED3640"/>
    <w:rsid w:val="00ED5809"/>
    <w:rsid w:val="00ED60EC"/>
    <w:rsid w:val="00ED6779"/>
    <w:rsid w:val="00ED6976"/>
    <w:rsid w:val="00EE10CB"/>
    <w:rsid w:val="00EE4187"/>
    <w:rsid w:val="00EE719F"/>
    <w:rsid w:val="00EF1D82"/>
    <w:rsid w:val="00EF3E70"/>
    <w:rsid w:val="00EF4030"/>
    <w:rsid w:val="00EF636F"/>
    <w:rsid w:val="00F00746"/>
    <w:rsid w:val="00F00C91"/>
    <w:rsid w:val="00F01519"/>
    <w:rsid w:val="00F0180E"/>
    <w:rsid w:val="00F02C85"/>
    <w:rsid w:val="00F03D39"/>
    <w:rsid w:val="00F04E19"/>
    <w:rsid w:val="00F060DA"/>
    <w:rsid w:val="00F064BC"/>
    <w:rsid w:val="00F07E01"/>
    <w:rsid w:val="00F10717"/>
    <w:rsid w:val="00F10AF9"/>
    <w:rsid w:val="00F11689"/>
    <w:rsid w:val="00F12826"/>
    <w:rsid w:val="00F153F1"/>
    <w:rsid w:val="00F1644E"/>
    <w:rsid w:val="00F17873"/>
    <w:rsid w:val="00F20D6A"/>
    <w:rsid w:val="00F22B84"/>
    <w:rsid w:val="00F23171"/>
    <w:rsid w:val="00F243E8"/>
    <w:rsid w:val="00F27926"/>
    <w:rsid w:val="00F30644"/>
    <w:rsid w:val="00F307F9"/>
    <w:rsid w:val="00F30D56"/>
    <w:rsid w:val="00F335C3"/>
    <w:rsid w:val="00F338E1"/>
    <w:rsid w:val="00F33904"/>
    <w:rsid w:val="00F33B3B"/>
    <w:rsid w:val="00F33D69"/>
    <w:rsid w:val="00F36B5F"/>
    <w:rsid w:val="00F36FC7"/>
    <w:rsid w:val="00F37289"/>
    <w:rsid w:val="00F37B20"/>
    <w:rsid w:val="00F41140"/>
    <w:rsid w:val="00F41736"/>
    <w:rsid w:val="00F41B51"/>
    <w:rsid w:val="00F422E8"/>
    <w:rsid w:val="00F42986"/>
    <w:rsid w:val="00F42D64"/>
    <w:rsid w:val="00F4306A"/>
    <w:rsid w:val="00F43280"/>
    <w:rsid w:val="00F433C7"/>
    <w:rsid w:val="00F437F1"/>
    <w:rsid w:val="00F4495E"/>
    <w:rsid w:val="00F45655"/>
    <w:rsid w:val="00F5104E"/>
    <w:rsid w:val="00F52C97"/>
    <w:rsid w:val="00F530F1"/>
    <w:rsid w:val="00F566F1"/>
    <w:rsid w:val="00F61809"/>
    <w:rsid w:val="00F636C4"/>
    <w:rsid w:val="00F636E2"/>
    <w:rsid w:val="00F71997"/>
    <w:rsid w:val="00F71CD5"/>
    <w:rsid w:val="00F73F8A"/>
    <w:rsid w:val="00F74996"/>
    <w:rsid w:val="00F758A5"/>
    <w:rsid w:val="00F77C49"/>
    <w:rsid w:val="00F81643"/>
    <w:rsid w:val="00F81B9D"/>
    <w:rsid w:val="00F83054"/>
    <w:rsid w:val="00F84978"/>
    <w:rsid w:val="00F851F2"/>
    <w:rsid w:val="00F85AC7"/>
    <w:rsid w:val="00F87558"/>
    <w:rsid w:val="00F90011"/>
    <w:rsid w:val="00F90CD3"/>
    <w:rsid w:val="00F92265"/>
    <w:rsid w:val="00F92D1F"/>
    <w:rsid w:val="00F92F94"/>
    <w:rsid w:val="00F96E7E"/>
    <w:rsid w:val="00F97766"/>
    <w:rsid w:val="00FA0945"/>
    <w:rsid w:val="00FA16BB"/>
    <w:rsid w:val="00FA33FE"/>
    <w:rsid w:val="00FB3C16"/>
    <w:rsid w:val="00FB3F7C"/>
    <w:rsid w:val="00FB40B0"/>
    <w:rsid w:val="00FB42EC"/>
    <w:rsid w:val="00FB6033"/>
    <w:rsid w:val="00FB7410"/>
    <w:rsid w:val="00FB7FC1"/>
    <w:rsid w:val="00FC0625"/>
    <w:rsid w:val="00FC09ED"/>
    <w:rsid w:val="00FC4870"/>
    <w:rsid w:val="00FD26D3"/>
    <w:rsid w:val="00FD28A7"/>
    <w:rsid w:val="00FD3470"/>
    <w:rsid w:val="00FD6634"/>
    <w:rsid w:val="00FD7EE3"/>
    <w:rsid w:val="00FE0717"/>
    <w:rsid w:val="00FE29AA"/>
    <w:rsid w:val="00FE29B5"/>
    <w:rsid w:val="00FE3EAF"/>
    <w:rsid w:val="00FE4164"/>
    <w:rsid w:val="00FE42D9"/>
    <w:rsid w:val="00FE6B35"/>
    <w:rsid w:val="00FF11C2"/>
    <w:rsid w:val="00FF1537"/>
    <w:rsid w:val="00FF3889"/>
    <w:rsid w:val="00FF41F8"/>
    <w:rsid w:val="00FF47FA"/>
    <w:rsid w:val="00FF5EAE"/>
    <w:rsid w:val="00FF66E0"/>
    <w:rsid w:val="00FF682A"/>
    <w:rsid w:val="019FBE15"/>
    <w:rsid w:val="06489D1E"/>
    <w:rsid w:val="2392EADC"/>
    <w:rsid w:val="3B38B970"/>
    <w:rsid w:val="68069435"/>
    <w:rsid w:val="68A68D49"/>
    <w:rsid w:val="6A198741"/>
    <w:rsid w:val="7D0E9815"/>
    <w:rsid w:val="7D195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9D1E"/>
  <w15:chartTrackingRefBased/>
  <w15:docId w15:val="{5167F6FC-3515-4B42-8A86-24B60F98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30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1"/>
    <w:pPr>
      <w:ind w:left="720"/>
      <w:contextualSpacing/>
    </w:pPr>
  </w:style>
  <w:style w:type="character" w:customStyle="1" w:styleId="CommentReference1">
    <w:name w:val="Comment Reference1"/>
    <w:basedOn w:val="Fuentedeprrafopredeter"/>
    <w:uiPriority w:val="99"/>
    <w:semiHidden/>
    <w:unhideWhenUsed/>
    <w:rsid w:val="00A012A1"/>
    <w:rPr>
      <w:sz w:val="16"/>
      <w:szCs w:val="16"/>
    </w:rPr>
  </w:style>
  <w:style w:type="paragraph" w:customStyle="1" w:styleId="CommentText1">
    <w:name w:val="Comment Text1"/>
    <w:basedOn w:val="Normal"/>
    <w:link w:val="CommentTextChar"/>
    <w:uiPriority w:val="99"/>
    <w:unhideWhenUsed/>
    <w:rsid w:val="00A012A1"/>
    <w:pPr>
      <w:spacing w:line="240" w:lineRule="auto"/>
    </w:pPr>
    <w:rPr>
      <w:sz w:val="20"/>
      <w:szCs w:val="20"/>
    </w:rPr>
  </w:style>
  <w:style w:type="character" w:customStyle="1" w:styleId="CommentTextChar">
    <w:name w:val="Comment Text Char"/>
    <w:basedOn w:val="Fuentedeprrafopredeter"/>
    <w:link w:val="CommentText1"/>
    <w:uiPriority w:val="99"/>
    <w:rsid w:val="00A012A1"/>
    <w:rPr>
      <w:sz w:val="20"/>
      <w:szCs w:val="20"/>
    </w:rPr>
  </w:style>
  <w:style w:type="paragraph" w:customStyle="1" w:styleId="CommentSubject1">
    <w:name w:val="Comment Subject1"/>
    <w:basedOn w:val="CommentText1"/>
    <w:next w:val="CommentText1"/>
    <w:link w:val="CommentSubjectChar"/>
    <w:uiPriority w:val="99"/>
    <w:semiHidden/>
    <w:unhideWhenUsed/>
    <w:rsid w:val="00A012A1"/>
    <w:rPr>
      <w:b/>
      <w:bCs/>
    </w:rPr>
  </w:style>
  <w:style w:type="character" w:customStyle="1" w:styleId="CommentSubjectChar">
    <w:name w:val="Comment Subject Char"/>
    <w:basedOn w:val="CommentTextChar"/>
    <w:link w:val="CommentSubject1"/>
    <w:uiPriority w:val="99"/>
    <w:semiHidden/>
    <w:rsid w:val="00A012A1"/>
    <w:rPr>
      <w:b/>
      <w:bCs/>
      <w:sz w:val="20"/>
      <w:szCs w:val="20"/>
    </w:rPr>
  </w:style>
  <w:style w:type="paragraph" w:styleId="Revisin">
    <w:name w:val="Revision"/>
    <w:hidden/>
    <w:uiPriority w:val="99"/>
    <w:semiHidden/>
    <w:rsid w:val="001A6262"/>
    <w:pPr>
      <w:spacing w:after="0" w:line="240" w:lineRule="auto"/>
    </w:pPr>
  </w:style>
  <w:style w:type="table" w:styleId="Tablaconcuadrcula">
    <w:name w:val="Table Grid"/>
    <w:basedOn w:val="Tablanormal"/>
    <w:uiPriority w:val="39"/>
    <w:rsid w:val="003B1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B1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3B1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omentarioCar">
    <w:name w:val="Texto comentario Car"/>
    <w:basedOn w:val="Fuentedeprrafopredeter"/>
    <w:uiPriority w:val="99"/>
    <w:semiHidden/>
    <w:rsid w:val="00B85EF8"/>
    <w:rPr>
      <w:sz w:val="20"/>
      <w:szCs w:val="20"/>
    </w:rPr>
  </w:style>
  <w:style w:type="paragraph" w:styleId="Textocomentario">
    <w:name w:val="annotation text"/>
    <w:basedOn w:val="Normal"/>
    <w:link w:val="TextocomentarioCar1"/>
    <w:uiPriority w:val="99"/>
    <w:unhideWhenUsed/>
    <w:rsid w:val="008D0D41"/>
    <w:pPr>
      <w:spacing w:line="240" w:lineRule="auto"/>
    </w:pPr>
    <w:rPr>
      <w:sz w:val="20"/>
      <w:szCs w:val="20"/>
    </w:rPr>
  </w:style>
  <w:style w:type="character" w:customStyle="1" w:styleId="TextocomentarioCar1">
    <w:name w:val="Texto comentario Car1"/>
    <w:basedOn w:val="Fuentedeprrafopredeter"/>
    <w:link w:val="Textocomentario"/>
    <w:uiPriority w:val="99"/>
    <w:rsid w:val="008D0D41"/>
    <w:rPr>
      <w:sz w:val="20"/>
      <w:szCs w:val="20"/>
    </w:rPr>
  </w:style>
  <w:style w:type="character" w:styleId="Refdecomentario">
    <w:name w:val="annotation reference"/>
    <w:basedOn w:val="Fuentedeprrafopredeter"/>
    <w:uiPriority w:val="99"/>
    <w:semiHidden/>
    <w:unhideWhenUsed/>
    <w:rsid w:val="008D0D41"/>
    <w:rPr>
      <w:sz w:val="16"/>
      <w:szCs w:val="16"/>
    </w:rPr>
  </w:style>
  <w:style w:type="paragraph" w:styleId="Asuntodelcomentario">
    <w:name w:val="annotation subject"/>
    <w:basedOn w:val="Textocomentario"/>
    <w:next w:val="Textocomentario"/>
    <w:link w:val="AsuntodelcomentarioCar"/>
    <w:uiPriority w:val="99"/>
    <w:semiHidden/>
    <w:unhideWhenUsed/>
    <w:rsid w:val="008D0D41"/>
    <w:rPr>
      <w:b/>
      <w:bCs/>
    </w:rPr>
  </w:style>
  <w:style w:type="character" w:customStyle="1" w:styleId="AsuntodelcomentarioCar">
    <w:name w:val="Asunto del comentario Car"/>
    <w:basedOn w:val="TextocomentarioCar1"/>
    <w:link w:val="Asuntodelcomentario"/>
    <w:uiPriority w:val="99"/>
    <w:semiHidden/>
    <w:rsid w:val="008D0D41"/>
    <w:rPr>
      <w:b/>
      <w:bCs/>
      <w:sz w:val="20"/>
      <w:szCs w:val="20"/>
    </w:rPr>
  </w:style>
  <w:style w:type="paragraph" w:styleId="Encabezado">
    <w:name w:val="header"/>
    <w:basedOn w:val="Normal"/>
    <w:link w:val="EncabezadoCar"/>
    <w:uiPriority w:val="99"/>
    <w:unhideWhenUsed/>
    <w:rsid w:val="001D13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34C"/>
  </w:style>
  <w:style w:type="paragraph" w:styleId="Piedepgina">
    <w:name w:val="footer"/>
    <w:basedOn w:val="Normal"/>
    <w:link w:val="PiedepginaCar"/>
    <w:uiPriority w:val="99"/>
    <w:unhideWhenUsed/>
    <w:rsid w:val="001D13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359F-C778-4F52-A80F-F392E57EE105}">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6407</Words>
  <Characters>35243</Characters>
  <Application>Microsoft Office Word</Application>
  <DocSecurity>4</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Carvajal, Luis</dc:creator>
  <cp:lastModifiedBy>Urien Salterain, Karoline</cp:lastModifiedBy>
  <cp:revision>2</cp:revision>
  <dcterms:created xsi:type="dcterms:W3CDTF">2026-06-22T12:41:00Z</dcterms:created>
  <dcterms:modified xsi:type="dcterms:W3CDTF">2026-06-22T12:41:00Z</dcterms:modified>
</cp:coreProperties>
</file>