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41366" w14:textId="77777777" w:rsidR="004064DA" w:rsidRPr="00516A88" w:rsidRDefault="004064DA" w:rsidP="00136C09">
      <w:pPr>
        <w:spacing w:before="240" w:after="240"/>
        <w:rPr>
          <w:rFonts w:cs="Times New Roman"/>
          <w:b/>
          <w:sz w:val="24"/>
          <w:szCs w:val="24"/>
        </w:rPr>
      </w:pPr>
      <w:r w:rsidRPr="00516A88">
        <w:rPr>
          <w:rFonts w:cs="Times New Roman"/>
          <w:b/>
          <w:sz w:val="24"/>
          <w:szCs w:val="24"/>
        </w:rPr>
        <w:t>DECRETO FORAL</w:t>
      </w:r>
    </w:p>
    <w:p w14:paraId="32F16080" w14:textId="77777777" w:rsidR="00736CA2" w:rsidRPr="00516A88" w:rsidRDefault="005C2E62" w:rsidP="00736CA2">
      <w:pPr>
        <w:tabs>
          <w:tab w:val="right" w:pos="8789"/>
        </w:tabs>
        <w:rPr>
          <w:rFonts w:cs="Times New Roman"/>
          <w:sz w:val="22"/>
          <w:szCs w:val="22"/>
        </w:rPr>
      </w:pPr>
      <w:r w:rsidRPr="00516A88">
        <w:rPr>
          <w:rFonts w:cs="Times New Roman"/>
          <w:sz w:val="22"/>
          <w:szCs w:val="22"/>
        </w:rPr>
        <w:t xml:space="preserve">Departamento de </w:t>
      </w:r>
      <w:r w:rsidR="005F29E0" w:rsidRPr="00516A88">
        <w:rPr>
          <w:rFonts w:cs="Times New Roman"/>
          <w:sz w:val="22"/>
          <w:szCs w:val="22"/>
        </w:rPr>
        <w:t>Infraestructuras Viarias y Movilidad</w:t>
      </w:r>
    </w:p>
    <w:p w14:paraId="405B241C" w14:textId="1C6A218A" w:rsidR="00937EB5" w:rsidRPr="00516A88" w:rsidRDefault="00937EB5" w:rsidP="006C2978">
      <w:pPr>
        <w:tabs>
          <w:tab w:val="right" w:pos="8789"/>
        </w:tabs>
        <w:spacing w:after="360"/>
        <w:rPr>
          <w:sz w:val="22"/>
        </w:rPr>
      </w:pPr>
      <w:r w:rsidRPr="00516A88">
        <w:rPr>
          <w:sz w:val="22"/>
        </w:rPr>
        <w:t>Secretaría Técnica de Infraestructuras Viarias y Movilidad</w:t>
      </w:r>
      <w:r w:rsidRPr="00516A88">
        <w:rPr>
          <w:sz w:val="22"/>
        </w:rPr>
        <w:br/>
      </w:r>
      <w:proofErr w:type="spellStart"/>
      <w:r w:rsidRPr="00516A88">
        <w:rPr>
          <w:sz w:val="22"/>
        </w:rPr>
        <w:t>Nº</w:t>
      </w:r>
      <w:proofErr w:type="spellEnd"/>
      <w:r w:rsidRPr="00516A88">
        <w:rPr>
          <w:sz w:val="22"/>
        </w:rPr>
        <w:t xml:space="preserve"> </w:t>
      </w:r>
      <w:proofErr w:type="spellStart"/>
      <w:r w:rsidRPr="00516A88">
        <w:rPr>
          <w:sz w:val="22"/>
        </w:rPr>
        <w:t>Expte</w:t>
      </w:r>
      <w:proofErr w:type="spellEnd"/>
      <w:r w:rsidRPr="00516A88">
        <w:rPr>
          <w:sz w:val="22"/>
        </w:rPr>
        <w:t xml:space="preserve">.: </w:t>
      </w:r>
      <w:r w:rsidR="00516A88" w:rsidRPr="00516A88">
        <w:rPr>
          <w:sz w:val="22"/>
          <w:lang w:val="es-ES"/>
        </w:rPr>
        <w:t>2026/ST-</w:t>
      </w:r>
      <w:r w:rsidR="00516A88">
        <w:rPr>
          <w:sz w:val="22"/>
          <w:lang w:val="es-ES"/>
        </w:rPr>
        <w:t>2</w:t>
      </w:r>
    </w:p>
    <w:p w14:paraId="01447595" w14:textId="0337C7B7" w:rsidR="00736CA2" w:rsidRPr="00516A88" w:rsidRDefault="00736CA2" w:rsidP="00595AD1">
      <w:pPr>
        <w:spacing w:after="240"/>
        <w:jc w:val="both"/>
        <w:rPr>
          <w:b/>
          <w:sz w:val="22"/>
          <w:szCs w:val="22"/>
        </w:rPr>
      </w:pPr>
      <w:r w:rsidRPr="00516A88">
        <w:rPr>
          <w:b/>
          <w:sz w:val="22"/>
          <w:szCs w:val="22"/>
        </w:rPr>
        <w:t xml:space="preserve">Aprobar las bases reguladoras </w:t>
      </w:r>
      <w:bookmarkStart w:id="0" w:name="_Hlk76386956"/>
      <w:r w:rsidRPr="00516A88">
        <w:rPr>
          <w:b/>
          <w:sz w:val="22"/>
          <w:szCs w:val="22"/>
        </w:rPr>
        <w:t>de subvenciones destinadas a personas físicas, residentes en el Territorio Histórico de Álava, usuarias de infraestructuras viarias por el peaje satisfecho en los tramos subvencionables de las autopistas AP-1 y AP-68</w:t>
      </w:r>
      <w:bookmarkEnd w:id="0"/>
      <w:r w:rsidR="0067761C" w:rsidRPr="00516A88">
        <w:rPr>
          <w:b/>
          <w:sz w:val="22"/>
          <w:szCs w:val="22"/>
        </w:rPr>
        <w:t xml:space="preserve"> así como la convocatoria </w:t>
      </w:r>
      <w:r w:rsidR="00776C91" w:rsidRPr="00516A88">
        <w:rPr>
          <w:b/>
          <w:sz w:val="22"/>
          <w:szCs w:val="22"/>
        </w:rPr>
        <w:t>de dichas subvenciones</w:t>
      </w:r>
      <w:r w:rsidR="0067761C" w:rsidRPr="00516A88">
        <w:rPr>
          <w:b/>
          <w:sz w:val="22"/>
          <w:szCs w:val="22"/>
        </w:rPr>
        <w:t xml:space="preserve"> por el peaje satisfecho en el tramo </w:t>
      </w:r>
      <w:r w:rsidR="00E61F4B" w:rsidRPr="00516A88">
        <w:rPr>
          <w:b/>
          <w:sz w:val="22"/>
          <w:szCs w:val="22"/>
        </w:rPr>
        <w:t>subvencionable</w:t>
      </w:r>
      <w:r w:rsidR="0067761C" w:rsidRPr="00516A88">
        <w:rPr>
          <w:b/>
          <w:sz w:val="22"/>
          <w:szCs w:val="22"/>
        </w:rPr>
        <w:t xml:space="preserve"> de la AP-68</w:t>
      </w:r>
      <w:r w:rsidR="005D1E41" w:rsidRPr="00516A88">
        <w:rPr>
          <w:b/>
          <w:sz w:val="22"/>
          <w:szCs w:val="22"/>
        </w:rPr>
        <w:t xml:space="preserve"> a partir del 1</w:t>
      </w:r>
      <w:r w:rsidR="00AF400F" w:rsidRPr="00516A88">
        <w:rPr>
          <w:b/>
          <w:sz w:val="22"/>
          <w:szCs w:val="22"/>
        </w:rPr>
        <w:t>1</w:t>
      </w:r>
      <w:r w:rsidR="005D1E41" w:rsidRPr="00516A88">
        <w:rPr>
          <w:b/>
          <w:sz w:val="22"/>
          <w:szCs w:val="22"/>
        </w:rPr>
        <w:t xml:space="preserve"> de </w:t>
      </w:r>
      <w:r w:rsidR="00AF400F" w:rsidRPr="00516A88">
        <w:rPr>
          <w:b/>
          <w:sz w:val="22"/>
          <w:szCs w:val="22"/>
        </w:rPr>
        <w:t>noviembre de 2026</w:t>
      </w:r>
      <w:r w:rsidR="005D1E41" w:rsidRPr="00516A88">
        <w:rPr>
          <w:b/>
          <w:sz w:val="22"/>
          <w:szCs w:val="22"/>
        </w:rPr>
        <w:t>.</w:t>
      </w:r>
    </w:p>
    <w:p w14:paraId="6050F49E" w14:textId="22698D02" w:rsidR="00595AD1" w:rsidRPr="00516A88" w:rsidRDefault="00595AD1" w:rsidP="00595AD1">
      <w:pPr>
        <w:spacing w:before="100" w:beforeAutospacing="1" w:after="100" w:afterAutospacing="1"/>
        <w:jc w:val="both"/>
        <w:rPr>
          <w:rFonts w:cs="Times New Roman"/>
          <w:sz w:val="22"/>
          <w:szCs w:val="22"/>
          <w:lang w:val="es-ES" w:bidi="ar-SA"/>
        </w:rPr>
      </w:pPr>
      <w:r w:rsidRPr="00516A88">
        <w:rPr>
          <w:rFonts w:cs="Times New Roman"/>
          <w:sz w:val="22"/>
          <w:szCs w:val="22"/>
          <w:lang w:val="es-ES" w:bidi="ar-SA"/>
        </w:rPr>
        <w:t>El Consejo de Diputados, mediante Acuerdo 9/2002, de 5 de febrero, aprobó las bases reguladoras para la concesión de subvenciones por el peaje satisfecho por las personas usuarias de la autopista AP-68 residentes en este Territorio Histórico, que fueron posteriormente modificadas.</w:t>
      </w:r>
      <w:r w:rsidR="00516A88" w:rsidRPr="00516A88">
        <w:rPr>
          <w:rFonts w:cs="Times New Roman"/>
          <w:sz w:val="22"/>
          <w:szCs w:val="22"/>
          <w:lang w:val="es-ES" w:bidi="ar-SA"/>
        </w:rPr>
        <w:t xml:space="preserve"> </w:t>
      </w:r>
      <w:r w:rsidRPr="00516A88">
        <w:rPr>
          <w:rFonts w:cs="Times New Roman"/>
          <w:sz w:val="22"/>
          <w:szCs w:val="22"/>
          <w:lang w:val="es-ES" w:bidi="ar-SA"/>
        </w:rPr>
        <w:t>Asimismo, mediante Acuerdo 292/2009, de 5 de febrero, se aprobaron las bases reguladoras para la concesión de subvenciones por el peaje satisfecho por las personas usuarias de la autopista AP-1 residentes en este Territorio Histórico, que fueron igualmente objeto de posteriores modificaciones.</w:t>
      </w:r>
      <w:r w:rsidR="00516A88" w:rsidRPr="00516A88">
        <w:rPr>
          <w:rFonts w:cs="Times New Roman"/>
          <w:sz w:val="22"/>
          <w:szCs w:val="22"/>
          <w:lang w:val="es-ES" w:bidi="ar-SA"/>
        </w:rPr>
        <w:t xml:space="preserve"> </w:t>
      </w:r>
      <w:r w:rsidRPr="00516A88">
        <w:rPr>
          <w:rFonts w:cs="Times New Roman"/>
          <w:sz w:val="22"/>
          <w:szCs w:val="22"/>
          <w:lang w:val="es-ES" w:bidi="ar-SA"/>
        </w:rPr>
        <w:t>Posteriormente, mediante Acuerdo 317/2018, de 12 de junio, se aprobaron las bases reguladoras para la concesión de subvenciones a las personas residentes en el Territorio Histórico de Álava por el peaje satisfecho en los tramos subvencionables de las autopistas AP-1 y AP-68, modificadas por Acuerdo 659/2018, de 27 de noviembre.</w:t>
      </w:r>
    </w:p>
    <w:p w14:paraId="1CC54504" w14:textId="5B68B27F" w:rsidR="00595AD1" w:rsidRPr="00516A88" w:rsidRDefault="00595AD1" w:rsidP="00595AD1">
      <w:pPr>
        <w:spacing w:before="100" w:beforeAutospacing="1" w:after="100" w:afterAutospacing="1"/>
        <w:jc w:val="both"/>
        <w:rPr>
          <w:rFonts w:cs="Times New Roman"/>
          <w:sz w:val="22"/>
          <w:szCs w:val="22"/>
          <w:lang w:val="es-ES" w:bidi="ar-SA"/>
        </w:rPr>
      </w:pPr>
      <w:r w:rsidRPr="00516A88">
        <w:rPr>
          <w:rFonts w:cs="Times New Roman"/>
          <w:sz w:val="22"/>
          <w:szCs w:val="22"/>
          <w:lang w:val="es-ES" w:bidi="ar-SA"/>
        </w:rPr>
        <w:t>Mediante Decreto Foral 39/2021, de 3 de agosto, se aprobaron las bases reguladoras actualmente vigentes de estas subvenciones.</w:t>
      </w:r>
    </w:p>
    <w:p w14:paraId="38B110EA" w14:textId="32DF8C2D" w:rsidR="00136C09" w:rsidRPr="00516A88" w:rsidRDefault="00595AD1" w:rsidP="00595AD1">
      <w:pPr>
        <w:spacing w:before="100" w:beforeAutospacing="1" w:after="100" w:afterAutospacing="1"/>
        <w:jc w:val="both"/>
        <w:rPr>
          <w:rFonts w:cs="Times New Roman"/>
          <w:sz w:val="22"/>
          <w:szCs w:val="22"/>
          <w:lang w:val="es-ES" w:bidi="ar-SA"/>
        </w:rPr>
      </w:pPr>
      <w:r w:rsidRPr="00516A88">
        <w:rPr>
          <w:rFonts w:cs="Times New Roman"/>
          <w:sz w:val="22"/>
          <w:szCs w:val="22"/>
          <w:lang w:val="es-ES" w:bidi="ar-SA"/>
        </w:rPr>
        <w:t>La finalización del régimen concesional de la autopista AP-68 y el cambio en las condiciones de gestión y peaje aplicables a partir del 11 de noviembre de 2026 hacen necesario adaptar el régimen de estas subvenciones, en particular en lo relativo a los recorridos computables y al sistema de cómputo de los viajes</w:t>
      </w:r>
      <w:r w:rsidR="00A4167C" w:rsidRPr="00516A88">
        <w:t xml:space="preserve"> </w:t>
      </w:r>
      <w:r w:rsidR="00A4167C" w:rsidRPr="00516A88">
        <w:rPr>
          <w:rFonts w:cs="Times New Roman"/>
          <w:sz w:val="22"/>
          <w:szCs w:val="22"/>
          <w:lang w:val="es-ES" w:bidi="ar-SA"/>
        </w:rPr>
        <w:t>de la autopista AP-68</w:t>
      </w:r>
      <w:r w:rsidRPr="00516A88">
        <w:rPr>
          <w:rFonts w:cs="Times New Roman"/>
          <w:sz w:val="22"/>
          <w:szCs w:val="22"/>
          <w:lang w:val="es-ES" w:bidi="ar-SA"/>
        </w:rPr>
        <w:t>. En consecuencia, se considera necesario aprobar unas nuevas bases reguladoras que sustituyan a las actualmente vigentes y que recojan el régimen aplicable a las subvenciones por los peajes de las autopistas AP-1 y AP-68.</w:t>
      </w:r>
    </w:p>
    <w:p w14:paraId="55EA49F4" w14:textId="35598803" w:rsidR="00595AD1" w:rsidRPr="00516A88" w:rsidRDefault="005F29E0" w:rsidP="00595AD1">
      <w:pPr>
        <w:autoSpaceDE w:val="0"/>
        <w:autoSpaceDN w:val="0"/>
        <w:adjustRightInd w:val="0"/>
        <w:spacing w:afterLines="100" w:after="240"/>
        <w:jc w:val="both"/>
        <w:rPr>
          <w:rFonts w:cs="Times New Roman"/>
          <w:sz w:val="22"/>
          <w:szCs w:val="22"/>
        </w:rPr>
      </w:pPr>
      <w:r w:rsidRPr="00516A88">
        <w:rPr>
          <w:rFonts w:cs="Times New Roman"/>
          <w:sz w:val="22"/>
          <w:szCs w:val="22"/>
        </w:rPr>
        <w:t>En su virtud, a propuesta del Diputad</w:t>
      </w:r>
      <w:r w:rsidR="00F03526" w:rsidRPr="00516A88">
        <w:rPr>
          <w:rFonts w:cs="Times New Roman"/>
          <w:sz w:val="22"/>
          <w:szCs w:val="22"/>
        </w:rPr>
        <w:t>o</w:t>
      </w:r>
      <w:r w:rsidRPr="00516A88">
        <w:rPr>
          <w:rFonts w:cs="Times New Roman"/>
          <w:sz w:val="22"/>
          <w:szCs w:val="22"/>
        </w:rPr>
        <w:t xml:space="preserve"> de </w:t>
      </w:r>
      <w:r w:rsidRPr="00516A88">
        <w:rPr>
          <w:rFonts w:cs="Times New Roman"/>
          <w:color w:val="333333"/>
          <w:sz w:val="22"/>
          <w:szCs w:val="22"/>
          <w:lang w:val="es-ES" w:bidi="ar-SA"/>
        </w:rPr>
        <w:t>Infraestructuras Viarias y Movilidad</w:t>
      </w:r>
      <w:r w:rsidRPr="00516A88">
        <w:rPr>
          <w:rFonts w:cs="Times New Roman"/>
          <w:sz w:val="22"/>
          <w:szCs w:val="22"/>
        </w:rPr>
        <w:t>, y previa deliberación del Consejo de Gobierno Foral en sesión celebrada en el día de hoy,</w:t>
      </w:r>
    </w:p>
    <w:p w14:paraId="3576358E" w14:textId="77777777" w:rsidR="00595AD1" w:rsidRPr="00516A88" w:rsidRDefault="00595AD1" w:rsidP="00595AD1">
      <w:pPr>
        <w:autoSpaceDE w:val="0"/>
        <w:autoSpaceDN w:val="0"/>
        <w:adjustRightInd w:val="0"/>
        <w:spacing w:afterLines="100" w:after="240"/>
        <w:jc w:val="both"/>
        <w:rPr>
          <w:rFonts w:cs="Times New Roman"/>
          <w:sz w:val="22"/>
          <w:szCs w:val="22"/>
        </w:rPr>
      </w:pPr>
    </w:p>
    <w:p w14:paraId="547E446C" w14:textId="77777777" w:rsidR="005F29E0" w:rsidRPr="00516A88" w:rsidRDefault="005F29E0" w:rsidP="001014DE">
      <w:pPr>
        <w:spacing w:after="240"/>
        <w:jc w:val="center"/>
        <w:rPr>
          <w:rFonts w:cs="Times New Roman"/>
          <w:b/>
          <w:sz w:val="22"/>
          <w:szCs w:val="22"/>
        </w:rPr>
      </w:pPr>
      <w:r w:rsidRPr="00516A88">
        <w:rPr>
          <w:rFonts w:cs="Times New Roman"/>
          <w:b/>
          <w:sz w:val="22"/>
          <w:szCs w:val="22"/>
        </w:rPr>
        <w:t>DISPONGO</w:t>
      </w:r>
    </w:p>
    <w:p w14:paraId="33ECF884" w14:textId="51C6A3DF" w:rsidR="00736CA2" w:rsidRPr="00516A88" w:rsidRDefault="005F29E0" w:rsidP="00651201">
      <w:pPr>
        <w:spacing w:before="360" w:after="120"/>
        <w:jc w:val="both"/>
        <w:rPr>
          <w:sz w:val="22"/>
          <w:szCs w:val="22"/>
        </w:rPr>
      </w:pPr>
      <w:r w:rsidRPr="00516A88">
        <w:rPr>
          <w:rFonts w:cs="Times New Roman"/>
          <w:b/>
          <w:sz w:val="22"/>
          <w:szCs w:val="22"/>
          <w:lang w:val="es-ES" w:bidi="ar-SA"/>
        </w:rPr>
        <w:t>Primero.</w:t>
      </w:r>
      <w:r w:rsidRPr="00516A88">
        <w:rPr>
          <w:rFonts w:cs="Times New Roman"/>
          <w:sz w:val="22"/>
          <w:szCs w:val="22"/>
          <w:lang w:val="es-ES" w:bidi="ar-SA"/>
        </w:rPr>
        <w:t xml:space="preserve"> </w:t>
      </w:r>
      <w:r w:rsidR="00595AD1" w:rsidRPr="00516A88">
        <w:rPr>
          <w:rFonts w:cs="Times New Roman"/>
          <w:sz w:val="22"/>
          <w:szCs w:val="22"/>
          <w:lang w:val="es-ES" w:bidi="ar-SA"/>
        </w:rPr>
        <w:t>Aprobar las bases reguladoras de subvenciones destinadas a personas físicas, residentes en el Territorio Histórico de Álava, usuarias de infraestructuras viarias por el peaje satisfecho en los tramos subvencionables de las autopistas AP-1 y AP-68</w:t>
      </w:r>
      <w:r w:rsidR="00A4167C" w:rsidRPr="00516A88">
        <w:rPr>
          <w:rFonts w:cs="Times New Roman"/>
          <w:sz w:val="22"/>
          <w:szCs w:val="22"/>
          <w:lang w:val="es-ES" w:bidi="ar-SA"/>
        </w:rPr>
        <w:t xml:space="preserve"> para las convocatorias que se realicen a partir de la entrada en vigor del presente Decreto</w:t>
      </w:r>
      <w:r w:rsidR="00BD789F" w:rsidRPr="00516A88">
        <w:rPr>
          <w:sz w:val="22"/>
          <w:szCs w:val="22"/>
        </w:rPr>
        <w:t>. Dichas bases se encuentran</w:t>
      </w:r>
      <w:r w:rsidR="0067761C" w:rsidRPr="00516A88">
        <w:rPr>
          <w:sz w:val="22"/>
          <w:szCs w:val="22"/>
        </w:rPr>
        <w:t xml:space="preserve"> recogidas en el </w:t>
      </w:r>
      <w:r w:rsidR="00471B5A">
        <w:rPr>
          <w:sz w:val="22"/>
          <w:szCs w:val="22"/>
        </w:rPr>
        <w:t>documento anexo</w:t>
      </w:r>
      <w:r w:rsidR="00BD789F" w:rsidRPr="00516A88">
        <w:rPr>
          <w:sz w:val="22"/>
          <w:szCs w:val="22"/>
        </w:rPr>
        <w:t xml:space="preserve"> presente Decreto.</w:t>
      </w:r>
    </w:p>
    <w:p w14:paraId="6E146B4A" w14:textId="25515C3C" w:rsidR="00736CA2" w:rsidRPr="00516A88" w:rsidRDefault="00736CA2" w:rsidP="00651201">
      <w:pPr>
        <w:spacing w:before="360" w:after="120"/>
        <w:jc w:val="both"/>
        <w:rPr>
          <w:bCs/>
          <w:sz w:val="22"/>
          <w:szCs w:val="22"/>
        </w:rPr>
      </w:pPr>
      <w:r w:rsidRPr="00516A88">
        <w:rPr>
          <w:b/>
          <w:bCs/>
          <w:sz w:val="22"/>
          <w:szCs w:val="22"/>
        </w:rPr>
        <w:lastRenderedPageBreak/>
        <w:t>Segundo.</w:t>
      </w:r>
      <w:r w:rsidRPr="00516A88">
        <w:rPr>
          <w:sz w:val="22"/>
          <w:szCs w:val="22"/>
        </w:rPr>
        <w:t xml:space="preserve">  Aprobar la convocatoria pública</w:t>
      </w:r>
      <w:r w:rsidR="00A4167C" w:rsidRPr="00516A88">
        <w:rPr>
          <w:sz w:val="22"/>
          <w:szCs w:val="22"/>
        </w:rPr>
        <w:t xml:space="preserve"> para el periodo comprendido entre el día 11 de noviembre 2026 y el 31 de diciembre de 2026 </w:t>
      </w:r>
      <w:r w:rsidRPr="00516A88">
        <w:rPr>
          <w:bCs/>
          <w:sz w:val="22"/>
          <w:szCs w:val="22"/>
        </w:rPr>
        <w:t xml:space="preserve">de subvenciones destinadas a personas físicas, residentes </w:t>
      </w:r>
      <w:r w:rsidRPr="00516A88">
        <w:rPr>
          <w:sz w:val="22"/>
          <w:szCs w:val="22"/>
        </w:rPr>
        <w:t xml:space="preserve">en el Territorio Histórico de Álava, usuarias de infraestructuras viarias por el peaje satisfecho en </w:t>
      </w:r>
      <w:r w:rsidR="0067761C" w:rsidRPr="00516A88">
        <w:rPr>
          <w:sz w:val="22"/>
          <w:szCs w:val="22"/>
        </w:rPr>
        <w:t xml:space="preserve">el </w:t>
      </w:r>
      <w:r w:rsidRPr="00516A88">
        <w:rPr>
          <w:sz w:val="22"/>
          <w:szCs w:val="22"/>
        </w:rPr>
        <w:t xml:space="preserve">tramo </w:t>
      </w:r>
      <w:r w:rsidR="00E61F4B" w:rsidRPr="00516A88">
        <w:rPr>
          <w:sz w:val="22"/>
          <w:szCs w:val="22"/>
        </w:rPr>
        <w:t>subvencionable</w:t>
      </w:r>
      <w:r w:rsidR="0067761C" w:rsidRPr="00516A88">
        <w:rPr>
          <w:sz w:val="22"/>
          <w:szCs w:val="22"/>
        </w:rPr>
        <w:t xml:space="preserve"> </w:t>
      </w:r>
      <w:r w:rsidRPr="00516A88">
        <w:rPr>
          <w:sz w:val="22"/>
          <w:szCs w:val="22"/>
        </w:rPr>
        <w:t>de la autopista AP-68</w:t>
      </w:r>
      <w:r w:rsidR="00A4167C" w:rsidRPr="00516A88">
        <w:rPr>
          <w:sz w:val="22"/>
          <w:szCs w:val="22"/>
        </w:rPr>
        <w:t>.</w:t>
      </w:r>
      <w:r w:rsidR="005D1E41" w:rsidRPr="00516A88">
        <w:rPr>
          <w:sz w:val="22"/>
          <w:szCs w:val="22"/>
        </w:rPr>
        <w:t xml:space="preserve"> </w:t>
      </w:r>
    </w:p>
    <w:p w14:paraId="13AD09F6" w14:textId="538CFDFF" w:rsidR="00EE1D42" w:rsidRPr="00516A88" w:rsidRDefault="00736CA2" w:rsidP="00337A3D">
      <w:pPr>
        <w:spacing w:before="360" w:after="120"/>
        <w:jc w:val="both"/>
        <w:rPr>
          <w:sz w:val="22"/>
          <w:szCs w:val="22"/>
        </w:rPr>
      </w:pPr>
      <w:r w:rsidRPr="00516A88">
        <w:rPr>
          <w:b/>
          <w:sz w:val="22"/>
          <w:szCs w:val="22"/>
        </w:rPr>
        <w:t>Tercero.</w:t>
      </w:r>
      <w:r w:rsidRPr="00516A88">
        <w:rPr>
          <w:bCs/>
          <w:sz w:val="22"/>
          <w:szCs w:val="22"/>
        </w:rPr>
        <w:t xml:space="preserve">  </w:t>
      </w:r>
      <w:r w:rsidRPr="00516A88">
        <w:rPr>
          <w:sz w:val="22"/>
          <w:szCs w:val="22"/>
        </w:rPr>
        <w:t xml:space="preserve">Consignar el importe de </w:t>
      </w:r>
      <w:r w:rsidR="00A4167C" w:rsidRPr="00516A88">
        <w:rPr>
          <w:sz w:val="22"/>
          <w:szCs w:val="22"/>
        </w:rPr>
        <w:t xml:space="preserve">100.000 </w:t>
      </w:r>
      <w:r w:rsidR="00937EB5" w:rsidRPr="00516A88">
        <w:rPr>
          <w:sz w:val="22"/>
          <w:szCs w:val="22"/>
        </w:rPr>
        <w:t xml:space="preserve">€ </w:t>
      </w:r>
      <w:r w:rsidRPr="00516A88">
        <w:rPr>
          <w:sz w:val="22"/>
          <w:szCs w:val="22"/>
        </w:rPr>
        <w:t xml:space="preserve">a favor de Arabako Bideak-Vías de Álava, en cumplimiento de la encomienda aprobada, para hacer frente a subvenciones en el peaje satisfecho en el tramo subvencionable </w:t>
      </w:r>
      <w:r w:rsidR="0067761C" w:rsidRPr="00516A88">
        <w:rPr>
          <w:sz w:val="22"/>
          <w:szCs w:val="22"/>
        </w:rPr>
        <w:t xml:space="preserve">de la autopista AP-68 </w:t>
      </w:r>
      <w:r w:rsidR="00A4167C" w:rsidRPr="00516A88">
        <w:rPr>
          <w:sz w:val="22"/>
          <w:szCs w:val="22"/>
        </w:rPr>
        <w:t>para el periodo comprendido entre el día 11 de noviembre 2026 y el 31 de diciembre de 2026</w:t>
      </w:r>
      <w:r w:rsidR="0067761C" w:rsidRPr="00516A88">
        <w:rPr>
          <w:sz w:val="22"/>
          <w:szCs w:val="22"/>
        </w:rPr>
        <w:t>, con cargo a la aplicación presupuestaria</w:t>
      </w:r>
      <w:r w:rsidR="00AC41E3" w:rsidRPr="00516A88">
        <w:rPr>
          <w:sz w:val="22"/>
          <w:szCs w:val="22"/>
        </w:rPr>
        <w:t xml:space="preserve"> </w:t>
      </w:r>
      <w:r w:rsidR="00A4167C" w:rsidRPr="00516A88">
        <w:rPr>
          <w:sz w:val="22"/>
          <w:szCs w:val="22"/>
        </w:rPr>
        <w:t>50</w:t>
      </w:r>
      <w:r w:rsidR="00B9463F" w:rsidRPr="00516A88">
        <w:rPr>
          <w:sz w:val="22"/>
          <w:szCs w:val="22"/>
        </w:rPr>
        <w:t>201</w:t>
      </w:r>
      <w:r w:rsidR="00A4167C" w:rsidRPr="00516A88">
        <w:rPr>
          <w:sz w:val="22"/>
          <w:szCs w:val="22"/>
        </w:rPr>
        <w:t>.G/4</w:t>
      </w:r>
      <w:r w:rsidR="00B9463F" w:rsidRPr="00516A88">
        <w:rPr>
          <w:sz w:val="22"/>
          <w:szCs w:val="22"/>
        </w:rPr>
        <w:t>4500</w:t>
      </w:r>
      <w:r w:rsidR="00A4167C" w:rsidRPr="00516A88">
        <w:rPr>
          <w:sz w:val="22"/>
          <w:szCs w:val="22"/>
        </w:rPr>
        <w:t>/4800</w:t>
      </w:r>
      <w:r w:rsidR="00B9463F" w:rsidRPr="00516A88">
        <w:rPr>
          <w:sz w:val="22"/>
          <w:szCs w:val="22"/>
        </w:rPr>
        <w:t>500</w:t>
      </w:r>
      <w:r w:rsidR="00A4167C" w:rsidRPr="00516A88">
        <w:rPr>
          <w:sz w:val="22"/>
          <w:szCs w:val="22"/>
        </w:rPr>
        <w:t xml:space="preserve"> </w:t>
      </w:r>
      <w:r w:rsidR="00B9463F" w:rsidRPr="00516A88">
        <w:rPr>
          <w:sz w:val="22"/>
          <w:szCs w:val="22"/>
        </w:rPr>
        <w:t>“Subvención Peaje AP-</w:t>
      </w:r>
      <w:proofErr w:type="gramStart"/>
      <w:r w:rsidR="00B9463F" w:rsidRPr="00516A88">
        <w:rPr>
          <w:sz w:val="22"/>
          <w:szCs w:val="22"/>
        </w:rPr>
        <w:t>68”</w:t>
      </w:r>
      <w:r w:rsidR="00A4167C" w:rsidRPr="00516A88">
        <w:rPr>
          <w:sz w:val="22"/>
          <w:szCs w:val="22"/>
        </w:rPr>
        <w:t>del</w:t>
      </w:r>
      <w:proofErr w:type="gramEnd"/>
      <w:r w:rsidR="00A4167C" w:rsidRPr="00516A88">
        <w:rPr>
          <w:sz w:val="22"/>
          <w:szCs w:val="22"/>
        </w:rPr>
        <w:t xml:space="preserve"> presupuesto de la Diputación de Álava para 2026</w:t>
      </w:r>
      <w:r w:rsidR="00651201" w:rsidRPr="00516A88">
        <w:rPr>
          <w:bCs/>
          <w:sz w:val="22"/>
          <w:szCs w:val="22"/>
        </w:rPr>
        <w:t>.</w:t>
      </w:r>
      <w:r w:rsidR="00337A3D" w:rsidRPr="00516A88">
        <w:t xml:space="preserve"> </w:t>
      </w:r>
      <w:r w:rsidR="00337A3D" w:rsidRPr="00516A88">
        <w:rPr>
          <w:sz w:val="22"/>
          <w:szCs w:val="22"/>
        </w:rPr>
        <w:t>Dicha cantidad podrá ser incrementada hasta un</w:t>
      </w:r>
      <w:r w:rsidR="00DD31F6" w:rsidRPr="00516A88">
        <w:rPr>
          <w:sz w:val="22"/>
          <w:szCs w:val="22"/>
        </w:rPr>
        <w:t xml:space="preserve"> </w:t>
      </w:r>
      <w:r w:rsidR="00337A3D" w:rsidRPr="00516A88">
        <w:rPr>
          <w:sz w:val="22"/>
          <w:szCs w:val="22"/>
        </w:rPr>
        <w:t xml:space="preserve">importe máximo de 200.000,00 € en función de las disponibilidades presupuestarias de </w:t>
      </w:r>
      <w:proofErr w:type="spellStart"/>
      <w:r w:rsidR="00337A3D" w:rsidRPr="00516A88">
        <w:rPr>
          <w:sz w:val="22"/>
          <w:szCs w:val="22"/>
        </w:rPr>
        <w:t>DiputaciónForal</w:t>
      </w:r>
      <w:proofErr w:type="spellEnd"/>
      <w:r w:rsidR="00337A3D" w:rsidRPr="00516A88">
        <w:rPr>
          <w:sz w:val="22"/>
          <w:szCs w:val="22"/>
        </w:rPr>
        <w:t xml:space="preserve"> de Álava, previo informe del Servicio de Secretaría Técnica de Infraestructuras Viarias y Movilidad, con el visto bueno de la </w:t>
      </w:r>
      <w:proofErr w:type="gramStart"/>
      <w:r w:rsidR="00337A3D" w:rsidRPr="00516A88">
        <w:rPr>
          <w:sz w:val="22"/>
          <w:szCs w:val="22"/>
        </w:rPr>
        <w:t>Directora</w:t>
      </w:r>
      <w:proofErr w:type="gramEnd"/>
      <w:r w:rsidR="00337A3D" w:rsidRPr="00516A88">
        <w:rPr>
          <w:sz w:val="22"/>
          <w:szCs w:val="22"/>
        </w:rPr>
        <w:t xml:space="preserve"> de Movilidad y Transportes.</w:t>
      </w:r>
    </w:p>
    <w:p w14:paraId="62C0C891" w14:textId="02C33FF8" w:rsidR="00EE1D42" w:rsidRPr="00516A88" w:rsidRDefault="00EE1D42" w:rsidP="00651201">
      <w:pPr>
        <w:shd w:val="clear" w:color="auto" w:fill="FFFFFF"/>
        <w:spacing w:before="360" w:after="120"/>
        <w:jc w:val="both"/>
        <w:rPr>
          <w:rFonts w:cs="Times New Roman"/>
          <w:b/>
          <w:bCs/>
          <w:sz w:val="22"/>
          <w:szCs w:val="22"/>
          <w:lang w:val="es-ES" w:bidi="ar-SA"/>
        </w:rPr>
      </w:pPr>
      <w:r w:rsidRPr="00516A88">
        <w:rPr>
          <w:rFonts w:cs="Times New Roman"/>
          <w:b/>
          <w:bCs/>
          <w:sz w:val="22"/>
          <w:szCs w:val="22"/>
          <w:lang w:val="es-ES" w:bidi="ar-SA"/>
        </w:rPr>
        <w:t>DISPOSICIÓN TRANSITORIA</w:t>
      </w:r>
    </w:p>
    <w:p w14:paraId="425FE202" w14:textId="634AECF8" w:rsidR="00EE1D42" w:rsidRPr="00516A88" w:rsidRDefault="00BD789F" w:rsidP="008E64E1">
      <w:pPr>
        <w:autoSpaceDE w:val="0"/>
        <w:autoSpaceDN w:val="0"/>
        <w:adjustRightInd w:val="0"/>
        <w:jc w:val="both"/>
        <w:rPr>
          <w:bCs/>
          <w:sz w:val="22"/>
          <w:szCs w:val="22"/>
        </w:rPr>
      </w:pPr>
      <w:r w:rsidRPr="00516A88">
        <w:rPr>
          <w:bCs/>
          <w:sz w:val="22"/>
          <w:szCs w:val="22"/>
        </w:rPr>
        <w:t>Las subvenciones destinadas a personas físicas, residentes en el Territorio Histórico de Álava, usuarias de infraestructuras viarias por el peaje satisfecho en los tramos subvencionables de la autopista AP-1 cuya convocatoria se hubiera aprobado con anterioridad a la entrada en vigor de este Decreto Foral se regirán por lo dispuesto en la normativa que reguló su convocatoria.</w:t>
      </w:r>
    </w:p>
    <w:p w14:paraId="7854506F" w14:textId="36A1BF49" w:rsidR="009D016B" w:rsidRPr="00BD789F" w:rsidRDefault="009D016B" w:rsidP="00651201">
      <w:pPr>
        <w:spacing w:before="360" w:after="120"/>
        <w:jc w:val="both"/>
        <w:rPr>
          <w:rFonts w:cs="Times New Roman"/>
          <w:b/>
          <w:sz w:val="22"/>
          <w:szCs w:val="22"/>
          <w:lang w:bidi="ar-SA"/>
        </w:rPr>
      </w:pPr>
      <w:r w:rsidRPr="00516A88">
        <w:rPr>
          <w:rFonts w:cs="Times New Roman"/>
          <w:b/>
          <w:sz w:val="22"/>
          <w:szCs w:val="22"/>
          <w:lang w:bidi="ar-SA"/>
        </w:rPr>
        <w:t>DISPOSICIÓN DEROGATORIA</w:t>
      </w:r>
    </w:p>
    <w:p w14:paraId="39F86F68" w14:textId="77777777" w:rsidR="004D600A" w:rsidRPr="00D94620" w:rsidRDefault="004D600A" w:rsidP="00651201">
      <w:pPr>
        <w:spacing w:before="360" w:after="120"/>
        <w:jc w:val="both"/>
        <w:rPr>
          <w:sz w:val="22"/>
          <w:szCs w:val="22"/>
        </w:rPr>
      </w:pPr>
      <w:r w:rsidRPr="00D94620">
        <w:rPr>
          <w:sz w:val="22"/>
          <w:szCs w:val="22"/>
        </w:rPr>
        <w:t>Queda derogado el Decreto Foral 39/2021, del Consejo de Gobierno Foral de 3 de agosto, por el que se aprobaron las bases reguladoras de las subvenciones destinadas a personas físicas usuarias del peaje satisfecho en los tramos subvencionables de las autopistas AP-1 y AP-68, así como cuantas disposiciones de igual o inferior rango se opongan a lo establecido en el presente Decreto Foral.</w:t>
      </w:r>
    </w:p>
    <w:p w14:paraId="7CC8C56E" w14:textId="10A58BFF" w:rsidR="005F29E0" w:rsidRPr="00556254" w:rsidRDefault="005F29E0" w:rsidP="00651201">
      <w:pPr>
        <w:spacing w:before="360" w:after="120"/>
        <w:jc w:val="both"/>
        <w:rPr>
          <w:rFonts w:cs="Times New Roman"/>
          <w:b/>
          <w:sz w:val="22"/>
          <w:szCs w:val="22"/>
        </w:rPr>
      </w:pPr>
      <w:r w:rsidRPr="00556254">
        <w:rPr>
          <w:rFonts w:cs="Times New Roman"/>
          <w:b/>
          <w:sz w:val="22"/>
          <w:szCs w:val="22"/>
        </w:rPr>
        <w:t>DISPOSICIÓN FINAL.</w:t>
      </w:r>
    </w:p>
    <w:p w14:paraId="3D4AF855" w14:textId="2297DE58" w:rsidR="005F29E0" w:rsidRDefault="005F29E0" w:rsidP="003242AA">
      <w:pPr>
        <w:spacing w:after="360"/>
        <w:jc w:val="both"/>
        <w:rPr>
          <w:rFonts w:cs="Times New Roman"/>
          <w:sz w:val="22"/>
          <w:szCs w:val="22"/>
        </w:rPr>
      </w:pPr>
      <w:r w:rsidRPr="00556254">
        <w:rPr>
          <w:rFonts w:cs="Times New Roman"/>
          <w:sz w:val="22"/>
          <w:szCs w:val="22"/>
        </w:rPr>
        <w:t>El presente Decreto entrará en vigor al día siguiente de su publicación en el BOTHA.</w:t>
      </w:r>
    </w:p>
    <w:p w14:paraId="0025B9F6" w14:textId="77777777" w:rsidR="00DE696D" w:rsidRPr="005C2E62" w:rsidRDefault="002E25F1" w:rsidP="00E43EC5">
      <w:pPr>
        <w:pStyle w:val="Textoindependiente3"/>
        <w:spacing w:after="240"/>
        <w:jc w:val="both"/>
        <w:rPr>
          <w:rFonts w:cs="Times New Roman"/>
          <w:sz w:val="22"/>
          <w:szCs w:val="22"/>
          <w:lang w:val="es-ES" w:bidi="ar-SA"/>
        </w:rPr>
      </w:pPr>
      <w:r w:rsidRPr="005C2E62">
        <w:rPr>
          <w:rFonts w:cs="Times New Roman"/>
          <w:sz w:val="22"/>
          <w:szCs w:val="22"/>
          <w:lang w:val="es-ES" w:bidi="ar-SA"/>
        </w:rPr>
        <w:t>Vitoria-Gasteiz.</w:t>
      </w:r>
    </w:p>
    <w:tbl>
      <w:tblPr>
        <w:tblW w:w="9210" w:type="dxa"/>
        <w:tblLayout w:type="fixed"/>
        <w:tblCellMar>
          <w:left w:w="70" w:type="dxa"/>
          <w:right w:w="70" w:type="dxa"/>
        </w:tblCellMar>
        <w:tblLook w:val="0000" w:firstRow="0" w:lastRow="0" w:firstColumn="0" w:lastColumn="0" w:noHBand="0" w:noVBand="0"/>
      </w:tblPr>
      <w:tblGrid>
        <w:gridCol w:w="4605"/>
        <w:gridCol w:w="4605"/>
      </w:tblGrid>
      <w:tr w:rsidR="00595AD1" w:rsidRPr="0034522F" w14:paraId="63D28CFA" w14:textId="77777777" w:rsidTr="0061292D">
        <w:trPr>
          <w:trHeight w:val="834"/>
        </w:trPr>
        <w:tc>
          <w:tcPr>
            <w:tcW w:w="4605" w:type="dxa"/>
          </w:tcPr>
          <w:tbl>
            <w:tblPr>
              <w:tblW w:w="9210" w:type="dxa"/>
              <w:tblLayout w:type="fixed"/>
              <w:tblCellMar>
                <w:left w:w="70" w:type="dxa"/>
                <w:right w:w="70" w:type="dxa"/>
              </w:tblCellMar>
              <w:tblLook w:val="04A0" w:firstRow="1" w:lastRow="0" w:firstColumn="1" w:lastColumn="0" w:noHBand="0" w:noVBand="1"/>
            </w:tblPr>
            <w:tblGrid>
              <w:gridCol w:w="9210"/>
            </w:tblGrid>
            <w:tr w:rsidR="00595AD1" w14:paraId="26F450D8" w14:textId="77777777" w:rsidTr="0061292D">
              <w:trPr>
                <w:trHeight w:val="1541"/>
              </w:trPr>
              <w:tc>
                <w:tcPr>
                  <w:tcW w:w="4605" w:type="dxa"/>
                </w:tcPr>
                <w:p w14:paraId="1014E215" w14:textId="77777777" w:rsidR="00595AD1" w:rsidRDefault="00595AD1" w:rsidP="0061292D">
                  <w:pPr>
                    <w:autoSpaceDE w:val="0"/>
                    <w:autoSpaceDN w:val="0"/>
                    <w:adjustRightInd w:val="0"/>
                    <w:rPr>
                      <w:rFonts w:ascii="TimesNewRomanPS-BoldMT" w:hAnsi="TimesNewRomanPS-BoldMT" w:cs="TimesNewRomanPS-BoldMT"/>
                      <w:b/>
                      <w:bCs/>
                      <w:sz w:val="22"/>
                      <w:szCs w:val="22"/>
                      <w:lang w:val="es-ES" w:bidi="ar-SA"/>
                    </w:rPr>
                  </w:pPr>
                  <w:r>
                    <w:rPr>
                      <w:rFonts w:ascii="TimesNewRomanPS-BoldMT" w:hAnsi="TimesNewRomanPS-BoldMT" w:cs="TimesNewRomanPS-BoldMT"/>
                      <w:b/>
                      <w:bCs/>
                      <w:sz w:val="22"/>
                      <w:szCs w:val="22"/>
                      <w:lang w:val="es-ES" w:bidi="ar-SA"/>
                    </w:rPr>
                    <w:t>Ramiro González Vicente</w:t>
                  </w:r>
                </w:p>
                <w:p w14:paraId="0C3209E3" w14:textId="77777777" w:rsidR="00595AD1" w:rsidRDefault="00595AD1" w:rsidP="0061292D">
                  <w:pPr>
                    <w:autoSpaceDE w:val="0"/>
                    <w:autoSpaceDN w:val="0"/>
                    <w:adjustRightInd w:val="0"/>
                    <w:rPr>
                      <w:rFonts w:ascii="TimesNewRomanPSMT" w:hAnsi="TimesNewRomanPSMT" w:cs="TimesNewRomanPSMT"/>
                      <w:sz w:val="22"/>
                      <w:szCs w:val="22"/>
                      <w:lang w:val="es-ES" w:bidi="ar-SA"/>
                    </w:rPr>
                  </w:pPr>
                  <w:proofErr w:type="spellStart"/>
                  <w:r>
                    <w:rPr>
                      <w:rFonts w:ascii="TimesNewRomanPSMT" w:hAnsi="TimesNewRomanPSMT" w:cs="TimesNewRomanPSMT"/>
                      <w:sz w:val="22"/>
                      <w:szCs w:val="22"/>
                      <w:lang w:val="es-ES" w:bidi="ar-SA"/>
                    </w:rPr>
                    <w:t>Diputatu</w:t>
                  </w:r>
                  <w:proofErr w:type="spellEnd"/>
                  <w:r>
                    <w:rPr>
                      <w:rFonts w:ascii="TimesNewRomanPSMT" w:hAnsi="TimesNewRomanPSMT" w:cs="TimesNewRomanPSMT"/>
                      <w:sz w:val="22"/>
                      <w:szCs w:val="22"/>
                      <w:lang w:val="es-ES" w:bidi="ar-SA"/>
                    </w:rPr>
                    <w:t xml:space="preserve"> </w:t>
                  </w:r>
                  <w:proofErr w:type="spellStart"/>
                  <w:r>
                    <w:rPr>
                      <w:rFonts w:ascii="TimesNewRomanPSMT" w:hAnsi="TimesNewRomanPSMT" w:cs="TimesNewRomanPSMT"/>
                      <w:sz w:val="22"/>
                      <w:szCs w:val="22"/>
                      <w:lang w:val="es-ES" w:bidi="ar-SA"/>
                    </w:rPr>
                    <w:t>nagusia</w:t>
                  </w:r>
                  <w:proofErr w:type="spellEnd"/>
                </w:p>
                <w:p w14:paraId="76B1FD2A" w14:textId="77777777" w:rsidR="00595AD1" w:rsidRDefault="00595AD1" w:rsidP="0061292D">
                  <w:pPr>
                    <w:widowControl w:val="0"/>
                    <w:spacing w:line="240" w:lineRule="exact"/>
                    <w:rPr>
                      <w:sz w:val="22"/>
                    </w:rPr>
                  </w:pPr>
                  <w:r>
                    <w:rPr>
                      <w:rFonts w:ascii="TimesNewRomanPSMT" w:hAnsi="TimesNewRomanPSMT" w:cs="TimesNewRomanPSMT"/>
                      <w:sz w:val="22"/>
                      <w:szCs w:val="22"/>
                      <w:lang w:val="es-ES" w:bidi="ar-SA"/>
                    </w:rPr>
                    <w:t>Diputado general</w:t>
                  </w:r>
                </w:p>
                <w:p w14:paraId="254A1AD6" w14:textId="77777777" w:rsidR="00595AD1" w:rsidRDefault="00595AD1" w:rsidP="0061292D">
                  <w:pPr>
                    <w:widowControl w:val="0"/>
                    <w:spacing w:line="240" w:lineRule="exact"/>
                    <w:rPr>
                      <w:sz w:val="22"/>
                    </w:rPr>
                  </w:pPr>
                </w:p>
              </w:tc>
            </w:tr>
            <w:tr w:rsidR="00595AD1" w14:paraId="4DCCA39D" w14:textId="77777777" w:rsidTr="0061292D">
              <w:tc>
                <w:tcPr>
                  <w:tcW w:w="4605" w:type="dxa"/>
                </w:tcPr>
                <w:p w14:paraId="05CE44CA" w14:textId="77777777" w:rsidR="00595AD1" w:rsidRPr="00B85DD5" w:rsidRDefault="00595AD1" w:rsidP="0061292D">
                  <w:pPr>
                    <w:spacing w:before="960" w:after="60" w:line="240" w:lineRule="exact"/>
                    <w:jc w:val="both"/>
                    <w:rPr>
                      <w:b/>
                      <w:sz w:val="22"/>
                      <w:szCs w:val="22"/>
                      <w:lang w:eastAsia="en-US"/>
                    </w:rPr>
                  </w:pPr>
                  <w:r w:rsidRPr="00BC0DE1">
                    <w:rPr>
                      <w:b/>
                      <w:sz w:val="22"/>
                      <w:szCs w:val="22"/>
                      <w:lang w:eastAsia="en-US"/>
                    </w:rPr>
                    <w:t>María Ángeles Gutiérrez Ondarza</w:t>
                  </w:r>
                </w:p>
                <w:p w14:paraId="5531B673" w14:textId="77777777" w:rsidR="00595AD1" w:rsidRPr="00B85DD5" w:rsidRDefault="00595AD1" w:rsidP="0061292D">
                  <w:pPr>
                    <w:spacing w:after="20" w:line="240" w:lineRule="exact"/>
                    <w:rPr>
                      <w:sz w:val="22"/>
                      <w:szCs w:val="22"/>
                      <w:lang w:eastAsia="en-US"/>
                    </w:rPr>
                  </w:pPr>
                  <w:proofErr w:type="spellStart"/>
                  <w:r w:rsidRPr="00BC0DE1">
                    <w:rPr>
                      <w:sz w:val="22"/>
                      <w:szCs w:val="22"/>
                      <w:lang w:eastAsia="en-US"/>
                    </w:rPr>
                    <w:t>Bide</w:t>
                  </w:r>
                  <w:proofErr w:type="spellEnd"/>
                  <w:r w:rsidRPr="00BC0DE1">
                    <w:rPr>
                      <w:sz w:val="22"/>
                      <w:szCs w:val="22"/>
                      <w:lang w:eastAsia="en-US"/>
                    </w:rPr>
                    <w:t xml:space="preserve"> </w:t>
                  </w:r>
                  <w:proofErr w:type="spellStart"/>
                  <w:r w:rsidRPr="00BC0DE1">
                    <w:rPr>
                      <w:sz w:val="22"/>
                      <w:szCs w:val="22"/>
                      <w:lang w:eastAsia="en-US"/>
                    </w:rPr>
                    <w:t>Azpiegituren</w:t>
                  </w:r>
                  <w:proofErr w:type="spellEnd"/>
                  <w:r w:rsidRPr="00BC0DE1">
                    <w:rPr>
                      <w:sz w:val="22"/>
                      <w:szCs w:val="22"/>
                      <w:lang w:eastAsia="en-US"/>
                    </w:rPr>
                    <w:t xml:space="preserve"> </w:t>
                  </w:r>
                  <w:proofErr w:type="spellStart"/>
                  <w:r w:rsidRPr="00BC0DE1">
                    <w:rPr>
                      <w:sz w:val="22"/>
                      <w:szCs w:val="22"/>
                      <w:lang w:eastAsia="en-US"/>
                    </w:rPr>
                    <w:t>zuzendaria</w:t>
                  </w:r>
                  <w:proofErr w:type="spellEnd"/>
                </w:p>
                <w:p w14:paraId="6F31350A" w14:textId="77777777" w:rsidR="00595AD1" w:rsidRDefault="00595AD1" w:rsidP="0061292D">
                  <w:pPr>
                    <w:widowControl w:val="0"/>
                    <w:spacing w:line="240" w:lineRule="exact"/>
                    <w:rPr>
                      <w:sz w:val="22"/>
                    </w:rPr>
                  </w:pPr>
                  <w:r w:rsidRPr="00BC0DE1">
                    <w:rPr>
                      <w:sz w:val="22"/>
                      <w:szCs w:val="22"/>
                      <w:lang w:eastAsia="en-US"/>
                    </w:rPr>
                    <w:t>Directora de Infraestructuras Viarias</w:t>
                  </w:r>
                  <w:r>
                    <w:rPr>
                      <w:sz w:val="22"/>
                    </w:rPr>
                    <w:t xml:space="preserve"> </w:t>
                  </w:r>
                </w:p>
              </w:tc>
            </w:tr>
          </w:tbl>
          <w:p w14:paraId="3EAD95ED" w14:textId="77777777" w:rsidR="00595AD1" w:rsidRPr="00694070" w:rsidRDefault="00595AD1" w:rsidP="0061292D">
            <w:pPr>
              <w:widowControl w:val="0"/>
              <w:spacing w:before="240" w:after="60" w:line="240" w:lineRule="exact"/>
              <w:rPr>
                <w:b/>
                <w:sz w:val="22"/>
              </w:rPr>
            </w:pPr>
          </w:p>
        </w:tc>
        <w:tc>
          <w:tcPr>
            <w:tcW w:w="4605" w:type="dxa"/>
          </w:tcPr>
          <w:p w14:paraId="245D8169" w14:textId="77777777" w:rsidR="00595AD1" w:rsidRPr="00E10BDF" w:rsidRDefault="00595AD1" w:rsidP="0061292D">
            <w:pPr>
              <w:widowControl w:val="0"/>
              <w:spacing w:after="60" w:line="240" w:lineRule="exact"/>
              <w:rPr>
                <w:b/>
                <w:sz w:val="22"/>
              </w:rPr>
            </w:pPr>
            <w:r w:rsidRPr="00E10BDF">
              <w:rPr>
                <w:b/>
                <w:sz w:val="22"/>
              </w:rPr>
              <w:t>Jon Nogales Prieto</w:t>
            </w:r>
          </w:p>
          <w:p w14:paraId="323A6A98" w14:textId="77777777" w:rsidR="00595AD1" w:rsidRPr="001334D6" w:rsidRDefault="00595AD1" w:rsidP="0061292D">
            <w:pPr>
              <w:widowControl w:val="0"/>
              <w:spacing w:after="60" w:line="240" w:lineRule="exact"/>
              <w:rPr>
                <w:bCs/>
                <w:sz w:val="22"/>
              </w:rPr>
            </w:pPr>
            <w:proofErr w:type="spellStart"/>
            <w:r w:rsidRPr="001334D6">
              <w:rPr>
                <w:bCs/>
                <w:sz w:val="22"/>
              </w:rPr>
              <w:t>Mugikortasun</w:t>
            </w:r>
            <w:proofErr w:type="spellEnd"/>
            <w:r w:rsidRPr="001334D6">
              <w:rPr>
                <w:bCs/>
                <w:sz w:val="22"/>
              </w:rPr>
              <w:t xml:space="preserve"> </w:t>
            </w:r>
            <w:proofErr w:type="spellStart"/>
            <w:r w:rsidRPr="001334D6">
              <w:rPr>
                <w:bCs/>
                <w:sz w:val="22"/>
              </w:rPr>
              <w:t>Jasangarriaren</w:t>
            </w:r>
            <w:proofErr w:type="spellEnd"/>
            <w:r w:rsidRPr="001334D6">
              <w:rPr>
                <w:bCs/>
                <w:sz w:val="22"/>
              </w:rPr>
              <w:t xml:space="preserve"> eta </w:t>
            </w:r>
            <w:proofErr w:type="spellStart"/>
            <w:r w:rsidRPr="001334D6">
              <w:rPr>
                <w:bCs/>
                <w:sz w:val="22"/>
              </w:rPr>
              <w:t>Bide</w:t>
            </w:r>
            <w:proofErr w:type="spellEnd"/>
            <w:r w:rsidRPr="001334D6">
              <w:rPr>
                <w:bCs/>
                <w:sz w:val="22"/>
              </w:rPr>
              <w:t xml:space="preserve"> </w:t>
            </w:r>
            <w:proofErr w:type="spellStart"/>
            <w:r w:rsidRPr="001334D6">
              <w:rPr>
                <w:bCs/>
                <w:sz w:val="22"/>
              </w:rPr>
              <w:t>Azpiegituren</w:t>
            </w:r>
            <w:proofErr w:type="spellEnd"/>
            <w:r w:rsidRPr="001334D6">
              <w:rPr>
                <w:bCs/>
                <w:sz w:val="22"/>
              </w:rPr>
              <w:t xml:space="preserve"> Saileko </w:t>
            </w:r>
            <w:proofErr w:type="spellStart"/>
            <w:r w:rsidRPr="001334D6">
              <w:rPr>
                <w:bCs/>
                <w:sz w:val="22"/>
              </w:rPr>
              <w:t>foru</w:t>
            </w:r>
            <w:proofErr w:type="spellEnd"/>
            <w:r w:rsidRPr="001334D6">
              <w:rPr>
                <w:bCs/>
                <w:sz w:val="22"/>
              </w:rPr>
              <w:t xml:space="preserve"> </w:t>
            </w:r>
            <w:proofErr w:type="spellStart"/>
            <w:r w:rsidRPr="001334D6">
              <w:rPr>
                <w:bCs/>
                <w:sz w:val="22"/>
              </w:rPr>
              <w:t>diputatua</w:t>
            </w:r>
            <w:proofErr w:type="spellEnd"/>
          </w:p>
          <w:p w14:paraId="06180DB5" w14:textId="77777777" w:rsidR="00595AD1" w:rsidRPr="0034522F" w:rsidRDefault="00595AD1" w:rsidP="0061292D">
            <w:pPr>
              <w:widowControl w:val="0"/>
              <w:spacing w:line="240" w:lineRule="exact"/>
              <w:rPr>
                <w:sz w:val="22"/>
              </w:rPr>
            </w:pPr>
            <w:r w:rsidRPr="001334D6">
              <w:rPr>
                <w:bCs/>
                <w:sz w:val="22"/>
              </w:rPr>
              <w:t>Diputado Foral del Departamento de Movilidad Sostenible e Infraestructuras Viarias</w:t>
            </w:r>
          </w:p>
        </w:tc>
      </w:tr>
    </w:tbl>
    <w:p w14:paraId="6A41B9DA" w14:textId="77777777" w:rsidR="004064DA" w:rsidRDefault="004064DA" w:rsidP="008E64E1">
      <w:pPr>
        <w:rPr>
          <w:rFonts w:cs="Times New Roman"/>
          <w:sz w:val="22"/>
          <w:szCs w:val="22"/>
        </w:rPr>
      </w:pPr>
    </w:p>
    <w:p w14:paraId="0EC89381" w14:textId="77777777" w:rsidR="0071021F" w:rsidRDefault="0071021F" w:rsidP="008E64E1">
      <w:pPr>
        <w:rPr>
          <w:rFonts w:cs="Times New Roman"/>
          <w:sz w:val="22"/>
          <w:szCs w:val="22"/>
        </w:rPr>
      </w:pPr>
    </w:p>
    <w:p w14:paraId="1664B1F5" w14:textId="77777777" w:rsidR="0071021F" w:rsidRDefault="0071021F" w:rsidP="008E64E1">
      <w:pPr>
        <w:rPr>
          <w:rFonts w:cs="Times New Roman"/>
          <w:sz w:val="22"/>
          <w:szCs w:val="22"/>
        </w:rPr>
      </w:pPr>
    </w:p>
    <w:p w14:paraId="4F33FCB4" w14:textId="77777777" w:rsidR="0071021F" w:rsidRDefault="0071021F" w:rsidP="008E64E1">
      <w:pPr>
        <w:rPr>
          <w:rFonts w:cs="Times New Roman"/>
          <w:sz w:val="22"/>
          <w:szCs w:val="22"/>
        </w:rPr>
      </w:pPr>
    </w:p>
    <w:p w14:paraId="7B7EF355" w14:textId="77777777" w:rsidR="0071021F" w:rsidRPr="0071021F" w:rsidRDefault="0071021F" w:rsidP="0071021F">
      <w:pPr>
        <w:spacing w:after="240"/>
        <w:jc w:val="center"/>
        <w:rPr>
          <w:rFonts w:cs="Times New Roman"/>
          <w:b/>
          <w:sz w:val="22"/>
          <w:szCs w:val="22"/>
          <w:lang w:bidi="ar-SA"/>
        </w:rPr>
      </w:pPr>
      <w:r w:rsidRPr="0071021F">
        <w:rPr>
          <w:rFonts w:cs="Times New Roman"/>
          <w:b/>
          <w:sz w:val="22"/>
          <w:szCs w:val="22"/>
          <w:lang w:bidi="ar-SA"/>
        </w:rPr>
        <w:lastRenderedPageBreak/>
        <w:t>ANEXO</w:t>
      </w:r>
    </w:p>
    <w:p w14:paraId="504A0667" w14:textId="77777777" w:rsidR="0071021F" w:rsidRPr="0071021F" w:rsidRDefault="0071021F" w:rsidP="0071021F">
      <w:pPr>
        <w:spacing w:after="240"/>
        <w:jc w:val="center"/>
        <w:rPr>
          <w:rFonts w:cs="Times New Roman"/>
          <w:b/>
          <w:sz w:val="22"/>
          <w:szCs w:val="22"/>
          <w:lang w:bidi="ar-SA"/>
        </w:rPr>
      </w:pPr>
      <w:r w:rsidRPr="0071021F">
        <w:rPr>
          <w:rFonts w:cs="Times New Roman"/>
          <w:b/>
          <w:sz w:val="22"/>
          <w:szCs w:val="22"/>
          <w:lang w:bidi="ar-SA"/>
        </w:rPr>
        <w:t>Bases que han de regular la concesión de subvenciones por Arabako Bideak-Vías de Álava, S.A. (</w:t>
      </w:r>
      <w:proofErr w:type="spellStart"/>
      <w:r w:rsidRPr="0071021F">
        <w:rPr>
          <w:rFonts w:cs="Times New Roman"/>
          <w:b/>
          <w:sz w:val="22"/>
          <w:szCs w:val="22"/>
          <w:lang w:bidi="ar-SA"/>
        </w:rPr>
        <w:t>Arabat</w:t>
      </w:r>
      <w:proofErr w:type="spellEnd"/>
      <w:r w:rsidRPr="0071021F">
        <w:rPr>
          <w:rFonts w:cs="Times New Roman"/>
          <w:b/>
          <w:sz w:val="22"/>
          <w:szCs w:val="22"/>
          <w:lang w:bidi="ar-SA"/>
        </w:rPr>
        <w:t>) en el peaje de las autopistas AP-1 y AP-68 en los tramos subvencionables, satisfecho por las personas usuarias residentes en el Territorio Histórico de Álava.</w:t>
      </w:r>
    </w:p>
    <w:p w14:paraId="42E48771" w14:textId="77777777" w:rsidR="0071021F" w:rsidRPr="0071021F" w:rsidRDefault="0071021F" w:rsidP="0071021F">
      <w:pPr>
        <w:spacing w:after="240" w:line="259" w:lineRule="auto"/>
        <w:jc w:val="both"/>
        <w:rPr>
          <w:rFonts w:eastAsia="Calibri" w:cs="Times New Roman"/>
          <w:b/>
          <w:sz w:val="22"/>
          <w:szCs w:val="22"/>
          <w:lang w:val="es-ES" w:eastAsia="en-US" w:bidi="ar-SA"/>
        </w:rPr>
      </w:pPr>
    </w:p>
    <w:p w14:paraId="542CD4B7" w14:textId="77777777" w:rsidR="0071021F" w:rsidRPr="0071021F" w:rsidRDefault="0071021F" w:rsidP="0071021F">
      <w:pPr>
        <w:spacing w:after="120" w:line="259" w:lineRule="auto"/>
        <w:jc w:val="both"/>
        <w:rPr>
          <w:rFonts w:eastAsia="Calibri" w:cs="Times New Roman"/>
          <w:b/>
          <w:snapToGrid w:val="0"/>
          <w:sz w:val="22"/>
          <w:szCs w:val="22"/>
          <w:lang w:val="es-ES" w:eastAsia="en-US" w:bidi="ar-SA"/>
        </w:rPr>
      </w:pPr>
      <w:r w:rsidRPr="0071021F">
        <w:rPr>
          <w:rFonts w:eastAsia="Calibri" w:cs="Times New Roman"/>
          <w:b/>
          <w:snapToGrid w:val="0"/>
          <w:sz w:val="22"/>
          <w:szCs w:val="22"/>
          <w:lang w:val="es-ES" w:eastAsia="en-US" w:bidi="ar-SA"/>
        </w:rPr>
        <w:t xml:space="preserve">1.- Objeto de las subvenciones. </w:t>
      </w:r>
    </w:p>
    <w:p w14:paraId="56E94214" w14:textId="77777777" w:rsidR="0071021F" w:rsidRPr="0071021F" w:rsidRDefault="0071021F" w:rsidP="0071021F">
      <w:pPr>
        <w:spacing w:after="16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El objeto de las presentes bases es regular el establecimiento de unas subvenciones a los costes pagados por las personas usuarias alavesas por el tránsito en determinados tramos de las autopistas AP-1 y AP-68.</w:t>
      </w:r>
    </w:p>
    <w:p w14:paraId="4D98CBB0" w14:textId="77777777" w:rsidR="0071021F" w:rsidRPr="0071021F" w:rsidRDefault="0071021F" w:rsidP="0071021F">
      <w:pPr>
        <w:spacing w:after="160" w:line="259" w:lineRule="auto"/>
        <w:jc w:val="both"/>
        <w:rPr>
          <w:rFonts w:eastAsia="Calibri" w:cs="Times New Roman"/>
          <w:sz w:val="22"/>
          <w:szCs w:val="22"/>
          <w:lang w:val="es-ES" w:eastAsia="en-US" w:bidi="ar-SA"/>
        </w:rPr>
      </w:pPr>
    </w:p>
    <w:p w14:paraId="79CAF148" w14:textId="77777777" w:rsidR="0071021F" w:rsidRPr="0071021F" w:rsidRDefault="0071021F" w:rsidP="0071021F">
      <w:pPr>
        <w:spacing w:after="120" w:line="259" w:lineRule="auto"/>
        <w:jc w:val="both"/>
        <w:rPr>
          <w:rFonts w:eastAsia="Calibri" w:cs="Times New Roman"/>
          <w:b/>
          <w:bCs/>
          <w:snapToGrid w:val="0"/>
          <w:sz w:val="22"/>
          <w:szCs w:val="22"/>
          <w:lang w:val="es-ES" w:eastAsia="en-US" w:bidi="ar-SA"/>
        </w:rPr>
      </w:pPr>
      <w:r w:rsidRPr="0071021F">
        <w:rPr>
          <w:rFonts w:eastAsia="Calibri" w:cs="Times New Roman"/>
          <w:b/>
          <w:bCs/>
          <w:snapToGrid w:val="0"/>
          <w:sz w:val="22"/>
          <w:szCs w:val="22"/>
          <w:lang w:val="es-ES" w:eastAsia="en-US" w:bidi="ar-SA"/>
        </w:rPr>
        <w:t>2.- Requisitos de las personas beneficiarias</w:t>
      </w:r>
    </w:p>
    <w:p w14:paraId="799748E5" w14:textId="77777777" w:rsidR="0071021F" w:rsidRPr="0071021F" w:rsidRDefault="0071021F" w:rsidP="0071021F">
      <w:pPr>
        <w:spacing w:after="120" w:line="240" w:lineRule="atLeast"/>
        <w:jc w:val="both"/>
        <w:rPr>
          <w:rFonts w:eastAsia="Calibri" w:cs="Times New Roman"/>
          <w:snapToGrid w:val="0"/>
          <w:sz w:val="22"/>
          <w:szCs w:val="22"/>
          <w:lang w:val="es-ES" w:eastAsia="en-US" w:bidi="ar-SA"/>
        </w:rPr>
      </w:pPr>
      <w:r w:rsidRPr="0071021F">
        <w:rPr>
          <w:rFonts w:eastAsia="Calibri" w:cs="Times New Roman"/>
          <w:snapToGrid w:val="0"/>
          <w:sz w:val="22"/>
          <w:szCs w:val="22"/>
          <w:lang w:val="es-ES" w:eastAsia="en-US" w:bidi="ar-SA"/>
        </w:rPr>
        <w:t>Podrán acceder a las subvenciones reguladas en este decreto foral las personas físicas usuarias de las infraestructuras viarias mencionadas con un vehículo ligero de uso particular, no afecto a actividad profesional, empresarial o económica alguna y que cumplan los siguientes requisitos:</w:t>
      </w:r>
    </w:p>
    <w:p w14:paraId="3BD46F34" w14:textId="77777777" w:rsidR="0071021F" w:rsidRPr="0071021F" w:rsidRDefault="0071021F" w:rsidP="0071021F">
      <w:pPr>
        <w:spacing w:after="120" w:line="240" w:lineRule="atLeast"/>
        <w:jc w:val="both"/>
        <w:rPr>
          <w:rFonts w:eastAsia="Calibri" w:cs="Times New Roman"/>
          <w:snapToGrid w:val="0"/>
          <w:sz w:val="22"/>
          <w:szCs w:val="22"/>
          <w:lang w:val="es-ES" w:eastAsia="en-US" w:bidi="ar-SA"/>
        </w:rPr>
      </w:pPr>
      <w:r w:rsidRPr="0071021F">
        <w:rPr>
          <w:rFonts w:eastAsia="Calibri" w:cs="Times New Roman"/>
          <w:snapToGrid w:val="0"/>
          <w:sz w:val="22"/>
          <w:szCs w:val="22"/>
          <w:lang w:val="es-ES" w:eastAsia="en-US" w:bidi="ar-SA"/>
        </w:rPr>
        <w:t>a) Tener su residencia habitual en el Territorio Histórico de Álava, en los términos previstos en la Norma Foral reguladora del Impuesto sobre la Renta de las Personas Físicas.</w:t>
      </w:r>
    </w:p>
    <w:p w14:paraId="5FBAFB06" w14:textId="77777777" w:rsidR="0071021F" w:rsidRPr="0071021F" w:rsidRDefault="0071021F" w:rsidP="0071021F">
      <w:pPr>
        <w:spacing w:after="120" w:line="240" w:lineRule="atLeast"/>
        <w:jc w:val="both"/>
        <w:rPr>
          <w:rFonts w:eastAsia="Calibri" w:cs="Times New Roman"/>
          <w:snapToGrid w:val="0"/>
          <w:sz w:val="22"/>
          <w:szCs w:val="22"/>
          <w:lang w:val="es-ES" w:eastAsia="en-US" w:bidi="ar-SA"/>
        </w:rPr>
      </w:pPr>
      <w:r w:rsidRPr="0071021F">
        <w:rPr>
          <w:rFonts w:eastAsia="Calibri" w:cs="Times New Roman"/>
          <w:snapToGrid w:val="0"/>
          <w:sz w:val="22"/>
          <w:szCs w:val="22"/>
          <w:lang w:val="es-ES" w:eastAsia="en-US" w:bidi="ar-SA"/>
        </w:rPr>
        <w:t>b) Circular por alguna de las infraestructuras viarias enunciadas sometidas a peaje, en los tránsitos, límites y cuantías relacionadas en cada caso.</w:t>
      </w:r>
    </w:p>
    <w:p w14:paraId="233D0CEB" w14:textId="77777777" w:rsidR="0071021F" w:rsidRPr="0071021F" w:rsidRDefault="0071021F" w:rsidP="0071021F">
      <w:pPr>
        <w:spacing w:after="120" w:line="240" w:lineRule="atLeast"/>
        <w:jc w:val="both"/>
        <w:rPr>
          <w:rFonts w:eastAsia="Calibri" w:cs="Times New Roman"/>
          <w:snapToGrid w:val="0"/>
          <w:sz w:val="22"/>
          <w:szCs w:val="22"/>
          <w:lang w:val="es-ES" w:eastAsia="en-US" w:bidi="ar-SA"/>
        </w:rPr>
      </w:pPr>
      <w:r w:rsidRPr="0071021F">
        <w:rPr>
          <w:rFonts w:eastAsia="Calibri" w:cs="Times New Roman"/>
          <w:snapToGrid w:val="0"/>
          <w:sz w:val="22"/>
          <w:szCs w:val="22"/>
          <w:lang w:val="es-ES" w:eastAsia="en-US" w:bidi="ar-SA"/>
        </w:rPr>
        <w:t>c) Disponer de la titularidad de un dispositivo telemático de identificación y pago (OBE) y abonar a través de él los trayectos a que se refiere el párrafo anterior.</w:t>
      </w:r>
    </w:p>
    <w:p w14:paraId="782550E2" w14:textId="77777777" w:rsidR="0071021F" w:rsidRPr="0071021F" w:rsidRDefault="0071021F" w:rsidP="0071021F">
      <w:pPr>
        <w:spacing w:after="120" w:line="240" w:lineRule="atLeast"/>
        <w:jc w:val="both"/>
        <w:rPr>
          <w:rFonts w:eastAsia="Calibri" w:cs="Times New Roman"/>
          <w:snapToGrid w:val="0"/>
          <w:sz w:val="22"/>
          <w:szCs w:val="22"/>
          <w:lang w:val="es-ES" w:eastAsia="en-US" w:bidi="ar-SA"/>
        </w:rPr>
      </w:pPr>
      <w:r w:rsidRPr="0071021F">
        <w:rPr>
          <w:rFonts w:eastAsia="Calibri" w:cs="Times New Roman"/>
          <w:snapToGrid w:val="0"/>
          <w:sz w:val="22"/>
          <w:szCs w:val="22"/>
          <w:lang w:val="es-ES" w:eastAsia="en-US" w:bidi="ar-SA"/>
        </w:rPr>
        <w:t>d) Encontrarse al corriente de sus obligaciones tributarias con la Hacienda Foral de Alava.</w:t>
      </w:r>
    </w:p>
    <w:p w14:paraId="4A9CF32D" w14:textId="77777777" w:rsidR="0071021F" w:rsidRPr="0071021F" w:rsidRDefault="0071021F" w:rsidP="0071021F">
      <w:pPr>
        <w:spacing w:after="120" w:line="240" w:lineRule="atLeast"/>
        <w:jc w:val="both"/>
        <w:rPr>
          <w:rFonts w:eastAsia="Calibri" w:cs="Times New Roman"/>
          <w:snapToGrid w:val="0"/>
          <w:sz w:val="22"/>
          <w:szCs w:val="22"/>
          <w:lang w:val="es-ES" w:eastAsia="en-US" w:bidi="ar-SA"/>
        </w:rPr>
      </w:pPr>
      <w:r w:rsidRPr="0071021F">
        <w:rPr>
          <w:rFonts w:eastAsia="Calibri" w:cs="Times New Roman"/>
          <w:snapToGrid w:val="0"/>
          <w:sz w:val="22"/>
          <w:szCs w:val="22"/>
          <w:lang w:val="es-ES" w:eastAsia="en-US" w:bidi="ar-SA"/>
        </w:rPr>
        <w:t>e) No haber sido sancionadas, administrativa o penalmente por incurrir en discriminación por razón de sexo, según lo previsto en la ley 4/2005 de 18 de febrero, para la Igualdad de Mujeres y Hombres. En ningún caso podrán obtener la condición de beneficiaria de la subvención la persona física cuya actuación y/o trayectoria sean contrarios a los principios de igualdad y aquellas que hayan sido sancionadas por infracción muy grave o condenadas por resolución administrativa o sentencia judicial firmes por incumplimiento de las obligaciones sobre igualdad de trato y oportunidades del Estatuto de los Trabajadores o el convenio colectivo aplicable; por decisiones discriminatorias por razón de sexo; por acoso sexual en el trabajo según lo establecido en la ley orgánica 3/2007, de 22 de marzo, para la igualdad efectiva de mujeres y hombres.</w:t>
      </w:r>
    </w:p>
    <w:p w14:paraId="0229CF9B" w14:textId="77777777" w:rsidR="0071021F" w:rsidRPr="0071021F" w:rsidRDefault="0071021F" w:rsidP="0071021F">
      <w:pPr>
        <w:spacing w:after="120" w:line="240" w:lineRule="atLeast"/>
        <w:jc w:val="both"/>
        <w:rPr>
          <w:rFonts w:eastAsia="Calibri" w:cs="Times New Roman"/>
          <w:snapToGrid w:val="0"/>
          <w:sz w:val="22"/>
          <w:szCs w:val="22"/>
          <w:lang w:val="es-ES" w:eastAsia="en-US" w:bidi="ar-SA"/>
        </w:rPr>
      </w:pPr>
      <w:r w:rsidRPr="0071021F">
        <w:rPr>
          <w:rFonts w:eastAsia="Calibri" w:cs="Times New Roman"/>
          <w:snapToGrid w:val="0"/>
          <w:sz w:val="22"/>
          <w:szCs w:val="22"/>
          <w:lang w:val="es-ES" w:eastAsia="en-US" w:bidi="ar-SA"/>
        </w:rPr>
        <w:t>f) Que no se encuentren incursas en ninguna de las circunstancias que establece el artículo 12 de la Norma Foral de Subvenciones, cuya acreditación se realizará mediante declaración responsable contenida en la solicitud.</w:t>
      </w:r>
    </w:p>
    <w:p w14:paraId="190E2103" w14:textId="77777777" w:rsidR="0071021F" w:rsidRPr="0071021F" w:rsidRDefault="0071021F" w:rsidP="0071021F">
      <w:pPr>
        <w:spacing w:after="120" w:line="240" w:lineRule="atLeast"/>
        <w:jc w:val="both"/>
        <w:rPr>
          <w:rFonts w:eastAsia="Calibri" w:cs="Times New Roman"/>
          <w:snapToGrid w:val="0"/>
          <w:sz w:val="22"/>
          <w:szCs w:val="22"/>
          <w:lang w:val="es-ES" w:eastAsia="en-US" w:bidi="ar-SA"/>
        </w:rPr>
      </w:pPr>
      <w:r w:rsidRPr="0071021F">
        <w:rPr>
          <w:rFonts w:eastAsia="Calibri" w:cs="Times New Roman"/>
          <w:snapToGrid w:val="0"/>
          <w:sz w:val="22"/>
          <w:szCs w:val="22"/>
          <w:lang w:val="es-ES" w:eastAsia="en-US" w:bidi="ar-SA"/>
        </w:rPr>
        <w:t>g) Utilizar uno de los vehículos adscritos previamente en la solicitud de subvención.</w:t>
      </w:r>
    </w:p>
    <w:p w14:paraId="4E15304E" w14:textId="77777777" w:rsidR="0071021F" w:rsidRPr="0071021F" w:rsidRDefault="0071021F" w:rsidP="0071021F">
      <w:pPr>
        <w:spacing w:after="120" w:line="240" w:lineRule="atLeast"/>
        <w:jc w:val="both"/>
        <w:rPr>
          <w:rFonts w:eastAsia="Calibri" w:cs="Times New Roman"/>
          <w:snapToGrid w:val="0"/>
          <w:sz w:val="22"/>
          <w:szCs w:val="22"/>
          <w:lang w:val="es-ES" w:eastAsia="en-US" w:bidi="ar-SA"/>
        </w:rPr>
      </w:pPr>
      <w:r w:rsidRPr="0071021F">
        <w:rPr>
          <w:rFonts w:eastAsia="Calibri" w:cs="Times New Roman"/>
          <w:snapToGrid w:val="0"/>
          <w:sz w:val="22"/>
          <w:szCs w:val="22"/>
          <w:lang w:val="es-ES" w:eastAsia="en-US" w:bidi="ar-SA"/>
        </w:rPr>
        <w:t xml:space="preserve">Estos requisitos deberán acreditarse en el momento de presentar la solicitud y mantenerse en el momento de la propuesta de adjudicación y abono de </w:t>
      </w:r>
      <w:proofErr w:type="gramStart"/>
      <w:r w:rsidRPr="0071021F">
        <w:rPr>
          <w:rFonts w:eastAsia="Calibri" w:cs="Times New Roman"/>
          <w:snapToGrid w:val="0"/>
          <w:sz w:val="22"/>
          <w:szCs w:val="22"/>
          <w:lang w:val="es-ES" w:eastAsia="en-US" w:bidi="ar-SA"/>
        </w:rPr>
        <w:t>la misma</w:t>
      </w:r>
      <w:proofErr w:type="gramEnd"/>
      <w:r w:rsidRPr="0071021F">
        <w:rPr>
          <w:rFonts w:eastAsia="Calibri" w:cs="Times New Roman"/>
          <w:snapToGrid w:val="0"/>
          <w:sz w:val="22"/>
          <w:szCs w:val="22"/>
          <w:lang w:val="es-ES" w:eastAsia="en-US" w:bidi="ar-SA"/>
        </w:rPr>
        <w:t>.</w:t>
      </w:r>
    </w:p>
    <w:p w14:paraId="1DEB045E" w14:textId="77777777" w:rsidR="0071021F" w:rsidRPr="0071021F" w:rsidRDefault="0071021F" w:rsidP="0071021F">
      <w:pPr>
        <w:spacing w:after="120" w:line="259" w:lineRule="auto"/>
        <w:jc w:val="both"/>
        <w:rPr>
          <w:rFonts w:eastAsia="Calibri" w:cs="Times New Roman"/>
          <w:b/>
          <w:snapToGrid w:val="0"/>
          <w:sz w:val="22"/>
          <w:szCs w:val="22"/>
          <w:lang w:val="es-ES" w:eastAsia="en-US" w:bidi="ar-SA"/>
        </w:rPr>
      </w:pPr>
    </w:p>
    <w:p w14:paraId="5C13506E" w14:textId="77777777" w:rsidR="0071021F" w:rsidRPr="0071021F" w:rsidRDefault="0071021F" w:rsidP="0071021F">
      <w:pPr>
        <w:spacing w:after="120" w:line="259" w:lineRule="auto"/>
        <w:jc w:val="both"/>
        <w:rPr>
          <w:rFonts w:eastAsia="Calibri" w:cs="Times New Roman"/>
          <w:b/>
          <w:snapToGrid w:val="0"/>
          <w:sz w:val="22"/>
          <w:szCs w:val="22"/>
          <w:lang w:val="es-ES" w:eastAsia="en-US" w:bidi="ar-SA"/>
        </w:rPr>
      </w:pPr>
    </w:p>
    <w:p w14:paraId="6C017455" w14:textId="77777777" w:rsidR="0071021F" w:rsidRPr="0071021F" w:rsidRDefault="0071021F" w:rsidP="0071021F">
      <w:pPr>
        <w:spacing w:after="120" w:line="259" w:lineRule="auto"/>
        <w:jc w:val="both"/>
        <w:rPr>
          <w:rFonts w:eastAsia="Calibri" w:cs="Times New Roman"/>
          <w:b/>
          <w:snapToGrid w:val="0"/>
          <w:sz w:val="22"/>
          <w:szCs w:val="22"/>
          <w:lang w:val="es-ES" w:eastAsia="en-US" w:bidi="ar-SA"/>
        </w:rPr>
      </w:pPr>
    </w:p>
    <w:p w14:paraId="0ED8E20F" w14:textId="77777777" w:rsidR="0071021F" w:rsidRPr="0071021F" w:rsidRDefault="0071021F" w:rsidP="0071021F">
      <w:pPr>
        <w:spacing w:after="120" w:line="259" w:lineRule="auto"/>
        <w:jc w:val="both"/>
        <w:rPr>
          <w:rFonts w:eastAsia="Calibri" w:cs="Times New Roman"/>
          <w:b/>
          <w:snapToGrid w:val="0"/>
          <w:sz w:val="22"/>
          <w:szCs w:val="22"/>
          <w:lang w:val="es-ES" w:eastAsia="en-US" w:bidi="ar-SA"/>
        </w:rPr>
      </w:pPr>
    </w:p>
    <w:p w14:paraId="3165129F" w14:textId="77777777" w:rsidR="0071021F" w:rsidRPr="0071021F" w:rsidRDefault="0071021F" w:rsidP="0071021F">
      <w:pPr>
        <w:keepNext/>
        <w:spacing w:after="120"/>
        <w:jc w:val="both"/>
        <w:outlineLvl w:val="1"/>
        <w:rPr>
          <w:rFonts w:cs="Times New Roman"/>
          <w:b/>
          <w:snapToGrid w:val="0"/>
          <w:sz w:val="22"/>
          <w:szCs w:val="22"/>
          <w:lang w:val="es-ES" w:bidi="ar-SA"/>
        </w:rPr>
      </w:pPr>
      <w:r w:rsidRPr="0071021F">
        <w:rPr>
          <w:rFonts w:cs="Times New Roman"/>
          <w:b/>
          <w:snapToGrid w:val="0"/>
          <w:sz w:val="22"/>
          <w:szCs w:val="22"/>
          <w:lang w:val="es-ES" w:bidi="ar-SA"/>
        </w:rPr>
        <w:lastRenderedPageBreak/>
        <w:t>3.-Cuantía de las subvenciones:</w:t>
      </w:r>
    </w:p>
    <w:p w14:paraId="0D8827F2" w14:textId="77777777" w:rsidR="0071021F" w:rsidRPr="0071021F" w:rsidRDefault="0071021F" w:rsidP="0071021F">
      <w:pPr>
        <w:spacing w:after="160" w:line="259" w:lineRule="auto"/>
        <w:jc w:val="both"/>
        <w:rPr>
          <w:rFonts w:eastAsia="Calibri" w:cs="Times New Roman"/>
          <w:sz w:val="22"/>
          <w:szCs w:val="22"/>
          <w:lang w:val="es-ES" w:bidi="ar-SA"/>
        </w:rPr>
      </w:pPr>
    </w:p>
    <w:p w14:paraId="3B711BA6" w14:textId="77777777" w:rsidR="0071021F" w:rsidRPr="0071021F" w:rsidRDefault="0071021F" w:rsidP="0071021F">
      <w:pPr>
        <w:keepNext/>
        <w:spacing w:after="120"/>
        <w:jc w:val="both"/>
        <w:outlineLvl w:val="1"/>
        <w:rPr>
          <w:rFonts w:cs="Times New Roman"/>
          <w:b/>
          <w:snapToGrid w:val="0"/>
          <w:sz w:val="22"/>
          <w:szCs w:val="22"/>
          <w:lang w:val="es-ES" w:bidi="ar-SA"/>
        </w:rPr>
      </w:pPr>
      <w:r w:rsidRPr="0071021F">
        <w:rPr>
          <w:rFonts w:cs="Times New Roman"/>
          <w:b/>
          <w:snapToGrid w:val="0"/>
          <w:sz w:val="22"/>
          <w:szCs w:val="22"/>
          <w:lang w:val="es-ES" w:bidi="ar-SA"/>
        </w:rPr>
        <w:t xml:space="preserve"> 3.1.- En la autopista AP-1</w:t>
      </w:r>
    </w:p>
    <w:p w14:paraId="7D3E73A3"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 xml:space="preserve">Serán subvencionables los trayectos que discurriendo por la AP-1 entre los peajes de </w:t>
      </w:r>
      <w:proofErr w:type="spellStart"/>
      <w:r w:rsidRPr="0071021F">
        <w:rPr>
          <w:rFonts w:eastAsia="Calibri" w:cs="Times New Roman"/>
          <w:sz w:val="22"/>
          <w:szCs w:val="22"/>
          <w:lang w:val="es-ES" w:eastAsia="en-US" w:bidi="ar-SA"/>
        </w:rPr>
        <w:t>Etxabarri-Ibiña</w:t>
      </w:r>
      <w:proofErr w:type="spellEnd"/>
      <w:r w:rsidRPr="0071021F">
        <w:rPr>
          <w:rFonts w:eastAsia="Calibri" w:cs="Times New Roman"/>
          <w:sz w:val="22"/>
          <w:szCs w:val="22"/>
          <w:lang w:val="es-ES" w:eastAsia="en-US" w:bidi="ar-SA"/>
        </w:rPr>
        <w:t xml:space="preserve"> y </w:t>
      </w:r>
      <w:proofErr w:type="spellStart"/>
      <w:r w:rsidRPr="0071021F">
        <w:rPr>
          <w:rFonts w:eastAsia="Calibri" w:cs="Times New Roman"/>
          <w:sz w:val="22"/>
          <w:szCs w:val="22"/>
          <w:lang w:val="es-ES" w:eastAsia="en-US" w:bidi="ar-SA"/>
        </w:rPr>
        <w:t>Maltzaga</w:t>
      </w:r>
      <w:proofErr w:type="spellEnd"/>
      <w:r w:rsidRPr="0071021F">
        <w:rPr>
          <w:rFonts w:eastAsia="Calibri" w:cs="Times New Roman"/>
          <w:sz w:val="22"/>
          <w:szCs w:val="22"/>
          <w:lang w:val="es-ES" w:eastAsia="en-US" w:bidi="ar-SA"/>
        </w:rPr>
        <w:t xml:space="preserve"> tengan su origen o salida en el Territorio Histórico de Álava, con los siguientes límites y cuantías:</w:t>
      </w:r>
    </w:p>
    <w:p w14:paraId="5FE7273A"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u w:val="single"/>
          <w:lang w:val="es-ES" w:eastAsia="en-US" w:bidi="ar-SA"/>
        </w:rPr>
        <w:t xml:space="preserve">Tramo entre </w:t>
      </w:r>
      <w:proofErr w:type="spellStart"/>
      <w:r w:rsidRPr="0071021F">
        <w:rPr>
          <w:rFonts w:eastAsia="Calibri" w:cs="Times New Roman"/>
          <w:sz w:val="22"/>
          <w:szCs w:val="22"/>
          <w:u w:val="single"/>
          <w:lang w:val="es-ES" w:eastAsia="en-US" w:bidi="ar-SA"/>
        </w:rPr>
        <w:t>Etxabarri-Ibiña</w:t>
      </w:r>
      <w:proofErr w:type="spellEnd"/>
      <w:r w:rsidRPr="0071021F">
        <w:rPr>
          <w:rFonts w:eastAsia="Calibri" w:cs="Times New Roman"/>
          <w:sz w:val="22"/>
          <w:szCs w:val="22"/>
          <w:u w:val="single"/>
          <w:lang w:val="es-ES" w:eastAsia="en-US" w:bidi="ar-SA"/>
        </w:rPr>
        <w:t xml:space="preserve"> y </w:t>
      </w:r>
      <w:proofErr w:type="spellStart"/>
      <w:r w:rsidRPr="0071021F">
        <w:rPr>
          <w:rFonts w:eastAsia="Calibri" w:cs="Times New Roman"/>
          <w:sz w:val="22"/>
          <w:szCs w:val="22"/>
          <w:u w:val="single"/>
          <w:lang w:val="es-ES" w:eastAsia="en-US" w:bidi="ar-SA"/>
        </w:rPr>
        <w:t>Eskoriatza</w:t>
      </w:r>
      <w:proofErr w:type="spellEnd"/>
      <w:r w:rsidRPr="0071021F">
        <w:rPr>
          <w:rFonts w:eastAsia="Calibri" w:cs="Times New Roman"/>
          <w:sz w:val="22"/>
          <w:szCs w:val="22"/>
          <w:lang w:val="es-ES" w:eastAsia="en-US" w:bidi="ar-SA"/>
        </w:rPr>
        <w:t>: Con el límite de 50 trayectos mensuales, se subvencionará el 100 por ciento del coste total abonado por la persona usuaria a partir de que haya incurrido en un gasto mensual superior a 15 euros IVA incluido. Siendo, por lo tanto, por cuenta de la persona usuaria los primeros 15 euros de gasto. No corresponderá subvención si el gasto mensual abonado fuera inferior a este importe</w:t>
      </w:r>
    </w:p>
    <w:p w14:paraId="41D8D561"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u w:val="single"/>
          <w:lang w:val="es-ES" w:eastAsia="en-US" w:bidi="ar-SA"/>
        </w:rPr>
        <w:t xml:space="preserve">Tramo entre </w:t>
      </w:r>
      <w:proofErr w:type="spellStart"/>
      <w:r w:rsidRPr="0071021F">
        <w:rPr>
          <w:rFonts w:eastAsia="Calibri" w:cs="Times New Roman"/>
          <w:sz w:val="22"/>
          <w:szCs w:val="22"/>
          <w:u w:val="single"/>
          <w:lang w:val="es-ES" w:eastAsia="en-US" w:bidi="ar-SA"/>
        </w:rPr>
        <w:t>Eskoriatza</w:t>
      </w:r>
      <w:proofErr w:type="spellEnd"/>
      <w:r w:rsidRPr="0071021F">
        <w:rPr>
          <w:rFonts w:eastAsia="Calibri" w:cs="Times New Roman"/>
          <w:sz w:val="22"/>
          <w:szCs w:val="22"/>
          <w:u w:val="single"/>
          <w:lang w:val="es-ES" w:eastAsia="en-US" w:bidi="ar-SA"/>
        </w:rPr>
        <w:t xml:space="preserve"> y </w:t>
      </w:r>
      <w:proofErr w:type="spellStart"/>
      <w:r w:rsidRPr="0071021F">
        <w:rPr>
          <w:rFonts w:eastAsia="Calibri" w:cs="Times New Roman"/>
          <w:sz w:val="22"/>
          <w:szCs w:val="22"/>
          <w:u w:val="single"/>
          <w:lang w:val="es-ES" w:eastAsia="en-US" w:bidi="ar-SA"/>
        </w:rPr>
        <w:t>Maltzaga</w:t>
      </w:r>
      <w:proofErr w:type="spellEnd"/>
      <w:r w:rsidRPr="0071021F">
        <w:rPr>
          <w:rFonts w:eastAsia="Calibri" w:cs="Times New Roman"/>
          <w:sz w:val="22"/>
          <w:szCs w:val="22"/>
          <w:lang w:val="es-ES" w:eastAsia="en-US" w:bidi="ar-SA"/>
        </w:rPr>
        <w:t>: Con el límite de 50 trayectos mensuales, se subvencionará el 100 por ciento del coste total abonado por la persona usuaria a partir de que haya incurrido en un gasto mensual superior a 60 euros IVA incluido. Siendo, por lo tanto, por cuenta de la persona usuaria los primeros 60 euros de gasto. No corresponderá subvención si el gasto mensual abonado fuera inferior a este importe.</w:t>
      </w:r>
    </w:p>
    <w:p w14:paraId="367EC700"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Los trayectos se ordenarán cronológicamente y se aplicará el límite que corresponda en cada periodo de mes natural.</w:t>
      </w:r>
    </w:p>
    <w:p w14:paraId="38A51FE5"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Los recorridos que tengan su origen y/o destino en Álava y que comprendan todo o parte de los tramos señalados anteriormente, el cálculo de la subvención se hará aplicando de forma proporcional a la parte del recorrido en cada tramo.</w:t>
      </w:r>
    </w:p>
    <w:p w14:paraId="31C56650"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 xml:space="preserve">Para ello, en aquellos trayectos que discurran entre peajes anteriores y posteriores a </w:t>
      </w:r>
      <w:proofErr w:type="spellStart"/>
      <w:r w:rsidRPr="0071021F">
        <w:rPr>
          <w:rFonts w:eastAsia="Calibri" w:cs="Times New Roman"/>
          <w:sz w:val="22"/>
          <w:szCs w:val="22"/>
          <w:lang w:val="es-ES" w:eastAsia="en-US" w:bidi="ar-SA"/>
        </w:rPr>
        <w:t>Eskoriatza</w:t>
      </w:r>
      <w:proofErr w:type="spellEnd"/>
      <w:r w:rsidRPr="0071021F">
        <w:rPr>
          <w:rFonts w:eastAsia="Calibri" w:cs="Times New Roman"/>
          <w:sz w:val="22"/>
          <w:szCs w:val="22"/>
          <w:lang w:val="es-ES" w:eastAsia="en-US" w:bidi="ar-SA"/>
        </w:rPr>
        <w:t xml:space="preserve">, se computará el trayecto como si se tratarán de dos diferentes, efectuando una salida en </w:t>
      </w:r>
      <w:proofErr w:type="spellStart"/>
      <w:r w:rsidRPr="0071021F">
        <w:rPr>
          <w:rFonts w:eastAsia="Calibri" w:cs="Times New Roman"/>
          <w:sz w:val="22"/>
          <w:szCs w:val="22"/>
          <w:lang w:val="es-ES" w:eastAsia="en-US" w:bidi="ar-SA"/>
        </w:rPr>
        <w:t>Eskoriatza</w:t>
      </w:r>
      <w:proofErr w:type="spellEnd"/>
      <w:r w:rsidRPr="0071021F">
        <w:rPr>
          <w:rFonts w:eastAsia="Calibri" w:cs="Times New Roman"/>
          <w:sz w:val="22"/>
          <w:szCs w:val="22"/>
          <w:lang w:val="es-ES" w:eastAsia="en-US" w:bidi="ar-SA"/>
        </w:rPr>
        <w:t xml:space="preserve"> y con una entrada consecutiva en el mismo peaje hasta el destino. De este trayecto, se computará dentro del primer límite la tarifa del trayecto entre el peaje alavés que corresponda y </w:t>
      </w:r>
      <w:proofErr w:type="spellStart"/>
      <w:r w:rsidRPr="0071021F">
        <w:rPr>
          <w:rFonts w:eastAsia="Calibri" w:cs="Times New Roman"/>
          <w:sz w:val="22"/>
          <w:szCs w:val="22"/>
          <w:lang w:val="es-ES" w:eastAsia="en-US" w:bidi="ar-SA"/>
        </w:rPr>
        <w:t>Eskoriatza</w:t>
      </w:r>
      <w:proofErr w:type="spellEnd"/>
      <w:r w:rsidRPr="0071021F">
        <w:rPr>
          <w:rFonts w:eastAsia="Calibri" w:cs="Times New Roman"/>
          <w:sz w:val="22"/>
          <w:szCs w:val="22"/>
          <w:lang w:val="es-ES" w:eastAsia="en-US" w:bidi="ar-SA"/>
        </w:rPr>
        <w:t>. Y dentro del segundo, el importe restante del trayecto.</w:t>
      </w:r>
    </w:p>
    <w:p w14:paraId="7CF2E7E5"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En los trayectos que discurran entre un peaje alavés y un peaje de la AP-8, el segundo límite se aplicará tomando como origen o destino el entronque de la AP-1 con la AP-8, según proceda.</w:t>
      </w:r>
    </w:p>
    <w:p w14:paraId="0DB73E6C" w14:textId="77777777" w:rsidR="0071021F" w:rsidRPr="0071021F" w:rsidRDefault="0071021F" w:rsidP="0071021F">
      <w:pPr>
        <w:jc w:val="both"/>
        <w:rPr>
          <w:rFonts w:cs="Times New Roman"/>
          <w:sz w:val="22"/>
          <w:szCs w:val="22"/>
          <w:lang w:bidi="ar-SA"/>
        </w:rPr>
      </w:pPr>
    </w:p>
    <w:p w14:paraId="49E25D05" w14:textId="77777777" w:rsidR="0071021F" w:rsidRPr="0071021F" w:rsidRDefault="0071021F" w:rsidP="0071021F">
      <w:pPr>
        <w:keepNext/>
        <w:spacing w:after="120"/>
        <w:jc w:val="both"/>
        <w:outlineLvl w:val="1"/>
        <w:rPr>
          <w:rFonts w:cs="Times New Roman"/>
          <w:b/>
          <w:snapToGrid w:val="0"/>
          <w:sz w:val="22"/>
          <w:szCs w:val="22"/>
          <w:lang w:val="es-ES" w:bidi="ar-SA"/>
        </w:rPr>
      </w:pPr>
      <w:r w:rsidRPr="0071021F">
        <w:rPr>
          <w:rFonts w:cs="Times New Roman"/>
          <w:b/>
          <w:snapToGrid w:val="0"/>
          <w:sz w:val="22"/>
          <w:szCs w:val="22"/>
          <w:lang w:val="es-ES" w:bidi="ar-SA"/>
        </w:rPr>
        <w:t xml:space="preserve"> 3.2.- En la autopista AP-68.</w:t>
      </w:r>
    </w:p>
    <w:p w14:paraId="0C1773F8" w14:textId="77777777" w:rsidR="0071021F" w:rsidRPr="0071021F" w:rsidRDefault="0071021F" w:rsidP="0071021F">
      <w:pPr>
        <w:jc w:val="both"/>
        <w:rPr>
          <w:rFonts w:cs="Times New Roman"/>
          <w:sz w:val="22"/>
          <w:szCs w:val="22"/>
          <w:lang w:bidi="ar-SA"/>
        </w:rPr>
      </w:pPr>
      <w:r w:rsidRPr="0071021F">
        <w:rPr>
          <w:rFonts w:cs="Times New Roman"/>
          <w:sz w:val="22"/>
          <w:szCs w:val="22"/>
          <w:lang w:bidi="ar-SA"/>
        </w:rPr>
        <w:t>Teniendo en cuenta los requisitos previos que se establecen a las personas beneficiarias de la subvención, se determina la cuantía de la subvención de la siguiente forma:</w:t>
      </w:r>
    </w:p>
    <w:p w14:paraId="7AC89AD3" w14:textId="77777777" w:rsidR="0071021F" w:rsidRPr="0071021F" w:rsidRDefault="0071021F" w:rsidP="0071021F">
      <w:pPr>
        <w:jc w:val="both"/>
        <w:rPr>
          <w:rFonts w:cs="Times New Roman"/>
          <w:sz w:val="22"/>
          <w:szCs w:val="22"/>
          <w:lang w:bidi="ar-SA"/>
        </w:rPr>
      </w:pPr>
    </w:p>
    <w:p w14:paraId="7CE89785" w14:textId="77777777" w:rsidR="0071021F" w:rsidRPr="0071021F" w:rsidRDefault="0071021F" w:rsidP="0071021F">
      <w:pPr>
        <w:numPr>
          <w:ilvl w:val="0"/>
          <w:numId w:val="34"/>
        </w:numPr>
        <w:jc w:val="both"/>
        <w:rPr>
          <w:rFonts w:cs="Times New Roman"/>
          <w:sz w:val="22"/>
          <w:szCs w:val="22"/>
          <w:lang w:bidi="ar-SA"/>
        </w:rPr>
      </w:pPr>
      <w:r w:rsidRPr="0071021F">
        <w:rPr>
          <w:rFonts w:cs="Times New Roman"/>
          <w:sz w:val="22"/>
          <w:szCs w:val="22"/>
          <w:lang w:bidi="ar-SA"/>
        </w:rPr>
        <w:t xml:space="preserve">Computarán para el cálculo de la subvención aquellos tránsitos que se </w:t>
      </w:r>
      <w:proofErr w:type="spellStart"/>
      <w:r w:rsidRPr="0071021F">
        <w:rPr>
          <w:rFonts w:cs="Times New Roman"/>
          <w:strike/>
          <w:sz w:val="22"/>
          <w:szCs w:val="22"/>
          <w:lang w:bidi="ar-SA"/>
        </w:rPr>
        <w:t>se</w:t>
      </w:r>
      <w:proofErr w:type="spellEnd"/>
      <w:r w:rsidRPr="0071021F">
        <w:rPr>
          <w:rFonts w:cs="Times New Roman"/>
          <w:sz w:val="22"/>
          <w:szCs w:val="22"/>
          <w:lang w:bidi="ar-SA"/>
        </w:rPr>
        <w:t xml:space="preserve"> produzcan dentro del Territorio Histórico de Bizkaia de la AP-68. Concretamente, sin perjuicio de futuras adaptaciones, en las estaciones de peaje de Arrigorriaga, </w:t>
      </w:r>
      <w:proofErr w:type="spellStart"/>
      <w:r w:rsidRPr="0071021F">
        <w:rPr>
          <w:rFonts w:cs="Times New Roman"/>
          <w:sz w:val="22"/>
          <w:szCs w:val="22"/>
          <w:lang w:bidi="ar-SA"/>
        </w:rPr>
        <w:t>Arrankudiaga</w:t>
      </w:r>
      <w:proofErr w:type="spellEnd"/>
      <w:r w:rsidRPr="0071021F">
        <w:rPr>
          <w:rFonts w:cs="Times New Roman"/>
          <w:sz w:val="22"/>
          <w:szCs w:val="22"/>
          <w:lang w:bidi="ar-SA"/>
        </w:rPr>
        <w:t xml:space="preserve">, </w:t>
      </w:r>
      <w:proofErr w:type="spellStart"/>
      <w:r w:rsidRPr="0071021F">
        <w:rPr>
          <w:rFonts w:cs="Times New Roman"/>
          <w:sz w:val="22"/>
          <w:szCs w:val="22"/>
          <w:lang w:bidi="ar-SA"/>
        </w:rPr>
        <w:t>Orozko</w:t>
      </w:r>
      <w:proofErr w:type="spellEnd"/>
      <w:r w:rsidRPr="0071021F">
        <w:rPr>
          <w:rFonts w:cs="Times New Roman"/>
          <w:sz w:val="22"/>
          <w:szCs w:val="22"/>
          <w:lang w:bidi="ar-SA"/>
        </w:rPr>
        <w:t xml:space="preserve"> Hegoa, Arrigorriaga AS, </w:t>
      </w:r>
      <w:proofErr w:type="spellStart"/>
      <w:r w:rsidRPr="0071021F">
        <w:rPr>
          <w:rFonts w:cs="Times New Roman"/>
          <w:sz w:val="22"/>
          <w:szCs w:val="22"/>
          <w:lang w:bidi="ar-SA"/>
        </w:rPr>
        <w:t>Iparraldea</w:t>
      </w:r>
      <w:proofErr w:type="spellEnd"/>
      <w:r w:rsidRPr="0071021F">
        <w:rPr>
          <w:rFonts w:cs="Times New Roman"/>
          <w:sz w:val="22"/>
          <w:szCs w:val="22"/>
          <w:lang w:bidi="ar-SA"/>
        </w:rPr>
        <w:t xml:space="preserve"> y </w:t>
      </w:r>
      <w:proofErr w:type="spellStart"/>
      <w:r w:rsidRPr="0071021F">
        <w:rPr>
          <w:rFonts w:cs="Times New Roman"/>
          <w:sz w:val="22"/>
          <w:szCs w:val="22"/>
          <w:lang w:bidi="ar-SA"/>
        </w:rPr>
        <w:t>Orozko</w:t>
      </w:r>
      <w:proofErr w:type="spellEnd"/>
      <w:r w:rsidRPr="0071021F">
        <w:rPr>
          <w:rFonts w:cs="Times New Roman"/>
          <w:sz w:val="22"/>
          <w:szCs w:val="22"/>
          <w:lang w:bidi="ar-SA"/>
        </w:rPr>
        <w:t xml:space="preserve"> Iparra, o denominaciones equivalentes.   </w:t>
      </w:r>
    </w:p>
    <w:p w14:paraId="0209C7B9" w14:textId="77777777" w:rsidR="0071021F" w:rsidRPr="0071021F" w:rsidRDefault="0071021F" w:rsidP="0071021F">
      <w:pPr>
        <w:jc w:val="both"/>
        <w:rPr>
          <w:rFonts w:cs="Times New Roman"/>
          <w:sz w:val="22"/>
          <w:szCs w:val="22"/>
          <w:lang w:bidi="ar-SA"/>
        </w:rPr>
      </w:pPr>
    </w:p>
    <w:p w14:paraId="4C3FC82B" w14:textId="77777777" w:rsidR="0071021F" w:rsidRPr="0071021F" w:rsidRDefault="0071021F" w:rsidP="0071021F">
      <w:pPr>
        <w:jc w:val="both"/>
        <w:rPr>
          <w:rFonts w:cs="Times New Roman"/>
          <w:sz w:val="22"/>
          <w:szCs w:val="22"/>
          <w:lang w:bidi="ar-SA"/>
        </w:rPr>
      </w:pPr>
      <w:r w:rsidRPr="0071021F">
        <w:rPr>
          <w:rFonts w:cs="Times New Roman"/>
          <w:snapToGrid w:val="0"/>
          <w:sz w:val="22"/>
          <w:szCs w:val="22"/>
          <w:lang w:val="es-ES" w:bidi="ar-SA"/>
        </w:rPr>
        <w:t xml:space="preserve">La cuantía de la subvención vendrá determinada por la aplicación de descuentos en la tarifa del peaje correspondiente al tramo subvencionable de la AP-68, según se detalla a </w:t>
      </w:r>
      <w:r w:rsidRPr="0071021F">
        <w:rPr>
          <w:rFonts w:cs="Times New Roman"/>
          <w:sz w:val="22"/>
          <w:szCs w:val="22"/>
          <w:lang w:bidi="ar-SA"/>
        </w:rPr>
        <w:t>continuación:</w:t>
      </w:r>
    </w:p>
    <w:p w14:paraId="45EEE9CC" w14:textId="77777777" w:rsidR="0071021F" w:rsidRPr="0071021F" w:rsidRDefault="0071021F" w:rsidP="0071021F">
      <w:pPr>
        <w:jc w:val="both"/>
        <w:rPr>
          <w:rFonts w:cs="Times New Roman"/>
          <w:sz w:val="22"/>
          <w:szCs w:val="22"/>
          <w:lang w:bidi="ar-SA"/>
        </w:rPr>
      </w:pPr>
    </w:p>
    <w:p w14:paraId="798C0F39" w14:textId="77777777" w:rsidR="0071021F" w:rsidRPr="0071021F" w:rsidRDefault="0071021F" w:rsidP="0071021F">
      <w:pPr>
        <w:numPr>
          <w:ilvl w:val="0"/>
          <w:numId w:val="34"/>
        </w:numPr>
        <w:jc w:val="both"/>
        <w:rPr>
          <w:rFonts w:cs="Times New Roman"/>
          <w:sz w:val="22"/>
          <w:szCs w:val="22"/>
          <w:lang w:bidi="ar-SA"/>
        </w:rPr>
      </w:pPr>
      <w:r w:rsidRPr="0071021F">
        <w:rPr>
          <w:rFonts w:cs="Times New Roman"/>
          <w:sz w:val="22"/>
          <w:szCs w:val="22"/>
          <w:lang w:bidi="ar-SA"/>
        </w:rPr>
        <w:t>Se aplicará un descuento del 60% al importe total IVA incluido de los viajes realizados, siempre que se efectúen 15 o más viajes al mes. Cuando la convocatoria comience o finalice habiéndose iniciado el mes, se computarán para llegar al mínimo de 15 viajes todos los viajes realizados en los tramos que sean subvencionables dentro del mes natural.</w:t>
      </w:r>
    </w:p>
    <w:p w14:paraId="0D30EEED" w14:textId="77777777" w:rsidR="0071021F" w:rsidRPr="0071021F" w:rsidRDefault="0071021F" w:rsidP="0071021F">
      <w:pPr>
        <w:numPr>
          <w:ilvl w:val="0"/>
          <w:numId w:val="34"/>
        </w:numPr>
        <w:jc w:val="both"/>
        <w:rPr>
          <w:rFonts w:cs="Times New Roman"/>
          <w:sz w:val="22"/>
          <w:szCs w:val="22"/>
          <w:lang w:bidi="ar-SA"/>
        </w:rPr>
      </w:pPr>
      <w:r w:rsidRPr="0071021F">
        <w:rPr>
          <w:rFonts w:cs="Times New Roman"/>
          <w:sz w:val="22"/>
          <w:szCs w:val="22"/>
          <w:lang w:bidi="ar-SA"/>
        </w:rPr>
        <w:lastRenderedPageBreak/>
        <w:t>Los viajes se computarán según su orden cronológico.</w:t>
      </w:r>
    </w:p>
    <w:p w14:paraId="294ABF42" w14:textId="77777777" w:rsidR="0071021F" w:rsidRPr="0071021F" w:rsidRDefault="0071021F" w:rsidP="0071021F">
      <w:pPr>
        <w:ind w:left="720"/>
        <w:jc w:val="both"/>
        <w:rPr>
          <w:rFonts w:cs="Times New Roman"/>
          <w:sz w:val="22"/>
          <w:szCs w:val="22"/>
          <w:lang w:bidi="ar-SA"/>
        </w:rPr>
      </w:pPr>
    </w:p>
    <w:p w14:paraId="3398138E" w14:textId="77777777" w:rsidR="0071021F" w:rsidRPr="0071021F" w:rsidRDefault="0071021F" w:rsidP="0071021F">
      <w:pPr>
        <w:spacing w:after="120"/>
        <w:jc w:val="both"/>
        <w:rPr>
          <w:rFonts w:cs="Times New Roman"/>
          <w:b/>
          <w:snapToGrid w:val="0"/>
          <w:sz w:val="22"/>
          <w:szCs w:val="22"/>
          <w:lang w:val="es-ES" w:bidi="ar-SA"/>
        </w:rPr>
      </w:pPr>
      <w:r w:rsidRPr="0071021F">
        <w:rPr>
          <w:rFonts w:cs="Times New Roman"/>
          <w:b/>
          <w:snapToGrid w:val="0"/>
          <w:sz w:val="22"/>
          <w:szCs w:val="22"/>
          <w:lang w:val="es-ES" w:bidi="ar-SA"/>
        </w:rPr>
        <w:t>4.-Presentación de solicitudes</w:t>
      </w:r>
    </w:p>
    <w:p w14:paraId="6C32FA7C" w14:textId="77777777" w:rsidR="0071021F" w:rsidRPr="0071021F" w:rsidRDefault="0071021F" w:rsidP="0071021F">
      <w:pPr>
        <w:spacing w:after="120"/>
        <w:jc w:val="both"/>
        <w:rPr>
          <w:rFonts w:cs="Times New Roman"/>
          <w:sz w:val="22"/>
          <w:szCs w:val="22"/>
          <w:lang w:val="es-ES" w:bidi="ar-SA"/>
        </w:rPr>
      </w:pPr>
      <w:r w:rsidRPr="0071021F">
        <w:rPr>
          <w:rFonts w:cs="Times New Roman"/>
          <w:sz w:val="22"/>
          <w:szCs w:val="22"/>
          <w:lang w:val="es-ES" w:bidi="ar-SA"/>
        </w:rPr>
        <w:t xml:space="preserve">4.1. Las solicitudes se presentarán: </w:t>
      </w:r>
    </w:p>
    <w:p w14:paraId="7AC06752" w14:textId="77777777" w:rsidR="0071021F" w:rsidRPr="0071021F" w:rsidRDefault="0071021F" w:rsidP="0071021F">
      <w:pPr>
        <w:numPr>
          <w:ilvl w:val="0"/>
          <w:numId w:val="33"/>
        </w:numPr>
        <w:spacing w:after="120" w:line="256" w:lineRule="auto"/>
        <w:jc w:val="both"/>
        <w:rPr>
          <w:rFonts w:cs="Times New Roman"/>
          <w:sz w:val="22"/>
          <w:szCs w:val="22"/>
          <w:lang w:val="es-ES" w:bidi="ar-SA"/>
        </w:rPr>
      </w:pPr>
      <w:r w:rsidRPr="0071021F">
        <w:rPr>
          <w:rFonts w:cs="Times New Roman"/>
          <w:sz w:val="22"/>
          <w:szCs w:val="22"/>
          <w:lang w:val="es-ES" w:bidi="ar-SA"/>
        </w:rPr>
        <w:t xml:space="preserve">A través de la tramitación online en la web de </w:t>
      </w:r>
      <w:proofErr w:type="spellStart"/>
      <w:r w:rsidRPr="0071021F">
        <w:rPr>
          <w:rFonts w:cs="Times New Roman"/>
          <w:sz w:val="22"/>
          <w:szCs w:val="22"/>
          <w:lang w:val="es-ES" w:bidi="ar-SA"/>
        </w:rPr>
        <w:t>Arabat</w:t>
      </w:r>
      <w:proofErr w:type="spellEnd"/>
      <w:r w:rsidRPr="0071021F">
        <w:rPr>
          <w:rFonts w:cs="Times New Roman"/>
          <w:sz w:val="22"/>
          <w:szCs w:val="22"/>
          <w:lang w:val="es-ES" w:bidi="ar-SA"/>
        </w:rPr>
        <w:t>: www.arabat.eus</w:t>
      </w:r>
    </w:p>
    <w:p w14:paraId="4248B3CB" w14:textId="77777777" w:rsidR="0071021F" w:rsidRPr="0071021F" w:rsidRDefault="0071021F" w:rsidP="0071021F">
      <w:pPr>
        <w:numPr>
          <w:ilvl w:val="0"/>
          <w:numId w:val="33"/>
        </w:numPr>
        <w:spacing w:after="120" w:line="259" w:lineRule="auto"/>
        <w:jc w:val="both"/>
        <w:rPr>
          <w:rFonts w:cs="Times New Roman"/>
          <w:sz w:val="22"/>
          <w:szCs w:val="22"/>
          <w:lang w:val="es-ES" w:bidi="ar-SA"/>
        </w:rPr>
      </w:pPr>
      <w:r w:rsidRPr="0071021F">
        <w:rPr>
          <w:rFonts w:cs="Times New Roman"/>
          <w:sz w:val="22"/>
          <w:szCs w:val="22"/>
          <w:lang w:val="es-ES" w:bidi="ar-SA"/>
        </w:rPr>
        <w:t xml:space="preserve">presencialmente. en las </w:t>
      </w:r>
      <w:proofErr w:type="spellStart"/>
      <w:r w:rsidRPr="0071021F">
        <w:rPr>
          <w:rFonts w:cs="Times New Roman"/>
          <w:sz w:val="22"/>
          <w:szCs w:val="22"/>
          <w:lang w:val="es-ES" w:bidi="ar-SA"/>
        </w:rPr>
        <w:t>las</w:t>
      </w:r>
      <w:proofErr w:type="spellEnd"/>
      <w:r w:rsidRPr="0071021F">
        <w:rPr>
          <w:rFonts w:cs="Times New Roman"/>
          <w:sz w:val="22"/>
          <w:szCs w:val="22"/>
          <w:lang w:val="es-ES" w:bidi="ar-SA"/>
        </w:rPr>
        <w:t xml:space="preserve"> oficinas de la Sociedad Pública Arabako </w:t>
      </w:r>
      <w:proofErr w:type="spellStart"/>
      <w:r w:rsidRPr="0071021F">
        <w:rPr>
          <w:rFonts w:cs="Times New Roman"/>
          <w:sz w:val="22"/>
          <w:szCs w:val="22"/>
          <w:lang w:val="es-ES" w:bidi="ar-SA"/>
        </w:rPr>
        <w:t>Bideak</w:t>
      </w:r>
      <w:proofErr w:type="spellEnd"/>
      <w:r w:rsidRPr="0071021F">
        <w:rPr>
          <w:rFonts w:cs="Times New Roman"/>
          <w:sz w:val="22"/>
          <w:szCs w:val="22"/>
          <w:lang w:val="es-ES" w:bidi="ar-SA"/>
        </w:rPr>
        <w:t>-Vías de Álava, SA (</w:t>
      </w:r>
      <w:proofErr w:type="spellStart"/>
      <w:r w:rsidRPr="0071021F">
        <w:rPr>
          <w:rFonts w:cs="Times New Roman"/>
          <w:sz w:val="22"/>
          <w:szCs w:val="22"/>
          <w:lang w:val="es-ES" w:bidi="ar-SA"/>
        </w:rPr>
        <w:t>Arabat</w:t>
      </w:r>
      <w:proofErr w:type="spellEnd"/>
      <w:r w:rsidRPr="0071021F">
        <w:rPr>
          <w:rFonts w:cs="Times New Roman"/>
          <w:sz w:val="22"/>
          <w:szCs w:val="22"/>
          <w:lang w:val="es-ES" w:bidi="ar-SA"/>
        </w:rPr>
        <w:t xml:space="preserve">) (Vicente Goikoetxea </w:t>
      </w:r>
      <w:proofErr w:type="spellStart"/>
      <w:r w:rsidRPr="0071021F">
        <w:rPr>
          <w:rFonts w:cs="Times New Roman"/>
          <w:sz w:val="22"/>
          <w:szCs w:val="22"/>
          <w:lang w:val="es-ES" w:bidi="ar-SA"/>
        </w:rPr>
        <w:t>nº</w:t>
      </w:r>
      <w:proofErr w:type="spellEnd"/>
      <w:r w:rsidRPr="0071021F">
        <w:rPr>
          <w:rFonts w:cs="Times New Roman"/>
          <w:sz w:val="22"/>
          <w:szCs w:val="22"/>
          <w:lang w:val="es-ES" w:bidi="ar-SA"/>
        </w:rPr>
        <w:t xml:space="preserve"> 1, 1º oficina 4) o</w:t>
      </w:r>
    </w:p>
    <w:p w14:paraId="7A264816" w14:textId="77777777" w:rsidR="0071021F" w:rsidRPr="0071021F" w:rsidRDefault="0071021F" w:rsidP="0071021F">
      <w:pPr>
        <w:numPr>
          <w:ilvl w:val="0"/>
          <w:numId w:val="33"/>
        </w:numPr>
        <w:spacing w:after="120" w:line="259" w:lineRule="auto"/>
        <w:jc w:val="both"/>
        <w:rPr>
          <w:rFonts w:cs="Times New Roman"/>
          <w:sz w:val="22"/>
          <w:szCs w:val="22"/>
          <w:lang w:val="es-ES" w:bidi="ar-SA"/>
        </w:rPr>
      </w:pPr>
      <w:r w:rsidRPr="0071021F">
        <w:rPr>
          <w:rFonts w:cs="Times New Roman"/>
          <w:sz w:val="22"/>
          <w:szCs w:val="22"/>
          <w:lang w:val="es-ES" w:bidi="ar-SA"/>
        </w:rPr>
        <w:t xml:space="preserve">en cualquiera del resto de formas previstas </w:t>
      </w:r>
      <w:proofErr w:type="gramStart"/>
      <w:r w:rsidRPr="0071021F">
        <w:rPr>
          <w:rFonts w:cs="Times New Roman"/>
          <w:sz w:val="22"/>
          <w:szCs w:val="22"/>
          <w:lang w:val="es-ES" w:bidi="ar-SA"/>
        </w:rPr>
        <w:t>en  el</w:t>
      </w:r>
      <w:proofErr w:type="gramEnd"/>
      <w:r w:rsidRPr="0071021F">
        <w:rPr>
          <w:rFonts w:cs="Times New Roman"/>
          <w:sz w:val="22"/>
          <w:szCs w:val="22"/>
          <w:lang w:val="es-ES" w:bidi="ar-SA"/>
        </w:rPr>
        <w:t xml:space="preserve"> artículo 16.4 de la Ley 39/2015, de 1 de octubre, del Procedimiento Administrativo Común de las Administraciones Públicas.</w:t>
      </w:r>
    </w:p>
    <w:p w14:paraId="29A86FED" w14:textId="77777777" w:rsidR="0071021F" w:rsidRPr="0071021F" w:rsidRDefault="0071021F" w:rsidP="0071021F">
      <w:pPr>
        <w:spacing w:after="120"/>
        <w:jc w:val="both"/>
        <w:rPr>
          <w:rFonts w:cs="Times New Roman"/>
          <w:sz w:val="22"/>
          <w:szCs w:val="22"/>
          <w:lang w:val="es-ES" w:bidi="ar-SA"/>
        </w:rPr>
      </w:pPr>
      <w:r w:rsidRPr="0071021F">
        <w:rPr>
          <w:rFonts w:cs="Times New Roman"/>
          <w:sz w:val="22"/>
          <w:szCs w:val="22"/>
          <w:lang w:val="es-ES" w:bidi="ar-SA"/>
        </w:rPr>
        <w:t>4.2. Dado que el censo de personas beneficiarias es único, sólo se admitirá una solicitud, incluso en el caso de personas usuarias de ambas infraestructuras viarias (AP-1 y AP-68)</w:t>
      </w:r>
    </w:p>
    <w:p w14:paraId="3DDA9B5C" w14:textId="77777777" w:rsidR="0071021F" w:rsidRPr="0071021F" w:rsidRDefault="0071021F" w:rsidP="0071021F">
      <w:pPr>
        <w:spacing w:after="120"/>
        <w:jc w:val="both"/>
        <w:rPr>
          <w:rFonts w:cs="Times New Roman"/>
          <w:sz w:val="22"/>
          <w:szCs w:val="22"/>
          <w:lang w:val="es-ES" w:bidi="ar-SA"/>
        </w:rPr>
      </w:pPr>
      <w:r w:rsidRPr="0071021F">
        <w:rPr>
          <w:rFonts w:cs="Times New Roman"/>
          <w:sz w:val="22"/>
          <w:szCs w:val="22"/>
          <w:lang w:val="es-ES" w:bidi="ar-SA"/>
        </w:rPr>
        <w:t>4.3. Las solicitudes, según el impreso normalizado que figura como anexo de las presentes bases, vendrán acompañadas de la documentación actualizada que se enumera a continuación:</w:t>
      </w:r>
    </w:p>
    <w:p w14:paraId="0686DE1C" w14:textId="77777777" w:rsidR="0071021F" w:rsidRPr="0071021F" w:rsidRDefault="0071021F" w:rsidP="0071021F">
      <w:pPr>
        <w:numPr>
          <w:ilvl w:val="0"/>
          <w:numId w:val="32"/>
        </w:numPr>
        <w:spacing w:after="120" w:line="259" w:lineRule="auto"/>
        <w:jc w:val="both"/>
        <w:rPr>
          <w:rFonts w:cs="Times New Roman"/>
          <w:sz w:val="22"/>
          <w:szCs w:val="22"/>
          <w:lang w:val="es-ES" w:bidi="ar-SA"/>
        </w:rPr>
      </w:pPr>
      <w:r w:rsidRPr="0071021F">
        <w:rPr>
          <w:rFonts w:cs="Times New Roman"/>
          <w:sz w:val="22"/>
          <w:szCs w:val="22"/>
          <w:lang w:val="es-ES" w:bidi="ar-SA"/>
        </w:rPr>
        <w:t>Fotocopia del DNI en vigor de la persona solicitante.</w:t>
      </w:r>
    </w:p>
    <w:p w14:paraId="7F0388CC" w14:textId="77777777" w:rsidR="0071021F" w:rsidRPr="0071021F" w:rsidRDefault="0071021F" w:rsidP="0071021F">
      <w:pPr>
        <w:numPr>
          <w:ilvl w:val="0"/>
          <w:numId w:val="32"/>
        </w:numPr>
        <w:spacing w:after="120" w:line="259" w:lineRule="auto"/>
        <w:jc w:val="both"/>
        <w:rPr>
          <w:rFonts w:cs="Times New Roman"/>
          <w:sz w:val="22"/>
          <w:szCs w:val="22"/>
          <w:lang w:val="es-ES" w:bidi="ar-SA"/>
        </w:rPr>
      </w:pPr>
      <w:r w:rsidRPr="0071021F">
        <w:rPr>
          <w:rFonts w:cs="Times New Roman"/>
          <w:sz w:val="22"/>
          <w:szCs w:val="22"/>
          <w:lang w:val="es-ES" w:bidi="ar-SA"/>
        </w:rPr>
        <w:t>Certificado de empadronamiento en algún municipio de Álava.</w:t>
      </w:r>
    </w:p>
    <w:p w14:paraId="45A3F5E4" w14:textId="77777777" w:rsidR="0071021F" w:rsidRPr="0071021F" w:rsidRDefault="0071021F" w:rsidP="0071021F">
      <w:pPr>
        <w:numPr>
          <w:ilvl w:val="0"/>
          <w:numId w:val="32"/>
        </w:numPr>
        <w:spacing w:after="120" w:line="259" w:lineRule="auto"/>
        <w:jc w:val="both"/>
        <w:rPr>
          <w:rFonts w:cs="Times New Roman"/>
          <w:sz w:val="22"/>
          <w:szCs w:val="22"/>
          <w:lang w:val="es-ES" w:bidi="ar-SA"/>
        </w:rPr>
      </w:pPr>
      <w:r w:rsidRPr="0071021F">
        <w:rPr>
          <w:rFonts w:cs="Times New Roman"/>
          <w:sz w:val="22"/>
          <w:szCs w:val="22"/>
          <w:lang w:val="es-ES" w:bidi="ar-SA"/>
        </w:rPr>
        <w:t>Certificado de estar al corriente en el cumplimiento de sus obligaciones tributarias con la Hacienda Foral de Álava.</w:t>
      </w:r>
    </w:p>
    <w:p w14:paraId="3E1D085D" w14:textId="77777777" w:rsidR="0071021F" w:rsidRPr="0071021F" w:rsidRDefault="0071021F" w:rsidP="0071021F">
      <w:pPr>
        <w:numPr>
          <w:ilvl w:val="0"/>
          <w:numId w:val="32"/>
        </w:numPr>
        <w:spacing w:after="120" w:line="259" w:lineRule="auto"/>
        <w:jc w:val="both"/>
        <w:rPr>
          <w:rFonts w:cs="Times New Roman"/>
          <w:sz w:val="22"/>
          <w:szCs w:val="22"/>
          <w:lang w:val="es-ES" w:bidi="ar-SA"/>
        </w:rPr>
      </w:pPr>
      <w:r w:rsidRPr="0071021F">
        <w:rPr>
          <w:rFonts w:cs="Times New Roman"/>
          <w:sz w:val="22"/>
          <w:szCs w:val="22"/>
          <w:lang w:val="es-ES" w:bidi="ar-SA"/>
        </w:rPr>
        <w:t xml:space="preserve">Documento acreditativo, expedido por la entidad financiera de titularidad de la cuenta bancaria de la persona solicitante en donde se vehicularán los peajes telemáticos, y de la disponibilidad y titularidad del </w:t>
      </w:r>
      <w:r w:rsidRPr="0071021F">
        <w:rPr>
          <w:rFonts w:cs="Times New Roman"/>
          <w:snapToGrid w:val="0"/>
          <w:sz w:val="22"/>
          <w:szCs w:val="22"/>
          <w:lang w:val="es-ES" w:bidi="ar-SA"/>
        </w:rPr>
        <w:t xml:space="preserve">dispositivo de </w:t>
      </w:r>
      <w:proofErr w:type="gramStart"/>
      <w:r w:rsidRPr="0071021F">
        <w:rPr>
          <w:rFonts w:cs="Times New Roman"/>
          <w:snapToGrid w:val="0"/>
          <w:sz w:val="22"/>
          <w:szCs w:val="22"/>
          <w:lang w:val="es-ES" w:bidi="ar-SA"/>
        </w:rPr>
        <w:t>tele peaje</w:t>
      </w:r>
      <w:proofErr w:type="gramEnd"/>
      <w:r w:rsidRPr="0071021F">
        <w:rPr>
          <w:rFonts w:cs="Times New Roman"/>
          <w:snapToGrid w:val="0"/>
          <w:sz w:val="22"/>
          <w:szCs w:val="22"/>
          <w:lang w:val="es-ES" w:bidi="ar-SA"/>
        </w:rPr>
        <w:t xml:space="preserve"> y la numeración completa del mismo.</w:t>
      </w:r>
    </w:p>
    <w:p w14:paraId="7AD6BE22" w14:textId="77777777" w:rsidR="0071021F" w:rsidRPr="0071021F" w:rsidRDefault="0071021F" w:rsidP="0071021F">
      <w:pPr>
        <w:numPr>
          <w:ilvl w:val="0"/>
          <w:numId w:val="32"/>
        </w:numPr>
        <w:spacing w:after="120" w:line="259" w:lineRule="auto"/>
        <w:jc w:val="both"/>
        <w:rPr>
          <w:rFonts w:cs="Times New Roman"/>
          <w:sz w:val="22"/>
          <w:szCs w:val="22"/>
          <w:lang w:val="es-ES" w:bidi="ar-SA"/>
        </w:rPr>
      </w:pPr>
      <w:r w:rsidRPr="0071021F">
        <w:rPr>
          <w:rFonts w:cs="Times New Roman"/>
          <w:snapToGrid w:val="0"/>
          <w:sz w:val="22"/>
          <w:szCs w:val="22"/>
          <w:lang w:val="es-ES" w:bidi="ar-SA"/>
        </w:rPr>
        <w:t>Fotocopia del permiso de circulación, para la correcta identificación (matricula) del o de los vehículos adscritos al dispositivo hasta un máximo de dos vehículos.</w:t>
      </w:r>
    </w:p>
    <w:p w14:paraId="1B492334" w14:textId="77777777" w:rsidR="0071021F" w:rsidRPr="0071021F" w:rsidRDefault="0071021F" w:rsidP="0071021F">
      <w:pPr>
        <w:numPr>
          <w:ilvl w:val="0"/>
          <w:numId w:val="32"/>
        </w:numPr>
        <w:spacing w:after="120" w:line="259" w:lineRule="auto"/>
        <w:jc w:val="both"/>
        <w:rPr>
          <w:rFonts w:cs="Times New Roman"/>
          <w:sz w:val="22"/>
          <w:szCs w:val="22"/>
          <w:lang w:val="es-ES" w:bidi="ar-SA"/>
        </w:rPr>
      </w:pPr>
      <w:r w:rsidRPr="0071021F">
        <w:rPr>
          <w:rFonts w:cs="Times New Roman"/>
          <w:snapToGrid w:val="0"/>
          <w:sz w:val="22"/>
          <w:szCs w:val="22"/>
          <w:lang w:val="es-ES" w:bidi="ar-SA"/>
        </w:rPr>
        <w:t xml:space="preserve">Declaración responsable de que los vehículos adscritos al dispositivo no están </w:t>
      </w:r>
      <w:r w:rsidRPr="0071021F">
        <w:rPr>
          <w:rFonts w:cs="Times New Roman"/>
          <w:sz w:val="22"/>
          <w:szCs w:val="22"/>
          <w:lang w:val="es-ES" w:bidi="ar-SA"/>
        </w:rPr>
        <w:t>afectos a una actividad profesional, empresarial o económica. Se incluye en el propio impreso de solicitud.</w:t>
      </w:r>
    </w:p>
    <w:p w14:paraId="5FD83750" w14:textId="77777777" w:rsidR="0071021F" w:rsidRPr="0071021F" w:rsidRDefault="0071021F" w:rsidP="0071021F">
      <w:pPr>
        <w:numPr>
          <w:ilvl w:val="0"/>
          <w:numId w:val="32"/>
        </w:numPr>
        <w:spacing w:after="120" w:line="259" w:lineRule="auto"/>
        <w:jc w:val="both"/>
        <w:rPr>
          <w:rFonts w:cs="Times New Roman"/>
          <w:sz w:val="22"/>
          <w:szCs w:val="22"/>
          <w:lang w:val="es-ES" w:bidi="ar-SA"/>
        </w:rPr>
      </w:pPr>
      <w:r w:rsidRPr="0071021F">
        <w:rPr>
          <w:rFonts w:cs="Times New Roman"/>
          <w:sz w:val="22"/>
          <w:szCs w:val="22"/>
          <w:lang w:val="es-ES" w:bidi="ar-SA"/>
        </w:rPr>
        <w:t>Declaración responsable de no estar incurso en ninguno de los procedimientos establecidos en los apartados</w:t>
      </w:r>
      <w:r w:rsidRPr="0071021F">
        <w:rPr>
          <w:rFonts w:cs="Times New Roman"/>
          <w:color w:val="FF0000"/>
          <w:sz w:val="22"/>
          <w:szCs w:val="22"/>
          <w:lang w:val="es-ES" w:bidi="ar-SA"/>
        </w:rPr>
        <w:t xml:space="preserve"> </w:t>
      </w:r>
      <w:r w:rsidRPr="0071021F">
        <w:rPr>
          <w:rFonts w:cs="Times New Roman"/>
          <w:sz w:val="22"/>
          <w:szCs w:val="22"/>
          <w:lang w:val="es-ES" w:bidi="ar-SA"/>
        </w:rPr>
        <w:t>e) y f) del artículo 2 de las presentes bases. Se incluye en el propio impreso de solicitud.</w:t>
      </w:r>
    </w:p>
    <w:p w14:paraId="04CEE576" w14:textId="77777777" w:rsidR="0071021F" w:rsidRPr="0071021F" w:rsidRDefault="0071021F" w:rsidP="0071021F">
      <w:pPr>
        <w:spacing w:after="120"/>
        <w:jc w:val="both"/>
        <w:rPr>
          <w:rFonts w:cs="Times New Roman"/>
          <w:sz w:val="22"/>
          <w:szCs w:val="22"/>
          <w:lang w:val="es-ES" w:bidi="ar-SA"/>
        </w:rPr>
      </w:pPr>
      <w:r w:rsidRPr="0071021F">
        <w:rPr>
          <w:rFonts w:cs="Times New Roman"/>
          <w:sz w:val="22"/>
          <w:szCs w:val="22"/>
          <w:lang w:val="es-ES" w:bidi="ar-SA"/>
        </w:rPr>
        <w:t xml:space="preserve">Para los ejercicios siguientes al de presentación de la solicitud de subvención, si la persona beneficiaria no causa baja como tal ni existe resolución en contra de dicha condición por incumplimiento de los requisitos de acceso a las mismas, no será necesaria la nueva presentación de esta documentación. </w:t>
      </w:r>
    </w:p>
    <w:p w14:paraId="10459AD7" w14:textId="77777777" w:rsidR="0071021F" w:rsidRPr="0071021F" w:rsidRDefault="0071021F" w:rsidP="0071021F">
      <w:pPr>
        <w:spacing w:after="120" w:line="259" w:lineRule="auto"/>
        <w:jc w:val="both"/>
        <w:rPr>
          <w:rFonts w:eastAsia="Calibri" w:cs="Times New Roman"/>
          <w:strike/>
          <w:sz w:val="22"/>
          <w:szCs w:val="22"/>
          <w:lang w:val="es-ES" w:eastAsia="en-US" w:bidi="ar-SA"/>
        </w:rPr>
      </w:pPr>
      <w:r w:rsidRPr="0071021F">
        <w:rPr>
          <w:rFonts w:eastAsia="Calibri" w:cs="Times New Roman"/>
          <w:snapToGrid w:val="0"/>
          <w:sz w:val="22"/>
          <w:szCs w:val="22"/>
          <w:lang w:val="es-ES" w:eastAsia="en-US" w:bidi="ar-SA"/>
        </w:rPr>
        <w:t xml:space="preserve">4.4.  </w:t>
      </w:r>
      <w:r w:rsidRPr="0071021F">
        <w:rPr>
          <w:rFonts w:eastAsia="Calibri" w:cs="Times New Roman"/>
          <w:sz w:val="22"/>
          <w:szCs w:val="22"/>
          <w:lang w:val="es-ES" w:eastAsia="en-US" w:bidi="ar-SA"/>
        </w:rPr>
        <w:t>Para quienes tuvieran reconocida la condición de persona beneficiaria en convocatorias anteriores al presente Decreto Foral, no será necesario que presenten nuevamente la documentación requerida, salvo que se haya producido algún cambio en cualquiera de las condiciones determinantes de la concesión de la subvención o haya habido resolución en contra de dicha condición por incumplimiento de los requisitos de acceso a las mismas.</w:t>
      </w:r>
    </w:p>
    <w:p w14:paraId="5951DBB5" w14:textId="77777777" w:rsidR="0071021F" w:rsidRPr="0071021F" w:rsidRDefault="0071021F" w:rsidP="0071021F">
      <w:pPr>
        <w:spacing w:after="120"/>
        <w:jc w:val="both"/>
        <w:rPr>
          <w:rFonts w:cs="Times New Roman"/>
          <w:sz w:val="22"/>
          <w:szCs w:val="22"/>
          <w:lang w:val="es-ES" w:bidi="ar-SA"/>
        </w:rPr>
      </w:pPr>
      <w:r w:rsidRPr="0071021F">
        <w:rPr>
          <w:rFonts w:cs="Times New Roman"/>
          <w:sz w:val="22"/>
          <w:szCs w:val="22"/>
          <w:lang w:val="es-ES" w:bidi="ar-SA"/>
        </w:rPr>
        <w:t>4.5. Se realizará de oficio, en aplicación de lo dispuesto en Decreto Foral 58/2004, de 5 de octubre, la comprobación del cumplimiento por parte de las personas beneficiarias del requisito de encontrarse al corriente del cumplimiento de sus obligaciones tributarias. Así mismo se realizará respecto de la comprobación de la residencia habitual en el Territorio Histórico de Alava, según lo dispuesto en la Norma Foral 33/2013 reguladora del Impuesto sobre la renta de las personas físicas.</w:t>
      </w:r>
    </w:p>
    <w:p w14:paraId="34669209" w14:textId="77777777" w:rsidR="0071021F" w:rsidRPr="0071021F" w:rsidRDefault="0071021F" w:rsidP="0071021F">
      <w:pPr>
        <w:spacing w:after="120"/>
        <w:jc w:val="both"/>
        <w:rPr>
          <w:rFonts w:cs="Times New Roman"/>
          <w:sz w:val="22"/>
          <w:szCs w:val="22"/>
          <w:lang w:val="es-ES" w:bidi="ar-SA"/>
        </w:rPr>
      </w:pPr>
      <w:r w:rsidRPr="0071021F">
        <w:rPr>
          <w:rFonts w:cs="Times New Roman"/>
          <w:sz w:val="22"/>
          <w:szCs w:val="22"/>
          <w:lang w:val="es-ES" w:bidi="ar-SA"/>
        </w:rPr>
        <w:t xml:space="preserve">4.6. Si las solicitudes formuladas no reunieran los requisitos establecidos, la Sociedad Pública Arabako </w:t>
      </w:r>
      <w:proofErr w:type="spellStart"/>
      <w:r w:rsidRPr="0071021F">
        <w:rPr>
          <w:rFonts w:cs="Times New Roman"/>
          <w:sz w:val="22"/>
          <w:szCs w:val="22"/>
          <w:lang w:val="es-ES" w:bidi="ar-SA"/>
        </w:rPr>
        <w:t>Bideak</w:t>
      </w:r>
      <w:proofErr w:type="spellEnd"/>
      <w:r w:rsidRPr="0071021F">
        <w:rPr>
          <w:rFonts w:cs="Times New Roman"/>
          <w:sz w:val="22"/>
          <w:szCs w:val="22"/>
          <w:lang w:val="es-ES" w:bidi="ar-SA"/>
        </w:rPr>
        <w:t>-Vías de Álava, SA (</w:t>
      </w:r>
      <w:proofErr w:type="spellStart"/>
      <w:r w:rsidRPr="0071021F">
        <w:rPr>
          <w:rFonts w:cs="Times New Roman"/>
          <w:sz w:val="22"/>
          <w:szCs w:val="22"/>
          <w:lang w:val="es-ES" w:bidi="ar-SA"/>
        </w:rPr>
        <w:t>Arabat</w:t>
      </w:r>
      <w:proofErr w:type="spellEnd"/>
      <w:r w:rsidRPr="0071021F">
        <w:rPr>
          <w:rFonts w:cs="Times New Roman"/>
          <w:sz w:val="22"/>
          <w:szCs w:val="22"/>
          <w:lang w:val="es-ES" w:bidi="ar-SA"/>
        </w:rPr>
        <w:t xml:space="preserve">) requerirá a los interesados para que, en un plazo de diez días, </w:t>
      </w:r>
      <w:r w:rsidRPr="0071021F">
        <w:rPr>
          <w:rFonts w:cs="Times New Roman"/>
          <w:sz w:val="22"/>
          <w:szCs w:val="22"/>
          <w:lang w:val="es-ES" w:bidi="ar-SA"/>
        </w:rPr>
        <w:lastRenderedPageBreak/>
        <w:t>subsanen la falta o acompañen los documentos preceptivos, procediéndose, en caso contrario a tenerle por desistido, previa resolución expresa dictada al efecto.</w:t>
      </w:r>
    </w:p>
    <w:p w14:paraId="5DFD3098" w14:textId="77777777" w:rsidR="0071021F" w:rsidRPr="0071021F" w:rsidRDefault="0071021F" w:rsidP="0071021F">
      <w:pPr>
        <w:spacing w:after="120"/>
        <w:jc w:val="both"/>
        <w:rPr>
          <w:rFonts w:cs="Times New Roman"/>
          <w:sz w:val="22"/>
          <w:szCs w:val="22"/>
          <w:lang w:val="es-ES" w:bidi="ar-SA"/>
        </w:rPr>
      </w:pPr>
    </w:p>
    <w:p w14:paraId="553E2271" w14:textId="77777777" w:rsidR="0071021F" w:rsidRPr="0071021F" w:rsidRDefault="0071021F" w:rsidP="0071021F">
      <w:pPr>
        <w:spacing w:after="120" w:line="259" w:lineRule="auto"/>
        <w:jc w:val="both"/>
        <w:rPr>
          <w:rFonts w:eastAsia="Calibri" w:cs="Times New Roman"/>
          <w:b/>
          <w:snapToGrid w:val="0"/>
          <w:sz w:val="22"/>
          <w:szCs w:val="22"/>
          <w:lang w:val="es-ES" w:eastAsia="en-US" w:bidi="ar-SA"/>
        </w:rPr>
      </w:pPr>
      <w:r w:rsidRPr="0071021F">
        <w:rPr>
          <w:rFonts w:eastAsia="Calibri" w:cs="Times New Roman"/>
          <w:b/>
          <w:snapToGrid w:val="0"/>
          <w:sz w:val="22"/>
          <w:szCs w:val="22"/>
          <w:lang w:val="es-ES" w:eastAsia="en-US" w:bidi="ar-SA"/>
        </w:rPr>
        <w:t>5.-Régimen de concesión</w:t>
      </w:r>
    </w:p>
    <w:p w14:paraId="4BBC201E" w14:textId="77777777" w:rsidR="0071021F" w:rsidRPr="0071021F" w:rsidRDefault="0071021F" w:rsidP="0071021F">
      <w:pPr>
        <w:spacing w:after="120" w:line="259" w:lineRule="auto"/>
        <w:jc w:val="both"/>
        <w:rPr>
          <w:rFonts w:eastAsia="Calibri" w:cs="Times New Roman"/>
          <w:snapToGrid w:val="0"/>
          <w:sz w:val="22"/>
          <w:szCs w:val="22"/>
          <w:lang w:val="es-ES" w:eastAsia="en-US" w:bidi="ar-SA"/>
        </w:rPr>
      </w:pPr>
      <w:r w:rsidRPr="0071021F">
        <w:rPr>
          <w:rFonts w:eastAsia="Calibri" w:cs="Times New Roman"/>
          <w:snapToGrid w:val="0"/>
          <w:sz w:val="22"/>
          <w:szCs w:val="22"/>
          <w:lang w:val="es-ES" w:eastAsia="en-US" w:bidi="ar-SA"/>
        </w:rPr>
        <w:t>Las subvenciones reguladas en las presentes bases se otorgarán bajo el régimen de libre concurrencia, concediéndose la condición de personas beneficiarias a todas las solicitantes que cumplan con los requisitos de las presentes bases reguladoras y resto de la normativa vigente.</w:t>
      </w:r>
    </w:p>
    <w:p w14:paraId="0B28FB4A" w14:textId="77777777" w:rsidR="0071021F" w:rsidRPr="0071021F" w:rsidRDefault="0071021F" w:rsidP="0071021F">
      <w:pPr>
        <w:keepNext/>
        <w:spacing w:after="120"/>
        <w:jc w:val="both"/>
        <w:outlineLvl w:val="0"/>
        <w:rPr>
          <w:rFonts w:cs="Times New Roman"/>
          <w:b/>
          <w:sz w:val="22"/>
          <w:szCs w:val="22"/>
          <w:lang w:val="es-ES" w:bidi="ar-SA"/>
        </w:rPr>
      </w:pPr>
    </w:p>
    <w:p w14:paraId="3E3CF7EF" w14:textId="77777777" w:rsidR="0071021F" w:rsidRPr="0071021F" w:rsidRDefault="0071021F" w:rsidP="0071021F">
      <w:pPr>
        <w:keepNext/>
        <w:spacing w:after="120"/>
        <w:jc w:val="both"/>
        <w:outlineLvl w:val="0"/>
        <w:rPr>
          <w:rFonts w:cs="Times New Roman"/>
          <w:b/>
          <w:sz w:val="22"/>
          <w:szCs w:val="22"/>
          <w:lang w:val="es-ES" w:bidi="ar-SA"/>
        </w:rPr>
      </w:pPr>
      <w:r w:rsidRPr="0071021F">
        <w:rPr>
          <w:rFonts w:cs="Times New Roman"/>
          <w:b/>
          <w:sz w:val="22"/>
          <w:szCs w:val="22"/>
          <w:lang w:val="es-ES" w:bidi="ar-SA"/>
        </w:rPr>
        <w:t>6.- Recursos económicos</w:t>
      </w:r>
    </w:p>
    <w:p w14:paraId="4400728D" w14:textId="77777777" w:rsidR="0071021F" w:rsidRPr="0071021F" w:rsidRDefault="0071021F" w:rsidP="0071021F">
      <w:pPr>
        <w:keepNext/>
        <w:spacing w:after="120"/>
        <w:jc w:val="both"/>
        <w:outlineLvl w:val="0"/>
        <w:rPr>
          <w:rFonts w:cs="Times New Roman"/>
          <w:b/>
          <w:sz w:val="22"/>
          <w:szCs w:val="22"/>
          <w:lang w:val="es-ES" w:bidi="ar-SA"/>
        </w:rPr>
      </w:pPr>
      <w:r w:rsidRPr="0071021F">
        <w:rPr>
          <w:rFonts w:cs="Times New Roman"/>
          <w:sz w:val="22"/>
          <w:szCs w:val="22"/>
          <w:lang w:val="es-ES" w:bidi="ar-SA"/>
        </w:rPr>
        <w:t>Las presentes bases reguladoras permanecerán en vigor en tanto se cuente con crédito adecuado y suficiente establecido a tal fin en los correspondientes Presupuestos del Territorio Histórico de Álava.</w:t>
      </w:r>
      <w:r w:rsidRPr="0071021F">
        <w:rPr>
          <w:rFonts w:cs="Times New Roman"/>
          <w:b/>
          <w:sz w:val="22"/>
          <w:szCs w:val="22"/>
          <w:lang w:val="es-ES" w:bidi="ar-SA"/>
        </w:rPr>
        <w:t xml:space="preserve"> </w:t>
      </w:r>
    </w:p>
    <w:p w14:paraId="6037662F" w14:textId="77777777" w:rsidR="0071021F" w:rsidRPr="0071021F" w:rsidRDefault="0071021F" w:rsidP="0071021F">
      <w:pPr>
        <w:spacing w:after="120"/>
        <w:jc w:val="both"/>
        <w:rPr>
          <w:rFonts w:cs="Times New Roman"/>
          <w:sz w:val="22"/>
          <w:szCs w:val="22"/>
          <w:lang w:val="es-ES" w:bidi="ar-SA"/>
        </w:rPr>
      </w:pPr>
    </w:p>
    <w:p w14:paraId="4858068B" w14:textId="77777777" w:rsidR="0071021F" w:rsidRPr="0071021F" w:rsidRDefault="0071021F" w:rsidP="0071021F">
      <w:pPr>
        <w:keepNext/>
        <w:spacing w:after="120"/>
        <w:jc w:val="both"/>
        <w:outlineLvl w:val="0"/>
        <w:rPr>
          <w:rFonts w:cs="Times New Roman"/>
          <w:b/>
          <w:sz w:val="22"/>
          <w:szCs w:val="22"/>
          <w:lang w:val="es-ES" w:bidi="ar-SA"/>
        </w:rPr>
      </w:pPr>
      <w:r w:rsidRPr="0071021F">
        <w:rPr>
          <w:rFonts w:cs="Times New Roman"/>
          <w:b/>
          <w:sz w:val="22"/>
          <w:szCs w:val="22"/>
          <w:lang w:val="es-ES" w:bidi="ar-SA"/>
        </w:rPr>
        <w:t>7.-Gestión y abono de las subvenciones</w:t>
      </w:r>
    </w:p>
    <w:p w14:paraId="73FFEACB"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 xml:space="preserve">7.1. La gestión de las subvenciones a las personas usuarias alavesas de la AP-1 y AP 68, en los términos recogidos en las presentes bases reguladoras y en las condiciones recogidas en el Convenio, se realizará por la Sociedad Pública Arabako </w:t>
      </w:r>
      <w:proofErr w:type="spellStart"/>
      <w:r w:rsidRPr="0071021F">
        <w:rPr>
          <w:rFonts w:eastAsia="Calibri" w:cs="Times New Roman"/>
          <w:sz w:val="22"/>
          <w:szCs w:val="22"/>
          <w:lang w:val="es-ES" w:eastAsia="en-US" w:bidi="ar-SA"/>
        </w:rPr>
        <w:t>Bideak</w:t>
      </w:r>
      <w:proofErr w:type="spellEnd"/>
      <w:r w:rsidRPr="0071021F">
        <w:rPr>
          <w:rFonts w:eastAsia="Calibri" w:cs="Times New Roman"/>
          <w:sz w:val="22"/>
          <w:szCs w:val="22"/>
          <w:lang w:val="es-ES" w:eastAsia="en-US" w:bidi="ar-SA"/>
        </w:rPr>
        <w:t>-Vías de Álava, SA (</w:t>
      </w:r>
      <w:proofErr w:type="spellStart"/>
      <w:r w:rsidRPr="0071021F">
        <w:rPr>
          <w:rFonts w:eastAsia="Calibri" w:cs="Times New Roman"/>
          <w:sz w:val="22"/>
          <w:szCs w:val="22"/>
          <w:lang w:val="es-ES" w:eastAsia="en-US" w:bidi="ar-SA"/>
        </w:rPr>
        <w:t>Arabat</w:t>
      </w:r>
      <w:proofErr w:type="spellEnd"/>
      <w:r w:rsidRPr="0071021F">
        <w:rPr>
          <w:rFonts w:eastAsia="Calibri" w:cs="Times New Roman"/>
          <w:sz w:val="22"/>
          <w:szCs w:val="22"/>
          <w:lang w:val="es-ES" w:eastAsia="en-US" w:bidi="ar-SA"/>
        </w:rPr>
        <w:t>).</w:t>
      </w:r>
    </w:p>
    <w:p w14:paraId="3BDF67F4" w14:textId="77777777" w:rsidR="0071021F" w:rsidRPr="0071021F" w:rsidRDefault="0071021F" w:rsidP="0071021F">
      <w:pPr>
        <w:spacing w:after="120"/>
        <w:jc w:val="both"/>
        <w:rPr>
          <w:rFonts w:cs="Times New Roman"/>
          <w:sz w:val="22"/>
          <w:szCs w:val="22"/>
          <w:lang w:val="es-ES" w:bidi="ar-SA"/>
        </w:rPr>
      </w:pPr>
      <w:r w:rsidRPr="0071021F">
        <w:rPr>
          <w:rFonts w:cs="Times New Roman"/>
          <w:sz w:val="22"/>
          <w:szCs w:val="22"/>
          <w:lang w:val="es-ES" w:bidi="ar-SA"/>
        </w:rPr>
        <w:t>7.2. La persona titular del Departamento de Movilidad Sostenible e Infraestructuras Viarias de la Diputación Foral de Álava, tras la comprobación de las solicitudes presentadas cada mes de acuerdo con los criterios fijados en la convocatoria, dictará la resolución que proceda, incluyendo aquellas personas solicitantes que han adquirido la condición de personas beneficiarias, así como las solicitudes desestimadas, indicando el motivo de la desestimación.  La resolución de concesión o denegación será notificada a las personas solicitantes por Arabako Bideak-Vías de Álava, S.A en el plazo máximo de un mes, según las formas previstas en el artículo 40 de la Ley 39/2015, de 1 de octubre, del Procedimiento Administrativo Común de las Administraciones Públicas.</w:t>
      </w:r>
    </w:p>
    <w:p w14:paraId="04A3DF60" w14:textId="77777777" w:rsidR="0071021F" w:rsidRPr="0071021F" w:rsidRDefault="0071021F" w:rsidP="0071021F">
      <w:pPr>
        <w:spacing w:after="120"/>
        <w:jc w:val="both"/>
        <w:rPr>
          <w:rFonts w:cs="Times New Roman"/>
          <w:sz w:val="22"/>
          <w:szCs w:val="22"/>
          <w:lang w:val="es-ES" w:bidi="ar-SA"/>
        </w:rPr>
      </w:pPr>
      <w:r w:rsidRPr="0071021F">
        <w:rPr>
          <w:rFonts w:cs="Times New Roman"/>
          <w:sz w:val="22"/>
          <w:szCs w:val="22"/>
          <w:lang w:val="es-ES" w:bidi="ar-SA"/>
        </w:rPr>
        <w:t xml:space="preserve">7.3. Dentro del mes siguiente a la finalización del trimestre natural al que tengan lugar los desplazamientos subvencionados, Arabako </w:t>
      </w:r>
      <w:proofErr w:type="spellStart"/>
      <w:r w:rsidRPr="0071021F">
        <w:rPr>
          <w:rFonts w:cs="Times New Roman"/>
          <w:sz w:val="22"/>
          <w:szCs w:val="22"/>
          <w:lang w:val="es-ES" w:bidi="ar-SA"/>
        </w:rPr>
        <w:t>Bideak</w:t>
      </w:r>
      <w:proofErr w:type="spellEnd"/>
      <w:r w:rsidRPr="0071021F">
        <w:rPr>
          <w:rFonts w:cs="Times New Roman"/>
          <w:sz w:val="22"/>
          <w:szCs w:val="22"/>
          <w:lang w:val="es-ES" w:bidi="ar-SA"/>
        </w:rPr>
        <w:t>-Vías de Álava, SA (</w:t>
      </w:r>
      <w:proofErr w:type="spellStart"/>
      <w:r w:rsidRPr="0071021F">
        <w:rPr>
          <w:rFonts w:cs="Times New Roman"/>
          <w:sz w:val="22"/>
          <w:szCs w:val="22"/>
          <w:lang w:val="es-ES" w:bidi="ar-SA"/>
        </w:rPr>
        <w:t>Arabat</w:t>
      </w:r>
      <w:proofErr w:type="spellEnd"/>
      <w:r w:rsidRPr="0071021F">
        <w:rPr>
          <w:rFonts w:cs="Times New Roman"/>
          <w:sz w:val="22"/>
          <w:szCs w:val="22"/>
          <w:lang w:val="es-ES" w:bidi="ar-SA"/>
        </w:rPr>
        <w:t>), de acuerdo con las bases y convocatoria aprobadas por la Diputación Foral de Álava, una vez se haya comprobado que los solicitantes cumplen en el citado período con los requisitos exigidos en este Decreto, ordenará el abono a las personas beneficiarias de las cantidades subvencionables del trimestre.</w:t>
      </w:r>
    </w:p>
    <w:p w14:paraId="1DBD1049" w14:textId="77777777" w:rsidR="0071021F" w:rsidRPr="0071021F" w:rsidRDefault="0071021F" w:rsidP="0071021F">
      <w:pPr>
        <w:spacing w:after="120"/>
        <w:jc w:val="both"/>
        <w:rPr>
          <w:rFonts w:cs="Times New Roman"/>
          <w:sz w:val="22"/>
          <w:szCs w:val="22"/>
          <w:lang w:val="es-ES" w:bidi="ar-SA"/>
        </w:rPr>
      </w:pPr>
      <w:r w:rsidRPr="0071021F">
        <w:rPr>
          <w:rFonts w:cs="Times New Roman"/>
          <w:sz w:val="22"/>
          <w:szCs w:val="22"/>
          <w:lang w:val="es-ES" w:bidi="ar-SA"/>
        </w:rPr>
        <w:t>7.4. No se considera la posibilidad de abonar anticipos de la subvención.</w:t>
      </w:r>
    </w:p>
    <w:p w14:paraId="79269303" w14:textId="77777777" w:rsidR="0071021F" w:rsidRPr="0071021F" w:rsidRDefault="0071021F" w:rsidP="0071021F">
      <w:pPr>
        <w:spacing w:after="120"/>
        <w:jc w:val="both"/>
        <w:rPr>
          <w:rFonts w:cs="Times New Roman"/>
          <w:snapToGrid w:val="0"/>
          <w:sz w:val="22"/>
          <w:szCs w:val="22"/>
          <w:lang w:val="es-ES" w:bidi="ar-SA"/>
        </w:rPr>
      </w:pPr>
      <w:r w:rsidRPr="0071021F">
        <w:rPr>
          <w:rFonts w:cs="Times New Roman"/>
          <w:snapToGrid w:val="0"/>
          <w:sz w:val="22"/>
          <w:szCs w:val="22"/>
          <w:lang w:val="es-ES" w:bidi="ar-SA"/>
        </w:rPr>
        <w:t xml:space="preserve">7.5. La aplicación de descuentos tendrá carácter mensual para cada persona física con dispositivo de telepeaje. </w:t>
      </w:r>
      <w:r w:rsidRPr="0071021F">
        <w:rPr>
          <w:rFonts w:cs="Times New Roman"/>
          <w:sz w:val="22"/>
          <w:szCs w:val="22"/>
          <w:lang w:val="es-ES" w:bidi="ar-SA"/>
        </w:rPr>
        <w:t>Los descuentos se calcularán respecto al dispositivo de telepeaje que la persona usuaria haya facilitado al adherirse al peaje subvencionado. En caso de que haya un cambio de dispositivo por pérdida, avería o caducidad, la persona usuaria puede notificarlo aportando el nuevo PAN (identificador numérico del mismo) y la información justificativa necesaria. De esta forma se le computarán los viajes realizados con el nuevo dispositivo a partir de la fecha de notificación.</w:t>
      </w:r>
    </w:p>
    <w:p w14:paraId="57E2D9C4" w14:textId="77777777" w:rsidR="0071021F" w:rsidRPr="0071021F" w:rsidRDefault="0071021F" w:rsidP="0071021F">
      <w:pPr>
        <w:spacing w:after="120"/>
        <w:jc w:val="both"/>
        <w:rPr>
          <w:rFonts w:cs="Times New Roman"/>
          <w:sz w:val="22"/>
          <w:szCs w:val="22"/>
          <w:lang w:val="es-ES" w:bidi="ar-SA"/>
        </w:rPr>
      </w:pPr>
      <w:r w:rsidRPr="0071021F">
        <w:rPr>
          <w:rFonts w:cs="Times New Roman"/>
          <w:sz w:val="22"/>
          <w:szCs w:val="22"/>
          <w:lang w:val="es-ES" w:bidi="ar-SA"/>
        </w:rPr>
        <w:t>Las subvenciones se aplicarán a los tránsitos comprendidos desde la fecha de presentación de la solicitud de la subvención y se abonarán dentro del mes siguiente al que finalice el trimestre natural en el que tengan lugar los desplazamientos subvencionados</w:t>
      </w:r>
    </w:p>
    <w:p w14:paraId="34C921D3" w14:textId="77777777" w:rsidR="0071021F" w:rsidRPr="0071021F" w:rsidRDefault="0071021F" w:rsidP="0071021F">
      <w:pPr>
        <w:spacing w:after="120"/>
        <w:jc w:val="both"/>
        <w:rPr>
          <w:rFonts w:cs="Times New Roman"/>
          <w:sz w:val="22"/>
          <w:szCs w:val="22"/>
          <w:lang w:val="es-ES" w:bidi="ar-SA"/>
        </w:rPr>
      </w:pPr>
    </w:p>
    <w:p w14:paraId="23236B87" w14:textId="77777777" w:rsidR="0071021F" w:rsidRPr="0071021F" w:rsidRDefault="0071021F" w:rsidP="0071021F">
      <w:pPr>
        <w:keepNext/>
        <w:spacing w:after="120"/>
        <w:jc w:val="both"/>
        <w:outlineLvl w:val="0"/>
        <w:rPr>
          <w:rFonts w:cs="Times New Roman"/>
          <w:b/>
          <w:sz w:val="22"/>
          <w:szCs w:val="22"/>
          <w:lang w:val="es-ES" w:bidi="ar-SA"/>
        </w:rPr>
      </w:pPr>
      <w:r w:rsidRPr="0071021F">
        <w:rPr>
          <w:rFonts w:cs="Times New Roman"/>
          <w:b/>
          <w:sz w:val="22"/>
          <w:szCs w:val="22"/>
          <w:lang w:val="es-ES" w:bidi="ar-SA"/>
        </w:rPr>
        <w:t>8.-Aceptación de las bases</w:t>
      </w:r>
    </w:p>
    <w:p w14:paraId="20E0E5A6"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 xml:space="preserve">8.1. Las personas beneficiarias de las subvenciones deberán someterse a las actuaciones de comprobación de la Sociedad Pública Arabako </w:t>
      </w:r>
      <w:proofErr w:type="spellStart"/>
      <w:r w:rsidRPr="0071021F">
        <w:rPr>
          <w:rFonts w:eastAsia="Calibri" w:cs="Times New Roman"/>
          <w:sz w:val="22"/>
          <w:szCs w:val="22"/>
          <w:lang w:val="es-ES" w:eastAsia="en-US" w:bidi="ar-SA"/>
        </w:rPr>
        <w:t>Bideak</w:t>
      </w:r>
      <w:proofErr w:type="spellEnd"/>
      <w:r w:rsidRPr="0071021F">
        <w:rPr>
          <w:rFonts w:eastAsia="Calibri" w:cs="Times New Roman"/>
          <w:sz w:val="22"/>
          <w:szCs w:val="22"/>
          <w:lang w:val="es-ES" w:eastAsia="en-US" w:bidi="ar-SA"/>
        </w:rPr>
        <w:t>-Vías de Álava, SA (</w:t>
      </w:r>
      <w:proofErr w:type="spellStart"/>
      <w:r w:rsidRPr="0071021F">
        <w:rPr>
          <w:rFonts w:eastAsia="Calibri" w:cs="Times New Roman"/>
          <w:sz w:val="22"/>
          <w:szCs w:val="22"/>
          <w:lang w:val="es-ES" w:eastAsia="en-US" w:bidi="ar-SA"/>
        </w:rPr>
        <w:t>Arabat</w:t>
      </w:r>
      <w:proofErr w:type="spellEnd"/>
      <w:r w:rsidRPr="0071021F">
        <w:rPr>
          <w:rFonts w:eastAsia="Calibri" w:cs="Times New Roman"/>
          <w:sz w:val="22"/>
          <w:szCs w:val="22"/>
          <w:lang w:val="es-ES" w:eastAsia="en-US" w:bidi="ar-SA"/>
        </w:rPr>
        <w:t>), de la Diputación Foral de Álava y a las previstas en la legislación del Tribunal de Cuentas u otros órganos competentes.</w:t>
      </w:r>
    </w:p>
    <w:p w14:paraId="6ED6CF58"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lastRenderedPageBreak/>
        <w:t xml:space="preserve">8.2. La presentación de solicitudes comportará la aceptación íntegra de las bases que rigen la presente convocatoria por parte de las personas solicitantes, así como su autorización a la Diputación Foral de Álava y a la Sociedad Pública Arabako </w:t>
      </w:r>
      <w:proofErr w:type="spellStart"/>
      <w:r w:rsidRPr="0071021F">
        <w:rPr>
          <w:rFonts w:eastAsia="Calibri" w:cs="Times New Roman"/>
          <w:sz w:val="22"/>
          <w:szCs w:val="22"/>
          <w:lang w:val="es-ES" w:eastAsia="en-US" w:bidi="ar-SA"/>
        </w:rPr>
        <w:t>Bideak</w:t>
      </w:r>
      <w:proofErr w:type="spellEnd"/>
      <w:r w:rsidRPr="0071021F">
        <w:rPr>
          <w:rFonts w:eastAsia="Calibri" w:cs="Times New Roman"/>
          <w:sz w:val="22"/>
          <w:szCs w:val="22"/>
          <w:lang w:val="es-ES" w:eastAsia="en-US" w:bidi="ar-SA"/>
        </w:rPr>
        <w:t>-Vías de Álava, SA (</w:t>
      </w:r>
      <w:proofErr w:type="spellStart"/>
      <w:r w:rsidRPr="0071021F">
        <w:rPr>
          <w:rFonts w:eastAsia="Calibri" w:cs="Times New Roman"/>
          <w:sz w:val="22"/>
          <w:szCs w:val="22"/>
          <w:lang w:val="es-ES" w:eastAsia="en-US" w:bidi="ar-SA"/>
        </w:rPr>
        <w:t>Arabat</w:t>
      </w:r>
      <w:proofErr w:type="spellEnd"/>
      <w:r w:rsidRPr="0071021F">
        <w:rPr>
          <w:rFonts w:eastAsia="Calibri" w:cs="Times New Roman"/>
          <w:sz w:val="22"/>
          <w:szCs w:val="22"/>
          <w:lang w:val="es-ES" w:eastAsia="en-US" w:bidi="ar-SA"/>
        </w:rPr>
        <w:t>) para el tratamiento de los datos personales necesarios para su gestión.</w:t>
      </w:r>
    </w:p>
    <w:p w14:paraId="41DD4C18" w14:textId="77777777" w:rsidR="0071021F" w:rsidRPr="0071021F" w:rsidRDefault="0071021F" w:rsidP="0071021F">
      <w:pPr>
        <w:spacing w:after="120"/>
        <w:jc w:val="both"/>
        <w:rPr>
          <w:rFonts w:cs="Times New Roman"/>
          <w:sz w:val="22"/>
          <w:szCs w:val="22"/>
          <w:lang w:val="es-ES" w:bidi="ar-SA"/>
        </w:rPr>
      </w:pPr>
    </w:p>
    <w:p w14:paraId="61BD0890" w14:textId="77777777" w:rsidR="0071021F" w:rsidRPr="0071021F" w:rsidRDefault="0071021F" w:rsidP="0071021F">
      <w:pPr>
        <w:spacing w:after="120"/>
        <w:jc w:val="both"/>
        <w:rPr>
          <w:rFonts w:cs="Times New Roman"/>
          <w:b/>
          <w:bCs/>
          <w:sz w:val="22"/>
          <w:szCs w:val="22"/>
          <w:lang w:val="es-ES" w:bidi="ar-SA"/>
        </w:rPr>
      </w:pPr>
      <w:r w:rsidRPr="0071021F">
        <w:rPr>
          <w:rFonts w:cs="Times New Roman"/>
          <w:b/>
          <w:bCs/>
          <w:sz w:val="22"/>
          <w:szCs w:val="22"/>
          <w:lang w:val="es-ES" w:bidi="ar-SA"/>
        </w:rPr>
        <w:t>9.- Modificación.</w:t>
      </w:r>
    </w:p>
    <w:p w14:paraId="2BFE5FF8"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9.1. La persona beneficiaria tendrá la obligación de comunicar a ARABAT las modificaciones que en su caso pudieran producirse en relación con cualquier circunstancia tanto objetiva como subjetiva, que hubiera sido tenida en cuenta para la concesión de la subvención.</w:t>
      </w:r>
    </w:p>
    <w:p w14:paraId="58B476E6"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9.2. El órgano concedente podrá modificar de oficio la resolución de concesión, previa audiencia de la parte interesada y antes de la aplicación de los fondos, cuando, habiéndose advertido una alteración de las condiciones tenidas en cuenta para la concesión de la subvención, éstas impidan o dificulten la consecución del interés público perseguido.</w:t>
      </w:r>
    </w:p>
    <w:p w14:paraId="1E422C2D" w14:textId="77777777" w:rsidR="0071021F" w:rsidRPr="0071021F" w:rsidRDefault="0071021F" w:rsidP="0071021F">
      <w:pPr>
        <w:spacing w:after="120"/>
        <w:jc w:val="both"/>
        <w:rPr>
          <w:rFonts w:cs="Times New Roman"/>
          <w:strike/>
          <w:sz w:val="22"/>
          <w:szCs w:val="22"/>
          <w:lang w:val="es-ES" w:bidi="ar-SA"/>
        </w:rPr>
      </w:pPr>
    </w:p>
    <w:p w14:paraId="6BA56CEC" w14:textId="77777777" w:rsidR="0071021F" w:rsidRPr="0071021F" w:rsidRDefault="0071021F" w:rsidP="0071021F">
      <w:pPr>
        <w:spacing w:after="120" w:line="259" w:lineRule="auto"/>
        <w:jc w:val="both"/>
        <w:rPr>
          <w:rFonts w:eastAsia="Calibri" w:cs="Times New Roman"/>
          <w:b/>
          <w:sz w:val="22"/>
          <w:szCs w:val="22"/>
          <w:lang w:val="es-ES" w:eastAsia="en-US" w:bidi="ar-SA"/>
        </w:rPr>
      </w:pPr>
      <w:r w:rsidRPr="0071021F">
        <w:rPr>
          <w:rFonts w:eastAsia="Calibri" w:cs="Times New Roman"/>
          <w:b/>
          <w:sz w:val="22"/>
          <w:szCs w:val="22"/>
          <w:lang w:val="es-ES" w:eastAsia="en-US" w:bidi="ar-SA"/>
        </w:rPr>
        <w:t>10.- Reintegro.</w:t>
      </w:r>
    </w:p>
    <w:p w14:paraId="44508AE0" w14:textId="77777777" w:rsidR="0071021F" w:rsidRPr="0071021F" w:rsidRDefault="0071021F" w:rsidP="0071021F">
      <w:pPr>
        <w:spacing w:after="120" w:line="259" w:lineRule="auto"/>
        <w:jc w:val="both"/>
        <w:rPr>
          <w:rFonts w:eastAsia="Calibri" w:cs="Times New Roman"/>
          <w:bCs/>
          <w:sz w:val="22"/>
          <w:szCs w:val="22"/>
          <w:lang w:val="es-ES" w:eastAsia="en-US" w:bidi="ar-SA"/>
        </w:rPr>
      </w:pPr>
      <w:r w:rsidRPr="0071021F">
        <w:rPr>
          <w:rFonts w:eastAsia="Calibri" w:cs="Times New Roman"/>
          <w:bCs/>
          <w:sz w:val="22"/>
          <w:szCs w:val="22"/>
          <w:lang w:val="es-ES" w:eastAsia="en-US" w:bidi="ar-SA"/>
        </w:rPr>
        <w:t>Procederá el reintegro de las subvenciones obtenidas por las personas beneficiarias por las causas establecidas en el Título II de la Norma Foral 11/2016, de 19 de octubre, por la que se regula el régimen jurídico de las subvenciones.</w:t>
      </w:r>
    </w:p>
    <w:p w14:paraId="60EC9801" w14:textId="77777777" w:rsidR="0071021F" w:rsidRPr="0071021F" w:rsidRDefault="0071021F" w:rsidP="0071021F">
      <w:pPr>
        <w:spacing w:after="120" w:line="259" w:lineRule="auto"/>
        <w:jc w:val="both"/>
        <w:rPr>
          <w:rFonts w:eastAsia="Calibri" w:cs="Times New Roman"/>
          <w:bCs/>
          <w:sz w:val="22"/>
          <w:szCs w:val="22"/>
          <w:lang w:val="es-ES" w:eastAsia="en-US" w:bidi="ar-SA"/>
        </w:rPr>
      </w:pPr>
    </w:p>
    <w:p w14:paraId="6F903607" w14:textId="77777777" w:rsidR="0071021F" w:rsidRPr="0071021F" w:rsidRDefault="0071021F" w:rsidP="0071021F">
      <w:pPr>
        <w:spacing w:after="120" w:line="259" w:lineRule="auto"/>
        <w:jc w:val="both"/>
        <w:rPr>
          <w:rFonts w:eastAsia="Calibri" w:cs="Times New Roman"/>
          <w:b/>
          <w:sz w:val="22"/>
          <w:szCs w:val="22"/>
          <w:lang w:val="es-ES" w:eastAsia="en-US" w:bidi="ar-SA"/>
        </w:rPr>
      </w:pPr>
      <w:r w:rsidRPr="0071021F">
        <w:rPr>
          <w:rFonts w:eastAsia="Calibri" w:cs="Times New Roman"/>
          <w:b/>
          <w:sz w:val="22"/>
          <w:szCs w:val="22"/>
          <w:lang w:val="es-ES" w:eastAsia="en-US" w:bidi="ar-SA"/>
        </w:rPr>
        <w:t>11.-Desarrollo</w:t>
      </w:r>
    </w:p>
    <w:p w14:paraId="0A759851"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Por el Diputado/a Foral titular del Departamento de Movilidad Sostenible e Infraestructuras Viarias se procederá a dictar las resoluciones que se estimen procedentes para el desarrollo de la presente Convocatoria, pudiendo ejercer acciones que permitan exigir y comprobar la veracidad de los datos y cumplimentación de lo regulado en las presentes bases.</w:t>
      </w:r>
    </w:p>
    <w:p w14:paraId="5C6112F2" w14:textId="77777777" w:rsidR="0071021F" w:rsidRPr="0071021F" w:rsidRDefault="0071021F" w:rsidP="0071021F">
      <w:pPr>
        <w:spacing w:after="120" w:line="259" w:lineRule="auto"/>
        <w:jc w:val="both"/>
        <w:rPr>
          <w:rFonts w:eastAsia="Calibri" w:cs="Times New Roman"/>
          <w:sz w:val="22"/>
          <w:szCs w:val="22"/>
          <w:lang w:val="es-ES" w:eastAsia="en-US" w:bidi="ar-SA"/>
        </w:rPr>
      </w:pPr>
    </w:p>
    <w:p w14:paraId="1320BE9C" w14:textId="77777777" w:rsidR="0071021F" w:rsidRPr="0071021F" w:rsidRDefault="0071021F" w:rsidP="0071021F">
      <w:pPr>
        <w:spacing w:after="120" w:line="259" w:lineRule="auto"/>
        <w:jc w:val="both"/>
        <w:rPr>
          <w:rFonts w:eastAsia="Calibri" w:cs="Times New Roman"/>
          <w:b/>
          <w:sz w:val="22"/>
          <w:szCs w:val="22"/>
          <w:lang w:val="es-ES" w:eastAsia="en-US" w:bidi="ar-SA"/>
        </w:rPr>
      </w:pPr>
      <w:r w:rsidRPr="0071021F">
        <w:rPr>
          <w:rFonts w:eastAsia="Calibri" w:cs="Times New Roman"/>
          <w:b/>
          <w:sz w:val="22"/>
          <w:szCs w:val="22"/>
          <w:lang w:val="es-ES" w:eastAsia="en-US" w:bidi="ar-SA"/>
        </w:rPr>
        <w:t>12.- Cumplimiento de las bases y régimen sancionador</w:t>
      </w:r>
    </w:p>
    <w:p w14:paraId="6A3D2157"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Las personas beneficiarias de estas líneas de subvenciones estarán obligados al cumplimiento de las exigencias de la Norma Foral 11/2016 de 19 de octubre de Subvenciones del Territorio Histórico de Álava, así como a los requisitos y condiciones de las presentes bases.  Su incumplimiento dará lugar a lo previsto en el título IV de la citada Norma Foral.</w:t>
      </w:r>
    </w:p>
    <w:p w14:paraId="4634E910" w14:textId="77777777" w:rsidR="0071021F" w:rsidRPr="0071021F" w:rsidRDefault="0071021F" w:rsidP="0071021F">
      <w:pPr>
        <w:spacing w:after="120" w:line="259" w:lineRule="auto"/>
        <w:jc w:val="both"/>
        <w:rPr>
          <w:rFonts w:eastAsia="Calibri" w:cs="Times New Roman"/>
          <w:strike/>
          <w:sz w:val="22"/>
          <w:szCs w:val="22"/>
          <w:lang w:val="es-ES" w:eastAsia="en-US" w:bidi="ar-SA"/>
        </w:rPr>
      </w:pPr>
    </w:p>
    <w:p w14:paraId="76DDD836" w14:textId="77777777" w:rsidR="0071021F" w:rsidRPr="0071021F" w:rsidRDefault="0071021F" w:rsidP="0071021F">
      <w:pPr>
        <w:spacing w:after="120" w:line="259" w:lineRule="auto"/>
        <w:jc w:val="both"/>
        <w:rPr>
          <w:rFonts w:eastAsia="Calibri" w:cs="Times New Roman"/>
          <w:b/>
          <w:bCs/>
          <w:sz w:val="22"/>
          <w:szCs w:val="22"/>
          <w:lang w:val="es-ES" w:eastAsia="en-US" w:bidi="ar-SA"/>
        </w:rPr>
      </w:pPr>
      <w:r w:rsidRPr="0071021F">
        <w:rPr>
          <w:rFonts w:eastAsia="Calibri" w:cs="Times New Roman"/>
          <w:b/>
          <w:bCs/>
          <w:sz w:val="22"/>
          <w:szCs w:val="22"/>
          <w:lang w:val="es-ES" w:eastAsia="en-US" w:bidi="ar-SA"/>
        </w:rPr>
        <w:t>13.- Infracciones y sanciones.</w:t>
      </w:r>
    </w:p>
    <w:p w14:paraId="37BC81CF"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 xml:space="preserve">El régimen de infracciones y sanciones aplicable </w:t>
      </w:r>
      <w:proofErr w:type="gramStart"/>
      <w:r w:rsidRPr="0071021F">
        <w:rPr>
          <w:rFonts w:eastAsia="Calibri" w:cs="Times New Roman"/>
          <w:sz w:val="22"/>
          <w:szCs w:val="22"/>
          <w:lang w:val="es-ES" w:eastAsia="en-US" w:bidi="ar-SA"/>
        </w:rPr>
        <w:t>en razón de</w:t>
      </w:r>
      <w:proofErr w:type="gramEnd"/>
      <w:r w:rsidRPr="0071021F">
        <w:rPr>
          <w:rFonts w:eastAsia="Calibri" w:cs="Times New Roman"/>
          <w:sz w:val="22"/>
          <w:szCs w:val="22"/>
          <w:lang w:val="es-ES" w:eastAsia="en-US" w:bidi="ar-SA"/>
        </w:rPr>
        <w:t xml:space="preserve"> las subvenciones de este programa será el establecido en el Título IV de la Norma Foral 11/2016.</w:t>
      </w:r>
    </w:p>
    <w:p w14:paraId="55CCB525" w14:textId="77777777" w:rsidR="0071021F" w:rsidRPr="0071021F" w:rsidRDefault="0071021F" w:rsidP="0071021F">
      <w:pPr>
        <w:spacing w:after="120" w:line="259" w:lineRule="auto"/>
        <w:jc w:val="both"/>
        <w:rPr>
          <w:rFonts w:eastAsia="Calibri" w:cs="Times New Roman"/>
          <w:sz w:val="22"/>
          <w:szCs w:val="22"/>
          <w:lang w:val="es-ES" w:eastAsia="en-US" w:bidi="ar-SA"/>
        </w:rPr>
      </w:pPr>
    </w:p>
    <w:p w14:paraId="294E2934" w14:textId="77777777" w:rsidR="0071021F" w:rsidRPr="0071021F" w:rsidRDefault="0071021F" w:rsidP="0071021F">
      <w:pPr>
        <w:spacing w:after="120" w:line="259" w:lineRule="auto"/>
        <w:jc w:val="both"/>
        <w:rPr>
          <w:rFonts w:eastAsia="Calibri" w:cs="Times New Roman"/>
          <w:b/>
          <w:sz w:val="22"/>
          <w:szCs w:val="22"/>
          <w:lang w:val="es-ES" w:eastAsia="en-US" w:bidi="ar-SA"/>
        </w:rPr>
      </w:pPr>
      <w:r w:rsidRPr="0071021F">
        <w:rPr>
          <w:rFonts w:eastAsia="Calibri" w:cs="Times New Roman"/>
          <w:b/>
          <w:sz w:val="22"/>
          <w:szCs w:val="22"/>
          <w:lang w:val="es-ES" w:eastAsia="en-US" w:bidi="ar-SA"/>
        </w:rPr>
        <w:t>14.</w:t>
      </w:r>
      <w:r w:rsidRPr="0071021F">
        <w:rPr>
          <w:rFonts w:eastAsia="Calibri" w:cs="Times New Roman"/>
          <w:b/>
          <w:strike/>
          <w:sz w:val="22"/>
          <w:szCs w:val="22"/>
          <w:lang w:val="es-ES" w:eastAsia="en-US" w:bidi="ar-SA"/>
        </w:rPr>
        <w:t xml:space="preserve">- </w:t>
      </w:r>
      <w:r w:rsidRPr="0071021F">
        <w:rPr>
          <w:rFonts w:eastAsia="Calibri" w:cs="Times New Roman"/>
          <w:b/>
          <w:sz w:val="22"/>
          <w:szCs w:val="22"/>
          <w:lang w:val="es-ES" w:eastAsia="en-US" w:bidi="ar-SA"/>
        </w:rPr>
        <w:t>Compatibilidad con otras subvenciones.</w:t>
      </w:r>
    </w:p>
    <w:p w14:paraId="368F84C9" w14:textId="77777777" w:rsidR="0071021F" w:rsidRPr="0071021F" w:rsidRDefault="0071021F" w:rsidP="0071021F">
      <w:pPr>
        <w:spacing w:after="120" w:line="259" w:lineRule="auto"/>
        <w:jc w:val="both"/>
        <w:rPr>
          <w:rFonts w:eastAsia="Calibri" w:cs="Times New Roman"/>
          <w:sz w:val="22"/>
          <w:szCs w:val="22"/>
          <w:lang w:val="es-ES" w:eastAsia="en-US" w:bidi="ar-SA"/>
        </w:rPr>
      </w:pPr>
      <w:proofErr w:type="gramStart"/>
      <w:r w:rsidRPr="0071021F">
        <w:rPr>
          <w:rFonts w:eastAsia="Calibri" w:cs="Times New Roman"/>
          <w:sz w:val="22"/>
          <w:szCs w:val="22"/>
          <w:lang w:val="es-ES" w:eastAsia="en-US" w:bidi="ar-SA"/>
        </w:rPr>
        <w:t>La aplicación de estas subvenciones serán</w:t>
      </w:r>
      <w:proofErr w:type="gramEnd"/>
      <w:r w:rsidRPr="0071021F">
        <w:rPr>
          <w:rFonts w:eastAsia="Calibri" w:cs="Times New Roman"/>
          <w:sz w:val="22"/>
          <w:szCs w:val="22"/>
          <w:lang w:val="es-ES" w:eastAsia="en-US" w:bidi="ar-SA"/>
        </w:rPr>
        <w:t xml:space="preserve"> compatibles entre sí, tanto con la condición de persona beneficiaria de la subvención en la autopista AP-68 como de la AP-1.</w:t>
      </w:r>
    </w:p>
    <w:p w14:paraId="3AE5E524" w14:textId="77777777" w:rsidR="0071021F" w:rsidRPr="0071021F" w:rsidRDefault="0071021F" w:rsidP="0071021F">
      <w:pPr>
        <w:spacing w:after="120" w:line="259" w:lineRule="auto"/>
        <w:jc w:val="both"/>
        <w:rPr>
          <w:rFonts w:eastAsia="Calibri" w:cs="Times New Roman"/>
          <w:b/>
          <w:sz w:val="22"/>
          <w:szCs w:val="22"/>
          <w:lang w:val="es-ES" w:eastAsia="en-US" w:bidi="ar-SA"/>
        </w:rPr>
      </w:pPr>
      <w:r w:rsidRPr="0071021F">
        <w:rPr>
          <w:rFonts w:eastAsia="Calibri" w:cs="Times New Roman"/>
          <w:sz w:val="22"/>
          <w:szCs w:val="22"/>
          <w:lang w:val="es-ES" w:eastAsia="en-US" w:bidi="ar-SA"/>
        </w:rPr>
        <w:t>No obstante, se determina la incompatibilidad con otras subvenciones o ayudas para la misma finalidad.</w:t>
      </w:r>
    </w:p>
    <w:p w14:paraId="209472EB" w14:textId="77777777" w:rsidR="0071021F" w:rsidRPr="0071021F" w:rsidRDefault="0071021F" w:rsidP="0071021F">
      <w:pPr>
        <w:spacing w:after="120" w:line="259" w:lineRule="auto"/>
        <w:jc w:val="both"/>
        <w:rPr>
          <w:rFonts w:eastAsia="Calibri" w:cs="Times New Roman"/>
          <w:sz w:val="22"/>
          <w:szCs w:val="22"/>
          <w:lang w:val="es-ES" w:eastAsia="en-US" w:bidi="ar-SA"/>
        </w:rPr>
      </w:pPr>
    </w:p>
    <w:p w14:paraId="7A0956DE" w14:textId="77777777" w:rsidR="0071021F" w:rsidRPr="0071021F" w:rsidRDefault="0071021F" w:rsidP="0071021F">
      <w:pPr>
        <w:spacing w:after="120" w:line="259" w:lineRule="auto"/>
        <w:jc w:val="both"/>
        <w:rPr>
          <w:rFonts w:eastAsia="Calibri" w:cs="Times New Roman"/>
          <w:b/>
          <w:sz w:val="22"/>
          <w:szCs w:val="22"/>
          <w:lang w:val="es-ES" w:eastAsia="en-US" w:bidi="ar-SA"/>
        </w:rPr>
      </w:pPr>
      <w:r w:rsidRPr="0071021F">
        <w:rPr>
          <w:rFonts w:eastAsia="Calibri" w:cs="Times New Roman"/>
          <w:b/>
          <w:sz w:val="22"/>
          <w:szCs w:val="22"/>
          <w:lang w:val="es-ES" w:eastAsia="en-US" w:bidi="ar-SA"/>
        </w:rPr>
        <w:lastRenderedPageBreak/>
        <w:t>15.-Interpretación</w:t>
      </w:r>
    </w:p>
    <w:p w14:paraId="53567703"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La interpretación de estas bases será resuelta por la persona titular del Departamento de Movilidad Sostenible e Infraestructuras Viarias.</w:t>
      </w:r>
    </w:p>
    <w:p w14:paraId="37208B60" w14:textId="77777777" w:rsidR="0071021F" w:rsidRPr="0071021F" w:rsidRDefault="0071021F" w:rsidP="0071021F">
      <w:pPr>
        <w:spacing w:after="120" w:line="259" w:lineRule="auto"/>
        <w:jc w:val="both"/>
        <w:rPr>
          <w:rFonts w:eastAsia="Calibri" w:cs="Times New Roman"/>
          <w:sz w:val="22"/>
          <w:szCs w:val="22"/>
          <w:lang w:val="es-ES" w:eastAsia="en-US" w:bidi="ar-SA"/>
        </w:rPr>
      </w:pPr>
    </w:p>
    <w:p w14:paraId="768FC12E"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b/>
          <w:sz w:val="22"/>
          <w:szCs w:val="22"/>
          <w:lang w:val="es-ES" w:eastAsia="en-US" w:bidi="ar-SA"/>
        </w:rPr>
        <w:t>16.</w:t>
      </w:r>
      <w:r w:rsidRPr="0071021F">
        <w:rPr>
          <w:rFonts w:eastAsia="Calibri" w:cs="Times New Roman"/>
          <w:b/>
          <w:strike/>
          <w:sz w:val="22"/>
          <w:szCs w:val="22"/>
          <w:lang w:val="es-ES" w:eastAsia="en-US" w:bidi="ar-SA"/>
        </w:rPr>
        <w:t>.-</w:t>
      </w:r>
      <w:r w:rsidRPr="0071021F">
        <w:rPr>
          <w:rFonts w:eastAsia="Calibri" w:cs="Times New Roman"/>
          <w:b/>
          <w:sz w:val="22"/>
          <w:szCs w:val="22"/>
          <w:lang w:val="es-ES" w:eastAsia="en-US" w:bidi="ar-SA"/>
        </w:rPr>
        <w:t>Impugnación.</w:t>
      </w:r>
    </w:p>
    <w:p w14:paraId="03F303B7"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La presente convocatoria y cuantos actos administrativos se deriven de ella, podrán ser impugnados en los casos y en la forma establecidos por la Ley 39/2015, de 1 de octubre, del Procedimiento Administrativo Común de las Administraciones Públicas.</w:t>
      </w:r>
    </w:p>
    <w:p w14:paraId="1CE23CA7" w14:textId="77777777" w:rsidR="0071021F" w:rsidRPr="0071021F" w:rsidRDefault="0071021F" w:rsidP="0071021F">
      <w:pPr>
        <w:spacing w:after="120" w:line="259" w:lineRule="auto"/>
        <w:jc w:val="both"/>
        <w:rPr>
          <w:rFonts w:eastAsia="Calibri" w:cs="Times New Roman"/>
          <w:sz w:val="22"/>
          <w:szCs w:val="22"/>
          <w:lang w:val="es-ES" w:eastAsia="en-US" w:bidi="ar-SA"/>
        </w:rPr>
      </w:pPr>
    </w:p>
    <w:p w14:paraId="2E3D9CD9" w14:textId="77777777" w:rsidR="0071021F" w:rsidRPr="0071021F" w:rsidRDefault="0071021F" w:rsidP="0071021F">
      <w:pPr>
        <w:spacing w:after="120" w:line="259" w:lineRule="auto"/>
        <w:jc w:val="both"/>
        <w:rPr>
          <w:rFonts w:eastAsia="Calibri" w:cs="Times New Roman"/>
          <w:b/>
          <w:sz w:val="22"/>
          <w:szCs w:val="22"/>
          <w:lang w:val="es-ES" w:eastAsia="en-US" w:bidi="ar-SA"/>
        </w:rPr>
      </w:pPr>
      <w:r w:rsidRPr="0071021F">
        <w:rPr>
          <w:rFonts w:eastAsia="Calibri" w:cs="Times New Roman"/>
          <w:b/>
          <w:sz w:val="22"/>
          <w:szCs w:val="22"/>
          <w:lang w:val="es-ES" w:eastAsia="en-US" w:bidi="ar-SA"/>
        </w:rPr>
        <w:t>17.-Cláusula final</w:t>
      </w:r>
    </w:p>
    <w:p w14:paraId="0CB703EE" w14:textId="77777777" w:rsidR="0071021F" w:rsidRPr="0071021F" w:rsidRDefault="0071021F" w:rsidP="0071021F">
      <w:pPr>
        <w:spacing w:after="120" w:line="259" w:lineRule="auto"/>
        <w:jc w:val="both"/>
        <w:rPr>
          <w:rFonts w:eastAsia="Calibri" w:cs="Times New Roman"/>
          <w:sz w:val="22"/>
          <w:szCs w:val="22"/>
          <w:lang w:val="es-ES" w:eastAsia="en-US" w:bidi="ar-SA"/>
        </w:rPr>
      </w:pPr>
      <w:r w:rsidRPr="0071021F">
        <w:rPr>
          <w:rFonts w:eastAsia="Calibri" w:cs="Times New Roman"/>
          <w:sz w:val="22"/>
          <w:szCs w:val="22"/>
          <w:lang w:val="es-ES" w:eastAsia="en-US" w:bidi="ar-SA"/>
        </w:rPr>
        <w:t>En lo no dispuesto en las presentes bases se regulará por la Norma Foral 11/2016, de Subvenciones del Territorio Histórico de Álava, Decreto Foral 18/1997, que regula la concordancia en la acreditación del cumplimiento de las obligaciones tributarias en materia de subvenciones y contratación administrativa (modificado por Decreto Foral 58/2004 de 5 de octubre), Ley 38/2003, de 17 de noviembre, General de Subvenciones, Real Decreto 887/2006, de 21 de julio, por el que se aprueba el Reglamento de la Ley 38/2003, de 17 de noviembre, General de Subvenciones, Norma Foral 53/1992 de 18 de diciembre de Régimen Económico Presupuestario del Territorio Histórico de Álava, Ordenación Presupuestaria vigente, Ley 39/2015, de 1 de octubre, del Procedimiento Administrativo Común de las Administraciones Públicas y demás normativa que le sea de aplicación.</w:t>
      </w:r>
    </w:p>
    <w:p w14:paraId="641E85CB" w14:textId="77777777" w:rsidR="0071021F" w:rsidRPr="0071021F" w:rsidRDefault="0071021F" w:rsidP="0071021F">
      <w:pPr>
        <w:spacing w:after="120"/>
        <w:jc w:val="both"/>
        <w:rPr>
          <w:rFonts w:cs="Times New Roman"/>
          <w:sz w:val="22"/>
          <w:szCs w:val="22"/>
          <w:lang w:val="es-ES" w:bidi="ar-SA"/>
        </w:rPr>
      </w:pPr>
    </w:p>
    <w:p w14:paraId="79C7290E" w14:textId="77777777" w:rsidR="0071021F" w:rsidRPr="0071021F" w:rsidRDefault="0071021F" w:rsidP="008E64E1">
      <w:pPr>
        <w:rPr>
          <w:rFonts w:cs="Times New Roman"/>
          <w:sz w:val="22"/>
          <w:szCs w:val="22"/>
          <w:lang w:val="es-ES"/>
        </w:rPr>
      </w:pPr>
    </w:p>
    <w:sectPr w:rsidR="0071021F" w:rsidRPr="0071021F" w:rsidSect="00651201">
      <w:headerReference w:type="default" r:id="rId8"/>
      <w:footerReference w:type="default" r:id="rId9"/>
      <w:headerReference w:type="first" r:id="rId10"/>
      <w:footerReference w:type="first" r:id="rId11"/>
      <w:pgSz w:w="11907" w:h="16840" w:code="9"/>
      <w:pgMar w:top="2410" w:right="1134" w:bottom="993" w:left="1701" w:header="851"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FCCD2" w14:textId="77777777" w:rsidR="00455AB5" w:rsidRDefault="00455AB5">
      <w:r>
        <w:separator/>
      </w:r>
    </w:p>
  </w:endnote>
  <w:endnote w:type="continuationSeparator" w:id="0">
    <w:p w14:paraId="686AD49D" w14:textId="77777777" w:rsidR="00455AB5" w:rsidRDefault="00455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w:altName w:val="Baskerville Old Face"/>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186B5" w14:textId="77777777" w:rsidR="007C29D5" w:rsidRDefault="007C29D5">
    <w:pPr>
      <w:pStyle w:val="Piedepgina"/>
      <w:tabs>
        <w:tab w:val="clear" w:pos="4252"/>
        <w:tab w:val="clear" w:pos="8504"/>
      </w:tabs>
      <w:jc w:val="right"/>
    </w:pPr>
    <w:r>
      <w:rPr>
        <w:rStyle w:val="Nmerodepgina"/>
      </w:rPr>
      <w:fldChar w:fldCharType="begin"/>
    </w:r>
    <w:r>
      <w:rPr>
        <w:rStyle w:val="Nmerodepgina"/>
      </w:rPr>
      <w:instrText xml:space="preserve"> PAGE </w:instrText>
    </w:r>
    <w:r>
      <w:rPr>
        <w:rStyle w:val="Nmerodepgina"/>
      </w:rPr>
      <w:fldChar w:fldCharType="separate"/>
    </w:r>
    <w:r w:rsidR="00E43EC5">
      <w:rPr>
        <w:rStyle w:val="Nmerodepgina"/>
        <w:noProof/>
      </w:rPr>
      <w:t>6</w:t>
    </w:r>
    <w:r>
      <w:rPr>
        <w:rStyle w:val="Nmerodepgina"/>
      </w:rPr>
      <w:fldChar w:fldCharType="end"/>
    </w:r>
    <w:r>
      <w:rPr>
        <w:rStyle w:val="Nmerodepgina"/>
      </w:rPr>
      <w:t>/</w:t>
    </w:r>
    <w:r>
      <w:rPr>
        <w:rStyle w:val="Nmerodepgina"/>
      </w:rPr>
      <w:fldChar w:fldCharType="begin"/>
    </w:r>
    <w:r>
      <w:rPr>
        <w:rStyle w:val="Nmerodepgina"/>
      </w:rPr>
      <w:instrText xml:space="preserve"> NUMPAGES </w:instrText>
    </w:r>
    <w:r>
      <w:rPr>
        <w:rStyle w:val="Nmerodepgina"/>
      </w:rPr>
      <w:fldChar w:fldCharType="separate"/>
    </w:r>
    <w:r w:rsidR="00E43EC5">
      <w:rPr>
        <w:rStyle w:val="Nmerodepgina"/>
        <w:noProof/>
      </w:rPr>
      <w:t>6</w:t>
    </w:r>
    <w:r>
      <w:rPr>
        <w:rStyle w:val="Nmerodepgin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BBD9" w14:textId="77777777" w:rsidR="007C29D5" w:rsidRDefault="007C29D5">
    <w:pPr>
      <w:pStyle w:val="Piedepgina"/>
      <w:tabs>
        <w:tab w:val="clear" w:pos="4252"/>
        <w:tab w:val="clear" w:pos="8504"/>
        <w:tab w:val="right" w:pos="9072"/>
      </w:tabs>
    </w:pPr>
    <w:r>
      <w:tab/>
    </w:r>
    <w:r>
      <w:rPr>
        <w:rStyle w:val="Nmerodepgina"/>
      </w:rPr>
      <w:fldChar w:fldCharType="begin"/>
    </w:r>
    <w:r>
      <w:rPr>
        <w:rStyle w:val="Nmerodepgina"/>
      </w:rPr>
      <w:instrText xml:space="preserve"> PAGE </w:instrText>
    </w:r>
    <w:r>
      <w:rPr>
        <w:rStyle w:val="Nmerodepgina"/>
      </w:rPr>
      <w:fldChar w:fldCharType="separate"/>
    </w:r>
    <w:r w:rsidR="001014DE">
      <w:rPr>
        <w:rStyle w:val="Nmerodepgina"/>
        <w:noProof/>
      </w:rPr>
      <w:t>1</w:t>
    </w:r>
    <w:r>
      <w:rPr>
        <w:rStyle w:val="Nmerodepgina"/>
      </w:rPr>
      <w:fldChar w:fldCharType="end"/>
    </w:r>
    <w:r>
      <w:t>/</w:t>
    </w:r>
    <w:r>
      <w:rPr>
        <w:rStyle w:val="Nmerodepgina"/>
      </w:rPr>
      <w:fldChar w:fldCharType="begin"/>
    </w:r>
    <w:r>
      <w:rPr>
        <w:rStyle w:val="Nmerodepgina"/>
      </w:rPr>
      <w:instrText xml:space="preserve"> NUMPAGES </w:instrText>
    </w:r>
    <w:r>
      <w:rPr>
        <w:rStyle w:val="Nmerodepgina"/>
      </w:rPr>
      <w:fldChar w:fldCharType="separate"/>
    </w:r>
    <w:r w:rsidR="001014DE">
      <w:rPr>
        <w:rStyle w:val="Nmerodepgina"/>
        <w:noProof/>
      </w:rPr>
      <w:t>7</w:t>
    </w:r>
    <w:r>
      <w:rPr>
        <w:rStyle w:val="Nmerodep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96675" w14:textId="77777777" w:rsidR="00455AB5" w:rsidRDefault="00455AB5">
      <w:r>
        <w:separator/>
      </w:r>
    </w:p>
  </w:footnote>
  <w:footnote w:type="continuationSeparator" w:id="0">
    <w:p w14:paraId="2A9984FC" w14:textId="77777777" w:rsidR="00455AB5" w:rsidRDefault="00455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7C29D5" w14:paraId="60D6A45A" w14:textId="77777777">
      <w:trPr>
        <w:cantSplit/>
        <w:trHeight w:val="338"/>
      </w:trPr>
      <w:tc>
        <w:tcPr>
          <w:tcW w:w="3856" w:type="dxa"/>
        </w:tcPr>
        <w:p w14:paraId="31E6C1B3" w14:textId="77777777" w:rsidR="007C29D5" w:rsidRDefault="007C29D5">
          <w:pPr>
            <w:pStyle w:val="Encabezado"/>
          </w:pPr>
        </w:p>
      </w:tc>
      <w:tc>
        <w:tcPr>
          <w:tcW w:w="1361" w:type="dxa"/>
          <w:vMerge w:val="restart"/>
        </w:tcPr>
        <w:p w14:paraId="7CA1B69B" w14:textId="77777777" w:rsidR="007C29D5" w:rsidRDefault="007C29D5">
          <w:pPr>
            <w:pStyle w:val="Encabezado"/>
            <w:jc w:val="center"/>
          </w:pPr>
          <w:r>
            <w:rPr>
              <w:noProof/>
              <w:lang w:val="es-ES" w:bidi="ar-SA"/>
            </w:rPr>
            <w:drawing>
              <wp:inline distT="0" distB="0" distL="0" distR="0" wp14:anchorId="3738E911" wp14:editId="1D52046C">
                <wp:extent cx="428625" cy="428625"/>
                <wp:effectExtent l="0" t="0" r="9525" b="9525"/>
                <wp:docPr id="45" name="Imagen 45" descr="S MBOLO 12 X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 MBOLO 12 X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3856" w:type="dxa"/>
        </w:tcPr>
        <w:p w14:paraId="62E75C8E" w14:textId="77777777" w:rsidR="007C29D5" w:rsidRDefault="007C29D5">
          <w:pPr>
            <w:pStyle w:val="Encabezado"/>
          </w:pPr>
        </w:p>
      </w:tc>
    </w:tr>
    <w:tr w:rsidR="007C29D5" w14:paraId="0AC60E9A" w14:textId="77777777">
      <w:trPr>
        <w:cantSplit/>
        <w:trHeight w:val="337"/>
      </w:trPr>
      <w:tc>
        <w:tcPr>
          <w:tcW w:w="3856" w:type="dxa"/>
        </w:tcPr>
        <w:p w14:paraId="256BF8B3" w14:textId="77777777" w:rsidR="007C29D5" w:rsidRDefault="007C29D5">
          <w:pPr>
            <w:pStyle w:val="Encabezado"/>
          </w:pPr>
        </w:p>
      </w:tc>
      <w:tc>
        <w:tcPr>
          <w:tcW w:w="1361" w:type="dxa"/>
          <w:vMerge/>
        </w:tcPr>
        <w:p w14:paraId="3A30A300" w14:textId="77777777" w:rsidR="007C29D5" w:rsidRDefault="007C29D5">
          <w:pPr>
            <w:pStyle w:val="Encabezado"/>
            <w:jc w:val="center"/>
          </w:pPr>
        </w:p>
      </w:tc>
      <w:tc>
        <w:tcPr>
          <w:tcW w:w="3856" w:type="dxa"/>
        </w:tcPr>
        <w:p w14:paraId="76EA04C6" w14:textId="77777777" w:rsidR="007C29D5" w:rsidRDefault="007C29D5">
          <w:pPr>
            <w:pStyle w:val="Encabezado"/>
          </w:pPr>
        </w:p>
      </w:tc>
    </w:tr>
  </w:tbl>
  <w:p w14:paraId="6B2AE85C" w14:textId="77777777" w:rsidR="007C29D5" w:rsidRDefault="007C29D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4" w:type="dxa"/>
      <w:tblLayout w:type="fixed"/>
      <w:tblCellMar>
        <w:left w:w="70" w:type="dxa"/>
        <w:right w:w="70" w:type="dxa"/>
      </w:tblCellMar>
      <w:tblLook w:val="0000" w:firstRow="0" w:lastRow="0" w:firstColumn="0" w:lastColumn="0" w:noHBand="0" w:noVBand="0"/>
    </w:tblPr>
    <w:tblGrid>
      <w:gridCol w:w="6804"/>
      <w:gridCol w:w="3402"/>
    </w:tblGrid>
    <w:tr w:rsidR="007C29D5" w14:paraId="09832FD3" w14:textId="77777777" w:rsidTr="00651201">
      <w:trPr>
        <w:trHeight w:val="2125"/>
      </w:trPr>
      <w:tc>
        <w:tcPr>
          <w:tcW w:w="6804" w:type="dxa"/>
        </w:tcPr>
        <w:p w14:paraId="28A45BBF" w14:textId="77777777" w:rsidR="007C29D5" w:rsidRDefault="007C29D5" w:rsidP="00136C09">
          <w:pPr>
            <w:pStyle w:val="Encabezado"/>
            <w:tabs>
              <w:tab w:val="clear" w:pos="4252"/>
              <w:tab w:val="clear" w:pos="8504"/>
            </w:tabs>
            <w:spacing w:after="960"/>
            <w:ind w:left="74"/>
            <w:rPr>
              <w:rFonts w:ascii="Arial" w:hAnsi="Arial"/>
              <w:noProof/>
              <w:sz w:val="16"/>
            </w:rPr>
          </w:pPr>
          <w:r>
            <w:rPr>
              <w:rFonts w:ascii="Arial" w:hAnsi="Arial"/>
              <w:noProof/>
              <w:sz w:val="16"/>
              <w:lang w:val="es-ES" w:bidi="ar-SA"/>
            </w:rPr>
            <w:drawing>
              <wp:inline distT="0" distB="0" distL="0" distR="0" wp14:anchorId="6E807581" wp14:editId="5128C0A3">
                <wp:extent cx="2105025" cy="723900"/>
                <wp:effectExtent l="0" t="0" r="9525" b="0"/>
                <wp:docPr id="46" name="Imagen 46" descr="H 20 MA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20 MAR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723900"/>
                        </a:xfrm>
                        <a:prstGeom prst="rect">
                          <a:avLst/>
                        </a:prstGeom>
                        <a:noFill/>
                        <a:ln>
                          <a:noFill/>
                        </a:ln>
                      </pic:spPr>
                    </pic:pic>
                  </a:graphicData>
                </a:graphic>
              </wp:inline>
            </w:drawing>
          </w:r>
        </w:p>
        <w:p w14:paraId="44606A54" w14:textId="77777777" w:rsidR="007C29D5" w:rsidRDefault="007C29D5">
          <w:pPr>
            <w:pStyle w:val="Encabezado"/>
            <w:ind w:left="1064"/>
            <w:rPr>
              <w:rFonts w:ascii="Arial" w:hAnsi="Arial"/>
              <w:noProof/>
              <w:sz w:val="16"/>
            </w:rPr>
          </w:pPr>
        </w:p>
      </w:tc>
      <w:tc>
        <w:tcPr>
          <w:tcW w:w="3402" w:type="dxa"/>
        </w:tcPr>
        <w:p w14:paraId="41DBFE58" w14:textId="77777777" w:rsidR="007C29D5" w:rsidRDefault="007C29D5" w:rsidP="00215FFE">
          <w:pPr>
            <w:pStyle w:val="Encabezado"/>
            <w:tabs>
              <w:tab w:val="clear" w:pos="4252"/>
            </w:tabs>
            <w:spacing w:after="40" w:line="240" w:lineRule="exact"/>
            <w:ind w:left="-68"/>
            <w:rPr>
              <w:rFonts w:ascii="Arial" w:hAnsi="Arial"/>
              <w:b/>
              <w:noProof/>
              <w:sz w:val="18"/>
            </w:rPr>
          </w:pPr>
          <w:r>
            <w:rPr>
              <w:rFonts w:ascii="Arial" w:hAnsi="Arial"/>
              <w:b/>
              <w:noProof/>
              <w:sz w:val="18"/>
            </w:rPr>
            <w:t>Foru Gobernu Kontseilua</w:t>
          </w:r>
        </w:p>
        <w:p w14:paraId="2FB94A0A" w14:textId="77777777" w:rsidR="007C29D5" w:rsidRDefault="007C29D5" w:rsidP="00215FFE">
          <w:pPr>
            <w:pStyle w:val="Encabezado"/>
            <w:tabs>
              <w:tab w:val="clear" w:pos="4252"/>
            </w:tabs>
            <w:spacing w:after="240" w:line="240" w:lineRule="exact"/>
            <w:ind w:left="-68"/>
            <w:rPr>
              <w:rFonts w:ascii="Arial" w:hAnsi="Arial"/>
              <w:b/>
              <w:noProof/>
              <w:sz w:val="18"/>
            </w:rPr>
          </w:pPr>
          <w:r>
            <w:rPr>
              <w:rFonts w:ascii="Arial" w:hAnsi="Arial"/>
              <w:b/>
              <w:noProof/>
              <w:sz w:val="18"/>
            </w:rPr>
            <w:t>Consejo de Gobierno Foral</w:t>
          </w:r>
        </w:p>
        <w:p w14:paraId="725A33D4" w14:textId="77777777" w:rsidR="007C29D5" w:rsidRDefault="007C29D5">
          <w:pPr>
            <w:pStyle w:val="Encabezado"/>
            <w:tabs>
              <w:tab w:val="clear" w:pos="4252"/>
            </w:tabs>
            <w:ind w:left="-70"/>
            <w:rPr>
              <w:rFonts w:ascii="Arial" w:hAnsi="Arial"/>
              <w:noProof/>
              <w:sz w:val="18"/>
            </w:rPr>
          </w:pPr>
        </w:p>
      </w:tc>
    </w:tr>
  </w:tbl>
  <w:p w14:paraId="08CE6309" w14:textId="77777777" w:rsidR="007C29D5" w:rsidRDefault="007C29D5">
    <w:pPr>
      <w:pStyle w:val="Encabezado"/>
      <w:pBdr>
        <w:top w:val="single" w:sz="4" w:space="1" w:color="auto"/>
      </w:pBdr>
      <w:tabs>
        <w:tab w:val="clear" w:pos="4252"/>
        <w:tab w:val="clear" w:pos="8504"/>
      </w:tabs>
      <w:ind w:left="11" w:right="28"/>
      <w:rPr>
        <w:rFonts w:ascii="Arial" w:hAnsi="Arial"/>
        <w:noProof/>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F3D"/>
    <w:multiLevelType w:val="singleLevel"/>
    <w:tmpl w:val="275E8520"/>
    <w:lvl w:ilvl="0">
      <w:start w:val="1"/>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0D3C7B85"/>
    <w:multiLevelType w:val="hybridMultilevel"/>
    <w:tmpl w:val="FC88965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37126B"/>
    <w:multiLevelType w:val="multilevel"/>
    <w:tmpl w:val="AE14A2B4"/>
    <w:styleLink w:val="WWNum18"/>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122F5720"/>
    <w:multiLevelType w:val="hybridMultilevel"/>
    <w:tmpl w:val="8FE498D4"/>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132F1735"/>
    <w:multiLevelType w:val="singleLevel"/>
    <w:tmpl w:val="5BFEB4F4"/>
    <w:lvl w:ilvl="0">
      <w:start w:val="1"/>
      <w:numFmt w:val="lowerLetter"/>
      <w:lvlText w:val="%1)"/>
      <w:lvlJc w:val="left"/>
      <w:pPr>
        <w:tabs>
          <w:tab w:val="num" w:pos="360"/>
        </w:tabs>
        <w:ind w:left="360" w:hanging="360"/>
      </w:pPr>
    </w:lvl>
  </w:abstractNum>
  <w:abstractNum w:abstractNumId="5" w15:restartNumberingAfterBreak="0">
    <w:nsid w:val="15F462E8"/>
    <w:multiLevelType w:val="hybridMultilevel"/>
    <w:tmpl w:val="3A7C2AC4"/>
    <w:lvl w:ilvl="0" w:tplc="0C0A0017">
      <w:start w:val="1"/>
      <w:numFmt w:val="lowerLetter"/>
      <w:lvlText w:val="%1)"/>
      <w:lvlJc w:val="left"/>
      <w:pPr>
        <w:ind w:left="4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961D2B"/>
    <w:multiLevelType w:val="multilevel"/>
    <w:tmpl w:val="51243784"/>
    <w:styleLink w:val="WWNum21"/>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15:restartNumberingAfterBreak="0">
    <w:nsid w:val="198F4B17"/>
    <w:multiLevelType w:val="singleLevel"/>
    <w:tmpl w:val="039CE146"/>
    <w:lvl w:ilvl="0">
      <w:start w:val="6"/>
      <w:numFmt w:val="lowerLetter"/>
      <w:lvlText w:val="%1)"/>
      <w:lvlJc w:val="left"/>
      <w:pPr>
        <w:tabs>
          <w:tab w:val="num" w:pos="1065"/>
        </w:tabs>
        <w:ind w:left="1065" w:hanging="360"/>
      </w:pPr>
    </w:lvl>
  </w:abstractNum>
  <w:abstractNum w:abstractNumId="8" w15:restartNumberingAfterBreak="0">
    <w:nsid w:val="1CCB4E0B"/>
    <w:multiLevelType w:val="hybridMultilevel"/>
    <w:tmpl w:val="F18661D6"/>
    <w:lvl w:ilvl="0" w:tplc="0FC695CA">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27E42301"/>
    <w:multiLevelType w:val="multilevel"/>
    <w:tmpl w:val="26BEB124"/>
    <w:styleLink w:val="WWNum19"/>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2DC35613"/>
    <w:multiLevelType w:val="hybridMultilevel"/>
    <w:tmpl w:val="B57C079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EDE3F06"/>
    <w:multiLevelType w:val="hybridMultilevel"/>
    <w:tmpl w:val="EFF679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EF06084"/>
    <w:multiLevelType w:val="hybridMultilevel"/>
    <w:tmpl w:val="F440D6C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28A17D1"/>
    <w:multiLevelType w:val="singleLevel"/>
    <w:tmpl w:val="B91A8E26"/>
    <w:lvl w:ilvl="0">
      <w:start w:val="258"/>
      <w:numFmt w:val="decimal"/>
      <w:lvlText w:val="%1"/>
      <w:lvlJc w:val="left"/>
      <w:pPr>
        <w:tabs>
          <w:tab w:val="num" w:pos="705"/>
        </w:tabs>
        <w:ind w:left="705" w:hanging="705"/>
      </w:pPr>
    </w:lvl>
  </w:abstractNum>
  <w:abstractNum w:abstractNumId="14" w15:restartNumberingAfterBreak="0">
    <w:nsid w:val="34101351"/>
    <w:multiLevelType w:val="singleLevel"/>
    <w:tmpl w:val="9F087D56"/>
    <w:lvl w:ilvl="0">
      <w:start w:val="287"/>
      <w:numFmt w:val="decimal"/>
      <w:lvlText w:val="%1"/>
      <w:lvlJc w:val="left"/>
      <w:pPr>
        <w:tabs>
          <w:tab w:val="num" w:pos="360"/>
        </w:tabs>
        <w:ind w:left="360" w:hanging="360"/>
      </w:pPr>
    </w:lvl>
  </w:abstractNum>
  <w:abstractNum w:abstractNumId="15" w15:restartNumberingAfterBreak="0">
    <w:nsid w:val="35786946"/>
    <w:multiLevelType w:val="singleLevel"/>
    <w:tmpl w:val="F1366D4E"/>
    <w:lvl w:ilvl="0">
      <w:start w:val="20"/>
      <w:numFmt w:val="decimal"/>
      <w:lvlText w:val="%1"/>
      <w:lvlJc w:val="left"/>
      <w:pPr>
        <w:tabs>
          <w:tab w:val="num" w:pos="360"/>
        </w:tabs>
        <w:ind w:left="360" w:hanging="360"/>
      </w:pPr>
    </w:lvl>
  </w:abstractNum>
  <w:abstractNum w:abstractNumId="16" w15:restartNumberingAfterBreak="0">
    <w:nsid w:val="3D1C0A41"/>
    <w:multiLevelType w:val="hybridMultilevel"/>
    <w:tmpl w:val="552E351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9452A4E"/>
    <w:multiLevelType w:val="multilevel"/>
    <w:tmpl w:val="7E56138C"/>
    <w:styleLink w:val="WWNum16"/>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4BFE1BF1"/>
    <w:multiLevelType w:val="singleLevel"/>
    <w:tmpl w:val="569C247A"/>
    <w:lvl w:ilvl="0">
      <w:start w:val="231"/>
      <w:numFmt w:val="decimal"/>
      <w:lvlText w:val="%1"/>
      <w:lvlJc w:val="left"/>
      <w:pPr>
        <w:tabs>
          <w:tab w:val="num" w:pos="360"/>
        </w:tabs>
        <w:ind w:left="360" w:hanging="360"/>
      </w:pPr>
    </w:lvl>
  </w:abstractNum>
  <w:abstractNum w:abstractNumId="19" w15:restartNumberingAfterBreak="0">
    <w:nsid w:val="4F646F04"/>
    <w:multiLevelType w:val="multilevel"/>
    <w:tmpl w:val="B2A640E8"/>
    <w:styleLink w:val="WWNum15"/>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4F7A4953"/>
    <w:multiLevelType w:val="hybridMultilevel"/>
    <w:tmpl w:val="644089F2"/>
    <w:lvl w:ilvl="0" w:tplc="FB5A36B0">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1" w15:restartNumberingAfterBreak="0">
    <w:nsid w:val="5204245E"/>
    <w:multiLevelType w:val="hybridMultilevel"/>
    <w:tmpl w:val="834C79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2530188"/>
    <w:multiLevelType w:val="singleLevel"/>
    <w:tmpl w:val="F88A7530"/>
    <w:lvl w:ilvl="0">
      <w:start w:val="1"/>
      <w:numFmt w:val="lowerLetter"/>
      <w:lvlText w:val="%1)"/>
      <w:lvlJc w:val="left"/>
      <w:pPr>
        <w:tabs>
          <w:tab w:val="num" w:pos="1776"/>
        </w:tabs>
        <w:ind w:left="1776" w:hanging="360"/>
      </w:pPr>
      <w:rPr>
        <w:rFonts w:hint="default"/>
      </w:rPr>
    </w:lvl>
  </w:abstractNum>
  <w:abstractNum w:abstractNumId="23" w15:restartNumberingAfterBreak="0">
    <w:nsid w:val="594A4387"/>
    <w:multiLevelType w:val="singleLevel"/>
    <w:tmpl w:val="AA82D668"/>
    <w:lvl w:ilvl="0">
      <w:start w:val="1"/>
      <w:numFmt w:val="lowerLetter"/>
      <w:lvlText w:val="%1)"/>
      <w:lvlJc w:val="left"/>
      <w:pPr>
        <w:tabs>
          <w:tab w:val="num" w:pos="1065"/>
        </w:tabs>
        <w:ind w:left="1065" w:hanging="360"/>
      </w:pPr>
    </w:lvl>
  </w:abstractNum>
  <w:abstractNum w:abstractNumId="24" w15:restartNumberingAfterBreak="0">
    <w:nsid w:val="5AED09AD"/>
    <w:multiLevelType w:val="singleLevel"/>
    <w:tmpl w:val="674C41DA"/>
    <w:lvl w:ilvl="0">
      <w:start w:val="3"/>
      <w:numFmt w:val="lowerLetter"/>
      <w:lvlText w:val="%1)"/>
      <w:lvlJc w:val="left"/>
      <w:pPr>
        <w:tabs>
          <w:tab w:val="num" w:pos="360"/>
        </w:tabs>
        <w:ind w:left="360" w:hanging="360"/>
      </w:pPr>
    </w:lvl>
  </w:abstractNum>
  <w:abstractNum w:abstractNumId="25" w15:restartNumberingAfterBreak="0">
    <w:nsid w:val="5B3305DB"/>
    <w:multiLevelType w:val="hybridMultilevel"/>
    <w:tmpl w:val="1CF2C73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BBC7C46"/>
    <w:multiLevelType w:val="hybridMultilevel"/>
    <w:tmpl w:val="37CC1462"/>
    <w:lvl w:ilvl="0" w:tplc="CB9A84D4">
      <w:start w:val="1"/>
      <w:numFmt w:val="lowerLetter"/>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7" w15:restartNumberingAfterBreak="0">
    <w:nsid w:val="5E24684F"/>
    <w:multiLevelType w:val="hybridMultilevel"/>
    <w:tmpl w:val="60FC272A"/>
    <w:lvl w:ilvl="0" w:tplc="0C0A0017">
      <w:start w:val="1"/>
      <w:numFmt w:val="lowerLetter"/>
      <w:lvlText w:val="%1)"/>
      <w:lvlJc w:val="left"/>
      <w:pPr>
        <w:ind w:left="420" w:hanging="360"/>
      </w:p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8" w15:restartNumberingAfterBreak="0">
    <w:nsid w:val="671675EF"/>
    <w:multiLevelType w:val="hybridMultilevel"/>
    <w:tmpl w:val="224C1CD2"/>
    <w:lvl w:ilvl="0" w:tplc="FFFFFFFF">
      <w:start w:val="1"/>
      <w:numFmt w:val="bullet"/>
      <w:lvlText w:val="-"/>
      <w:lvlJc w:val="left"/>
      <w:pPr>
        <w:ind w:left="2708" w:hanging="360"/>
      </w:pPr>
      <w:rPr>
        <w:rFonts w:ascii="Times New Roman" w:hAnsi="Times New Roman" w:cs="Times New Roman" w:hint="default"/>
      </w:rPr>
    </w:lvl>
    <w:lvl w:ilvl="1" w:tplc="FFFFFFFF">
      <w:start w:val="1"/>
      <w:numFmt w:val="bullet"/>
      <w:lvlText w:val="o"/>
      <w:lvlJc w:val="left"/>
      <w:pPr>
        <w:ind w:left="3428" w:hanging="360"/>
      </w:pPr>
      <w:rPr>
        <w:rFonts w:ascii="Courier New" w:hAnsi="Courier New" w:cs="Courier New" w:hint="default"/>
      </w:rPr>
    </w:lvl>
    <w:lvl w:ilvl="2" w:tplc="FFFFFFFF">
      <w:start w:val="1"/>
      <w:numFmt w:val="bullet"/>
      <w:lvlText w:val=""/>
      <w:lvlJc w:val="left"/>
      <w:pPr>
        <w:ind w:left="4148" w:hanging="360"/>
      </w:pPr>
      <w:rPr>
        <w:rFonts w:ascii="Wingdings" w:hAnsi="Wingdings" w:hint="default"/>
      </w:rPr>
    </w:lvl>
    <w:lvl w:ilvl="3" w:tplc="FFFFFFFF">
      <w:start w:val="1"/>
      <w:numFmt w:val="bullet"/>
      <w:lvlText w:val=""/>
      <w:lvlJc w:val="left"/>
      <w:pPr>
        <w:ind w:left="4868" w:hanging="360"/>
      </w:pPr>
      <w:rPr>
        <w:rFonts w:ascii="Symbol" w:hAnsi="Symbol" w:hint="default"/>
      </w:rPr>
    </w:lvl>
    <w:lvl w:ilvl="4" w:tplc="FFFFFFFF">
      <w:start w:val="1"/>
      <w:numFmt w:val="bullet"/>
      <w:lvlText w:val="o"/>
      <w:lvlJc w:val="left"/>
      <w:pPr>
        <w:ind w:left="5588" w:hanging="360"/>
      </w:pPr>
      <w:rPr>
        <w:rFonts w:ascii="Courier New" w:hAnsi="Courier New" w:cs="Courier New" w:hint="default"/>
      </w:rPr>
    </w:lvl>
    <w:lvl w:ilvl="5" w:tplc="FFFFFFFF">
      <w:start w:val="1"/>
      <w:numFmt w:val="bullet"/>
      <w:lvlText w:val=""/>
      <w:lvlJc w:val="left"/>
      <w:pPr>
        <w:ind w:left="6308" w:hanging="360"/>
      </w:pPr>
      <w:rPr>
        <w:rFonts w:ascii="Wingdings" w:hAnsi="Wingdings" w:hint="default"/>
      </w:rPr>
    </w:lvl>
    <w:lvl w:ilvl="6" w:tplc="FFFFFFFF">
      <w:start w:val="1"/>
      <w:numFmt w:val="bullet"/>
      <w:lvlText w:val=""/>
      <w:lvlJc w:val="left"/>
      <w:pPr>
        <w:ind w:left="7028" w:hanging="360"/>
      </w:pPr>
      <w:rPr>
        <w:rFonts w:ascii="Symbol" w:hAnsi="Symbol" w:hint="default"/>
      </w:rPr>
    </w:lvl>
    <w:lvl w:ilvl="7" w:tplc="FFFFFFFF">
      <w:start w:val="1"/>
      <w:numFmt w:val="bullet"/>
      <w:lvlText w:val="o"/>
      <w:lvlJc w:val="left"/>
      <w:pPr>
        <w:ind w:left="7748" w:hanging="360"/>
      </w:pPr>
      <w:rPr>
        <w:rFonts w:ascii="Courier New" w:hAnsi="Courier New" w:cs="Courier New" w:hint="default"/>
      </w:rPr>
    </w:lvl>
    <w:lvl w:ilvl="8" w:tplc="FFFFFFFF">
      <w:start w:val="1"/>
      <w:numFmt w:val="bullet"/>
      <w:lvlText w:val=""/>
      <w:lvlJc w:val="left"/>
      <w:pPr>
        <w:ind w:left="8468" w:hanging="360"/>
      </w:pPr>
      <w:rPr>
        <w:rFonts w:ascii="Wingdings" w:hAnsi="Wingdings" w:hint="default"/>
      </w:rPr>
    </w:lvl>
  </w:abstractNum>
  <w:abstractNum w:abstractNumId="29" w15:restartNumberingAfterBreak="0">
    <w:nsid w:val="6F1B3AE5"/>
    <w:multiLevelType w:val="singleLevel"/>
    <w:tmpl w:val="B4BAC21E"/>
    <w:lvl w:ilvl="0">
      <w:start w:val="4"/>
      <w:numFmt w:val="bullet"/>
      <w:lvlText w:val="-"/>
      <w:lvlJc w:val="left"/>
      <w:pPr>
        <w:tabs>
          <w:tab w:val="num" w:pos="1069"/>
        </w:tabs>
        <w:ind w:left="1069" w:hanging="360"/>
      </w:pPr>
      <w:rPr>
        <w:rFonts w:ascii="Times New Roman" w:hAnsi="Times New Roman" w:cs="Times New Roman" w:hint="default"/>
      </w:rPr>
    </w:lvl>
  </w:abstractNum>
  <w:abstractNum w:abstractNumId="30" w15:restartNumberingAfterBreak="0">
    <w:nsid w:val="74CF7C4D"/>
    <w:multiLevelType w:val="singleLevel"/>
    <w:tmpl w:val="BE1E19C2"/>
    <w:lvl w:ilvl="0">
      <w:start w:val="1"/>
      <w:numFmt w:val="bullet"/>
      <w:lvlText w:val="-"/>
      <w:lvlJc w:val="left"/>
      <w:pPr>
        <w:tabs>
          <w:tab w:val="num" w:pos="1778"/>
        </w:tabs>
        <w:ind w:left="1778" w:hanging="360"/>
      </w:pPr>
      <w:rPr>
        <w:rFonts w:ascii="Times New Roman" w:hAnsi="Times New Roman" w:cs="Times New Roman" w:hint="default"/>
      </w:rPr>
    </w:lvl>
  </w:abstractNum>
  <w:abstractNum w:abstractNumId="31" w15:restartNumberingAfterBreak="0">
    <w:nsid w:val="7B7E5E98"/>
    <w:multiLevelType w:val="hybridMultilevel"/>
    <w:tmpl w:val="6424454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2" w15:restartNumberingAfterBreak="0">
    <w:nsid w:val="7DA214A1"/>
    <w:multiLevelType w:val="singleLevel"/>
    <w:tmpl w:val="1E201618"/>
    <w:lvl w:ilvl="0">
      <w:start w:val="73"/>
      <w:numFmt w:val="decimal"/>
      <w:lvlText w:val="%1"/>
      <w:lvlJc w:val="left"/>
      <w:pPr>
        <w:tabs>
          <w:tab w:val="num" w:pos="630"/>
        </w:tabs>
        <w:ind w:left="630" w:hanging="630"/>
      </w:pPr>
    </w:lvl>
  </w:abstractNum>
  <w:num w:numId="1" w16cid:durableId="383068635">
    <w:abstractNumId w:val="6"/>
  </w:num>
  <w:num w:numId="2" w16cid:durableId="1348286694">
    <w:abstractNumId w:val="19"/>
  </w:num>
  <w:num w:numId="3" w16cid:durableId="1306933949">
    <w:abstractNumId w:val="17"/>
  </w:num>
  <w:num w:numId="4" w16cid:durableId="31662252">
    <w:abstractNumId w:val="2"/>
  </w:num>
  <w:num w:numId="5" w16cid:durableId="937057771">
    <w:abstractNumId w:val="9"/>
  </w:num>
  <w:num w:numId="6" w16cid:durableId="2032490054">
    <w:abstractNumId w:val="26"/>
  </w:num>
  <w:num w:numId="7" w16cid:durableId="849877716">
    <w:abstractNumId w:val="16"/>
  </w:num>
  <w:num w:numId="8" w16cid:durableId="191841360">
    <w:abstractNumId w:val="25"/>
  </w:num>
  <w:num w:numId="9" w16cid:durableId="1043865771">
    <w:abstractNumId w:val="8"/>
  </w:num>
  <w:num w:numId="10" w16cid:durableId="1823739960">
    <w:abstractNumId w:val="1"/>
  </w:num>
  <w:num w:numId="11" w16cid:durableId="740179428">
    <w:abstractNumId w:val="22"/>
  </w:num>
  <w:num w:numId="12" w16cid:durableId="313224207">
    <w:abstractNumId w:val="10"/>
  </w:num>
  <w:num w:numId="13" w16cid:durableId="4385995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9601406">
    <w:abstractNumId w:val="3"/>
  </w:num>
  <w:num w:numId="15" w16cid:durableId="246774553">
    <w:abstractNumId w:val="27"/>
  </w:num>
  <w:num w:numId="16" w16cid:durableId="231696662">
    <w:abstractNumId w:val="12"/>
  </w:num>
  <w:num w:numId="17" w16cid:durableId="269970425">
    <w:abstractNumId w:val="5"/>
  </w:num>
  <w:num w:numId="18" w16cid:durableId="1785341761">
    <w:abstractNumId w:val="23"/>
    <w:lvlOverride w:ilvl="0">
      <w:startOverride w:val="1"/>
    </w:lvlOverride>
  </w:num>
  <w:num w:numId="19" w16cid:durableId="169100697">
    <w:abstractNumId w:val="7"/>
    <w:lvlOverride w:ilvl="0">
      <w:startOverride w:val="6"/>
    </w:lvlOverride>
  </w:num>
  <w:num w:numId="20" w16cid:durableId="1388334652">
    <w:abstractNumId w:val="31"/>
  </w:num>
  <w:num w:numId="21" w16cid:durableId="1421221391">
    <w:abstractNumId w:val="20"/>
  </w:num>
  <w:num w:numId="22" w16cid:durableId="83307048">
    <w:abstractNumId w:val="32"/>
    <w:lvlOverride w:ilvl="0">
      <w:startOverride w:val="73"/>
    </w:lvlOverride>
  </w:num>
  <w:num w:numId="23" w16cid:durableId="2021468374">
    <w:abstractNumId w:val="15"/>
    <w:lvlOverride w:ilvl="0">
      <w:startOverride w:val="20"/>
    </w:lvlOverride>
  </w:num>
  <w:num w:numId="24" w16cid:durableId="2140762522">
    <w:abstractNumId w:val="18"/>
    <w:lvlOverride w:ilvl="0">
      <w:startOverride w:val="231"/>
    </w:lvlOverride>
  </w:num>
  <w:num w:numId="25" w16cid:durableId="2020810226">
    <w:abstractNumId w:val="13"/>
    <w:lvlOverride w:ilvl="0">
      <w:startOverride w:val="258"/>
    </w:lvlOverride>
  </w:num>
  <w:num w:numId="26" w16cid:durableId="964509999">
    <w:abstractNumId w:val="14"/>
    <w:lvlOverride w:ilvl="0">
      <w:startOverride w:val="287"/>
    </w:lvlOverride>
  </w:num>
  <w:num w:numId="27" w16cid:durableId="890917787">
    <w:abstractNumId w:val="4"/>
    <w:lvlOverride w:ilvl="0">
      <w:startOverride w:val="1"/>
    </w:lvlOverride>
  </w:num>
  <w:num w:numId="28" w16cid:durableId="1026250883">
    <w:abstractNumId w:val="30"/>
  </w:num>
  <w:num w:numId="29" w16cid:durableId="656959230">
    <w:abstractNumId w:val="29"/>
  </w:num>
  <w:num w:numId="30" w16cid:durableId="1513450061">
    <w:abstractNumId w:val="24"/>
    <w:lvlOverride w:ilvl="0">
      <w:startOverride w:val="3"/>
    </w:lvlOverride>
  </w:num>
  <w:num w:numId="31" w16cid:durableId="411201991">
    <w:abstractNumId w:val="28"/>
  </w:num>
  <w:num w:numId="32" w16cid:durableId="1800143672">
    <w:abstractNumId w:val="0"/>
  </w:num>
  <w:num w:numId="33" w16cid:durableId="1493987784">
    <w:abstractNumId w:val="21"/>
  </w:num>
  <w:num w:numId="34" w16cid:durableId="187210956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s-ES_tradnl" w:vendorID="9" w:dllVersion="512" w:checkStyle="1"/>
  <w:proofState w:spelling="clean" w:grammar="clean"/>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D07"/>
    <w:rsid w:val="000012A4"/>
    <w:rsid w:val="000021D3"/>
    <w:rsid w:val="00006B13"/>
    <w:rsid w:val="00013C1D"/>
    <w:rsid w:val="00013D25"/>
    <w:rsid w:val="00015170"/>
    <w:rsid w:val="0002052A"/>
    <w:rsid w:val="00027A1A"/>
    <w:rsid w:val="00030617"/>
    <w:rsid w:val="00037024"/>
    <w:rsid w:val="00037C84"/>
    <w:rsid w:val="00042781"/>
    <w:rsid w:val="000539B0"/>
    <w:rsid w:val="00054E43"/>
    <w:rsid w:val="00063960"/>
    <w:rsid w:val="00072B10"/>
    <w:rsid w:val="00076A17"/>
    <w:rsid w:val="00086194"/>
    <w:rsid w:val="000955C1"/>
    <w:rsid w:val="000A048F"/>
    <w:rsid w:val="000A07A1"/>
    <w:rsid w:val="000A1CC9"/>
    <w:rsid w:val="000A5031"/>
    <w:rsid w:val="000A7DD2"/>
    <w:rsid w:val="000B1EB5"/>
    <w:rsid w:val="000B6C30"/>
    <w:rsid w:val="000C2BF0"/>
    <w:rsid w:val="000D3A64"/>
    <w:rsid w:val="000D7606"/>
    <w:rsid w:val="000D7623"/>
    <w:rsid w:val="000E5DFE"/>
    <w:rsid w:val="000E7466"/>
    <w:rsid w:val="000F28A7"/>
    <w:rsid w:val="000F4CA6"/>
    <w:rsid w:val="000F5C81"/>
    <w:rsid w:val="0010121E"/>
    <w:rsid w:val="001014DE"/>
    <w:rsid w:val="00102FE2"/>
    <w:rsid w:val="00103D5A"/>
    <w:rsid w:val="00117304"/>
    <w:rsid w:val="00124BF8"/>
    <w:rsid w:val="00126CB9"/>
    <w:rsid w:val="00131E46"/>
    <w:rsid w:val="001358EC"/>
    <w:rsid w:val="00136C09"/>
    <w:rsid w:val="0014560A"/>
    <w:rsid w:val="00146595"/>
    <w:rsid w:val="001467BB"/>
    <w:rsid w:val="001553D6"/>
    <w:rsid w:val="001556D2"/>
    <w:rsid w:val="00160D11"/>
    <w:rsid w:val="00160E37"/>
    <w:rsid w:val="001627F4"/>
    <w:rsid w:val="001675D6"/>
    <w:rsid w:val="0018065B"/>
    <w:rsid w:val="00183252"/>
    <w:rsid w:val="00185967"/>
    <w:rsid w:val="0018683C"/>
    <w:rsid w:val="001B0B8F"/>
    <w:rsid w:val="001B372D"/>
    <w:rsid w:val="001B4287"/>
    <w:rsid w:val="001B6F43"/>
    <w:rsid w:val="001C12DD"/>
    <w:rsid w:val="001C3FA3"/>
    <w:rsid w:val="001C4C28"/>
    <w:rsid w:val="001C702B"/>
    <w:rsid w:val="001D2683"/>
    <w:rsid w:val="001D26C1"/>
    <w:rsid w:val="001D49BE"/>
    <w:rsid w:val="001D6C5F"/>
    <w:rsid w:val="001E4DF5"/>
    <w:rsid w:val="001E65A4"/>
    <w:rsid w:val="001F76FA"/>
    <w:rsid w:val="00202F62"/>
    <w:rsid w:val="00204063"/>
    <w:rsid w:val="002143BE"/>
    <w:rsid w:val="00215FFE"/>
    <w:rsid w:val="00217339"/>
    <w:rsid w:val="00220082"/>
    <w:rsid w:val="00222907"/>
    <w:rsid w:val="00231680"/>
    <w:rsid w:val="00233B3C"/>
    <w:rsid w:val="002344D4"/>
    <w:rsid w:val="00250EC9"/>
    <w:rsid w:val="00254A30"/>
    <w:rsid w:val="0025550E"/>
    <w:rsid w:val="0026002B"/>
    <w:rsid w:val="0026095D"/>
    <w:rsid w:val="00267582"/>
    <w:rsid w:val="00267832"/>
    <w:rsid w:val="00272F85"/>
    <w:rsid w:val="0028058B"/>
    <w:rsid w:val="0028199A"/>
    <w:rsid w:val="00294D79"/>
    <w:rsid w:val="00295842"/>
    <w:rsid w:val="002A0EB4"/>
    <w:rsid w:val="002A2BF9"/>
    <w:rsid w:val="002A36F1"/>
    <w:rsid w:val="002B06BE"/>
    <w:rsid w:val="002B1488"/>
    <w:rsid w:val="002B1651"/>
    <w:rsid w:val="002B2833"/>
    <w:rsid w:val="002C0EB9"/>
    <w:rsid w:val="002C2D91"/>
    <w:rsid w:val="002C724E"/>
    <w:rsid w:val="002D1988"/>
    <w:rsid w:val="002D1A87"/>
    <w:rsid w:val="002D1E24"/>
    <w:rsid w:val="002D2CD4"/>
    <w:rsid w:val="002D52FE"/>
    <w:rsid w:val="002E25F1"/>
    <w:rsid w:val="002F0AA5"/>
    <w:rsid w:val="002F1776"/>
    <w:rsid w:val="002F19E2"/>
    <w:rsid w:val="00301D4E"/>
    <w:rsid w:val="00304161"/>
    <w:rsid w:val="00304884"/>
    <w:rsid w:val="00304DFD"/>
    <w:rsid w:val="00311001"/>
    <w:rsid w:val="00316191"/>
    <w:rsid w:val="003200B4"/>
    <w:rsid w:val="003216DE"/>
    <w:rsid w:val="003242AA"/>
    <w:rsid w:val="003242FD"/>
    <w:rsid w:val="00330E72"/>
    <w:rsid w:val="00334C30"/>
    <w:rsid w:val="00334C6F"/>
    <w:rsid w:val="00337A3D"/>
    <w:rsid w:val="00340013"/>
    <w:rsid w:val="003467CF"/>
    <w:rsid w:val="00347D97"/>
    <w:rsid w:val="00353567"/>
    <w:rsid w:val="00353C51"/>
    <w:rsid w:val="003557F5"/>
    <w:rsid w:val="00360ABA"/>
    <w:rsid w:val="003724B1"/>
    <w:rsid w:val="003748AB"/>
    <w:rsid w:val="00374D35"/>
    <w:rsid w:val="00375EB9"/>
    <w:rsid w:val="00380872"/>
    <w:rsid w:val="003852D6"/>
    <w:rsid w:val="00385D1E"/>
    <w:rsid w:val="0038769D"/>
    <w:rsid w:val="0039432A"/>
    <w:rsid w:val="00395A19"/>
    <w:rsid w:val="003A0F93"/>
    <w:rsid w:val="003A1767"/>
    <w:rsid w:val="003A4278"/>
    <w:rsid w:val="003B5FA3"/>
    <w:rsid w:val="003B7ED9"/>
    <w:rsid w:val="003C10AD"/>
    <w:rsid w:val="003D11D5"/>
    <w:rsid w:val="003D5E16"/>
    <w:rsid w:val="003D5E25"/>
    <w:rsid w:val="003D754B"/>
    <w:rsid w:val="003E1F26"/>
    <w:rsid w:val="003E4090"/>
    <w:rsid w:val="003F0696"/>
    <w:rsid w:val="003F0E1A"/>
    <w:rsid w:val="003F4E03"/>
    <w:rsid w:val="00400124"/>
    <w:rsid w:val="00400EA3"/>
    <w:rsid w:val="0040570F"/>
    <w:rsid w:val="004064DA"/>
    <w:rsid w:val="00411DE8"/>
    <w:rsid w:val="0041340D"/>
    <w:rsid w:val="0041513C"/>
    <w:rsid w:val="004260A4"/>
    <w:rsid w:val="00436531"/>
    <w:rsid w:val="00436632"/>
    <w:rsid w:val="00442CE5"/>
    <w:rsid w:val="00452691"/>
    <w:rsid w:val="00453179"/>
    <w:rsid w:val="00453596"/>
    <w:rsid w:val="004547D2"/>
    <w:rsid w:val="00455AB5"/>
    <w:rsid w:val="0045605B"/>
    <w:rsid w:val="0046039C"/>
    <w:rsid w:val="00460CAD"/>
    <w:rsid w:val="0046144C"/>
    <w:rsid w:val="00461685"/>
    <w:rsid w:val="004664E2"/>
    <w:rsid w:val="00471B5A"/>
    <w:rsid w:val="004750B1"/>
    <w:rsid w:val="004830B2"/>
    <w:rsid w:val="00484710"/>
    <w:rsid w:val="0048651F"/>
    <w:rsid w:val="004927B3"/>
    <w:rsid w:val="00494574"/>
    <w:rsid w:val="00497A5C"/>
    <w:rsid w:val="004A17D6"/>
    <w:rsid w:val="004A6DAB"/>
    <w:rsid w:val="004B17B8"/>
    <w:rsid w:val="004B21AE"/>
    <w:rsid w:val="004B5C65"/>
    <w:rsid w:val="004B6C33"/>
    <w:rsid w:val="004D3AD4"/>
    <w:rsid w:val="004D592E"/>
    <w:rsid w:val="004D600A"/>
    <w:rsid w:val="004E044B"/>
    <w:rsid w:val="004E09FD"/>
    <w:rsid w:val="004E2DCB"/>
    <w:rsid w:val="004E629F"/>
    <w:rsid w:val="004E792F"/>
    <w:rsid w:val="004F0943"/>
    <w:rsid w:val="004F41B5"/>
    <w:rsid w:val="004F611F"/>
    <w:rsid w:val="00502E46"/>
    <w:rsid w:val="005072A7"/>
    <w:rsid w:val="00510106"/>
    <w:rsid w:val="00516A88"/>
    <w:rsid w:val="005224F7"/>
    <w:rsid w:val="005331D6"/>
    <w:rsid w:val="0053359F"/>
    <w:rsid w:val="00542301"/>
    <w:rsid w:val="0054475E"/>
    <w:rsid w:val="00546AF0"/>
    <w:rsid w:val="00551625"/>
    <w:rsid w:val="00561FCF"/>
    <w:rsid w:val="005710B1"/>
    <w:rsid w:val="005714CF"/>
    <w:rsid w:val="005767EC"/>
    <w:rsid w:val="00587961"/>
    <w:rsid w:val="00587CEA"/>
    <w:rsid w:val="0059543F"/>
    <w:rsid w:val="00595AD1"/>
    <w:rsid w:val="005A25C4"/>
    <w:rsid w:val="005A2CC1"/>
    <w:rsid w:val="005B1047"/>
    <w:rsid w:val="005B4CC7"/>
    <w:rsid w:val="005B5ABC"/>
    <w:rsid w:val="005B5ACC"/>
    <w:rsid w:val="005B64E7"/>
    <w:rsid w:val="005C2E62"/>
    <w:rsid w:val="005C3496"/>
    <w:rsid w:val="005C6AEF"/>
    <w:rsid w:val="005C72D4"/>
    <w:rsid w:val="005D028E"/>
    <w:rsid w:val="005D1E41"/>
    <w:rsid w:val="005D6AE9"/>
    <w:rsid w:val="005D71A5"/>
    <w:rsid w:val="005E2D78"/>
    <w:rsid w:val="005E4AB7"/>
    <w:rsid w:val="005F1783"/>
    <w:rsid w:val="005F29E0"/>
    <w:rsid w:val="005F45A9"/>
    <w:rsid w:val="005F4AAD"/>
    <w:rsid w:val="005F5BF2"/>
    <w:rsid w:val="005F645C"/>
    <w:rsid w:val="005F7BC3"/>
    <w:rsid w:val="006002C8"/>
    <w:rsid w:val="00602374"/>
    <w:rsid w:val="00604A11"/>
    <w:rsid w:val="00606919"/>
    <w:rsid w:val="0061590C"/>
    <w:rsid w:val="006240D4"/>
    <w:rsid w:val="00636226"/>
    <w:rsid w:val="0063651A"/>
    <w:rsid w:val="00643E58"/>
    <w:rsid w:val="00647B18"/>
    <w:rsid w:val="00651201"/>
    <w:rsid w:val="00656E9D"/>
    <w:rsid w:val="0066313F"/>
    <w:rsid w:val="00665CD4"/>
    <w:rsid w:val="00675B69"/>
    <w:rsid w:val="00677489"/>
    <w:rsid w:val="0067761C"/>
    <w:rsid w:val="00685378"/>
    <w:rsid w:val="006855B0"/>
    <w:rsid w:val="00692688"/>
    <w:rsid w:val="006A17E8"/>
    <w:rsid w:val="006A5D8F"/>
    <w:rsid w:val="006C06DC"/>
    <w:rsid w:val="006C2978"/>
    <w:rsid w:val="006C2FFA"/>
    <w:rsid w:val="006C35C4"/>
    <w:rsid w:val="006C4918"/>
    <w:rsid w:val="006D4009"/>
    <w:rsid w:val="006D6802"/>
    <w:rsid w:val="006D6EA5"/>
    <w:rsid w:val="006E51BC"/>
    <w:rsid w:val="006F091D"/>
    <w:rsid w:val="006F0D63"/>
    <w:rsid w:val="006F0E80"/>
    <w:rsid w:val="006F2A46"/>
    <w:rsid w:val="006F38A6"/>
    <w:rsid w:val="006F3E3A"/>
    <w:rsid w:val="006F6202"/>
    <w:rsid w:val="006F77DE"/>
    <w:rsid w:val="00705674"/>
    <w:rsid w:val="00705ED3"/>
    <w:rsid w:val="0071021F"/>
    <w:rsid w:val="0072186D"/>
    <w:rsid w:val="007262FE"/>
    <w:rsid w:val="00736CA2"/>
    <w:rsid w:val="00737DF4"/>
    <w:rsid w:val="00754A4E"/>
    <w:rsid w:val="0076049F"/>
    <w:rsid w:val="007621A0"/>
    <w:rsid w:val="00762923"/>
    <w:rsid w:val="007629E7"/>
    <w:rsid w:val="00762F81"/>
    <w:rsid w:val="00766CE5"/>
    <w:rsid w:val="0076785E"/>
    <w:rsid w:val="0077569E"/>
    <w:rsid w:val="00776C91"/>
    <w:rsid w:val="0077722E"/>
    <w:rsid w:val="00785140"/>
    <w:rsid w:val="00786E56"/>
    <w:rsid w:val="007912A1"/>
    <w:rsid w:val="007917F8"/>
    <w:rsid w:val="007A0B10"/>
    <w:rsid w:val="007A1645"/>
    <w:rsid w:val="007A3103"/>
    <w:rsid w:val="007A7B72"/>
    <w:rsid w:val="007B6B5C"/>
    <w:rsid w:val="007C29D5"/>
    <w:rsid w:val="007C3D72"/>
    <w:rsid w:val="007C3E5C"/>
    <w:rsid w:val="007C4EF5"/>
    <w:rsid w:val="007C62CA"/>
    <w:rsid w:val="007D199C"/>
    <w:rsid w:val="007D1B3E"/>
    <w:rsid w:val="007D3D1F"/>
    <w:rsid w:val="007D47D6"/>
    <w:rsid w:val="007D602E"/>
    <w:rsid w:val="007E023A"/>
    <w:rsid w:val="007E2896"/>
    <w:rsid w:val="007E7CF8"/>
    <w:rsid w:val="007F0FD9"/>
    <w:rsid w:val="007F4E78"/>
    <w:rsid w:val="007F7F04"/>
    <w:rsid w:val="00803F0D"/>
    <w:rsid w:val="00805EF7"/>
    <w:rsid w:val="00806DD4"/>
    <w:rsid w:val="00810DAD"/>
    <w:rsid w:val="00812CAF"/>
    <w:rsid w:val="00812DA3"/>
    <w:rsid w:val="00816C1E"/>
    <w:rsid w:val="00817F46"/>
    <w:rsid w:val="0082138C"/>
    <w:rsid w:val="00825090"/>
    <w:rsid w:val="00836C12"/>
    <w:rsid w:val="00837FE7"/>
    <w:rsid w:val="00844441"/>
    <w:rsid w:val="00847E37"/>
    <w:rsid w:val="00851476"/>
    <w:rsid w:val="00863336"/>
    <w:rsid w:val="0086587C"/>
    <w:rsid w:val="00874545"/>
    <w:rsid w:val="00881146"/>
    <w:rsid w:val="00886A98"/>
    <w:rsid w:val="00895A60"/>
    <w:rsid w:val="00895D33"/>
    <w:rsid w:val="00897250"/>
    <w:rsid w:val="008A09EF"/>
    <w:rsid w:val="008A1E7E"/>
    <w:rsid w:val="008A4E4B"/>
    <w:rsid w:val="008A755C"/>
    <w:rsid w:val="008C199B"/>
    <w:rsid w:val="008C34E0"/>
    <w:rsid w:val="008C719B"/>
    <w:rsid w:val="008D3A56"/>
    <w:rsid w:val="008D706C"/>
    <w:rsid w:val="008E1D0C"/>
    <w:rsid w:val="008E64E1"/>
    <w:rsid w:val="008F1545"/>
    <w:rsid w:val="008F3374"/>
    <w:rsid w:val="008F6929"/>
    <w:rsid w:val="008F7A76"/>
    <w:rsid w:val="00903204"/>
    <w:rsid w:val="00903F96"/>
    <w:rsid w:val="009065EA"/>
    <w:rsid w:val="0091626A"/>
    <w:rsid w:val="00921784"/>
    <w:rsid w:val="00921D58"/>
    <w:rsid w:val="009221F7"/>
    <w:rsid w:val="00926C7C"/>
    <w:rsid w:val="00935950"/>
    <w:rsid w:val="00937EB5"/>
    <w:rsid w:val="00942298"/>
    <w:rsid w:val="00943BB0"/>
    <w:rsid w:val="00946DA5"/>
    <w:rsid w:val="00950228"/>
    <w:rsid w:val="00952221"/>
    <w:rsid w:val="0095671C"/>
    <w:rsid w:val="00960B78"/>
    <w:rsid w:val="009639EF"/>
    <w:rsid w:val="0096651D"/>
    <w:rsid w:val="0097044E"/>
    <w:rsid w:val="009716DD"/>
    <w:rsid w:val="00974FB0"/>
    <w:rsid w:val="0097577D"/>
    <w:rsid w:val="00977F14"/>
    <w:rsid w:val="009809A8"/>
    <w:rsid w:val="00987C74"/>
    <w:rsid w:val="009909B1"/>
    <w:rsid w:val="00990A40"/>
    <w:rsid w:val="00992A11"/>
    <w:rsid w:val="00996C33"/>
    <w:rsid w:val="00997FAC"/>
    <w:rsid w:val="009A2370"/>
    <w:rsid w:val="009B040A"/>
    <w:rsid w:val="009B4D7E"/>
    <w:rsid w:val="009B6CEB"/>
    <w:rsid w:val="009C14A3"/>
    <w:rsid w:val="009C5EBD"/>
    <w:rsid w:val="009C6CDA"/>
    <w:rsid w:val="009D016B"/>
    <w:rsid w:val="009F0FDB"/>
    <w:rsid w:val="009F1E44"/>
    <w:rsid w:val="00A008C1"/>
    <w:rsid w:val="00A0206F"/>
    <w:rsid w:val="00A05C25"/>
    <w:rsid w:val="00A0690E"/>
    <w:rsid w:val="00A07900"/>
    <w:rsid w:val="00A124C2"/>
    <w:rsid w:val="00A17AE8"/>
    <w:rsid w:val="00A20AE8"/>
    <w:rsid w:val="00A21321"/>
    <w:rsid w:val="00A220BC"/>
    <w:rsid w:val="00A24D9A"/>
    <w:rsid w:val="00A25320"/>
    <w:rsid w:val="00A25E1C"/>
    <w:rsid w:val="00A36B09"/>
    <w:rsid w:val="00A4167C"/>
    <w:rsid w:val="00A4275D"/>
    <w:rsid w:val="00A44C54"/>
    <w:rsid w:val="00A503B3"/>
    <w:rsid w:val="00A567C4"/>
    <w:rsid w:val="00A60561"/>
    <w:rsid w:val="00A6072B"/>
    <w:rsid w:val="00A61D63"/>
    <w:rsid w:val="00A74311"/>
    <w:rsid w:val="00A74F7A"/>
    <w:rsid w:val="00A75AA3"/>
    <w:rsid w:val="00A771A1"/>
    <w:rsid w:val="00A84F06"/>
    <w:rsid w:val="00A859FF"/>
    <w:rsid w:val="00A944B7"/>
    <w:rsid w:val="00A958E9"/>
    <w:rsid w:val="00A95C61"/>
    <w:rsid w:val="00AA2CB7"/>
    <w:rsid w:val="00AA365D"/>
    <w:rsid w:val="00AB1587"/>
    <w:rsid w:val="00AB5DEF"/>
    <w:rsid w:val="00AC41E3"/>
    <w:rsid w:val="00AC51C6"/>
    <w:rsid w:val="00AE415D"/>
    <w:rsid w:val="00AE6EFF"/>
    <w:rsid w:val="00AF07D5"/>
    <w:rsid w:val="00AF1B62"/>
    <w:rsid w:val="00AF3474"/>
    <w:rsid w:val="00AF400F"/>
    <w:rsid w:val="00AF4D56"/>
    <w:rsid w:val="00AF56A9"/>
    <w:rsid w:val="00B12A64"/>
    <w:rsid w:val="00B1611B"/>
    <w:rsid w:val="00B220E5"/>
    <w:rsid w:val="00B26231"/>
    <w:rsid w:val="00B3266C"/>
    <w:rsid w:val="00B3365F"/>
    <w:rsid w:val="00B338B7"/>
    <w:rsid w:val="00B367EC"/>
    <w:rsid w:val="00B37784"/>
    <w:rsid w:val="00B41160"/>
    <w:rsid w:val="00B41A46"/>
    <w:rsid w:val="00B437AF"/>
    <w:rsid w:val="00B45895"/>
    <w:rsid w:val="00B541D4"/>
    <w:rsid w:val="00B614B6"/>
    <w:rsid w:val="00B66AE5"/>
    <w:rsid w:val="00B70689"/>
    <w:rsid w:val="00B7071C"/>
    <w:rsid w:val="00B752EE"/>
    <w:rsid w:val="00B80820"/>
    <w:rsid w:val="00B83D0F"/>
    <w:rsid w:val="00B85643"/>
    <w:rsid w:val="00B9463F"/>
    <w:rsid w:val="00B95043"/>
    <w:rsid w:val="00BA1B1B"/>
    <w:rsid w:val="00BB0303"/>
    <w:rsid w:val="00BB500F"/>
    <w:rsid w:val="00BB6949"/>
    <w:rsid w:val="00BC54B1"/>
    <w:rsid w:val="00BC6176"/>
    <w:rsid w:val="00BC6CC7"/>
    <w:rsid w:val="00BD112C"/>
    <w:rsid w:val="00BD34EB"/>
    <w:rsid w:val="00BD4095"/>
    <w:rsid w:val="00BD789F"/>
    <w:rsid w:val="00BE6E54"/>
    <w:rsid w:val="00BE7303"/>
    <w:rsid w:val="00BF0595"/>
    <w:rsid w:val="00BF15B4"/>
    <w:rsid w:val="00C03DE3"/>
    <w:rsid w:val="00C07173"/>
    <w:rsid w:val="00C1207D"/>
    <w:rsid w:val="00C23D2E"/>
    <w:rsid w:val="00C244BD"/>
    <w:rsid w:val="00C24D51"/>
    <w:rsid w:val="00C26E7E"/>
    <w:rsid w:val="00C300BE"/>
    <w:rsid w:val="00C35472"/>
    <w:rsid w:val="00C356D2"/>
    <w:rsid w:val="00C37456"/>
    <w:rsid w:val="00C46401"/>
    <w:rsid w:val="00C53513"/>
    <w:rsid w:val="00C53E03"/>
    <w:rsid w:val="00C5570A"/>
    <w:rsid w:val="00C746CC"/>
    <w:rsid w:val="00C755F5"/>
    <w:rsid w:val="00C76E16"/>
    <w:rsid w:val="00C83666"/>
    <w:rsid w:val="00C84E83"/>
    <w:rsid w:val="00C863E3"/>
    <w:rsid w:val="00C90DC5"/>
    <w:rsid w:val="00C919F2"/>
    <w:rsid w:val="00CA1260"/>
    <w:rsid w:val="00CA2EFD"/>
    <w:rsid w:val="00CA78DA"/>
    <w:rsid w:val="00CB6115"/>
    <w:rsid w:val="00CB6A54"/>
    <w:rsid w:val="00CB74F8"/>
    <w:rsid w:val="00CC1F76"/>
    <w:rsid w:val="00CC5450"/>
    <w:rsid w:val="00CD61EB"/>
    <w:rsid w:val="00CE68E8"/>
    <w:rsid w:val="00D06392"/>
    <w:rsid w:val="00D12C26"/>
    <w:rsid w:val="00D13CB3"/>
    <w:rsid w:val="00D14C2B"/>
    <w:rsid w:val="00D16558"/>
    <w:rsid w:val="00D23D27"/>
    <w:rsid w:val="00D2644E"/>
    <w:rsid w:val="00D30EDF"/>
    <w:rsid w:val="00D32790"/>
    <w:rsid w:val="00D347F4"/>
    <w:rsid w:val="00D36C33"/>
    <w:rsid w:val="00D40B43"/>
    <w:rsid w:val="00D54A30"/>
    <w:rsid w:val="00D56497"/>
    <w:rsid w:val="00D71CA7"/>
    <w:rsid w:val="00D7360E"/>
    <w:rsid w:val="00D74B4A"/>
    <w:rsid w:val="00D76119"/>
    <w:rsid w:val="00D86B3A"/>
    <w:rsid w:val="00D91EF4"/>
    <w:rsid w:val="00D92281"/>
    <w:rsid w:val="00D94620"/>
    <w:rsid w:val="00D94B78"/>
    <w:rsid w:val="00D978C8"/>
    <w:rsid w:val="00DA3C8E"/>
    <w:rsid w:val="00DA7264"/>
    <w:rsid w:val="00DB03E0"/>
    <w:rsid w:val="00DB4483"/>
    <w:rsid w:val="00DB5F5E"/>
    <w:rsid w:val="00DB6944"/>
    <w:rsid w:val="00DC1A4D"/>
    <w:rsid w:val="00DC34E2"/>
    <w:rsid w:val="00DD0679"/>
    <w:rsid w:val="00DD1E1D"/>
    <w:rsid w:val="00DD2DA7"/>
    <w:rsid w:val="00DD31F6"/>
    <w:rsid w:val="00DD3FD7"/>
    <w:rsid w:val="00DD6F7A"/>
    <w:rsid w:val="00DE696D"/>
    <w:rsid w:val="00DE7C54"/>
    <w:rsid w:val="00DF1F8A"/>
    <w:rsid w:val="00DF1FD6"/>
    <w:rsid w:val="00DF4B3A"/>
    <w:rsid w:val="00E0326D"/>
    <w:rsid w:val="00E0357E"/>
    <w:rsid w:val="00E060EB"/>
    <w:rsid w:val="00E11CF1"/>
    <w:rsid w:val="00E167C8"/>
    <w:rsid w:val="00E20606"/>
    <w:rsid w:val="00E225A3"/>
    <w:rsid w:val="00E23F68"/>
    <w:rsid w:val="00E2441D"/>
    <w:rsid w:val="00E25C83"/>
    <w:rsid w:val="00E30AED"/>
    <w:rsid w:val="00E33413"/>
    <w:rsid w:val="00E3350F"/>
    <w:rsid w:val="00E356D5"/>
    <w:rsid w:val="00E37379"/>
    <w:rsid w:val="00E37F92"/>
    <w:rsid w:val="00E404BA"/>
    <w:rsid w:val="00E428FF"/>
    <w:rsid w:val="00E43EC5"/>
    <w:rsid w:val="00E504C8"/>
    <w:rsid w:val="00E51F85"/>
    <w:rsid w:val="00E530CB"/>
    <w:rsid w:val="00E61F4B"/>
    <w:rsid w:val="00E62C64"/>
    <w:rsid w:val="00E72B58"/>
    <w:rsid w:val="00E74F05"/>
    <w:rsid w:val="00E83897"/>
    <w:rsid w:val="00E856A3"/>
    <w:rsid w:val="00E94F0F"/>
    <w:rsid w:val="00E95222"/>
    <w:rsid w:val="00E963FD"/>
    <w:rsid w:val="00EA778F"/>
    <w:rsid w:val="00EB0DF2"/>
    <w:rsid w:val="00EB6C96"/>
    <w:rsid w:val="00EC1931"/>
    <w:rsid w:val="00ED0D07"/>
    <w:rsid w:val="00ED46FD"/>
    <w:rsid w:val="00EE16F1"/>
    <w:rsid w:val="00EE1D42"/>
    <w:rsid w:val="00EE49B5"/>
    <w:rsid w:val="00EE54E3"/>
    <w:rsid w:val="00EE7A3F"/>
    <w:rsid w:val="00EF7A98"/>
    <w:rsid w:val="00F01577"/>
    <w:rsid w:val="00F03526"/>
    <w:rsid w:val="00F1014C"/>
    <w:rsid w:val="00F11265"/>
    <w:rsid w:val="00F120E1"/>
    <w:rsid w:val="00F213FD"/>
    <w:rsid w:val="00F221C1"/>
    <w:rsid w:val="00F4395C"/>
    <w:rsid w:val="00F55B19"/>
    <w:rsid w:val="00F567EC"/>
    <w:rsid w:val="00F57779"/>
    <w:rsid w:val="00F61D50"/>
    <w:rsid w:val="00F6508B"/>
    <w:rsid w:val="00F70B30"/>
    <w:rsid w:val="00F717E7"/>
    <w:rsid w:val="00F7772F"/>
    <w:rsid w:val="00F8176E"/>
    <w:rsid w:val="00F83CE6"/>
    <w:rsid w:val="00F846C2"/>
    <w:rsid w:val="00F8500A"/>
    <w:rsid w:val="00F851BE"/>
    <w:rsid w:val="00F9369E"/>
    <w:rsid w:val="00F93C52"/>
    <w:rsid w:val="00F94DAD"/>
    <w:rsid w:val="00F95917"/>
    <w:rsid w:val="00FA208B"/>
    <w:rsid w:val="00FA222B"/>
    <w:rsid w:val="00FA38FF"/>
    <w:rsid w:val="00FA3C5A"/>
    <w:rsid w:val="00FA7000"/>
    <w:rsid w:val="00FA7BB9"/>
    <w:rsid w:val="00FB787A"/>
    <w:rsid w:val="00FC50A3"/>
    <w:rsid w:val="00FC5C46"/>
    <w:rsid w:val="00FC699F"/>
    <w:rsid w:val="00FE64D8"/>
    <w:rsid w:val="00FE6E44"/>
    <w:rsid w:val="00FE71C6"/>
    <w:rsid w:val="00FF060C"/>
    <w:rsid w:val="00FF6E76"/>
    <w:rsid w:val="00FF797D"/>
    <w:rsid w:val="00FF7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F6C05E"/>
  <w15:docId w15:val="{47830892-26BE-4C4A-BBD4-F81BF793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lang w:val="es-ES_tradnl" w:bidi="or-IN"/>
    </w:rPr>
  </w:style>
  <w:style w:type="paragraph" w:styleId="Ttulo1">
    <w:name w:val="heading 1"/>
    <w:basedOn w:val="Normal"/>
    <w:next w:val="Normal"/>
    <w:qFormat/>
    <w:pPr>
      <w:keepNext/>
      <w:spacing w:before="240" w:after="480"/>
      <w:jc w:val="center"/>
      <w:outlineLvl w:val="0"/>
    </w:pPr>
    <w:rPr>
      <w:rFonts w:ascii="Arial" w:hAnsi="Arial"/>
      <w:b/>
      <w:bCs/>
      <w:sz w:val="22"/>
      <w:szCs w:val="22"/>
    </w:rPr>
  </w:style>
  <w:style w:type="paragraph" w:styleId="Ttulo2">
    <w:name w:val="heading 2"/>
    <w:basedOn w:val="Normal"/>
    <w:next w:val="Normal"/>
    <w:link w:val="Ttulo2Car"/>
    <w:uiPriority w:val="9"/>
    <w:semiHidden/>
    <w:unhideWhenUsed/>
    <w:qFormat/>
    <w:rsid w:val="002E25F1"/>
    <w:pPr>
      <w:keepNext/>
      <w:spacing w:before="240" w:after="60"/>
      <w:outlineLvl w:val="1"/>
    </w:pPr>
    <w:rPr>
      <w:rFonts w:ascii="Cambria" w:hAnsi="Cambria" w:cs="Times New Roman"/>
      <w:b/>
      <w:bCs/>
      <w:i/>
      <w:iCs/>
      <w:sz w:val="28"/>
      <w:szCs w:val="28"/>
    </w:rPr>
  </w:style>
  <w:style w:type="paragraph" w:styleId="Ttulo3">
    <w:name w:val="heading 3"/>
    <w:basedOn w:val="Normal"/>
    <w:next w:val="Normal"/>
    <w:link w:val="Ttulo3Car"/>
    <w:uiPriority w:val="9"/>
    <w:semiHidden/>
    <w:unhideWhenUsed/>
    <w:qFormat/>
    <w:rsid w:val="00D347F4"/>
    <w:pPr>
      <w:keepNext/>
      <w:spacing w:before="240" w:after="60"/>
      <w:outlineLvl w:val="2"/>
    </w:pPr>
    <w:rPr>
      <w:rFonts w:ascii="Cambria" w:hAnsi="Cambria" w:cs="Times New Roman"/>
      <w:b/>
      <w:bCs/>
      <w:sz w:val="26"/>
      <w:szCs w:val="26"/>
    </w:rPr>
  </w:style>
  <w:style w:type="paragraph" w:styleId="Ttulo7">
    <w:name w:val="heading 7"/>
    <w:basedOn w:val="Normal"/>
    <w:next w:val="Normal"/>
    <w:link w:val="Ttulo7Car"/>
    <w:uiPriority w:val="9"/>
    <w:semiHidden/>
    <w:unhideWhenUsed/>
    <w:qFormat/>
    <w:rsid w:val="00A75AA3"/>
    <w:pPr>
      <w:spacing w:before="240" w:after="60"/>
      <w:outlineLvl w:val="6"/>
    </w:pPr>
    <w:rPr>
      <w:rFonts w:ascii="Calibri" w:hAnsi="Calibri"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pPr>
      <w:tabs>
        <w:tab w:val="center" w:pos="4252"/>
        <w:tab w:val="right" w:pos="8504"/>
      </w:tabs>
    </w:pPr>
  </w:style>
  <w:style w:type="paragraph" w:styleId="Piedepgina">
    <w:name w:val="footer"/>
    <w:basedOn w:val="Normal"/>
    <w:semiHidden/>
    <w:pPr>
      <w:tabs>
        <w:tab w:val="center" w:pos="4252"/>
        <w:tab w:val="right" w:pos="8504"/>
      </w:tabs>
    </w:pPr>
  </w:style>
  <w:style w:type="paragraph" w:styleId="Sangradetextonormal">
    <w:name w:val="Body Text Indent"/>
    <w:basedOn w:val="Normal"/>
    <w:semiHidden/>
    <w:pPr>
      <w:spacing w:after="240"/>
      <w:ind w:firstLine="1134"/>
      <w:jc w:val="both"/>
    </w:pPr>
    <w:rPr>
      <w:rFonts w:ascii="Arial" w:hAnsi="Arial"/>
      <w:b/>
      <w:bCs/>
      <w:color w:val="FF0000"/>
      <w:sz w:val="24"/>
      <w:szCs w:val="24"/>
    </w:rPr>
  </w:style>
  <w:style w:type="character" w:styleId="Nmerodepgina">
    <w:name w:val="page number"/>
    <w:basedOn w:val="Fuentedeprrafopredeter"/>
    <w:semiHidden/>
  </w:style>
  <w:style w:type="character" w:customStyle="1" w:styleId="EncabezadoCar">
    <w:name w:val="Encabezado Car"/>
    <w:link w:val="Encabezado"/>
    <w:semiHidden/>
    <w:rsid w:val="00215FFE"/>
    <w:rPr>
      <w:rFonts w:cs="Arial"/>
      <w:lang w:val="es-ES_tradnl" w:bidi="or-IN"/>
    </w:rPr>
  </w:style>
  <w:style w:type="character" w:customStyle="1" w:styleId="Ttulo7Car">
    <w:name w:val="Título 7 Car"/>
    <w:link w:val="Ttulo7"/>
    <w:uiPriority w:val="9"/>
    <w:semiHidden/>
    <w:rsid w:val="00A75AA3"/>
    <w:rPr>
      <w:rFonts w:ascii="Calibri" w:eastAsia="Times New Roman" w:hAnsi="Calibri" w:cs="Times New Roman"/>
      <w:sz w:val="24"/>
      <w:szCs w:val="24"/>
      <w:lang w:val="es-ES_tradnl" w:bidi="or-IN"/>
    </w:rPr>
  </w:style>
  <w:style w:type="paragraph" w:styleId="Textosinformato">
    <w:name w:val="Plain Text"/>
    <w:basedOn w:val="Normal"/>
    <w:link w:val="TextosinformatoCar"/>
    <w:semiHidden/>
    <w:rsid w:val="00A75AA3"/>
    <w:rPr>
      <w:rFonts w:ascii="Courier New" w:hAnsi="Courier New" w:cs="Times New Roman"/>
      <w:lang w:val="es-ES" w:bidi="ar-SA"/>
    </w:rPr>
  </w:style>
  <w:style w:type="character" w:customStyle="1" w:styleId="TextosinformatoCar">
    <w:name w:val="Texto sin formato Car"/>
    <w:link w:val="Textosinformato"/>
    <w:semiHidden/>
    <w:rsid w:val="00A75AA3"/>
    <w:rPr>
      <w:rFonts w:ascii="Courier New" w:hAnsi="Courier New"/>
    </w:rPr>
  </w:style>
  <w:style w:type="paragraph" w:customStyle="1" w:styleId="Sangradetindependiente1">
    <w:name w:val="Sangría de t.independiente1"/>
    <w:basedOn w:val="Normal"/>
    <w:next w:val="Normal"/>
    <w:rsid w:val="00A75AA3"/>
    <w:pPr>
      <w:jc w:val="both"/>
    </w:pPr>
    <w:rPr>
      <w:rFonts w:ascii="Arial" w:hAnsi="Arial" w:cs="Times New Roman"/>
      <w:lang w:val="eu-ES" w:bidi="ar-SA"/>
    </w:rPr>
  </w:style>
  <w:style w:type="character" w:styleId="Hipervnculo">
    <w:name w:val="Hyperlink"/>
    <w:uiPriority w:val="99"/>
    <w:semiHidden/>
    <w:unhideWhenUsed/>
    <w:rsid w:val="00374D35"/>
    <w:rPr>
      <w:color w:val="0099FF"/>
      <w:u w:val="single"/>
    </w:rPr>
  </w:style>
  <w:style w:type="character" w:customStyle="1" w:styleId="ms-rtecustom-5-parrafo1">
    <w:name w:val="ms-rtecustom-5-parrafo1"/>
    <w:rsid w:val="00374D35"/>
    <w:rPr>
      <w:rFonts w:ascii="Tahoma" w:hAnsi="Tahoma" w:cs="Tahoma" w:hint="default"/>
      <w:i w:val="0"/>
      <w:iCs w:val="0"/>
      <w:color w:val="000000"/>
      <w:sz w:val="22"/>
      <w:szCs w:val="22"/>
    </w:rPr>
  </w:style>
  <w:style w:type="paragraph" w:customStyle="1" w:styleId="parrafo1">
    <w:name w:val="parrafo1"/>
    <w:basedOn w:val="Normal"/>
    <w:rsid w:val="00374D35"/>
    <w:pPr>
      <w:spacing w:before="180" w:after="180"/>
      <w:ind w:firstLine="360"/>
      <w:jc w:val="both"/>
    </w:pPr>
    <w:rPr>
      <w:rFonts w:cs="Times New Roman"/>
      <w:sz w:val="24"/>
      <w:szCs w:val="24"/>
      <w:lang w:val="es-ES" w:bidi="ar-SA"/>
    </w:rPr>
  </w:style>
  <w:style w:type="paragraph" w:customStyle="1" w:styleId="xdef">
    <w:name w:val="xdef"/>
    <w:basedOn w:val="Normal"/>
    <w:rsid w:val="00AE6EFF"/>
    <w:pPr>
      <w:spacing w:before="100" w:beforeAutospacing="1" w:after="100" w:afterAutospacing="1"/>
      <w:ind w:left="75" w:right="75"/>
    </w:pPr>
    <w:rPr>
      <w:rFonts w:cs="Times New Roman"/>
      <w:sz w:val="24"/>
      <w:szCs w:val="24"/>
      <w:lang w:val="es-ES" w:bidi="ar-SA"/>
    </w:rPr>
  </w:style>
  <w:style w:type="paragraph" w:customStyle="1" w:styleId="Pa12">
    <w:name w:val="Pa12"/>
    <w:basedOn w:val="Normal"/>
    <w:next w:val="Normal"/>
    <w:uiPriority w:val="99"/>
    <w:rsid w:val="002A0EB4"/>
    <w:pPr>
      <w:autoSpaceDE w:val="0"/>
      <w:autoSpaceDN w:val="0"/>
      <w:adjustRightInd w:val="0"/>
      <w:spacing w:line="221" w:lineRule="atLeast"/>
    </w:pPr>
    <w:rPr>
      <w:rFonts w:ascii="Baskerville" w:hAnsi="Baskerville" w:cs="Times New Roman"/>
      <w:sz w:val="24"/>
      <w:szCs w:val="24"/>
      <w:lang w:val="es-ES" w:bidi="ar-SA"/>
    </w:rPr>
  </w:style>
  <w:style w:type="paragraph" w:customStyle="1" w:styleId="Pa11">
    <w:name w:val="Pa11"/>
    <w:basedOn w:val="Normal"/>
    <w:next w:val="Normal"/>
    <w:uiPriority w:val="99"/>
    <w:rsid w:val="002A0EB4"/>
    <w:pPr>
      <w:autoSpaceDE w:val="0"/>
      <w:autoSpaceDN w:val="0"/>
      <w:adjustRightInd w:val="0"/>
      <w:spacing w:line="601" w:lineRule="atLeast"/>
    </w:pPr>
    <w:rPr>
      <w:rFonts w:ascii="Baskerville" w:hAnsi="Baskerville" w:cs="Times New Roman"/>
      <w:sz w:val="24"/>
      <w:szCs w:val="24"/>
      <w:lang w:val="es-ES" w:bidi="ar-SA"/>
    </w:rPr>
  </w:style>
  <w:style w:type="character" w:customStyle="1" w:styleId="A1">
    <w:name w:val="A1"/>
    <w:uiPriority w:val="99"/>
    <w:rsid w:val="002A0EB4"/>
    <w:rPr>
      <w:rFonts w:ascii="Minion Pro" w:hAnsi="Minion Pro" w:cs="Minion Pro"/>
      <w:i/>
      <w:iCs/>
      <w:color w:val="221E1F"/>
      <w:sz w:val="20"/>
      <w:szCs w:val="20"/>
    </w:rPr>
  </w:style>
  <w:style w:type="paragraph" w:styleId="NormalWeb">
    <w:name w:val="Normal (Web)"/>
    <w:basedOn w:val="Normal"/>
    <w:uiPriority w:val="99"/>
    <w:unhideWhenUsed/>
    <w:rsid w:val="00202F62"/>
    <w:pPr>
      <w:spacing w:after="158"/>
    </w:pPr>
    <w:rPr>
      <w:rFonts w:cs="Times New Roman"/>
      <w:sz w:val="24"/>
      <w:szCs w:val="24"/>
      <w:lang w:val="es-ES" w:bidi="ar-SA"/>
    </w:rPr>
  </w:style>
  <w:style w:type="paragraph" w:customStyle="1" w:styleId="bopvdetalle">
    <w:name w:val="bopvdetalle"/>
    <w:basedOn w:val="Normal"/>
    <w:rsid w:val="00AB5DEF"/>
    <w:pPr>
      <w:ind w:firstLine="180"/>
      <w:jc w:val="both"/>
    </w:pPr>
    <w:rPr>
      <w:rFonts w:ascii="Arial" w:hAnsi="Arial"/>
      <w:lang w:val="es-ES" w:bidi="ar-SA"/>
    </w:rPr>
  </w:style>
  <w:style w:type="paragraph" w:customStyle="1" w:styleId="a">
    <w:name w:val="a"/>
    <w:basedOn w:val="Normal"/>
    <w:rsid w:val="00DB6944"/>
    <w:pPr>
      <w:spacing w:after="158"/>
    </w:pPr>
    <w:rPr>
      <w:rFonts w:cs="Times New Roman"/>
      <w:b/>
      <w:bCs/>
      <w:color w:val="4C6F99"/>
      <w:sz w:val="24"/>
      <w:szCs w:val="24"/>
      <w:lang w:val="es-ES" w:bidi="ar-SA"/>
    </w:rPr>
  </w:style>
  <w:style w:type="paragraph" w:styleId="Textoindependiente">
    <w:name w:val="Body Text"/>
    <w:basedOn w:val="Normal"/>
    <w:link w:val="TextoindependienteCar"/>
    <w:uiPriority w:val="99"/>
    <w:semiHidden/>
    <w:unhideWhenUsed/>
    <w:rsid w:val="0054475E"/>
    <w:pPr>
      <w:spacing w:after="120"/>
    </w:pPr>
  </w:style>
  <w:style w:type="character" w:customStyle="1" w:styleId="TextoindependienteCar">
    <w:name w:val="Texto independiente Car"/>
    <w:link w:val="Textoindependiente"/>
    <w:uiPriority w:val="99"/>
    <w:semiHidden/>
    <w:rsid w:val="0054475E"/>
    <w:rPr>
      <w:rFonts w:cs="Arial"/>
      <w:lang w:val="es-ES_tradnl" w:bidi="or-IN"/>
    </w:rPr>
  </w:style>
  <w:style w:type="paragraph" w:customStyle="1" w:styleId="Textosinformato1">
    <w:name w:val="Texto sin formato1"/>
    <w:basedOn w:val="Normal"/>
    <w:rsid w:val="0054475E"/>
    <w:rPr>
      <w:rFonts w:ascii="Courier New" w:hAnsi="Courier New" w:cs="Times New Roman"/>
      <w:lang w:val="es-ES" w:bidi="ar-SA"/>
    </w:rPr>
  </w:style>
  <w:style w:type="table" w:styleId="Tablaconcuadrcula">
    <w:name w:val="Table Grid"/>
    <w:basedOn w:val="Tablanormal"/>
    <w:uiPriority w:val="59"/>
    <w:rsid w:val="00456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76A17"/>
    <w:pPr>
      <w:ind w:left="708"/>
    </w:pPr>
  </w:style>
  <w:style w:type="character" w:styleId="Fuerte">
    <w:name w:val="Strong"/>
    <w:uiPriority w:val="22"/>
    <w:qFormat/>
    <w:rsid w:val="00F70B30"/>
    <w:rPr>
      <w:b/>
      <w:bCs/>
    </w:rPr>
  </w:style>
  <w:style w:type="character" w:customStyle="1" w:styleId="Ttulo3Car">
    <w:name w:val="Título 3 Car"/>
    <w:link w:val="Ttulo3"/>
    <w:uiPriority w:val="9"/>
    <w:semiHidden/>
    <w:rsid w:val="00D347F4"/>
    <w:rPr>
      <w:rFonts w:ascii="Cambria" w:eastAsia="Times New Roman" w:hAnsi="Cambria" w:cs="Times New Roman"/>
      <w:b/>
      <w:bCs/>
      <w:sz w:val="26"/>
      <w:szCs w:val="26"/>
      <w:lang w:val="es-ES_tradnl" w:bidi="or-IN"/>
    </w:rPr>
  </w:style>
  <w:style w:type="paragraph" w:customStyle="1" w:styleId="Default">
    <w:name w:val="Default"/>
    <w:rsid w:val="00C863E3"/>
    <w:pPr>
      <w:autoSpaceDE w:val="0"/>
      <w:autoSpaceDN w:val="0"/>
      <w:adjustRightInd w:val="0"/>
    </w:pPr>
    <w:rPr>
      <w:rFonts w:ascii="Century Gothic" w:hAnsi="Century Gothic" w:cs="Century Gothic"/>
      <w:color w:val="000000"/>
      <w:sz w:val="24"/>
      <w:szCs w:val="24"/>
    </w:rPr>
  </w:style>
  <w:style w:type="paragraph" w:styleId="Textoindependiente3">
    <w:name w:val="Body Text 3"/>
    <w:basedOn w:val="Normal"/>
    <w:link w:val="Textoindependiente3Car"/>
    <w:uiPriority w:val="99"/>
    <w:unhideWhenUsed/>
    <w:rsid w:val="00B752EE"/>
    <w:pPr>
      <w:spacing w:after="120"/>
    </w:pPr>
    <w:rPr>
      <w:sz w:val="16"/>
      <w:szCs w:val="16"/>
    </w:rPr>
  </w:style>
  <w:style w:type="character" w:customStyle="1" w:styleId="Textoindependiente3Car">
    <w:name w:val="Texto independiente 3 Car"/>
    <w:link w:val="Textoindependiente3"/>
    <w:uiPriority w:val="99"/>
    <w:rsid w:val="00B752EE"/>
    <w:rPr>
      <w:rFonts w:cs="Arial"/>
      <w:sz w:val="16"/>
      <w:szCs w:val="16"/>
      <w:lang w:val="es-ES_tradnl" w:bidi="or-IN"/>
    </w:rPr>
  </w:style>
  <w:style w:type="character" w:customStyle="1" w:styleId="Ttulo2Car">
    <w:name w:val="Título 2 Car"/>
    <w:link w:val="Ttulo2"/>
    <w:uiPriority w:val="9"/>
    <w:semiHidden/>
    <w:rsid w:val="002E25F1"/>
    <w:rPr>
      <w:rFonts w:ascii="Cambria" w:eastAsia="Times New Roman" w:hAnsi="Cambria" w:cs="Times New Roman"/>
      <w:b/>
      <w:bCs/>
      <w:i/>
      <w:iCs/>
      <w:sz w:val="28"/>
      <w:szCs w:val="28"/>
      <w:lang w:val="es-ES_tradnl" w:bidi="or-IN"/>
    </w:rPr>
  </w:style>
  <w:style w:type="paragraph" w:styleId="Textodeglobo">
    <w:name w:val="Balloon Text"/>
    <w:basedOn w:val="Normal"/>
    <w:link w:val="TextodegloboCar"/>
    <w:uiPriority w:val="99"/>
    <w:semiHidden/>
    <w:unhideWhenUsed/>
    <w:rsid w:val="00C90DC5"/>
    <w:rPr>
      <w:rFonts w:ascii="Tahoma" w:hAnsi="Tahoma" w:cs="Tahoma"/>
      <w:sz w:val="16"/>
      <w:szCs w:val="16"/>
    </w:rPr>
  </w:style>
  <w:style w:type="character" w:customStyle="1" w:styleId="TextodegloboCar">
    <w:name w:val="Texto de globo Car"/>
    <w:link w:val="Textodeglobo"/>
    <w:uiPriority w:val="99"/>
    <w:semiHidden/>
    <w:rsid w:val="00C90DC5"/>
    <w:rPr>
      <w:rFonts w:ascii="Tahoma" w:hAnsi="Tahoma" w:cs="Tahoma"/>
      <w:sz w:val="16"/>
      <w:szCs w:val="16"/>
      <w:lang w:val="es-ES_tradnl" w:bidi="or-IN"/>
    </w:rPr>
  </w:style>
  <w:style w:type="character" w:styleId="Refdecomentario">
    <w:name w:val="annotation reference"/>
    <w:uiPriority w:val="99"/>
    <w:semiHidden/>
    <w:unhideWhenUsed/>
    <w:rsid w:val="00FA3C5A"/>
    <w:rPr>
      <w:sz w:val="16"/>
      <w:szCs w:val="16"/>
    </w:rPr>
  </w:style>
  <w:style w:type="paragraph" w:styleId="Textocomentario">
    <w:name w:val="annotation text"/>
    <w:basedOn w:val="Normal"/>
    <w:link w:val="TextocomentarioCar"/>
    <w:uiPriority w:val="99"/>
    <w:semiHidden/>
    <w:unhideWhenUsed/>
    <w:rsid w:val="00FA3C5A"/>
  </w:style>
  <w:style w:type="character" w:customStyle="1" w:styleId="TextocomentarioCar">
    <w:name w:val="Texto comentario Car"/>
    <w:link w:val="Textocomentario"/>
    <w:uiPriority w:val="99"/>
    <w:semiHidden/>
    <w:rsid w:val="00FA3C5A"/>
    <w:rPr>
      <w:rFonts w:cs="Arial"/>
      <w:lang w:val="es-ES_tradnl" w:bidi="or-IN"/>
    </w:rPr>
  </w:style>
  <w:style w:type="paragraph" w:styleId="Asuntodelcomentario">
    <w:name w:val="annotation subject"/>
    <w:basedOn w:val="Textocomentario"/>
    <w:next w:val="Textocomentario"/>
    <w:link w:val="AsuntodelcomentarioCar"/>
    <w:uiPriority w:val="99"/>
    <w:semiHidden/>
    <w:unhideWhenUsed/>
    <w:rsid w:val="00FA3C5A"/>
    <w:rPr>
      <w:b/>
      <w:bCs/>
    </w:rPr>
  </w:style>
  <w:style w:type="character" w:customStyle="1" w:styleId="AsuntodelcomentarioCar">
    <w:name w:val="Asunto del comentario Car"/>
    <w:link w:val="Asuntodelcomentario"/>
    <w:uiPriority w:val="99"/>
    <w:semiHidden/>
    <w:rsid w:val="00FA3C5A"/>
    <w:rPr>
      <w:rFonts w:cs="Arial"/>
      <w:b/>
      <w:bCs/>
      <w:lang w:val="es-ES_tradnl" w:bidi="or-IN"/>
    </w:rPr>
  </w:style>
  <w:style w:type="numbering" w:customStyle="1" w:styleId="WWNum21">
    <w:name w:val="WWNum21"/>
    <w:rsid w:val="00BB500F"/>
    <w:pPr>
      <w:numPr>
        <w:numId w:val="1"/>
      </w:numPr>
    </w:pPr>
  </w:style>
  <w:style w:type="numbering" w:customStyle="1" w:styleId="WWNum15">
    <w:name w:val="WWNum15"/>
    <w:rsid w:val="00F4395C"/>
    <w:pPr>
      <w:numPr>
        <w:numId w:val="2"/>
      </w:numPr>
    </w:pPr>
  </w:style>
  <w:style w:type="paragraph" w:customStyle="1" w:styleId="11norma">
    <w:name w:val="11norma"/>
    <w:basedOn w:val="Normal"/>
    <w:rsid w:val="00C746CC"/>
    <w:pPr>
      <w:spacing w:before="100" w:beforeAutospacing="1" w:after="100" w:afterAutospacing="1"/>
    </w:pPr>
    <w:rPr>
      <w:rFonts w:cs="Times New Roman"/>
      <w:sz w:val="24"/>
      <w:szCs w:val="24"/>
      <w:lang w:val="es-ES" w:bidi="ar-SA"/>
    </w:rPr>
  </w:style>
  <w:style w:type="paragraph" w:customStyle="1" w:styleId="06norma">
    <w:name w:val="06norma"/>
    <w:basedOn w:val="Normal"/>
    <w:rsid w:val="00C746CC"/>
    <w:pPr>
      <w:spacing w:before="100" w:beforeAutospacing="1" w:after="100" w:afterAutospacing="1"/>
    </w:pPr>
    <w:rPr>
      <w:rFonts w:cs="Times New Roman"/>
      <w:sz w:val="24"/>
      <w:szCs w:val="24"/>
      <w:lang w:val="es-ES" w:bidi="ar-SA"/>
    </w:rPr>
  </w:style>
  <w:style w:type="numbering" w:customStyle="1" w:styleId="WWNum16">
    <w:name w:val="WWNum16"/>
    <w:rsid w:val="00B41A46"/>
    <w:pPr>
      <w:numPr>
        <w:numId w:val="3"/>
      </w:numPr>
    </w:pPr>
  </w:style>
  <w:style w:type="numbering" w:customStyle="1" w:styleId="WWNum18">
    <w:name w:val="WWNum18"/>
    <w:rsid w:val="00B41A46"/>
    <w:pPr>
      <w:numPr>
        <w:numId w:val="4"/>
      </w:numPr>
    </w:pPr>
  </w:style>
  <w:style w:type="numbering" w:customStyle="1" w:styleId="WWNum19">
    <w:name w:val="WWNum19"/>
    <w:rsid w:val="00B41A46"/>
    <w:pPr>
      <w:numPr>
        <w:numId w:val="5"/>
      </w:numPr>
    </w:pPr>
  </w:style>
  <w:style w:type="paragraph" w:customStyle="1" w:styleId="Pa6">
    <w:name w:val="Pa6"/>
    <w:basedOn w:val="Default"/>
    <w:next w:val="Default"/>
    <w:uiPriority w:val="99"/>
    <w:rsid w:val="002D1E24"/>
    <w:pPr>
      <w:spacing w:line="201" w:lineRule="atLeast"/>
    </w:pPr>
    <w:rPr>
      <w:rFonts w:ascii="Arial" w:hAnsi="Arial" w:cs="Arial"/>
      <w:color w:val="auto"/>
    </w:rPr>
  </w:style>
  <w:style w:type="paragraph" w:customStyle="1" w:styleId="articulo1">
    <w:name w:val="articulo1"/>
    <w:basedOn w:val="Normal"/>
    <w:rsid w:val="00D40B43"/>
    <w:pPr>
      <w:spacing w:before="360" w:after="180"/>
    </w:pPr>
    <w:rPr>
      <w:rFonts w:cs="Times New Roman"/>
      <w:b/>
      <w:bCs/>
      <w:sz w:val="24"/>
      <w:szCs w:val="24"/>
      <w:lang w:val="es-ES" w:bidi="ar-SA"/>
    </w:rPr>
  </w:style>
  <w:style w:type="paragraph" w:customStyle="1" w:styleId="parrafo22">
    <w:name w:val="parrafo_22"/>
    <w:basedOn w:val="Normal"/>
    <w:rsid w:val="00D40B43"/>
    <w:pPr>
      <w:spacing w:before="360" w:after="180"/>
      <w:ind w:firstLine="360"/>
      <w:jc w:val="both"/>
    </w:pPr>
    <w:rPr>
      <w:rFonts w:cs="Times New Roman"/>
      <w:sz w:val="24"/>
      <w:szCs w:val="24"/>
      <w:lang w:val="es-ES" w:bidi="ar-SA"/>
    </w:rPr>
  </w:style>
  <w:style w:type="paragraph" w:customStyle="1" w:styleId="notapie1">
    <w:name w:val="nota_pie1"/>
    <w:basedOn w:val="Normal"/>
    <w:rsid w:val="000F28A7"/>
    <w:pPr>
      <w:spacing w:before="120"/>
      <w:ind w:left="240"/>
      <w:jc w:val="both"/>
    </w:pPr>
    <w:rPr>
      <w:rFonts w:cs="Times New Roman"/>
      <w:color w:val="000000"/>
      <w:sz w:val="24"/>
      <w:szCs w:val="24"/>
      <w:lang w:val="es-ES" w:bidi="ar-SA"/>
    </w:rPr>
  </w:style>
  <w:style w:type="paragraph" w:styleId="z-Principiodelformulario">
    <w:name w:val="HTML Top of Form"/>
    <w:basedOn w:val="Normal"/>
    <w:next w:val="Normal"/>
    <w:link w:val="z-PrincipiodelformularioCar"/>
    <w:hidden/>
    <w:uiPriority w:val="99"/>
    <w:semiHidden/>
    <w:unhideWhenUsed/>
    <w:rsid w:val="000F28A7"/>
    <w:pPr>
      <w:pBdr>
        <w:bottom w:val="single" w:sz="6" w:space="1" w:color="auto"/>
      </w:pBdr>
      <w:jc w:val="center"/>
    </w:pPr>
    <w:rPr>
      <w:rFonts w:ascii="Arial" w:hAnsi="Arial"/>
      <w:vanish/>
      <w:sz w:val="16"/>
      <w:szCs w:val="16"/>
      <w:lang w:val="es-ES" w:bidi="ar-SA"/>
    </w:rPr>
  </w:style>
  <w:style w:type="character" w:customStyle="1" w:styleId="z-PrincipiodelformularioCar">
    <w:name w:val="z-Principio del formulario Car"/>
    <w:link w:val="z-Principiodelformulario"/>
    <w:uiPriority w:val="99"/>
    <w:semiHidden/>
    <w:rsid w:val="000F28A7"/>
    <w:rPr>
      <w:rFonts w:ascii="Arial"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F28A7"/>
    <w:pPr>
      <w:pBdr>
        <w:top w:val="single" w:sz="6" w:space="1" w:color="auto"/>
      </w:pBdr>
      <w:jc w:val="center"/>
    </w:pPr>
    <w:rPr>
      <w:rFonts w:ascii="Arial" w:hAnsi="Arial"/>
      <w:vanish/>
      <w:sz w:val="16"/>
      <w:szCs w:val="16"/>
      <w:lang w:val="es-ES" w:bidi="ar-SA"/>
    </w:rPr>
  </w:style>
  <w:style w:type="character" w:customStyle="1" w:styleId="z-FinaldelformularioCar">
    <w:name w:val="z-Final del formulario Car"/>
    <w:link w:val="z-Finaldelformulario"/>
    <w:uiPriority w:val="99"/>
    <w:semiHidden/>
    <w:rsid w:val="000F28A7"/>
    <w:rPr>
      <w:rFonts w:ascii="Arial" w:hAnsi="Arial" w:cs="Arial"/>
      <w:vanish/>
      <w:sz w:val="16"/>
      <w:szCs w:val="16"/>
    </w:rPr>
  </w:style>
  <w:style w:type="character" w:customStyle="1" w:styleId="post-meta-infos6">
    <w:name w:val="post-meta-infos6"/>
    <w:rsid w:val="007C4EF5"/>
    <w:rPr>
      <w:vanish w:val="0"/>
      <w:webHidden w:val="0"/>
      <w:sz w:val="18"/>
      <w:szCs w:val="18"/>
      <w:specVanish w:val="0"/>
    </w:rPr>
  </w:style>
  <w:style w:type="character" w:customStyle="1" w:styleId="text-sep2">
    <w:name w:val="text-sep2"/>
    <w:rsid w:val="007C4EF5"/>
  </w:style>
  <w:style w:type="character" w:customStyle="1" w:styleId="comment-container">
    <w:name w:val="comment-container"/>
    <w:rsid w:val="007C4EF5"/>
  </w:style>
  <w:style w:type="character" w:customStyle="1" w:styleId="blog-categories">
    <w:name w:val="blog-categories"/>
    <w:rsid w:val="007C4EF5"/>
  </w:style>
  <w:style w:type="character" w:customStyle="1" w:styleId="blog-author">
    <w:name w:val="blog-author"/>
    <w:rsid w:val="007C4EF5"/>
  </w:style>
  <w:style w:type="character" w:customStyle="1" w:styleId="fn">
    <w:name w:val="fn"/>
    <w:rsid w:val="007C4EF5"/>
  </w:style>
  <w:style w:type="paragraph" w:customStyle="1" w:styleId="Pa58">
    <w:name w:val="Pa58"/>
    <w:basedOn w:val="Default"/>
    <w:next w:val="Default"/>
    <w:uiPriority w:val="99"/>
    <w:rsid w:val="006A17E8"/>
    <w:pPr>
      <w:spacing w:line="201" w:lineRule="atLeast"/>
    </w:pPr>
    <w:rPr>
      <w:rFonts w:ascii="Myriad Pro Light" w:hAnsi="Myriad Pro Light" w:cs="Times New Roman"/>
      <w:color w:val="auto"/>
    </w:rPr>
  </w:style>
  <w:style w:type="paragraph" w:customStyle="1" w:styleId="Pa54">
    <w:name w:val="Pa54"/>
    <w:basedOn w:val="Default"/>
    <w:next w:val="Default"/>
    <w:uiPriority w:val="99"/>
    <w:rsid w:val="0076785E"/>
    <w:pPr>
      <w:spacing w:line="201" w:lineRule="atLeast"/>
    </w:pPr>
    <w:rPr>
      <w:rFonts w:ascii="Myriad Pro" w:hAnsi="Myriad Pro" w:cs="Times New Roman"/>
      <w:color w:val="auto"/>
    </w:rPr>
  </w:style>
  <w:style w:type="paragraph" w:customStyle="1" w:styleId="Pa66">
    <w:name w:val="Pa66"/>
    <w:basedOn w:val="Default"/>
    <w:next w:val="Default"/>
    <w:uiPriority w:val="99"/>
    <w:rsid w:val="00117304"/>
    <w:pPr>
      <w:spacing w:line="201" w:lineRule="atLeast"/>
    </w:pPr>
    <w:rPr>
      <w:rFonts w:ascii="Myriad Pro Light" w:hAnsi="Myriad Pro Light" w:cs="Times New Roman"/>
      <w:color w:val="auto"/>
    </w:rPr>
  </w:style>
  <w:style w:type="paragraph" w:customStyle="1" w:styleId="parrafo21">
    <w:name w:val="parrafo_21"/>
    <w:basedOn w:val="Normal"/>
    <w:rsid w:val="000E5DFE"/>
    <w:pPr>
      <w:spacing w:before="360" w:after="180"/>
      <w:ind w:firstLine="360"/>
      <w:jc w:val="both"/>
    </w:pPr>
    <w:rPr>
      <w:rFonts w:cs="Times New Roman"/>
      <w:sz w:val="24"/>
      <w:szCs w:val="24"/>
      <w:lang w:val="es-ES" w:bidi="ar-SA"/>
    </w:rPr>
  </w:style>
  <w:style w:type="character" w:customStyle="1" w:styleId="contenido">
    <w:name w:val="contenido"/>
    <w:rsid w:val="00E37F92"/>
  </w:style>
  <w:style w:type="paragraph" w:styleId="Sinespaciado">
    <w:name w:val="No Spacing"/>
    <w:uiPriority w:val="1"/>
    <w:qFormat/>
    <w:rsid w:val="001014DE"/>
    <w:rPr>
      <w:rFonts w:cs="Arial"/>
      <w:lang w:val="es-ES_tradnl" w:bidi="or-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7714">
      <w:bodyDiv w:val="1"/>
      <w:marLeft w:val="0"/>
      <w:marRight w:val="0"/>
      <w:marTop w:val="0"/>
      <w:marBottom w:val="0"/>
      <w:divBdr>
        <w:top w:val="none" w:sz="0" w:space="0" w:color="auto"/>
        <w:left w:val="none" w:sz="0" w:space="0" w:color="auto"/>
        <w:bottom w:val="none" w:sz="0" w:space="0" w:color="auto"/>
        <w:right w:val="none" w:sz="0" w:space="0" w:color="auto"/>
      </w:divBdr>
      <w:divsChild>
        <w:div w:id="2101366699">
          <w:marLeft w:val="0"/>
          <w:marRight w:val="0"/>
          <w:marTop w:val="225"/>
          <w:marBottom w:val="0"/>
          <w:divBdr>
            <w:top w:val="none" w:sz="0" w:space="0" w:color="auto"/>
            <w:left w:val="none" w:sz="0" w:space="0" w:color="auto"/>
            <w:bottom w:val="none" w:sz="0" w:space="0" w:color="auto"/>
            <w:right w:val="none" w:sz="0" w:space="0" w:color="auto"/>
          </w:divBdr>
          <w:divsChild>
            <w:div w:id="787625781">
              <w:marLeft w:val="0"/>
              <w:marRight w:val="0"/>
              <w:marTop w:val="0"/>
              <w:marBottom w:val="0"/>
              <w:divBdr>
                <w:top w:val="none" w:sz="0" w:space="0" w:color="auto"/>
                <w:left w:val="none" w:sz="0" w:space="0" w:color="auto"/>
                <w:bottom w:val="none" w:sz="0" w:space="0" w:color="auto"/>
                <w:right w:val="none" w:sz="0" w:space="0" w:color="auto"/>
              </w:divBdr>
              <w:divsChild>
                <w:div w:id="934557467">
                  <w:marLeft w:val="0"/>
                  <w:marRight w:val="0"/>
                  <w:marTop w:val="0"/>
                  <w:marBottom w:val="0"/>
                  <w:divBdr>
                    <w:top w:val="none" w:sz="0" w:space="0" w:color="auto"/>
                    <w:left w:val="none" w:sz="0" w:space="0" w:color="auto"/>
                    <w:bottom w:val="none" w:sz="0" w:space="0" w:color="auto"/>
                    <w:right w:val="none" w:sz="0" w:space="0" w:color="auto"/>
                  </w:divBdr>
                  <w:divsChild>
                    <w:div w:id="1521505311">
                      <w:marLeft w:val="0"/>
                      <w:marRight w:val="0"/>
                      <w:marTop w:val="0"/>
                      <w:marBottom w:val="0"/>
                      <w:divBdr>
                        <w:top w:val="none" w:sz="0" w:space="0" w:color="auto"/>
                        <w:left w:val="none" w:sz="0" w:space="0" w:color="auto"/>
                        <w:bottom w:val="none" w:sz="0" w:space="0" w:color="auto"/>
                        <w:right w:val="none" w:sz="0" w:space="0" w:color="auto"/>
                      </w:divBdr>
                      <w:divsChild>
                        <w:div w:id="857423952">
                          <w:marLeft w:val="0"/>
                          <w:marRight w:val="0"/>
                          <w:marTop w:val="0"/>
                          <w:marBottom w:val="0"/>
                          <w:divBdr>
                            <w:top w:val="none" w:sz="0" w:space="0" w:color="auto"/>
                            <w:left w:val="none" w:sz="0" w:space="0" w:color="auto"/>
                            <w:bottom w:val="none" w:sz="0" w:space="0" w:color="auto"/>
                            <w:right w:val="none" w:sz="0" w:space="0" w:color="auto"/>
                          </w:divBdr>
                          <w:divsChild>
                            <w:div w:id="746851827">
                              <w:marLeft w:val="0"/>
                              <w:marRight w:val="0"/>
                              <w:marTop w:val="0"/>
                              <w:marBottom w:val="75"/>
                              <w:divBdr>
                                <w:top w:val="none" w:sz="0" w:space="0" w:color="auto"/>
                                <w:left w:val="none" w:sz="0" w:space="0" w:color="auto"/>
                                <w:bottom w:val="none" w:sz="0" w:space="0" w:color="auto"/>
                                <w:right w:val="none" w:sz="0" w:space="0" w:color="auto"/>
                              </w:divBdr>
                              <w:divsChild>
                                <w:div w:id="483277175">
                                  <w:marLeft w:val="0"/>
                                  <w:marRight w:val="75"/>
                                  <w:marTop w:val="0"/>
                                  <w:marBottom w:val="75"/>
                                  <w:divBdr>
                                    <w:top w:val="single" w:sz="6" w:space="3" w:color="ECECEC"/>
                                    <w:left w:val="single" w:sz="6" w:space="3" w:color="ECECEC"/>
                                    <w:bottom w:val="single" w:sz="6" w:space="3" w:color="ECECEC"/>
                                    <w:right w:val="single" w:sz="6" w:space="3" w:color="ECECEC"/>
                                  </w:divBdr>
                                </w:div>
                              </w:divsChild>
                            </w:div>
                          </w:divsChild>
                        </w:div>
                      </w:divsChild>
                    </w:div>
                  </w:divsChild>
                </w:div>
              </w:divsChild>
            </w:div>
          </w:divsChild>
        </w:div>
      </w:divsChild>
    </w:div>
    <w:div w:id="59208540">
      <w:bodyDiv w:val="1"/>
      <w:marLeft w:val="0"/>
      <w:marRight w:val="0"/>
      <w:marTop w:val="0"/>
      <w:marBottom w:val="0"/>
      <w:divBdr>
        <w:top w:val="none" w:sz="0" w:space="0" w:color="auto"/>
        <w:left w:val="none" w:sz="0" w:space="0" w:color="auto"/>
        <w:bottom w:val="none" w:sz="0" w:space="0" w:color="auto"/>
        <w:right w:val="none" w:sz="0" w:space="0" w:color="auto"/>
      </w:divBdr>
      <w:divsChild>
        <w:div w:id="1959294334">
          <w:marLeft w:val="0"/>
          <w:marRight w:val="0"/>
          <w:marTop w:val="720"/>
          <w:marBottom w:val="720"/>
          <w:divBdr>
            <w:top w:val="none" w:sz="0" w:space="0" w:color="auto"/>
            <w:left w:val="none" w:sz="0" w:space="0" w:color="auto"/>
            <w:bottom w:val="none" w:sz="0" w:space="0" w:color="auto"/>
            <w:right w:val="none" w:sz="0" w:space="0" w:color="auto"/>
          </w:divBdr>
          <w:divsChild>
            <w:div w:id="1742947776">
              <w:marLeft w:val="0"/>
              <w:marRight w:val="0"/>
              <w:marTop w:val="0"/>
              <w:marBottom w:val="0"/>
              <w:divBdr>
                <w:top w:val="none" w:sz="0" w:space="0" w:color="auto"/>
                <w:left w:val="none" w:sz="0" w:space="0" w:color="auto"/>
                <w:bottom w:val="none" w:sz="0" w:space="0" w:color="auto"/>
                <w:right w:val="none" w:sz="0" w:space="0" w:color="auto"/>
              </w:divBdr>
              <w:divsChild>
                <w:div w:id="348336858">
                  <w:marLeft w:val="0"/>
                  <w:marRight w:val="0"/>
                  <w:marTop w:val="0"/>
                  <w:marBottom w:val="0"/>
                  <w:divBdr>
                    <w:top w:val="none" w:sz="0" w:space="0" w:color="auto"/>
                    <w:left w:val="none" w:sz="0" w:space="0" w:color="auto"/>
                    <w:bottom w:val="none" w:sz="0" w:space="0" w:color="auto"/>
                    <w:right w:val="none" w:sz="0" w:space="0" w:color="auto"/>
                  </w:divBdr>
                  <w:divsChild>
                    <w:div w:id="1484547810">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77137086">
      <w:bodyDiv w:val="1"/>
      <w:marLeft w:val="0"/>
      <w:marRight w:val="0"/>
      <w:marTop w:val="0"/>
      <w:marBottom w:val="0"/>
      <w:divBdr>
        <w:top w:val="none" w:sz="0" w:space="0" w:color="auto"/>
        <w:left w:val="none" w:sz="0" w:space="0" w:color="auto"/>
        <w:bottom w:val="none" w:sz="0" w:space="0" w:color="auto"/>
        <w:right w:val="none" w:sz="0" w:space="0" w:color="auto"/>
      </w:divBdr>
      <w:divsChild>
        <w:div w:id="171382385">
          <w:marLeft w:val="0"/>
          <w:marRight w:val="0"/>
          <w:marTop w:val="720"/>
          <w:marBottom w:val="720"/>
          <w:divBdr>
            <w:top w:val="none" w:sz="0" w:space="0" w:color="auto"/>
            <w:left w:val="none" w:sz="0" w:space="0" w:color="auto"/>
            <w:bottom w:val="none" w:sz="0" w:space="0" w:color="auto"/>
            <w:right w:val="none" w:sz="0" w:space="0" w:color="auto"/>
          </w:divBdr>
          <w:divsChild>
            <w:div w:id="95634427">
              <w:marLeft w:val="0"/>
              <w:marRight w:val="0"/>
              <w:marTop w:val="0"/>
              <w:marBottom w:val="0"/>
              <w:divBdr>
                <w:top w:val="none" w:sz="0" w:space="0" w:color="auto"/>
                <w:left w:val="none" w:sz="0" w:space="0" w:color="auto"/>
                <w:bottom w:val="none" w:sz="0" w:space="0" w:color="auto"/>
                <w:right w:val="none" w:sz="0" w:space="0" w:color="auto"/>
              </w:divBdr>
              <w:divsChild>
                <w:div w:id="1361590019">
                  <w:marLeft w:val="0"/>
                  <w:marRight w:val="0"/>
                  <w:marTop w:val="0"/>
                  <w:marBottom w:val="0"/>
                  <w:divBdr>
                    <w:top w:val="none" w:sz="0" w:space="0" w:color="auto"/>
                    <w:left w:val="none" w:sz="0" w:space="0" w:color="auto"/>
                    <w:bottom w:val="none" w:sz="0" w:space="0" w:color="auto"/>
                    <w:right w:val="none" w:sz="0" w:space="0" w:color="auto"/>
                  </w:divBdr>
                  <w:divsChild>
                    <w:div w:id="911113250">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89861272">
      <w:bodyDiv w:val="1"/>
      <w:marLeft w:val="0"/>
      <w:marRight w:val="0"/>
      <w:marTop w:val="0"/>
      <w:marBottom w:val="0"/>
      <w:divBdr>
        <w:top w:val="none" w:sz="0" w:space="0" w:color="auto"/>
        <w:left w:val="none" w:sz="0" w:space="0" w:color="auto"/>
        <w:bottom w:val="none" w:sz="0" w:space="0" w:color="auto"/>
        <w:right w:val="none" w:sz="0" w:space="0" w:color="auto"/>
      </w:divBdr>
      <w:divsChild>
        <w:div w:id="1081870904">
          <w:marLeft w:val="0"/>
          <w:marRight w:val="0"/>
          <w:marTop w:val="720"/>
          <w:marBottom w:val="720"/>
          <w:divBdr>
            <w:top w:val="none" w:sz="0" w:space="0" w:color="auto"/>
            <w:left w:val="none" w:sz="0" w:space="0" w:color="auto"/>
            <w:bottom w:val="none" w:sz="0" w:space="0" w:color="auto"/>
            <w:right w:val="none" w:sz="0" w:space="0" w:color="auto"/>
          </w:divBdr>
          <w:divsChild>
            <w:div w:id="1543976035">
              <w:marLeft w:val="0"/>
              <w:marRight w:val="0"/>
              <w:marTop w:val="0"/>
              <w:marBottom w:val="0"/>
              <w:divBdr>
                <w:top w:val="none" w:sz="0" w:space="0" w:color="auto"/>
                <w:left w:val="none" w:sz="0" w:space="0" w:color="auto"/>
                <w:bottom w:val="none" w:sz="0" w:space="0" w:color="auto"/>
                <w:right w:val="none" w:sz="0" w:space="0" w:color="auto"/>
              </w:divBdr>
              <w:divsChild>
                <w:div w:id="1525091548">
                  <w:marLeft w:val="0"/>
                  <w:marRight w:val="0"/>
                  <w:marTop w:val="0"/>
                  <w:marBottom w:val="0"/>
                  <w:divBdr>
                    <w:top w:val="none" w:sz="0" w:space="0" w:color="auto"/>
                    <w:left w:val="none" w:sz="0" w:space="0" w:color="auto"/>
                    <w:bottom w:val="none" w:sz="0" w:space="0" w:color="auto"/>
                    <w:right w:val="none" w:sz="0" w:space="0" w:color="auto"/>
                  </w:divBdr>
                  <w:divsChild>
                    <w:div w:id="1024787529">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20878010">
      <w:bodyDiv w:val="1"/>
      <w:marLeft w:val="0"/>
      <w:marRight w:val="0"/>
      <w:marTop w:val="0"/>
      <w:marBottom w:val="0"/>
      <w:divBdr>
        <w:top w:val="none" w:sz="0" w:space="0" w:color="auto"/>
        <w:left w:val="none" w:sz="0" w:space="0" w:color="auto"/>
        <w:bottom w:val="none" w:sz="0" w:space="0" w:color="auto"/>
        <w:right w:val="none" w:sz="0" w:space="0" w:color="auto"/>
      </w:divBdr>
      <w:divsChild>
        <w:div w:id="555553693">
          <w:marLeft w:val="0"/>
          <w:marRight w:val="0"/>
          <w:marTop w:val="0"/>
          <w:marBottom w:val="0"/>
          <w:divBdr>
            <w:top w:val="none" w:sz="0" w:space="0" w:color="auto"/>
            <w:left w:val="none" w:sz="0" w:space="0" w:color="auto"/>
            <w:bottom w:val="none" w:sz="0" w:space="0" w:color="auto"/>
            <w:right w:val="none" w:sz="0" w:space="0" w:color="auto"/>
          </w:divBdr>
          <w:divsChild>
            <w:div w:id="1562986055">
              <w:marLeft w:val="0"/>
              <w:marRight w:val="0"/>
              <w:marTop w:val="0"/>
              <w:marBottom w:val="0"/>
              <w:divBdr>
                <w:top w:val="none" w:sz="0" w:space="0" w:color="auto"/>
                <w:left w:val="none" w:sz="0" w:space="0" w:color="auto"/>
                <w:bottom w:val="none" w:sz="0" w:space="0" w:color="auto"/>
                <w:right w:val="none" w:sz="0" w:space="0" w:color="auto"/>
              </w:divBdr>
              <w:divsChild>
                <w:div w:id="1840342065">
                  <w:marLeft w:val="0"/>
                  <w:marRight w:val="0"/>
                  <w:marTop w:val="0"/>
                  <w:marBottom w:val="0"/>
                  <w:divBdr>
                    <w:top w:val="none" w:sz="0" w:space="0" w:color="auto"/>
                    <w:left w:val="none" w:sz="0" w:space="0" w:color="auto"/>
                    <w:bottom w:val="none" w:sz="0" w:space="0" w:color="auto"/>
                    <w:right w:val="none" w:sz="0" w:space="0" w:color="auto"/>
                  </w:divBdr>
                  <w:divsChild>
                    <w:div w:id="131355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22140">
      <w:bodyDiv w:val="1"/>
      <w:marLeft w:val="0"/>
      <w:marRight w:val="0"/>
      <w:marTop w:val="0"/>
      <w:marBottom w:val="0"/>
      <w:divBdr>
        <w:top w:val="none" w:sz="0" w:space="0" w:color="auto"/>
        <w:left w:val="none" w:sz="0" w:space="0" w:color="auto"/>
        <w:bottom w:val="none" w:sz="0" w:space="0" w:color="auto"/>
        <w:right w:val="none" w:sz="0" w:space="0" w:color="auto"/>
      </w:divBdr>
      <w:divsChild>
        <w:div w:id="505441801">
          <w:marLeft w:val="0"/>
          <w:marRight w:val="0"/>
          <w:marTop w:val="720"/>
          <w:marBottom w:val="720"/>
          <w:divBdr>
            <w:top w:val="none" w:sz="0" w:space="0" w:color="auto"/>
            <w:left w:val="none" w:sz="0" w:space="0" w:color="auto"/>
            <w:bottom w:val="none" w:sz="0" w:space="0" w:color="auto"/>
            <w:right w:val="none" w:sz="0" w:space="0" w:color="auto"/>
          </w:divBdr>
          <w:divsChild>
            <w:div w:id="1441485770">
              <w:marLeft w:val="0"/>
              <w:marRight w:val="0"/>
              <w:marTop w:val="0"/>
              <w:marBottom w:val="0"/>
              <w:divBdr>
                <w:top w:val="none" w:sz="0" w:space="0" w:color="auto"/>
                <w:left w:val="none" w:sz="0" w:space="0" w:color="auto"/>
                <w:bottom w:val="none" w:sz="0" w:space="0" w:color="auto"/>
                <w:right w:val="none" w:sz="0" w:space="0" w:color="auto"/>
              </w:divBdr>
              <w:divsChild>
                <w:div w:id="1259215339">
                  <w:marLeft w:val="0"/>
                  <w:marRight w:val="0"/>
                  <w:marTop w:val="0"/>
                  <w:marBottom w:val="0"/>
                  <w:divBdr>
                    <w:top w:val="none" w:sz="0" w:space="0" w:color="auto"/>
                    <w:left w:val="none" w:sz="0" w:space="0" w:color="auto"/>
                    <w:bottom w:val="none" w:sz="0" w:space="0" w:color="auto"/>
                    <w:right w:val="none" w:sz="0" w:space="0" w:color="auto"/>
                  </w:divBdr>
                  <w:divsChild>
                    <w:div w:id="1150095693">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68254862">
      <w:bodyDiv w:val="1"/>
      <w:marLeft w:val="0"/>
      <w:marRight w:val="0"/>
      <w:marTop w:val="0"/>
      <w:marBottom w:val="0"/>
      <w:divBdr>
        <w:top w:val="none" w:sz="0" w:space="0" w:color="auto"/>
        <w:left w:val="none" w:sz="0" w:space="0" w:color="auto"/>
        <w:bottom w:val="none" w:sz="0" w:space="0" w:color="auto"/>
        <w:right w:val="none" w:sz="0" w:space="0" w:color="auto"/>
      </w:divBdr>
      <w:divsChild>
        <w:div w:id="194774897">
          <w:marLeft w:val="0"/>
          <w:marRight w:val="0"/>
          <w:marTop w:val="0"/>
          <w:marBottom w:val="0"/>
          <w:divBdr>
            <w:top w:val="none" w:sz="0" w:space="0" w:color="auto"/>
            <w:left w:val="none" w:sz="0" w:space="0" w:color="auto"/>
            <w:bottom w:val="none" w:sz="0" w:space="0" w:color="auto"/>
            <w:right w:val="none" w:sz="0" w:space="0" w:color="auto"/>
          </w:divBdr>
          <w:divsChild>
            <w:div w:id="331379317">
              <w:marLeft w:val="0"/>
              <w:marRight w:val="0"/>
              <w:marTop w:val="0"/>
              <w:marBottom w:val="0"/>
              <w:divBdr>
                <w:top w:val="none" w:sz="0" w:space="0" w:color="auto"/>
                <w:left w:val="none" w:sz="0" w:space="0" w:color="auto"/>
                <w:bottom w:val="none" w:sz="0" w:space="0" w:color="auto"/>
                <w:right w:val="none" w:sz="0" w:space="0" w:color="auto"/>
              </w:divBdr>
              <w:divsChild>
                <w:div w:id="1815833855">
                  <w:marLeft w:val="0"/>
                  <w:marRight w:val="0"/>
                  <w:marTop w:val="0"/>
                  <w:marBottom w:val="0"/>
                  <w:divBdr>
                    <w:top w:val="none" w:sz="0" w:space="0" w:color="auto"/>
                    <w:left w:val="none" w:sz="0" w:space="0" w:color="auto"/>
                    <w:bottom w:val="none" w:sz="0" w:space="0" w:color="auto"/>
                    <w:right w:val="none" w:sz="0" w:space="0" w:color="auto"/>
                  </w:divBdr>
                  <w:divsChild>
                    <w:div w:id="1149899957">
                      <w:marLeft w:val="0"/>
                      <w:marRight w:val="0"/>
                      <w:marTop w:val="0"/>
                      <w:marBottom w:val="0"/>
                      <w:divBdr>
                        <w:top w:val="none" w:sz="0" w:space="0" w:color="auto"/>
                        <w:left w:val="none" w:sz="0" w:space="0" w:color="auto"/>
                        <w:bottom w:val="none" w:sz="0" w:space="0" w:color="auto"/>
                        <w:right w:val="none" w:sz="0" w:space="0" w:color="auto"/>
                      </w:divBdr>
                      <w:divsChild>
                        <w:div w:id="2115704789">
                          <w:marLeft w:val="0"/>
                          <w:marRight w:val="0"/>
                          <w:marTop w:val="0"/>
                          <w:marBottom w:val="0"/>
                          <w:divBdr>
                            <w:top w:val="none" w:sz="0" w:space="0" w:color="auto"/>
                            <w:left w:val="none" w:sz="0" w:space="0" w:color="auto"/>
                            <w:bottom w:val="none" w:sz="0" w:space="0" w:color="auto"/>
                            <w:right w:val="none" w:sz="0" w:space="0" w:color="auto"/>
                          </w:divBdr>
                          <w:divsChild>
                            <w:div w:id="1143739880">
                              <w:marLeft w:val="0"/>
                              <w:marRight w:val="0"/>
                              <w:marTop w:val="0"/>
                              <w:marBottom w:val="0"/>
                              <w:divBdr>
                                <w:top w:val="none" w:sz="0" w:space="0" w:color="auto"/>
                                <w:left w:val="none" w:sz="0" w:space="0" w:color="auto"/>
                                <w:bottom w:val="none" w:sz="0" w:space="0" w:color="auto"/>
                                <w:right w:val="none" w:sz="0" w:space="0" w:color="auto"/>
                              </w:divBdr>
                              <w:divsChild>
                                <w:div w:id="1938900808">
                                  <w:marLeft w:val="0"/>
                                  <w:marRight w:val="0"/>
                                  <w:marTop w:val="0"/>
                                  <w:marBottom w:val="0"/>
                                  <w:divBdr>
                                    <w:top w:val="none" w:sz="0" w:space="0" w:color="auto"/>
                                    <w:left w:val="none" w:sz="0" w:space="0" w:color="auto"/>
                                    <w:bottom w:val="none" w:sz="0" w:space="0" w:color="auto"/>
                                    <w:right w:val="none" w:sz="0" w:space="0" w:color="auto"/>
                                  </w:divBdr>
                                  <w:divsChild>
                                    <w:div w:id="1433630311">
                                      <w:marLeft w:val="0"/>
                                      <w:marRight w:val="0"/>
                                      <w:marTop w:val="0"/>
                                      <w:marBottom w:val="0"/>
                                      <w:divBdr>
                                        <w:top w:val="none" w:sz="0" w:space="0" w:color="auto"/>
                                        <w:left w:val="none" w:sz="0" w:space="0" w:color="auto"/>
                                        <w:bottom w:val="none" w:sz="0" w:space="0" w:color="auto"/>
                                        <w:right w:val="none" w:sz="0" w:space="0" w:color="auto"/>
                                      </w:divBdr>
                                      <w:divsChild>
                                        <w:div w:id="1217856197">
                                          <w:marLeft w:val="0"/>
                                          <w:marRight w:val="0"/>
                                          <w:marTop w:val="0"/>
                                          <w:marBottom w:val="0"/>
                                          <w:divBdr>
                                            <w:top w:val="none" w:sz="0" w:space="0" w:color="auto"/>
                                            <w:left w:val="none" w:sz="0" w:space="0" w:color="auto"/>
                                            <w:bottom w:val="none" w:sz="0" w:space="0" w:color="auto"/>
                                            <w:right w:val="none" w:sz="0" w:space="0" w:color="auto"/>
                                          </w:divBdr>
                                          <w:divsChild>
                                            <w:div w:id="601693728">
                                              <w:marLeft w:val="0"/>
                                              <w:marRight w:val="0"/>
                                              <w:marTop w:val="600"/>
                                              <w:marBottom w:val="0"/>
                                              <w:divBdr>
                                                <w:top w:val="single" w:sz="6" w:space="0" w:color="DDDDDD"/>
                                                <w:left w:val="none" w:sz="0" w:space="0" w:color="auto"/>
                                                <w:bottom w:val="none" w:sz="0" w:space="0" w:color="auto"/>
                                                <w:right w:val="none" w:sz="0" w:space="0" w:color="auto"/>
                                              </w:divBdr>
                                              <w:divsChild>
                                                <w:div w:id="10092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552305">
      <w:bodyDiv w:val="1"/>
      <w:marLeft w:val="0"/>
      <w:marRight w:val="0"/>
      <w:marTop w:val="0"/>
      <w:marBottom w:val="0"/>
      <w:divBdr>
        <w:top w:val="none" w:sz="0" w:space="0" w:color="auto"/>
        <w:left w:val="none" w:sz="0" w:space="0" w:color="auto"/>
        <w:bottom w:val="none" w:sz="0" w:space="0" w:color="auto"/>
        <w:right w:val="none" w:sz="0" w:space="0" w:color="auto"/>
      </w:divBdr>
      <w:divsChild>
        <w:div w:id="1588534684">
          <w:marLeft w:val="0"/>
          <w:marRight w:val="0"/>
          <w:marTop w:val="720"/>
          <w:marBottom w:val="720"/>
          <w:divBdr>
            <w:top w:val="none" w:sz="0" w:space="0" w:color="auto"/>
            <w:left w:val="none" w:sz="0" w:space="0" w:color="auto"/>
            <w:bottom w:val="none" w:sz="0" w:space="0" w:color="auto"/>
            <w:right w:val="none" w:sz="0" w:space="0" w:color="auto"/>
          </w:divBdr>
          <w:divsChild>
            <w:div w:id="1384864857">
              <w:marLeft w:val="0"/>
              <w:marRight w:val="0"/>
              <w:marTop w:val="0"/>
              <w:marBottom w:val="0"/>
              <w:divBdr>
                <w:top w:val="none" w:sz="0" w:space="0" w:color="auto"/>
                <w:left w:val="none" w:sz="0" w:space="0" w:color="auto"/>
                <w:bottom w:val="none" w:sz="0" w:space="0" w:color="auto"/>
                <w:right w:val="none" w:sz="0" w:space="0" w:color="auto"/>
              </w:divBdr>
              <w:divsChild>
                <w:div w:id="1669407365">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202332298">
      <w:bodyDiv w:val="1"/>
      <w:marLeft w:val="0"/>
      <w:marRight w:val="0"/>
      <w:marTop w:val="0"/>
      <w:marBottom w:val="0"/>
      <w:divBdr>
        <w:top w:val="none" w:sz="0" w:space="0" w:color="auto"/>
        <w:left w:val="none" w:sz="0" w:space="0" w:color="auto"/>
        <w:bottom w:val="none" w:sz="0" w:space="0" w:color="auto"/>
        <w:right w:val="none" w:sz="0" w:space="0" w:color="auto"/>
      </w:divBdr>
    </w:div>
    <w:div w:id="264192836">
      <w:bodyDiv w:val="1"/>
      <w:marLeft w:val="0"/>
      <w:marRight w:val="0"/>
      <w:marTop w:val="0"/>
      <w:marBottom w:val="0"/>
      <w:divBdr>
        <w:top w:val="none" w:sz="0" w:space="0" w:color="auto"/>
        <w:left w:val="none" w:sz="0" w:space="0" w:color="auto"/>
        <w:bottom w:val="none" w:sz="0" w:space="0" w:color="auto"/>
        <w:right w:val="none" w:sz="0" w:space="0" w:color="auto"/>
      </w:divBdr>
      <w:divsChild>
        <w:div w:id="1179395649">
          <w:marLeft w:val="0"/>
          <w:marRight w:val="0"/>
          <w:marTop w:val="720"/>
          <w:marBottom w:val="720"/>
          <w:divBdr>
            <w:top w:val="none" w:sz="0" w:space="0" w:color="auto"/>
            <w:left w:val="none" w:sz="0" w:space="0" w:color="auto"/>
            <w:bottom w:val="none" w:sz="0" w:space="0" w:color="auto"/>
            <w:right w:val="none" w:sz="0" w:space="0" w:color="auto"/>
          </w:divBdr>
          <w:divsChild>
            <w:div w:id="1262183469">
              <w:marLeft w:val="0"/>
              <w:marRight w:val="0"/>
              <w:marTop w:val="0"/>
              <w:marBottom w:val="0"/>
              <w:divBdr>
                <w:top w:val="none" w:sz="0" w:space="0" w:color="auto"/>
                <w:left w:val="none" w:sz="0" w:space="0" w:color="auto"/>
                <w:bottom w:val="none" w:sz="0" w:space="0" w:color="auto"/>
                <w:right w:val="none" w:sz="0" w:space="0" w:color="auto"/>
              </w:divBdr>
              <w:divsChild>
                <w:div w:id="1149637749">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281811453">
      <w:bodyDiv w:val="1"/>
      <w:marLeft w:val="0"/>
      <w:marRight w:val="0"/>
      <w:marTop w:val="0"/>
      <w:marBottom w:val="0"/>
      <w:divBdr>
        <w:top w:val="none" w:sz="0" w:space="0" w:color="auto"/>
        <w:left w:val="none" w:sz="0" w:space="0" w:color="auto"/>
        <w:bottom w:val="none" w:sz="0" w:space="0" w:color="auto"/>
        <w:right w:val="none" w:sz="0" w:space="0" w:color="auto"/>
      </w:divBdr>
      <w:divsChild>
        <w:div w:id="6291813">
          <w:marLeft w:val="0"/>
          <w:marRight w:val="0"/>
          <w:marTop w:val="720"/>
          <w:marBottom w:val="720"/>
          <w:divBdr>
            <w:top w:val="none" w:sz="0" w:space="0" w:color="auto"/>
            <w:left w:val="none" w:sz="0" w:space="0" w:color="auto"/>
            <w:bottom w:val="none" w:sz="0" w:space="0" w:color="auto"/>
            <w:right w:val="none" w:sz="0" w:space="0" w:color="auto"/>
          </w:divBdr>
          <w:divsChild>
            <w:div w:id="1545022020">
              <w:marLeft w:val="0"/>
              <w:marRight w:val="0"/>
              <w:marTop w:val="0"/>
              <w:marBottom w:val="0"/>
              <w:divBdr>
                <w:top w:val="none" w:sz="0" w:space="0" w:color="auto"/>
                <w:left w:val="none" w:sz="0" w:space="0" w:color="auto"/>
                <w:bottom w:val="none" w:sz="0" w:space="0" w:color="auto"/>
                <w:right w:val="none" w:sz="0" w:space="0" w:color="auto"/>
              </w:divBdr>
              <w:divsChild>
                <w:div w:id="2068721773">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350380611">
      <w:bodyDiv w:val="1"/>
      <w:marLeft w:val="0"/>
      <w:marRight w:val="0"/>
      <w:marTop w:val="0"/>
      <w:marBottom w:val="0"/>
      <w:divBdr>
        <w:top w:val="none" w:sz="0" w:space="0" w:color="auto"/>
        <w:left w:val="none" w:sz="0" w:space="0" w:color="auto"/>
        <w:bottom w:val="none" w:sz="0" w:space="0" w:color="auto"/>
        <w:right w:val="none" w:sz="0" w:space="0" w:color="auto"/>
      </w:divBdr>
      <w:divsChild>
        <w:div w:id="1911228163">
          <w:marLeft w:val="0"/>
          <w:marRight w:val="0"/>
          <w:marTop w:val="720"/>
          <w:marBottom w:val="720"/>
          <w:divBdr>
            <w:top w:val="none" w:sz="0" w:space="0" w:color="auto"/>
            <w:left w:val="none" w:sz="0" w:space="0" w:color="auto"/>
            <w:bottom w:val="none" w:sz="0" w:space="0" w:color="auto"/>
            <w:right w:val="none" w:sz="0" w:space="0" w:color="auto"/>
          </w:divBdr>
          <w:divsChild>
            <w:div w:id="2112235889">
              <w:marLeft w:val="0"/>
              <w:marRight w:val="0"/>
              <w:marTop w:val="0"/>
              <w:marBottom w:val="0"/>
              <w:divBdr>
                <w:top w:val="none" w:sz="0" w:space="0" w:color="auto"/>
                <w:left w:val="none" w:sz="0" w:space="0" w:color="auto"/>
                <w:bottom w:val="none" w:sz="0" w:space="0" w:color="auto"/>
                <w:right w:val="none" w:sz="0" w:space="0" w:color="auto"/>
              </w:divBdr>
              <w:divsChild>
                <w:div w:id="2046513658">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350841478">
      <w:bodyDiv w:val="1"/>
      <w:marLeft w:val="0"/>
      <w:marRight w:val="0"/>
      <w:marTop w:val="0"/>
      <w:marBottom w:val="0"/>
      <w:divBdr>
        <w:top w:val="none" w:sz="0" w:space="0" w:color="auto"/>
        <w:left w:val="none" w:sz="0" w:space="0" w:color="auto"/>
        <w:bottom w:val="none" w:sz="0" w:space="0" w:color="auto"/>
        <w:right w:val="none" w:sz="0" w:space="0" w:color="auto"/>
      </w:divBdr>
      <w:divsChild>
        <w:div w:id="1009672556">
          <w:marLeft w:val="0"/>
          <w:marRight w:val="0"/>
          <w:marTop w:val="720"/>
          <w:marBottom w:val="720"/>
          <w:divBdr>
            <w:top w:val="none" w:sz="0" w:space="0" w:color="auto"/>
            <w:left w:val="none" w:sz="0" w:space="0" w:color="auto"/>
            <w:bottom w:val="none" w:sz="0" w:space="0" w:color="auto"/>
            <w:right w:val="none" w:sz="0" w:space="0" w:color="auto"/>
          </w:divBdr>
          <w:divsChild>
            <w:div w:id="758677388">
              <w:marLeft w:val="0"/>
              <w:marRight w:val="0"/>
              <w:marTop w:val="0"/>
              <w:marBottom w:val="0"/>
              <w:divBdr>
                <w:top w:val="none" w:sz="0" w:space="0" w:color="auto"/>
                <w:left w:val="none" w:sz="0" w:space="0" w:color="auto"/>
                <w:bottom w:val="none" w:sz="0" w:space="0" w:color="auto"/>
                <w:right w:val="none" w:sz="0" w:space="0" w:color="auto"/>
              </w:divBdr>
              <w:divsChild>
                <w:div w:id="1181965793">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368578224">
      <w:bodyDiv w:val="1"/>
      <w:marLeft w:val="0"/>
      <w:marRight w:val="0"/>
      <w:marTop w:val="0"/>
      <w:marBottom w:val="0"/>
      <w:divBdr>
        <w:top w:val="none" w:sz="0" w:space="0" w:color="auto"/>
        <w:left w:val="none" w:sz="0" w:space="0" w:color="auto"/>
        <w:bottom w:val="none" w:sz="0" w:space="0" w:color="auto"/>
        <w:right w:val="none" w:sz="0" w:space="0" w:color="auto"/>
      </w:divBdr>
      <w:divsChild>
        <w:div w:id="1992710598">
          <w:marLeft w:val="0"/>
          <w:marRight w:val="0"/>
          <w:marTop w:val="0"/>
          <w:marBottom w:val="0"/>
          <w:divBdr>
            <w:top w:val="none" w:sz="0" w:space="0" w:color="auto"/>
            <w:left w:val="single" w:sz="12" w:space="0" w:color="FFFFFF"/>
            <w:bottom w:val="none" w:sz="0" w:space="0" w:color="auto"/>
            <w:right w:val="none" w:sz="0" w:space="0" w:color="auto"/>
          </w:divBdr>
          <w:divsChild>
            <w:div w:id="906652733">
              <w:marLeft w:val="0"/>
              <w:marRight w:val="0"/>
              <w:marTop w:val="0"/>
              <w:marBottom w:val="0"/>
              <w:divBdr>
                <w:top w:val="none" w:sz="0" w:space="0" w:color="auto"/>
                <w:left w:val="none" w:sz="0" w:space="0" w:color="auto"/>
                <w:bottom w:val="none" w:sz="0" w:space="0" w:color="auto"/>
                <w:right w:val="none" w:sz="0" w:space="0" w:color="auto"/>
              </w:divBdr>
              <w:divsChild>
                <w:div w:id="1500079202">
                  <w:marLeft w:val="0"/>
                  <w:marRight w:val="0"/>
                  <w:marTop w:val="75"/>
                  <w:marBottom w:val="0"/>
                  <w:divBdr>
                    <w:top w:val="none" w:sz="0" w:space="0" w:color="auto"/>
                    <w:left w:val="none" w:sz="0" w:space="0" w:color="auto"/>
                    <w:bottom w:val="single" w:sz="6" w:space="0" w:color="D5DEEF"/>
                    <w:right w:val="none" w:sz="0" w:space="0" w:color="auto"/>
                  </w:divBdr>
                  <w:divsChild>
                    <w:div w:id="1307591016">
                      <w:marLeft w:val="0"/>
                      <w:marRight w:val="0"/>
                      <w:marTop w:val="0"/>
                      <w:marBottom w:val="0"/>
                      <w:divBdr>
                        <w:top w:val="none" w:sz="0" w:space="0" w:color="auto"/>
                        <w:left w:val="none" w:sz="0" w:space="0" w:color="auto"/>
                        <w:bottom w:val="none" w:sz="0" w:space="0" w:color="auto"/>
                        <w:right w:val="none" w:sz="0" w:space="0" w:color="auto"/>
                      </w:divBdr>
                      <w:divsChild>
                        <w:div w:id="315643979">
                          <w:marLeft w:val="0"/>
                          <w:marRight w:val="0"/>
                          <w:marTop w:val="0"/>
                          <w:marBottom w:val="0"/>
                          <w:divBdr>
                            <w:top w:val="single" w:sz="6" w:space="8" w:color="D5DEEF"/>
                            <w:left w:val="single" w:sz="6" w:space="8" w:color="D5DEEF"/>
                            <w:bottom w:val="single" w:sz="6" w:space="8" w:color="D5DEEF"/>
                            <w:right w:val="single" w:sz="6" w:space="8" w:color="D5DEEF"/>
                          </w:divBdr>
                          <w:divsChild>
                            <w:div w:id="69549935">
                              <w:marLeft w:val="0"/>
                              <w:marRight w:val="0"/>
                              <w:marTop w:val="750"/>
                              <w:marBottom w:val="0"/>
                              <w:divBdr>
                                <w:top w:val="single" w:sz="6" w:space="8" w:color="C4C6C7"/>
                                <w:left w:val="single" w:sz="6" w:space="8" w:color="C4C6C7"/>
                                <w:bottom w:val="single" w:sz="6" w:space="8" w:color="C4C6C7"/>
                                <w:right w:val="single" w:sz="6" w:space="8" w:color="C4C6C7"/>
                              </w:divBdr>
                              <w:divsChild>
                                <w:div w:id="540213832">
                                  <w:marLeft w:val="0"/>
                                  <w:marRight w:val="0"/>
                                  <w:marTop w:val="0"/>
                                  <w:marBottom w:val="0"/>
                                  <w:divBdr>
                                    <w:top w:val="none" w:sz="0" w:space="0" w:color="auto"/>
                                    <w:left w:val="none" w:sz="0" w:space="0" w:color="auto"/>
                                    <w:bottom w:val="none" w:sz="0" w:space="0" w:color="auto"/>
                                    <w:right w:val="none" w:sz="0" w:space="0" w:color="auto"/>
                                  </w:divBdr>
                                  <w:divsChild>
                                    <w:div w:id="177255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5681390">
      <w:bodyDiv w:val="1"/>
      <w:marLeft w:val="0"/>
      <w:marRight w:val="0"/>
      <w:marTop w:val="0"/>
      <w:marBottom w:val="0"/>
      <w:divBdr>
        <w:top w:val="none" w:sz="0" w:space="0" w:color="auto"/>
        <w:left w:val="none" w:sz="0" w:space="0" w:color="auto"/>
        <w:bottom w:val="none" w:sz="0" w:space="0" w:color="auto"/>
        <w:right w:val="none" w:sz="0" w:space="0" w:color="auto"/>
      </w:divBdr>
      <w:divsChild>
        <w:div w:id="2070690027">
          <w:marLeft w:val="0"/>
          <w:marRight w:val="0"/>
          <w:marTop w:val="720"/>
          <w:marBottom w:val="720"/>
          <w:divBdr>
            <w:top w:val="none" w:sz="0" w:space="0" w:color="auto"/>
            <w:left w:val="none" w:sz="0" w:space="0" w:color="auto"/>
            <w:bottom w:val="none" w:sz="0" w:space="0" w:color="auto"/>
            <w:right w:val="none" w:sz="0" w:space="0" w:color="auto"/>
          </w:divBdr>
          <w:divsChild>
            <w:div w:id="457840598">
              <w:marLeft w:val="0"/>
              <w:marRight w:val="0"/>
              <w:marTop w:val="0"/>
              <w:marBottom w:val="0"/>
              <w:divBdr>
                <w:top w:val="none" w:sz="0" w:space="0" w:color="auto"/>
                <w:left w:val="none" w:sz="0" w:space="0" w:color="auto"/>
                <w:bottom w:val="none" w:sz="0" w:space="0" w:color="auto"/>
                <w:right w:val="none" w:sz="0" w:space="0" w:color="auto"/>
              </w:divBdr>
              <w:divsChild>
                <w:div w:id="533884823">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624428093">
      <w:bodyDiv w:val="1"/>
      <w:marLeft w:val="0"/>
      <w:marRight w:val="0"/>
      <w:marTop w:val="0"/>
      <w:marBottom w:val="0"/>
      <w:divBdr>
        <w:top w:val="none" w:sz="0" w:space="0" w:color="auto"/>
        <w:left w:val="none" w:sz="0" w:space="0" w:color="auto"/>
        <w:bottom w:val="none" w:sz="0" w:space="0" w:color="auto"/>
        <w:right w:val="none" w:sz="0" w:space="0" w:color="auto"/>
      </w:divBdr>
    </w:div>
    <w:div w:id="624583539">
      <w:bodyDiv w:val="1"/>
      <w:marLeft w:val="0"/>
      <w:marRight w:val="0"/>
      <w:marTop w:val="0"/>
      <w:marBottom w:val="0"/>
      <w:divBdr>
        <w:top w:val="none" w:sz="0" w:space="0" w:color="auto"/>
        <w:left w:val="none" w:sz="0" w:space="0" w:color="auto"/>
        <w:bottom w:val="none" w:sz="0" w:space="0" w:color="auto"/>
        <w:right w:val="none" w:sz="0" w:space="0" w:color="auto"/>
      </w:divBdr>
      <w:divsChild>
        <w:div w:id="2029332077">
          <w:marLeft w:val="0"/>
          <w:marRight w:val="0"/>
          <w:marTop w:val="720"/>
          <w:marBottom w:val="720"/>
          <w:divBdr>
            <w:top w:val="none" w:sz="0" w:space="0" w:color="auto"/>
            <w:left w:val="none" w:sz="0" w:space="0" w:color="auto"/>
            <w:bottom w:val="none" w:sz="0" w:space="0" w:color="auto"/>
            <w:right w:val="none" w:sz="0" w:space="0" w:color="auto"/>
          </w:divBdr>
          <w:divsChild>
            <w:div w:id="675502857">
              <w:marLeft w:val="0"/>
              <w:marRight w:val="0"/>
              <w:marTop w:val="0"/>
              <w:marBottom w:val="0"/>
              <w:divBdr>
                <w:top w:val="none" w:sz="0" w:space="0" w:color="auto"/>
                <w:left w:val="none" w:sz="0" w:space="0" w:color="auto"/>
                <w:bottom w:val="none" w:sz="0" w:space="0" w:color="auto"/>
                <w:right w:val="none" w:sz="0" w:space="0" w:color="auto"/>
              </w:divBdr>
              <w:divsChild>
                <w:div w:id="1064452335">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657198557">
      <w:bodyDiv w:val="1"/>
      <w:marLeft w:val="0"/>
      <w:marRight w:val="0"/>
      <w:marTop w:val="0"/>
      <w:marBottom w:val="0"/>
      <w:divBdr>
        <w:top w:val="none" w:sz="0" w:space="0" w:color="auto"/>
        <w:left w:val="none" w:sz="0" w:space="0" w:color="auto"/>
        <w:bottom w:val="none" w:sz="0" w:space="0" w:color="auto"/>
        <w:right w:val="none" w:sz="0" w:space="0" w:color="auto"/>
      </w:divBdr>
      <w:divsChild>
        <w:div w:id="1218471073">
          <w:marLeft w:val="0"/>
          <w:marRight w:val="0"/>
          <w:marTop w:val="0"/>
          <w:marBottom w:val="0"/>
          <w:divBdr>
            <w:top w:val="none" w:sz="0" w:space="0" w:color="auto"/>
            <w:left w:val="none" w:sz="0" w:space="0" w:color="auto"/>
            <w:bottom w:val="none" w:sz="0" w:space="0" w:color="auto"/>
            <w:right w:val="none" w:sz="0" w:space="0" w:color="auto"/>
          </w:divBdr>
          <w:divsChild>
            <w:div w:id="487987804">
              <w:marLeft w:val="0"/>
              <w:marRight w:val="0"/>
              <w:marTop w:val="0"/>
              <w:marBottom w:val="0"/>
              <w:divBdr>
                <w:top w:val="none" w:sz="0" w:space="0" w:color="auto"/>
                <w:left w:val="none" w:sz="0" w:space="0" w:color="auto"/>
                <w:bottom w:val="none" w:sz="0" w:space="0" w:color="auto"/>
                <w:right w:val="none" w:sz="0" w:space="0" w:color="auto"/>
              </w:divBdr>
              <w:divsChild>
                <w:div w:id="312415628">
                  <w:marLeft w:val="0"/>
                  <w:marRight w:val="0"/>
                  <w:marTop w:val="0"/>
                  <w:marBottom w:val="0"/>
                  <w:divBdr>
                    <w:top w:val="none" w:sz="0" w:space="0" w:color="auto"/>
                    <w:left w:val="none" w:sz="0" w:space="0" w:color="auto"/>
                    <w:bottom w:val="none" w:sz="0" w:space="0" w:color="auto"/>
                    <w:right w:val="none" w:sz="0" w:space="0" w:color="auto"/>
                  </w:divBdr>
                  <w:divsChild>
                    <w:div w:id="49353223">
                      <w:marLeft w:val="0"/>
                      <w:marRight w:val="0"/>
                      <w:marTop w:val="0"/>
                      <w:marBottom w:val="0"/>
                      <w:divBdr>
                        <w:top w:val="none" w:sz="0" w:space="0" w:color="auto"/>
                        <w:left w:val="none" w:sz="0" w:space="0" w:color="auto"/>
                        <w:bottom w:val="none" w:sz="0" w:space="0" w:color="auto"/>
                        <w:right w:val="none" w:sz="0" w:space="0" w:color="auto"/>
                      </w:divBdr>
                      <w:divsChild>
                        <w:div w:id="780148678">
                          <w:marLeft w:val="0"/>
                          <w:marRight w:val="0"/>
                          <w:marTop w:val="0"/>
                          <w:marBottom w:val="0"/>
                          <w:divBdr>
                            <w:top w:val="none" w:sz="0" w:space="0" w:color="auto"/>
                            <w:left w:val="none" w:sz="0" w:space="0" w:color="auto"/>
                            <w:bottom w:val="none" w:sz="0" w:space="0" w:color="auto"/>
                            <w:right w:val="none" w:sz="0" w:space="0" w:color="auto"/>
                          </w:divBdr>
                          <w:divsChild>
                            <w:div w:id="174818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432718">
      <w:bodyDiv w:val="1"/>
      <w:marLeft w:val="0"/>
      <w:marRight w:val="0"/>
      <w:marTop w:val="0"/>
      <w:marBottom w:val="0"/>
      <w:divBdr>
        <w:top w:val="none" w:sz="0" w:space="0" w:color="auto"/>
        <w:left w:val="none" w:sz="0" w:space="0" w:color="auto"/>
        <w:bottom w:val="none" w:sz="0" w:space="0" w:color="auto"/>
        <w:right w:val="none" w:sz="0" w:space="0" w:color="auto"/>
      </w:divBdr>
      <w:divsChild>
        <w:div w:id="1135752657">
          <w:marLeft w:val="0"/>
          <w:marRight w:val="0"/>
          <w:marTop w:val="100"/>
          <w:marBottom w:val="100"/>
          <w:divBdr>
            <w:top w:val="none" w:sz="0" w:space="0" w:color="auto"/>
            <w:left w:val="none" w:sz="0" w:space="0" w:color="auto"/>
            <w:bottom w:val="none" w:sz="0" w:space="0" w:color="auto"/>
            <w:right w:val="none" w:sz="0" w:space="0" w:color="auto"/>
          </w:divBdr>
          <w:divsChild>
            <w:div w:id="1463419569">
              <w:marLeft w:val="0"/>
              <w:marRight w:val="0"/>
              <w:marTop w:val="100"/>
              <w:marBottom w:val="100"/>
              <w:divBdr>
                <w:top w:val="none" w:sz="0" w:space="0" w:color="auto"/>
                <w:left w:val="none" w:sz="0" w:space="0" w:color="auto"/>
                <w:bottom w:val="none" w:sz="0" w:space="0" w:color="auto"/>
                <w:right w:val="none" w:sz="0" w:space="0" w:color="auto"/>
              </w:divBdr>
              <w:divsChild>
                <w:div w:id="275142811">
                  <w:marLeft w:val="0"/>
                  <w:marRight w:val="0"/>
                  <w:marTop w:val="0"/>
                  <w:marBottom w:val="0"/>
                  <w:divBdr>
                    <w:top w:val="single" w:sz="6" w:space="0" w:color="EEEEEE"/>
                    <w:left w:val="single" w:sz="6" w:space="0" w:color="EEEEEE"/>
                    <w:bottom w:val="single" w:sz="6" w:space="0" w:color="EEEEEE"/>
                    <w:right w:val="single" w:sz="6" w:space="0" w:color="EEEEEE"/>
                  </w:divBdr>
                  <w:divsChild>
                    <w:div w:id="307436690">
                      <w:marLeft w:val="0"/>
                      <w:marRight w:val="0"/>
                      <w:marTop w:val="0"/>
                      <w:marBottom w:val="0"/>
                      <w:divBdr>
                        <w:top w:val="none" w:sz="0" w:space="0" w:color="auto"/>
                        <w:left w:val="none" w:sz="0" w:space="0" w:color="auto"/>
                        <w:bottom w:val="none" w:sz="0" w:space="0" w:color="auto"/>
                        <w:right w:val="none" w:sz="0" w:space="0" w:color="auto"/>
                      </w:divBdr>
                      <w:divsChild>
                        <w:div w:id="82262604">
                          <w:marLeft w:val="0"/>
                          <w:marRight w:val="0"/>
                          <w:marTop w:val="0"/>
                          <w:marBottom w:val="0"/>
                          <w:divBdr>
                            <w:top w:val="none" w:sz="0" w:space="0" w:color="auto"/>
                            <w:left w:val="none" w:sz="0" w:space="0" w:color="auto"/>
                            <w:bottom w:val="none" w:sz="0" w:space="0" w:color="auto"/>
                            <w:right w:val="none" w:sz="0" w:space="0" w:color="auto"/>
                          </w:divBdr>
                          <w:divsChild>
                            <w:div w:id="14924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412382">
      <w:bodyDiv w:val="1"/>
      <w:marLeft w:val="0"/>
      <w:marRight w:val="0"/>
      <w:marTop w:val="0"/>
      <w:marBottom w:val="0"/>
      <w:divBdr>
        <w:top w:val="none" w:sz="0" w:space="0" w:color="auto"/>
        <w:left w:val="none" w:sz="0" w:space="0" w:color="auto"/>
        <w:bottom w:val="none" w:sz="0" w:space="0" w:color="auto"/>
        <w:right w:val="none" w:sz="0" w:space="0" w:color="auto"/>
      </w:divBdr>
      <w:divsChild>
        <w:div w:id="197397459">
          <w:marLeft w:val="0"/>
          <w:marRight w:val="0"/>
          <w:marTop w:val="0"/>
          <w:marBottom w:val="0"/>
          <w:divBdr>
            <w:top w:val="none" w:sz="0" w:space="0" w:color="auto"/>
            <w:left w:val="none" w:sz="0" w:space="0" w:color="auto"/>
            <w:bottom w:val="none" w:sz="0" w:space="0" w:color="auto"/>
            <w:right w:val="none" w:sz="0" w:space="0" w:color="auto"/>
          </w:divBdr>
          <w:divsChild>
            <w:div w:id="1530491599">
              <w:marLeft w:val="0"/>
              <w:marRight w:val="0"/>
              <w:marTop w:val="0"/>
              <w:marBottom w:val="0"/>
              <w:divBdr>
                <w:top w:val="none" w:sz="0" w:space="0" w:color="auto"/>
                <w:left w:val="none" w:sz="0" w:space="0" w:color="auto"/>
                <w:bottom w:val="none" w:sz="0" w:space="0" w:color="auto"/>
                <w:right w:val="none" w:sz="0" w:space="0" w:color="auto"/>
              </w:divBdr>
              <w:divsChild>
                <w:div w:id="96836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472655">
      <w:bodyDiv w:val="1"/>
      <w:marLeft w:val="0"/>
      <w:marRight w:val="0"/>
      <w:marTop w:val="0"/>
      <w:marBottom w:val="0"/>
      <w:divBdr>
        <w:top w:val="none" w:sz="0" w:space="0" w:color="auto"/>
        <w:left w:val="none" w:sz="0" w:space="0" w:color="auto"/>
        <w:bottom w:val="none" w:sz="0" w:space="0" w:color="auto"/>
        <w:right w:val="none" w:sz="0" w:space="0" w:color="auto"/>
      </w:divBdr>
      <w:divsChild>
        <w:div w:id="1641688238">
          <w:marLeft w:val="0"/>
          <w:marRight w:val="0"/>
          <w:marTop w:val="100"/>
          <w:marBottom w:val="100"/>
          <w:divBdr>
            <w:top w:val="none" w:sz="0" w:space="0" w:color="auto"/>
            <w:left w:val="none" w:sz="0" w:space="0" w:color="auto"/>
            <w:bottom w:val="none" w:sz="0" w:space="0" w:color="auto"/>
            <w:right w:val="none" w:sz="0" w:space="0" w:color="auto"/>
          </w:divBdr>
          <w:divsChild>
            <w:div w:id="268974447">
              <w:marLeft w:val="0"/>
              <w:marRight w:val="0"/>
              <w:marTop w:val="100"/>
              <w:marBottom w:val="100"/>
              <w:divBdr>
                <w:top w:val="none" w:sz="0" w:space="0" w:color="auto"/>
                <w:left w:val="none" w:sz="0" w:space="0" w:color="auto"/>
                <w:bottom w:val="none" w:sz="0" w:space="0" w:color="auto"/>
                <w:right w:val="none" w:sz="0" w:space="0" w:color="auto"/>
              </w:divBdr>
              <w:divsChild>
                <w:div w:id="1904943320">
                  <w:marLeft w:val="0"/>
                  <w:marRight w:val="0"/>
                  <w:marTop w:val="0"/>
                  <w:marBottom w:val="0"/>
                  <w:divBdr>
                    <w:top w:val="single" w:sz="6" w:space="0" w:color="EEEEEE"/>
                    <w:left w:val="single" w:sz="6" w:space="0" w:color="EEEEEE"/>
                    <w:bottom w:val="single" w:sz="6" w:space="0" w:color="EEEEEE"/>
                    <w:right w:val="single" w:sz="6" w:space="0" w:color="EEEEEE"/>
                  </w:divBdr>
                  <w:divsChild>
                    <w:div w:id="1847404426">
                      <w:marLeft w:val="0"/>
                      <w:marRight w:val="0"/>
                      <w:marTop w:val="0"/>
                      <w:marBottom w:val="0"/>
                      <w:divBdr>
                        <w:top w:val="none" w:sz="0" w:space="0" w:color="auto"/>
                        <w:left w:val="none" w:sz="0" w:space="0" w:color="auto"/>
                        <w:bottom w:val="none" w:sz="0" w:space="0" w:color="auto"/>
                        <w:right w:val="none" w:sz="0" w:space="0" w:color="auto"/>
                      </w:divBdr>
                      <w:divsChild>
                        <w:div w:id="799416749">
                          <w:marLeft w:val="0"/>
                          <w:marRight w:val="0"/>
                          <w:marTop w:val="0"/>
                          <w:marBottom w:val="0"/>
                          <w:divBdr>
                            <w:top w:val="none" w:sz="0" w:space="0" w:color="auto"/>
                            <w:left w:val="none" w:sz="0" w:space="0" w:color="auto"/>
                            <w:bottom w:val="none" w:sz="0" w:space="0" w:color="auto"/>
                            <w:right w:val="none" w:sz="0" w:space="0" w:color="auto"/>
                          </w:divBdr>
                          <w:divsChild>
                            <w:div w:id="90125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240187">
      <w:bodyDiv w:val="1"/>
      <w:marLeft w:val="0"/>
      <w:marRight w:val="0"/>
      <w:marTop w:val="0"/>
      <w:marBottom w:val="0"/>
      <w:divBdr>
        <w:top w:val="none" w:sz="0" w:space="0" w:color="auto"/>
        <w:left w:val="none" w:sz="0" w:space="0" w:color="auto"/>
        <w:bottom w:val="none" w:sz="0" w:space="0" w:color="auto"/>
        <w:right w:val="none" w:sz="0" w:space="0" w:color="auto"/>
      </w:divBdr>
      <w:divsChild>
        <w:div w:id="1665084460">
          <w:marLeft w:val="0"/>
          <w:marRight w:val="0"/>
          <w:marTop w:val="720"/>
          <w:marBottom w:val="720"/>
          <w:divBdr>
            <w:top w:val="none" w:sz="0" w:space="0" w:color="auto"/>
            <w:left w:val="none" w:sz="0" w:space="0" w:color="auto"/>
            <w:bottom w:val="none" w:sz="0" w:space="0" w:color="auto"/>
            <w:right w:val="none" w:sz="0" w:space="0" w:color="auto"/>
          </w:divBdr>
          <w:divsChild>
            <w:div w:id="1779521958">
              <w:marLeft w:val="0"/>
              <w:marRight w:val="0"/>
              <w:marTop w:val="0"/>
              <w:marBottom w:val="0"/>
              <w:divBdr>
                <w:top w:val="none" w:sz="0" w:space="0" w:color="auto"/>
                <w:left w:val="none" w:sz="0" w:space="0" w:color="auto"/>
                <w:bottom w:val="none" w:sz="0" w:space="0" w:color="auto"/>
                <w:right w:val="none" w:sz="0" w:space="0" w:color="auto"/>
              </w:divBdr>
              <w:divsChild>
                <w:div w:id="1287002757">
                  <w:marLeft w:val="0"/>
                  <w:marRight w:val="0"/>
                  <w:marTop w:val="0"/>
                  <w:marBottom w:val="0"/>
                  <w:divBdr>
                    <w:top w:val="single" w:sz="6" w:space="12" w:color="CCCCCC"/>
                    <w:left w:val="none" w:sz="0" w:space="0" w:color="auto"/>
                    <w:bottom w:val="none" w:sz="0" w:space="0" w:color="auto"/>
                    <w:right w:val="none" w:sz="0" w:space="0" w:color="auto"/>
                  </w:divBdr>
                  <w:divsChild>
                    <w:div w:id="658659146">
                      <w:blockQuote w:val="1"/>
                      <w:marLeft w:val="0"/>
                      <w:marRight w:val="0"/>
                      <w:marTop w:val="360"/>
                      <w:marBottom w:val="360"/>
                      <w:divBdr>
                        <w:top w:val="single" w:sz="6" w:space="12" w:color="B00000"/>
                        <w:left w:val="single" w:sz="6" w:space="18" w:color="B00000"/>
                        <w:bottom w:val="single" w:sz="6" w:space="18" w:color="B00000"/>
                        <w:right w:val="single" w:sz="6" w:space="18" w:color="B00000"/>
                      </w:divBdr>
                    </w:div>
                  </w:divsChild>
                </w:div>
              </w:divsChild>
            </w:div>
          </w:divsChild>
        </w:div>
      </w:divsChild>
    </w:div>
    <w:div w:id="1145048767">
      <w:bodyDiv w:val="1"/>
      <w:marLeft w:val="0"/>
      <w:marRight w:val="0"/>
      <w:marTop w:val="0"/>
      <w:marBottom w:val="0"/>
      <w:divBdr>
        <w:top w:val="none" w:sz="0" w:space="0" w:color="auto"/>
        <w:left w:val="none" w:sz="0" w:space="0" w:color="auto"/>
        <w:bottom w:val="none" w:sz="0" w:space="0" w:color="auto"/>
        <w:right w:val="none" w:sz="0" w:space="0" w:color="auto"/>
      </w:divBdr>
      <w:divsChild>
        <w:div w:id="131675175">
          <w:marLeft w:val="0"/>
          <w:marRight w:val="0"/>
          <w:marTop w:val="720"/>
          <w:marBottom w:val="720"/>
          <w:divBdr>
            <w:top w:val="none" w:sz="0" w:space="0" w:color="auto"/>
            <w:left w:val="none" w:sz="0" w:space="0" w:color="auto"/>
            <w:bottom w:val="none" w:sz="0" w:space="0" w:color="auto"/>
            <w:right w:val="none" w:sz="0" w:space="0" w:color="auto"/>
          </w:divBdr>
          <w:divsChild>
            <w:div w:id="1537617910">
              <w:marLeft w:val="0"/>
              <w:marRight w:val="0"/>
              <w:marTop w:val="0"/>
              <w:marBottom w:val="0"/>
              <w:divBdr>
                <w:top w:val="none" w:sz="0" w:space="0" w:color="auto"/>
                <w:left w:val="none" w:sz="0" w:space="0" w:color="auto"/>
                <w:bottom w:val="none" w:sz="0" w:space="0" w:color="auto"/>
                <w:right w:val="none" w:sz="0" w:space="0" w:color="auto"/>
              </w:divBdr>
              <w:divsChild>
                <w:div w:id="247616800">
                  <w:marLeft w:val="0"/>
                  <w:marRight w:val="0"/>
                  <w:marTop w:val="0"/>
                  <w:marBottom w:val="0"/>
                  <w:divBdr>
                    <w:top w:val="none" w:sz="0" w:space="0" w:color="auto"/>
                    <w:left w:val="none" w:sz="0" w:space="0" w:color="auto"/>
                    <w:bottom w:val="none" w:sz="0" w:space="0" w:color="auto"/>
                    <w:right w:val="none" w:sz="0" w:space="0" w:color="auto"/>
                  </w:divBdr>
                  <w:divsChild>
                    <w:div w:id="1631132227">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249269800">
      <w:bodyDiv w:val="1"/>
      <w:marLeft w:val="0"/>
      <w:marRight w:val="0"/>
      <w:marTop w:val="0"/>
      <w:marBottom w:val="0"/>
      <w:divBdr>
        <w:top w:val="none" w:sz="0" w:space="0" w:color="auto"/>
        <w:left w:val="none" w:sz="0" w:space="0" w:color="auto"/>
        <w:bottom w:val="none" w:sz="0" w:space="0" w:color="auto"/>
        <w:right w:val="none" w:sz="0" w:space="0" w:color="auto"/>
      </w:divBdr>
      <w:divsChild>
        <w:div w:id="1081680553">
          <w:marLeft w:val="0"/>
          <w:marRight w:val="0"/>
          <w:marTop w:val="720"/>
          <w:marBottom w:val="720"/>
          <w:divBdr>
            <w:top w:val="none" w:sz="0" w:space="0" w:color="auto"/>
            <w:left w:val="none" w:sz="0" w:space="0" w:color="auto"/>
            <w:bottom w:val="none" w:sz="0" w:space="0" w:color="auto"/>
            <w:right w:val="none" w:sz="0" w:space="0" w:color="auto"/>
          </w:divBdr>
          <w:divsChild>
            <w:div w:id="465204127">
              <w:marLeft w:val="0"/>
              <w:marRight w:val="0"/>
              <w:marTop w:val="0"/>
              <w:marBottom w:val="0"/>
              <w:divBdr>
                <w:top w:val="none" w:sz="0" w:space="0" w:color="auto"/>
                <w:left w:val="none" w:sz="0" w:space="0" w:color="auto"/>
                <w:bottom w:val="none" w:sz="0" w:space="0" w:color="auto"/>
                <w:right w:val="none" w:sz="0" w:space="0" w:color="auto"/>
              </w:divBdr>
              <w:divsChild>
                <w:div w:id="1530290250">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1335914756">
      <w:bodyDiv w:val="1"/>
      <w:marLeft w:val="0"/>
      <w:marRight w:val="0"/>
      <w:marTop w:val="0"/>
      <w:marBottom w:val="0"/>
      <w:divBdr>
        <w:top w:val="none" w:sz="0" w:space="0" w:color="auto"/>
        <w:left w:val="none" w:sz="0" w:space="0" w:color="auto"/>
        <w:bottom w:val="none" w:sz="0" w:space="0" w:color="auto"/>
        <w:right w:val="none" w:sz="0" w:space="0" w:color="auto"/>
      </w:divBdr>
      <w:divsChild>
        <w:div w:id="319307369">
          <w:marLeft w:val="0"/>
          <w:marRight w:val="0"/>
          <w:marTop w:val="0"/>
          <w:marBottom w:val="0"/>
          <w:divBdr>
            <w:top w:val="none" w:sz="0" w:space="0" w:color="auto"/>
            <w:left w:val="none" w:sz="0" w:space="0" w:color="auto"/>
            <w:bottom w:val="none" w:sz="0" w:space="0" w:color="auto"/>
            <w:right w:val="none" w:sz="0" w:space="0" w:color="auto"/>
          </w:divBdr>
          <w:divsChild>
            <w:div w:id="433330428">
              <w:marLeft w:val="0"/>
              <w:marRight w:val="0"/>
              <w:marTop w:val="0"/>
              <w:marBottom w:val="0"/>
              <w:divBdr>
                <w:top w:val="none" w:sz="0" w:space="0" w:color="E1E1E1"/>
                <w:left w:val="none" w:sz="0" w:space="0" w:color="E1E1E1"/>
                <w:bottom w:val="none" w:sz="0" w:space="0" w:color="E1E1E1"/>
                <w:right w:val="none" w:sz="0" w:space="0" w:color="E1E1E1"/>
              </w:divBdr>
              <w:divsChild>
                <w:div w:id="1719889104">
                  <w:marLeft w:val="0"/>
                  <w:marRight w:val="0"/>
                  <w:marTop w:val="0"/>
                  <w:marBottom w:val="0"/>
                  <w:divBdr>
                    <w:top w:val="single" w:sz="6" w:space="0" w:color="auto"/>
                    <w:left w:val="none" w:sz="0" w:space="0" w:color="auto"/>
                    <w:bottom w:val="none" w:sz="0" w:space="0" w:color="auto"/>
                    <w:right w:val="none" w:sz="0" w:space="0" w:color="auto"/>
                  </w:divBdr>
                  <w:divsChild>
                    <w:div w:id="2078942150">
                      <w:marLeft w:val="0"/>
                      <w:marRight w:val="0"/>
                      <w:marTop w:val="0"/>
                      <w:marBottom w:val="0"/>
                      <w:divBdr>
                        <w:top w:val="none" w:sz="0" w:space="0" w:color="auto"/>
                        <w:left w:val="none" w:sz="0" w:space="0" w:color="auto"/>
                        <w:bottom w:val="none" w:sz="0" w:space="0" w:color="auto"/>
                        <w:right w:val="none" w:sz="0" w:space="0" w:color="auto"/>
                      </w:divBdr>
                      <w:divsChild>
                        <w:div w:id="916594093">
                          <w:marLeft w:val="0"/>
                          <w:marRight w:val="0"/>
                          <w:marTop w:val="0"/>
                          <w:marBottom w:val="0"/>
                          <w:divBdr>
                            <w:top w:val="none" w:sz="0" w:space="0" w:color="auto"/>
                            <w:left w:val="none" w:sz="0" w:space="0" w:color="auto"/>
                            <w:bottom w:val="none" w:sz="0" w:space="0" w:color="auto"/>
                            <w:right w:val="none" w:sz="0" w:space="0" w:color="auto"/>
                          </w:divBdr>
                          <w:divsChild>
                            <w:div w:id="624970879">
                              <w:marLeft w:val="0"/>
                              <w:marRight w:val="0"/>
                              <w:marTop w:val="0"/>
                              <w:marBottom w:val="0"/>
                              <w:divBdr>
                                <w:top w:val="none" w:sz="0" w:space="0" w:color="auto"/>
                                <w:left w:val="none" w:sz="0" w:space="0" w:color="auto"/>
                                <w:bottom w:val="none" w:sz="0" w:space="0" w:color="auto"/>
                                <w:right w:val="none" w:sz="0" w:space="0" w:color="auto"/>
                              </w:divBdr>
                              <w:divsChild>
                                <w:div w:id="24597157">
                                  <w:marLeft w:val="0"/>
                                  <w:marRight w:val="0"/>
                                  <w:marTop w:val="0"/>
                                  <w:marBottom w:val="0"/>
                                  <w:divBdr>
                                    <w:top w:val="none" w:sz="0" w:space="0" w:color="auto"/>
                                    <w:left w:val="none" w:sz="0" w:space="0" w:color="auto"/>
                                    <w:bottom w:val="none" w:sz="0" w:space="0" w:color="auto"/>
                                    <w:right w:val="none" w:sz="0" w:space="0" w:color="auto"/>
                                  </w:divBdr>
                                  <w:divsChild>
                                    <w:div w:id="27724090">
                                      <w:marLeft w:val="0"/>
                                      <w:marRight w:val="0"/>
                                      <w:marTop w:val="0"/>
                                      <w:marBottom w:val="0"/>
                                      <w:divBdr>
                                        <w:top w:val="none" w:sz="0" w:space="0" w:color="auto"/>
                                        <w:left w:val="none" w:sz="0" w:space="0" w:color="auto"/>
                                        <w:bottom w:val="none" w:sz="0" w:space="0" w:color="auto"/>
                                        <w:right w:val="none" w:sz="0" w:space="0" w:color="auto"/>
                                      </w:divBdr>
                                    </w:div>
                                  </w:divsChild>
                                </w:div>
                                <w:div w:id="377555068">
                                  <w:marLeft w:val="0"/>
                                  <w:marRight w:val="0"/>
                                  <w:marTop w:val="0"/>
                                  <w:marBottom w:val="0"/>
                                  <w:divBdr>
                                    <w:top w:val="none" w:sz="0" w:space="0" w:color="auto"/>
                                    <w:left w:val="none" w:sz="0" w:space="0" w:color="auto"/>
                                    <w:bottom w:val="none" w:sz="0" w:space="0" w:color="auto"/>
                                    <w:right w:val="none" w:sz="0" w:space="0" w:color="auto"/>
                                  </w:divBdr>
                                  <w:divsChild>
                                    <w:div w:id="2122336138">
                                      <w:marLeft w:val="0"/>
                                      <w:marRight w:val="0"/>
                                      <w:marTop w:val="0"/>
                                      <w:marBottom w:val="0"/>
                                      <w:divBdr>
                                        <w:top w:val="none" w:sz="0" w:space="0" w:color="auto"/>
                                        <w:left w:val="none" w:sz="0" w:space="0" w:color="auto"/>
                                        <w:bottom w:val="none" w:sz="0" w:space="0" w:color="auto"/>
                                        <w:right w:val="none" w:sz="0" w:space="0" w:color="auto"/>
                                      </w:divBdr>
                                    </w:div>
                                  </w:divsChild>
                                </w:div>
                                <w:div w:id="2006127547">
                                  <w:marLeft w:val="0"/>
                                  <w:marRight w:val="0"/>
                                  <w:marTop w:val="0"/>
                                  <w:marBottom w:val="0"/>
                                  <w:divBdr>
                                    <w:top w:val="none" w:sz="0" w:space="0" w:color="auto"/>
                                    <w:left w:val="none" w:sz="0" w:space="0" w:color="auto"/>
                                    <w:bottom w:val="none" w:sz="0" w:space="0" w:color="auto"/>
                                    <w:right w:val="none" w:sz="0" w:space="0" w:color="auto"/>
                                  </w:divBdr>
                                  <w:divsChild>
                                    <w:div w:id="893658364">
                                      <w:marLeft w:val="0"/>
                                      <w:marRight w:val="0"/>
                                      <w:marTop w:val="0"/>
                                      <w:marBottom w:val="0"/>
                                      <w:divBdr>
                                        <w:top w:val="none" w:sz="0" w:space="0" w:color="auto"/>
                                        <w:left w:val="none" w:sz="0" w:space="0" w:color="auto"/>
                                        <w:bottom w:val="none" w:sz="0" w:space="0" w:color="auto"/>
                                        <w:right w:val="none" w:sz="0" w:space="0" w:color="auto"/>
                                      </w:divBdr>
                                    </w:div>
                                  </w:divsChild>
                                </w:div>
                                <w:div w:id="2070304141">
                                  <w:marLeft w:val="0"/>
                                  <w:marRight w:val="0"/>
                                  <w:marTop w:val="0"/>
                                  <w:marBottom w:val="0"/>
                                  <w:divBdr>
                                    <w:top w:val="none" w:sz="0" w:space="0" w:color="auto"/>
                                    <w:left w:val="none" w:sz="0" w:space="0" w:color="auto"/>
                                    <w:bottom w:val="none" w:sz="0" w:space="0" w:color="auto"/>
                                    <w:right w:val="none" w:sz="0" w:space="0" w:color="auto"/>
                                  </w:divBdr>
                                  <w:divsChild>
                                    <w:div w:id="20216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783102">
      <w:bodyDiv w:val="1"/>
      <w:marLeft w:val="0"/>
      <w:marRight w:val="0"/>
      <w:marTop w:val="0"/>
      <w:marBottom w:val="0"/>
      <w:divBdr>
        <w:top w:val="none" w:sz="0" w:space="0" w:color="auto"/>
        <w:left w:val="none" w:sz="0" w:space="0" w:color="auto"/>
        <w:bottom w:val="none" w:sz="0" w:space="0" w:color="auto"/>
        <w:right w:val="none" w:sz="0" w:space="0" w:color="auto"/>
      </w:divBdr>
      <w:divsChild>
        <w:div w:id="1096440667">
          <w:marLeft w:val="0"/>
          <w:marRight w:val="0"/>
          <w:marTop w:val="0"/>
          <w:marBottom w:val="0"/>
          <w:divBdr>
            <w:top w:val="none" w:sz="0" w:space="0" w:color="auto"/>
            <w:left w:val="none" w:sz="0" w:space="0" w:color="auto"/>
            <w:bottom w:val="none" w:sz="0" w:space="0" w:color="auto"/>
            <w:right w:val="none" w:sz="0" w:space="0" w:color="auto"/>
          </w:divBdr>
          <w:divsChild>
            <w:div w:id="1143230134">
              <w:marLeft w:val="0"/>
              <w:marRight w:val="0"/>
              <w:marTop w:val="0"/>
              <w:marBottom w:val="0"/>
              <w:divBdr>
                <w:top w:val="none" w:sz="0" w:space="0" w:color="auto"/>
                <w:left w:val="none" w:sz="0" w:space="0" w:color="auto"/>
                <w:bottom w:val="none" w:sz="0" w:space="0" w:color="auto"/>
                <w:right w:val="none" w:sz="0" w:space="0" w:color="auto"/>
              </w:divBdr>
              <w:divsChild>
                <w:div w:id="1435252081">
                  <w:marLeft w:val="0"/>
                  <w:marRight w:val="0"/>
                  <w:marTop w:val="0"/>
                  <w:marBottom w:val="0"/>
                  <w:divBdr>
                    <w:top w:val="none" w:sz="0" w:space="0" w:color="auto"/>
                    <w:left w:val="none" w:sz="0" w:space="0" w:color="auto"/>
                    <w:bottom w:val="none" w:sz="0" w:space="0" w:color="auto"/>
                    <w:right w:val="none" w:sz="0" w:space="0" w:color="auto"/>
                  </w:divBdr>
                  <w:divsChild>
                    <w:div w:id="803960302">
                      <w:marLeft w:val="0"/>
                      <w:marRight w:val="0"/>
                      <w:marTop w:val="0"/>
                      <w:marBottom w:val="0"/>
                      <w:divBdr>
                        <w:top w:val="none" w:sz="0" w:space="0" w:color="auto"/>
                        <w:left w:val="none" w:sz="0" w:space="0" w:color="auto"/>
                        <w:bottom w:val="none" w:sz="0" w:space="0" w:color="auto"/>
                        <w:right w:val="none" w:sz="0" w:space="0" w:color="auto"/>
                      </w:divBdr>
                      <w:divsChild>
                        <w:div w:id="77411353">
                          <w:marLeft w:val="0"/>
                          <w:marRight w:val="0"/>
                          <w:marTop w:val="0"/>
                          <w:marBottom w:val="0"/>
                          <w:divBdr>
                            <w:top w:val="none" w:sz="0" w:space="0" w:color="auto"/>
                            <w:left w:val="none" w:sz="0" w:space="0" w:color="auto"/>
                            <w:bottom w:val="none" w:sz="0" w:space="0" w:color="auto"/>
                            <w:right w:val="none" w:sz="0" w:space="0" w:color="auto"/>
                          </w:divBdr>
                          <w:divsChild>
                            <w:div w:id="236135727">
                              <w:marLeft w:val="0"/>
                              <w:marRight w:val="0"/>
                              <w:marTop w:val="0"/>
                              <w:marBottom w:val="0"/>
                              <w:divBdr>
                                <w:top w:val="none" w:sz="0" w:space="0" w:color="auto"/>
                                <w:left w:val="none" w:sz="0" w:space="0" w:color="auto"/>
                                <w:bottom w:val="none" w:sz="0" w:space="0" w:color="auto"/>
                                <w:right w:val="none" w:sz="0" w:space="0" w:color="auto"/>
                              </w:divBdr>
                              <w:divsChild>
                                <w:div w:id="60950032">
                                  <w:marLeft w:val="0"/>
                                  <w:marRight w:val="0"/>
                                  <w:marTop w:val="0"/>
                                  <w:marBottom w:val="0"/>
                                  <w:divBdr>
                                    <w:top w:val="none" w:sz="0" w:space="0" w:color="auto"/>
                                    <w:left w:val="none" w:sz="0" w:space="0" w:color="auto"/>
                                    <w:bottom w:val="none" w:sz="0" w:space="0" w:color="auto"/>
                                    <w:right w:val="none" w:sz="0" w:space="0" w:color="auto"/>
                                  </w:divBdr>
                                  <w:divsChild>
                                    <w:div w:id="783302447">
                                      <w:marLeft w:val="0"/>
                                      <w:marRight w:val="0"/>
                                      <w:marTop w:val="0"/>
                                      <w:marBottom w:val="0"/>
                                      <w:divBdr>
                                        <w:top w:val="none" w:sz="0" w:space="0" w:color="auto"/>
                                        <w:left w:val="none" w:sz="0" w:space="0" w:color="auto"/>
                                        <w:bottom w:val="none" w:sz="0" w:space="0" w:color="auto"/>
                                        <w:right w:val="none" w:sz="0" w:space="0" w:color="auto"/>
                                      </w:divBdr>
                                      <w:divsChild>
                                        <w:div w:id="180709308">
                                          <w:marLeft w:val="0"/>
                                          <w:marRight w:val="0"/>
                                          <w:marTop w:val="0"/>
                                          <w:marBottom w:val="0"/>
                                          <w:divBdr>
                                            <w:top w:val="none" w:sz="0" w:space="0" w:color="auto"/>
                                            <w:left w:val="none" w:sz="0" w:space="0" w:color="auto"/>
                                            <w:bottom w:val="none" w:sz="0" w:space="0" w:color="auto"/>
                                            <w:right w:val="none" w:sz="0" w:space="0" w:color="auto"/>
                                          </w:divBdr>
                                          <w:divsChild>
                                            <w:div w:id="86342274">
                                              <w:marLeft w:val="0"/>
                                              <w:marRight w:val="0"/>
                                              <w:marTop w:val="600"/>
                                              <w:marBottom w:val="0"/>
                                              <w:divBdr>
                                                <w:top w:val="single" w:sz="6" w:space="0" w:color="DDDDDD"/>
                                                <w:left w:val="none" w:sz="0" w:space="0" w:color="auto"/>
                                                <w:bottom w:val="none" w:sz="0" w:space="0" w:color="auto"/>
                                                <w:right w:val="none" w:sz="0" w:space="0" w:color="auto"/>
                                              </w:divBdr>
                                              <w:divsChild>
                                                <w:div w:id="842277153">
                                                  <w:marLeft w:val="0"/>
                                                  <w:marRight w:val="0"/>
                                                  <w:marTop w:val="0"/>
                                                  <w:marBottom w:val="0"/>
                                                  <w:divBdr>
                                                    <w:top w:val="none" w:sz="0" w:space="0" w:color="auto"/>
                                                    <w:left w:val="none" w:sz="0" w:space="0" w:color="auto"/>
                                                    <w:bottom w:val="none" w:sz="0" w:space="0" w:color="auto"/>
                                                    <w:right w:val="none" w:sz="0" w:space="0" w:color="auto"/>
                                                  </w:divBdr>
                                                  <w:divsChild>
                                                    <w:div w:id="198935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1905209">
      <w:bodyDiv w:val="1"/>
      <w:marLeft w:val="0"/>
      <w:marRight w:val="0"/>
      <w:marTop w:val="0"/>
      <w:marBottom w:val="0"/>
      <w:divBdr>
        <w:top w:val="none" w:sz="0" w:space="0" w:color="auto"/>
        <w:left w:val="none" w:sz="0" w:space="0" w:color="auto"/>
        <w:bottom w:val="none" w:sz="0" w:space="0" w:color="auto"/>
        <w:right w:val="none" w:sz="0" w:space="0" w:color="auto"/>
      </w:divBdr>
    </w:div>
    <w:div w:id="1383359273">
      <w:bodyDiv w:val="1"/>
      <w:marLeft w:val="0"/>
      <w:marRight w:val="0"/>
      <w:marTop w:val="0"/>
      <w:marBottom w:val="0"/>
      <w:divBdr>
        <w:top w:val="none" w:sz="0" w:space="0" w:color="auto"/>
        <w:left w:val="none" w:sz="0" w:space="0" w:color="auto"/>
        <w:bottom w:val="none" w:sz="0" w:space="0" w:color="auto"/>
        <w:right w:val="none" w:sz="0" w:space="0" w:color="auto"/>
      </w:divBdr>
      <w:divsChild>
        <w:div w:id="1041247677">
          <w:marLeft w:val="0"/>
          <w:marRight w:val="0"/>
          <w:marTop w:val="0"/>
          <w:marBottom w:val="0"/>
          <w:divBdr>
            <w:top w:val="none" w:sz="0" w:space="0" w:color="auto"/>
            <w:left w:val="none" w:sz="0" w:space="0" w:color="auto"/>
            <w:bottom w:val="none" w:sz="0" w:space="0" w:color="auto"/>
            <w:right w:val="none" w:sz="0" w:space="0" w:color="auto"/>
          </w:divBdr>
          <w:divsChild>
            <w:div w:id="78598641">
              <w:marLeft w:val="0"/>
              <w:marRight w:val="0"/>
              <w:marTop w:val="0"/>
              <w:marBottom w:val="0"/>
              <w:divBdr>
                <w:top w:val="none" w:sz="0" w:space="0" w:color="auto"/>
                <w:left w:val="none" w:sz="0" w:space="0" w:color="auto"/>
                <w:bottom w:val="none" w:sz="0" w:space="0" w:color="auto"/>
                <w:right w:val="none" w:sz="0" w:space="0" w:color="auto"/>
              </w:divBdr>
              <w:divsChild>
                <w:div w:id="17777248">
                  <w:marLeft w:val="0"/>
                  <w:marRight w:val="0"/>
                  <w:marTop w:val="0"/>
                  <w:marBottom w:val="0"/>
                  <w:divBdr>
                    <w:top w:val="none" w:sz="0" w:space="0" w:color="auto"/>
                    <w:left w:val="none" w:sz="0" w:space="0" w:color="auto"/>
                    <w:bottom w:val="none" w:sz="0" w:space="0" w:color="auto"/>
                    <w:right w:val="none" w:sz="0" w:space="0" w:color="auto"/>
                  </w:divBdr>
                  <w:divsChild>
                    <w:div w:id="1812209402">
                      <w:marLeft w:val="0"/>
                      <w:marRight w:val="0"/>
                      <w:marTop w:val="0"/>
                      <w:marBottom w:val="0"/>
                      <w:divBdr>
                        <w:top w:val="none" w:sz="0" w:space="0" w:color="auto"/>
                        <w:left w:val="none" w:sz="0" w:space="0" w:color="auto"/>
                        <w:bottom w:val="none" w:sz="0" w:space="0" w:color="auto"/>
                        <w:right w:val="none" w:sz="0" w:space="0" w:color="auto"/>
                      </w:divBdr>
                      <w:divsChild>
                        <w:div w:id="1038705136">
                          <w:marLeft w:val="0"/>
                          <w:marRight w:val="0"/>
                          <w:marTop w:val="0"/>
                          <w:marBottom w:val="0"/>
                          <w:divBdr>
                            <w:top w:val="none" w:sz="0" w:space="0" w:color="auto"/>
                            <w:left w:val="none" w:sz="0" w:space="0" w:color="auto"/>
                            <w:bottom w:val="none" w:sz="0" w:space="0" w:color="auto"/>
                            <w:right w:val="none" w:sz="0" w:space="0" w:color="auto"/>
                          </w:divBdr>
                          <w:divsChild>
                            <w:div w:id="10915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870227">
      <w:bodyDiv w:val="1"/>
      <w:marLeft w:val="0"/>
      <w:marRight w:val="0"/>
      <w:marTop w:val="0"/>
      <w:marBottom w:val="0"/>
      <w:divBdr>
        <w:top w:val="none" w:sz="0" w:space="0" w:color="auto"/>
        <w:left w:val="none" w:sz="0" w:space="0" w:color="auto"/>
        <w:bottom w:val="none" w:sz="0" w:space="0" w:color="auto"/>
        <w:right w:val="none" w:sz="0" w:space="0" w:color="auto"/>
      </w:divBdr>
      <w:divsChild>
        <w:div w:id="2023048619">
          <w:marLeft w:val="0"/>
          <w:marRight w:val="0"/>
          <w:marTop w:val="720"/>
          <w:marBottom w:val="720"/>
          <w:divBdr>
            <w:top w:val="none" w:sz="0" w:space="0" w:color="auto"/>
            <w:left w:val="none" w:sz="0" w:space="0" w:color="auto"/>
            <w:bottom w:val="none" w:sz="0" w:space="0" w:color="auto"/>
            <w:right w:val="none" w:sz="0" w:space="0" w:color="auto"/>
          </w:divBdr>
          <w:divsChild>
            <w:div w:id="972756700">
              <w:marLeft w:val="0"/>
              <w:marRight w:val="0"/>
              <w:marTop w:val="0"/>
              <w:marBottom w:val="0"/>
              <w:divBdr>
                <w:top w:val="none" w:sz="0" w:space="0" w:color="auto"/>
                <w:left w:val="none" w:sz="0" w:space="0" w:color="auto"/>
                <w:bottom w:val="none" w:sz="0" w:space="0" w:color="auto"/>
                <w:right w:val="none" w:sz="0" w:space="0" w:color="auto"/>
              </w:divBdr>
              <w:divsChild>
                <w:div w:id="282421520">
                  <w:marLeft w:val="0"/>
                  <w:marRight w:val="0"/>
                  <w:marTop w:val="0"/>
                  <w:marBottom w:val="0"/>
                  <w:divBdr>
                    <w:top w:val="none" w:sz="0" w:space="0" w:color="auto"/>
                    <w:left w:val="none" w:sz="0" w:space="0" w:color="auto"/>
                    <w:bottom w:val="none" w:sz="0" w:space="0" w:color="auto"/>
                    <w:right w:val="none" w:sz="0" w:space="0" w:color="auto"/>
                  </w:divBdr>
                  <w:divsChild>
                    <w:div w:id="2066954611">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394347440">
      <w:bodyDiv w:val="1"/>
      <w:marLeft w:val="0"/>
      <w:marRight w:val="0"/>
      <w:marTop w:val="0"/>
      <w:marBottom w:val="0"/>
      <w:divBdr>
        <w:top w:val="none" w:sz="0" w:space="0" w:color="auto"/>
        <w:left w:val="none" w:sz="0" w:space="0" w:color="auto"/>
        <w:bottom w:val="none" w:sz="0" w:space="0" w:color="auto"/>
        <w:right w:val="none" w:sz="0" w:space="0" w:color="auto"/>
      </w:divBdr>
    </w:div>
    <w:div w:id="1495801802">
      <w:bodyDiv w:val="1"/>
      <w:marLeft w:val="0"/>
      <w:marRight w:val="0"/>
      <w:marTop w:val="0"/>
      <w:marBottom w:val="0"/>
      <w:divBdr>
        <w:top w:val="none" w:sz="0" w:space="0" w:color="auto"/>
        <w:left w:val="none" w:sz="0" w:space="0" w:color="auto"/>
        <w:bottom w:val="none" w:sz="0" w:space="0" w:color="auto"/>
        <w:right w:val="none" w:sz="0" w:space="0" w:color="auto"/>
      </w:divBdr>
      <w:divsChild>
        <w:div w:id="1301764838">
          <w:marLeft w:val="0"/>
          <w:marRight w:val="0"/>
          <w:marTop w:val="0"/>
          <w:marBottom w:val="0"/>
          <w:divBdr>
            <w:top w:val="none" w:sz="0" w:space="0" w:color="auto"/>
            <w:left w:val="none" w:sz="0" w:space="0" w:color="auto"/>
            <w:bottom w:val="none" w:sz="0" w:space="0" w:color="auto"/>
            <w:right w:val="none" w:sz="0" w:space="0" w:color="auto"/>
          </w:divBdr>
        </w:div>
      </w:divsChild>
    </w:div>
    <w:div w:id="1682775672">
      <w:bodyDiv w:val="1"/>
      <w:marLeft w:val="0"/>
      <w:marRight w:val="0"/>
      <w:marTop w:val="0"/>
      <w:marBottom w:val="0"/>
      <w:divBdr>
        <w:top w:val="none" w:sz="0" w:space="0" w:color="auto"/>
        <w:left w:val="none" w:sz="0" w:space="0" w:color="auto"/>
        <w:bottom w:val="none" w:sz="0" w:space="0" w:color="auto"/>
        <w:right w:val="none" w:sz="0" w:space="0" w:color="auto"/>
      </w:divBdr>
      <w:divsChild>
        <w:div w:id="857499644">
          <w:marLeft w:val="0"/>
          <w:marRight w:val="0"/>
          <w:marTop w:val="0"/>
          <w:marBottom w:val="0"/>
          <w:divBdr>
            <w:top w:val="none" w:sz="0" w:space="0" w:color="auto"/>
            <w:left w:val="none" w:sz="0" w:space="0" w:color="auto"/>
            <w:bottom w:val="none" w:sz="0" w:space="0" w:color="auto"/>
            <w:right w:val="none" w:sz="0" w:space="0" w:color="auto"/>
          </w:divBdr>
          <w:divsChild>
            <w:div w:id="309791332">
              <w:marLeft w:val="0"/>
              <w:marRight w:val="0"/>
              <w:marTop w:val="0"/>
              <w:marBottom w:val="0"/>
              <w:divBdr>
                <w:top w:val="none" w:sz="0" w:space="0" w:color="auto"/>
                <w:left w:val="none" w:sz="0" w:space="0" w:color="auto"/>
                <w:bottom w:val="none" w:sz="0" w:space="0" w:color="auto"/>
                <w:right w:val="none" w:sz="0" w:space="0" w:color="auto"/>
              </w:divBdr>
              <w:divsChild>
                <w:div w:id="1034886557">
                  <w:marLeft w:val="0"/>
                  <w:marRight w:val="0"/>
                  <w:marTop w:val="0"/>
                  <w:marBottom w:val="0"/>
                  <w:divBdr>
                    <w:top w:val="none" w:sz="0" w:space="0" w:color="auto"/>
                    <w:left w:val="none" w:sz="0" w:space="0" w:color="auto"/>
                    <w:bottom w:val="none" w:sz="0" w:space="0" w:color="auto"/>
                    <w:right w:val="none" w:sz="0" w:space="0" w:color="auto"/>
                  </w:divBdr>
                  <w:divsChild>
                    <w:div w:id="1915042391">
                      <w:marLeft w:val="0"/>
                      <w:marRight w:val="0"/>
                      <w:marTop w:val="0"/>
                      <w:marBottom w:val="0"/>
                      <w:divBdr>
                        <w:top w:val="none" w:sz="0" w:space="0" w:color="auto"/>
                        <w:left w:val="none" w:sz="0" w:space="0" w:color="auto"/>
                        <w:bottom w:val="none" w:sz="0" w:space="0" w:color="auto"/>
                        <w:right w:val="none" w:sz="0" w:space="0" w:color="auto"/>
                      </w:divBdr>
                      <w:divsChild>
                        <w:div w:id="688869224">
                          <w:marLeft w:val="0"/>
                          <w:marRight w:val="0"/>
                          <w:marTop w:val="0"/>
                          <w:marBottom w:val="0"/>
                          <w:divBdr>
                            <w:top w:val="none" w:sz="0" w:space="0" w:color="auto"/>
                            <w:left w:val="none" w:sz="0" w:space="0" w:color="auto"/>
                            <w:bottom w:val="none" w:sz="0" w:space="0" w:color="auto"/>
                            <w:right w:val="none" w:sz="0" w:space="0" w:color="auto"/>
                          </w:divBdr>
                          <w:divsChild>
                            <w:div w:id="1664822373">
                              <w:marLeft w:val="0"/>
                              <w:marRight w:val="0"/>
                              <w:marTop w:val="0"/>
                              <w:marBottom w:val="0"/>
                              <w:divBdr>
                                <w:top w:val="none" w:sz="0" w:space="0" w:color="auto"/>
                                <w:left w:val="none" w:sz="0" w:space="0" w:color="auto"/>
                                <w:bottom w:val="none" w:sz="0" w:space="0" w:color="auto"/>
                                <w:right w:val="none" w:sz="0" w:space="0" w:color="auto"/>
                              </w:divBdr>
                              <w:divsChild>
                                <w:div w:id="1314869473">
                                  <w:marLeft w:val="0"/>
                                  <w:marRight w:val="0"/>
                                  <w:marTop w:val="0"/>
                                  <w:marBottom w:val="0"/>
                                  <w:divBdr>
                                    <w:top w:val="none" w:sz="0" w:space="0" w:color="auto"/>
                                    <w:left w:val="none" w:sz="0" w:space="0" w:color="auto"/>
                                    <w:bottom w:val="none" w:sz="0" w:space="0" w:color="auto"/>
                                    <w:right w:val="none" w:sz="0" w:space="0" w:color="auto"/>
                                  </w:divBdr>
                                  <w:divsChild>
                                    <w:div w:id="424690685">
                                      <w:marLeft w:val="0"/>
                                      <w:marRight w:val="0"/>
                                      <w:marTop w:val="0"/>
                                      <w:marBottom w:val="0"/>
                                      <w:divBdr>
                                        <w:top w:val="none" w:sz="0" w:space="0" w:color="auto"/>
                                        <w:left w:val="none" w:sz="0" w:space="0" w:color="auto"/>
                                        <w:bottom w:val="none" w:sz="0" w:space="0" w:color="auto"/>
                                        <w:right w:val="none" w:sz="0" w:space="0" w:color="auto"/>
                                      </w:divBdr>
                                      <w:divsChild>
                                        <w:div w:id="2051297643">
                                          <w:marLeft w:val="0"/>
                                          <w:marRight w:val="0"/>
                                          <w:marTop w:val="0"/>
                                          <w:marBottom w:val="0"/>
                                          <w:divBdr>
                                            <w:top w:val="none" w:sz="0" w:space="0" w:color="auto"/>
                                            <w:left w:val="none" w:sz="0" w:space="0" w:color="auto"/>
                                            <w:bottom w:val="none" w:sz="0" w:space="0" w:color="auto"/>
                                            <w:right w:val="none" w:sz="0" w:space="0" w:color="auto"/>
                                          </w:divBdr>
                                          <w:divsChild>
                                            <w:div w:id="1189022474">
                                              <w:marLeft w:val="0"/>
                                              <w:marRight w:val="0"/>
                                              <w:marTop w:val="600"/>
                                              <w:marBottom w:val="0"/>
                                              <w:divBdr>
                                                <w:top w:val="single" w:sz="6" w:space="0" w:color="DDDDDD"/>
                                                <w:left w:val="none" w:sz="0" w:space="0" w:color="auto"/>
                                                <w:bottom w:val="none" w:sz="0" w:space="0" w:color="auto"/>
                                                <w:right w:val="none" w:sz="0" w:space="0" w:color="auto"/>
                                              </w:divBdr>
                                              <w:divsChild>
                                                <w:div w:id="2115049392">
                                                  <w:marLeft w:val="0"/>
                                                  <w:marRight w:val="0"/>
                                                  <w:marTop w:val="0"/>
                                                  <w:marBottom w:val="0"/>
                                                  <w:divBdr>
                                                    <w:top w:val="none" w:sz="0" w:space="0" w:color="auto"/>
                                                    <w:left w:val="none" w:sz="0" w:space="0" w:color="auto"/>
                                                    <w:bottom w:val="none" w:sz="0" w:space="0" w:color="auto"/>
                                                    <w:right w:val="none" w:sz="0" w:space="0" w:color="auto"/>
                                                  </w:divBdr>
                                                  <w:divsChild>
                                                    <w:div w:id="162484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3827421">
      <w:bodyDiv w:val="1"/>
      <w:marLeft w:val="0"/>
      <w:marRight w:val="0"/>
      <w:marTop w:val="0"/>
      <w:marBottom w:val="0"/>
      <w:divBdr>
        <w:top w:val="none" w:sz="0" w:space="0" w:color="auto"/>
        <w:left w:val="none" w:sz="0" w:space="0" w:color="auto"/>
        <w:bottom w:val="none" w:sz="0" w:space="0" w:color="auto"/>
        <w:right w:val="none" w:sz="0" w:space="0" w:color="auto"/>
      </w:divBdr>
      <w:divsChild>
        <w:div w:id="9647173">
          <w:marLeft w:val="0"/>
          <w:marRight w:val="0"/>
          <w:marTop w:val="720"/>
          <w:marBottom w:val="720"/>
          <w:divBdr>
            <w:top w:val="none" w:sz="0" w:space="0" w:color="auto"/>
            <w:left w:val="none" w:sz="0" w:space="0" w:color="auto"/>
            <w:bottom w:val="none" w:sz="0" w:space="0" w:color="auto"/>
            <w:right w:val="none" w:sz="0" w:space="0" w:color="auto"/>
          </w:divBdr>
          <w:divsChild>
            <w:div w:id="801852975">
              <w:marLeft w:val="0"/>
              <w:marRight w:val="0"/>
              <w:marTop w:val="0"/>
              <w:marBottom w:val="0"/>
              <w:divBdr>
                <w:top w:val="none" w:sz="0" w:space="0" w:color="auto"/>
                <w:left w:val="none" w:sz="0" w:space="0" w:color="auto"/>
                <w:bottom w:val="none" w:sz="0" w:space="0" w:color="auto"/>
                <w:right w:val="none" w:sz="0" w:space="0" w:color="auto"/>
              </w:divBdr>
              <w:divsChild>
                <w:div w:id="1993412754">
                  <w:marLeft w:val="0"/>
                  <w:marRight w:val="0"/>
                  <w:marTop w:val="0"/>
                  <w:marBottom w:val="0"/>
                  <w:divBdr>
                    <w:top w:val="none" w:sz="0" w:space="0" w:color="auto"/>
                    <w:left w:val="none" w:sz="0" w:space="0" w:color="auto"/>
                    <w:bottom w:val="none" w:sz="0" w:space="0" w:color="auto"/>
                    <w:right w:val="none" w:sz="0" w:space="0" w:color="auto"/>
                  </w:divBdr>
                  <w:divsChild>
                    <w:div w:id="145754152">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738551709">
      <w:bodyDiv w:val="1"/>
      <w:marLeft w:val="0"/>
      <w:marRight w:val="0"/>
      <w:marTop w:val="0"/>
      <w:marBottom w:val="0"/>
      <w:divBdr>
        <w:top w:val="none" w:sz="0" w:space="0" w:color="auto"/>
        <w:left w:val="none" w:sz="0" w:space="0" w:color="auto"/>
        <w:bottom w:val="none" w:sz="0" w:space="0" w:color="auto"/>
        <w:right w:val="none" w:sz="0" w:space="0" w:color="auto"/>
      </w:divBdr>
      <w:divsChild>
        <w:div w:id="1368868678">
          <w:marLeft w:val="0"/>
          <w:marRight w:val="0"/>
          <w:marTop w:val="720"/>
          <w:marBottom w:val="720"/>
          <w:divBdr>
            <w:top w:val="none" w:sz="0" w:space="0" w:color="auto"/>
            <w:left w:val="none" w:sz="0" w:space="0" w:color="auto"/>
            <w:bottom w:val="none" w:sz="0" w:space="0" w:color="auto"/>
            <w:right w:val="none" w:sz="0" w:space="0" w:color="auto"/>
          </w:divBdr>
          <w:divsChild>
            <w:div w:id="1581714858">
              <w:marLeft w:val="0"/>
              <w:marRight w:val="0"/>
              <w:marTop w:val="0"/>
              <w:marBottom w:val="0"/>
              <w:divBdr>
                <w:top w:val="none" w:sz="0" w:space="0" w:color="auto"/>
                <w:left w:val="none" w:sz="0" w:space="0" w:color="auto"/>
                <w:bottom w:val="none" w:sz="0" w:space="0" w:color="auto"/>
                <w:right w:val="none" w:sz="0" w:space="0" w:color="auto"/>
              </w:divBdr>
              <w:divsChild>
                <w:div w:id="215356209">
                  <w:marLeft w:val="0"/>
                  <w:marRight w:val="0"/>
                  <w:marTop w:val="0"/>
                  <w:marBottom w:val="0"/>
                  <w:divBdr>
                    <w:top w:val="none" w:sz="0" w:space="0" w:color="auto"/>
                    <w:left w:val="none" w:sz="0" w:space="0" w:color="auto"/>
                    <w:bottom w:val="none" w:sz="0" w:space="0" w:color="auto"/>
                    <w:right w:val="none" w:sz="0" w:space="0" w:color="auto"/>
                  </w:divBdr>
                  <w:divsChild>
                    <w:div w:id="1575630679">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756828772">
      <w:bodyDiv w:val="1"/>
      <w:marLeft w:val="0"/>
      <w:marRight w:val="0"/>
      <w:marTop w:val="0"/>
      <w:marBottom w:val="0"/>
      <w:divBdr>
        <w:top w:val="none" w:sz="0" w:space="0" w:color="auto"/>
        <w:left w:val="none" w:sz="0" w:space="0" w:color="auto"/>
        <w:bottom w:val="none" w:sz="0" w:space="0" w:color="auto"/>
        <w:right w:val="none" w:sz="0" w:space="0" w:color="auto"/>
      </w:divBdr>
      <w:divsChild>
        <w:div w:id="1488715779">
          <w:marLeft w:val="0"/>
          <w:marRight w:val="0"/>
          <w:marTop w:val="0"/>
          <w:marBottom w:val="0"/>
          <w:divBdr>
            <w:top w:val="none" w:sz="0" w:space="0" w:color="auto"/>
            <w:left w:val="none" w:sz="0" w:space="0" w:color="auto"/>
            <w:bottom w:val="none" w:sz="0" w:space="0" w:color="auto"/>
            <w:right w:val="none" w:sz="0" w:space="0" w:color="auto"/>
          </w:divBdr>
          <w:divsChild>
            <w:div w:id="1999113015">
              <w:marLeft w:val="0"/>
              <w:marRight w:val="0"/>
              <w:marTop w:val="0"/>
              <w:marBottom w:val="0"/>
              <w:divBdr>
                <w:top w:val="none" w:sz="0" w:space="0" w:color="auto"/>
                <w:left w:val="none" w:sz="0" w:space="0" w:color="auto"/>
                <w:bottom w:val="none" w:sz="0" w:space="0" w:color="auto"/>
                <w:right w:val="none" w:sz="0" w:space="0" w:color="auto"/>
              </w:divBdr>
              <w:divsChild>
                <w:div w:id="2040548233">
                  <w:marLeft w:val="0"/>
                  <w:marRight w:val="0"/>
                  <w:marTop w:val="0"/>
                  <w:marBottom w:val="0"/>
                  <w:divBdr>
                    <w:top w:val="none" w:sz="0" w:space="0" w:color="auto"/>
                    <w:left w:val="none" w:sz="0" w:space="0" w:color="auto"/>
                    <w:bottom w:val="none" w:sz="0" w:space="0" w:color="auto"/>
                    <w:right w:val="none" w:sz="0" w:space="0" w:color="auto"/>
                  </w:divBdr>
                  <w:divsChild>
                    <w:div w:id="395709023">
                      <w:marLeft w:val="0"/>
                      <w:marRight w:val="0"/>
                      <w:marTop w:val="0"/>
                      <w:marBottom w:val="0"/>
                      <w:divBdr>
                        <w:top w:val="none" w:sz="0" w:space="0" w:color="auto"/>
                        <w:left w:val="none" w:sz="0" w:space="0" w:color="auto"/>
                        <w:bottom w:val="none" w:sz="0" w:space="0" w:color="auto"/>
                        <w:right w:val="none" w:sz="0" w:space="0" w:color="auto"/>
                      </w:divBdr>
                      <w:divsChild>
                        <w:div w:id="1020351758">
                          <w:marLeft w:val="0"/>
                          <w:marRight w:val="0"/>
                          <w:marTop w:val="0"/>
                          <w:marBottom w:val="0"/>
                          <w:divBdr>
                            <w:top w:val="none" w:sz="0" w:space="0" w:color="auto"/>
                            <w:left w:val="none" w:sz="0" w:space="0" w:color="auto"/>
                            <w:bottom w:val="none" w:sz="0" w:space="0" w:color="auto"/>
                            <w:right w:val="none" w:sz="0" w:space="0" w:color="auto"/>
                          </w:divBdr>
                          <w:divsChild>
                            <w:div w:id="1272857239">
                              <w:marLeft w:val="0"/>
                              <w:marRight w:val="0"/>
                              <w:marTop w:val="0"/>
                              <w:marBottom w:val="0"/>
                              <w:divBdr>
                                <w:top w:val="none" w:sz="0" w:space="0" w:color="auto"/>
                                <w:left w:val="none" w:sz="0" w:space="0" w:color="auto"/>
                                <w:bottom w:val="none" w:sz="0" w:space="0" w:color="auto"/>
                                <w:right w:val="none" w:sz="0" w:space="0" w:color="auto"/>
                              </w:divBdr>
                              <w:divsChild>
                                <w:div w:id="1276062511">
                                  <w:marLeft w:val="0"/>
                                  <w:marRight w:val="0"/>
                                  <w:marTop w:val="0"/>
                                  <w:marBottom w:val="0"/>
                                  <w:divBdr>
                                    <w:top w:val="none" w:sz="0" w:space="0" w:color="auto"/>
                                    <w:left w:val="none" w:sz="0" w:space="0" w:color="auto"/>
                                    <w:bottom w:val="none" w:sz="0" w:space="0" w:color="auto"/>
                                    <w:right w:val="none" w:sz="0" w:space="0" w:color="auto"/>
                                  </w:divBdr>
                                  <w:divsChild>
                                    <w:div w:id="559754795">
                                      <w:marLeft w:val="0"/>
                                      <w:marRight w:val="0"/>
                                      <w:marTop w:val="0"/>
                                      <w:marBottom w:val="0"/>
                                      <w:divBdr>
                                        <w:top w:val="none" w:sz="0" w:space="0" w:color="auto"/>
                                        <w:left w:val="none" w:sz="0" w:space="0" w:color="auto"/>
                                        <w:bottom w:val="none" w:sz="0" w:space="0" w:color="auto"/>
                                        <w:right w:val="none" w:sz="0" w:space="0" w:color="auto"/>
                                      </w:divBdr>
                                      <w:divsChild>
                                        <w:div w:id="2111659259">
                                          <w:marLeft w:val="0"/>
                                          <w:marRight w:val="0"/>
                                          <w:marTop w:val="0"/>
                                          <w:marBottom w:val="0"/>
                                          <w:divBdr>
                                            <w:top w:val="none" w:sz="0" w:space="0" w:color="auto"/>
                                            <w:left w:val="none" w:sz="0" w:space="0" w:color="auto"/>
                                            <w:bottom w:val="none" w:sz="0" w:space="0" w:color="auto"/>
                                            <w:right w:val="none" w:sz="0" w:space="0" w:color="auto"/>
                                          </w:divBdr>
                                          <w:divsChild>
                                            <w:div w:id="1422797150">
                                              <w:marLeft w:val="0"/>
                                              <w:marRight w:val="0"/>
                                              <w:marTop w:val="600"/>
                                              <w:marBottom w:val="0"/>
                                              <w:divBdr>
                                                <w:top w:val="single" w:sz="6" w:space="0" w:color="DDDDDD"/>
                                                <w:left w:val="none" w:sz="0" w:space="0" w:color="auto"/>
                                                <w:bottom w:val="none" w:sz="0" w:space="0" w:color="auto"/>
                                                <w:right w:val="none" w:sz="0" w:space="0" w:color="auto"/>
                                              </w:divBdr>
                                              <w:divsChild>
                                                <w:div w:id="1939756107">
                                                  <w:marLeft w:val="0"/>
                                                  <w:marRight w:val="0"/>
                                                  <w:marTop w:val="0"/>
                                                  <w:marBottom w:val="0"/>
                                                  <w:divBdr>
                                                    <w:top w:val="none" w:sz="0" w:space="0" w:color="auto"/>
                                                    <w:left w:val="none" w:sz="0" w:space="0" w:color="auto"/>
                                                    <w:bottom w:val="none" w:sz="0" w:space="0" w:color="auto"/>
                                                    <w:right w:val="none" w:sz="0" w:space="0" w:color="auto"/>
                                                  </w:divBdr>
                                                  <w:divsChild>
                                                    <w:div w:id="207253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5222807">
      <w:bodyDiv w:val="1"/>
      <w:marLeft w:val="0"/>
      <w:marRight w:val="0"/>
      <w:marTop w:val="0"/>
      <w:marBottom w:val="0"/>
      <w:divBdr>
        <w:top w:val="none" w:sz="0" w:space="0" w:color="auto"/>
        <w:left w:val="none" w:sz="0" w:space="0" w:color="auto"/>
        <w:bottom w:val="none" w:sz="0" w:space="0" w:color="auto"/>
        <w:right w:val="none" w:sz="0" w:space="0" w:color="auto"/>
      </w:divBdr>
      <w:divsChild>
        <w:div w:id="1808473556">
          <w:marLeft w:val="0"/>
          <w:marRight w:val="0"/>
          <w:marTop w:val="720"/>
          <w:marBottom w:val="720"/>
          <w:divBdr>
            <w:top w:val="none" w:sz="0" w:space="0" w:color="auto"/>
            <w:left w:val="none" w:sz="0" w:space="0" w:color="auto"/>
            <w:bottom w:val="none" w:sz="0" w:space="0" w:color="auto"/>
            <w:right w:val="none" w:sz="0" w:space="0" w:color="auto"/>
          </w:divBdr>
          <w:divsChild>
            <w:div w:id="523446688">
              <w:marLeft w:val="0"/>
              <w:marRight w:val="0"/>
              <w:marTop w:val="0"/>
              <w:marBottom w:val="0"/>
              <w:divBdr>
                <w:top w:val="none" w:sz="0" w:space="0" w:color="auto"/>
                <w:left w:val="none" w:sz="0" w:space="0" w:color="auto"/>
                <w:bottom w:val="none" w:sz="0" w:space="0" w:color="auto"/>
                <w:right w:val="none" w:sz="0" w:space="0" w:color="auto"/>
              </w:divBdr>
              <w:divsChild>
                <w:div w:id="1704862546">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1820684519">
      <w:bodyDiv w:val="1"/>
      <w:marLeft w:val="0"/>
      <w:marRight w:val="0"/>
      <w:marTop w:val="0"/>
      <w:marBottom w:val="0"/>
      <w:divBdr>
        <w:top w:val="none" w:sz="0" w:space="0" w:color="auto"/>
        <w:left w:val="none" w:sz="0" w:space="0" w:color="auto"/>
        <w:bottom w:val="none" w:sz="0" w:space="0" w:color="auto"/>
        <w:right w:val="none" w:sz="0" w:space="0" w:color="auto"/>
      </w:divBdr>
      <w:divsChild>
        <w:div w:id="1075711363">
          <w:marLeft w:val="0"/>
          <w:marRight w:val="0"/>
          <w:marTop w:val="0"/>
          <w:marBottom w:val="0"/>
          <w:divBdr>
            <w:top w:val="none" w:sz="0" w:space="0" w:color="auto"/>
            <w:left w:val="none" w:sz="0" w:space="0" w:color="auto"/>
            <w:bottom w:val="none" w:sz="0" w:space="0" w:color="auto"/>
            <w:right w:val="none" w:sz="0" w:space="0" w:color="auto"/>
          </w:divBdr>
          <w:divsChild>
            <w:div w:id="1273436333">
              <w:marLeft w:val="0"/>
              <w:marRight w:val="0"/>
              <w:marTop w:val="0"/>
              <w:marBottom w:val="0"/>
              <w:divBdr>
                <w:top w:val="none" w:sz="0" w:space="0" w:color="auto"/>
                <w:left w:val="none" w:sz="0" w:space="0" w:color="auto"/>
                <w:bottom w:val="none" w:sz="0" w:space="0" w:color="auto"/>
                <w:right w:val="none" w:sz="0" w:space="0" w:color="auto"/>
              </w:divBdr>
              <w:divsChild>
                <w:div w:id="168547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810564">
      <w:bodyDiv w:val="1"/>
      <w:marLeft w:val="0"/>
      <w:marRight w:val="0"/>
      <w:marTop w:val="0"/>
      <w:marBottom w:val="0"/>
      <w:divBdr>
        <w:top w:val="none" w:sz="0" w:space="0" w:color="auto"/>
        <w:left w:val="none" w:sz="0" w:space="0" w:color="auto"/>
        <w:bottom w:val="none" w:sz="0" w:space="0" w:color="auto"/>
        <w:right w:val="none" w:sz="0" w:space="0" w:color="auto"/>
      </w:divBdr>
      <w:divsChild>
        <w:div w:id="1089228942">
          <w:marLeft w:val="0"/>
          <w:marRight w:val="0"/>
          <w:marTop w:val="720"/>
          <w:marBottom w:val="720"/>
          <w:divBdr>
            <w:top w:val="none" w:sz="0" w:space="0" w:color="auto"/>
            <w:left w:val="none" w:sz="0" w:space="0" w:color="auto"/>
            <w:bottom w:val="none" w:sz="0" w:space="0" w:color="auto"/>
            <w:right w:val="none" w:sz="0" w:space="0" w:color="auto"/>
          </w:divBdr>
          <w:divsChild>
            <w:div w:id="679936058">
              <w:marLeft w:val="0"/>
              <w:marRight w:val="0"/>
              <w:marTop w:val="0"/>
              <w:marBottom w:val="0"/>
              <w:divBdr>
                <w:top w:val="none" w:sz="0" w:space="0" w:color="auto"/>
                <w:left w:val="none" w:sz="0" w:space="0" w:color="auto"/>
                <w:bottom w:val="none" w:sz="0" w:space="0" w:color="auto"/>
                <w:right w:val="none" w:sz="0" w:space="0" w:color="auto"/>
              </w:divBdr>
              <w:divsChild>
                <w:div w:id="1770276083">
                  <w:marLeft w:val="0"/>
                  <w:marRight w:val="0"/>
                  <w:marTop w:val="0"/>
                  <w:marBottom w:val="0"/>
                  <w:divBdr>
                    <w:top w:val="none" w:sz="0" w:space="0" w:color="auto"/>
                    <w:left w:val="none" w:sz="0" w:space="0" w:color="auto"/>
                    <w:bottom w:val="none" w:sz="0" w:space="0" w:color="auto"/>
                    <w:right w:val="none" w:sz="0" w:space="0" w:color="auto"/>
                  </w:divBdr>
                  <w:divsChild>
                    <w:div w:id="1211961344">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837187712">
      <w:bodyDiv w:val="1"/>
      <w:marLeft w:val="0"/>
      <w:marRight w:val="0"/>
      <w:marTop w:val="0"/>
      <w:marBottom w:val="0"/>
      <w:divBdr>
        <w:top w:val="none" w:sz="0" w:space="0" w:color="auto"/>
        <w:left w:val="none" w:sz="0" w:space="0" w:color="auto"/>
        <w:bottom w:val="none" w:sz="0" w:space="0" w:color="auto"/>
        <w:right w:val="none" w:sz="0" w:space="0" w:color="auto"/>
      </w:divBdr>
      <w:divsChild>
        <w:div w:id="1999771012">
          <w:marLeft w:val="0"/>
          <w:marRight w:val="0"/>
          <w:marTop w:val="720"/>
          <w:marBottom w:val="720"/>
          <w:divBdr>
            <w:top w:val="none" w:sz="0" w:space="0" w:color="auto"/>
            <w:left w:val="none" w:sz="0" w:space="0" w:color="auto"/>
            <w:bottom w:val="none" w:sz="0" w:space="0" w:color="auto"/>
            <w:right w:val="none" w:sz="0" w:space="0" w:color="auto"/>
          </w:divBdr>
          <w:divsChild>
            <w:div w:id="702022205">
              <w:marLeft w:val="0"/>
              <w:marRight w:val="0"/>
              <w:marTop w:val="0"/>
              <w:marBottom w:val="0"/>
              <w:divBdr>
                <w:top w:val="none" w:sz="0" w:space="0" w:color="auto"/>
                <w:left w:val="none" w:sz="0" w:space="0" w:color="auto"/>
                <w:bottom w:val="none" w:sz="0" w:space="0" w:color="auto"/>
                <w:right w:val="none" w:sz="0" w:space="0" w:color="auto"/>
              </w:divBdr>
              <w:divsChild>
                <w:div w:id="230847507">
                  <w:marLeft w:val="0"/>
                  <w:marRight w:val="0"/>
                  <w:marTop w:val="0"/>
                  <w:marBottom w:val="0"/>
                  <w:divBdr>
                    <w:top w:val="none" w:sz="0" w:space="0" w:color="auto"/>
                    <w:left w:val="none" w:sz="0" w:space="0" w:color="auto"/>
                    <w:bottom w:val="none" w:sz="0" w:space="0" w:color="auto"/>
                    <w:right w:val="none" w:sz="0" w:space="0" w:color="auto"/>
                  </w:divBdr>
                  <w:divsChild>
                    <w:div w:id="439957908">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837266513">
      <w:bodyDiv w:val="1"/>
      <w:marLeft w:val="0"/>
      <w:marRight w:val="0"/>
      <w:marTop w:val="1500"/>
      <w:marBottom w:val="0"/>
      <w:divBdr>
        <w:top w:val="none" w:sz="0" w:space="0" w:color="auto"/>
        <w:left w:val="none" w:sz="0" w:space="0" w:color="auto"/>
        <w:bottom w:val="none" w:sz="0" w:space="0" w:color="auto"/>
        <w:right w:val="none" w:sz="0" w:space="0" w:color="auto"/>
      </w:divBdr>
      <w:divsChild>
        <w:div w:id="1322853888">
          <w:marLeft w:val="0"/>
          <w:marRight w:val="0"/>
          <w:marTop w:val="0"/>
          <w:marBottom w:val="0"/>
          <w:divBdr>
            <w:top w:val="none" w:sz="0" w:space="0" w:color="auto"/>
            <w:left w:val="none" w:sz="0" w:space="0" w:color="auto"/>
            <w:bottom w:val="none" w:sz="0" w:space="0" w:color="auto"/>
            <w:right w:val="none" w:sz="0" w:space="0" w:color="auto"/>
          </w:divBdr>
          <w:divsChild>
            <w:div w:id="699353812">
              <w:marLeft w:val="0"/>
              <w:marRight w:val="0"/>
              <w:marTop w:val="0"/>
              <w:marBottom w:val="0"/>
              <w:divBdr>
                <w:top w:val="none" w:sz="0" w:space="0" w:color="auto"/>
                <w:left w:val="none" w:sz="0" w:space="0" w:color="auto"/>
                <w:bottom w:val="none" w:sz="0" w:space="0" w:color="auto"/>
                <w:right w:val="none" w:sz="0" w:space="0" w:color="auto"/>
              </w:divBdr>
              <w:divsChild>
                <w:div w:id="115726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019812">
      <w:bodyDiv w:val="1"/>
      <w:marLeft w:val="0"/>
      <w:marRight w:val="0"/>
      <w:marTop w:val="0"/>
      <w:marBottom w:val="0"/>
      <w:divBdr>
        <w:top w:val="none" w:sz="0" w:space="0" w:color="auto"/>
        <w:left w:val="none" w:sz="0" w:space="0" w:color="auto"/>
        <w:bottom w:val="none" w:sz="0" w:space="0" w:color="auto"/>
        <w:right w:val="none" w:sz="0" w:space="0" w:color="auto"/>
      </w:divBdr>
      <w:divsChild>
        <w:div w:id="376438833">
          <w:marLeft w:val="0"/>
          <w:marRight w:val="0"/>
          <w:marTop w:val="0"/>
          <w:marBottom w:val="0"/>
          <w:divBdr>
            <w:top w:val="none" w:sz="0" w:space="0" w:color="auto"/>
            <w:left w:val="none" w:sz="0" w:space="0" w:color="auto"/>
            <w:bottom w:val="none" w:sz="0" w:space="0" w:color="auto"/>
            <w:right w:val="none" w:sz="0" w:space="0" w:color="auto"/>
          </w:divBdr>
          <w:divsChild>
            <w:div w:id="1840466546">
              <w:marLeft w:val="0"/>
              <w:marRight w:val="0"/>
              <w:marTop w:val="0"/>
              <w:marBottom w:val="0"/>
              <w:divBdr>
                <w:top w:val="none" w:sz="0" w:space="0" w:color="auto"/>
                <w:left w:val="none" w:sz="0" w:space="0" w:color="auto"/>
                <w:bottom w:val="none" w:sz="0" w:space="0" w:color="auto"/>
                <w:right w:val="none" w:sz="0" w:space="0" w:color="auto"/>
              </w:divBdr>
              <w:divsChild>
                <w:div w:id="926234611">
                  <w:marLeft w:val="0"/>
                  <w:marRight w:val="0"/>
                  <w:marTop w:val="0"/>
                  <w:marBottom w:val="0"/>
                  <w:divBdr>
                    <w:top w:val="none" w:sz="0" w:space="0" w:color="auto"/>
                    <w:left w:val="none" w:sz="0" w:space="0" w:color="auto"/>
                    <w:bottom w:val="none" w:sz="0" w:space="0" w:color="auto"/>
                    <w:right w:val="none" w:sz="0" w:space="0" w:color="auto"/>
                  </w:divBdr>
                  <w:divsChild>
                    <w:div w:id="1808279386">
                      <w:marLeft w:val="0"/>
                      <w:marRight w:val="0"/>
                      <w:marTop w:val="0"/>
                      <w:marBottom w:val="0"/>
                      <w:divBdr>
                        <w:top w:val="none" w:sz="0" w:space="0" w:color="auto"/>
                        <w:left w:val="none" w:sz="0" w:space="0" w:color="auto"/>
                        <w:bottom w:val="none" w:sz="0" w:space="0" w:color="auto"/>
                        <w:right w:val="none" w:sz="0" w:space="0" w:color="auto"/>
                      </w:divBdr>
                      <w:divsChild>
                        <w:div w:id="475341055">
                          <w:marLeft w:val="0"/>
                          <w:marRight w:val="0"/>
                          <w:marTop w:val="0"/>
                          <w:marBottom w:val="0"/>
                          <w:divBdr>
                            <w:top w:val="none" w:sz="0" w:space="0" w:color="auto"/>
                            <w:left w:val="none" w:sz="0" w:space="0" w:color="auto"/>
                            <w:bottom w:val="none" w:sz="0" w:space="0" w:color="auto"/>
                            <w:right w:val="none" w:sz="0" w:space="0" w:color="auto"/>
                          </w:divBdr>
                          <w:divsChild>
                            <w:div w:id="1366642414">
                              <w:marLeft w:val="0"/>
                              <w:marRight w:val="0"/>
                              <w:marTop w:val="0"/>
                              <w:marBottom w:val="0"/>
                              <w:divBdr>
                                <w:top w:val="none" w:sz="0" w:space="0" w:color="auto"/>
                                <w:left w:val="none" w:sz="0" w:space="0" w:color="auto"/>
                                <w:bottom w:val="none" w:sz="0" w:space="0" w:color="auto"/>
                                <w:right w:val="none" w:sz="0" w:space="0" w:color="auto"/>
                              </w:divBdr>
                              <w:divsChild>
                                <w:div w:id="956523375">
                                  <w:marLeft w:val="0"/>
                                  <w:marRight w:val="0"/>
                                  <w:marTop w:val="0"/>
                                  <w:marBottom w:val="0"/>
                                  <w:divBdr>
                                    <w:top w:val="none" w:sz="0" w:space="0" w:color="auto"/>
                                    <w:left w:val="none" w:sz="0" w:space="0" w:color="auto"/>
                                    <w:bottom w:val="none" w:sz="0" w:space="0" w:color="auto"/>
                                    <w:right w:val="none" w:sz="0" w:space="0" w:color="auto"/>
                                  </w:divBdr>
                                  <w:divsChild>
                                    <w:div w:id="1871260650">
                                      <w:marLeft w:val="0"/>
                                      <w:marRight w:val="0"/>
                                      <w:marTop w:val="0"/>
                                      <w:marBottom w:val="0"/>
                                      <w:divBdr>
                                        <w:top w:val="none" w:sz="0" w:space="0" w:color="auto"/>
                                        <w:left w:val="none" w:sz="0" w:space="0" w:color="auto"/>
                                        <w:bottom w:val="none" w:sz="0" w:space="0" w:color="auto"/>
                                        <w:right w:val="none" w:sz="0" w:space="0" w:color="auto"/>
                                      </w:divBdr>
                                      <w:divsChild>
                                        <w:div w:id="83738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4906470">
      <w:bodyDiv w:val="1"/>
      <w:marLeft w:val="0"/>
      <w:marRight w:val="0"/>
      <w:marTop w:val="0"/>
      <w:marBottom w:val="0"/>
      <w:divBdr>
        <w:top w:val="none" w:sz="0" w:space="0" w:color="auto"/>
        <w:left w:val="none" w:sz="0" w:space="0" w:color="auto"/>
        <w:bottom w:val="none" w:sz="0" w:space="0" w:color="auto"/>
        <w:right w:val="none" w:sz="0" w:space="0" w:color="auto"/>
      </w:divBdr>
    </w:div>
    <w:div w:id="1989359377">
      <w:bodyDiv w:val="1"/>
      <w:marLeft w:val="0"/>
      <w:marRight w:val="0"/>
      <w:marTop w:val="0"/>
      <w:marBottom w:val="0"/>
      <w:divBdr>
        <w:top w:val="none" w:sz="0" w:space="0" w:color="auto"/>
        <w:left w:val="none" w:sz="0" w:space="0" w:color="auto"/>
        <w:bottom w:val="none" w:sz="0" w:space="0" w:color="auto"/>
        <w:right w:val="none" w:sz="0" w:space="0" w:color="auto"/>
      </w:divBdr>
      <w:divsChild>
        <w:div w:id="1530800207">
          <w:marLeft w:val="0"/>
          <w:marRight w:val="0"/>
          <w:marTop w:val="720"/>
          <w:marBottom w:val="720"/>
          <w:divBdr>
            <w:top w:val="none" w:sz="0" w:space="0" w:color="auto"/>
            <w:left w:val="none" w:sz="0" w:space="0" w:color="auto"/>
            <w:bottom w:val="none" w:sz="0" w:space="0" w:color="auto"/>
            <w:right w:val="none" w:sz="0" w:space="0" w:color="auto"/>
          </w:divBdr>
          <w:divsChild>
            <w:div w:id="610237164">
              <w:marLeft w:val="0"/>
              <w:marRight w:val="0"/>
              <w:marTop w:val="0"/>
              <w:marBottom w:val="0"/>
              <w:divBdr>
                <w:top w:val="none" w:sz="0" w:space="0" w:color="auto"/>
                <w:left w:val="none" w:sz="0" w:space="0" w:color="auto"/>
                <w:bottom w:val="none" w:sz="0" w:space="0" w:color="auto"/>
                <w:right w:val="none" w:sz="0" w:space="0" w:color="auto"/>
              </w:divBdr>
              <w:divsChild>
                <w:div w:id="620495663">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1992977055">
      <w:bodyDiv w:val="1"/>
      <w:marLeft w:val="0"/>
      <w:marRight w:val="0"/>
      <w:marTop w:val="0"/>
      <w:marBottom w:val="0"/>
      <w:divBdr>
        <w:top w:val="none" w:sz="0" w:space="0" w:color="auto"/>
        <w:left w:val="none" w:sz="0" w:space="0" w:color="auto"/>
        <w:bottom w:val="none" w:sz="0" w:space="0" w:color="auto"/>
        <w:right w:val="none" w:sz="0" w:space="0" w:color="auto"/>
      </w:divBdr>
      <w:divsChild>
        <w:div w:id="1610159545">
          <w:marLeft w:val="0"/>
          <w:marRight w:val="0"/>
          <w:marTop w:val="0"/>
          <w:marBottom w:val="0"/>
          <w:divBdr>
            <w:top w:val="none" w:sz="0" w:space="0" w:color="auto"/>
            <w:left w:val="none" w:sz="0" w:space="0" w:color="auto"/>
            <w:bottom w:val="none" w:sz="0" w:space="0" w:color="auto"/>
            <w:right w:val="none" w:sz="0" w:space="0" w:color="auto"/>
          </w:divBdr>
          <w:divsChild>
            <w:div w:id="1688823235">
              <w:marLeft w:val="0"/>
              <w:marRight w:val="0"/>
              <w:marTop w:val="0"/>
              <w:marBottom w:val="0"/>
              <w:divBdr>
                <w:top w:val="none" w:sz="0" w:space="0" w:color="auto"/>
                <w:left w:val="none" w:sz="0" w:space="0" w:color="auto"/>
                <w:bottom w:val="none" w:sz="0" w:space="0" w:color="auto"/>
                <w:right w:val="none" w:sz="0" w:space="0" w:color="auto"/>
              </w:divBdr>
              <w:divsChild>
                <w:div w:id="1593585903">
                  <w:marLeft w:val="0"/>
                  <w:marRight w:val="0"/>
                  <w:marTop w:val="0"/>
                  <w:marBottom w:val="0"/>
                  <w:divBdr>
                    <w:top w:val="none" w:sz="0" w:space="0" w:color="auto"/>
                    <w:left w:val="none" w:sz="0" w:space="0" w:color="auto"/>
                    <w:bottom w:val="none" w:sz="0" w:space="0" w:color="auto"/>
                    <w:right w:val="none" w:sz="0" w:space="0" w:color="auto"/>
                  </w:divBdr>
                  <w:divsChild>
                    <w:div w:id="33042139">
                      <w:marLeft w:val="0"/>
                      <w:marRight w:val="0"/>
                      <w:marTop w:val="0"/>
                      <w:marBottom w:val="0"/>
                      <w:divBdr>
                        <w:top w:val="none" w:sz="0" w:space="0" w:color="auto"/>
                        <w:left w:val="none" w:sz="0" w:space="0" w:color="auto"/>
                        <w:bottom w:val="none" w:sz="0" w:space="0" w:color="auto"/>
                        <w:right w:val="none" w:sz="0" w:space="0" w:color="auto"/>
                      </w:divBdr>
                      <w:divsChild>
                        <w:div w:id="1752921927">
                          <w:marLeft w:val="0"/>
                          <w:marRight w:val="0"/>
                          <w:marTop w:val="0"/>
                          <w:marBottom w:val="0"/>
                          <w:divBdr>
                            <w:top w:val="none" w:sz="0" w:space="0" w:color="auto"/>
                            <w:left w:val="none" w:sz="0" w:space="0" w:color="auto"/>
                            <w:bottom w:val="none" w:sz="0" w:space="0" w:color="auto"/>
                            <w:right w:val="none" w:sz="0" w:space="0" w:color="auto"/>
                          </w:divBdr>
                          <w:divsChild>
                            <w:div w:id="1179075741">
                              <w:marLeft w:val="0"/>
                              <w:marRight w:val="0"/>
                              <w:marTop w:val="0"/>
                              <w:marBottom w:val="0"/>
                              <w:divBdr>
                                <w:top w:val="none" w:sz="0" w:space="0" w:color="auto"/>
                                <w:left w:val="none" w:sz="0" w:space="0" w:color="auto"/>
                                <w:bottom w:val="none" w:sz="0" w:space="0" w:color="auto"/>
                                <w:right w:val="none" w:sz="0" w:space="0" w:color="auto"/>
                              </w:divBdr>
                              <w:divsChild>
                                <w:div w:id="123489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220899">
      <w:bodyDiv w:val="1"/>
      <w:marLeft w:val="0"/>
      <w:marRight w:val="0"/>
      <w:marTop w:val="0"/>
      <w:marBottom w:val="0"/>
      <w:divBdr>
        <w:top w:val="none" w:sz="0" w:space="0" w:color="auto"/>
        <w:left w:val="none" w:sz="0" w:space="0" w:color="auto"/>
        <w:bottom w:val="none" w:sz="0" w:space="0" w:color="auto"/>
        <w:right w:val="none" w:sz="0" w:space="0" w:color="auto"/>
      </w:divBdr>
      <w:divsChild>
        <w:div w:id="325015992">
          <w:marLeft w:val="0"/>
          <w:marRight w:val="0"/>
          <w:marTop w:val="0"/>
          <w:marBottom w:val="0"/>
          <w:divBdr>
            <w:top w:val="none" w:sz="0" w:space="0" w:color="auto"/>
            <w:left w:val="none" w:sz="0" w:space="0" w:color="auto"/>
            <w:bottom w:val="none" w:sz="0" w:space="0" w:color="auto"/>
            <w:right w:val="none" w:sz="0" w:space="0" w:color="auto"/>
          </w:divBdr>
          <w:divsChild>
            <w:div w:id="1635139595">
              <w:marLeft w:val="0"/>
              <w:marRight w:val="0"/>
              <w:marTop w:val="0"/>
              <w:marBottom w:val="0"/>
              <w:divBdr>
                <w:top w:val="none" w:sz="0" w:space="0" w:color="auto"/>
                <w:left w:val="none" w:sz="0" w:space="0" w:color="auto"/>
                <w:bottom w:val="none" w:sz="0" w:space="0" w:color="auto"/>
                <w:right w:val="none" w:sz="0" w:space="0" w:color="auto"/>
              </w:divBdr>
              <w:divsChild>
                <w:div w:id="970600467">
                  <w:marLeft w:val="0"/>
                  <w:marRight w:val="0"/>
                  <w:marTop w:val="0"/>
                  <w:marBottom w:val="0"/>
                  <w:divBdr>
                    <w:top w:val="none" w:sz="0" w:space="0" w:color="auto"/>
                    <w:left w:val="none" w:sz="0" w:space="0" w:color="auto"/>
                    <w:bottom w:val="none" w:sz="0" w:space="0" w:color="auto"/>
                    <w:right w:val="none" w:sz="0" w:space="0" w:color="auto"/>
                  </w:divBdr>
                  <w:divsChild>
                    <w:div w:id="842016899">
                      <w:marLeft w:val="0"/>
                      <w:marRight w:val="0"/>
                      <w:marTop w:val="0"/>
                      <w:marBottom w:val="0"/>
                      <w:divBdr>
                        <w:top w:val="none" w:sz="0" w:space="0" w:color="auto"/>
                        <w:left w:val="none" w:sz="0" w:space="0" w:color="auto"/>
                        <w:bottom w:val="none" w:sz="0" w:space="0" w:color="auto"/>
                        <w:right w:val="none" w:sz="0" w:space="0" w:color="auto"/>
                      </w:divBdr>
                      <w:divsChild>
                        <w:div w:id="2114471135">
                          <w:marLeft w:val="0"/>
                          <w:marRight w:val="0"/>
                          <w:marTop w:val="0"/>
                          <w:marBottom w:val="0"/>
                          <w:divBdr>
                            <w:top w:val="none" w:sz="0" w:space="0" w:color="auto"/>
                            <w:left w:val="none" w:sz="0" w:space="0" w:color="auto"/>
                            <w:bottom w:val="none" w:sz="0" w:space="0" w:color="auto"/>
                            <w:right w:val="none" w:sz="0" w:space="0" w:color="auto"/>
                          </w:divBdr>
                          <w:divsChild>
                            <w:div w:id="1643073268">
                              <w:marLeft w:val="0"/>
                              <w:marRight w:val="0"/>
                              <w:marTop w:val="0"/>
                              <w:marBottom w:val="0"/>
                              <w:divBdr>
                                <w:top w:val="none" w:sz="0" w:space="0" w:color="auto"/>
                                <w:left w:val="none" w:sz="0" w:space="0" w:color="auto"/>
                                <w:bottom w:val="none" w:sz="0" w:space="0" w:color="auto"/>
                                <w:right w:val="none" w:sz="0" w:space="0" w:color="auto"/>
                              </w:divBdr>
                              <w:divsChild>
                                <w:div w:id="629479822">
                                  <w:marLeft w:val="0"/>
                                  <w:marRight w:val="0"/>
                                  <w:marTop w:val="0"/>
                                  <w:marBottom w:val="0"/>
                                  <w:divBdr>
                                    <w:top w:val="none" w:sz="0" w:space="0" w:color="auto"/>
                                    <w:left w:val="none" w:sz="0" w:space="0" w:color="auto"/>
                                    <w:bottom w:val="none" w:sz="0" w:space="0" w:color="auto"/>
                                    <w:right w:val="none" w:sz="0" w:space="0" w:color="auto"/>
                                  </w:divBdr>
                                  <w:divsChild>
                                    <w:div w:id="1077048763">
                                      <w:marLeft w:val="0"/>
                                      <w:marRight w:val="0"/>
                                      <w:marTop w:val="0"/>
                                      <w:marBottom w:val="0"/>
                                      <w:divBdr>
                                        <w:top w:val="none" w:sz="0" w:space="0" w:color="auto"/>
                                        <w:left w:val="none" w:sz="0" w:space="0" w:color="auto"/>
                                        <w:bottom w:val="none" w:sz="0" w:space="0" w:color="auto"/>
                                        <w:right w:val="none" w:sz="0" w:space="0" w:color="auto"/>
                                      </w:divBdr>
                                      <w:divsChild>
                                        <w:div w:id="2057968470">
                                          <w:marLeft w:val="0"/>
                                          <w:marRight w:val="0"/>
                                          <w:marTop w:val="0"/>
                                          <w:marBottom w:val="0"/>
                                          <w:divBdr>
                                            <w:top w:val="none" w:sz="0" w:space="0" w:color="auto"/>
                                            <w:left w:val="none" w:sz="0" w:space="0" w:color="auto"/>
                                            <w:bottom w:val="none" w:sz="0" w:space="0" w:color="auto"/>
                                            <w:right w:val="none" w:sz="0" w:space="0" w:color="auto"/>
                                          </w:divBdr>
                                          <w:divsChild>
                                            <w:div w:id="1542742783">
                                              <w:marLeft w:val="0"/>
                                              <w:marRight w:val="0"/>
                                              <w:marTop w:val="0"/>
                                              <w:marBottom w:val="0"/>
                                              <w:divBdr>
                                                <w:top w:val="none" w:sz="0" w:space="0" w:color="auto"/>
                                                <w:left w:val="none" w:sz="0" w:space="0" w:color="auto"/>
                                                <w:bottom w:val="none" w:sz="0" w:space="0" w:color="auto"/>
                                                <w:right w:val="none" w:sz="0" w:space="0" w:color="auto"/>
                                              </w:divBdr>
                                              <w:divsChild>
                                                <w:div w:id="1455715815">
                                                  <w:marLeft w:val="0"/>
                                                  <w:marRight w:val="0"/>
                                                  <w:marTop w:val="0"/>
                                                  <w:marBottom w:val="0"/>
                                                  <w:divBdr>
                                                    <w:top w:val="none" w:sz="0" w:space="0" w:color="auto"/>
                                                    <w:left w:val="none" w:sz="0" w:space="0" w:color="auto"/>
                                                    <w:bottom w:val="none" w:sz="0" w:space="0" w:color="auto"/>
                                                    <w:right w:val="none" w:sz="0" w:space="0" w:color="auto"/>
                                                  </w:divBdr>
                                                  <w:divsChild>
                                                    <w:div w:id="6248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392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74BF5-F5C8-4546-A744-E146EB20E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3344</Words>
  <Characters>18397</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Plantilla de Decreto Foral del Consejo de Diputados</vt:lpstr>
    </vt:vector>
  </TitlesOfParts>
  <Company>DFA-AFA</Company>
  <LinksUpToDate>false</LinksUpToDate>
  <CharactersWithSpaces>21698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Decreto Foral del Consejo de Diputados</dc:title>
  <dc:creator>ORMORGADO_MANGE</dc:creator>
  <cp:lastModifiedBy>Arias Lopez de Lacalle, Arrate</cp:lastModifiedBy>
  <cp:revision>2</cp:revision>
  <cp:lastPrinted>2021-07-08T11:17:00Z</cp:lastPrinted>
  <dcterms:created xsi:type="dcterms:W3CDTF">2026-10-08T07:39:00Z</dcterms:created>
  <dcterms:modified xsi:type="dcterms:W3CDTF">2026-10-08T07:39:00Z</dcterms:modified>
</cp:coreProperties>
</file>