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689B" w14:textId="77777777" w:rsidR="00073A05" w:rsidRPr="00426B3C" w:rsidRDefault="00073A05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</w:rPr>
      </w:pPr>
    </w:p>
    <w:p w14:paraId="40A1E302" w14:textId="77777777" w:rsidR="00073A05" w:rsidRPr="00426B3C" w:rsidRDefault="00073A05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014E4BBA" w14:textId="77777777" w:rsidR="00073A05" w:rsidRPr="00D221EB" w:rsidRDefault="00073A05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</w:rPr>
      </w:pPr>
      <w:bookmarkStart w:id="0" w:name="RESOLUCION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8"/>
        <w:gridCol w:w="4393"/>
      </w:tblGrid>
      <w:tr w:rsidR="001D3B73" w14:paraId="74465589" w14:textId="77777777" w:rsidTr="00E004AB">
        <w:tc>
          <w:tcPr>
            <w:tcW w:w="4394" w:type="dxa"/>
          </w:tcPr>
          <w:p w14:paraId="33BBC1A3" w14:textId="77777777" w:rsidR="00073A05" w:rsidRPr="00A24E42" w:rsidRDefault="00F7186C" w:rsidP="00A24E42">
            <w:pPr>
              <w:pStyle w:val="Normal0"/>
              <w:keepNext/>
              <w:spacing w:before="240" w:after="480"/>
              <w:outlineLvl w:val="0"/>
              <w:rPr>
                <w:b/>
                <w:snapToGrid w:val="0"/>
                <w:sz w:val="24"/>
                <w:lang w:val="es-ES_tradnl" w:eastAsia="es-ES"/>
              </w:rPr>
            </w:pPr>
            <w:r w:rsidRPr="00630375">
              <w:rPr>
                <w:b/>
                <w:noProof/>
                <w:snapToGrid w:val="0"/>
                <w:sz w:val="24"/>
                <w:lang w:val="es-ES_tradnl" w:eastAsia="es-ES"/>
              </w:rPr>
              <w:t>EBAZPENA</w:t>
            </w:r>
          </w:p>
        </w:tc>
        <w:tc>
          <w:tcPr>
            <w:tcW w:w="568" w:type="dxa"/>
          </w:tcPr>
          <w:p w14:paraId="4500645B" w14:textId="77777777" w:rsidR="00073A05" w:rsidRPr="00A24E42" w:rsidRDefault="00073A05" w:rsidP="00A24E42">
            <w:pPr>
              <w:pStyle w:val="Normal0"/>
              <w:spacing w:before="240" w:after="480"/>
              <w:rPr>
                <w:sz w:val="24"/>
                <w:lang w:eastAsia="es-ES"/>
              </w:rPr>
            </w:pPr>
          </w:p>
        </w:tc>
        <w:tc>
          <w:tcPr>
            <w:tcW w:w="4393" w:type="dxa"/>
          </w:tcPr>
          <w:p w14:paraId="3B16C9BE" w14:textId="77777777" w:rsidR="00073A05" w:rsidRPr="00A24E42" w:rsidRDefault="00F7186C" w:rsidP="00A24E42">
            <w:pPr>
              <w:pStyle w:val="Normal0"/>
              <w:spacing w:before="240" w:after="480"/>
              <w:rPr>
                <w:sz w:val="24"/>
                <w:lang w:eastAsia="es-ES"/>
              </w:rPr>
            </w:pPr>
            <w:r w:rsidRPr="00630375">
              <w:rPr>
                <w:b/>
                <w:noProof/>
                <w:sz w:val="24"/>
                <w:lang w:eastAsia="es-ES"/>
              </w:rPr>
              <w:t>RESOLUCIÓN</w:t>
            </w:r>
          </w:p>
        </w:tc>
      </w:tr>
      <w:tr w:rsidR="001D3B73" w14:paraId="1E084A94" w14:textId="77777777" w:rsidTr="00E004AB">
        <w:tc>
          <w:tcPr>
            <w:tcW w:w="4394" w:type="dxa"/>
          </w:tcPr>
          <w:p w14:paraId="494C6EF7" w14:textId="77777777" w:rsidR="00073A05" w:rsidRPr="00A24E42" w:rsidRDefault="00F7186C" w:rsidP="00957ACF">
            <w:pPr>
              <w:pStyle w:val="Normal0"/>
              <w:spacing w:after="360"/>
              <w:rPr>
                <w:sz w:val="22"/>
                <w:lang w:eastAsia="es-ES"/>
              </w:rPr>
            </w:pPr>
            <w:r w:rsidRPr="00A24E42">
              <w:rPr>
                <w:noProof/>
                <w:sz w:val="22"/>
                <w:lang w:eastAsia="es-ES"/>
              </w:rPr>
              <w:t xml:space="preserve">Funtzio Publikoko Idazkaritza Teknikoko Zerbitzua </w:t>
            </w:r>
            <w:r w:rsidRPr="00A24E42">
              <w:rPr>
                <w:noProof/>
                <w:sz w:val="22"/>
                <w:lang w:eastAsia="es-ES"/>
              </w:rPr>
              <w:br/>
              <w:t>Esp. zk.:</w:t>
            </w:r>
            <w:r w:rsidRPr="00A24E42">
              <w:rPr>
                <w:sz w:val="22"/>
                <w:lang w:eastAsia="es-ES"/>
              </w:rPr>
              <w:t xml:space="preserve"> </w:t>
            </w:r>
            <w:r>
              <w:rPr>
                <w:sz w:val="22"/>
                <w:lang w:eastAsia="es-ES"/>
              </w:rPr>
              <w:t>230/2026</w:t>
            </w:r>
          </w:p>
        </w:tc>
        <w:tc>
          <w:tcPr>
            <w:tcW w:w="568" w:type="dxa"/>
          </w:tcPr>
          <w:p w14:paraId="1449DFDC" w14:textId="77777777" w:rsidR="00073A05" w:rsidRPr="00A24E42" w:rsidRDefault="00073A05" w:rsidP="00A24E42">
            <w:pPr>
              <w:pStyle w:val="Normal0"/>
              <w:spacing w:after="360"/>
              <w:rPr>
                <w:sz w:val="22"/>
                <w:lang w:eastAsia="es-ES"/>
              </w:rPr>
            </w:pPr>
          </w:p>
        </w:tc>
        <w:tc>
          <w:tcPr>
            <w:tcW w:w="4393" w:type="dxa"/>
          </w:tcPr>
          <w:p w14:paraId="711DC480" w14:textId="77777777" w:rsidR="00073A05" w:rsidRPr="00A24E42" w:rsidRDefault="00F7186C" w:rsidP="00957ACF">
            <w:pPr>
              <w:pStyle w:val="Normal0"/>
              <w:spacing w:after="360"/>
              <w:rPr>
                <w:sz w:val="22"/>
                <w:lang w:eastAsia="es-ES"/>
              </w:rPr>
            </w:pPr>
            <w:r w:rsidRPr="00A24E42">
              <w:rPr>
                <w:noProof/>
                <w:sz w:val="22"/>
                <w:lang w:eastAsia="es-ES"/>
              </w:rPr>
              <w:t>Servicio de Secretaría Técnica de Función Pública</w:t>
            </w:r>
            <w:r w:rsidRPr="00A24E42">
              <w:rPr>
                <w:noProof/>
                <w:sz w:val="22"/>
                <w:lang w:eastAsia="es-ES"/>
              </w:rPr>
              <w:br/>
              <w:t>Nº expte.:</w:t>
            </w:r>
            <w:r w:rsidRPr="00A24E42">
              <w:rPr>
                <w:sz w:val="22"/>
                <w:lang w:eastAsia="es-ES"/>
              </w:rPr>
              <w:t xml:space="preserve"> </w:t>
            </w:r>
            <w:r>
              <w:rPr>
                <w:sz w:val="22"/>
                <w:lang w:eastAsia="es-ES"/>
              </w:rPr>
              <w:t>230/2026</w:t>
            </w:r>
          </w:p>
        </w:tc>
      </w:tr>
      <w:tr w:rsidR="001D3B73" w14:paraId="4260BB0A" w14:textId="77777777" w:rsidTr="00E004AB">
        <w:tc>
          <w:tcPr>
            <w:tcW w:w="4394" w:type="dxa"/>
          </w:tcPr>
          <w:p w14:paraId="3F21CEC8" w14:textId="7195D806" w:rsidR="00073A05" w:rsidRDefault="00E2274D" w:rsidP="00BE01BD">
            <w:pPr>
              <w:pStyle w:val="Normal0"/>
              <w:spacing w:after="360"/>
              <w:ind w:right="142"/>
              <w:jc w:val="both"/>
              <w:rPr>
                <w:b/>
                <w:snapToGrid w:val="0"/>
                <w:color w:val="FF0000"/>
                <w:sz w:val="22"/>
                <w:lang w:val="eu-ES" w:eastAsia="es-ES"/>
              </w:rPr>
            </w:pPr>
            <w:r w:rsidRPr="00E2274D">
              <w:rPr>
                <w:b/>
                <w:noProof/>
                <w:snapToGrid w:val="0"/>
                <w:sz w:val="22"/>
                <w:highlight w:val="black"/>
                <w:lang w:val="eu-ES" w:eastAsia="es-ES"/>
              </w:rPr>
              <w:t>XXXXX</w:t>
            </w:r>
            <w:r w:rsidR="00F7186C">
              <w:rPr>
                <w:b/>
                <w:noProof/>
                <w:snapToGrid w:val="0"/>
                <w:sz w:val="22"/>
                <w:lang w:val="eu-ES" w:eastAsia="es-ES"/>
              </w:rPr>
              <w:t xml:space="preserve">k eskaturiko </w:t>
            </w:r>
            <w:r w:rsidR="00F7186C" w:rsidRPr="00745EBE">
              <w:rPr>
                <w:b/>
                <w:noProof/>
                <w:snapToGrid w:val="0"/>
                <w:sz w:val="22"/>
                <w:lang w:val="eu-ES" w:eastAsia="es-ES"/>
              </w:rPr>
              <w:t xml:space="preserve"> informazio publiko</w:t>
            </w:r>
            <w:r w:rsidR="00F7186C">
              <w:rPr>
                <w:b/>
                <w:noProof/>
                <w:snapToGrid w:val="0"/>
                <w:sz w:val="22"/>
                <w:lang w:val="eu-ES" w:eastAsia="es-ES"/>
              </w:rPr>
              <w:t>rako</w:t>
            </w:r>
            <w:r w:rsidR="00F7186C" w:rsidRPr="00745EBE">
              <w:rPr>
                <w:b/>
                <w:noProof/>
                <w:snapToGrid w:val="0"/>
                <w:sz w:val="22"/>
                <w:lang w:val="eu-ES" w:eastAsia="es-ES"/>
              </w:rPr>
              <w:t xml:space="preserve"> </w:t>
            </w:r>
            <w:r w:rsidR="00F7186C">
              <w:rPr>
                <w:b/>
                <w:noProof/>
                <w:snapToGrid w:val="0"/>
                <w:sz w:val="22"/>
                <w:lang w:val="eu-ES" w:eastAsia="es-ES"/>
              </w:rPr>
              <w:t>sarbidea ematea</w:t>
            </w:r>
          </w:p>
        </w:tc>
        <w:tc>
          <w:tcPr>
            <w:tcW w:w="568" w:type="dxa"/>
          </w:tcPr>
          <w:p w14:paraId="0F069F48" w14:textId="77777777" w:rsidR="00073A05" w:rsidRPr="00A24E42" w:rsidRDefault="00073A05" w:rsidP="00A24E42">
            <w:pPr>
              <w:pStyle w:val="Normal0"/>
              <w:spacing w:after="360"/>
              <w:ind w:left="57" w:right="57"/>
              <w:jc w:val="both"/>
              <w:rPr>
                <w:rFonts w:ascii="Arial" w:hAnsi="Arial"/>
                <w:b/>
                <w:sz w:val="22"/>
                <w:lang w:eastAsia="es-ES"/>
              </w:rPr>
            </w:pPr>
          </w:p>
        </w:tc>
        <w:tc>
          <w:tcPr>
            <w:tcW w:w="4393" w:type="dxa"/>
          </w:tcPr>
          <w:p w14:paraId="0C1951B8" w14:textId="41891D6F" w:rsidR="00073A05" w:rsidRPr="00A24E42" w:rsidRDefault="00F7186C" w:rsidP="00774DCB">
            <w:pPr>
              <w:pStyle w:val="Normal0"/>
              <w:spacing w:after="360"/>
              <w:ind w:right="142"/>
              <w:jc w:val="both"/>
              <w:rPr>
                <w:b/>
                <w:noProof/>
                <w:snapToGrid w:val="0"/>
                <w:sz w:val="22"/>
                <w:lang w:val="eu-ES" w:eastAsia="es-ES"/>
              </w:rPr>
            </w:pPr>
            <w:r>
              <w:rPr>
                <w:b/>
                <w:noProof/>
                <w:snapToGrid w:val="0"/>
                <w:sz w:val="22"/>
                <w:lang w:val="eu-ES" w:eastAsia="es-ES"/>
              </w:rPr>
              <w:t>Conceder</w:t>
            </w:r>
            <w:r w:rsidRPr="00552894">
              <w:rPr>
                <w:b/>
                <w:noProof/>
                <w:snapToGrid w:val="0"/>
                <w:sz w:val="22"/>
                <w:lang w:val="eu-ES" w:eastAsia="es-ES"/>
              </w:rPr>
              <w:t xml:space="preserve"> acceso </w:t>
            </w:r>
            <w:r>
              <w:rPr>
                <w:b/>
                <w:noProof/>
                <w:snapToGrid w:val="0"/>
                <w:sz w:val="22"/>
                <w:lang w:val="eu-ES" w:eastAsia="es-ES"/>
              </w:rPr>
              <w:t xml:space="preserve">a la información pública solicitada por </w:t>
            </w:r>
            <w:r w:rsidR="00E2274D" w:rsidRPr="00E2274D">
              <w:rPr>
                <w:b/>
                <w:noProof/>
                <w:snapToGrid w:val="0"/>
                <w:sz w:val="22"/>
                <w:highlight w:val="black"/>
                <w:lang w:val="eu-ES" w:eastAsia="es-ES"/>
              </w:rPr>
              <w:t>XXXXX</w:t>
            </w:r>
          </w:p>
        </w:tc>
      </w:tr>
      <w:tr w:rsidR="001D3B73" w14:paraId="5CEDFB2F" w14:textId="77777777" w:rsidTr="00E42CF7">
        <w:trPr>
          <w:trHeight w:val="2127"/>
        </w:trPr>
        <w:tc>
          <w:tcPr>
            <w:tcW w:w="4394" w:type="dxa"/>
          </w:tcPr>
          <w:p w14:paraId="13F43525" w14:textId="38F653C9" w:rsidR="00073A05" w:rsidRDefault="00F7186C" w:rsidP="001E2B85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  <w:r w:rsidRPr="00E42CF7">
              <w:rPr>
                <w:noProof/>
                <w:snapToGrid w:val="0"/>
                <w:sz w:val="22"/>
                <w:lang w:val="es-ES_tradnl" w:eastAsia="es-ES"/>
              </w:rPr>
              <w:t xml:space="preserve">Informazio publikoa eskuratzeko eskaeraren bidez (erregistro-data: 2026ko maiatzaren 4a), </w:t>
            </w:r>
            <w:r w:rsidR="00E2274D" w:rsidRPr="00E2274D">
              <w:rPr>
                <w:noProof/>
                <w:snapToGrid w:val="0"/>
                <w:sz w:val="22"/>
                <w:highlight w:val="black"/>
                <w:lang w:val="es-ES_tradnl" w:eastAsia="es-ES"/>
              </w:rPr>
              <w:t>XXXXX</w:t>
            </w:r>
            <w:r w:rsidRPr="00E42CF7">
              <w:rPr>
                <w:noProof/>
                <w:snapToGrid w:val="0"/>
                <w:sz w:val="22"/>
                <w:lang w:val="es-ES_tradnl" w:eastAsia="es-ES"/>
              </w:rPr>
              <w:t xml:space="preserve">k (NAN: </w:t>
            </w:r>
            <w:r w:rsidR="00E2274D" w:rsidRPr="00E2274D">
              <w:rPr>
                <w:noProof/>
                <w:snapToGrid w:val="0"/>
                <w:sz w:val="22"/>
                <w:highlight w:val="black"/>
                <w:lang w:val="es-ES_tradnl" w:eastAsia="es-ES"/>
              </w:rPr>
              <w:t>XXXXX</w:t>
            </w:r>
            <w:r w:rsidRPr="00E42CF7">
              <w:rPr>
                <w:noProof/>
                <w:snapToGrid w:val="0"/>
                <w:sz w:val="22"/>
                <w:lang w:val="es-ES_tradnl" w:eastAsia="es-ES"/>
              </w:rPr>
              <w:t>) honako hau eskatu dio AFAko Funtzio Publikoaren Zuzendaritzari:</w:t>
            </w:r>
          </w:p>
          <w:p w14:paraId="1AA77CFF" w14:textId="77777777" w:rsidR="00073A05" w:rsidRDefault="00073A05" w:rsidP="001E2B85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26731117" w14:textId="4462A259" w:rsidR="00073A05" w:rsidRDefault="00F7186C" w:rsidP="001E2B85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  <w:r w:rsidRPr="00E42CF7">
              <w:rPr>
                <w:noProof/>
                <w:snapToGrid w:val="0"/>
                <w:sz w:val="22"/>
                <w:lang w:val="es-ES_tradnl" w:eastAsia="es-ES"/>
              </w:rPr>
              <w:t xml:space="preserve">“Hizkuntza normalizazioko teknikaria (Kodea: 1290) </w:t>
            </w:r>
            <w:r w:rsidR="009E016D">
              <w:rPr>
                <w:noProof/>
                <w:snapToGrid w:val="0"/>
                <w:sz w:val="22"/>
                <w:lang w:val="es-ES_tradnl" w:eastAsia="es-ES"/>
              </w:rPr>
              <w:t>lanpostuari dagokion balorazio fi</w:t>
            </w:r>
            <w:r w:rsidR="002119A7">
              <w:rPr>
                <w:noProof/>
                <w:snapToGrid w:val="0"/>
                <w:sz w:val="22"/>
                <w:lang w:val="es-ES_tradnl" w:eastAsia="es-ES"/>
              </w:rPr>
              <w:t>t</w:t>
            </w:r>
            <w:r w:rsidR="009E016D">
              <w:rPr>
                <w:noProof/>
                <w:snapToGrid w:val="0"/>
                <w:sz w:val="22"/>
                <w:lang w:val="es-ES_tradnl" w:eastAsia="es-ES"/>
              </w:rPr>
              <w:t xml:space="preserve">xa eskuratzea. </w:t>
            </w:r>
            <w:r w:rsidRPr="00E42CF7">
              <w:rPr>
                <w:noProof/>
                <w:snapToGrid w:val="0"/>
                <w:sz w:val="22"/>
                <w:lang w:val="es-ES_tradnl" w:eastAsia="es-ES"/>
              </w:rPr>
              <w:t>Dotazioa: 1290.004 Balorazio fiitxan daudelako jasota A1 taldekoa izanik 21. maila eta C1 taldekoen Berariazko Osagarria esleitzeko argudioak eta puntuak: - zailtasun teknikoa, erantzukizuna, autonomia eta gainbegiratzea, - ahalegin intelektuala eta arreta, - harremanak norekin ... - harremanetarako gaitasuna, - lanpostuaren zeharkako izaera – eta baloratutako gainontzeko elementuak. Era berean, azaltzea nola ulertu behar den horren logika egunez eguneko lanean.”</w:t>
            </w:r>
          </w:p>
          <w:p w14:paraId="276359A7" w14:textId="77777777" w:rsidR="00073A05" w:rsidRDefault="00073A05" w:rsidP="001E2B85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29731B49" w14:textId="77777777" w:rsidR="00073A05" w:rsidRDefault="00073A05" w:rsidP="001E2B85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3FEA7B2A" w14:textId="77777777" w:rsidR="00073A05" w:rsidRDefault="00F7186C" w:rsidP="00340B4E">
            <w:pPr>
              <w:pStyle w:val="Normal0"/>
              <w:ind w:right="142"/>
              <w:rPr>
                <w:snapToGrid w:val="0"/>
                <w:sz w:val="22"/>
                <w:lang w:val="eu-ES" w:eastAsia="es-ES"/>
              </w:rPr>
            </w:pPr>
            <w:r w:rsidRPr="00C7239F">
              <w:rPr>
                <w:snapToGrid w:val="0"/>
                <w:sz w:val="22"/>
                <w:lang w:val="eu-ES" w:eastAsia="es-ES"/>
              </w:rPr>
              <w:t>Baietsi egin da informazio publikoa eskuratzeko eskaera, eta ebazpen honi erantsi zaizkio eskatutako datuak.</w:t>
            </w:r>
          </w:p>
          <w:p w14:paraId="2183C437" w14:textId="77777777" w:rsidR="00073A05" w:rsidRPr="00ED4969" w:rsidRDefault="00073A05" w:rsidP="001B427D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570B302B" w14:textId="77777777" w:rsidR="00073A05" w:rsidRDefault="00073A05" w:rsidP="00340B4E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6343D8AE" w14:textId="77777777" w:rsidR="00073A05" w:rsidRDefault="00F7186C" w:rsidP="00340B4E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  <w:r w:rsidRPr="005C30FB">
              <w:rPr>
                <w:noProof/>
                <w:snapToGrid w:val="0"/>
                <w:sz w:val="22"/>
                <w:lang w:val="es-ES_tradnl" w:eastAsia="es-ES"/>
              </w:rPr>
              <w:t>Horregatik, uztailaren 1eko 243/2020 Foru Aginduak eman dizkidan eskumenez baliatuz, zeinaren bidez Funtzio Publikoko Zuzendaritzaren titularrari eskuordetzen baitzaio zuzendaritza honetan kudeatzen diren informazio publikoa eskuratzearen arloko eskaerak ebazteko eskumena,</w:t>
            </w:r>
          </w:p>
          <w:p w14:paraId="3CDC7D1A" w14:textId="77777777" w:rsidR="00073A05" w:rsidRDefault="00073A05" w:rsidP="001E2B85">
            <w:pPr>
              <w:pStyle w:val="Normal0"/>
              <w:spacing w:after="240"/>
              <w:ind w:right="142" w:firstLine="1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71B82BE1" w14:textId="77777777" w:rsidR="00073A05" w:rsidRDefault="00073A05" w:rsidP="001E2B85">
            <w:pPr>
              <w:pStyle w:val="Normal0"/>
              <w:spacing w:after="240"/>
              <w:ind w:right="142" w:firstLine="1"/>
              <w:rPr>
                <w:rFonts w:eastAsiaTheme="minorHAnsi"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568" w:type="dxa"/>
          </w:tcPr>
          <w:p w14:paraId="417843FC" w14:textId="77777777" w:rsidR="00073A05" w:rsidRPr="00A24E42" w:rsidRDefault="00073A05" w:rsidP="00A24E42">
            <w:pPr>
              <w:pStyle w:val="Normal0"/>
              <w:spacing w:after="240"/>
              <w:ind w:left="57" w:right="57"/>
              <w:jc w:val="both"/>
              <w:rPr>
                <w:rFonts w:ascii="Arial" w:hAnsi="Arial"/>
                <w:lang w:val="eu-ES" w:eastAsia="es-ES"/>
              </w:rPr>
            </w:pPr>
          </w:p>
        </w:tc>
        <w:tc>
          <w:tcPr>
            <w:tcW w:w="4393" w:type="dxa"/>
          </w:tcPr>
          <w:p w14:paraId="3DD4EE18" w14:textId="306397F7" w:rsidR="00073A05" w:rsidRDefault="00F7186C" w:rsidP="00340B4E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  <w:r w:rsidRPr="00E42CF7">
              <w:rPr>
                <w:noProof/>
                <w:snapToGrid w:val="0"/>
                <w:sz w:val="22"/>
                <w:lang w:val="es-ES_tradnl" w:eastAsia="es-ES"/>
              </w:rPr>
              <w:t xml:space="preserve">Mediante solicitud de acceso a la información pública con fecha de registro 4 de mayo de 2026, </w:t>
            </w:r>
            <w:r w:rsidR="00E2274D" w:rsidRPr="00E2274D">
              <w:rPr>
                <w:noProof/>
                <w:snapToGrid w:val="0"/>
                <w:sz w:val="22"/>
                <w:highlight w:val="black"/>
                <w:lang w:val="es-ES_tradnl" w:eastAsia="es-ES"/>
              </w:rPr>
              <w:t>XXXXX</w:t>
            </w:r>
            <w:r w:rsidRPr="00E42CF7">
              <w:rPr>
                <w:noProof/>
                <w:snapToGrid w:val="0"/>
                <w:sz w:val="22"/>
                <w:lang w:val="es-ES_tradnl" w:eastAsia="es-ES"/>
              </w:rPr>
              <w:t xml:space="preserve">, con DNI: </w:t>
            </w:r>
            <w:r w:rsidR="00E2274D" w:rsidRPr="00E2274D">
              <w:rPr>
                <w:noProof/>
                <w:snapToGrid w:val="0"/>
                <w:sz w:val="22"/>
                <w:highlight w:val="black"/>
                <w:lang w:val="es-ES_tradnl" w:eastAsia="es-ES"/>
              </w:rPr>
              <w:t>XXXXX</w:t>
            </w:r>
            <w:r w:rsidRPr="00E42CF7">
              <w:rPr>
                <w:noProof/>
                <w:snapToGrid w:val="0"/>
                <w:sz w:val="22"/>
                <w:lang w:val="es-ES_tradnl" w:eastAsia="es-ES"/>
              </w:rPr>
              <w:t xml:space="preserve">, solicita de la Dirección de Función Pública de la DFA lo siguiente: </w:t>
            </w:r>
          </w:p>
          <w:p w14:paraId="2CBED680" w14:textId="77777777" w:rsidR="00073A05" w:rsidRDefault="00073A05" w:rsidP="00340B4E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3037C6CA" w14:textId="77777777" w:rsidR="00073A05" w:rsidRDefault="00F7186C" w:rsidP="00340B4E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  <w:r w:rsidRPr="00E42CF7">
              <w:rPr>
                <w:noProof/>
                <w:snapToGrid w:val="0"/>
                <w:sz w:val="22"/>
                <w:lang w:val="es-ES_tradnl" w:eastAsia="es-ES"/>
              </w:rPr>
              <w:t>"Obtener la ficha de valoración correspondiente al puesto Técnico/a de Normalización Lingüística (Código: 1290) Dotación: 1290.004 Argumentos y puntos para la asignación del Complemento Específico del grupo A1, nivel 21 y grupo C1: - dificultad técnica, responsabilidad, autonomía y supervisión, - esfuerzo intelectual y atención, - relaciones con... - capacidad relacional, - carácter transversal del puesto de trabajo - y demás elementos valorados. Asimismo, explicar cómo se debe entender su lógica en el trabajo diario. "</w:t>
            </w:r>
          </w:p>
          <w:p w14:paraId="66D20880" w14:textId="77777777" w:rsidR="00073A05" w:rsidRDefault="00073A05" w:rsidP="00340B4E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229CFD87" w14:textId="77777777" w:rsidR="00073A05" w:rsidRDefault="00073A05" w:rsidP="00340B4E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7BB6F483" w14:textId="77777777" w:rsidR="00073A05" w:rsidRDefault="00073A05" w:rsidP="00340B4E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34CF48F1" w14:textId="77777777" w:rsidR="00073A05" w:rsidRDefault="00073A05" w:rsidP="00340B4E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0F2E0911" w14:textId="77777777" w:rsidR="00073A05" w:rsidRDefault="00F7186C" w:rsidP="00340B4E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  <w:r>
              <w:rPr>
                <w:noProof/>
                <w:snapToGrid w:val="0"/>
                <w:sz w:val="22"/>
                <w:lang w:val="es-ES_tradnl" w:eastAsia="es-ES"/>
              </w:rPr>
              <w:t>Se estima la solicitud de acceso a información pública y anexa a esta Resolución los datos solicitados.</w:t>
            </w:r>
          </w:p>
          <w:p w14:paraId="741E7789" w14:textId="77777777" w:rsidR="00073A05" w:rsidRDefault="00073A05" w:rsidP="00340B4E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4FDCC2F9" w14:textId="77777777" w:rsidR="00073A05" w:rsidRDefault="00073A05" w:rsidP="00340B4E">
            <w:pPr>
              <w:pStyle w:val="Normal0"/>
              <w:ind w:right="142"/>
              <w:rPr>
                <w:noProof/>
                <w:snapToGrid w:val="0"/>
                <w:sz w:val="22"/>
                <w:lang w:val="es-ES_tradnl" w:eastAsia="es-ES"/>
              </w:rPr>
            </w:pPr>
          </w:p>
          <w:p w14:paraId="2B50FC5B" w14:textId="698B3F79" w:rsidR="00073A05" w:rsidRPr="003851FE" w:rsidRDefault="00F7186C" w:rsidP="002C6616">
            <w:pPr>
              <w:pStyle w:val="Normal0"/>
              <w:spacing w:after="240"/>
              <w:ind w:right="142" w:firstLine="1"/>
              <w:rPr>
                <w:noProof/>
                <w:snapToGrid w:val="0"/>
                <w:sz w:val="22"/>
                <w:lang w:val="es-ES_tradnl" w:eastAsia="es-ES"/>
              </w:rPr>
            </w:pPr>
            <w:r w:rsidRPr="007B50D0">
              <w:rPr>
                <w:noProof/>
                <w:snapToGrid w:val="0"/>
                <w:sz w:val="22"/>
                <w:lang w:val="es-ES_tradnl" w:eastAsia="es-ES"/>
              </w:rPr>
              <w:t xml:space="preserve">En su virtud, haciendo uso de las competencias que me han sido otorgadas por la Orden Foral 243/2020, de 1 de julio por la que se delega en la persona titular de la Dirección de Función Pública la competencia para resolver las solicitudes en materia de acceso a la </w:t>
            </w:r>
            <w:r w:rsidRPr="007B50D0">
              <w:rPr>
                <w:noProof/>
                <w:snapToGrid w:val="0"/>
                <w:sz w:val="22"/>
                <w:lang w:val="es-ES_tradnl" w:eastAsia="es-ES"/>
              </w:rPr>
              <w:lastRenderedPageBreak/>
              <w:t>información pública que se tramiten en dicha dirección,</w:t>
            </w:r>
          </w:p>
        </w:tc>
      </w:tr>
      <w:tr w:rsidR="001D3B73" w14:paraId="270427F2" w14:textId="77777777" w:rsidTr="00E004AB">
        <w:tc>
          <w:tcPr>
            <w:tcW w:w="4394" w:type="dxa"/>
          </w:tcPr>
          <w:p w14:paraId="30CA28E5" w14:textId="77777777" w:rsidR="00073A05" w:rsidRPr="00A24E42" w:rsidRDefault="00F7186C" w:rsidP="00263F6A">
            <w:pPr>
              <w:pStyle w:val="Normal0"/>
              <w:spacing w:after="480"/>
              <w:jc w:val="center"/>
              <w:rPr>
                <w:rFonts w:ascii="Arial" w:hAnsi="Arial"/>
                <w:b/>
                <w:lang w:eastAsia="es-ES"/>
              </w:rPr>
            </w:pPr>
            <w:r>
              <w:rPr>
                <w:b/>
                <w:snapToGrid w:val="0"/>
                <w:sz w:val="22"/>
                <w:lang w:eastAsia="es-ES"/>
              </w:rPr>
              <w:lastRenderedPageBreak/>
              <w:t>EBAZT</w:t>
            </w:r>
            <w:r w:rsidRPr="00587CC1">
              <w:rPr>
                <w:b/>
                <w:snapToGrid w:val="0"/>
                <w:sz w:val="22"/>
                <w:lang w:eastAsia="es-ES"/>
              </w:rPr>
              <w:t>EN DUT</w:t>
            </w:r>
          </w:p>
        </w:tc>
        <w:tc>
          <w:tcPr>
            <w:tcW w:w="568" w:type="dxa"/>
          </w:tcPr>
          <w:p w14:paraId="568FA578" w14:textId="77777777" w:rsidR="00073A05" w:rsidRPr="00A24E42" w:rsidRDefault="00073A05" w:rsidP="00A24E42">
            <w:pPr>
              <w:pStyle w:val="Normal0"/>
              <w:spacing w:before="240" w:after="360"/>
              <w:jc w:val="center"/>
              <w:rPr>
                <w:rFonts w:ascii="Arial" w:hAnsi="Arial"/>
                <w:b/>
                <w:lang w:eastAsia="es-ES"/>
              </w:rPr>
            </w:pPr>
          </w:p>
        </w:tc>
        <w:tc>
          <w:tcPr>
            <w:tcW w:w="4393" w:type="dxa"/>
          </w:tcPr>
          <w:p w14:paraId="5FCBC2FC" w14:textId="77777777" w:rsidR="00073A05" w:rsidRPr="008E439C" w:rsidRDefault="00F7186C" w:rsidP="00263F6A">
            <w:pPr>
              <w:pStyle w:val="Normal0"/>
              <w:spacing w:after="480"/>
              <w:jc w:val="center"/>
              <w:rPr>
                <w:b/>
                <w:lang w:eastAsia="es-ES"/>
              </w:rPr>
            </w:pPr>
            <w:r>
              <w:rPr>
                <w:b/>
                <w:noProof/>
                <w:snapToGrid w:val="0"/>
                <w:sz w:val="22"/>
                <w:lang w:val="es-ES_tradnl" w:eastAsia="es-ES"/>
              </w:rPr>
              <w:t>RESUELVO</w:t>
            </w:r>
          </w:p>
        </w:tc>
      </w:tr>
      <w:tr w:rsidR="001D3B73" w14:paraId="458F23E3" w14:textId="77777777" w:rsidTr="003316EA">
        <w:trPr>
          <w:trHeight w:val="1835"/>
        </w:trPr>
        <w:tc>
          <w:tcPr>
            <w:tcW w:w="4394" w:type="dxa"/>
          </w:tcPr>
          <w:p w14:paraId="657D460E" w14:textId="0940C3BF" w:rsidR="00073A05" w:rsidRDefault="00F7186C" w:rsidP="001E2B85">
            <w:pPr>
              <w:pStyle w:val="Normal0"/>
              <w:ind w:right="142"/>
              <w:rPr>
                <w:b/>
                <w:snapToGrid w:val="0"/>
                <w:sz w:val="22"/>
                <w:lang w:val="eu-ES" w:eastAsia="es-ES"/>
              </w:rPr>
            </w:pPr>
            <w:r w:rsidRPr="00B76BEE">
              <w:rPr>
                <w:b/>
                <w:snapToGrid w:val="0"/>
                <w:sz w:val="22"/>
                <w:lang w:val="eu-ES" w:eastAsia="es-ES"/>
              </w:rPr>
              <w:t xml:space="preserve">Lehenengoa. </w:t>
            </w:r>
            <w:proofErr w:type="spellStart"/>
            <w:r w:rsidR="00E2274D" w:rsidRPr="00E2274D">
              <w:rPr>
                <w:snapToGrid w:val="0"/>
                <w:sz w:val="22"/>
                <w:highlight w:val="black"/>
                <w:lang w:val="eu-ES" w:eastAsia="es-ES"/>
              </w:rPr>
              <w:t>XXXXX</w:t>
            </w:r>
            <w:r w:rsidR="00E2274D">
              <w:rPr>
                <w:snapToGrid w:val="0"/>
                <w:sz w:val="22"/>
                <w:lang w:val="eu-ES" w:eastAsia="es-ES"/>
              </w:rPr>
              <w:t>ri</w:t>
            </w:r>
            <w:proofErr w:type="spellEnd"/>
            <w:r w:rsidRPr="00B76BEE">
              <w:rPr>
                <w:bCs/>
                <w:snapToGrid w:val="0"/>
                <w:sz w:val="22"/>
                <w:lang w:val="eu-ES" w:eastAsia="es-ES"/>
              </w:rPr>
              <w:t xml:space="preserve"> bidaltzea ebazpen honetan jasotako informazioa.</w:t>
            </w:r>
            <w:r>
              <w:rPr>
                <w:bCs/>
                <w:snapToGrid w:val="0"/>
                <w:sz w:val="22"/>
                <w:lang w:val="eu-ES" w:eastAsia="es-ES"/>
              </w:rPr>
              <w:t xml:space="preserve">  </w:t>
            </w:r>
          </w:p>
          <w:p w14:paraId="11F56A72" w14:textId="77777777" w:rsidR="00073A05" w:rsidRDefault="00073A05" w:rsidP="001E2B85">
            <w:pPr>
              <w:pStyle w:val="Normal0"/>
              <w:ind w:right="142"/>
              <w:rPr>
                <w:b/>
                <w:snapToGrid w:val="0"/>
                <w:sz w:val="22"/>
                <w:lang w:val="eu-ES" w:eastAsia="es-ES"/>
              </w:rPr>
            </w:pPr>
          </w:p>
          <w:p w14:paraId="0F014559" w14:textId="2B491697" w:rsidR="00073A05" w:rsidRDefault="00F7186C" w:rsidP="001E2B85">
            <w:pPr>
              <w:pStyle w:val="Normal0"/>
              <w:ind w:right="142"/>
              <w:rPr>
                <w:bCs/>
                <w:snapToGrid w:val="0"/>
                <w:sz w:val="22"/>
                <w:lang w:val="eu-ES" w:eastAsia="es-ES"/>
              </w:rPr>
            </w:pPr>
            <w:r w:rsidRPr="00B76BEE">
              <w:rPr>
                <w:b/>
                <w:snapToGrid w:val="0"/>
                <w:sz w:val="22"/>
                <w:lang w:val="eu-ES" w:eastAsia="es-ES"/>
              </w:rPr>
              <w:t xml:space="preserve">Bigarrena. </w:t>
            </w:r>
            <w:proofErr w:type="spellStart"/>
            <w:r w:rsidR="00E2274D" w:rsidRPr="00E2274D">
              <w:rPr>
                <w:snapToGrid w:val="0"/>
                <w:sz w:val="22"/>
                <w:highlight w:val="black"/>
                <w:lang w:val="eu-ES" w:eastAsia="es-ES"/>
              </w:rPr>
              <w:t>XXXXX</w:t>
            </w:r>
            <w:r w:rsidR="00E2274D">
              <w:rPr>
                <w:snapToGrid w:val="0"/>
                <w:sz w:val="22"/>
                <w:lang w:val="eu-ES" w:eastAsia="es-ES"/>
              </w:rPr>
              <w:t>ri</w:t>
            </w:r>
            <w:proofErr w:type="spellEnd"/>
            <w:r w:rsidRPr="00B76BEE">
              <w:rPr>
                <w:bCs/>
                <w:snapToGrid w:val="0"/>
                <w:sz w:val="22"/>
                <w:lang w:val="eu-ES" w:eastAsia="es-ES"/>
              </w:rPr>
              <w:t xml:space="preserve"> jakinaraztea</w:t>
            </w:r>
            <w:r>
              <w:rPr>
                <w:bCs/>
                <w:snapToGrid w:val="0"/>
                <w:sz w:val="22"/>
                <w:lang w:val="eu-ES" w:eastAsia="es-ES"/>
              </w:rPr>
              <w:t>,</w:t>
            </w:r>
            <w:r w:rsidRPr="00B76BEE">
              <w:rPr>
                <w:bCs/>
                <w:snapToGrid w:val="0"/>
                <w:sz w:val="22"/>
                <w:lang w:val="eu-ES" w:eastAsia="es-ES"/>
              </w:rPr>
              <w:t xml:space="preserve"> </w:t>
            </w:r>
            <w:r>
              <w:rPr>
                <w:bCs/>
                <w:snapToGrid w:val="0"/>
                <w:sz w:val="22"/>
                <w:lang w:val="eu-ES" w:eastAsia="es-ES"/>
              </w:rPr>
              <w:t>ebazpenarekin batera,</w:t>
            </w:r>
            <w:r w:rsidRPr="00B76BEE">
              <w:rPr>
                <w:bCs/>
                <w:snapToGrid w:val="0"/>
                <w:sz w:val="22"/>
                <w:lang w:val="eu-ES" w:eastAsia="es-ES"/>
              </w:rPr>
              <w:t xml:space="preserve"> </w:t>
            </w:r>
            <w:r>
              <w:rPr>
                <w:bCs/>
                <w:snapToGrid w:val="0"/>
                <w:sz w:val="22"/>
                <w:lang w:val="eu-ES" w:eastAsia="es-ES"/>
              </w:rPr>
              <w:t xml:space="preserve">eskatutako datuak </w:t>
            </w:r>
            <w:r w:rsidRPr="003455DB">
              <w:rPr>
                <w:bCs/>
                <w:snapToGrid w:val="0"/>
                <w:sz w:val="22"/>
                <w:lang w:val="eu-ES" w:eastAsia="es-ES"/>
              </w:rPr>
              <w:t xml:space="preserve">jasotzen dituen eranskina erantsi </w:t>
            </w:r>
            <w:r>
              <w:rPr>
                <w:bCs/>
                <w:snapToGrid w:val="0"/>
                <w:sz w:val="22"/>
                <w:lang w:val="eu-ES" w:eastAsia="es-ES"/>
              </w:rPr>
              <w:t>zaiola</w:t>
            </w:r>
            <w:r w:rsidRPr="003455DB">
              <w:rPr>
                <w:bCs/>
                <w:snapToGrid w:val="0"/>
                <w:sz w:val="22"/>
                <w:lang w:val="eu-ES" w:eastAsia="es-ES"/>
              </w:rPr>
              <w:t>.</w:t>
            </w:r>
          </w:p>
          <w:p w14:paraId="3ECE2812" w14:textId="77777777" w:rsidR="00073A05" w:rsidRDefault="00073A05" w:rsidP="001E2B85">
            <w:pPr>
              <w:pStyle w:val="Normal0"/>
              <w:ind w:right="142"/>
              <w:rPr>
                <w:b/>
                <w:snapToGrid w:val="0"/>
                <w:sz w:val="22"/>
                <w:lang w:val="eu-ES" w:eastAsia="es-ES"/>
              </w:rPr>
            </w:pPr>
          </w:p>
          <w:p w14:paraId="05E411FC" w14:textId="77777777" w:rsidR="00073A05" w:rsidRDefault="00073A05" w:rsidP="001E2B85">
            <w:pPr>
              <w:pStyle w:val="Normal0"/>
              <w:ind w:right="142"/>
              <w:rPr>
                <w:b/>
                <w:snapToGrid w:val="0"/>
                <w:sz w:val="22"/>
                <w:lang w:val="eu-ES" w:eastAsia="es-ES"/>
              </w:rPr>
            </w:pPr>
          </w:p>
          <w:p w14:paraId="1992A30D" w14:textId="77777777" w:rsidR="00073A05" w:rsidRPr="008B496C" w:rsidRDefault="00F7186C" w:rsidP="007B50D0">
            <w:pPr>
              <w:pStyle w:val="Normal0"/>
              <w:ind w:right="142"/>
              <w:rPr>
                <w:b/>
                <w:snapToGrid w:val="0"/>
                <w:color w:val="FF0000"/>
                <w:sz w:val="22"/>
                <w:lang w:val="eu-ES" w:eastAsia="es-ES"/>
              </w:rPr>
            </w:pPr>
            <w:r>
              <w:rPr>
                <w:b/>
                <w:snapToGrid w:val="0"/>
                <w:sz w:val="22"/>
                <w:lang w:val="eu-ES" w:eastAsia="es-ES"/>
              </w:rPr>
              <w:t>Hirugarrena</w:t>
            </w:r>
            <w:r w:rsidRPr="00341AD3">
              <w:rPr>
                <w:b/>
                <w:snapToGrid w:val="0"/>
                <w:sz w:val="22"/>
                <w:lang w:val="eu-ES" w:eastAsia="es-ES"/>
              </w:rPr>
              <w:t>.</w:t>
            </w:r>
            <w:r>
              <w:rPr>
                <w:snapToGrid w:val="0"/>
                <w:color w:val="FF0000"/>
                <w:sz w:val="22"/>
                <w:lang w:val="eu-ES" w:eastAsia="es-ES"/>
              </w:rPr>
              <w:t xml:space="preserve"> </w:t>
            </w:r>
            <w:r w:rsidRPr="00D7272A">
              <w:rPr>
                <w:snapToGrid w:val="0"/>
                <w:sz w:val="22"/>
                <w:lang w:val="eu-ES" w:eastAsia="es-ES"/>
              </w:rPr>
              <w:t>Ebazpen honek amaiera ematen dio administrazio-bideari, eta, beronen aurka, administrazioarekiko auzi-errekurtsoa aurkez daiteke, bi hilabeteko epean, Vitoria-Gasteizko Administrazioarekiko Auzietako Epaitegian, jakinarazpen hau jaso eta hurrengo egunetik aurrera, Administrazioarekiko Auzien Jurisdikzioa arautzen duen uztailaren 13ko 29/1998 Legearen 8. eta 46.1 artikuluetan ezarritakoaren arabera; edo, aukeran, administrazioarekiko auzibidean aurkaratu baino lehen, erreklamazioa, jakinarazpen honen hurrengo egunetik aurrera hilabeteko epean, Gardentasunerako Foru Kontseiluan.</w:t>
            </w:r>
          </w:p>
          <w:p w14:paraId="2985ED89" w14:textId="77777777" w:rsidR="00073A05" w:rsidRPr="008B496C" w:rsidRDefault="00073A05" w:rsidP="001E2B85">
            <w:pPr>
              <w:pStyle w:val="Normal0"/>
              <w:ind w:right="142"/>
              <w:rPr>
                <w:b/>
                <w:snapToGrid w:val="0"/>
                <w:color w:val="FF0000"/>
                <w:sz w:val="22"/>
                <w:lang w:val="eu-ES" w:eastAsia="es-ES"/>
              </w:rPr>
            </w:pPr>
          </w:p>
          <w:p w14:paraId="11F66302" w14:textId="77777777" w:rsidR="00073A05" w:rsidRPr="008B496C" w:rsidRDefault="00073A05" w:rsidP="001E2B85">
            <w:pPr>
              <w:pStyle w:val="Normal0"/>
              <w:ind w:right="142"/>
              <w:rPr>
                <w:b/>
                <w:snapToGrid w:val="0"/>
                <w:color w:val="FF0000"/>
                <w:sz w:val="22"/>
                <w:lang w:val="eu-ES" w:eastAsia="es-ES"/>
              </w:rPr>
            </w:pPr>
          </w:p>
        </w:tc>
        <w:tc>
          <w:tcPr>
            <w:tcW w:w="568" w:type="dxa"/>
          </w:tcPr>
          <w:p w14:paraId="34410D15" w14:textId="77777777" w:rsidR="00073A05" w:rsidRPr="00A24E42" w:rsidRDefault="00073A05" w:rsidP="00A24E42">
            <w:pPr>
              <w:pStyle w:val="Normal0"/>
              <w:spacing w:after="240"/>
              <w:ind w:left="57" w:right="57"/>
              <w:jc w:val="both"/>
              <w:rPr>
                <w:rFonts w:ascii="Arial" w:hAnsi="Arial"/>
                <w:lang w:val="eu-ES" w:eastAsia="es-ES"/>
              </w:rPr>
            </w:pPr>
          </w:p>
        </w:tc>
        <w:tc>
          <w:tcPr>
            <w:tcW w:w="4393" w:type="dxa"/>
          </w:tcPr>
          <w:p w14:paraId="3E9FB1CD" w14:textId="00A91BA2" w:rsidR="00073A05" w:rsidRDefault="00F7186C" w:rsidP="001B427D">
            <w:pPr>
              <w:pStyle w:val="Normal0"/>
              <w:ind w:right="142"/>
              <w:rPr>
                <w:snapToGrid w:val="0"/>
                <w:sz w:val="22"/>
                <w:lang w:val="eu-ES" w:eastAsia="es-ES"/>
              </w:rPr>
            </w:pPr>
            <w:r>
              <w:rPr>
                <w:b/>
                <w:noProof/>
                <w:snapToGrid w:val="0"/>
                <w:sz w:val="22"/>
                <w:lang w:val="es-ES_tradnl" w:eastAsia="es-ES"/>
              </w:rPr>
              <w:t>Primero</w:t>
            </w:r>
            <w:r w:rsidRPr="00552894">
              <w:rPr>
                <w:b/>
                <w:noProof/>
                <w:snapToGrid w:val="0"/>
                <w:sz w:val="22"/>
                <w:lang w:val="es-ES_tradnl" w:eastAsia="es-ES"/>
              </w:rPr>
              <w:t>.</w:t>
            </w:r>
            <w:r w:rsidRPr="00552894">
              <w:rPr>
                <w:snapToGrid w:val="0"/>
                <w:sz w:val="22"/>
                <w:lang w:val="eu-ES" w:eastAsia="es-ES"/>
              </w:rPr>
              <w:t xml:space="preserve">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Remitir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 a</w:t>
            </w:r>
            <w:r w:rsidRPr="00552894">
              <w:rPr>
                <w:snapToGrid w:val="0"/>
                <w:sz w:val="22"/>
                <w:lang w:val="eu-ES" w:eastAsia="es-ES"/>
              </w:rPr>
              <w:t xml:space="preserve"> </w:t>
            </w:r>
            <w:r w:rsidR="00E2274D" w:rsidRPr="00E2274D">
              <w:rPr>
                <w:snapToGrid w:val="0"/>
                <w:sz w:val="22"/>
                <w:highlight w:val="black"/>
                <w:lang w:val="eu-ES" w:eastAsia="es-ES"/>
              </w:rPr>
              <w:t>XXXXX</w:t>
            </w:r>
            <w:r w:rsidRPr="002259EE">
              <w:rPr>
                <w:snapToGrid w:val="0"/>
                <w:sz w:val="22"/>
                <w:lang w:val="eu-ES" w:eastAsia="es-ES"/>
              </w:rPr>
              <w:t xml:space="preserve"> </w:t>
            </w:r>
            <w:r>
              <w:rPr>
                <w:snapToGrid w:val="0"/>
                <w:sz w:val="22"/>
                <w:lang w:val="eu-ES" w:eastAsia="es-ES"/>
              </w:rPr>
              <w:t xml:space="preserve">la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información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contenida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en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esta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Resolución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>.</w:t>
            </w:r>
          </w:p>
          <w:p w14:paraId="0F74D0C7" w14:textId="77777777" w:rsidR="00073A05" w:rsidRDefault="00073A05" w:rsidP="001B427D">
            <w:pPr>
              <w:pStyle w:val="Normal0"/>
              <w:ind w:right="142"/>
              <w:rPr>
                <w:snapToGrid w:val="0"/>
                <w:sz w:val="22"/>
                <w:lang w:val="eu-ES" w:eastAsia="es-ES"/>
              </w:rPr>
            </w:pPr>
          </w:p>
          <w:p w14:paraId="0F7A2AD4" w14:textId="77777777" w:rsidR="00073A05" w:rsidRDefault="00073A05" w:rsidP="001B427D">
            <w:pPr>
              <w:pStyle w:val="Normal0"/>
              <w:ind w:right="142"/>
              <w:rPr>
                <w:snapToGrid w:val="0"/>
                <w:sz w:val="22"/>
                <w:lang w:val="eu-ES" w:eastAsia="es-ES"/>
              </w:rPr>
            </w:pPr>
          </w:p>
          <w:p w14:paraId="5CC9B3E5" w14:textId="367439EA" w:rsidR="00073A05" w:rsidRDefault="00F7186C" w:rsidP="00E960F2">
            <w:pPr>
              <w:pStyle w:val="Normal0"/>
              <w:ind w:right="142"/>
              <w:rPr>
                <w:snapToGrid w:val="0"/>
                <w:sz w:val="22"/>
                <w:lang w:val="eu-ES" w:eastAsia="es-ES"/>
              </w:rPr>
            </w:pPr>
            <w:r w:rsidRPr="00273692">
              <w:rPr>
                <w:b/>
                <w:bCs/>
                <w:snapToGrid w:val="0"/>
                <w:sz w:val="22"/>
                <w:lang w:val="eu-ES" w:eastAsia="es-ES"/>
              </w:rPr>
              <w:t xml:space="preserve">Segundo. </w:t>
            </w:r>
            <w:proofErr w:type="spellStart"/>
            <w:r w:rsidRPr="00273692">
              <w:rPr>
                <w:snapToGrid w:val="0"/>
                <w:sz w:val="22"/>
                <w:lang w:val="eu-ES" w:eastAsia="es-ES"/>
              </w:rPr>
              <w:t>Informar</w:t>
            </w:r>
            <w:proofErr w:type="spellEnd"/>
            <w:r w:rsidRPr="00273692">
              <w:rPr>
                <w:snapToGrid w:val="0"/>
                <w:sz w:val="22"/>
                <w:lang w:val="eu-ES" w:eastAsia="es-ES"/>
              </w:rPr>
              <w:t xml:space="preserve"> a </w:t>
            </w:r>
            <w:r w:rsidR="00E2274D" w:rsidRPr="00E2274D">
              <w:rPr>
                <w:snapToGrid w:val="0"/>
                <w:sz w:val="22"/>
                <w:highlight w:val="black"/>
                <w:lang w:val="eu-ES" w:eastAsia="es-ES"/>
              </w:rPr>
              <w:t>XXXXX</w:t>
            </w:r>
            <w:r w:rsidRPr="002259EE">
              <w:rPr>
                <w:snapToGrid w:val="0"/>
                <w:sz w:val="22"/>
                <w:lang w:val="eu-ES" w:eastAsia="es-ES"/>
              </w:rPr>
              <w:t xml:space="preserve">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que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,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junto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 a la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Resolución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, 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se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 le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adjunta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anexo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con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 los datos </w:t>
            </w:r>
            <w:proofErr w:type="spellStart"/>
            <w:r>
              <w:rPr>
                <w:snapToGrid w:val="0"/>
                <w:sz w:val="22"/>
                <w:lang w:val="eu-ES" w:eastAsia="es-ES"/>
              </w:rPr>
              <w:t>solicitados</w:t>
            </w:r>
            <w:proofErr w:type="spellEnd"/>
            <w:r>
              <w:rPr>
                <w:snapToGrid w:val="0"/>
                <w:sz w:val="22"/>
                <w:lang w:val="eu-ES" w:eastAsia="es-ES"/>
              </w:rPr>
              <w:t xml:space="preserve">.  </w:t>
            </w:r>
          </w:p>
          <w:p w14:paraId="410750D4" w14:textId="77777777" w:rsidR="00073A05" w:rsidRDefault="00073A05" w:rsidP="00E960F2">
            <w:pPr>
              <w:pStyle w:val="Normal0"/>
              <w:ind w:right="142"/>
              <w:rPr>
                <w:snapToGrid w:val="0"/>
                <w:sz w:val="22"/>
                <w:lang w:val="eu-ES" w:eastAsia="es-ES"/>
              </w:rPr>
            </w:pPr>
          </w:p>
          <w:p w14:paraId="50B4996D" w14:textId="77777777" w:rsidR="00073A05" w:rsidRDefault="00073A05" w:rsidP="00E960F2">
            <w:pPr>
              <w:pStyle w:val="Normal0"/>
              <w:ind w:right="142"/>
              <w:rPr>
                <w:b/>
                <w:bCs/>
                <w:snapToGrid w:val="0"/>
                <w:sz w:val="22"/>
                <w:lang w:val="eu-ES" w:eastAsia="es-ES"/>
              </w:rPr>
            </w:pPr>
          </w:p>
          <w:p w14:paraId="3B6EBE38" w14:textId="77777777" w:rsidR="00073A05" w:rsidRPr="004729EA" w:rsidRDefault="00F7186C" w:rsidP="007B50D0">
            <w:pPr>
              <w:pStyle w:val="Normal0"/>
              <w:ind w:right="142"/>
              <w:rPr>
                <w:snapToGrid w:val="0"/>
                <w:sz w:val="22"/>
                <w:lang w:eastAsia="es-ES"/>
              </w:rPr>
            </w:pPr>
            <w:proofErr w:type="spellStart"/>
            <w:r>
              <w:rPr>
                <w:b/>
                <w:snapToGrid w:val="0"/>
                <w:sz w:val="22"/>
                <w:lang w:val="eu-ES" w:eastAsia="es-ES"/>
              </w:rPr>
              <w:t>Tercero</w:t>
            </w:r>
            <w:proofErr w:type="spellEnd"/>
            <w:r w:rsidRPr="008B496C">
              <w:rPr>
                <w:b/>
                <w:snapToGrid w:val="0"/>
                <w:sz w:val="22"/>
                <w:lang w:val="eu-ES" w:eastAsia="es-ES"/>
              </w:rPr>
              <w:t>.</w:t>
            </w:r>
            <w:r>
              <w:rPr>
                <w:snapToGrid w:val="0"/>
                <w:sz w:val="22"/>
                <w:lang w:val="eu-ES" w:eastAsia="es-ES"/>
              </w:rPr>
              <w:t xml:space="preserve"> </w:t>
            </w:r>
            <w:r w:rsidRPr="004729EA">
              <w:rPr>
                <w:snapToGrid w:val="0"/>
                <w:sz w:val="22"/>
                <w:lang w:eastAsia="es-ES"/>
              </w:rPr>
              <w:t>Contra la presente Resolución, que agota la vía administrativa, podrá interponerse, a partir del día siguiente a la recepción de la presente notificación, recurso contencioso-administrativo, en el plazo de dos meses, ante el Juzgado de lo Contencioso-Administrativo de Vitoria-Gasteiz, de acuerdo con lo previsto en los artículos 8 y 46.1 de la Ley 29/1998, de 13 de julio, reguladora de la Jurisdicción Contencioso Administrativa; o, con carácter potestativo y previo a su impugnación en vía contencioso-administrativa, reclamación, en el plazo de un mes desde el día siguiente a la presente notificación, ante el Consejo Foral de Transparencia.</w:t>
            </w:r>
          </w:p>
          <w:p w14:paraId="22843918" w14:textId="77777777" w:rsidR="00073A05" w:rsidRPr="007B50D0" w:rsidRDefault="00073A05" w:rsidP="001E2B85">
            <w:pPr>
              <w:pStyle w:val="Normal0"/>
              <w:ind w:right="142"/>
              <w:rPr>
                <w:b/>
                <w:snapToGrid w:val="0"/>
                <w:color w:val="FF0000"/>
                <w:sz w:val="22"/>
                <w:lang w:eastAsia="es-ES"/>
              </w:rPr>
            </w:pPr>
          </w:p>
        </w:tc>
      </w:tr>
      <w:tr w:rsidR="001D3B73" w14:paraId="3A8FC9FA" w14:textId="77777777" w:rsidTr="00E004AB">
        <w:tc>
          <w:tcPr>
            <w:tcW w:w="4394" w:type="dxa"/>
          </w:tcPr>
          <w:p w14:paraId="56A5EA82" w14:textId="77777777" w:rsidR="00073A05" w:rsidRPr="00A24E42" w:rsidRDefault="00F7186C" w:rsidP="00A24E42">
            <w:pPr>
              <w:pStyle w:val="Normal0"/>
              <w:spacing w:before="120"/>
              <w:jc w:val="both"/>
              <w:rPr>
                <w:sz w:val="22"/>
                <w:lang w:eastAsia="es-ES"/>
              </w:rPr>
            </w:pPr>
            <w:r w:rsidRPr="00A24E42">
              <w:rPr>
                <w:noProof/>
                <w:sz w:val="22"/>
                <w:lang w:eastAsia="es-ES"/>
              </w:rPr>
              <w:t>Vitoria-Gasteiz.</w:t>
            </w:r>
          </w:p>
        </w:tc>
        <w:tc>
          <w:tcPr>
            <w:tcW w:w="568" w:type="dxa"/>
          </w:tcPr>
          <w:p w14:paraId="36225F75" w14:textId="77777777" w:rsidR="00073A05" w:rsidRPr="00A24E42" w:rsidRDefault="00073A05" w:rsidP="00A24E42">
            <w:pPr>
              <w:pStyle w:val="Normal0"/>
              <w:spacing w:before="120"/>
              <w:jc w:val="both"/>
              <w:rPr>
                <w:sz w:val="22"/>
                <w:lang w:eastAsia="es-ES"/>
              </w:rPr>
            </w:pPr>
          </w:p>
        </w:tc>
        <w:tc>
          <w:tcPr>
            <w:tcW w:w="4393" w:type="dxa"/>
          </w:tcPr>
          <w:p w14:paraId="5FB4EA5D" w14:textId="77777777" w:rsidR="00073A05" w:rsidRPr="00A24E42" w:rsidRDefault="00073A05" w:rsidP="00A24E42">
            <w:pPr>
              <w:pStyle w:val="Normal0"/>
              <w:spacing w:before="120"/>
              <w:jc w:val="both"/>
              <w:rPr>
                <w:sz w:val="22"/>
                <w:lang w:eastAsia="es-ES"/>
              </w:rPr>
            </w:pPr>
          </w:p>
        </w:tc>
      </w:tr>
      <w:bookmarkEnd w:id="0"/>
    </w:tbl>
    <w:p w14:paraId="09C8CC12" w14:textId="77777777" w:rsidR="00073A05" w:rsidRDefault="00073A05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32F4D0B" w14:textId="77777777" w:rsidR="002C6616" w:rsidRPr="0041598C" w:rsidRDefault="002C6616" w:rsidP="002C6616">
      <w:pPr>
        <w:pStyle w:val="Normal0"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Bidi"/>
          <w:b/>
          <w:bCs/>
          <w:sz w:val="22"/>
          <w:szCs w:val="22"/>
        </w:rPr>
      </w:pPr>
      <w:r w:rsidRPr="0041598C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Koldo Mikel Ruilope González </w:t>
      </w:r>
    </w:p>
    <w:p w14:paraId="48AB4EE0" w14:textId="77777777" w:rsidR="002C6616" w:rsidRDefault="002C6616" w:rsidP="002C6616">
      <w:pPr>
        <w:pStyle w:val="Normal0"/>
        <w:tabs>
          <w:tab w:val="right" w:pos="8789"/>
        </w:tabs>
        <w:spacing w:line="240" w:lineRule="exact"/>
        <w:rPr>
          <w:noProof/>
          <w:sz w:val="22"/>
          <w:lang w:eastAsia="es-ES"/>
        </w:rPr>
      </w:pPr>
      <w:r>
        <w:rPr>
          <w:noProof/>
          <w:sz w:val="22"/>
          <w:lang w:eastAsia="es-ES"/>
        </w:rPr>
        <w:t>Funtzio Publikoko zuzendaria</w:t>
      </w:r>
    </w:p>
    <w:p w14:paraId="343B437A" w14:textId="7A880049" w:rsidR="00073A05" w:rsidRDefault="002C6616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Times New Roman" w:hAnsi="Times New Roman"/>
          <w:noProof/>
          <w:sz w:val="22"/>
          <w:lang w:val="es-ES"/>
        </w:rPr>
        <w:t>Director de Función Pública</w:t>
      </w:r>
    </w:p>
    <w:p w14:paraId="6A69F5AD" w14:textId="77777777" w:rsidR="00073A05" w:rsidRDefault="00073A05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E02D911" w14:textId="77777777" w:rsidR="00073A05" w:rsidRDefault="00073A05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E4E5E9B" w14:textId="77777777" w:rsidR="00073A05" w:rsidRDefault="00073A05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758E1EB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2218655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1B0E9CA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6C9F5F0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7C02024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8EA1094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8168021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6E22460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5C13D8A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69B7F0D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757F88E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7B7E392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A555975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EFA160B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7D28AA9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4C68FFC" w14:textId="77777777" w:rsidR="00801662" w:rsidRPr="00801662" w:rsidRDefault="00801662" w:rsidP="00801662">
      <w:pPr>
        <w:widowControl w:val="0"/>
        <w:autoSpaceDE w:val="0"/>
        <w:autoSpaceDN w:val="0"/>
        <w:ind w:left="42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es-ES" w:eastAsia="en-US"/>
        </w:rPr>
      </w:pPr>
      <w:r w:rsidRPr="00801662">
        <w:rPr>
          <w:rFonts w:ascii="Times New Roman" w:hAnsi="Times New Roman"/>
          <w:b/>
          <w:bCs/>
          <w:spacing w:val="-2"/>
          <w:sz w:val="28"/>
          <w:szCs w:val="28"/>
          <w:lang w:val="es-ES" w:eastAsia="en-US"/>
        </w:rPr>
        <w:lastRenderedPageBreak/>
        <w:t>ERANSKINA</w:t>
      </w:r>
      <w:r w:rsidRPr="00801662">
        <w:rPr>
          <w:rFonts w:ascii="Times New Roman" w:hAnsi="Times New Roman"/>
          <w:b/>
          <w:bCs/>
          <w:spacing w:val="-14"/>
          <w:sz w:val="28"/>
          <w:szCs w:val="28"/>
          <w:lang w:val="es-ES" w:eastAsia="en-US"/>
        </w:rPr>
        <w:t xml:space="preserve"> </w:t>
      </w:r>
      <w:r w:rsidRPr="00801662">
        <w:rPr>
          <w:rFonts w:ascii="Times New Roman" w:hAnsi="Times New Roman"/>
          <w:b/>
          <w:bCs/>
          <w:spacing w:val="-2"/>
          <w:sz w:val="28"/>
          <w:szCs w:val="28"/>
          <w:lang w:val="es-ES" w:eastAsia="en-US"/>
        </w:rPr>
        <w:t>/</w:t>
      </w:r>
      <w:r w:rsidRPr="00801662">
        <w:rPr>
          <w:rFonts w:ascii="Times New Roman" w:hAnsi="Times New Roman"/>
          <w:b/>
          <w:bCs/>
          <w:spacing w:val="-10"/>
          <w:sz w:val="28"/>
          <w:szCs w:val="28"/>
          <w:lang w:val="es-ES" w:eastAsia="en-US"/>
        </w:rPr>
        <w:t xml:space="preserve"> </w:t>
      </w:r>
      <w:r w:rsidRPr="00801662">
        <w:rPr>
          <w:rFonts w:ascii="Times New Roman" w:hAnsi="Times New Roman"/>
          <w:b/>
          <w:bCs/>
          <w:spacing w:val="-2"/>
          <w:sz w:val="28"/>
          <w:szCs w:val="28"/>
          <w:lang w:val="es-ES" w:eastAsia="en-US"/>
        </w:rPr>
        <w:t>ANEXO</w:t>
      </w:r>
    </w:p>
    <w:p w14:paraId="608EA584" w14:textId="77777777" w:rsidR="00801662" w:rsidRPr="00801662" w:rsidRDefault="00801662" w:rsidP="00801662">
      <w:pPr>
        <w:widowControl w:val="0"/>
        <w:autoSpaceDE w:val="0"/>
        <w:autoSpaceDN w:val="0"/>
        <w:rPr>
          <w:rFonts w:ascii="Times New Roman" w:hAnsi="Times New Roman"/>
          <w:b/>
          <w:sz w:val="28"/>
          <w:szCs w:val="22"/>
          <w:lang w:val="es-ES" w:eastAsia="en-US"/>
        </w:rPr>
      </w:pPr>
    </w:p>
    <w:p w14:paraId="5B70932A" w14:textId="77777777" w:rsidR="00801662" w:rsidRPr="00801662" w:rsidRDefault="00801662" w:rsidP="00801662">
      <w:pPr>
        <w:widowControl w:val="0"/>
        <w:autoSpaceDE w:val="0"/>
        <w:autoSpaceDN w:val="0"/>
        <w:rPr>
          <w:rFonts w:ascii="Times New Roman" w:hAnsi="Times New Roman"/>
          <w:b/>
          <w:sz w:val="28"/>
          <w:szCs w:val="22"/>
          <w:lang w:val="es-ES" w:eastAsia="en-US"/>
        </w:rPr>
      </w:pPr>
    </w:p>
    <w:p w14:paraId="08CAA6C6" w14:textId="77777777" w:rsidR="00801662" w:rsidRPr="00801662" w:rsidRDefault="00801662" w:rsidP="00801662">
      <w:pPr>
        <w:widowControl w:val="0"/>
        <w:autoSpaceDE w:val="0"/>
        <w:autoSpaceDN w:val="0"/>
        <w:spacing w:before="146"/>
        <w:rPr>
          <w:rFonts w:ascii="Times New Roman" w:hAnsi="Times New Roman"/>
          <w:b/>
          <w:sz w:val="28"/>
          <w:szCs w:val="22"/>
          <w:lang w:val="es-ES" w:eastAsia="en-US"/>
        </w:rPr>
      </w:pPr>
    </w:p>
    <w:p w14:paraId="616CBEB6" w14:textId="77777777" w:rsidR="00801662" w:rsidRPr="00801662" w:rsidRDefault="00801662" w:rsidP="00801662">
      <w:pPr>
        <w:widowControl w:val="0"/>
        <w:autoSpaceDE w:val="0"/>
        <w:autoSpaceDN w:val="0"/>
        <w:ind w:left="996"/>
        <w:outlineLvl w:val="2"/>
        <w:rPr>
          <w:rFonts w:ascii="Times New Roman" w:hAnsi="Times New Roman"/>
          <w:b/>
          <w:bCs/>
          <w:sz w:val="22"/>
          <w:szCs w:val="22"/>
          <w:lang w:val="es-ES" w:eastAsia="en-US"/>
        </w:rPr>
      </w:pPr>
      <w:r w:rsidRPr="00801662">
        <w:rPr>
          <w:rFonts w:ascii="Times New Roman" w:hAnsi="Times New Roman"/>
          <w:b/>
          <w:bCs/>
          <w:sz w:val="22"/>
          <w:szCs w:val="22"/>
          <w:lang w:val="es-ES" w:eastAsia="en-US"/>
        </w:rPr>
        <w:t>1290</w:t>
      </w:r>
      <w:r w:rsidRPr="00801662">
        <w:rPr>
          <w:rFonts w:ascii="Times New Roman" w:hAnsi="Times New Roman"/>
          <w:b/>
          <w:bCs/>
          <w:spacing w:val="-13"/>
          <w:sz w:val="22"/>
          <w:szCs w:val="22"/>
          <w:lang w:val="es-ES" w:eastAsia="en-US"/>
        </w:rPr>
        <w:t xml:space="preserve"> </w:t>
      </w:r>
      <w:proofErr w:type="spellStart"/>
      <w:r w:rsidRPr="00801662">
        <w:rPr>
          <w:rFonts w:ascii="Times New Roman" w:hAnsi="Times New Roman"/>
          <w:b/>
          <w:bCs/>
          <w:sz w:val="22"/>
          <w:szCs w:val="22"/>
          <w:lang w:val="es-ES" w:eastAsia="en-US"/>
        </w:rPr>
        <w:t>Hizkuntza</w:t>
      </w:r>
      <w:proofErr w:type="spellEnd"/>
      <w:r w:rsidRPr="00801662">
        <w:rPr>
          <w:rFonts w:ascii="Times New Roman" w:hAnsi="Times New Roman"/>
          <w:b/>
          <w:bCs/>
          <w:spacing w:val="-8"/>
          <w:sz w:val="22"/>
          <w:szCs w:val="22"/>
          <w:lang w:val="es-ES" w:eastAsia="en-US"/>
        </w:rPr>
        <w:t xml:space="preserve"> </w:t>
      </w:r>
      <w:proofErr w:type="spellStart"/>
      <w:r w:rsidRPr="00801662">
        <w:rPr>
          <w:rFonts w:ascii="Times New Roman" w:hAnsi="Times New Roman"/>
          <w:b/>
          <w:bCs/>
          <w:sz w:val="22"/>
          <w:szCs w:val="22"/>
          <w:lang w:val="es-ES" w:eastAsia="en-US"/>
        </w:rPr>
        <w:t>Normalkuntzako</w:t>
      </w:r>
      <w:proofErr w:type="spellEnd"/>
      <w:r w:rsidRPr="00801662">
        <w:rPr>
          <w:rFonts w:ascii="Times New Roman" w:hAnsi="Times New Roman"/>
          <w:b/>
          <w:bCs/>
          <w:spacing w:val="-13"/>
          <w:sz w:val="22"/>
          <w:szCs w:val="22"/>
          <w:lang w:val="es-ES" w:eastAsia="en-US"/>
        </w:rPr>
        <w:t xml:space="preserve"> </w:t>
      </w:r>
      <w:proofErr w:type="spellStart"/>
      <w:r w:rsidRPr="00801662">
        <w:rPr>
          <w:rFonts w:ascii="Times New Roman" w:hAnsi="Times New Roman"/>
          <w:b/>
          <w:bCs/>
          <w:sz w:val="22"/>
          <w:szCs w:val="22"/>
          <w:lang w:val="es-ES" w:eastAsia="en-US"/>
        </w:rPr>
        <w:t>Teknikaria</w:t>
      </w:r>
      <w:proofErr w:type="spellEnd"/>
      <w:r w:rsidRPr="00801662">
        <w:rPr>
          <w:rFonts w:ascii="Times New Roman" w:hAnsi="Times New Roman"/>
          <w:b/>
          <w:bCs/>
          <w:spacing w:val="-8"/>
          <w:sz w:val="22"/>
          <w:szCs w:val="22"/>
          <w:lang w:val="es-ES" w:eastAsia="en-US"/>
        </w:rPr>
        <w:t xml:space="preserve"> </w:t>
      </w:r>
      <w:r w:rsidRPr="00801662">
        <w:rPr>
          <w:rFonts w:ascii="Times New Roman" w:hAnsi="Times New Roman"/>
          <w:b/>
          <w:bCs/>
          <w:sz w:val="22"/>
          <w:szCs w:val="22"/>
          <w:lang w:val="es-ES" w:eastAsia="en-US"/>
        </w:rPr>
        <w:t>/</w:t>
      </w:r>
      <w:r w:rsidRPr="00801662">
        <w:rPr>
          <w:rFonts w:ascii="Times New Roman" w:hAnsi="Times New Roman"/>
          <w:b/>
          <w:bCs/>
          <w:spacing w:val="-8"/>
          <w:sz w:val="22"/>
          <w:szCs w:val="22"/>
          <w:lang w:val="es-ES" w:eastAsia="en-US"/>
        </w:rPr>
        <w:t xml:space="preserve"> </w:t>
      </w:r>
      <w:r w:rsidRPr="00801662">
        <w:rPr>
          <w:rFonts w:ascii="Times New Roman" w:hAnsi="Times New Roman"/>
          <w:b/>
          <w:bCs/>
          <w:sz w:val="22"/>
          <w:szCs w:val="22"/>
          <w:lang w:val="es-ES" w:eastAsia="en-US"/>
        </w:rPr>
        <w:t>1290</w:t>
      </w:r>
      <w:r w:rsidRPr="00801662">
        <w:rPr>
          <w:rFonts w:ascii="Times New Roman" w:hAnsi="Times New Roman"/>
          <w:b/>
          <w:bCs/>
          <w:spacing w:val="-14"/>
          <w:sz w:val="22"/>
          <w:szCs w:val="22"/>
          <w:lang w:val="es-ES" w:eastAsia="en-US"/>
        </w:rPr>
        <w:t xml:space="preserve"> </w:t>
      </w:r>
      <w:r w:rsidRPr="00801662">
        <w:rPr>
          <w:rFonts w:ascii="Times New Roman" w:hAnsi="Times New Roman"/>
          <w:b/>
          <w:bCs/>
          <w:sz w:val="22"/>
          <w:szCs w:val="22"/>
          <w:lang w:val="es-ES" w:eastAsia="en-US"/>
        </w:rPr>
        <w:t>Técnico/a</w:t>
      </w:r>
      <w:r w:rsidRPr="00801662">
        <w:rPr>
          <w:rFonts w:ascii="Times New Roman" w:hAnsi="Times New Roman"/>
          <w:b/>
          <w:bCs/>
          <w:spacing w:val="-8"/>
          <w:sz w:val="22"/>
          <w:szCs w:val="22"/>
          <w:lang w:val="es-ES" w:eastAsia="en-US"/>
        </w:rPr>
        <w:t xml:space="preserve"> </w:t>
      </w:r>
      <w:r w:rsidRPr="00801662">
        <w:rPr>
          <w:rFonts w:ascii="Times New Roman" w:hAnsi="Times New Roman"/>
          <w:b/>
          <w:bCs/>
          <w:sz w:val="22"/>
          <w:szCs w:val="22"/>
          <w:lang w:val="es-ES" w:eastAsia="en-US"/>
        </w:rPr>
        <w:t>Normalización</w:t>
      </w:r>
      <w:r w:rsidRPr="00801662">
        <w:rPr>
          <w:rFonts w:ascii="Times New Roman" w:hAnsi="Times New Roman"/>
          <w:b/>
          <w:bCs/>
          <w:spacing w:val="-11"/>
          <w:sz w:val="22"/>
          <w:szCs w:val="22"/>
          <w:lang w:val="es-ES" w:eastAsia="en-US"/>
        </w:rPr>
        <w:t xml:space="preserve"> </w:t>
      </w:r>
      <w:r w:rsidRPr="00801662">
        <w:rPr>
          <w:rFonts w:ascii="Times New Roman" w:hAnsi="Times New Roman"/>
          <w:b/>
          <w:bCs/>
          <w:spacing w:val="-2"/>
          <w:sz w:val="22"/>
          <w:szCs w:val="22"/>
          <w:lang w:val="es-ES" w:eastAsia="en-US"/>
        </w:rPr>
        <w:t>Lingüística:</w:t>
      </w:r>
    </w:p>
    <w:p w14:paraId="23DD4295" w14:textId="77777777" w:rsidR="00801662" w:rsidRPr="00801662" w:rsidRDefault="00801662" w:rsidP="00801662">
      <w:pPr>
        <w:widowControl w:val="0"/>
        <w:autoSpaceDE w:val="0"/>
        <w:autoSpaceDN w:val="0"/>
        <w:spacing w:before="1"/>
        <w:rPr>
          <w:rFonts w:ascii="Times New Roman" w:hAnsi="Times New Roman"/>
          <w:b/>
          <w:sz w:val="17"/>
          <w:szCs w:val="22"/>
          <w:lang w:val="es-ES" w:eastAsia="en-U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1416"/>
        <w:gridCol w:w="1844"/>
      </w:tblGrid>
      <w:tr w:rsidR="00801662" w:rsidRPr="00801662" w14:paraId="6A182236" w14:textId="77777777" w:rsidTr="00801662">
        <w:trPr>
          <w:trHeight w:val="582"/>
          <w:jc w:val="center"/>
        </w:trPr>
        <w:tc>
          <w:tcPr>
            <w:tcW w:w="5111" w:type="dxa"/>
            <w:shd w:val="clear" w:color="auto" w:fill="D9D9D9"/>
          </w:tcPr>
          <w:p w14:paraId="7A500845" w14:textId="77777777" w:rsidR="00801662" w:rsidRPr="00801662" w:rsidRDefault="00801662" w:rsidP="00801662">
            <w:pPr>
              <w:spacing w:before="1"/>
              <w:ind w:left="676"/>
              <w:rPr>
                <w:rFonts w:ascii="Times New Roman" w:hAnsi="Times New Roman"/>
                <w:b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b/>
                <w:spacing w:val="-2"/>
                <w:sz w:val="22"/>
                <w:lang w:val="es-ES"/>
              </w:rPr>
              <w:t>FAKTOREA</w:t>
            </w:r>
            <w:r w:rsidRPr="00801662">
              <w:rPr>
                <w:rFonts w:ascii="Times New Roman" w:hAnsi="Times New Roman"/>
                <w:b/>
                <w:spacing w:val="-16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b/>
                <w:spacing w:val="-2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b/>
                <w:spacing w:val="-8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b/>
                <w:spacing w:val="-2"/>
                <w:sz w:val="22"/>
                <w:lang w:val="es-ES"/>
              </w:rPr>
              <w:t>FACTOR</w:t>
            </w:r>
          </w:p>
        </w:tc>
        <w:tc>
          <w:tcPr>
            <w:tcW w:w="1416" w:type="dxa"/>
            <w:shd w:val="clear" w:color="auto" w:fill="D9D9D9"/>
          </w:tcPr>
          <w:p w14:paraId="6B5A3D78" w14:textId="77777777" w:rsidR="00801662" w:rsidRPr="00801662" w:rsidRDefault="00801662" w:rsidP="00801662">
            <w:pPr>
              <w:spacing w:before="1"/>
              <w:ind w:left="25" w:right="18"/>
              <w:jc w:val="center"/>
              <w:rPr>
                <w:rFonts w:ascii="Times New Roman" w:hAnsi="Times New Roman"/>
                <w:b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b/>
                <w:spacing w:val="-2"/>
                <w:sz w:val="22"/>
                <w:lang w:val="es-ES"/>
              </w:rPr>
              <w:t>GRADUA</w:t>
            </w:r>
            <w:r w:rsidRPr="00801662">
              <w:rPr>
                <w:rFonts w:ascii="Times New Roman" w:hAnsi="Times New Roman"/>
                <w:b/>
                <w:spacing w:val="-9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b/>
                <w:spacing w:val="-10"/>
                <w:sz w:val="22"/>
                <w:lang w:val="es-ES"/>
              </w:rPr>
              <w:t>/</w:t>
            </w:r>
          </w:p>
          <w:p w14:paraId="7FF50EEA" w14:textId="77777777" w:rsidR="00801662" w:rsidRPr="00801662" w:rsidRDefault="00801662" w:rsidP="00801662">
            <w:pPr>
              <w:spacing w:before="37"/>
              <w:ind w:left="25" w:right="18"/>
              <w:jc w:val="center"/>
              <w:rPr>
                <w:rFonts w:ascii="Times New Roman" w:hAnsi="Times New Roman"/>
                <w:b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b/>
                <w:spacing w:val="-2"/>
                <w:sz w:val="22"/>
                <w:lang w:val="es-ES"/>
              </w:rPr>
              <w:t>GRADO</w:t>
            </w:r>
          </w:p>
        </w:tc>
        <w:tc>
          <w:tcPr>
            <w:tcW w:w="1844" w:type="dxa"/>
            <w:shd w:val="clear" w:color="auto" w:fill="D9D9D9"/>
          </w:tcPr>
          <w:p w14:paraId="774A1D9E" w14:textId="77777777" w:rsidR="00801662" w:rsidRPr="00801662" w:rsidRDefault="00801662" w:rsidP="00801662">
            <w:pPr>
              <w:spacing w:before="1"/>
              <w:ind w:left="128"/>
              <w:rPr>
                <w:rFonts w:ascii="Times New Roman" w:hAnsi="Times New Roman"/>
                <w:b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b/>
                <w:spacing w:val="-2"/>
                <w:sz w:val="22"/>
                <w:lang w:val="es-ES"/>
              </w:rPr>
              <w:t>PUNTUAZIOA</w:t>
            </w:r>
            <w:r w:rsidRPr="00801662">
              <w:rPr>
                <w:rFonts w:ascii="Times New Roman" w:hAnsi="Times New Roman"/>
                <w:b/>
                <w:spacing w:val="-5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b/>
                <w:spacing w:val="-10"/>
                <w:sz w:val="22"/>
                <w:lang w:val="es-ES"/>
              </w:rPr>
              <w:t>/</w:t>
            </w:r>
          </w:p>
          <w:p w14:paraId="715F24EA" w14:textId="77777777" w:rsidR="00801662" w:rsidRPr="00801662" w:rsidRDefault="00801662" w:rsidP="00801662">
            <w:pPr>
              <w:spacing w:before="37"/>
              <w:ind w:left="174"/>
              <w:rPr>
                <w:rFonts w:ascii="Times New Roman" w:hAnsi="Times New Roman"/>
                <w:b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b/>
                <w:spacing w:val="-2"/>
                <w:sz w:val="22"/>
                <w:lang w:val="es-ES"/>
              </w:rPr>
              <w:t>PUNTUACIÓN</w:t>
            </w:r>
          </w:p>
        </w:tc>
      </w:tr>
      <w:tr w:rsidR="00801662" w:rsidRPr="00801662" w14:paraId="40EE133A" w14:textId="77777777" w:rsidTr="00801662">
        <w:trPr>
          <w:trHeight w:val="290"/>
          <w:jc w:val="center"/>
        </w:trPr>
        <w:tc>
          <w:tcPr>
            <w:tcW w:w="5111" w:type="dxa"/>
          </w:tcPr>
          <w:p w14:paraId="3AE55F8A" w14:textId="77777777" w:rsidR="00801662" w:rsidRPr="00801662" w:rsidRDefault="00801662" w:rsidP="00801662">
            <w:pPr>
              <w:spacing w:before="1"/>
              <w:ind w:left="107"/>
              <w:rPr>
                <w:rFonts w:ascii="Times New Roman" w:hAnsi="Times New Roman"/>
                <w:sz w:val="22"/>
                <w:lang w:val="es-ES"/>
              </w:rPr>
            </w:pP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Ezagutzak</w:t>
            </w:r>
            <w:proofErr w:type="spellEnd"/>
            <w:r w:rsidRPr="00801662">
              <w:rPr>
                <w:rFonts w:ascii="Times New Roman" w:hAnsi="Times New Roman"/>
                <w:spacing w:val="-4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 xml:space="preserve">/ 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>Conocimientos</w:t>
            </w:r>
          </w:p>
        </w:tc>
        <w:tc>
          <w:tcPr>
            <w:tcW w:w="1416" w:type="dxa"/>
          </w:tcPr>
          <w:p w14:paraId="0C8EF685" w14:textId="77777777" w:rsidR="00801662" w:rsidRPr="00801662" w:rsidRDefault="00801662" w:rsidP="00801662">
            <w:pPr>
              <w:spacing w:before="1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8</w:t>
            </w:r>
          </w:p>
        </w:tc>
        <w:tc>
          <w:tcPr>
            <w:tcW w:w="1844" w:type="dxa"/>
          </w:tcPr>
          <w:p w14:paraId="6394076F" w14:textId="77777777" w:rsidR="00801662" w:rsidRPr="00801662" w:rsidRDefault="00801662" w:rsidP="00801662">
            <w:pPr>
              <w:spacing w:before="1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>675</w:t>
            </w:r>
          </w:p>
        </w:tc>
      </w:tr>
      <w:tr w:rsidR="00801662" w:rsidRPr="00801662" w14:paraId="7CF18064" w14:textId="77777777" w:rsidTr="00801662">
        <w:trPr>
          <w:trHeight w:val="290"/>
          <w:jc w:val="center"/>
        </w:trPr>
        <w:tc>
          <w:tcPr>
            <w:tcW w:w="5111" w:type="dxa"/>
          </w:tcPr>
          <w:p w14:paraId="0864731D" w14:textId="77777777" w:rsidR="00801662" w:rsidRPr="00801662" w:rsidRDefault="00801662" w:rsidP="00801662">
            <w:pPr>
              <w:spacing w:before="1"/>
              <w:ind w:left="107"/>
              <w:rPr>
                <w:rFonts w:ascii="Times New Roman" w:hAnsi="Times New Roman"/>
                <w:sz w:val="22"/>
                <w:lang w:val="es-ES"/>
              </w:rPr>
            </w:pP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Esperientzia</w:t>
            </w:r>
            <w:proofErr w:type="spellEnd"/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 xml:space="preserve"> Experiencia</w:t>
            </w:r>
          </w:p>
        </w:tc>
        <w:tc>
          <w:tcPr>
            <w:tcW w:w="1416" w:type="dxa"/>
          </w:tcPr>
          <w:p w14:paraId="10A0C740" w14:textId="77777777" w:rsidR="00801662" w:rsidRPr="00801662" w:rsidRDefault="00801662" w:rsidP="00801662">
            <w:pPr>
              <w:spacing w:before="1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4</w:t>
            </w:r>
          </w:p>
        </w:tc>
        <w:tc>
          <w:tcPr>
            <w:tcW w:w="1844" w:type="dxa"/>
          </w:tcPr>
          <w:p w14:paraId="0308A012" w14:textId="77777777" w:rsidR="00801662" w:rsidRPr="00801662" w:rsidRDefault="00801662" w:rsidP="00801662">
            <w:pPr>
              <w:spacing w:before="1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>440</w:t>
            </w:r>
          </w:p>
        </w:tc>
      </w:tr>
      <w:tr w:rsidR="00801662" w:rsidRPr="00801662" w14:paraId="3E4037BA" w14:textId="77777777" w:rsidTr="00801662">
        <w:trPr>
          <w:trHeight w:val="292"/>
          <w:jc w:val="center"/>
        </w:trPr>
        <w:tc>
          <w:tcPr>
            <w:tcW w:w="5111" w:type="dxa"/>
          </w:tcPr>
          <w:p w14:paraId="57D782D3" w14:textId="77777777" w:rsidR="00801662" w:rsidRPr="00801662" w:rsidRDefault="00801662" w:rsidP="00801662">
            <w:pPr>
              <w:spacing w:before="1"/>
              <w:ind w:left="107"/>
              <w:rPr>
                <w:rFonts w:ascii="Times New Roman" w:hAnsi="Times New Roman"/>
                <w:sz w:val="22"/>
                <w:lang w:val="es-ES"/>
              </w:rPr>
            </w:pP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Zailtasun</w:t>
            </w:r>
            <w:proofErr w:type="spellEnd"/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 xml:space="preserve"> </w:t>
            </w: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teknikoa</w:t>
            </w:r>
            <w:proofErr w:type="spellEnd"/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spacing w:val="-4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Dificultad</w:t>
            </w:r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>técnica</w:t>
            </w:r>
          </w:p>
        </w:tc>
        <w:tc>
          <w:tcPr>
            <w:tcW w:w="1416" w:type="dxa"/>
          </w:tcPr>
          <w:p w14:paraId="01C2CB39" w14:textId="77777777" w:rsidR="00801662" w:rsidRPr="00801662" w:rsidRDefault="00801662" w:rsidP="00801662">
            <w:pPr>
              <w:spacing w:before="1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5</w:t>
            </w:r>
          </w:p>
        </w:tc>
        <w:tc>
          <w:tcPr>
            <w:tcW w:w="1844" w:type="dxa"/>
          </w:tcPr>
          <w:p w14:paraId="28FAF2C5" w14:textId="77777777" w:rsidR="00801662" w:rsidRPr="00801662" w:rsidRDefault="00801662" w:rsidP="00801662">
            <w:pPr>
              <w:spacing w:before="1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>450</w:t>
            </w:r>
          </w:p>
        </w:tc>
      </w:tr>
      <w:tr w:rsidR="00801662" w:rsidRPr="00801662" w14:paraId="4996B7C5" w14:textId="77777777" w:rsidTr="00801662">
        <w:trPr>
          <w:trHeight w:val="290"/>
          <w:jc w:val="center"/>
        </w:trPr>
        <w:tc>
          <w:tcPr>
            <w:tcW w:w="5111" w:type="dxa"/>
          </w:tcPr>
          <w:p w14:paraId="40A6A1FA" w14:textId="77777777" w:rsidR="00801662" w:rsidRPr="00801662" w:rsidRDefault="00801662" w:rsidP="00801662">
            <w:pPr>
              <w:spacing w:before="1"/>
              <w:ind w:left="107"/>
              <w:rPr>
                <w:rFonts w:ascii="Times New Roman" w:hAnsi="Times New Roman"/>
                <w:sz w:val="22"/>
                <w:lang w:val="es-ES"/>
              </w:rPr>
            </w:pP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Harremanak</w:t>
            </w:r>
            <w:proofErr w:type="spellEnd"/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spacing w:val="-1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>Relaciones</w:t>
            </w:r>
          </w:p>
        </w:tc>
        <w:tc>
          <w:tcPr>
            <w:tcW w:w="1416" w:type="dxa"/>
          </w:tcPr>
          <w:p w14:paraId="53A0D1A1" w14:textId="77777777" w:rsidR="00801662" w:rsidRPr="00801662" w:rsidRDefault="00801662" w:rsidP="00801662">
            <w:pPr>
              <w:spacing w:before="1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4</w:t>
            </w:r>
          </w:p>
        </w:tc>
        <w:tc>
          <w:tcPr>
            <w:tcW w:w="1844" w:type="dxa"/>
          </w:tcPr>
          <w:p w14:paraId="5B96F736" w14:textId="77777777" w:rsidR="00801662" w:rsidRPr="00801662" w:rsidRDefault="00801662" w:rsidP="00801662">
            <w:pPr>
              <w:spacing w:before="1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>340</w:t>
            </w:r>
          </w:p>
        </w:tc>
      </w:tr>
      <w:tr w:rsidR="00801662" w:rsidRPr="00801662" w14:paraId="7DB935EF" w14:textId="77777777" w:rsidTr="00801662">
        <w:trPr>
          <w:trHeight w:val="290"/>
          <w:jc w:val="center"/>
        </w:trPr>
        <w:tc>
          <w:tcPr>
            <w:tcW w:w="5111" w:type="dxa"/>
          </w:tcPr>
          <w:p w14:paraId="3614E2A6" w14:textId="77777777" w:rsidR="00801662" w:rsidRPr="00801662" w:rsidRDefault="00801662" w:rsidP="00801662">
            <w:pPr>
              <w:spacing w:before="1"/>
              <w:ind w:left="107"/>
              <w:rPr>
                <w:rFonts w:ascii="Times New Roman" w:hAnsi="Times New Roman"/>
                <w:sz w:val="22"/>
                <w:lang w:val="es-ES"/>
              </w:rPr>
            </w:pP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Aginte</w:t>
            </w:r>
            <w:proofErr w:type="spellEnd"/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 xml:space="preserve"> </w:t>
            </w: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funtzionala</w:t>
            </w:r>
            <w:proofErr w:type="spellEnd"/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spacing w:val="-3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Mando</w:t>
            </w:r>
            <w:r w:rsidRPr="00801662">
              <w:rPr>
                <w:rFonts w:ascii="Times New Roman" w:hAnsi="Times New Roman"/>
                <w:spacing w:val="-4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>funcional</w:t>
            </w:r>
          </w:p>
        </w:tc>
        <w:tc>
          <w:tcPr>
            <w:tcW w:w="1416" w:type="dxa"/>
          </w:tcPr>
          <w:p w14:paraId="5A47CB3A" w14:textId="77777777" w:rsidR="00801662" w:rsidRPr="00801662" w:rsidRDefault="00801662" w:rsidP="00801662">
            <w:pPr>
              <w:spacing w:before="1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1</w:t>
            </w:r>
          </w:p>
        </w:tc>
        <w:tc>
          <w:tcPr>
            <w:tcW w:w="1844" w:type="dxa"/>
          </w:tcPr>
          <w:p w14:paraId="0F4C5082" w14:textId="77777777" w:rsidR="00801662" w:rsidRPr="00801662" w:rsidRDefault="00801662" w:rsidP="00801662">
            <w:pPr>
              <w:spacing w:before="1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0</w:t>
            </w:r>
          </w:p>
        </w:tc>
      </w:tr>
      <w:tr w:rsidR="00801662" w:rsidRPr="00801662" w14:paraId="440EE75F" w14:textId="77777777" w:rsidTr="00801662">
        <w:trPr>
          <w:trHeight w:val="292"/>
          <w:jc w:val="center"/>
        </w:trPr>
        <w:tc>
          <w:tcPr>
            <w:tcW w:w="5111" w:type="dxa"/>
          </w:tcPr>
          <w:p w14:paraId="45570032" w14:textId="77777777" w:rsidR="00801662" w:rsidRPr="00801662" w:rsidRDefault="00801662" w:rsidP="00801662">
            <w:pPr>
              <w:spacing w:before="3"/>
              <w:ind w:left="107"/>
              <w:rPr>
                <w:rFonts w:ascii="Times New Roman" w:hAnsi="Times New Roman"/>
                <w:sz w:val="22"/>
                <w:lang w:val="es-ES"/>
              </w:rPr>
            </w:pP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Aginte</w:t>
            </w:r>
            <w:proofErr w:type="spellEnd"/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 xml:space="preserve"> </w:t>
            </w: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hierarkikoa</w:t>
            </w:r>
            <w:proofErr w:type="spellEnd"/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Mando</w:t>
            </w:r>
            <w:r w:rsidRPr="00801662">
              <w:rPr>
                <w:rFonts w:ascii="Times New Roman" w:hAnsi="Times New Roman"/>
                <w:spacing w:val="-4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>jerárquico</w:t>
            </w:r>
          </w:p>
        </w:tc>
        <w:tc>
          <w:tcPr>
            <w:tcW w:w="1416" w:type="dxa"/>
          </w:tcPr>
          <w:p w14:paraId="35AF4712" w14:textId="77777777" w:rsidR="00801662" w:rsidRPr="00801662" w:rsidRDefault="00801662" w:rsidP="00801662">
            <w:pPr>
              <w:spacing w:before="3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1</w:t>
            </w:r>
          </w:p>
        </w:tc>
        <w:tc>
          <w:tcPr>
            <w:tcW w:w="1844" w:type="dxa"/>
          </w:tcPr>
          <w:p w14:paraId="20464D44" w14:textId="77777777" w:rsidR="00801662" w:rsidRPr="00801662" w:rsidRDefault="00801662" w:rsidP="00801662">
            <w:pPr>
              <w:spacing w:before="3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0</w:t>
            </w:r>
          </w:p>
        </w:tc>
      </w:tr>
      <w:tr w:rsidR="00801662" w:rsidRPr="00801662" w14:paraId="3DA6CD70" w14:textId="77777777" w:rsidTr="00801662">
        <w:trPr>
          <w:trHeight w:val="290"/>
          <w:jc w:val="center"/>
        </w:trPr>
        <w:tc>
          <w:tcPr>
            <w:tcW w:w="5111" w:type="dxa"/>
          </w:tcPr>
          <w:p w14:paraId="0ACEEDCC" w14:textId="77777777" w:rsidR="00801662" w:rsidRPr="00801662" w:rsidRDefault="00801662" w:rsidP="00801662">
            <w:pPr>
              <w:spacing w:before="1"/>
              <w:ind w:left="107"/>
              <w:rPr>
                <w:rFonts w:ascii="Times New Roman" w:hAnsi="Times New Roman"/>
                <w:sz w:val="22"/>
                <w:lang w:val="es-ES"/>
              </w:rPr>
            </w:pP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Funtzioaren</w:t>
            </w:r>
            <w:proofErr w:type="spellEnd"/>
            <w:r w:rsidRPr="00801662">
              <w:rPr>
                <w:rFonts w:ascii="Times New Roman" w:hAnsi="Times New Roman"/>
                <w:spacing w:val="-8"/>
                <w:sz w:val="22"/>
                <w:lang w:val="es-ES"/>
              </w:rPr>
              <w:t xml:space="preserve"> </w:t>
            </w: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erantzukizuna</w:t>
            </w:r>
            <w:proofErr w:type="spellEnd"/>
            <w:r w:rsidRPr="00801662">
              <w:rPr>
                <w:rFonts w:ascii="Times New Roman" w:hAnsi="Times New Roman"/>
                <w:spacing w:val="-6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spacing w:val="-7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Responsabilidad</w:t>
            </w:r>
            <w:r w:rsidRPr="00801662">
              <w:rPr>
                <w:rFonts w:ascii="Times New Roman" w:hAnsi="Times New Roman"/>
                <w:spacing w:val="-7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>función</w:t>
            </w:r>
          </w:p>
        </w:tc>
        <w:tc>
          <w:tcPr>
            <w:tcW w:w="1416" w:type="dxa"/>
          </w:tcPr>
          <w:p w14:paraId="3F856D1F" w14:textId="77777777" w:rsidR="00801662" w:rsidRPr="00801662" w:rsidRDefault="00801662" w:rsidP="00801662">
            <w:pPr>
              <w:spacing w:before="1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4</w:t>
            </w:r>
          </w:p>
        </w:tc>
        <w:tc>
          <w:tcPr>
            <w:tcW w:w="1844" w:type="dxa"/>
          </w:tcPr>
          <w:p w14:paraId="7CB81912" w14:textId="77777777" w:rsidR="00801662" w:rsidRPr="00801662" w:rsidRDefault="00801662" w:rsidP="00801662">
            <w:pPr>
              <w:spacing w:before="1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>440</w:t>
            </w:r>
          </w:p>
        </w:tc>
      </w:tr>
      <w:tr w:rsidR="00801662" w:rsidRPr="00801662" w14:paraId="31A71310" w14:textId="77777777" w:rsidTr="00801662">
        <w:trPr>
          <w:trHeight w:val="292"/>
          <w:jc w:val="center"/>
        </w:trPr>
        <w:tc>
          <w:tcPr>
            <w:tcW w:w="5111" w:type="dxa"/>
          </w:tcPr>
          <w:p w14:paraId="43240BF1" w14:textId="77777777" w:rsidR="00801662" w:rsidRPr="00801662" w:rsidRDefault="00801662" w:rsidP="00801662">
            <w:pPr>
              <w:spacing w:before="1"/>
              <w:ind w:left="107"/>
              <w:rPr>
                <w:rFonts w:ascii="Times New Roman" w:hAnsi="Times New Roman"/>
                <w:sz w:val="22"/>
                <w:lang w:val="es-ES"/>
              </w:rPr>
            </w:pP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Arriskugarritasuna</w:t>
            </w:r>
            <w:proofErr w:type="spellEnd"/>
            <w:r w:rsidRPr="00801662">
              <w:rPr>
                <w:rFonts w:ascii="Times New Roman" w:hAnsi="Times New Roman"/>
                <w:spacing w:val="-6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spacing w:val="-6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>Peligrosidad</w:t>
            </w:r>
          </w:p>
        </w:tc>
        <w:tc>
          <w:tcPr>
            <w:tcW w:w="1416" w:type="dxa"/>
          </w:tcPr>
          <w:p w14:paraId="58EAF69D" w14:textId="77777777" w:rsidR="00801662" w:rsidRPr="00801662" w:rsidRDefault="00801662" w:rsidP="00801662">
            <w:pPr>
              <w:spacing w:before="1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2</w:t>
            </w:r>
          </w:p>
        </w:tc>
        <w:tc>
          <w:tcPr>
            <w:tcW w:w="1844" w:type="dxa"/>
          </w:tcPr>
          <w:p w14:paraId="4903CB9D" w14:textId="77777777" w:rsidR="00801662" w:rsidRPr="00801662" w:rsidRDefault="00801662" w:rsidP="00801662">
            <w:pPr>
              <w:spacing w:before="1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>140</w:t>
            </w:r>
          </w:p>
        </w:tc>
      </w:tr>
      <w:tr w:rsidR="00801662" w:rsidRPr="00801662" w14:paraId="662E5837" w14:textId="77777777" w:rsidTr="00801662">
        <w:trPr>
          <w:trHeight w:val="290"/>
          <w:jc w:val="center"/>
        </w:trPr>
        <w:tc>
          <w:tcPr>
            <w:tcW w:w="5111" w:type="dxa"/>
          </w:tcPr>
          <w:p w14:paraId="71931C29" w14:textId="77777777" w:rsidR="00801662" w:rsidRPr="00801662" w:rsidRDefault="00801662" w:rsidP="00801662">
            <w:pPr>
              <w:spacing w:before="1"/>
              <w:ind w:left="107"/>
              <w:rPr>
                <w:rFonts w:ascii="Times New Roman" w:hAnsi="Times New Roman"/>
                <w:sz w:val="22"/>
                <w:lang w:val="es-ES"/>
              </w:rPr>
            </w:pP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Zailtasun</w:t>
            </w:r>
            <w:proofErr w:type="spellEnd"/>
            <w:r w:rsidRPr="00801662">
              <w:rPr>
                <w:rFonts w:ascii="Times New Roman" w:hAnsi="Times New Roman"/>
                <w:spacing w:val="-4"/>
                <w:sz w:val="22"/>
                <w:lang w:val="es-ES"/>
              </w:rPr>
              <w:t xml:space="preserve"> </w:t>
            </w: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tekniko</w:t>
            </w:r>
            <w:proofErr w:type="spellEnd"/>
            <w:r w:rsidRPr="00801662">
              <w:rPr>
                <w:rFonts w:ascii="Times New Roman" w:hAnsi="Times New Roman"/>
                <w:spacing w:val="-3"/>
                <w:sz w:val="22"/>
                <w:lang w:val="es-ES"/>
              </w:rPr>
              <w:t xml:space="preserve"> </w:t>
            </w: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berezia</w:t>
            </w:r>
            <w:proofErr w:type="spellEnd"/>
            <w:r w:rsidRPr="00801662">
              <w:rPr>
                <w:rFonts w:ascii="Times New Roman" w:hAnsi="Times New Roman"/>
                <w:spacing w:val="-4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Especial</w:t>
            </w:r>
            <w:r w:rsidRPr="00801662">
              <w:rPr>
                <w:rFonts w:ascii="Times New Roman" w:hAnsi="Times New Roman"/>
                <w:spacing w:val="-4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dificultad</w:t>
            </w:r>
            <w:r w:rsidRPr="00801662">
              <w:rPr>
                <w:rFonts w:ascii="Times New Roman" w:hAnsi="Times New Roman"/>
                <w:spacing w:val="-4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>técnica</w:t>
            </w:r>
          </w:p>
        </w:tc>
        <w:tc>
          <w:tcPr>
            <w:tcW w:w="1416" w:type="dxa"/>
          </w:tcPr>
          <w:p w14:paraId="33AC3872" w14:textId="77777777" w:rsidR="00801662" w:rsidRPr="00801662" w:rsidRDefault="00801662" w:rsidP="00801662">
            <w:pPr>
              <w:spacing w:before="1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1</w:t>
            </w:r>
          </w:p>
        </w:tc>
        <w:tc>
          <w:tcPr>
            <w:tcW w:w="1844" w:type="dxa"/>
          </w:tcPr>
          <w:p w14:paraId="70FE4873" w14:textId="77777777" w:rsidR="00801662" w:rsidRPr="00801662" w:rsidRDefault="00801662" w:rsidP="00801662">
            <w:pPr>
              <w:spacing w:before="1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0</w:t>
            </w:r>
          </w:p>
        </w:tc>
      </w:tr>
      <w:tr w:rsidR="00801662" w:rsidRPr="00801662" w14:paraId="31427717" w14:textId="77777777" w:rsidTr="00801662">
        <w:trPr>
          <w:trHeight w:val="290"/>
          <w:jc w:val="center"/>
        </w:trPr>
        <w:tc>
          <w:tcPr>
            <w:tcW w:w="5111" w:type="dxa"/>
          </w:tcPr>
          <w:p w14:paraId="1AFB1A50" w14:textId="77777777" w:rsidR="00801662" w:rsidRPr="00801662" w:rsidRDefault="00801662" w:rsidP="00801662">
            <w:pPr>
              <w:spacing w:before="1"/>
              <w:ind w:left="107"/>
              <w:rPr>
                <w:rFonts w:ascii="Times New Roman" w:hAnsi="Times New Roman"/>
                <w:sz w:val="22"/>
                <w:lang w:val="es-ES"/>
              </w:rPr>
            </w:pP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Egituran</w:t>
            </w:r>
            <w:proofErr w:type="spellEnd"/>
            <w:r w:rsidRPr="00801662">
              <w:rPr>
                <w:rFonts w:ascii="Times New Roman" w:hAnsi="Times New Roman"/>
                <w:spacing w:val="-4"/>
                <w:sz w:val="22"/>
                <w:lang w:val="es-ES"/>
              </w:rPr>
              <w:t xml:space="preserve"> </w:t>
            </w: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duen</w:t>
            </w:r>
            <w:proofErr w:type="spellEnd"/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 xml:space="preserve"> </w:t>
            </w: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posizioa</w:t>
            </w:r>
            <w:proofErr w:type="spellEnd"/>
            <w:r w:rsidRPr="00801662">
              <w:rPr>
                <w:rFonts w:ascii="Times New Roman" w:hAnsi="Times New Roman"/>
                <w:spacing w:val="-1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spacing w:val="-4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Posición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en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la</w:t>
            </w:r>
            <w:r w:rsidRPr="00801662">
              <w:rPr>
                <w:rFonts w:ascii="Times New Roman" w:hAnsi="Times New Roman"/>
                <w:spacing w:val="-3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>estructura</w:t>
            </w:r>
          </w:p>
        </w:tc>
        <w:tc>
          <w:tcPr>
            <w:tcW w:w="1416" w:type="dxa"/>
          </w:tcPr>
          <w:p w14:paraId="2E2D2ADB" w14:textId="77777777" w:rsidR="00801662" w:rsidRPr="00801662" w:rsidRDefault="00801662" w:rsidP="00801662">
            <w:pPr>
              <w:spacing w:before="1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1</w:t>
            </w:r>
          </w:p>
        </w:tc>
        <w:tc>
          <w:tcPr>
            <w:tcW w:w="1844" w:type="dxa"/>
          </w:tcPr>
          <w:p w14:paraId="15D1EB74" w14:textId="77777777" w:rsidR="00801662" w:rsidRPr="00801662" w:rsidRDefault="00801662" w:rsidP="00801662">
            <w:pPr>
              <w:spacing w:before="1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0</w:t>
            </w:r>
          </w:p>
        </w:tc>
      </w:tr>
      <w:tr w:rsidR="00801662" w:rsidRPr="00801662" w14:paraId="21FCD8DE" w14:textId="77777777" w:rsidTr="00801662">
        <w:trPr>
          <w:trHeight w:val="292"/>
          <w:jc w:val="center"/>
        </w:trPr>
        <w:tc>
          <w:tcPr>
            <w:tcW w:w="5111" w:type="dxa"/>
          </w:tcPr>
          <w:p w14:paraId="5DDF7ECD" w14:textId="77777777" w:rsidR="00801662" w:rsidRPr="00801662" w:rsidRDefault="00801662" w:rsidP="00801662">
            <w:pPr>
              <w:spacing w:before="3"/>
              <w:ind w:left="107"/>
              <w:rPr>
                <w:rFonts w:ascii="Times New Roman" w:hAnsi="Times New Roman"/>
                <w:sz w:val="22"/>
                <w:lang w:val="es-ES"/>
              </w:rPr>
            </w:pP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Bateraezintasuna</w:t>
            </w:r>
            <w:proofErr w:type="spellEnd"/>
            <w:r w:rsidRPr="00801662">
              <w:rPr>
                <w:rFonts w:ascii="Times New Roman" w:hAnsi="Times New Roman"/>
                <w:spacing w:val="-7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spacing w:val="-4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>Incompatibilidad</w:t>
            </w:r>
          </w:p>
        </w:tc>
        <w:tc>
          <w:tcPr>
            <w:tcW w:w="1416" w:type="dxa"/>
          </w:tcPr>
          <w:p w14:paraId="62106952" w14:textId="77777777" w:rsidR="00801662" w:rsidRPr="00801662" w:rsidRDefault="00801662" w:rsidP="00801662">
            <w:pPr>
              <w:spacing w:before="3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1</w:t>
            </w:r>
          </w:p>
        </w:tc>
        <w:tc>
          <w:tcPr>
            <w:tcW w:w="1844" w:type="dxa"/>
          </w:tcPr>
          <w:p w14:paraId="2AA54961" w14:textId="77777777" w:rsidR="00801662" w:rsidRPr="00801662" w:rsidRDefault="00801662" w:rsidP="00801662">
            <w:pPr>
              <w:spacing w:before="3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5"/>
                <w:sz w:val="22"/>
                <w:lang w:val="es-ES"/>
              </w:rPr>
              <w:t>342</w:t>
            </w:r>
          </w:p>
        </w:tc>
      </w:tr>
      <w:tr w:rsidR="00801662" w:rsidRPr="00801662" w14:paraId="4C28CADC" w14:textId="77777777" w:rsidTr="00801662">
        <w:trPr>
          <w:trHeight w:val="290"/>
          <w:jc w:val="center"/>
        </w:trPr>
        <w:tc>
          <w:tcPr>
            <w:tcW w:w="5111" w:type="dxa"/>
          </w:tcPr>
          <w:p w14:paraId="7C189330" w14:textId="77777777" w:rsidR="00801662" w:rsidRPr="00801662" w:rsidRDefault="00801662" w:rsidP="00801662">
            <w:pPr>
              <w:spacing w:before="1"/>
              <w:ind w:left="107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z w:val="22"/>
                <w:lang w:val="es-ES"/>
              </w:rPr>
              <w:t>Ordu-</w:t>
            </w: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erabilgarritasuna</w:t>
            </w:r>
            <w:proofErr w:type="spellEnd"/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spacing w:val="-7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Disponibilidad</w:t>
            </w:r>
            <w:r w:rsidRPr="00801662">
              <w:rPr>
                <w:rFonts w:ascii="Times New Roman" w:hAnsi="Times New Roman"/>
                <w:spacing w:val="-8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>horaria</w:t>
            </w:r>
          </w:p>
        </w:tc>
        <w:tc>
          <w:tcPr>
            <w:tcW w:w="1416" w:type="dxa"/>
          </w:tcPr>
          <w:p w14:paraId="55D390C5" w14:textId="77777777" w:rsidR="00801662" w:rsidRPr="00801662" w:rsidRDefault="00801662" w:rsidP="00801662">
            <w:pPr>
              <w:spacing w:before="1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0</w:t>
            </w:r>
          </w:p>
        </w:tc>
        <w:tc>
          <w:tcPr>
            <w:tcW w:w="1844" w:type="dxa"/>
          </w:tcPr>
          <w:p w14:paraId="3065CAFB" w14:textId="77777777" w:rsidR="00801662" w:rsidRPr="00801662" w:rsidRDefault="00801662" w:rsidP="00801662">
            <w:pPr>
              <w:spacing w:before="1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0</w:t>
            </w:r>
          </w:p>
        </w:tc>
      </w:tr>
      <w:tr w:rsidR="00801662" w:rsidRPr="00801662" w14:paraId="0BFFE5DC" w14:textId="77777777" w:rsidTr="00801662">
        <w:trPr>
          <w:trHeight w:val="292"/>
          <w:jc w:val="center"/>
        </w:trPr>
        <w:tc>
          <w:tcPr>
            <w:tcW w:w="5111" w:type="dxa"/>
          </w:tcPr>
          <w:p w14:paraId="53FB454B" w14:textId="77777777" w:rsidR="00801662" w:rsidRPr="00801662" w:rsidRDefault="00801662" w:rsidP="00801662">
            <w:pPr>
              <w:spacing w:before="1"/>
              <w:ind w:left="107"/>
              <w:rPr>
                <w:rFonts w:ascii="Times New Roman" w:hAnsi="Times New Roman"/>
                <w:sz w:val="22"/>
                <w:lang w:val="es-ES"/>
              </w:rPr>
            </w:pPr>
            <w:proofErr w:type="spellStart"/>
            <w:r w:rsidRPr="00801662">
              <w:rPr>
                <w:rFonts w:ascii="Times New Roman" w:hAnsi="Times New Roman"/>
                <w:sz w:val="22"/>
                <w:lang w:val="es-ES"/>
              </w:rPr>
              <w:t>Ordutegi-nekagarritasuna</w:t>
            </w:r>
            <w:proofErr w:type="spellEnd"/>
            <w:r w:rsidRPr="00801662">
              <w:rPr>
                <w:rFonts w:ascii="Times New Roman" w:hAnsi="Times New Roman"/>
                <w:spacing w:val="-8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/</w:t>
            </w:r>
            <w:r w:rsidRPr="00801662">
              <w:rPr>
                <w:rFonts w:ascii="Times New Roman" w:hAnsi="Times New Roman"/>
                <w:spacing w:val="-9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z w:val="22"/>
                <w:lang w:val="es-ES"/>
              </w:rPr>
              <w:t>Penosidad</w:t>
            </w:r>
            <w:r w:rsidRPr="00801662">
              <w:rPr>
                <w:rFonts w:ascii="Times New Roman" w:hAnsi="Times New Roman"/>
                <w:spacing w:val="-7"/>
                <w:sz w:val="22"/>
                <w:lang w:val="es-ES"/>
              </w:rPr>
              <w:t xml:space="preserve"> </w:t>
            </w:r>
            <w:r w:rsidRPr="00801662">
              <w:rPr>
                <w:rFonts w:ascii="Times New Roman" w:hAnsi="Times New Roman"/>
                <w:spacing w:val="-2"/>
                <w:sz w:val="22"/>
                <w:lang w:val="es-ES"/>
              </w:rPr>
              <w:t>horaria</w:t>
            </w:r>
          </w:p>
        </w:tc>
        <w:tc>
          <w:tcPr>
            <w:tcW w:w="1416" w:type="dxa"/>
          </w:tcPr>
          <w:p w14:paraId="699E333F" w14:textId="77777777" w:rsidR="00801662" w:rsidRPr="00801662" w:rsidRDefault="00801662" w:rsidP="00801662">
            <w:pPr>
              <w:spacing w:before="1"/>
              <w:ind w:left="7" w:right="25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0</w:t>
            </w:r>
          </w:p>
        </w:tc>
        <w:tc>
          <w:tcPr>
            <w:tcW w:w="1844" w:type="dxa"/>
          </w:tcPr>
          <w:p w14:paraId="7520F264" w14:textId="77777777" w:rsidR="00801662" w:rsidRPr="00801662" w:rsidRDefault="00801662" w:rsidP="00801662">
            <w:pPr>
              <w:spacing w:before="1"/>
              <w:ind w:right="18"/>
              <w:jc w:val="center"/>
              <w:rPr>
                <w:rFonts w:ascii="Times New Roman" w:hAnsi="Times New Roman"/>
                <w:sz w:val="22"/>
                <w:lang w:val="es-ES"/>
              </w:rPr>
            </w:pPr>
            <w:r w:rsidRPr="00801662">
              <w:rPr>
                <w:rFonts w:ascii="Times New Roman" w:hAnsi="Times New Roman"/>
                <w:spacing w:val="-10"/>
                <w:sz w:val="22"/>
                <w:lang w:val="es-ES"/>
              </w:rPr>
              <w:t>0</w:t>
            </w:r>
          </w:p>
        </w:tc>
      </w:tr>
    </w:tbl>
    <w:p w14:paraId="7321E264" w14:textId="77777777" w:rsidR="00801662" w:rsidRPr="00801662" w:rsidRDefault="00801662" w:rsidP="00801662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es-ES" w:eastAsia="en-US"/>
        </w:rPr>
      </w:pPr>
    </w:p>
    <w:p w14:paraId="75F6FC61" w14:textId="77777777" w:rsidR="00801662" w:rsidRPr="00801662" w:rsidRDefault="00801662" w:rsidP="00801662">
      <w:pPr>
        <w:widowControl w:val="0"/>
        <w:autoSpaceDE w:val="0"/>
        <w:autoSpaceDN w:val="0"/>
        <w:spacing w:before="28"/>
        <w:rPr>
          <w:rFonts w:ascii="Times New Roman" w:hAnsi="Times New Roman"/>
          <w:b/>
          <w:sz w:val="22"/>
          <w:szCs w:val="22"/>
          <w:lang w:val="es-ES" w:eastAsia="en-US"/>
        </w:rPr>
      </w:pPr>
    </w:p>
    <w:p w14:paraId="4C8D8592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2F822E7" w14:textId="77777777" w:rsidR="00801662" w:rsidRDefault="00801662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sectPr w:rsidR="00801662" w:rsidSect="00E53B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CFF7" w14:textId="77777777" w:rsidR="00F65BFD" w:rsidRDefault="00F65BFD">
      <w:r>
        <w:separator/>
      </w:r>
    </w:p>
  </w:endnote>
  <w:endnote w:type="continuationSeparator" w:id="0">
    <w:p w14:paraId="4ABB891B" w14:textId="77777777" w:rsidR="00F65BFD" w:rsidRDefault="00F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1D3B73" w14:paraId="11AE79CC" w14:textId="77777777" w:rsidTr="00E47DB3">
      <w:trPr>
        <w:trHeight w:val="567"/>
      </w:trPr>
      <w:tc>
        <w:tcPr>
          <w:tcW w:w="9921" w:type="dxa"/>
        </w:tcPr>
        <w:p w14:paraId="3889988F" w14:textId="77777777" w:rsidR="00073A05" w:rsidRPr="00E47DB3" w:rsidRDefault="00F7186C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6D834466" w14:textId="77777777" w:rsidR="00073A05" w:rsidRDefault="00073A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CDC6" w14:textId="77777777" w:rsidR="00073A05" w:rsidRPr="0013291F" w:rsidRDefault="00F7186C" w:rsidP="00BE3C89">
    <w:pPr>
      <w:pBdr>
        <w:bottom w:val="single" w:sz="4" w:space="1" w:color="auto"/>
      </w:pBdr>
      <w:spacing w:line="180" w:lineRule="exact"/>
      <w:rPr>
        <w:sz w:val="22"/>
      </w:rPr>
    </w:pPr>
    <w:r w:rsidRPr="0013291F">
      <w:rPr>
        <w:rFonts w:ascii="Arial" w:hAnsi="Arial"/>
        <w:noProof/>
        <w:color w:val="000000"/>
        <w:sz w:val="14"/>
      </w:rPr>
      <w:t>CORE01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1D3B73" w14:paraId="5C508B80" w14:textId="77777777" w:rsidTr="005C6341">
      <w:trPr>
        <w:trHeight w:val="433"/>
      </w:trPr>
      <w:tc>
        <w:tcPr>
          <w:tcW w:w="4323" w:type="dxa"/>
        </w:tcPr>
        <w:p w14:paraId="57FA7C4C" w14:textId="77777777" w:rsidR="002C6616" w:rsidRPr="00021811" w:rsidRDefault="002C6616" w:rsidP="002C6616">
          <w:pPr>
            <w:autoSpaceDE w:val="0"/>
            <w:autoSpaceDN w:val="0"/>
            <w:adjustRightInd w:val="0"/>
            <w:rPr>
              <w:rFonts w:ascii="Arial" w:eastAsiaTheme="minorHAnsi" w:hAnsi="Arial" w:cs="Arial"/>
              <w:b/>
              <w:bCs/>
              <w:sz w:val="16"/>
              <w:szCs w:val="16"/>
              <w:lang w:val="es-ES" w:eastAsia="en-US"/>
            </w:rPr>
          </w:pPr>
          <w:proofErr w:type="spellStart"/>
          <w:r w:rsidRPr="00021811">
            <w:rPr>
              <w:rFonts w:ascii="Arial" w:eastAsiaTheme="minorHAnsi" w:hAnsi="Arial" w:cs="Arial"/>
              <w:b/>
              <w:bCs/>
              <w:sz w:val="16"/>
              <w:szCs w:val="16"/>
              <w:lang w:val="es-ES" w:eastAsia="en-US"/>
            </w:rPr>
            <w:t>Enplegu</w:t>
          </w:r>
          <w:proofErr w:type="spellEnd"/>
          <w:r w:rsidRPr="00021811">
            <w:rPr>
              <w:rFonts w:ascii="Arial" w:eastAsiaTheme="minorHAnsi" w:hAnsi="Arial" w:cs="Arial"/>
              <w:b/>
              <w:bCs/>
              <w:sz w:val="16"/>
              <w:szCs w:val="16"/>
              <w:lang w:val="es-ES" w:eastAsia="en-US"/>
            </w:rPr>
            <w:t xml:space="preserve">, </w:t>
          </w:r>
          <w:proofErr w:type="spellStart"/>
          <w:r w:rsidRPr="00021811">
            <w:rPr>
              <w:rFonts w:ascii="Arial" w:eastAsiaTheme="minorHAnsi" w:hAnsi="Arial" w:cs="Arial"/>
              <w:b/>
              <w:bCs/>
              <w:sz w:val="16"/>
              <w:szCs w:val="16"/>
              <w:lang w:val="es-ES" w:eastAsia="en-US"/>
            </w:rPr>
            <w:t>Merkataritza</w:t>
          </w:r>
          <w:proofErr w:type="spellEnd"/>
          <w:r w:rsidRPr="00021811">
            <w:rPr>
              <w:rFonts w:ascii="Arial" w:eastAsiaTheme="minorHAnsi" w:hAnsi="Arial" w:cs="Arial"/>
              <w:b/>
              <w:bCs/>
              <w:sz w:val="16"/>
              <w:szCs w:val="16"/>
              <w:lang w:val="es-ES" w:eastAsia="en-US"/>
            </w:rPr>
            <w:t xml:space="preserve">, Turismo eta Foru </w:t>
          </w:r>
          <w:proofErr w:type="spellStart"/>
          <w:r w:rsidRPr="00021811">
            <w:rPr>
              <w:rFonts w:ascii="Arial" w:eastAsiaTheme="minorHAnsi" w:hAnsi="Arial" w:cs="Arial"/>
              <w:b/>
              <w:bCs/>
              <w:sz w:val="16"/>
              <w:szCs w:val="16"/>
              <w:lang w:val="es-ES" w:eastAsia="en-US"/>
            </w:rPr>
            <w:t>Administrazioaren</w:t>
          </w:r>
          <w:proofErr w:type="spellEnd"/>
          <w:r w:rsidRPr="00021811">
            <w:rPr>
              <w:rFonts w:ascii="Arial" w:eastAsiaTheme="minorHAnsi" w:hAnsi="Arial" w:cs="Arial"/>
              <w:b/>
              <w:bCs/>
              <w:sz w:val="16"/>
              <w:szCs w:val="16"/>
              <w:lang w:val="es-ES" w:eastAsia="en-US"/>
            </w:rPr>
            <w:t xml:space="preserve"> Saila</w:t>
          </w:r>
        </w:p>
        <w:p w14:paraId="3F7F6639" w14:textId="77777777" w:rsidR="002C6616" w:rsidRPr="00021811" w:rsidRDefault="002C6616" w:rsidP="002C6616">
          <w:pPr>
            <w:autoSpaceDE w:val="0"/>
            <w:autoSpaceDN w:val="0"/>
            <w:adjustRightInd w:val="0"/>
            <w:rPr>
              <w:rFonts w:ascii="Arial" w:eastAsiaTheme="minorHAnsi" w:hAnsi="Arial" w:cs="Arial"/>
              <w:sz w:val="16"/>
              <w:szCs w:val="16"/>
              <w:lang w:val="es-ES" w:eastAsia="en-US"/>
            </w:rPr>
          </w:pPr>
          <w:r w:rsidRPr="00021811">
            <w:rPr>
              <w:rFonts w:ascii="Arial" w:eastAsiaTheme="minorHAnsi" w:hAnsi="Arial" w:cs="Arial"/>
              <w:sz w:val="16"/>
              <w:szCs w:val="16"/>
              <w:lang w:val="es-ES" w:eastAsia="en-US"/>
            </w:rPr>
            <w:t>Departamento de Empleo, Comercio, Turismo y</w:t>
          </w:r>
        </w:p>
        <w:p w14:paraId="158160CA" w14:textId="77777777" w:rsidR="002C6616" w:rsidRPr="00021811" w:rsidRDefault="002C6616" w:rsidP="002C6616">
          <w:pPr>
            <w:autoSpaceDE w:val="0"/>
            <w:autoSpaceDN w:val="0"/>
            <w:adjustRightInd w:val="0"/>
            <w:rPr>
              <w:rFonts w:ascii="Arial" w:eastAsiaTheme="minorHAnsi" w:hAnsi="Arial" w:cs="Arial"/>
              <w:sz w:val="16"/>
              <w:szCs w:val="16"/>
              <w:lang w:val="es-ES" w:eastAsia="en-US"/>
            </w:rPr>
          </w:pPr>
          <w:r w:rsidRPr="00021811">
            <w:rPr>
              <w:rFonts w:ascii="Arial" w:eastAsiaTheme="minorHAnsi" w:hAnsi="Arial" w:cs="Arial"/>
              <w:sz w:val="16"/>
              <w:szCs w:val="16"/>
              <w:lang w:val="es-ES" w:eastAsia="en-US"/>
            </w:rPr>
            <w:t>Administración Foral</w:t>
          </w:r>
        </w:p>
        <w:p w14:paraId="672D474F" w14:textId="64457731" w:rsidR="00073A05" w:rsidRPr="0013291F" w:rsidRDefault="00073A05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</w:p>
      </w:tc>
      <w:tc>
        <w:tcPr>
          <w:tcW w:w="3118" w:type="dxa"/>
        </w:tcPr>
        <w:p w14:paraId="58718A72" w14:textId="77777777" w:rsidR="002C6616" w:rsidRPr="00021811" w:rsidRDefault="002C6616" w:rsidP="002C6616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021811">
            <w:rPr>
              <w:rFonts w:cs="Arial"/>
              <w:sz w:val="16"/>
              <w:szCs w:val="16"/>
            </w:rPr>
            <w:t xml:space="preserve">Funtzio </w:t>
          </w:r>
          <w:proofErr w:type="spellStart"/>
          <w:r w:rsidRPr="00021811">
            <w:rPr>
              <w:rFonts w:cs="Arial"/>
              <w:sz w:val="16"/>
              <w:szCs w:val="16"/>
            </w:rPr>
            <w:t>Publikoko</w:t>
          </w:r>
          <w:proofErr w:type="spellEnd"/>
          <w:r w:rsidRPr="00021811">
            <w:rPr>
              <w:rFonts w:cs="Arial"/>
              <w:sz w:val="16"/>
              <w:szCs w:val="16"/>
            </w:rPr>
            <w:t xml:space="preserve"> </w:t>
          </w:r>
          <w:proofErr w:type="spellStart"/>
          <w:r w:rsidRPr="00021811">
            <w:rPr>
              <w:rFonts w:cs="Arial"/>
              <w:sz w:val="16"/>
              <w:szCs w:val="16"/>
            </w:rPr>
            <w:t>Zuzendaritza</w:t>
          </w:r>
          <w:proofErr w:type="spellEnd"/>
        </w:p>
        <w:p w14:paraId="074DC201" w14:textId="16D9294F" w:rsidR="00073A05" w:rsidRPr="0013291F" w:rsidRDefault="002C6616" w:rsidP="002C6616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021811">
            <w:rPr>
              <w:rFonts w:cs="Arial"/>
              <w:sz w:val="16"/>
              <w:szCs w:val="16"/>
            </w:rPr>
            <w:t>Dirección de Función Pública</w:t>
          </w:r>
        </w:p>
      </w:tc>
      <w:tc>
        <w:tcPr>
          <w:tcW w:w="2268" w:type="dxa"/>
        </w:tcPr>
        <w:p w14:paraId="4D186167" w14:textId="77777777" w:rsidR="00073A05" w:rsidRPr="0013291F" w:rsidRDefault="00F7186C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Probintzia plaza, </w:t>
          </w:r>
        </w:p>
        <w:p w14:paraId="3B5D795F" w14:textId="77777777" w:rsidR="00073A05" w:rsidRPr="0013291F" w:rsidRDefault="00F7186C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01001 Vitoria-Gasteiz</w:t>
          </w:r>
        </w:p>
        <w:p w14:paraId="0C05F9E5" w14:textId="77777777" w:rsidR="00073A05" w:rsidRPr="0013291F" w:rsidRDefault="00F7186C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  <w:t>Fax: 945 18 19 47</w:t>
          </w:r>
        </w:p>
      </w:tc>
    </w:tr>
  </w:tbl>
  <w:p w14:paraId="19048804" w14:textId="77777777" w:rsidR="00073A05" w:rsidRPr="00BE3C89" w:rsidRDefault="00073A05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CD894" w14:textId="77777777" w:rsidR="00F65BFD" w:rsidRDefault="00F65BFD">
      <w:r>
        <w:separator/>
      </w:r>
    </w:p>
  </w:footnote>
  <w:footnote w:type="continuationSeparator" w:id="0">
    <w:p w14:paraId="28280473" w14:textId="77777777" w:rsidR="00F65BFD" w:rsidRDefault="00F6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1D3B73" w14:paraId="112F57DE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2DEDAF91" w14:textId="77777777" w:rsidR="00073A05" w:rsidRDefault="00073A05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12751576" w14:textId="77777777" w:rsidR="00073A05" w:rsidRDefault="00F7186C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1B63AA20" wp14:editId="5982600B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30C503CB" w14:textId="77777777" w:rsidR="00073A05" w:rsidRDefault="00073A05" w:rsidP="0078412B">
          <w:pPr>
            <w:pStyle w:val="Encabezado"/>
          </w:pPr>
        </w:p>
      </w:tc>
    </w:tr>
    <w:tr w:rsidR="001D3B73" w14:paraId="026A3EEB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604AA04F" w14:textId="77777777" w:rsidR="00073A05" w:rsidRDefault="00073A05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29F4ED8A" w14:textId="77777777" w:rsidR="00073A05" w:rsidRDefault="00073A05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34497DC2" w14:textId="77777777" w:rsidR="00073A05" w:rsidRDefault="00073A05" w:rsidP="0078412B">
          <w:pPr>
            <w:pStyle w:val="Encabezado"/>
          </w:pPr>
        </w:p>
      </w:tc>
    </w:tr>
  </w:tbl>
  <w:p w14:paraId="40FC5CC4" w14:textId="77777777" w:rsidR="00073A05" w:rsidRPr="0013766D" w:rsidRDefault="00073A05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1D3B73" w14:paraId="1673E6D3" w14:textId="77777777" w:rsidTr="001F2BE9">
      <w:trPr>
        <w:trHeight w:val="2041"/>
      </w:trPr>
      <w:tc>
        <w:tcPr>
          <w:tcW w:w="3969" w:type="dxa"/>
        </w:tcPr>
        <w:p w14:paraId="46107A66" w14:textId="77777777" w:rsidR="00073A05" w:rsidRPr="007F2571" w:rsidRDefault="00F7186C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79AB7EB4" wp14:editId="4328B122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01347AF8" w14:textId="77777777" w:rsidR="00073A05" w:rsidRDefault="00073A05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555E1C63" w14:textId="77777777" w:rsidR="00073A05" w:rsidRPr="000B6392" w:rsidRDefault="00073A05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776AD7F5" w14:textId="77777777" w:rsidR="00073A05" w:rsidRPr="0013766D" w:rsidRDefault="00073A05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76829369">
    <w:abstractNumId w:val="0"/>
  </w:num>
  <w:num w:numId="2" w16cid:durableId="1315797120">
    <w:abstractNumId w:val="2"/>
  </w:num>
  <w:num w:numId="3" w16cid:durableId="1245842349">
    <w:abstractNumId w:val="1"/>
  </w:num>
  <w:num w:numId="4" w16cid:durableId="102768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73"/>
    <w:rsid w:val="00026FA8"/>
    <w:rsid w:val="00073A05"/>
    <w:rsid w:val="001D3B73"/>
    <w:rsid w:val="002119A7"/>
    <w:rsid w:val="002C6616"/>
    <w:rsid w:val="002E3C7D"/>
    <w:rsid w:val="005B6316"/>
    <w:rsid w:val="00801662"/>
    <w:rsid w:val="008721B8"/>
    <w:rsid w:val="009E016D"/>
    <w:rsid w:val="00E2274D"/>
    <w:rsid w:val="00E26CF4"/>
    <w:rsid w:val="00F65BFD"/>
    <w:rsid w:val="00F71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E1E0F"/>
  <w15:docId w15:val="{AC251EB7-F8A4-4BBB-BC73-3E972861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6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link w:val="TextoindependienteCar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C6616"/>
    <w:rPr>
      <w:rFonts w:ascii="Arial" w:hAnsi="Arial"/>
      <w:sz w:val="2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6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8016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1887F-D0B2-409C-95F6-9B4917D3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26</TotalTime>
  <Pages>3</Pages>
  <Words>675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6</cp:revision>
  <cp:lastPrinted>2015-02-16T14:04:00Z</cp:lastPrinted>
  <dcterms:created xsi:type="dcterms:W3CDTF">2026-06-29T10:19:00Z</dcterms:created>
  <dcterms:modified xsi:type="dcterms:W3CDTF">2026-07-03T12:38:00Z</dcterms:modified>
</cp:coreProperties>
</file>