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E4CC0A" w14:textId="77777777" w:rsidR="00D73E80" w:rsidRPr="00426B3C" w:rsidRDefault="00D73E80" w:rsidP="00426B3C">
      <w:pPr>
        <w:pStyle w:val="Sangradetextonormal"/>
        <w:tabs>
          <w:tab w:val="clear" w:pos="1702"/>
          <w:tab w:val="clear" w:pos="4253"/>
          <w:tab w:val="clear" w:pos="5104"/>
          <w:tab w:val="clear" w:pos="5812"/>
        </w:tabs>
        <w:spacing w:before="0" w:after="0"/>
        <w:ind w:firstLine="0"/>
        <w:jc w:val="both"/>
        <w:rPr>
          <w:rFonts w:ascii="Arial" w:hAnsi="Arial" w:cs="Arial"/>
          <w:b/>
          <w:sz w:val="16"/>
          <w:szCs w:val="16"/>
        </w:rPr>
      </w:pPr>
    </w:p>
    <w:tbl>
      <w:tblPr>
        <w:tblW w:w="9072" w:type="dxa"/>
        <w:tblLayout w:type="fixed"/>
        <w:tblCellMar>
          <w:left w:w="0" w:type="dxa"/>
          <w:right w:w="0" w:type="dxa"/>
        </w:tblCellMar>
        <w:tblLook w:val="0000" w:firstRow="0" w:lastRow="0" w:firstColumn="0" w:lastColumn="0" w:noHBand="0" w:noVBand="0"/>
      </w:tblPr>
      <w:tblGrid>
        <w:gridCol w:w="568"/>
        <w:gridCol w:w="4394"/>
        <w:gridCol w:w="4110"/>
      </w:tblGrid>
      <w:tr w:rsidR="00DD27C6" w14:paraId="563374C5" w14:textId="77777777" w:rsidTr="00E03EF3">
        <w:trPr>
          <w:trHeight w:val="827"/>
        </w:trPr>
        <w:tc>
          <w:tcPr>
            <w:tcW w:w="568" w:type="dxa"/>
          </w:tcPr>
          <w:p w14:paraId="431CCF04" w14:textId="77777777" w:rsidR="00D73E80" w:rsidRPr="00A24E42" w:rsidRDefault="00D73E80" w:rsidP="00003467">
            <w:pPr>
              <w:pStyle w:val="Normal0"/>
              <w:spacing w:before="240" w:after="480"/>
              <w:rPr>
                <w:sz w:val="24"/>
                <w:lang w:eastAsia="es-ES"/>
              </w:rPr>
            </w:pPr>
            <w:bookmarkStart w:id="0" w:name="RESOLUCION"/>
          </w:p>
        </w:tc>
        <w:tc>
          <w:tcPr>
            <w:tcW w:w="8504" w:type="dxa"/>
            <w:gridSpan w:val="2"/>
          </w:tcPr>
          <w:p w14:paraId="433EAB03" w14:textId="77777777" w:rsidR="00D73E80" w:rsidRPr="00A24E42" w:rsidRDefault="00865EE6" w:rsidP="00003467">
            <w:pPr>
              <w:pStyle w:val="Normal0"/>
              <w:spacing w:before="240" w:after="480"/>
              <w:rPr>
                <w:sz w:val="24"/>
                <w:lang w:eastAsia="es-ES"/>
              </w:rPr>
            </w:pPr>
            <w:r w:rsidRPr="00630375">
              <w:rPr>
                <w:b/>
                <w:noProof/>
                <w:sz w:val="24"/>
                <w:lang w:eastAsia="es-ES"/>
              </w:rPr>
              <w:t>RESOLUCIÓN</w:t>
            </w:r>
          </w:p>
        </w:tc>
      </w:tr>
      <w:tr w:rsidR="00DD27C6" w14:paraId="53D73F2D" w14:textId="77777777" w:rsidTr="00E03EF3">
        <w:trPr>
          <w:trHeight w:val="684"/>
        </w:trPr>
        <w:tc>
          <w:tcPr>
            <w:tcW w:w="568" w:type="dxa"/>
          </w:tcPr>
          <w:p w14:paraId="0F138BE0" w14:textId="77777777" w:rsidR="00D73E80" w:rsidRPr="00A24E42" w:rsidRDefault="00D73E80" w:rsidP="00003467">
            <w:pPr>
              <w:pStyle w:val="Normal0"/>
              <w:spacing w:after="360"/>
              <w:rPr>
                <w:sz w:val="22"/>
                <w:lang w:eastAsia="es-ES"/>
              </w:rPr>
            </w:pPr>
          </w:p>
        </w:tc>
        <w:tc>
          <w:tcPr>
            <w:tcW w:w="8504" w:type="dxa"/>
            <w:gridSpan w:val="2"/>
          </w:tcPr>
          <w:p w14:paraId="7BE9CFD6" w14:textId="77777777" w:rsidR="00D73E80" w:rsidRPr="00A24E42" w:rsidRDefault="00865EE6" w:rsidP="00003467">
            <w:pPr>
              <w:pStyle w:val="Normal0"/>
              <w:spacing w:after="360"/>
              <w:rPr>
                <w:sz w:val="22"/>
                <w:lang w:eastAsia="es-ES"/>
              </w:rPr>
            </w:pPr>
            <w:r w:rsidRPr="00A24E42">
              <w:rPr>
                <w:noProof/>
                <w:sz w:val="22"/>
                <w:lang w:eastAsia="es-ES"/>
              </w:rPr>
              <w:t>Servicio de Secretaría Técnica de Función Pública</w:t>
            </w:r>
            <w:r w:rsidRPr="00A24E42">
              <w:rPr>
                <w:noProof/>
                <w:sz w:val="22"/>
                <w:lang w:eastAsia="es-ES"/>
              </w:rPr>
              <w:br/>
              <w:t>Nº expte.:</w:t>
            </w:r>
            <w:r w:rsidRPr="00A24E42">
              <w:rPr>
                <w:sz w:val="22"/>
                <w:lang w:eastAsia="es-ES"/>
              </w:rPr>
              <w:t xml:space="preserve"> </w:t>
            </w:r>
            <w:r>
              <w:rPr>
                <w:sz w:val="22"/>
                <w:lang w:eastAsia="es-ES"/>
              </w:rPr>
              <w:t>230/2026</w:t>
            </w:r>
          </w:p>
        </w:tc>
      </w:tr>
      <w:tr w:rsidR="00DD27C6" w14:paraId="7F48CF42" w14:textId="77777777" w:rsidTr="0011721E">
        <w:tc>
          <w:tcPr>
            <w:tcW w:w="568" w:type="dxa"/>
          </w:tcPr>
          <w:p w14:paraId="039F73B3" w14:textId="77777777" w:rsidR="00D73E80" w:rsidRPr="00A24E42" w:rsidRDefault="00D73E80" w:rsidP="00003467">
            <w:pPr>
              <w:pStyle w:val="Normal0"/>
              <w:spacing w:after="360"/>
              <w:ind w:left="57" w:right="57"/>
              <w:rPr>
                <w:rFonts w:ascii="Arial" w:hAnsi="Arial"/>
                <w:b/>
                <w:sz w:val="22"/>
                <w:lang w:eastAsia="es-ES"/>
              </w:rPr>
            </w:pPr>
          </w:p>
        </w:tc>
        <w:tc>
          <w:tcPr>
            <w:tcW w:w="8504" w:type="dxa"/>
            <w:gridSpan w:val="2"/>
          </w:tcPr>
          <w:p w14:paraId="17263F0B" w14:textId="409ECE97" w:rsidR="00D73E80" w:rsidRDefault="00865EE6" w:rsidP="00EE4578">
            <w:pPr>
              <w:pStyle w:val="BodyTextIndent0"/>
              <w:spacing w:before="120"/>
              <w:ind w:firstLine="0"/>
              <w:jc w:val="both"/>
              <w:rPr>
                <w:rFonts w:ascii="Times New Roman" w:hAnsi="Times New Roman"/>
                <w:b/>
                <w:noProof/>
                <w:snapToGrid w:val="0"/>
                <w:sz w:val="22"/>
                <w:lang w:val="eu-ES"/>
              </w:rPr>
            </w:pPr>
            <w:r>
              <w:rPr>
                <w:rFonts w:ascii="Times New Roman" w:hAnsi="Times New Roman"/>
                <w:b/>
                <w:noProof/>
                <w:snapToGrid w:val="0"/>
                <w:sz w:val="22"/>
                <w:lang w:val="eu-ES"/>
              </w:rPr>
              <w:t>Estimar</w:t>
            </w:r>
            <w:r w:rsidRPr="001420E8">
              <w:rPr>
                <w:rFonts w:ascii="Times New Roman" w:hAnsi="Times New Roman"/>
                <w:b/>
                <w:noProof/>
                <w:snapToGrid w:val="0"/>
                <w:sz w:val="22"/>
                <w:lang w:val="eu-ES"/>
              </w:rPr>
              <w:t xml:space="preserve"> la solicitud de acceso a </w:t>
            </w:r>
            <w:r>
              <w:rPr>
                <w:rFonts w:ascii="Times New Roman" w:hAnsi="Times New Roman"/>
                <w:b/>
                <w:noProof/>
                <w:snapToGrid w:val="0"/>
                <w:sz w:val="22"/>
                <w:lang w:val="eu-ES"/>
              </w:rPr>
              <w:t xml:space="preserve">información </w:t>
            </w:r>
            <w:r w:rsidRPr="00130E53">
              <w:rPr>
                <w:rFonts w:ascii="Times New Roman" w:hAnsi="Times New Roman"/>
                <w:b/>
                <w:noProof/>
                <w:snapToGrid w:val="0"/>
                <w:sz w:val="22"/>
                <w:lang w:val="eu-ES"/>
              </w:rPr>
              <w:t xml:space="preserve">de </w:t>
            </w:r>
            <w:r w:rsidR="00DC66F2" w:rsidRPr="00DC66F2">
              <w:rPr>
                <w:rFonts w:ascii="Times New Roman" w:hAnsi="Times New Roman"/>
                <w:b/>
                <w:noProof/>
                <w:snapToGrid w:val="0"/>
                <w:sz w:val="22"/>
                <w:highlight w:val="black"/>
                <w:lang w:val="eu-ES"/>
              </w:rPr>
              <w:t>XXXXX</w:t>
            </w:r>
            <w:r w:rsidRPr="000A768D">
              <w:rPr>
                <w:rFonts w:ascii="Times New Roman" w:hAnsi="Times New Roman"/>
                <w:b/>
                <w:noProof/>
                <w:snapToGrid w:val="0"/>
                <w:sz w:val="22"/>
                <w:lang w:val="eu-ES"/>
              </w:rPr>
              <w:t>,</w:t>
            </w:r>
            <w:r>
              <w:rPr>
                <w:rFonts w:ascii="Times New Roman" w:hAnsi="Times New Roman"/>
                <w:b/>
                <w:noProof/>
                <w:snapToGrid w:val="0"/>
                <w:sz w:val="22"/>
                <w:lang w:val="eu-ES"/>
              </w:rPr>
              <w:t xml:space="preserve"> referida a</w:t>
            </w:r>
            <w:r w:rsidRPr="001420E8">
              <w:rPr>
                <w:rFonts w:ascii="Times New Roman" w:hAnsi="Times New Roman"/>
                <w:b/>
                <w:noProof/>
                <w:snapToGrid w:val="0"/>
                <w:sz w:val="22"/>
                <w:lang w:val="eu-ES"/>
              </w:rPr>
              <w:t xml:space="preserve"> </w:t>
            </w:r>
            <w:r w:rsidRPr="000A768D">
              <w:rPr>
                <w:rFonts w:ascii="Times New Roman" w:hAnsi="Times New Roman"/>
                <w:b/>
                <w:noProof/>
                <w:snapToGrid w:val="0"/>
                <w:sz w:val="22"/>
                <w:lang w:val="eu-ES"/>
              </w:rPr>
              <w:t>la convocatoria de Controlador de Obras Públicas del año 2007</w:t>
            </w:r>
          </w:p>
          <w:p w14:paraId="314D587F" w14:textId="77777777" w:rsidR="00D73E80" w:rsidRPr="00EE4578" w:rsidRDefault="00D73E80" w:rsidP="00EE4578">
            <w:pPr>
              <w:pStyle w:val="BodyTextIndent0"/>
              <w:spacing w:before="120"/>
              <w:ind w:firstLine="0"/>
              <w:jc w:val="both"/>
              <w:rPr>
                <w:rFonts w:ascii="Times New Roman" w:hAnsi="Times New Roman"/>
                <w:b/>
                <w:snapToGrid w:val="0"/>
              </w:rPr>
            </w:pPr>
          </w:p>
        </w:tc>
      </w:tr>
      <w:tr w:rsidR="00DD27C6" w14:paraId="229D6FF2" w14:textId="77777777" w:rsidTr="00DD0B50">
        <w:trPr>
          <w:trHeight w:val="426"/>
        </w:trPr>
        <w:tc>
          <w:tcPr>
            <w:tcW w:w="568" w:type="dxa"/>
          </w:tcPr>
          <w:p w14:paraId="27440FFD" w14:textId="77777777" w:rsidR="00D73E80" w:rsidRPr="00A24E42" w:rsidRDefault="00D73E80" w:rsidP="00003467">
            <w:pPr>
              <w:pStyle w:val="Normal0"/>
              <w:spacing w:after="240"/>
              <w:ind w:left="57" w:right="57"/>
              <w:jc w:val="both"/>
              <w:rPr>
                <w:rFonts w:ascii="Arial" w:hAnsi="Arial"/>
                <w:lang w:val="eu-ES" w:eastAsia="es-ES"/>
              </w:rPr>
            </w:pPr>
          </w:p>
        </w:tc>
        <w:tc>
          <w:tcPr>
            <w:tcW w:w="8504" w:type="dxa"/>
            <w:gridSpan w:val="2"/>
          </w:tcPr>
          <w:p w14:paraId="79261DDF" w14:textId="69E892E9" w:rsidR="00D73E80" w:rsidRDefault="00865EE6" w:rsidP="00EE4578">
            <w:pPr>
              <w:pStyle w:val="Normal0"/>
              <w:jc w:val="both"/>
              <w:rPr>
                <w:rFonts w:eastAsiaTheme="minorHAnsi" w:cstheme="minorBidi"/>
                <w:sz w:val="22"/>
                <w:szCs w:val="22"/>
              </w:rPr>
            </w:pPr>
            <w:r w:rsidRPr="00894259">
              <w:rPr>
                <w:rFonts w:eastAsiaTheme="minorHAnsi" w:cstheme="minorBidi"/>
                <w:sz w:val="22"/>
                <w:szCs w:val="22"/>
              </w:rPr>
              <w:t xml:space="preserve">En fecha </w:t>
            </w:r>
            <w:r>
              <w:rPr>
                <w:rFonts w:eastAsiaTheme="minorHAnsi" w:cstheme="minorBidi"/>
                <w:sz w:val="22"/>
                <w:szCs w:val="22"/>
              </w:rPr>
              <w:t>31</w:t>
            </w:r>
            <w:r w:rsidRPr="00894259">
              <w:rPr>
                <w:rFonts w:eastAsiaTheme="minorHAnsi" w:cstheme="minorBidi"/>
                <w:sz w:val="22"/>
                <w:szCs w:val="22"/>
              </w:rPr>
              <w:t xml:space="preserve"> de </w:t>
            </w:r>
            <w:r>
              <w:rPr>
                <w:rFonts w:eastAsiaTheme="minorHAnsi" w:cstheme="minorBidi"/>
                <w:sz w:val="22"/>
                <w:szCs w:val="22"/>
              </w:rPr>
              <w:t>marzo</w:t>
            </w:r>
            <w:r w:rsidRPr="00894259">
              <w:rPr>
                <w:rFonts w:eastAsiaTheme="minorHAnsi" w:cstheme="minorBidi"/>
                <w:sz w:val="22"/>
                <w:szCs w:val="22"/>
              </w:rPr>
              <w:t xml:space="preserve"> de 2026</w:t>
            </w:r>
            <w:r>
              <w:rPr>
                <w:rFonts w:eastAsiaTheme="minorHAnsi" w:cstheme="minorBidi"/>
                <w:sz w:val="22"/>
                <w:szCs w:val="22"/>
              </w:rPr>
              <w:t>,</w:t>
            </w:r>
            <w:r w:rsidRPr="00894259">
              <w:rPr>
                <w:rFonts w:eastAsiaTheme="minorHAnsi" w:cstheme="minorBidi"/>
                <w:sz w:val="22"/>
                <w:szCs w:val="22"/>
              </w:rPr>
              <w:t xml:space="preserve"> </w:t>
            </w:r>
            <w:r w:rsidR="00DC66F2" w:rsidRPr="00DC66F2">
              <w:rPr>
                <w:b/>
                <w:noProof/>
                <w:snapToGrid w:val="0"/>
                <w:sz w:val="22"/>
                <w:highlight w:val="black"/>
                <w:lang w:val="eu-ES"/>
              </w:rPr>
              <w:t>XXXXX</w:t>
            </w:r>
            <w:r w:rsidR="00DC66F2">
              <w:rPr>
                <w:rFonts w:eastAsiaTheme="minorHAnsi" w:cstheme="minorBidi"/>
                <w:sz w:val="22"/>
                <w:szCs w:val="22"/>
              </w:rPr>
              <w:t xml:space="preserve"> </w:t>
            </w:r>
            <w:r>
              <w:rPr>
                <w:rFonts w:eastAsiaTheme="minorHAnsi" w:cstheme="minorBidi"/>
                <w:sz w:val="22"/>
                <w:szCs w:val="22"/>
              </w:rPr>
              <w:t>solicita</w:t>
            </w:r>
            <w:r>
              <w:rPr>
                <w:rFonts w:asciiTheme="minorHAnsi" w:eastAsiaTheme="minorHAnsi" w:hAnsiTheme="minorHAnsi" w:cstheme="minorBidi"/>
                <w:sz w:val="22"/>
                <w:szCs w:val="22"/>
              </w:rPr>
              <w:t xml:space="preserve"> </w:t>
            </w:r>
            <w:r w:rsidRPr="000A768D">
              <w:rPr>
                <w:rFonts w:eastAsiaTheme="minorHAnsi" w:cstheme="minorBidi"/>
                <w:sz w:val="22"/>
                <w:szCs w:val="22"/>
              </w:rPr>
              <w:t>obtener preguntas y respuestas del examen de la convocatoria de Controlador de Obras Públicas del año 2007, de la parte específica.</w:t>
            </w:r>
          </w:p>
          <w:p w14:paraId="4654E05C" w14:textId="77777777" w:rsidR="00D73E80" w:rsidRDefault="00D73E80" w:rsidP="00EE4578">
            <w:pPr>
              <w:pStyle w:val="Normal0"/>
              <w:jc w:val="both"/>
              <w:rPr>
                <w:rFonts w:eastAsiaTheme="minorHAnsi" w:cstheme="minorBidi"/>
                <w:sz w:val="22"/>
                <w:szCs w:val="22"/>
              </w:rPr>
            </w:pPr>
          </w:p>
          <w:p w14:paraId="412FF613" w14:textId="77777777" w:rsidR="00D73E80" w:rsidRPr="000A768D" w:rsidRDefault="00865EE6" w:rsidP="000A768D">
            <w:pPr>
              <w:pStyle w:val="Normal0"/>
              <w:jc w:val="both"/>
              <w:rPr>
                <w:rFonts w:eastAsiaTheme="minorHAnsi" w:cstheme="minorBidi"/>
                <w:sz w:val="22"/>
                <w:szCs w:val="22"/>
              </w:rPr>
            </w:pPr>
            <w:r w:rsidRPr="000A768D">
              <w:rPr>
                <w:rFonts w:eastAsiaTheme="minorHAnsi" w:cstheme="minorBidi"/>
                <w:sz w:val="22"/>
                <w:szCs w:val="22"/>
              </w:rPr>
              <w:t>El solicitante ha presentado una solicitud de acceso a la información pública, por lo que debe entenderse formulada al amparo del artículo 30 de la Norma Foral 1/2017, relativo al ejercicio del derecho de acceso a la información pública, en relación con el artículo 12 de la LTAIBG.</w:t>
            </w:r>
          </w:p>
          <w:p w14:paraId="680009C5" w14:textId="77777777" w:rsidR="00D73E80" w:rsidRDefault="00865EE6" w:rsidP="000A768D">
            <w:pPr>
              <w:pStyle w:val="Normal0"/>
              <w:jc w:val="both"/>
              <w:rPr>
                <w:rFonts w:eastAsiaTheme="minorHAnsi" w:cstheme="minorBidi"/>
                <w:sz w:val="22"/>
                <w:szCs w:val="22"/>
              </w:rPr>
            </w:pPr>
            <w:r w:rsidRPr="000A768D">
              <w:rPr>
                <w:rFonts w:eastAsiaTheme="minorHAnsi" w:cstheme="minorBidi"/>
                <w:sz w:val="22"/>
                <w:szCs w:val="22"/>
              </w:rPr>
              <w:t>No obstante, ha de tenerse en consideración que la información solicitada procede de procesos selectivos ya concluidos. En este sentido, la disposición adicional primera de la LTAIBG establece que: «1. La normativa reguladora del correspondiente procedimiento administrativo será la aplicable al acceso por parte de quienes tengan la condición de interesados en un procedimiento administrativo en curso a los documentos que se integren en el mismo». Por tanto, con independencia de que el solicitante hubiera participado o no en dichos procesos selectivos, al referirse la solicitud a procedimientos administrativos ya finalizados, no resulta de aplicación la citada disposición adicional, debiendo examinarse la solicitud conforme a la Norma Foral 1/2017 y a la LTAIBG</w:t>
            </w:r>
            <w:r>
              <w:rPr>
                <w:rFonts w:eastAsiaTheme="minorHAnsi" w:cstheme="minorBidi"/>
                <w:sz w:val="22"/>
                <w:szCs w:val="22"/>
              </w:rPr>
              <w:t>.</w:t>
            </w:r>
          </w:p>
          <w:p w14:paraId="6483C6B8" w14:textId="77777777" w:rsidR="00D73E80" w:rsidRPr="000A768D" w:rsidRDefault="00D73E80" w:rsidP="000A768D">
            <w:pPr>
              <w:pStyle w:val="Normal0"/>
              <w:jc w:val="both"/>
              <w:rPr>
                <w:rFonts w:eastAsiaTheme="minorHAnsi" w:cstheme="minorBidi"/>
                <w:sz w:val="22"/>
                <w:szCs w:val="22"/>
              </w:rPr>
            </w:pPr>
          </w:p>
          <w:p w14:paraId="2E6B8039" w14:textId="77777777" w:rsidR="00D73E80" w:rsidRDefault="00865EE6" w:rsidP="000A768D">
            <w:pPr>
              <w:pStyle w:val="Normal0"/>
              <w:jc w:val="both"/>
              <w:rPr>
                <w:rFonts w:eastAsiaTheme="minorHAnsi" w:cstheme="minorBidi"/>
                <w:sz w:val="22"/>
                <w:szCs w:val="22"/>
              </w:rPr>
            </w:pPr>
            <w:r w:rsidRPr="000A768D">
              <w:rPr>
                <w:rFonts w:eastAsiaTheme="minorHAnsi" w:cstheme="minorBidi"/>
                <w:sz w:val="22"/>
                <w:szCs w:val="22"/>
              </w:rPr>
              <w:t>Sentado cuanto precede, se descarta la aplicación de la Ley 39/2015, de 1 de octubre, del Procedimiento Administrativo Común de las Administraciones Públicas, como régimen específico de acceso a la documentación solicitada, siendo así que el acceso solicitado debe estudiarse bajo el prisma de la Norma Foral 1/2017 y la citada LTAIBG, por lo que cabe analizar si concurre alguna causa de inadmisión.</w:t>
            </w:r>
          </w:p>
          <w:p w14:paraId="6D22DC74" w14:textId="77777777" w:rsidR="00D73E80" w:rsidRPr="000A768D" w:rsidRDefault="00D73E80" w:rsidP="000A768D">
            <w:pPr>
              <w:pStyle w:val="Normal0"/>
              <w:jc w:val="both"/>
              <w:rPr>
                <w:rFonts w:eastAsiaTheme="minorHAnsi" w:cstheme="minorBidi"/>
                <w:sz w:val="22"/>
                <w:szCs w:val="22"/>
              </w:rPr>
            </w:pPr>
          </w:p>
          <w:p w14:paraId="6D702E7F" w14:textId="77777777" w:rsidR="00D73E80" w:rsidRDefault="00865EE6" w:rsidP="000A768D">
            <w:pPr>
              <w:pStyle w:val="Normal0"/>
              <w:ind w:right="142" w:firstLine="1"/>
              <w:jc w:val="both"/>
              <w:rPr>
                <w:rFonts w:eastAsiaTheme="minorHAnsi" w:cstheme="minorBidi"/>
                <w:sz w:val="22"/>
                <w:szCs w:val="22"/>
              </w:rPr>
            </w:pPr>
            <w:r w:rsidRPr="000A768D">
              <w:rPr>
                <w:rFonts w:eastAsiaTheme="minorHAnsi" w:cstheme="minorBidi"/>
                <w:sz w:val="22"/>
                <w:szCs w:val="22"/>
              </w:rPr>
              <w:t>El artículo 13 LTAIBG entiende por información pública «los contenidos o documentos, cualquiera que sea su formato o soporte, que obren en poder de alguno de los sujetos incluidos en el ámbito de aplicación de este título y que hayan sido elaborados o adquiridos en el ejercicio de sus funciones», en los mismos términos que el artículo 18.1 de la Norma Foral 1/2017. De acuerdo con esta definición, el derecho de acceso se proyecta únicamente sobre información existente y previamente elaborada, sin que comprenda la obligación de la Administración de crear nuevos documentos o generar información inexistente.</w:t>
            </w:r>
          </w:p>
          <w:p w14:paraId="03B4AEC2" w14:textId="77777777" w:rsidR="00D73E80" w:rsidRDefault="00D73E80" w:rsidP="000A768D">
            <w:pPr>
              <w:pStyle w:val="Normal0"/>
              <w:ind w:right="142" w:firstLine="1"/>
              <w:jc w:val="both"/>
              <w:rPr>
                <w:rFonts w:eastAsiaTheme="minorHAnsi" w:cstheme="minorBidi"/>
                <w:sz w:val="22"/>
                <w:szCs w:val="22"/>
              </w:rPr>
            </w:pPr>
          </w:p>
          <w:p w14:paraId="45A0FC41" w14:textId="77777777" w:rsidR="00D73E80" w:rsidRDefault="00D73E80" w:rsidP="000A768D">
            <w:pPr>
              <w:pStyle w:val="Normal0"/>
              <w:ind w:right="142" w:firstLine="1"/>
              <w:jc w:val="both"/>
              <w:rPr>
                <w:rFonts w:eastAsiaTheme="minorHAnsi" w:cstheme="minorBidi"/>
                <w:sz w:val="22"/>
                <w:szCs w:val="22"/>
              </w:rPr>
            </w:pPr>
          </w:p>
          <w:p w14:paraId="4BFA10CB" w14:textId="77777777" w:rsidR="00D73E80" w:rsidRDefault="00D73E80" w:rsidP="000A768D">
            <w:pPr>
              <w:pStyle w:val="Normal0"/>
              <w:ind w:right="142" w:firstLine="1"/>
              <w:jc w:val="both"/>
              <w:rPr>
                <w:rFonts w:eastAsiaTheme="minorHAnsi" w:cstheme="minorBidi"/>
                <w:sz w:val="22"/>
                <w:szCs w:val="22"/>
              </w:rPr>
            </w:pPr>
          </w:p>
          <w:p w14:paraId="53632B04" w14:textId="5E2C833D" w:rsidR="00D73E80" w:rsidRDefault="00865EE6" w:rsidP="000A768D">
            <w:pPr>
              <w:pStyle w:val="Normal0"/>
              <w:ind w:right="142" w:firstLine="1"/>
              <w:jc w:val="both"/>
              <w:rPr>
                <w:rFonts w:eastAsiaTheme="minorHAnsi" w:cstheme="minorBidi"/>
                <w:sz w:val="22"/>
                <w:szCs w:val="22"/>
              </w:rPr>
            </w:pPr>
            <w:r w:rsidRPr="000A768D">
              <w:rPr>
                <w:rFonts w:eastAsiaTheme="minorHAnsi" w:cstheme="minorBidi"/>
                <w:sz w:val="22"/>
                <w:szCs w:val="22"/>
              </w:rPr>
              <w:t xml:space="preserve">En relación con la solicitud presentada por </w:t>
            </w:r>
            <w:r w:rsidR="00DC66F2" w:rsidRPr="00DC66F2">
              <w:rPr>
                <w:b/>
                <w:noProof/>
                <w:snapToGrid w:val="0"/>
                <w:sz w:val="22"/>
                <w:highlight w:val="black"/>
                <w:lang w:val="eu-ES"/>
              </w:rPr>
              <w:t>XXXXX</w:t>
            </w:r>
            <w:r w:rsidRPr="000A768D">
              <w:rPr>
                <w:rFonts w:eastAsiaTheme="minorHAnsi" w:cstheme="minorBidi"/>
                <w:sz w:val="22"/>
                <w:szCs w:val="22"/>
              </w:rPr>
              <w:t xml:space="preserve">, relativa a la obtención de preguntas y respuestas del examen de la parte específica de la convocatoria para la provisión del puesto de Controlador de Obras Públicas del año 2007, se informa de que, si bien la solicitud se encuentra correctamente dirigida al órgano competente, tras analizar la información requerida se ha </w:t>
            </w:r>
            <w:r w:rsidRPr="000A768D">
              <w:rPr>
                <w:rFonts w:eastAsiaTheme="minorHAnsi" w:cstheme="minorBidi"/>
                <w:sz w:val="22"/>
                <w:szCs w:val="22"/>
              </w:rPr>
              <w:lastRenderedPageBreak/>
              <w:t>constatado que la documentación relativa a dicho proceso selectivo que se conserva y es susceptible de acceso público se encuentra disponible en el Portal de Empleo de la Diputación Foral de Álava</w:t>
            </w:r>
            <w:r>
              <w:rPr>
                <w:rFonts w:eastAsiaTheme="minorHAnsi" w:cstheme="minorBidi"/>
                <w:sz w:val="22"/>
                <w:szCs w:val="22"/>
              </w:rPr>
              <w:t xml:space="preserve"> (</w:t>
            </w:r>
            <w:hyperlink r:id="rId8" w:history="1">
              <w:r w:rsidRPr="00461409">
                <w:rPr>
                  <w:rStyle w:val="Hyperlink0"/>
                  <w:rFonts w:eastAsiaTheme="minorHAnsi" w:cstheme="minorBidi"/>
                  <w:sz w:val="22"/>
                  <w:szCs w:val="24"/>
                </w:rPr>
                <w:t>https://www.araba.eus/PortalEmpleo</w:t>
              </w:r>
            </w:hyperlink>
            <w:r>
              <w:rPr>
                <w:rFonts w:asciiTheme="minorHAnsi" w:eastAsiaTheme="minorHAnsi" w:hAnsiTheme="minorHAnsi" w:cstheme="minorBidi"/>
                <w:sz w:val="22"/>
                <w:szCs w:val="22"/>
              </w:rPr>
              <w:t>)</w:t>
            </w:r>
            <w:r w:rsidRPr="00E03EF3">
              <w:rPr>
                <w:rFonts w:eastAsiaTheme="minorHAnsi" w:cstheme="minorBidi"/>
                <w:sz w:val="22"/>
                <w:szCs w:val="22"/>
              </w:rPr>
              <w:t>.</w:t>
            </w:r>
            <w:r w:rsidRPr="000A768D">
              <w:rPr>
                <w:rFonts w:eastAsiaTheme="minorHAnsi" w:cstheme="minorBidi"/>
                <w:sz w:val="22"/>
                <w:szCs w:val="22"/>
              </w:rPr>
              <w:t>.</w:t>
            </w:r>
          </w:p>
          <w:p w14:paraId="1E76082E" w14:textId="77777777" w:rsidR="00D73E80" w:rsidRPr="000A768D" w:rsidRDefault="00D73E80" w:rsidP="000A768D">
            <w:pPr>
              <w:pStyle w:val="Normal0"/>
              <w:ind w:right="142" w:firstLine="1"/>
              <w:jc w:val="both"/>
              <w:rPr>
                <w:rFonts w:eastAsiaTheme="minorHAnsi" w:cstheme="minorBidi"/>
                <w:sz w:val="22"/>
                <w:szCs w:val="22"/>
              </w:rPr>
            </w:pPr>
          </w:p>
          <w:p w14:paraId="31248A61" w14:textId="77777777" w:rsidR="00D73E80" w:rsidRDefault="00865EE6" w:rsidP="000A768D">
            <w:pPr>
              <w:pStyle w:val="Normal0"/>
              <w:ind w:right="142" w:firstLine="1"/>
              <w:jc w:val="both"/>
              <w:rPr>
                <w:rFonts w:eastAsiaTheme="minorHAnsi" w:cstheme="minorBidi"/>
                <w:sz w:val="22"/>
                <w:szCs w:val="22"/>
              </w:rPr>
            </w:pPr>
            <w:r w:rsidRPr="000A768D">
              <w:rPr>
                <w:rFonts w:eastAsiaTheme="minorHAnsi" w:cstheme="minorBidi"/>
                <w:sz w:val="22"/>
                <w:szCs w:val="22"/>
              </w:rPr>
              <w:t>Asimismo, realizadas las oportunas comprobaciones en los archivos y expedientes custodiados por el Servicio de Recursos Humanos, incluida la revisión del expediente administrativo correspondiente, conservado en soporte papel y referido a un proceso selectivo concluido hace más de una década, no se ha localizado documentación correspondiente a las preguntas y respuestas del examen de la parte específica de la convocatoria del puesto de Controlador de Obras Públicas del año 2007 distinta de la ya publicada y accesible a través del citado portal. En consecuencia, la información específicamente solicitada no obra en poder de esta Administración más allá de la documentación actualmente disponible mediante publicación activa.</w:t>
            </w:r>
          </w:p>
          <w:p w14:paraId="61DD7185" w14:textId="77777777" w:rsidR="00D73E80" w:rsidRPr="000A768D" w:rsidRDefault="00D73E80" w:rsidP="000A768D">
            <w:pPr>
              <w:pStyle w:val="Normal0"/>
              <w:ind w:right="142" w:firstLine="1"/>
              <w:jc w:val="both"/>
              <w:rPr>
                <w:rFonts w:eastAsiaTheme="minorHAnsi" w:cstheme="minorBidi"/>
                <w:sz w:val="22"/>
                <w:szCs w:val="22"/>
              </w:rPr>
            </w:pPr>
          </w:p>
          <w:p w14:paraId="0758E3B2" w14:textId="77777777" w:rsidR="00D73E80" w:rsidRDefault="00865EE6" w:rsidP="000A768D">
            <w:pPr>
              <w:pStyle w:val="Normal0"/>
              <w:ind w:right="142" w:firstLine="1"/>
              <w:jc w:val="both"/>
              <w:rPr>
                <w:rFonts w:eastAsiaTheme="minorHAnsi" w:cstheme="minorBidi"/>
                <w:sz w:val="22"/>
                <w:szCs w:val="22"/>
              </w:rPr>
            </w:pPr>
            <w:r w:rsidRPr="000A768D">
              <w:rPr>
                <w:rFonts w:eastAsiaTheme="minorHAnsi" w:cstheme="minorBidi"/>
                <w:sz w:val="22"/>
                <w:szCs w:val="22"/>
              </w:rPr>
              <w:t>A este respecto, el artículo 22.3 de la Ley 19/2013 dispone que: «Si la información ya ha sido publicada, la resolución podrá limitarse a indicar al solicitante cómo puede acceder a ella». Por ello, procede facilitar el acceso a la información existente mediante la remisión al Portal de Empleo de la Diputación Foral de Álava, sin que resulte posible proporcionar documentación adicional que no obra en los archivos o expedientes de esta Administración.</w:t>
            </w:r>
          </w:p>
          <w:p w14:paraId="7823D81C" w14:textId="77777777" w:rsidR="00D73E80" w:rsidRDefault="00D73E80" w:rsidP="000A768D">
            <w:pPr>
              <w:pStyle w:val="Normal0"/>
              <w:ind w:right="142" w:firstLine="1"/>
              <w:jc w:val="both"/>
              <w:rPr>
                <w:rFonts w:eastAsiaTheme="minorHAnsi" w:cstheme="minorBidi"/>
                <w:sz w:val="22"/>
                <w:szCs w:val="22"/>
              </w:rPr>
            </w:pPr>
          </w:p>
          <w:p w14:paraId="1226B012" w14:textId="77777777" w:rsidR="00D73E80" w:rsidRDefault="00D73E80" w:rsidP="00E03EF3">
            <w:pPr>
              <w:pStyle w:val="Normal0"/>
              <w:ind w:right="142" w:firstLine="1"/>
              <w:jc w:val="both"/>
              <w:rPr>
                <w:noProof/>
                <w:snapToGrid w:val="0"/>
                <w:sz w:val="22"/>
                <w:lang w:eastAsia="es-ES"/>
              </w:rPr>
            </w:pPr>
          </w:p>
          <w:p w14:paraId="713D6CCA" w14:textId="77777777" w:rsidR="00D73E80" w:rsidRDefault="00865EE6" w:rsidP="00200CAB">
            <w:pPr>
              <w:pStyle w:val="Normal0"/>
              <w:ind w:right="142" w:firstLine="1"/>
              <w:jc w:val="both"/>
              <w:rPr>
                <w:noProof/>
                <w:snapToGrid w:val="0"/>
                <w:sz w:val="22"/>
                <w:lang w:eastAsia="es-ES"/>
              </w:rPr>
            </w:pPr>
            <w:r w:rsidRPr="0071548E">
              <w:rPr>
                <w:noProof/>
                <w:snapToGrid w:val="0"/>
                <w:sz w:val="22"/>
                <w:lang w:eastAsia="es-ES"/>
              </w:rPr>
              <w:t>Por todo cuanto antecede, de conformidad con el artículo 35.1 NF 1/2017 - en relación con el Decreto Foral 154/1993 del Consejo de Diputados de 30 de Julio, por el que se establecen las atribuciones en materia de Función Pública, en relación a su vez, con el Decreto Foral 23/2021, de 1 de junio, por el que se aprueba la estructura orgánica y funcional del Departamento de Fomento del Empleo, Comercio y Turismo y de Administración Foral, y, en relación todos ellos, con el Decreto Foral 152/2023, del Diputado General, de 30 de junio, por el que se determinan los Departamentos de la Diputación Foral de Álava para la legislatura 2023-2027, resulta competente para resolver la presente solicitud la Primera Teniente de Diputado General y Diputada Foral de Empleo, Comercio, Turismo y Administración Foral, quien, por medio de la Orden Foral 243/2020, de 1 de julio, aprobó delegar en la persona titular de la dirección de Función Pública la competencia para resolver las solicitudes en materia de acceso a la información pública, por lo que, en virtud de dicha delegación, considerándose como dictada por el órgano delegante,</w:t>
            </w:r>
          </w:p>
          <w:p w14:paraId="5C8381CF" w14:textId="77777777" w:rsidR="00D73E80" w:rsidRDefault="00D73E80" w:rsidP="00200CAB">
            <w:pPr>
              <w:pStyle w:val="Normal0"/>
              <w:ind w:right="142" w:firstLine="1"/>
              <w:jc w:val="both"/>
              <w:rPr>
                <w:noProof/>
                <w:snapToGrid w:val="0"/>
                <w:sz w:val="22"/>
                <w:lang w:eastAsia="es-ES"/>
              </w:rPr>
            </w:pPr>
          </w:p>
          <w:p w14:paraId="3C17C8ED" w14:textId="77777777" w:rsidR="00D73E80" w:rsidRDefault="00D73E80" w:rsidP="00200CAB">
            <w:pPr>
              <w:pStyle w:val="Normal0"/>
              <w:ind w:right="142" w:firstLine="1"/>
              <w:jc w:val="both"/>
              <w:rPr>
                <w:noProof/>
                <w:snapToGrid w:val="0"/>
                <w:sz w:val="22"/>
                <w:lang w:val="es-ES_tradnl" w:eastAsia="es-ES"/>
              </w:rPr>
            </w:pPr>
          </w:p>
          <w:p w14:paraId="7784070F" w14:textId="77777777" w:rsidR="00D73E80" w:rsidRDefault="00D73E80" w:rsidP="00200CAB">
            <w:pPr>
              <w:pStyle w:val="Normal0"/>
              <w:ind w:right="142" w:firstLine="1"/>
              <w:jc w:val="both"/>
              <w:rPr>
                <w:noProof/>
                <w:snapToGrid w:val="0"/>
                <w:sz w:val="22"/>
                <w:lang w:val="es-ES_tradnl" w:eastAsia="es-ES"/>
              </w:rPr>
            </w:pPr>
          </w:p>
          <w:p w14:paraId="1F0FB7EC" w14:textId="77777777" w:rsidR="00D73E80" w:rsidRDefault="00D73E80" w:rsidP="00200CAB">
            <w:pPr>
              <w:pStyle w:val="Normal0"/>
              <w:ind w:right="142" w:firstLine="1"/>
              <w:jc w:val="both"/>
              <w:rPr>
                <w:noProof/>
                <w:snapToGrid w:val="0"/>
                <w:sz w:val="22"/>
                <w:lang w:val="es-ES_tradnl" w:eastAsia="es-ES"/>
              </w:rPr>
            </w:pPr>
          </w:p>
          <w:p w14:paraId="390F9ABF" w14:textId="77777777" w:rsidR="00D73E80" w:rsidRDefault="00D73E80" w:rsidP="00200CAB">
            <w:pPr>
              <w:pStyle w:val="Normal0"/>
              <w:ind w:right="142" w:firstLine="1"/>
              <w:jc w:val="both"/>
              <w:rPr>
                <w:noProof/>
                <w:snapToGrid w:val="0"/>
                <w:sz w:val="22"/>
                <w:lang w:val="es-ES_tradnl" w:eastAsia="es-ES"/>
              </w:rPr>
            </w:pPr>
          </w:p>
          <w:p w14:paraId="26B06C34" w14:textId="77777777" w:rsidR="00D73E80" w:rsidRDefault="00865EE6" w:rsidP="000E4E61">
            <w:pPr>
              <w:pStyle w:val="Normal0"/>
              <w:ind w:right="142" w:firstLine="1"/>
              <w:jc w:val="center"/>
              <w:rPr>
                <w:noProof/>
                <w:snapToGrid w:val="0"/>
                <w:sz w:val="22"/>
                <w:lang w:val="es-ES_tradnl" w:eastAsia="es-ES"/>
              </w:rPr>
            </w:pPr>
            <w:r>
              <w:rPr>
                <w:b/>
                <w:noProof/>
                <w:snapToGrid w:val="0"/>
                <w:sz w:val="22"/>
                <w:lang w:val="es-ES_tradnl" w:eastAsia="es-ES"/>
              </w:rPr>
              <w:t>RESUELVO</w:t>
            </w:r>
          </w:p>
          <w:p w14:paraId="5933C00F" w14:textId="77777777" w:rsidR="00D73E80" w:rsidRDefault="00D73E80" w:rsidP="00200CAB">
            <w:pPr>
              <w:pStyle w:val="Normal0"/>
              <w:ind w:right="142" w:firstLine="1"/>
              <w:jc w:val="both"/>
              <w:rPr>
                <w:noProof/>
                <w:snapToGrid w:val="0"/>
                <w:sz w:val="22"/>
                <w:lang w:val="es-ES_tradnl" w:eastAsia="es-ES"/>
              </w:rPr>
            </w:pPr>
          </w:p>
          <w:p w14:paraId="315BEFFE" w14:textId="77777777" w:rsidR="00D73E80" w:rsidRDefault="00D73E80" w:rsidP="00200CAB">
            <w:pPr>
              <w:pStyle w:val="Normal0"/>
              <w:ind w:right="142" w:firstLine="1"/>
              <w:jc w:val="both"/>
              <w:rPr>
                <w:noProof/>
                <w:snapToGrid w:val="0"/>
                <w:sz w:val="22"/>
                <w:lang w:val="es-ES_tradnl" w:eastAsia="es-ES"/>
              </w:rPr>
            </w:pPr>
          </w:p>
          <w:p w14:paraId="2F12B65F" w14:textId="252E81B4" w:rsidR="00D73E80" w:rsidRDefault="00865EE6" w:rsidP="000E4E61">
            <w:pPr>
              <w:pStyle w:val="Normal0"/>
              <w:spacing w:after="240"/>
              <w:ind w:right="142" w:firstLine="1"/>
              <w:jc w:val="both"/>
              <w:rPr>
                <w:snapToGrid w:val="0"/>
                <w:sz w:val="22"/>
                <w:lang w:val="eu-ES" w:eastAsia="es-ES"/>
              </w:rPr>
            </w:pPr>
            <w:r>
              <w:rPr>
                <w:b/>
                <w:noProof/>
                <w:snapToGrid w:val="0"/>
                <w:sz w:val="22"/>
                <w:lang w:val="es-ES_tradnl" w:eastAsia="es-ES"/>
              </w:rPr>
              <w:t>Primero</w:t>
            </w:r>
            <w:r w:rsidRPr="00552894">
              <w:rPr>
                <w:b/>
                <w:noProof/>
                <w:snapToGrid w:val="0"/>
                <w:sz w:val="22"/>
                <w:lang w:val="es-ES_tradnl" w:eastAsia="es-ES"/>
              </w:rPr>
              <w:t>.</w:t>
            </w:r>
            <w:r>
              <w:rPr>
                <w:b/>
                <w:noProof/>
                <w:snapToGrid w:val="0"/>
                <w:sz w:val="22"/>
                <w:lang w:val="es-ES_tradnl" w:eastAsia="es-ES"/>
              </w:rPr>
              <w:t xml:space="preserve"> </w:t>
            </w:r>
            <w:r>
              <w:rPr>
                <w:snapToGrid w:val="0"/>
                <w:sz w:val="22"/>
                <w:lang w:val="eu-ES" w:eastAsia="es-ES"/>
              </w:rPr>
              <w:t>Estimar</w:t>
            </w:r>
            <w:r w:rsidRPr="00E03EF3">
              <w:rPr>
                <w:snapToGrid w:val="0"/>
                <w:sz w:val="22"/>
                <w:lang w:val="eu-ES" w:eastAsia="es-ES"/>
              </w:rPr>
              <w:t xml:space="preserve"> la solicitud de </w:t>
            </w:r>
            <w:proofErr w:type="spellStart"/>
            <w:r w:rsidRPr="00E03EF3">
              <w:rPr>
                <w:snapToGrid w:val="0"/>
                <w:sz w:val="22"/>
                <w:lang w:val="eu-ES" w:eastAsia="es-ES"/>
              </w:rPr>
              <w:t>acceso</w:t>
            </w:r>
            <w:proofErr w:type="spellEnd"/>
            <w:r w:rsidRPr="00E03EF3">
              <w:rPr>
                <w:snapToGrid w:val="0"/>
                <w:sz w:val="22"/>
                <w:lang w:val="eu-ES" w:eastAsia="es-ES"/>
              </w:rPr>
              <w:t xml:space="preserve"> </w:t>
            </w:r>
            <w:proofErr w:type="spellStart"/>
            <w:r w:rsidRPr="00E03EF3">
              <w:rPr>
                <w:snapToGrid w:val="0"/>
                <w:sz w:val="22"/>
                <w:lang w:val="eu-ES" w:eastAsia="es-ES"/>
              </w:rPr>
              <w:t>presentada</w:t>
            </w:r>
            <w:proofErr w:type="spellEnd"/>
            <w:r w:rsidRPr="00E03EF3">
              <w:rPr>
                <w:snapToGrid w:val="0"/>
                <w:sz w:val="22"/>
                <w:lang w:val="eu-ES" w:eastAsia="es-ES"/>
              </w:rPr>
              <w:t xml:space="preserve"> </w:t>
            </w:r>
            <w:proofErr w:type="spellStart"/>
            <w:r w:rsidRPr="00E03EF3">
              <w:rPr>
                <w:snapToGrid w:val="0"/>
                <w:sz w:val="22"/>
                <w:lang w:val="eu-ES" w:eastAsia="es-ES"/>
              </w:rPr>
              <w:t>por</w:t>
            </w:r>
            <w:proofErr w:type="spellEnd"/>
            <w:r w:rsidRPr="00E03EF3">
              <w:rPr>
                <w:snapToGrid w:val="0"/>
                <w:sz w:val="22"/>
                <w:lang w:val="eu-ES" w:eastAsia="es-ES"/>
              </w:rPr>
              <w:t xml:space="preserve"> </w:t>
            </w:r>
            <w:r w:rsidR="00DC66F2" w:rsidRPr="00DC66F2">
              <w:rPr>
                <w:b/>
                <w:noProof/>
                <w:snapToGrid w:val="0"/>
                <w:sz w:val="22"/>
                <w:highlight w:val="black"/>
                <w:lang w:val="eu-ES"/>
              </w:rPr>
              <w:t>XXXXX</w:t>
            </w:r>
            <w:r w:rsidR="00DC66F2">
              <w:rPr>
                <w:snapToGrid w:val="0"/>
                <w:sz w:val="22"/>
                <w:lang w:val="eu-ES" w:eastAsia="es-ES"/>
              </w:rPr>
              <w:t xml:space="preserve"> </w:t>
            </w:r>
            <w:r>
              <w:rPr>
                <w:snapToGrid w:val="0"/>
                <w:sz w:val="22"/>
                <w:lang w:val="eu-ES" w:eastAsia="es-ES"/>
              </w:rPr>
              <w:t xml:space="preserve">e </w:t>
            </w:r>
            <w:proofErr w:type="spellStart"/>
            <w:r>
              <w:rPr>
                <w:snapToGrid w:val="0"/>
                <w:sz w:val="22"/>
                <w:lang w:val="eu-ES" w:eastAsia="es-ES"/>
              </w:rPr>
              <w:t>informarle</w:t>
            </w:r>
            <w:proofErr w:type="spellEnd"/>
            <w:r>
              <w:rPr>
                <w:snapToGrid w:val="0"/>
                <w:sz w:val="22"/>
                <w:lang w:val="eu-ES" w:eastAsia="es-ES"/>
              </w:rPr>
              <w:t xml:space="preserve"> de </w:t>
            </w:r>
            <w:proofErr w:type="spellStart"/>
            <w:r>
              <w:rPr>
                <w:snapToGrid w:val="0"/>
                <w:sz w:val="22"/>
                <w:lang w:val="eu-ES" w:eastAsia="es-ES"/>
              </w:rPr>
              <w:t>que</w:t>
            </w:r>
            <w:proofErr w:type="spellEnd"/>
            <w:r w:rsidRPr="00E03EF3">
              <w:rPr>
                <w:snapToGrid w:val="0"/>
                <w:sz w:val="22"/>
                <w:lang w:val="eu-ES" w:eastAsia="es-ES"/>
              </w:rPr>
              <w:t xml:space="preserve"> no obra en poder de la Diputación Foral de Álava documentación distinta de la ya publicada y accesible a través del Portal de Empleo.</w:t>
            </w:r>
          </w:p>
          <w:p w14:paraId="7BEB1ED8" w14:textId="77777777" w:rsidR="00D73E80" w:rsidRDefault="00865EE6" w:rsidP="000E4E61">
            <w:pPr>
              <w:pStyle w:val="Normal0"/>
              <w:spacing w:after="240"/>
              <w:ind w:right="142" w:firstLine="1"/>
              <w:jc w:val="both"/>
              <w:rPr>
                <w:snapToGrid w:val="0"/>
                <w:sz w:val="22"/>
                <w:lang w:val="eu-ES" w:eastAsia="es-ES"/>
              </w:rPr>
            </w:pPr>
            <w:r>
              <w:rPr>
                <w:b/>
                <w:bCs/>
                <w:snapToGrid w:val="0"/>
                <w:sz w:val="22"/>
                <w:lang w:val="eu-ES" w:eastAsia="es-ES"/>
              </w:rPr>
              <w:t>Segundo</w:t>
            </w:r>
            <w:r w:rsidRPr="00774BB6">
              <w:rPr>
                <w:b/>
                <w:bCs/>
                <w:snapToGrid w:val="0"/>
                <w:sz w:val="22"/>
                <w:lang w:val="eu-ES" w:eastAsia="es-ES"/>
              </w:rPr>
              <w:t>.</w:t>
            </w:r>
            <w:r>
              <w:rPr>
                <w:snapToGrid w:val="0"/>
                <w:sz w:val="22"/>
                <w:lang w:val="eu-ES" w:eastAsia="es-ES"/>
              </w:rPr>
              <w:t xml:space="preserve"> </w:t>
            </w:r>
            <w:r w:rsidRPr="001420E8">
              <w:rPr>
                <w:snapToGrid w:val="0"/>
                <w:sz w:val="22"/>
                <w:lang w:val="eu-ES" w:eastAsia="es-ES"/>
              </w:rPr>
              <w:t>Notificar la Resolución a</w:t>
            </w:r>
            <w:r>
              <w:rPr>
                <w:snapToGrid w:val="0"/>
                <w:sz w:val="22"/>
                <w:lang w:val="eu-ES" w:eastAsia="es-ES"/>
              </w:rPr>
              <w:t>l</w:t>
            </w:r>
            <w:r w:rsidRPr="001420E8">
              <w:rPr>
                <w:snapToGrid w:val="0"/>
                <w:sz w:val="22"/>
                <w:lang w:val="eu-ES" w:eastAsia="es-ES"/>
              </w:rPr>
              <w:t xml:space="preserve"> interesad</w:t>
            </w:r>
            <w:r>
              <w:rPr>
                <w:snapToGrid w:val="0"/>
                <w:sz w:val="22"/>
                <w:lang w:val="eu-ES" w:eastAsia="es-ES"/>
              </w:rPr>
              <w:t>o</w:t>
            </w:r>
            <w:r w:rsidRPr="001420E8">
              <w:rPr>
                <w:snapToGrid w:val="0"/>
                <w:sz w:val="22"/>
                <w:lang w:val="eu-ES" w:eastAsia="es-ES"/>
              </w:rPr>
              <w:t>, haciendo constar expresamente que la misma se dicta por delegación, considerándose como dictada por el órgano delegante.</w:t>
            </w:r>
          </w:p>
          <w:p w14:paraId="060B377D" w14:textId="77777777" w:rsidR="00D73E80" w:rsidRDefault="00D73E80" w:rsidP="00200CAB">
            <w:pPr>
              <w:pStyle w:val="Normal0"/>
              <w:ind w:right="142" w:firstLine="1"/>
              <w:jc w:val="both"/>
              <w:rPr>
                <w:noProof/>
                <w:snapToGrid w:val="0"/>
                <w:sz w:val="22"/>
                <w:lang w:val="eu-ES" w:eastAsia="es-ES"/>
              </w:rPr>
            </w:pPr>
          </w:p>
          <w:p w14:paraId="775C62FD" w14:textId="77777777" w:rsidR="00D73E80" w:rsidRDefault="00865EE6" w:rsidP="00200CAB">
            <w:pPr>
              <w:pStyle w:val="Normal0"/>
              <w:ind w:right="142" w:firstLine="1"/>
              <w:jc w:val="both"/>
              <w:rPr>
                <w:noProof/>
                <w:snapToGrid w:val="0"/>
                <w:sz w:val="22"/>
                <w:lang w:val="eu-ES" w:eastAsia="es-ES"/>
              </w:rPr>
            </w:pPr>
            <w:r>
              <w:rPr>
                <w:b/>
                <w:bCs/>
                <w:snapToGrid w:val="0"/>
                <w:sz w:val="22"/>
                <w:lang w:val="eu-ES" w:eastAsia="es-ES"/>
              </w:rPr>
              <w:t>Tercero</w:t>
            </w:r>
            <w:r w:rsidRPr="001420E8">
              <w:rPr>
                <w:b/>
                <w:bCs/>
                <w:snapToGrid w:val="0"/>
                <w:sz w:val="22"/>
                <w:lang w:val="eu-ES" w:eastAsia="es-ES"/>
              </w:rPr>
              <w:t>.</w:t>
            </w:r>
            <w:r>
              <w:rPr>
                <w:snapToGrid w:val="0"/>
                <w:sz w:val="22"/>
                <w:lang w:val="eu-ES" w:eastAsia="es-ES"/>
              </w:rPr>
              <w:t xml:space="preserve"> </w:t>
            </w:r>
            <w:r w:rsidRPr="00E03EF3">
              <w:rPr>
                <w:snapToGrid w:val="0"/>
                <w:sz w:val="22"/>
                <w:lang w:val="eu-ES" w:eastAsia="es-ES"/>
              </w:rPr>
              <w:t xml:space="preserve">Contra la presente Resolución, que agota la vía administrativa, podrá interponerse en el plazo de dos meses a partir del día siguiente a la presente notificación, recurso contencioso-administrativo ante la Sección de lo Contencioso-Administrativo del Tribunal de Instancia de Vitoria-Gasteiz, de acuerdo con lo previsto en los artículos 8 y 46.1 de la Ley 29/1998, de 13 de julio, reguladora de la Jurisdicción Contencioso Administrativa; o, con carácter potestativo, y </w:t>
            </w:r>
            <w:r w:rsidRPr="00E03EF3">
              <w:rPr>
                <w:snapToGrid w:val="0"/>
                <w:sz w:val="22"/>
                <w:lang w:val="eu-ES" w:eastAsia="es-ES"/>
              </w:rPr>
              <w:lastRenderedPageBreak/>
              <w:t xml:space="preserve">previo a su impugnación en vía contencioso-administrativa, reclamación en el plazo de un mes desde el día siguiente a la presente notificación ante el Consejo Foral de Transparencia.  </w:t>
            </w:r>
          </w:p>
          <w:p w14:paraId="2E4E8709" w14:textId="77777777" w:rsidR="00D73E80" w:rsidRPr="000E4E61" w:rsidRDefault="00D73E80" w:rsidP="00200CAB">
            <w:pPr>
              <w:pStyle w:val="Normal0"/>
              <w:ind w:right="142" w:firstLine="1"/>
              <w:jc w:val="both"/>
              <w:rPr>
                <w:noProof/>
                <w:snapToGrid w:val="0"/>
                <w:sz w:val="22"/>
                <w:lang w:val="eu-ES" w:eastAsia="es-ES"/>
              </w:rPr>
            </w:pPr>
          </w:p>
          <w:p w14:paraId="159F3951" w14:textId="77777777" w:rsidR="00D73E80" w:rsidRDefault="00D73E80" w:rsidP="00200CAB">
            <w:pPr>
              <w:pStyle w:val="Normal0"/>
              <w:ind w:right="142" w:firstLine="1"/>
              <w:jc w:val="both"/>
              <w:rPr>
                <w:noProof/>
                <w:snapToGrid w:val="0"/>
                <w:sz w:val="22"/>
                <w:lang w:val="es-ES_tradnl" w:eastAsia="es-ES"/>
              </w:rPr>
            </w:pPr>
          </w:p>
          <w:p w14:paraId="18669220" w14:textId="77777777" w:rsidR="00D73E80" w:rsidRDefault="00D73E80" w:rsidP="00200CAB">
            <w:pPr>
              <w:pStyle w:val="Normal0"/>
              <w:ind w:right="142" w:firstLine="1"/>
              <w:jc w:val="both"/>
              <w:rPr>
                <w:noProof/>
                <w:snapToGrid w:val="0"/>
                <w:sz w:val="22"/>
                <w:lang w:val="es-ES_tradnl" w:eastAsia="es-ES"/>
              </w:rPr>
            </w:pPr>
          </w:p>
          <w:p w14:paraId="320083DB" w14:textId="77777777" w:rsidR="00D73E80" w:rsidRDefault="00D73E80" w:rsidP="00200CAB">
            <w:pPr>
              <w:pStyle w:val="Normal0"/>
              <w:ind w:right="142" w:firstLine="1"/>
              <w:jc w:val="both"/>
              <w:rPr>
                <w:noProof/>
                <w:snapToGrid w:val="0"/>
                <w:sz w:val="22"/>
                <w:lang w:val="es-ES_tradnl" w:eastAsia="es-ES"/>
              </w:rPr>
            </w:pPr>
          </w:p>
          <w:p w14:paraId="58CF452B" w14:textId="77777777" w:rsidR="00D73E80" w:rsidRPr="003851FE" w:rsidRDefault="00D73E80" w:rsidP="00200CAB">
            <w:pPr>
              <w:pStyle w:val="Normal0"/>
              <w:ind w:right="142" w:firstLine="1"/>
              <w:jc w:val="both"/>
              <w:rPr>
                <w:noProof/>
                <w:snapToGrid w:val="0"/>
                <w:sz w:val="22"/>
                <w:lang w:val="es-ES_tradnl" w:eastAsia="es-ES"/>
              </w:rPr>
            </w:pPr>
          </w:p>
        </w:tc>
      </w:tr>
      <w:tr w:rsidR="00DD27C6" w14:paraId="4F0129EC" w14:textId="77777777" w:rsidTr="0011721E">
        <w:trPr>
          <w:gridAfter w:val="1"/>
          <w:wAfter w:w="4110" w:type="dxa"/>
        </w:trPr>
        <w:tc>
          <w:tcPr>
            <w:tcW w:w="568" w:type="dxa"/>
          </w:tcPr>
          <w:p w14:paraId="0CDC4AEB" w14:textId="77777777" w:rsidR="00D73E80" w:rsidRPr="00A24E42" w:rsidRDefault="00D73E80" w:rsidP="00003467">
            <w:pPr>
              <w:pStyle w:val="Normal0"/>
              <w:jc w:val="both"/>
              <w:rPr>
                <w:sz w:val="22"/>
                <w:lang w:eastAsia="es-ES"/>
              </w:rPr>
            </w:pPr>
          </w:p>
        </w:tc>
        <w:tc>
          <w:tcPr>
            <w:tcW w:w="4394" w:type="dxa"/>
          </w:tcPr>
          <w:p w14:paraId="7A32CF17" w14:textId="77777777" w:rsidR="00D73E80" w:rsidRDefault="00865EE6" w:rsidP="00E03EF3">
            <w:pPr>
              <w:pStyle w:val="Normal0"/>
              <w:jc w:val="both"/>
              <w:rPr>
                <w:noProof/>
                <w:sz w:val="22"/>
                <w:lang w:eastAsia="es-ES"/>
              </w:rPr>
            </w:pPr>
            <w:r w:rsidRPr="00A24E42">
              <w:rPr>
                <w:noProof/>
                <w:sz w:val="22"/>
                <w:lang w:eastAsia="es-ES"/>
              </w:rPr>
              <w:t>Vitoria-Gasteiz.</w:t>
            </w:r>
          </w:p>
          <w:p w14:paraId="0A3FAEA1" w14:textId="77777777" w:rsidR="00D73E80" w:rsidRDefault="00D73E80" w:rsidP="00E03EF3">
            <w:pPr>
              <w:pStyle w:val="Normal0"/>
              <w:jc w:val="both"/>
              <w:rPr>
                <w:noProof/>
                <w:sz w:val="22"/>
                <w:lang w:eastAsia="es-ES"/>
              </w:rPr>
            </w:pPr>
          </w:p>
          <w:p w14:paraId="481B00F9" w14:textId="77777777" w:rsidR="00D73E80" w:rsidRPr="00A24E42" w:rsidRDefault="00D73E80" w:rsidP="00E03EF3">
            <w:pPr>
              <w:pStyle w:val="Normal0"/>
              <w:jc w:val="both"/>
              <w:rPr>
                <w:sz w:val="22"/>
                <w:lang w:eastAsia="es-ES"/>
              </w:rPr>
            </w:pPr>
          </w:p>
        </w:tc>
      </w:tr>
    </w:tbl>
    <w:p w14:paraId="7AB217ED" w14:textId="77777777" w:rsidR="00D73E80" w:rsidRPr="0041598C" w:rsidRDefault="00865EE6" w:rsidP="00E03EF3">
      <w:pPr>
        <w:pStyle w:val="Normal0"/>
        <w:autoSpaceDE w:val="0"/>
        <w:autoSpaceDN w:val="0"/>
        <w:adjustRightInd w:val="0"/>
        <w:spacing w:line="276" w:lineRule="auto"/>
        <w:ind w:left="567"/>
        <w:rPr>
          <w:rFonts w:ascii="Calibri" w:eastAsia="Calibri" w:hAnsi="Calibri"/>
          <w:b/>
          <w:bCs/>
          <w:sz w:val="22"/>
          <w:szCs w:val="22"/>
        </w:rPr>
      </w:pPr>
      <w:r w:rsidRPr="0041598C">
        <w:rPr>
          <w:rFonts w:ascii="Calibri" w:eastAsia="Calibri" w:hAnsi="Calibri"/>
          <w:b/>
          <w:bCs/>
          <w:sz w:val="22"/>
          <w:szCs w:val="22"/>
        </w:rPr>
        <w:t xml:space="preserve">Koldo Mikel Ruilope González </w:t>
      </w:r>
    </w:p>
    <w:p w14:paraId="1D4CCD18" w14:textId="77777777" w:rsidR="00D73E80" w:rsidRDefault="00865EE6" w:rsidP="00E03EF3">
      <w:pPr>
        <w:pStyle w:val="Normal0"/>
        <w:tabs>
          <w:tab w:val="right" w:pos="8789"/>
        </w:tabs>
        <w:spacing w:line="240" w:lineRule="exact"/>
        <w:ind w:left="567"/>
        <w:jc w:val="both"/>
        <w:rPr>
          <w:noProof/>
          <w:sz w:val="22"/>
          <w:lang w:eastAsia="es-ES"/>
        </w:rPr>
      </w:pPr>
      <w:r>
        <w:rPr>
          <w:noProof/>
          <w:sz w:val="22"/>
          <w:lang w:eastAsia="es-ES"/>
        </w:rPr>
        <w:t>Funtzio Publikoko zuzendaria</w:t>
      </w:r>
    </w:p>
    <w:p w14:paraId="2664DE13" w14:textId="77777777" w:rsidR="00D73E80" w:rsidRDefault="00865EE6" w:rsidP="00E03EF3">
      <w:pPr>
        <w:pStyle w:val="Normal0"/>
        <w:spacing w:after="200" w:line="276" w:lineRule="auto"/>
        <w:ind w:left="567"/>
        <w:rPr>
          <w:rFonts w:ascii="Calibri" w:eastAsia="Calibri" w:hAnsi="Calibri"/>
          <w:sz w:val="22"/>
          <w:szCs w:val="22"/>
        </w:rPr>
      </w:pPr>
      <w:r>
        <w:rPr>
          <w:noProof/>
          <w:sz w:val="22"/>
          <w:lang w:eastAsia="es-ES"/>
        </w:rPr>
        <w:t>Director de Función Pública</w:t>
      </w:r>
    </w:p>
    <w:bookmarkEnd w:id="0"/>
    <w:p w14:paraId="06A835E7" w14:textId="77777777" w:rsidR="00D73E80" w:rsidRDefault="00D73E80" w:rsidP="00663BA9">
      <w:pPr>
        <w:pStyle w:val="Sangradetextonormal"/>
        <w:tabs>
          <w:tab w:val="clear" w:pos="1702"/>
          <w:tab w:val="clear" w:pos="4253"/>
          <w:tab w:val="clear" w:pos="5104"/>
          <w:tab w:val="clear" w:pos="5812"/>
        </w:tabs>
        <w:spacing w:before="0" w:after="0"/>
        <w:ind w:firstLine="0"/>
        <w:jc w:val="both"/>
        <w:rPr>
          <w:rFonts w:ascii="Arial" w:hAnsi="Arial" w:cs="Arial"/>
          <w:b/>
          <w:sz w:val="16"/>
          <w:szCs w:val="16"/>
          <w:u w:val="single"/>
        </w:rPr>
      </w:pPr>
    </w:p>
    <w:p w14:paraId="7E289ED4" w14:textId="77777777" w:rsidR="00D73E80" w:rsidRDefault="00D73E80" w:rsidP="00663BA9">
      <w:pPr>
        <w:pStyle w:val="Sangradetextonormal"/>
        <w:tabs>
          <w:tab w:val="clear" w:pos="1702"/>
          <w:tab w:val="clear" w:pos="4253"/>
          <w:tab w:val="clear" w:pos="5104"/>
          <w:tab w:val="clear" w:pos="5812"/>
        </w:tabs>
        <w:spacing w:before="0" w:after="0"/>
        <w:ind w:firstLine="0"/>
        <w:jc w:val="both"/>
        <w:rPr>
          <w:rFonts w:ascii="Arial" w:hAnsi="Arial" w:cs="Arial"/>
          <w:b/>
          <w:sz w:val="16"/>
          <w:szCs w:val="16"/>
          <w:u w:val="single"/>
        </w:rPr>
      </w:pPr>
    </w:p>
    <w:p w14:paraId="776228E4" w14:textId="77777777" w:rsidR="00D73E80" w:rsidRDefault="00D73E80" w:rsidP="00663BA9">
      <w:pPr>
        <w:pStyle w:val="Sangradetextonormal"/>
        <w:tabs>
          <w:tab w:val="clear" w:pos="1702"/>
          <w:tab w:val="clear" w:pos="4253"/>
          <w:tab w:val="clear" w:pos="5104"/>
          <w:tab w:val="clear" w:pos="5812"/>
        </w:tabs>
        <w:spacing w:before="0" w:after="0"/>
        <w:ind w:firstLine="0"/>
        <w:jc w:val="both"/>
        <w:rPr>
          <w:rFonts w:ascii="Arial" w:hAnsi="Arial" w:cs="Arial"/>
          <w:b/>
          <w:sz w:val="16"/>
          <w:szCs w:val="16"/>
          <w:u w:val="single"/>
        </w:rPr>
      </w:pPr>
    </w:p>
    <w:p w14:paraId="0BC7B907" w14:textId="77777777" w:rsidR="00D73E80" w:rsidRDefault="00D73E80" w:rsidP="00663BA9">
      <w:pPr>
        <w:pStyle w:val="Sangradetextonormal"/>
        <w:tabs>
          <w:tab w:val="clear" w:pos="1702"/>
          <w:tab w:val="clear" w:pos="4253"/>
          <w:tab w:val="clear" w:pos="5104"/>
          <w:tab w:val="clear" w:pos="5812"/>
        </w:tabs>
        <w:spacing w:before="0" w:after="0"/>
        <w:ind w:firstLine="0"/>
        <w:jc w:val="both"/>
        <w:rPr>
          <w:rFonts w:ascii="Arial" w:hAnsi="Arial" w:cs="Arial"/>
          <w:b/>
          <w:sz w:val="16"/>
          <w:szCs w:val="16"/>
          <w:u w:val="single"/>
        </w:rPr>
      </w:pPr>
    </w:p>
    <w:p w14:paraId="08120150" w14:textId="77777777" w:rsidR="00D73E80" w:rsidRDefault="00D73E80" w:rsidP="00663BA9">
      <w:pPr>
        <w:pStyle w:val="Sangradetextonormal"/>
        <w:tabs>
          <w:tab w:val="clear" w:pos="1702"/>
          <w:tab w:val="clear" w:pos="4253"/>
          <w:tab w:val="clear" w:pos="5104"/>
          <w:tab w:val="clear" w:pos="5812"/>
        </w:tabs>
        <w:spacing w:before="0" w:after="0"/>
        <w:ind w:firstLine="0"/>
        <w:jc w:val="both"/>
        <w:rPr>
          <w:rFonts w:ascii="Arial" w:hAnsi="Arial" w:cs="Arial"/>
          <w:b/>
          <w:sz w:val="16"/>
          <w:szCs w:val="16"/>
          <w:u w:val="single"/>
        </w:rPr>
      </w:pPr>
    </w:p>
    <w:p w14:paraId="35C8FD48" w14:textId="77777777" w:rsidR="00D73E80" w:rsidRDefault="00D73E80" w:rsidP="00663BA9">
      <w:pPr>
        <w:pStyle w:val="Sangradetextonormal"/>
        <w:tabs>
          <w:tab w:val="clear" w:pos="1702"/>
          <w:tab w:val="clear" w:pos="4253"/>
          <w:tab w:val="clear" w:pos="5104"/>
          <w:tab w:val="clear" w:pos="5812"/>
        </w:tabs>
        <w:spacing w:before="0" w:after="0"/>
        <w:ind w:firstLine="0"/>
        <w:jc w:val="both"/>
        <w:rPr>
          <w:rFonts w:ascii="Arial" w:hAnsi="Arial" w:cs="Arial"/>
          <w:b/>
          <w:sz w:val="16"/>
          <w:szCs w:val="16"/>
          <w:u w:val="single"/>
        </w:rPr>
      </w:pPr>
    </w:p>
    <w:p w14:paraId="7AA974DD" w14:textId="77777777" w:rsidR="00D73E80" w:rsidRDefault="00D73E80" w:rsidP="00663BA9">
      <w:pPr>
        <w:pStyle w:val="Sangradetextonormal"/>
        <w:tabs>
          <w:tab w:val="clear" w:pos="1702"/>
          <w:tab w:val="clear" w:pos="4253"/>
          <w:tab w:val="clear" w:pos="5104"/>
          <w:tab w:val="clear" w:pos="5812"/>
        </w:tabs>
        <w:spacing w:before="0" w:after="0"/>
        <w:ind w:firstLine="0"/>
        <w:jc w:val="both"/>
        <w:rPr>
          <w:rFonts w:ascii="Arial" w:hAnsi="Arial" w:cs="Arial"/>
          <w:b/>
          <w:sz w:val="16"/>
          <w:szCs w:val="16"/>
          <w:u w:val="single"/>
        </w:rPr>
      </w:pPr>
    </w:p>
    <w:p w14:paraId="51F54DF3" w14:textId="77777777" w:rsidR="00D73E80" w:rsidRDefault="00D73E80" w:rsidP="00663BA9">
      <w:pPr>
        <w:pStyle w:val="Sangradetextonormal"/>
        <w:tabs>
          <w:tab w:val="clear" w:pos="1702"/>
          <w:tab w:val="clear" w:pos="4253"/>
          <w:tab w:val="clear" w:pos="5104"/>
          <w:tab w:val="clear" w:pos="5812"/>
        </w:tabs>
        <w:spacing w:before="0" w:after="0"/>
        <w:ind w:firstLine="0"/>
        <w:jc w:val="both"/>
        <w:rPr>
          <w:rFonts w:ascii="Arial" w:hAnsi="Arial" w:cs="Arial"/>
          <w:b/>
          <w:sz w:val="16"/>
          <w:szCs w:val="16"/>
          <w:u w:val="single"/>
        </w:rPr>
      </w:pPr>
    </w:p>
    <w:p w14:paraId="4ABC534B" w14:textId="77777777" w:rsidR="00D73E80" w:rsidRDefault="00D73E80" w:rsidP="00663BA9">
      <w:pPr>
        <w:pStyle w:val="Sangradetextonormal"/>
        <w:tabs>
          <w:tab w:val="clear" w:pos="1702"/>
          <w:tab w:val="clear" w:pos="4253"/>
          <w:tab w:val="clear" w:pos="5104"/>
          <w:tab w:val="clear" w:pos="5812"/>
        </w:tabs>
        <w:spacing w:before="0" w:after="0"/>
        <w:ind w:firstLine="0"/>
        <w:jc w:val="both"/>
        <w:rPr>
          <w:rFonts w:ascii="Arial" w:hAnsi="Arial" w:cs="Arial"/>
          <w:b/>
          <w:sz w:val="16"/>
          <w:szCs w:val="16"/>
          <w:u w:val="single"/>
        </w:rPr>
      </w:pPr>
    </w:p>
    <w:p w14:paraId="35D4534A" w14:textId="77777777" w:rsidR="00D73E80" w:rsidRDefault="00D73E80" w:rsidP="00663BA9">
      <w:pPr>
        <w:pStyle w:val="Sangradetextonormal"/>
        <w:tabs>
          <w:tab w:val="clear" w:pos="1702"/>
          <w:tab w:val="clear" w:pos="4253"/>
          <w:tab w:val="clear" w:pos="5104"/>
          <w:tab w:val="clear" w:pos="5812"/>
        </w:tabs>
        <w:spacing w:before="0" w:after="0"/>
        <w:ind w:firstLine="0"/>
        <w:jc w:val="both"/>
        <w:rPr>
          <w:rFonts w:ascii="Arial" w:hAnsi="Arial" w:cs="Arial"/>
          <w:b/>
          <w:sz w:val="16"/>
          <w:szCs w:val="16"/>
          <w:u w:val="single"/>
        </w:rPr>
      </w:pPr>
    </w:p>
    <w:p w14:paraId="2D8C1F11" w14:textId="77777777" w:rsidR="00D73E80" w:rsidRDefault="00D73E80" w:rsidP="00663BA9">
      <w:pPr>
        <w:pStyle w:val="Sangradetextonormal"/>
        <w:tabs>
          <w:tab w:val="clear" w:pos="1702"/>
          <w:tab w:val="clear" w:pos="4253"/>
          <w:tab w:val="clear" w:pos="5104"/>
          <w:tab w:val="clear" w:pos="5812"/>
        </w:tabs>
        <w:spacing w:before="0" w:after="0"/>
        <w:ind w:firstLine="0"/>
        <w:jc w:val="both"/>
        <w:rPr>
          <w:rFonts w:ascii="Arial" w:hAnsi="Arial" w:cs="Arial"/>
          <w:b/>
          <w:sz w:val="16"/>
          <w:szCs w:val="16"/>
          <w:u w:val="single"/>
        </w:rPr>
      </w:pPr>
    </w:p>
    <w:p w14:paraId="73909934" w14:textId="77777777" w:rsidR="00D73E80" w:rsidRDefault="00D73E80" w:rsidP="00663BA9">
      <w:pPr>
        <w:pStyle w:val="Sangradetextonormal"/>
        <w:tabs>
          <w:tab w:val="clear" w:pos="1702"/>
          <w:tab w:val="clear" w:pos="4253"/>
          <w:tab w:val="clear" w:pos="5104"/>
          <w:tab w:val="clear" w:pos="5812"/>
        </w:tabs>
        <w:spacing w:before="0" w:after="0"/>
        <w:ind w:firstLine="0"/>
        <w:jc w:val="both"/>
        <w:rPr>
          <w:rFonts w:ascii="Arial" w:hAnsi="Arial" w:cs="Arial"/>
          <w:b/>
          <w:sz w:val="16"/>
          <w:szCs w:val="16"/>
          <w:u w:val="single"/>
        </w:rPr>
      </w:pPr>
    </w:p>
    <w:p w14:paraId="0D524B6B" w14:textId="77777777" w:rsidR="00D73E80" w:rsidRDefault="00D73E80" w:rsidP="00663BA9">
      <w:pPr>
        <w:pStyle w:val="Sangradetextonormal"/>
        <w:tabs>
          <w:tab w:val="clear" w:pos="1702"/>
          <w:tab w:val="clear" w:pos="4253"/>
          <w:tab w:val="clear" w:pos="5104"/>
          <w:tab w:val="clear" w:pos="5812"/>
        </w:tabs>
        <w:spacing w:before="0" w:after="0"/>
        <w:ind w:firstLine="0"/>
        <w:jc w:val="both"/>
        <w:rPr>
          <w:rFonts w:ascii="Arial" w:hAnsi="Arial" w:cs="Arial"/>
          <w:b/>
          <w:sz w:val="16"/>
          <w:szCs w:val="16"/>
          <w:u w:val="single"/>
        </w:rPr>
      </w:pPr>
    </w:p>
    <w:p w14:paraId="2923EE29" w14:textId="77777777" w:rsidR="00D73E80" w:rsidRDefault="00D73E80" w:rsidP="00663BA9">
      <w:pPr>
        <w:pStyle w:val="Sangradetextonormal"/>
        <w:tabs>
          <w:tab w:val="clear" w:pos="1702"/>
          <w:tab w:val="clear" w:pos="4253"/>
          <w:tab w:val="clear" w:pos="5104"/>
          <w:tab w:val="clear" w:pos="5812"/>
        </w:tabs>
        <w:spacing w:before="0" w:after="0"/>
        <w:ind w:firstLine="0"/>
        <w:jc w:val="both"/>
        <w:rPr>
          <w:rFonts w:ascii="Arial" w:hAnsi="Arial" w:cs="Arial"/>
          <w:b/>
          <w:sz w:val="16"/>
          <w:szCs w:val="16"/>
          <w:u w:val="single"/>
        </w:rPr>
      </w:pPr>
    </w:p>
    <w:p w14:paraId="62746DC3" w14:textId="77777777" w:rsidR="00D73E80" w:rsidRDefault="00D73E80" w:rsidP="00663BA9">
      <w:pPr>
        <w:pStyle w:val="Sangradetextonormal"/>
        <w:tabs>
          <w:tab w:val="clear" w:pos="1702"/>
          <w:tab w:val="clear" w:pos="4253"/>
          <w:tab w:val="clear" w:pos="5104"/>
          <w:tab w:val="clear" w:pos="5812"/>
        </w:tabs>
        <w:spacing w:before="0" w:after="0"/>
        <w:ind w:firstLine="0"/>
        <w:jc w:val="both"/>
        <w:rPr>
          <w:rFonts w:ascii="Arial" w:hAnsi="Arial" w:cs="Arial"/>
          <w:b/>
          <w:sz w:val="16"/>
          <w:szCs w:val="16"/>
          <w:u w:val="single"/>
        </w:rPr>
      </w:pPr>
    </w:p>
    <w:p w14:paraId="27A3CDFF" w14:textId="77777777" w:rsidR="00D73E80" w:rsidRDefault="00D73E80" w:rsidP="00663BA9">
      <w:pPr>
        <w:pStyle w:val="Sangradetextonormal"/>
        <w:tabs>
          <w:tab w:val="clear" w:pos="1702"/>
          <w:tab w:val="clear" w:pos="4253"/>
          <w:tab w:val="clear" w:pos="5104"/>
          <w:tab w:val="clear" w:pos="5812"/>
        </w:tabs>
        <w:spacing w:before="0" w:after="0"/>
        <w:ind w:firstLine="0"/>
        <w:jc w:val="both"/>
        <w:rPr>
          <w:rFonts w:ascii="Arial" w:hAnsi="Arial" w:cs="Arial"/>
          <w:b/>
          <w:sz w:val="16"/>
          <w:szCs w:val="16"/>
          <w:u w:val="single"/>
        </w:rPr>
      </w:pPr>
    </w:p>
    <w:p w14:paraId="522288A7" w14:textId="77777777" w:rsidR="00D73E80" w:rsidRDefault="00D73E80" w:rsidP="00663BA9">
      <w:pPr>
        <w:pStyle w:val="Sangradetextonormal"/>
        <w:tabs>
          <w:tab w:val="clear" w:pos="1702"/>
          <w:tab w:val="clear" w:pos="4253"/>
          <w:tab w:val="clear" w:pos="5104"/>
          <w:tab w:val="clear" w:pos="5812"/>
        </w:tabs>
        <w:spacing w:before="0" w:after="0"/>
        <w:ind w:firstLine="0"/>
        <w:jc w:val="both"/>
        <w:rPr>
          <w:rFonts w:ascii="Arial" w:hAnsi="Arial" w:cs="Arial"/>
          <w:b/>
          <w:sz w:val="16"/>
          <w:szCs w:val="16"/>
          <w:u w:val="single"/>
        </w:rPr>
      </w:pPr>
    </w:p>
    <w:p w14:paraId="11E1406B" w14:textId="77777777" w:rsidR="00D73E80" w:rsidRDefault="00D73E80" w:rsidP="00663BA9">
      <w:pPr>
        <w:pStyle w:val="Sangradetextonormal"/>
        <w:tabs>
          <w:tab w:val="clear" w:pos="1702"/>
          <w:tab w:val="clear" w:pos="4253"/>
          <w:tab w:val="clear" w:pos="5104"/>
          <w:tab w:val="clear" w:pos="5812"/>
        </w:tabs>
        <w:spacing w:before="0" w:after="0"/>
        <w:ind w:firstLine="0"/>
        <w:jc w:val="both"/>
        <w:rPr>
          <w:rFonts w:ascii="Arial" w:hAnsi="Arial" w:cs="Arial"/>
          <w:b/>
          <w:sz w:val="16"/>
          <w:szCs w:val="16"/>
          <w:u w:val="single"/>
        </w:rPr>
      </w:pPr>
    </w:p>
    <w:p w14:paraId="097102DF" w14:textId="77777777" w:rsidR="00D73E80" w:rsidRPr="00663BA9" w:rsidRDefault="00D73E80" w:rsidP="00663BA9">
      <w:pPr>
        <w:pStyle w:val="Sangradetextonormal"/>
        <w:tabs>
          <w:tab w:val="clear" w:pos="1702"/>
          <w:tab w:val="clear" w:pos="4253"/>
          <w:tab w:val="clear" w:pos="5104"/>
          <w:tab w:val="clear" w:pos="5812"/>
        </w:tabs>
        <w:spacing w:before="0" w:after="0"/>
        <w:ind w:firstLine="0"/>
        <w:jc w:val="both"/>
        <w:rPr>
          <w:rFonts w:ascii="Arial" w:hAnsi="Arial" w:cs="Arial"/>
          <w:b/>
          <w:sz w:val="16"/>
          <w:szCs w:val="16"/>
          <w:u w:val="single"/>
        </w:rPr>
      </w:pPr>
    </w:p>
    <w:sectPr w:rsidR="00D73E80" w:rsidRPr="00663BA9" w:rsidSect="00E53B88">
      <w:headerReference w:type="default" r:id="rId9"/>
      <w:footerReference w:type="default" r:id="rId10"/>
      <w:headerReference w:type="first" r:id="rId11"/>
      <w:footerReference w:type="first" r:id="rId12"/>
      <w:type w:val="continuous"/>
      <w:pgSz w:w="11907" w:h="16840" w:code="9"/>
      <w:pgMar w:top="567" w:right="992" w:bottom="567" w:left="1134" w:header="284" w:footer="284"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2DE108" w14:textId="77777777" w:rsidR="003522D3" w:rsidRDefault="003522D3">
      <w:r>
        <w:separator/>
      </w:r>
    </w:p>
  </w:endnote>
  <w:endnote w:type="continuationSeparator" w:id="0">
    <w:p w14:paraId="725A16A5" w14:textId="77777777" w:rsidR="003522D3" w:rsidRDefault="003522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0" w:type="auto"/>
      <w:tblBorders>
        <w:top w:val="single" w:sz="4" w:space="0" w:color="808080" w:themeColor="background1" w:themeShade="80"/>
        <w:left w:val="nil"/>
        <w:bottom w:val="nil"/>
        <w:right w:val="nil"/>
        <w:insideH w:val="nil"/>
        <w:insideV w:val="nil"/>
      </w:tblBorders>
      <w:tblLook w:val="04A0" w:firstRow="1" w:lastRow="0" w:firstColumn="1" w:lastColumn="0" w:noHBand="0" w:noVBand="1"/>
    </w:tblPr>
    <w:tblGrid>
      <w:gridCol w:w="9781"/>
    </w:tblGrid>
    <w:tr w:rsidR="00DD27C6" w14:paraId="14E4F3DD" w14:textId="77777777" w:rsidTr="00E47DB3">
      <w:trPr>
        <w:trHeight w:val="567"/>
      </w:trPr>
      <w:tc>
        <w:tcPr>
          <w:tcW w:w="9921" w:type="dxa"/>
        </w:tcPr>
        <w:p w14:paraId="6F15081B" w14:textId="77777777" w:rsidR="00D73E80" w:rsidRPr="00E47DB3" w:rsidRDefault="00865EE6" w:rsidP="00E47DB3">
          <w:pPr>
            <w:pStyle w:val="Piedepgina"/>
            <w:jc w:val="right"/>
            <w:rPr>
              <w:rFonts w:ascii="Arial" w:hAnsi="Arial" w:cs="Arial"/>
            </w:rPr>
          </w:pPr>
          <w:r w:rsidRPr="00E47DB3">
            <w:rPr>
              <w:rFonts w:ascii="Arial" w:hAnsi="Arial" w:cs="Arial"/>
              <w:color w:val="808080"/>
              <w:sz w:val="16"/>
            </w:rPr>
            <w:fldChar w:fldCharType="begin"/>
          </w:r>
          <w:r w:rsidRPr="00E47DB3">
            <w:rPr>
              <w:rFonts w:ascii="Arial" w:hAnsi="Arial" w:cs="Arial"/>
              <w:color w:val="808080"/>
              <w:sz w:val="16"/>
            </w:rPr>
            <w:instrText xml:space="preserve"> PAGE </w:instrText>
          </w:r>
          <w:r w:rsidRPr="00E47DB3">
            <w:rPr>
              <w:rFonts w:ascii="Arial" w:hAnsi="Arial" w:cs="Arial"/>
              <w:color w:val="808080"/>
              <w:sz w:val="16"/>
            </w:rPr>
            <w:fldChar w:fldCharType="separate"/>
          </w:r>
          <w:r w:rsidRPr="00E47DB3">
            <w:rPr>
              <w:rFonts w:ascii="Arial" w:hAnsi="Arial" w:cs="Arial"/>
              <w:color w:val="808080"/>
              <w:sz w:val="16"/>
            </w:rPr>
            <w:t>4</w:t>
          </w:r>
          <w:r w:rsidRPr="00E47DB3">
            <w:rPr>
              <w:rFonts w:ascii="Arial" w:hAnsi="Arial" w:cs="Arial"/>
              <w:color w:val="808080"/>
              <w:sz w:val="16"/>
            </w:rPr>
            <w:fldChar w:fldCharType="end"/>
          </w:r>
          <w:r w:rsidRPr="00E47DB3">
            <w:rPr>
              <w:rFonts w:ascii="Arial" w:hAnsi="Arial" w:cs="Arial"/>
              <w:color w:val="808080"/>
              <w:sz w:val="16"/>
            </w:rPr>
            <w:t xml:space="preserve"> / </w:t>
          </w:r>
          <w:r w:rsidRPr="00E47DB3">
            <w:rPr>
              <w:rFonts w:ascii="Arial" w:hAnsi="Arial" w:cs="Arial"/>
              <w:color w:val="808080"/>
              <w:sz w:val="16"/>
            </w:rPr>
            <w:fldChar w:fldCharType="begin"/>
          </w:r>
          <w:r w:rsidRPr="00E47DB3">
            <w:rPr>
              <w:rFonts w:ascii="Arial" w:hAnsi="Arial" w:cs="Arial"/>
              <w:color w:val="808080"/>
              <w:sz w:val="16"/>
            </w:rPr>
            <w:instrText xml:space="preserve"> NUMPAGES </w:instrText>
          </w:r>
          <w:r w:rsidRPr="00E47DB3">
            <w:rPr>
              <w:rFonts w:ascii="Arial" w:hAnsi="Arial" w:cs="Arial"/>
              <w:color w:val="808080"/>
              <w:sz w:val="16"/>
            </w:rPr>
            <w:fldChar w:fldCharType="separate"/>
          </w:r>
          <w:r w:rsidRPr="00E47DB3">
            <w:rPr>
              <w:rFonts w:ascii="Arial" w:hAnsi="Arial" w:cs="Arial"/>
              <w:color w:val="808080"/>
              <w:sz w:val="16"/>
            </w:rPr>
            <w:t>4</w:t>
          </w:r>
          <w:r w:rsidRPr="00E47DB3">
            <w:rPr>
              <w:rFonts w:ascii="Arial" w:hAnsi="Arial" w:cs="Arial"/>
              <w:color w:val="808080"/>
              <w:sz w:val="16"/>
            </w:rPr>
            <w:fldChar w:fldCharType="end"/>
          </w:r>
        </w:p>
      </w:tc>
    </w:tr>
  </w:tbl>
  <w:p w14:paraId="2E6C2919" w14:textId="77777777" w:rsidR="00D73E80" w:rsidRDefault="00D73E80">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18EFD" w14:textId="41B19E65" w:rsidR="00D73E80" w:rsidRPr="0013291F" w:rsidRDefault="00D73E80" w:rsidP="00BE3C89">
    <w:pPr>
      <w:pBdr>
        <w:bottom w:val="single" w:sz="4" w:space="1" w:color="auto"/>
      </w:pBdr>
      <w:spacing w:line="180" w:lineRule="exact"/>
      <w:rPr>
        <w:sz w:val="22"/>
      </w:rPr>
    </w:pPr>
  </w:p>
  <w:tbl>
    <w:tblPr>
      <w:tblW w:w="0" w:type="auto"/>
      <w:tblLayout w:type="fixed"/>
      <w:tblCellMar>
        <w:left w:w="70" w:type="dxa"/>
        <w:right w:w="70" w:type="dxa"/>
      </w:tblCellMar>
      <w:tblLook w:val="0000" w:firstRow="0" w:lastRow="0" w:firstColumn="0" w:lastColumn="0" w:noHBand="0" w:noVBand="0"/>
    </w:tblPr>
    <w:tblGrid>
      <w:gridCol w:w="4323"/>
      <w:gridCol w:w="3118"/>
      <w:gridCol w:w="2268"/>
    </w:tblGrid>
    <w:tr w:rsidR="00DD27C6" w14:paraId="179B7839" w14:textId="77777777" w:rsidTr="005C6341">
      <w:trPr>
        <w:trHeight w:val="433"/>
      </w:trPr>
      <w:tc>
        <w:tcPr>
          <w:tcW w:w="4323" w:type="dxa"/>
        </w:tcPr>
        <w:p w14:paraId="03F538F0" w14:textId="77777777" w:rsidR="00694107" w:rsidRPr="00021811" w:rsidRDefault="00694107" w:rsidP="00694107">
          <w:pPr>
            <w:autoSpaceDE w:val="0"/>
            <w:autoSpaceDN w:val="0"/>
            <w:adjustRightInd w:val="0"/>
            <w:rPr>
              <w:rFonts w:ascii="Arial" w:eastAsiaTheme="minorHAnsi" w:hAnsi="Arial" w:cs="Arial"/>
              <w:b/>
              <w:bCs/>
              <w:sz w:val="16"/>
              <w:szCs w:val="16"/>
              <w:lang w:val="es-ES" w:eastAsia="en-US"/>
            </w:rPr>
          </w:pPr>
          <w:proofErr w:type="spellStart"/>
          <w:r w:rsidRPr="00021811">
            <w:rPr>
              <w:rFonts w:ascii="Arial" w:eastAsiaTheme="minorHAnsi" w:hAnsi="Arial" w:cs="Arial"/>
              <w:b/>
              <w:bCs/>
              <w:sz w:val="16"/>
              <w:szCs w:val="16"/>
              <w:lang w:val="es-ES" w:eastAsia="en-US"/>
            </w:rPr>
            <w:t>Enplegu</w:t>
          </w:r>
          <w:proofErr w:type="spellEnd"/>
          <w:r w:rsidRPr="00021811">
            <w:rPr>
              <w:rFonts w:ascii="Arial" w:eastAsiaTheme="minorHAnsi" w:hAnsi="Arial" w:cs="Arial"/>
              <w:b/>
              <w:bCs/>
              <w:sz w:val="16"/>
              <w:szCs w:val="16"/>
              <w:lang w:val="es-ES" w:eastAsia="en-US"/>
            </w:rPr>
            <w:t xml:space="preserve">, </w:t>
          </w:r>
          <w:proofErr w:type="spellStart"/>
          <w:r w:rsidRPr="00021811">
            <w:rPr>
              <w:rFonts w:ascii="Arial" w:eastAsiaTheme="minorHAnsi" w:hAnsi="Arial" w:cs="Arial"/>
              <w:b/>
              <w:bCs/>
              <w:sz w:val="16"/>
              <w:szCs w:val="16"/>
              <w:lang w:val="es-ES" w:eastAsia="en-US"/>
            </w:rPr>
            <w:t>Merkataritza</w:t>
          </w:r>
          <w:proofErr w:type="spellEnd"/>
          <w:r w:rsidRPr="00021811">
            <w:rPr>
              <w:rFonts w:ascii="Arial" w:eastAsiaTheme="minorHAnsi" w:hAnsi="Arial" w:cs="Arial"/>
              <w:b/>
              <w:bCs/>
              <w:sz w:val="16"/>
              <w:szCs w:val="16"/>
              <w:lang w:val="es-ES" w:eastAsia="en-US"/>
            </w:rPr>
            <w:t xml:space="preserve">, Turismo eta Foru </w:t>
          </w:r>
          <w:proofErr w:type="spellStart"/>
          <w:r w:rsidRPr="00021811">
            <w:rPr>
              <w:rFonts w:ascii="Arial" w:eastAsiaTheme="minorHAnsi" w:hAnsi="Arial" w:cs="Arial"/>
              <w:b/>
              <w:bCs/>
              <w:sz w:val="16"/>
              <w:szCs w:val="16"/>
              <w:lang w:val="es-ES" w:eastAsia="en-US"/>
            </w:rPr>
            <w:t>Administrazioaren</w:t>
          </w:r>
          <w:proofErr w:type="spellEnd"/>
          <w:r w:rsidRPr="00021811">
            <w:rPr>
              <w:rFonts w:ascii="Arial" w:eastAsiaTheme="minorHAnsi" w:hAnsi="Arial" w:cs="Arial"/>
              <w:b/>
              <w:bCs/>
              <w:sz w:val="16"/>
              <w:szCs w:val="16"/>
              <w:lang w:val="es-ES" w:eastAsia="en-US"/>
            </w:rPr>
            <w:t xml:space="preserve"> Saila</w:t>
          </w:r>
        </w:p>
        <w:p w14:paraId="7195FB78" w14:textId="77777777" w:rsidR="00694107" w:rsidRPr="00021811" w:rsidRDefault="00694107" w:rsidP="00694107">
          <w:pPr>
            <w:autoSpaceDE w:val="0"/>
            <w:autoSpaceDN w:val="0"/>
            <w:adjustRightInd w:val="0"/>
            <w:rPr>
              <w:rFonts w:ascii="Arial" w:eastAsiaTheme="minorHAnsi" w:hAnsi="Arial" w:cs="Arial"/>
              <w:sz w:val="16"/>
              <w:szCs w:val="16"/>
              <w:lang w:val="es-ES" w:eastAsia="en-US"/>
            </w:rPr>
          </w:pPr>
          <w:r w:rsidRPr="00021811">
            <w:rPr>
              <w:rFonts w:ascii="Arial" w:eastAsiaTheme="minorHAnsi" w:hAnsi="Arial" w:cs="Arial"/>
              <w:sz w:val="16"/>
              <w:szCs w:val="16"/>
              <w:lang w:val="es-ES" w:eastAsia="en-US"/>
            </w:rPr>
            <w:t>Departamento de Empleo, Comercio, Turismo y</w:t>
          </w:r>
        </w:p>
        <w:p w14:paraId="21DD11D9" w14:textId="77777777" w:rsidR="00694107" w:rsidRPr="00021811" w:rsidRDefault="00694107" w:rsidP="00694107">
          <w:pPr>
            <w:autoSpaceDE w:val="0"/>
            <w:autoSpaceDN w:val="0"/>
            <w:adjustRightInd w:val="0"/>
            <w:rPr>
              <w:rFonts w:ascii="Arial" w:eastAsiaTheme="minorHAnsi" w:hAnsi="Arial" w:cs="Arial"/>
              <w:sz w:val="16"/>
              <w:szCs w:val="16"/>
              <w:lang w:val="es-ES" w:eastAsia="en-US"/>
            </w:rPr>
          </w:pPr>
          <w:r w:rsidRPr="00021811">
            <w:rPr>
              <w:rFonts w:ascii="Arial" w:eastAsiaTheme="minorHAnsi" w:hAnsi="Arial" w:cs="Arial"/>
              <w:sz w:val="16"/>
              <w:szCs w:val="16"/>
              <w:lang w:val="es-ES" w:eastAsia="en-US"/>
            </w:rPr>
            <w:t>Administración Foral</w:t>
          </w:r>
        </w:p>
        <w:p w14:paraId="7CFC5727" w14:textId="7E790657" w:rsidR="00D73E80" w:rsidRPr="0013291F" w:rsidRDefault="00D73E80" w:rsidP="005C6341">
          <w:pPr>
            <w:pStyle w:val="Textoindependiente"/>
            <w:spacing w:after="113" w:line="220" w:lineRule="exact"/>
            <w:ind w:left="11"/>
            <w:jc w:val="left"/>
            <w:rPr>
              <w:rFonts w:cs="Arial"/>
              <w:sz w:val="16"/>
              <w:szCs w:val="16"/>
            </w:rPr>
          </w:pPr>
        </w:p>
      </w:tc>
      <w:tc>
        <w:tcPr>
          <w:tcW w:w="3118" w:type="dxa"/>
        </w:tcPr>
        <w:p w14:paraId="04E45E93" w14:textId="77777777" w:rsidR="00694107" w:rsidRPr="00021811" w:rsidRDefault="00694107" w:rsidP="00694107">
          <w:pPr>
            <w:pStyle w:val="Textoindependiente"/>
            <w:spacing w:before="20" w:after="70" w:line="200" w:lineRule="exact"/>
            <w:ind w:left="40"/>
            <w:jc w:val="left"/>
            <w:rPr>
              <w:rFonts w:cs="Arial"/>
              <w:sz w:val="16"/>
              <w:szCs w:val="16"/>
            </w:rPr>
          </w:pPr>
          <w:r w:rsidRPr="00021811">
            <w:rPr>
              <w:rFonts w:cs="Arial"/>
              <w:sz w:val="16"/>
              <w:szCs w:val="16"/>
            </w:rPr>
            <w:t xml:space="preserve">Funtzio Publikoko </w:t>
          </w:r>
          <w:proofErr w:type="spellStart"/>
          <w:r w:rsidRPr="00021811">
            <w:rPr>
              <w:rFonts w:cs="Arial"/>
              <w:sz w:val="16"/>
              <w:szCs w:val="16"/>
            </w:rPr>
            <w:t>Zuzendaritza</w:t>
          </w:r>
          <w:proofErr w:type="spellEnd"/>
        </w:p>
        <w:p w14:paraId="13D1FBAC" w14:textId="480CED51" w:rsidR="00D73E80" w:rsidRPr="0013291F" w:rsidRDefault="00694107" w:rsidP="00694107">
          <w:pPr>
            <w:pStyle w:val="Textoindependiente"/>
            <w:spacing w:before="20" w:after="70" w:line="200" w:lineRule="exact"/>
            <w:ind w:left="40"/>
            <w:jc w:val="left"/>
            <w:rPr>
              <w:rFonts w:cs="Arial"/>
              <w:sz w:val="16"/>
              <w:szCs w:val="16"/>
            </w:rPr>
          </w:pPr>
          <w:r w:rsidRPr="00021811">
            <w:rPr>
              <w:rFonts w:cs="Arial"/>
              <w:sz w:val="16"/>
              <w:szCs w:val="16"/>
            </w:rPr>
            <w:t>Dirección de Función Pública</w:t>
          </w:r>
        </w:p>
      </w:tc>
      <w:tc>
        <w:tcPr>
          <w:tcW w:w="2268" w:type="dxa"/>
        </w:tcPr>
        <w:p w14:paraId="79B0C0A2" w14:textId="77777777" w:rsidR="00D73E80" w:rsidRPr="0013291F" w:rsidRDefault="00865EE6" w:rsidP="005C6341">
          <w:pPr>
            <w:pStyle w:val="Piedepgina"/>
            <w:spacing w:after="2" w:line="220" w:lineRule="exact"/>
            <w:ind w:left="40"/>
            <w:rPr>
              <w:rFonts w:ascii="Arial" w:hAnsi="Arial" w:cs="Arial"/>
              <w:noProof/>
              <w:sz w:val="14"/>
              <w:szCs w:val="14"/>
            </w:rPr>
          </w:pPr>
          <w:r w:rsidRPr="0013291F">
            <w:rPr>
              <w:rFonts w:ascii="Arial" w:hAnsi="Arial" w:cs="Arial"/>
              <w:noProof/>
              <w:sz w:val="14"/>
              <w:szCs w:val="14"/>
            </w:rPr>
            <w:t xml:space="preserve">Probintzia plaza, </w:t>
          </w:r>
        </w:p>
        <w:p w14:paraId="0CDB0E2D" w14:textId="77777777" w:rsidR="00D73E80" w:rsidRPr="0013291F" w:rsidRDefault="00865EE6" w:rsidP="005C6341">
          <w:pPr>
            <w:pStyle w:val="Piedepgina"/>
            <w:spacing w:after="2" w:line="220" w:lineRule="exact"/>
            <w:ind w:left="40"/>
            <w:rPr>
              <w:rFonts w:ascii="Arial" w:hAnsi="Arial" w:cs="Arial"/>
              <w:noProof/>
              <w:sz w:val="14"/>
              <w:szCs w:val="14"/>
            </w:rPr>
          </w:pPr>
          <w:r w:rsidRPr="0013291F">
            <w:rPr>
              <w:rFonts w:ascii="Arial" w:hAnsi="Arial" w:cs="Arial"/>
              <w:noProof/>
              <w:sz w:val="14"/>
              <w:szCs w:val="14"/>
            </w:rPr>
            <w:t>01001 Vitoria-Gasteiz</w:t>
          </w:r>
        </w:p>
        <w:p w14:paraId="4ABB899F" w14:textId="77777777" w:rsidR="00D73E80" w:rsidRPr="0013291F" w:rsidRDefault="00865EE6" w:rsidP="005C6341">
          <w:pPr>
            <w:pStyle w:val="Piedepgina"/>
            <w:spacing w:after="2" w:line="220" w:lineRule="exact"/>
            <w:ind w:left="40"/>
            <w:rPr>
              <w:rFonts w:ascii="Arial" w:hAnsi="Arial" w:cs="Arial"/>
              <w:sz w:val="22"/>
            </w:rPr>
          </w:pPr>
          <w:r w:rsidRPr="0013291F">
            <w:rPr>
              <w:rFonts w:ascii="Arial" w:hAnsi="Arial" w:cs="Arial"/>
              <w:noProof/>
              <w:sz w:val="14"/>
              <w:szCs w:val="14"/>
            </w:rPr>
            <w:t>Tel.: 945 18 18 18</w:t>
          </w:r>
          <w:r w:rsidRPr="0013291F">
            <w:rPr>
              <w:rFonts w:ascii="Arial" w:hAnsi="Arial" w:cs="Arial"/>
              <w:noProof/>
              <w:sz w:val="14"/>
              <w:szCs w:val="14"/>
            </w:rPr>
            <w:br/>
            <w:t>Fax: 945 18 19 47</w:t>
          </w:r>
        </w:p>
      </w:tc>
    </w:tr>
  </w:tbl>
  <w:p w14:paraId="425FE5EB" w14:textId="77777777" w:rsidR="00D73E80" w:rsidRPr="00BE3C89" w:rsidRDefault="00D73E80" w:rsidP="00BE3C8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CE767D" w14:textId="77777777" w:rsidR="003522D3" w:rsidRDefault="003522D3">
      <w:r>
        <w:separator/>
      </w:r>
    </w:p>
  </w:footnote>
  <w:footnote w:type="continuationSeparator" w:id="0">
    <w:p w14:paraId="59C17FA4" w14:textId="77777777" w:rsidR="003522D3" w:rsidRDefault="003522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70" w:type="dxa"/>
      <w:tblBorders>
        <w:insideH w:val="single" w:sz="4" w:space="0" w:color="auto"/>
      </w:tblBorders>
      <w:tblLayout w:type="fixed"/>
      <w:tblCellMar>
        <w:left w:w="70" w:type="dxa"/>
        <w:right w:w="70" w:type="dxa"/>
      </w:tblCellMar>
      <w:tblLook w:val="0000" w:firstRow="0" w:lastRow="0" w:firstColumn="0" w:lastColumn="0" w:noHBand="0" w:noVBand="0"/>
    </w:tblPr>
    <w:tblGrid>
      <w:gridCol w:w="4536"/>
      <w:gridCol w:w="851"/>
      <w:gridCol w:w="4536"/>
    </w:tblGrid>
    <w:tr w:rsidR="00DD27C6" w14:paraId="5CDD96C1" w14:textId="77777777" w:rsidTr="001A0E0E">
      <w:trPr>
        <w:cantSplit/>
        <w:trHeight w:hRule="exact" w:val="567"/>
      </w:trPr>
      <w:tc>
        <w:tcPr>
          <w:tcW w:w="4536" w:type="dxa"/>
          <w:vAlign w:val="center"/>
        </w:tcPr>
        <w:p w14:paraId="5124DEB4" w14:textId="77777777" w:rsidR="00D73E80" w:rsidRDefault="00D73E80" w:rsidP="0078412B">
          <w:pPr>
            <w:pStyle w:val="Encabezado"/>
          </w:pPr>
        </w:p>
      </w:tc>
      <w:tc>
        <w:tcPr>
          <w:tcW w:w="851" w:type="dxa"/>
          <w:vMerge w:val="restart"/>
          <w:vAlign w:val="center"/>
        </w:tcPr>
        <w:p w14:paraId="0E8090D6" w14:textId="77777777" w:rsidR="00D73E80" w:rsidRDefault="00865EE6" w:rsidP="0078412B">
          <w:pPr>
            <w:pStyle w:val="Encabezado"/>
            <w:jc w:val="center"/>
          </w:pPr>
          <w:r>
            <w:rPr>
              <w:noProof/>
              <w:lang w:val="es-ES"/>
            </w:rPr>
            <w:drawing>
              <wp:inline distT="0" distB="0" distL="0" distR="0" wp14:anchorId="72B7ED2C" wp14:editId="15129F6E">
                <wp:extent cx="428625" cy="428625"/>
                <wp:effectExtent l="19050" t="0" r="9525" b="0"/>
                <wp:docPr id="2" name="Imagen 2" descr="S MBOLO 12 X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 MBOLO 12 X 12"/>
                        <pic:cNvPicPr>
                          <a:picLocks noChangeAspect="1" noChangeArrowheads="1"/>
                        </pic:cNvPicPr>
                      </pic:nvPicPr>
                      <pic:blipFill>
                        <a:blip r:embed="rId1"/>
                        <a:srcRect/>
                        <a:stretch>
                          <a:fillRect/>
                        </a:stretch>
                      </pic:blipFill>
                      <pic:spPr bwMode="auto">
                        <a:xfrm>
                          <a:off x="0" y="0"/>
                          <a:ext cx="428625" cy="428625"/>
                        </a:xfrm>
                        <a:prstGeom prst="rect">
                          <a:avLst/>
                        </a:prstGeom>
                        <a:noFill/>
                        <a:ln w="9525">
                          <a:noFill/>
                          <a:miter lim="800000"/>
                          <a:headEnd/>
                          <a:tailEnd/>
                        </a:ln>
                      </pic:spPr>
                    </pic:pic>
                  </a:graphicData>
                </a:graphic>
              </wp:inline>
            </w:drawing>
          </w:r>
        </w:p>
      </w:tc>
      <w:tc>
        <w:tcPr>
          <w:tcW w:w="4536" w:type="dxa"/>
          <w:vAlign w:val="center"/>
        </w:tcPr>
        <w:p w14:paraId="7541155D" w14:textId="77777777" w:rsidR="00D73E80" w:rsidRDefault="00D73E80" w:rsidP="0078412B">
          <w:pPr>
            <w:pStyle w:val="Encabezado"/>
          </w:pPr>
        </w:p>
      </w:tc>
    </w:tr>
    <w:tr w:rsidR="00DD27C6" w14:paraId="6B0E3FA9" w14:textId="77777777" w:rsidTr="001A0E0E">
      <w:trPr>
        <w:cantSplit/>
        <w:trHeight w:hRule="exact" w:val="567"/>
      </w:trPr>
      <w:tc>
        <w:tcPr>
          <w:tcW w:w="4536" w:type="dxa"/>
          <w:vAlign w:val="center"/>
        </w:tcPr>
        <w:p w14:paraId="3BED61A0" w14:textId="77777777" w:rsidR="00D73E80" w:rsidRDefault="00D73E80" w:rsidP="0078412B">
          <w:pPr>
            <w:pStyle w:val="Encabezado"/>
          </w:pPr>
        </w:p>
      </w:tc>
      <w:tc>
        <w:tcPr>
          <w:tcW w:w="851" w:type="dxa"/>
          <w:vMerge/>
          <w:vAlign w:val="center"/>
        </w:tcPr>
        <w:p w14:paraId="1CC7061A" w14:textId="77777777" w:rsidR="00D73E80" w:rsidRDefault="00D73E80" w:rsidP="0078412B">
          <w:pPr>
            <w:pStyle w:val="Encabezado"/>
            <w:jc w:val="center"/>
          </w:pPr>
        </w:p>
      </w:tc>
      <w:tc>
        <w:tcPr>
          <w:tcW w:w="4536" w:type="dxa"/>
          <w:vAlign w:val="center"/>
        </w:tcPr>
        <w:p w14:paraId="1A41D828" w14:textId="77777777" w:rsidR="00D73E80" w:rsidRDefault="00D73E80" w:rsidP="0078412B">
          <w:pPr>
            <w:pStyle w:val="Encabezado"/>
          </w:pPr>
        </w:p>
      </w:tc>
    </w:tr>
  </w:tbl>
  <w:p w14:paraId="1CAD1B07" w14:textId="77777777" w:rsidR="00D73E80" w:rsidRPr="0013766D" w:rsidRDefault="00D73E80">
    <w:pPr>
      <w:pStyle w:val="Encabezado"/>
      <w:rPr>
        <w:rFonts w:ascii="Arial" w:hAnsi="Arial" w:cs="Arial"/>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0" w:type="auto"/>
      <w:tblInd w:w="108" w:type="dxa"/>
      <w:tblBorders>
        <w:top w:val="nil"/>
        <w:left w:val="nil"/>
        <w:bottom w:val="nil"/>
        <w:right w:val="nil"/>
        <w:insideH w:val="nil"/>
        <w:insideV w:val="nil"/>
      </w:tblBorders>
      <w:tblLayout w:type="fixed"/>
      <w:tblLook w:val="04A0" w:firstRow="1" w:lastRow="0" w:firstColumn="1" w:lastColumn="0" w:noHBand="0" w:noVBand="1"/>
    </w:tblPr>
    <w:tblGrid>
      <w:gridCol w:w="3969"/>
      <w:gridCol w:w="5954"/>
    </w:tblGrid>
    <w:tr w:rsidR="00DD27C6" w14:paraId="383D0F23" w14:textId="77777777" w:rsidTr="001F2BE9">
      <w:trPr>
        <w:trHeight w:val="2041"/>
      </w:trPr>
      <w:tc>
        <w:tcPr>
          <w:tcW w:w="3969" w:type="dxa"/>
        </w:tcPr>
        <w:p w14:paraId="476F2125" w14:textId="77777777" w:rsidR="00D73E80" w:rsidRPr="007F2571" w:rsidRDefault="00865EE6" w:rsidP="00470015">
          <w:pPr>
            <w:pStyle w:val="Encabezado"/>
            <w:rPr>
              <w:noProof/>
              <w:sz w:val="16"/>
              <w:szCs w:val="16"/>
              <w:lang w:val="es-ES"/>
            </w:rPr>
          </w:pPr>
          <w:r>
            <w:rPr>
              <w:rFonts w:ascii="Arial" w:hAnsi="Arial" w:cs="Arial"/>
              <w:i/>
              <w:noProof/>
              <w:color w:val="000000" w:themeColor="text1"/>
              <w:sz w:val="12"/>
              <w:szCs w:val="12"/>
              <w:lang w:val="es-ES"/>
            </w:rPr>
            <w:drawing>
              <wp:inline distT="0" distB="0" distL="0" distR="0" wp14:anchorId="067B0EEA" wp14:editId="39F7D337">
                <wp:extent cx="1566000" cy="1292335"/>
                <wp:effectExtent l="0" t="0" r="0" b="3175"/>
                <wp:docPr id="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AFA-Not-Eus-001.png"/>
                        <pic:cNvPicPr/>
                      </pic:nvPicPr>
                      <pic:blipFill>
                        <a:blip r:embed="rId1">
                          <a:extLst>
                            <a:ext uri="{28A0092B-C50C-407E-A947-70E740481C1C}">
                              <a14:useLocalDpi xmlns:a14="http://schemas.microsoft.com/office/drawing/2010/main" val="0"/>
                            </a:ext>
                          </a:extLst>
                        </a:blip>
                        <a:stretch>
                          <a:fillRect/>
                        </a:stretch>
                      </pic:blipFill>
                      <pic:spPr>
                        <a:xfrm>
                          <a:off x="0" y="0"/>
                          <a:ext cx="1566000" cy="1292335"/>
                        </a:xfrm>
                        <a:prstGeom prst="rect">
                          <a:avLst/>
                        </a:prstGeom>
                      </pic:spPr>
                    </pic:pic>
                  </a:graphicData>
                </a:graphic>
              </wp:inline>
            </w:drawing>
          </w:r>
        </w:p>
      </w:tc>
      <w:tc>
        <w:tcPr>
          <w:tcW w:w="5954" w:type="dxa"/>
        </w:tcPr>
        <w:p w14:paraId="0D575B9D" w14:textId="77777777" w:rsidR="00D73E80" w:rsidRDefault="00D73E80" w:rsidP="00470015">
          <w:pPr>
            <w:pStyle w:val="Piedepgina"/>
            <w:rPr>
              <w:rFonts w:ascii="Arial" w:hAnsi="Arial" w:cs="Arial"/>
              <w:b/>
              <w:bCs/>
              <w:color w:val="808080" w:themeColor="background1" w:themeShade="80"/>
              <w:sz w:val="12"/>
              <w:szCs w:val="12"/>
              <w:lang w:val="es-ES"/>
            </w:rPr>
          </w:pPr>
        </w:p>
        <w:p w14:paraId="6B626156" w14:textId="77777777" w:rsidR="00D73E80" w:rsidRPr="000B6392" w:rsidRDefault="00D73E80" w:rsidP="00470015">
          <w:pPr>
            <w:pStyle w:val="Encabezado"/>
            <w:rPr>
              <w:rFonts w:ascii="Arial" w:hAnsi="Arial" w:cs="Arial"/>
              <w:b/>
              <w:color w:val="808080" w:themeColor="background1" w:themeShade="80"/>
              <w:sz w:val="16"/>
              <w:szCs w:val="16"/>
            </w:rPr>
          </w:pPr>
        </w:p>
      </w:tc>
    </w:tr>
  </w:tbl>
  <w:p w14:paraId="197A84F6" w14:textId="77777777" w:rsidR="00D73E80" w:rsidRPr="0013766D" w:rsidRDefault="00D73E80" w:rsidP="007D03F1">
    <w:pPr>
      <w:pStyle w:val="Encabezado"/>
      <w:rPr>
        <w:rFonts w:ascii="Arial" w:hAnsi="Arial" w:cs="Arial"/>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730DF"/>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2B67706"/>
    <w:multiLevelType w:val="singleLevel"/>
    <w:tmpl w:val="0C0A000F"/>
    <w:lvl w:ilvl="0">
      <w:start w:val="1"/>
      <w:numFmt w:val="decimal"/>
      <w:lvlText w:val="%1."/>
      <w:lvlJc w:val="left"/>
      <w:pPr>
        <w:tabs>
          <w:tab w:val="num" w:pos="360"/>
        </w:tabs>
        <w:ind w:left="360" w:hanging="360"/>
      </w:pPr>
    </w:lvl>
  </w:abstractNum>
  <w:abstractNum w:abstractNumId="2" w15:restartNumberingAfterBreak="0">
    <w:nsid w:val="29B06D91"/>
    <w:multiLevelType w:val="singleLevel"/>
    <w:tmpl w:val="0C0A000F"/>
    <w:lvl w:ilvl="0">
      <w:start w:val="1"/>
      <w:numFmt w:val="decimal"/>
      <w:lvlText w:val="%1."/>
      <w:lvlJc w:val="left"/>
      <w:pPr>
        <w:tabs>
          <w:tab w:val="num" w:pos="360"/>
        </w:tabs>
        <w:ind w:left="360" w:hanging="360"/>
      </w:pPr>
    </w:lvl>
  </w:abstractNum>
  <w:abstractNum w:abstractNumId="3" w15:restartNumberingAfterBreak="0">
    <w:nsid w:val="6AAC21F7"/>
    <w:multiLevelType w:val="singleLevel"/>
    <w:tmpl w:val="0C0A000F"/>
    <w:lvl w:ilvl="0">
      <w:start w:val="1"/>
      <w:numFmt w:val="decimal"/>
      <w:lvlText w:val="%1."/>
      <w:lvlJc w:val="left"/>
      <w:pPr>
        <w:tabs>
          <w:tab w:val="num" w:pos="360"/>
        </w:tabs>
        <w:ind w:left="360" w:hanging="360"/>
      </w:pPr>
    </w:lvl>
  </w:abstractNum>
  <w:num w:numId="1" w16cid:durableId="583346459">
    <w:abstractNumId w:val="0"/>
  </w:num>
  <w:num w:numId="2" w16cid:durableId="634796373">
    <w:abstractNumId w:val="2"/>
  </w:num>
  <w:num w:numId="3" w16cid:durableId="1641879983">
    <w:abstractNumId w:val="1"/>
  </w:num>
  <w:num w:numId="4" w16cid:durableId="7766759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proofState w:spelling="clean" w:grammar="clean"/>
  <w:attachedTemplate r:id="rId1"/>
  <w:doNotTrackMoves/>
  <w:defaultTabStop w:val="709"/>
  <w:hyphenationZone w:val="425"/>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27C6"/>
    <w:rsid w:val="003522D3"/>
    <w:rsid w:val="00414DE3"/>
    <w:rsid w:val="004D0DA3"/>
    <w:rsid w:val="004F6A7D"/>
    <w:rsid w:val="00694107"/>
    <w:rsid w:val="006A0E13"/>
    <w:rsid w:val="00865EE6"/>
    <w:rsid w:val="009647DD"/>
    <w:rsid w:val="00D73E80"/>
    <w:rsid w:val="00DC66F2"/>
    <w:rsid w:val="00DD27C6"/>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9284D6"/>
  <w15:docId w15:val="{72DBEB24-2D08-4622-8FDB-668A17387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ms Rmn" w:eastAsia="Times New Roman" w:hAnsi="Tms Rm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F13"/>
    <w:rPr>
      <w:sz w:val="24"/>
      <w:lang w:val="es-ES_tradnl"/>
    </w:rPr>
  </w:style>
  <w:style w:type="paragraph" w:styleId="Ttulo1">
    <w:name w:val="heading 1"/>
    <w:basedOn w:val="Normal"/>
    <w:next w:val="Normal"/>
    <w:qFormat/>
    <w:rsid w:val="00807F13"/>
    <w:pPr>
      <w:keepNext/>
      <w:tabs>
        <w:tab w:val="left" w:pos="1702"/>
        <w:tab w:val="left" w:pos="4253"/>
        <w:tab w:val="left" w:pos="5104"/>
        <w:tab w:val="left" w:pos="5812"/>
      </w:tabs>
      <w:spacing w:after="120"/>
      <w:ind w:firstLine="851"/>
      <w:jc w:val="center"/>
      <w:outlineLvl w:val="0"/>
    </w:pPr>
    <w:rPr>
      <w:rFonts w:ascii="Arial" w:hAnsi="Arial"/>
      <w:b/>
      <w:sz w:val="22"/>
    </w:rPr>
  </w:style>
  <w:style w:type="paragraph" w:styleId="Ttulo2">
    <w:name w:val="heading 2"/>
    <w:basedOn w:val="Normal"/>
    <w:next w:val="Normal"/>
    <w:qFormat/>
    <w:rsid w:val="00807F13"/>
    <w:pPr>
      <w:keepNext/>
      <w:tabs>
        <w:tab w:val="left" w:pos="1560"/>
      </w:tabs>
      <w:ind w:right="-780"/>
      <w:outlineLvl w:val="1"/>
    </w:pPr>
    <w:rPr>
      <w:rFonts w:ascii="Arial" w:hAnsi="Arial"/>
      <w:b/>
      <w:sz w:val="22"/>
    </w:rPr>
  </w:style>
  <w:style w:type="paragraph" w:styleId="Ttulo5">
    <w:name w:val="heading 5"/>
    <w:basedOn w:val="Normal"/>
    <w:next w:val="Normal"/>
    <w:link w:val="Ttulo5Car"/>
    <w:qFormat/>
    <w:rsid w:val="00913835"/>
    <w:pPr>
      <w:keepNext/>
      <w:tabs>
        <w:tab w:val="left" w:pos="-851"/>
      </w:tabs>
      <w:spacing w:after="240"/>
      <w:jc w:val="both"/>
      <w:outlineLvl w:val="4"/>
    </w:pPr>
    <w:rPr>
      <w:rFonts w:ascii="Times New Roman" w:hAnsi="Times New Roman"/>
      <w:sz w:val="22"/>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semiHidden/>
    <w:rsid w:val="00807F13"/>
    <w:pPr>
      <w:tabs>
        <w:tab w:val="center" w:pos="4252"/>
        <w:tab w:val="right" w:pos="8504"/>
      </w:tabs>
    </w:pPr>
  </w:style>
  <w:style w:type="paragraph" w:styleId="Encabezado">
    <w:name w:val="header"/>
    <w:basedOn w:val="Normal"/>
    <w:link w:val="EncabezadoCar"/>
    <w:semiHidden/>
    <w:rsid w:val="00807F13"/>
    <w:pPr>
      <w:tabs>
        <w:tab w:val="center" w:pos="4819"/>
        <w:tab w:val="right" w:pos="9071"/>
      </w:tabs>
    </w:pPr>
  </w:style>
  <w:style w:type="paragraph" w:customStyle="1" w:styleId="membrete">
    <w:name w:val="membrete"/>
    <w:basedOn w:val="Normal"/>
    <w:rsid w:val="00807F13"/>
    <w:pPr>
      <w:framePr w:hSpace="142" w:vSpace="142" w:wrap="auto" w:hAnchor="margin" w:xAlign="center"/>
      <w:jc w:val="right"/>
    </w:pPr>
    <w:rPr>
      <w:rFonts w:ascii="Helv" w:hAnsi="Helv"/>
      <w:sz w:val="14"/>
    </w:rPr>
  </w:style>
  <w:style w:type="paragraph" w:customStyle="1" w:styleId="membretei">
    <w:name w:val="membretei"/>
    <w:basedOn w:val="membrete"/>
    <w:rsid w:val="00807F13"/>
    <w:pPr>
      <w:framePr w:hSpace="0" w:vSpace="0" w:wrap="auto" w:hAnchor="text" w:xAlign="left"/>
      <w:spacing w:after="96"/>
    </w:pPr>
  </w:style>
  <w:style w:type="paragraph" w:customStyle="1" w:styleId="membreted">
    <w:name w:val="membreted"/>
    <w:basedOn w:val="Normal"/>
    <w:rsid w:val="00807F13"/>
    <w:rPr>
      <w:rFonts w:ascii="Helv" w:hAnsi="Helv"/>
      <w:b/>
      <w:sz w:val="18"/>
    </w:rPr>
  </w:style>
  <w:style w:type="paragraph" w:styleId="Sangradetextonormal">
    <w:name w:val="Body Text Indent"/>
    <w:basedOn w:val="Normal"/>
    <w:semiHidden/>
    <w:rsid w:val="00807F13"/>
    <w:pPr>
      <w:tabs>
        <w:tab w:val="left" w:pos="1702"/>
        <w:tab w:val="left" w:pos="4253"/>
        <w:tab w:val="left" w:pos="5104"/>
        <w:tab w:val="left" w:pos="5812"/>
      </w:tabs>
      <w:spacing w:before="480" w:after="120"/>
      <w:ind w:firstLine="851"/>
    </w:pPr>
  </w:style>
  <w:style w:type="paragraph" w:styleId="Sangra2detindependiente">
    <w:name w:val="Body Text Indent 2"/>
    <w:basedOn w:val="Normal"/>
    <w:semiHidden/>
    <w:rsid w:val="00807F13"/>
    <w:pPr>
      <w:tabs>
        <w:tab w:val="left" w:pos="1702"/>
      </w:tabs>
      <w:ind w:right="-638" w:firstLine="851"/>
    </w:pPr>
  </w:style>
  <w:style w:type="paragraph" w:styleId="Sangra3detindependiente">
    <w:name w:val="Body Text Indent 3"/>
    <w:basedOn w:val="Normal"/>
    <w:semiHidden/>
    <w:rsid w:val="00807F13"/>
    <w:pPr>
      <w:tabs>
        <w:tab w:val="left" w:pos="1702"/>
        <w:tab w:val="left" w:pos="4253"/>
        <w:tab w:val="left" w:pos="5104"/>
        <w:tab w:val="left" w:pos="5812"/>
      </w:tabs>
      <w:spacing w:after="120"/>
      <w:ind w:left="851"/>
    </w:pPr>
  </w:style>
  <w:style w:type="paragraph" w:styleId="Textoindependiente">
    <w:name w:val="Body Text"/>
    <w:basedOn w:val="Normal"/>
    <w:link w:val="TextoindependienteCar"/>
    <w:semiHidden/>
    <w:rsid w:val="00807F13"/>
    <w:pPr>
      <w:spacing w:after="240"/>
      <w:jc w:val="both"/>
    </w:pPr>
    <w:rPr>
      <w:rFonts w:ascii="Arial" w:hAnsi="Arial"/>
      <w:sz w:val="22"/>
    </w:rPr>
  </w:style>
  <w:style w:type="paragraph" w:styleId="Textodeglobo">
    <w:name w:val="Balloon Text"/>
    <w:basedOn w:val="Normal"/>
    <w:link w:val="TextodegloboCar"/>
    <w:uiPriority w:val="99"/>
    <w:semiHidden/>
    <w:unhideWhenUsed/>
    <w:rsid w:val="00405F61"/>
    <w:rPr>
      <w:rFonts w:ascii="Tahoma" w:hAnsi="Tahoma" w:cs="Tahoma"/>
      <w:sz w:val="16"/>
      <w:szCs w:val="16"/>
    </w:rPr>
  </w:style>
  <w:style w:type="character" w:customStyle="1" w:styleId="TextodegloboCar">
    <w:name w:val="Texto de globo Car"/>
    <w:basedOn w:val="Fuentedeprrafopredeter"/>
    <w:link w:val="Textodeglobo"/>
    <w:uiPriority w:val="99"/>
    <w:semiHidden/>
    <w:rsid w:val="00405F61"/>
    <w:rPr>
      <w:rFonts w:ascii="Tahoma" w:hAnsi="Tahoma" w:cs="Tahoma"/>
      <w:sz w:val="16"/>
      <w:szCs w:val="16"/>
      <w:lang w:val="es-ES_tradnl"/>
    </w:rPr>
  </w:style>
  <w:style w:type="table" w:styleId="Tablaconcuadrcula">
    <w:name w:val="Table Grid"/>
    <w:basedOn w:val="Tablanormal"/>
    <w:uiPriority w:val="59"/>
    <w:rsid w:val="00405F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7F2571"/>
    <w:rPr>
      <w:color w:val="0000FF" w:themeColor="hyperlink"/>
      <w:u w:val="single"/>
    </w:rPr>
  </w:style>
  <w:style w:type="character" w:customStyle="1" w:styleId="Ttulo5Car">
    <w:name w:val="Título 5 Car"/>
    <w:basedOn w:val="Fuentedeprrafopredeter"/>
    <w:link w:val="Ttulo5"/>
    <w:rsid w:val="00913835"/>
    <w:rPr>
      <w:rFonts w:ascii="Times New Roman" w:hAnsi="Times New Roman"/>
      <w:sz w:val="22"/>
      <w:u w:val="single"/>
      <w:lang w:val="es-ES_tradnl"/>
    </w:rPr>
  </w:style>
  <w:style w:type="paragraph" w:styleId="NormalWeb">
    <w:name w:val="Normal (Web)"/>
    <w:basedOn w:val="Normal"/>
    <w:uiPriority w:val="99"/>
    <w:semiHidden/>
    <w:unhideWhenUsed/>
    <w:rsid w:val="00DF3AA4"/>
    <w:pPr>
      <w:spacing w:before="100" w:beforeAutospacing="1" w:after="100" w:afterAutospacing="1"/>
    </w:pPr>
    <w:rPr>
      <w:rFonts w:ascii="Times New Roman" w:hAnsi="Times New Roman"/>
      <w:szCs w:val="24"/>
      <w:lang w:val="es-ES"/>
    </w:rPr>
  </w:style>
  <w:style w:type="character" w:customStyle="1" w:styleId="EncabezadoCar">
    <w:name w:val="Encabezado Car"/>
    <w:basedOn w:val="Fuentedeprrafopredeter"/>
    <w:link w:val="Encabezado"/>
    <w:semiHidden/>
    <w:rsid w:val="00E72518"/>
    <w:rPr>
      <w:sz w:val="24"/>
      <w:lang w:val="es-ES_tradnl"/>
    </w:rPr>
  </w:style>
  <w:style w:type="character" w:customStyle="1" w:styleId="PiedepginaCar">
    <w:name w:val="Pie de página Car"/>
    <w:basedOn w:val="Fuentedeprrafopredeter"/>
    <w:link w:val="Piedepgina"/>
    <w:semiHidden/>
    <w:rsid w:val="00E72518"/>
    <w:rPr>
      <w:sz w:val="24"/>
      <w:lang w:val="es-ES_tradnl"/>
    </w:rPr>
  </w:style>
  <w:style w:type="paragraph" w:customStyle="1" w:styleId="Normal0">
    <w:name w:val="Normal_0"/>
    <w:qFormat/>
    <w:rPr>
      <w:rFonts w:ascii="Times New Roman" w:hAnsi="Times New Roman"/>
      <w:lang w:eastAsia="en-US"/>
    </w:rPr>
  </w:style>
  <w:style w:type="paragraph" w:customStyle="1" w:styleId="BodyTextIndent0">
    <w:name w:val="Body Text Indent_0"/>
    <w:basedOn w:val="Normal0"/>
    <w:link w:val="SangradetextonormalCar"/>
    <w:semiHidden/>
    <w:rsid w:val="00EE4578"/>
    <w:pPr>
      <w:tabs>
        <w:tab w:val="left" w:pos="1702"/>
        <w:tab w:val="left" w:pos="4253"/>
        <w:tab w:val="left" w:pos="5104"/>
        <w:tab w:val="left" w:pos="5812"/>
      </w:tabs>
      <w:spacing w:before="480" w:after="120"/>
      <w:ind w:firstLine="851"/>
    </w:pPr>
    <w:rPr>
      <w:rFonts w:ascii="Tms Rmn" w:hAnsi="Tms Rmn"/>
      <w:sz w:val="24"/>
      <w:lang w:val="es-ES_tradnl" w:eastAsia="es-ES"/>
    </w:rPr>
  </w:style>
  <w:style w:type="character" w:customStyle="1" w:styleId="SangradetextonormalCar">
    <w:name w:val="Sangría de texto normal Car"/>
    <w:basedOn w:val="Fuentedeprrafopredeter"/>
    <w:link w:val="BodyTextIndent0"/>
    <w:semiHidden/>
    <w:rsid w:val="00EE4578"/>
    <w:rPr>
      <w:rFonts w:ascii="Tms Rmn" w:eastAsia="Times New Roman" w:hAnsi="Tms Rmn" w:cs="Times New Roman"/>
      <w:sz w:val="24"/>
      <w:szCs w:val="20"/>
      <w:lang w:val="es-ES_tradnl" w:eastAsia="es-ES"/>
    </w:rPr>
  </w:style>
  <w:style w:type="character" w:customStyle="1" w:styleId="Hyperlink0">
    <w:name w:val="Hyperlink_0"/>
    <w:basedOn w:val="Fuentedeprrafopredeter"/>
    <w:uiPriority w:val="99"/>
    <w:unhideWhenUsed/>
    <w:rsid w:val="002926A0"/>
    <w:rPr>
      <w:rFonts w:ascii="Times New Roman" w:hAnsi="Times New Roman"/>
      <w:color w:val="0000FF" w:themeColor="hyperlink"/>
      <w:u w:val="single"/>
      <w:lang w:eastAsia="en-US"/>
    </w:rPr>
  </w:style>
  <w:style w:type="character" w:customStyle="1" w:styleId="TextoindependienteCar">
    <w:name w:val="Texto independiente Car"/>
    <w:basedOn w:val="Fuentedeprrafopredeter"/>
    <w:link w:val="Textoindependiente"/>
    <w:semiHidden/>
    <w:rsid w:val="00694107"/>
    <w:rPr>
      <w:rFonts w:ascii="Arial" w:hAnsi="Arial"/>
      <w:sz w:val="22"/>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raba.eus/PortalEmple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D:\Usuarios\aganzabal\Desktop\POLICIA\PLANTILLAS\OPPP_PCCOMU01_COM_Autorizacion.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EF1887F-D0B2-409C-95F6-9B4917D38E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OPPP_PCCOMU01_COM_Autorizacion.dotx</Template>
  <TotalTime>7</TotalTime>
  <Pages>3</Pages>
  <Words>1021</Words>
  <Characters>5621</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Informe de autorización</vt:lpstr>
    </vt:vector>
  </TitlesOfParts>
  <Company>Estudios GiS</Company>
  <LinksUpToDate>false</LinksUpToDate>
  <CharactersWithSpaces>6629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autorización</dc:title>
  <dc:subject>Permisos de policía</dc:subject>
  <dc:creator>DFA</dc:creator>
  <cp:lastModifiedBy>Urien Salterain, Karoline</cp:lastModifiedBy>
  <cp:revision>3</cp:revision>
  <cp:lastPrinted>2015-02-16T14:04:00Z</cp:lastPrinted>
  <dcterms:created xsi:type="dcterms:W3CDTF">2026-09-16T10:01:00Z</dcterms:created>
  <dcterms:modified xsi:type="dcterms:W3CDTF">2026-09-18T07:18:00Z</dcterms:modified>
</cp:coreProperties>
</file>