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924" w:type="dxa"/>
        <w:tblInd w:w="108" w:type="dxa"/>
        <w:tblBorders>
          <w:top w:val="nil"/>
          <w:left w:val="nil"/>
          <w:bottom w:val="nil"/>
          <w:right w:val="nil"/>
          <w:insideH w:val="nil"/>
          <w:insideV w:val="nil"/>
        </w:tblBorders>
        <w:tblLayout w:type="fixed"/>
        <w:tblLook w:val="04A0" w:firstRow="1" w:lastRow="0" w:firstColumn="1" w:lastColumn="0" w:noHBand="0" w:noVBand="1"/>
      </w:tblPr>
      <w:tblGrid>
        <w:gridCol w:w="4253"/>
        <w:gridCol w:w="283"/>
        <w:gridCol w:w="284"/>
        <w:gridCol w:w="284"/>
        <w:gridCol w:w="4535"/>
        <w:gridCol w:w="285"/>
      </w:tblGrid>
      <w:tr w:rsidR="0056627A" w14:paraId="50069088" w14:textId="77777777" w:rsidTr="00EE0139">
        <w:trPr>
          <w:gridAfter w:val="1"/>
          <w:wAfter w:w="285" w:type="dxa"/>
          <w:trHeight w:val="168"/>
        </w:trPr>
        <w:tc>
          <w:tcPr>
            <w:tcW w:w="4253" w:type="dxa"/>
            <w:shd w:val="clear" w:color="auto" w:fill="auto"/>
            <w:vAlign w:val="bottom"/>
          </w:tcPr>
          <w:p w14:paraId="6EBA5647" w14:textId="77777777" w:rsidR="00E81F83" w:rsidRPr="005D24EE" w:rsidRDefault="00E81F83" w:rsidP="005C6341">
            <w:pPr>
              <w:rPr>
                <w:rFonts w:ascii="Arial" w:hAnsi="Arial" w:cs="Arial"/>
                <w:b/>
                <w:color w:val="000000" w:themeColor="text1"/>
                <w:sz w:val="12"/>
                <w:szCs w:val="12"/>
              </w:rPr>
            </w:pPr>
          </w:p>
        </w:tc>
        <w:tc>
          <w:tcPr>
            <w:tcW w:w="283" w:type="dxa"/>
          </w:tcPr>
          <w:p w14:paraId="7D8CC299" w14:textId="77777777" w:rsidR="00E81F83" w:rsidRPr="00DF0910" w:rsidRDefault="00E81F83" w:rsidP="005C6341">
            <w:pPr>
              <w:rPr>
                <w:rFonts w:ascii="Arial" w:hAnsi="Arial" w:cs="Arial"/>
                <w:color w:val="000000" w:themeColor="text1"/>
                <w:sz w:val="12"/>
                <w:szCs w:val="12"/>
              </w:rPr>
            </w:pPr>
          </w:p>
        </w:tc>
        <w:tc>
          <w:tcPr>
            <w:tcW w:w="5103" w:type="dxa"/>
            <w:gridSpan w:val="3"/>
            <w:vMerge w:val="restart"/>
            <w:shd w:val="clear" w:color="auto" w:fill="auto"/>
          </w:tcPr>
          <w:p w14:paraId="647AA486" w14:textId="0C80830E" w:rsidR="00E81F83" w:rsidRPr="00D76AF9" w:rsidRDefault="00E81F83" w:rsidP="00FE3E62">
            <w:pPr>
              <w:spacing w:after="60"/>
              <w:rPr>
                <w:rFonts w:ascii="Arial" w:hAnsi="Arial" w:cs="Arial"/>
                <w:b/>
                <w:noProof/>
                <w:color w:val="000000"/>
                <w:sz w:val="16"/>
                <w:szCs w:val="16"/>
              </w:rPr>
            </w:pPr>
          </w:p>
        </w:tc>
      </w:tr>
      <w:tr w:rsidR="0056627A" w14:paraId="76C5B248" w14:textId="77777777" w:rsidTr="00EE0139">
        <w:trPr>
          <w:gridAfter w:val="1"/>
          <w:wAfter w:w="285" w:type="dxa"/>
          <w:trHeight w:val="168"/>
        </w:trPr>
        <w:tc>
          <w:tcPr>
            <w:tcW w:w="4253" w:type="dxa"/>
            <w:shd w:val="clear" w:color="auto" w:fill="auto"/>
            <w:vAlign w:val="bottom"/>
          </w:tcPr>
          <w:p w14:paraId="26E381CE" w14:textId="77777777" w:rsidR="00E81F83" w:rsidRPr="005D24EE" w:rsidRDefault="00E81F83" w:rsidP="005C6341">
            <w:pPr>
              <w:rPr>
                <w:rFonts w:ascii="Arial" w:hAnsi="Arial" w:cs="Arial"/>
                <w:b/>
                <w:color w:val="000000" w:themeColor="text1"/>
                <w:sz w:val="12"/>
                <w:szCs w:val="12"/>
              </w:rPr>
            </w:pPr>
          </w:p>
        </w:tc>
        <w:tc>
          <w:tcPr>
            <w:tcW w:w="283" w:type="dxa"/>
          </w:tcPr>
          <w:p w14:paraId="00F791DC" w14:textId="77777777" w:rsidR="00E81F83" w:rsidRPr="00DF0910" w:rsidRDefault="00E81F83" w:rsidP="005C6341">
            <w:pPr>
              <w:rPr>
                <w:rFonts w:ascii="Arial" w:hAnsi="Arial" w:cs="Arial"/>
                <w:color w:val="000000" w:themeColor="text1"/>
                <w:sz w:val="12"/>
                <w:szCs w:val="12"/>
              </w:rPr>
            </w:pPr>
          </w:p>
        </w:tc>
        <w:tc>
          <w:tcPr>
            <w:tcW w:w="5103" w:type="dxa"/>
            <w:gridSpan w:val="3"/>
            <w:vMerge/>
            <w:shd w:val="clear" w:color="auto" w:fill="auto"/>
          </w:tcPr>
          <w:p w14:paraId="34A3461E" w14:textId="77777777" w:rsidR="00E81F83" w:rsidRPr="00D76AF9" w:rsidRDefault="00E81F83" w:rsidP="005C6341">
            <w:pPr>
              <w:rPr>
                <w:rFonts w:ascii="Arial" w:hAnsi="Arial" w:cs="Arial"/>
                <w:b/>
                <w:noProof/>
                <w:color w:val="000000"/>
                <w:sz w:val="16"/>
                <w:szCs w:val="16"/>
              </w:rPr>
            </w:pPr>
          </w:p>
        </w:tc>
      </w:tr>
      <w:tr w:rsidR="0056627A" w14:paraId="6707A439" w14:textId="77777777" w:rsidTr="00EE0139">
        <w:trPr>
          <w:gridAfter w:val="1"/>
          <w:wAfter w:w="285" w:type="dxa"/>
          <w:trHeight w:val="168"/>
        </w:trPr>
        <w:tc>
          <w:tcPr>
            <w:tcW w:w="4253" w:type="dxa"/>
            <w:shd w:val="clear" w:color="auto" w:fill="auto"/>
            <w:vAlign w:val="bottom"/>
          </w:tcPr>
          <w:p w14:paraId="19556124" w14:textId="77777777" w:rsidR="00E81F83" w:rsidRPr="005D24EE" w:rsidRDefault="00E81F83" w:rsidP="005C6341">
            <w:pPr>
              <w:rPr>
                <w:rFonts w:ascii="Arial" w:hAnsi="Arial" w:cs="Arial"/>
                <w:b/>
                <w:color w:val="000000" w:themeColor="text1"/>
                <w:sz w:val="12"/>
                <w:szCs w:val="12"/>
              </w:rPr>
            </w:pPr>
          </w:p>
        </w:tc>
        <w:tc>
          <w:tcPr>
            <w:tcW w:w="283" w:type="dxa"/>
          </w:tcPr>
          <w:p w14:paraId="7B7C7060" w14:textId="77777777" w:rsidR="00E81F83" w:rsidRPr="00DF0910" w:rsidRDefault="00E81F83" w:rsidP="005C6341">
            <w:pPr>
              <w:rPr>
                <w:rFonts w:ascii="Arial" w:hAnsi="Arial" w:cs="Arial"/>
                <w:color w:val="000000" w:themeColor="text1"/>
                <w:sz w:val="12"/>
                <w:szCs w:val="12"/>
              </w:rPr>
            </w:pPr>
          </w:p>
        </w:tc>
        <w:tc>
          <w:tcPr>
            <w:tcW w:w="5103" w:type="dxa"/>
            <w:gridSpan w:val="3"/>
            <w:vMerge/>
            <w:shd w:val="clear" w:color="auto" w:fill="auto"/>
          </w:tcPr>
          <w:p w14:paraId="6FF00BF5" w14:textId="77777777" w:rsidR="00E81F83" w:rsidRPr="00D76AF9" w:rsidRDefault="00E81F83" w:rsidP="005C6341">
            <w:pPr>
              <w:rPr>
                <w:rFonts w:ascii="Arial" w:hAnsi="Arial" w:cs="Arial"/>
                <w:b/>
                <w:noProof/>
                <w:color w:val="000000"/>
                <w:sz w:val="16"/>
                <w:szCs w:val="16"/>
              </w:rPr>
            </w:pPr>
          </w:p>
        </w:tc>
      </w:tr>
      <w:tr w:rsidR="0056627A" w14:paraId="7D91CA9C" w14:textId="77777777" w:rsidTr="00EE0139">
        <w:trPr>
          <w:gridAfter w:val="1"/>
          <w:wAfter w:w="285" w:type="dxa"/>
          <w:trHeight w:val="168"/>
        </w:trPr>
        <w:tc>
          <w:tcPr>
            <w:tcW w:w="4253" w:type="dxa"/>
            <w:shd w:val="clear" w:color="auto" w:fill="auto"/>
            <w:vAlign w:val="bottom"/>
          </w:tcPr>
          <w:p w14:paraId="2B34000A" w14:textId="77777777" w:rsidR="00E81F83" w:rsidRPr="005D24EE" w:rsidRDefault="00E81F83" w:rsidP="005C6341">
            <w:pPr>
              <w:rPr>
                <w:rFonts w:ascii="Arial" w:hAnsi="Arial" w:cs="Arial"/>
                <w:b/>
                <w:color w:val="000000" w:themeColor="text1"/>
                <w:sz w:val="12"/>
                <w:szCs w:val="12"/>
              </w:rPr>
            </w:pPr>
          </w:p>
        </w:tc>
        <w:tc>
          <w:tcPr>
            <w:tcW w:w="283" w:type="dxa"/>
          </w:tcPr>
          <w:p w14:paraId="04F2579A" w14:textId="77777777" w:rsidR="00E81F83" w:rsidRPr="00DF0910" w:rsidRDefault="00E81F83" w:rsidP="005C6341">
            <w:pPr>
              <w:rPr>
                <w:rFonts w:ascii="Arial" w:hAnsi="Arial" w:cs="Arial"/>
                <w:color w:val="000000" w:themeColor="text1"/>
                <w:sz w:val="12"/>
                <w:szCs w:val="12"/>
              </w:rPr>
            </w:pPr>
          </w:p>
        </w:tc>
        <w:tc>
          <w:tcPr>
            <w:tcW w:w="5103" w:type="dxa"/>
            <w:gridSpan w:val="3"/>
            <w:vMerge/>
            <w:shd w:val="clear" w:color="auto" w:fill="auto"/>
          </w:tcPr>
          <w:p w14:paraId="60176BDC" w14:textId="77777777" w:rsidR="00E81F83" w:rsidRPr="00D76AF9" w:rsidRDefault="00E81F83" w:rsidP="005C6341">
            <w:pPr>
              <w:rPr>
                <w:rFonts w:ascii="Arial" w:hAnsi="Arial" w:cs="Arial"/>
                <w:b/>
                <w:noProof/>
                <w:color w:val="000000"/>
                <w:sz w:val="16"/>
                <w:szCs w:val="16"/>
              </w:rPr>
            </w:pPr>
          </w:p>
        </w:tc>
      </w:tr>
      <w:tr w:rsidR="0056627A" w14:paraId="614CBB17" w14:textId="77777777" w:rsidTr="00EE0139">
        <w:trPr>
          <w:gridAfter w:val="1"/>
          <w:wAfter w:w="285" w:type="dxa"/>
          <w:trHeight w:val="168"/>
        </w:trPr>
        <w:tc>
          <w:tcPr>
            <w:tcW w:w="4253" w:type="dxa"/>
            <w:shd w:val="clear" w:color="auto" w:fill="auto"/>
            <w:vAlign w:val="bottom"/>
          </w:tcPr>
          <w:p w14:paraId="5D16ADE5" w14:textId="77777777" w:rsidR="00E81F83" w:rsidRPr="005D24EE" w:rsidRDefault="00E81F83" w:rsidP="005C6341">
            <w:pPr>
              <w:rPr>
                <w:rFonts w:ascii="Arial" w:hAnsi="Arial" w:cs="Arial"/>
                <w:b/>
                <w:color w:val="000000" w:themeColor="text1"/>
                <w:sz w:val="12"/>
                <w:szCs w:val="12"/>
              </w:rPr>
            </w:pPr>
          </w:p>
        </w:tc>
        <w:tc>
          <w:tcPr>
            <w:tcW w:w="283" w:type="dxa"/>
          </w:tcPr>
          <w:p w14:paraId="4A1A0155" w14:textId="77777777" w:rsidR="00E81F83" w:rsidRPr="00DF0910" w:rsidRDefault="00E81F83" w:rsidP="005C6341">
            <w:pPr>
              <w:rPr>
                <w:rFonts w:ascii="Arial" w:hAnsi="Arial" w:cs="Arial"/>
                <w:color w:val="000000" w:themeColor="text1"/>
                <w:sz w:val="12"/>
                <w:szCs w:val="12"/>
              </w:rPr>
            </w:pPr>
          </w:p>
        </w:tc>
        <w:tc>
          <w:tcPr>
            <w:tcW w:w="5103" w:type="dxa"/>
            <w:gridSpan w:val="3"/>
            <w:vMerge/>
            <w:shd w:val="clear" w:color="auto" w:fill="auto"/>
          </w:tcPr>
          <w:p w14:paraId="62B1FD3B" w14:textId="77777777" w:rsidR="00E81F83" w:rsidRPr="00D76AF9" w:rsidRDefault="00E81F83" w:rsidP="005C6341">
            <w:pPr>
              <w:rPr>
                <w:rFonts w:ascii="Arial" w:hAnsi="Arial" w:cs="Arial"/>
                <w:b/>
                <w:noProof/>
                <w:color w:val="000000"/>
                <w:sz w:val="16"/>
                <w:szCs w:val="16"/>
              </w:rPr>
            </w:pPr>
          </w:p>
        </w:tc>
      </w:tr>
      <w:tr w:rsidR="0056627A" w14:paraId="34E0E79E" w14:textId="77777777" w:rsidTr="00EE0139">
        <w:trPr>
          <w:gridAfter w:val="1"/>
          <w:wAfter w:w="285" w:type="dxa"/>
          <w:trHeight w:val="168"/>
        </w:trPr>
        <w:tc>
          <w:tcPr>
            <w:tcW w:w="4253" w:type="dxa"/>
            <w:tcBorders>
              <w:bottom w:val="single" w:sz="4" w:space="0" w:color="auto"/>
            </w:tcBorders>
            <w:shd w:val="clear" w:color="auto" w:fill="auto"/>
            <w:vAlign w:val="bottom"/>
          </w:tcPr>
          <w:p w14:paraId="57B24875" w14:textId="77777777" w:rsidR="00E81F83" w:rsidRPr="00DF0910" w:rsidRDefault="00C63774" w:rsidP="005C6341">
            <w:pPr>
              <w:rPr>
                <w:rFonts w:ascii="Arial" w:hAnsi="Arial" w:cs="Arial"/>
                <w:color w:val="000000" w:themeColor="text1"/>
                <w:sz w:val="12"/>
                <w:szCs w:val="12"/>
              </w:rPr>
            </w:pPr>
            <w:r w:rsidRPr="005D24EE">
              <w:rPr>
                <w:rFonts w:ascii="Arial" w:hAnsi="Arial" w:cs="Arial"/>
                <w:b/>
                <w:color w:val="000000" w:themeColor="text1"/>
                <w:sz w:val="12"/>
                <w:szCs w:val="12"/>
              </w:rPr>
              <w:t>Espediente zk.</w:t>
            </w:r>
            <w:r w:rsidRPr="005D24EE">
              <w:rPr>
                <w:rFonts w:ascii="Arial" w:hAnsi="Arial" w:cs="Arial"/>
                <w:color w:val="000000" w:themeColor="text1"/>
                <w:sz w:val="12"/>
                <w:szCs w:val="12"/>
              </w:rPr>
              <w:t xml:space="preserve"> </w:t>
            </w:r>
            <w:r w:rsidRPr="00D30E48">
              <w:rPr>
                <w:rFonts w:ascii="Arial" w:hAnsi="Arial" w:cs="Arial"/>
                <w:color w:val="000000" w:themeColor="text1"/>
                <w:sz w:val="16"/>
                <w:szCs w:val="16"/>
              </w:rPr>
              <w:t>▪</w:t>
            </w:r>
            <w:r w:rsidRPr="005D24EE">
              <w:rPr>
                <w:rFonts w:ascii="Arial" w:hAnsi="Arial" w:cs="Arial"/>
                <w:color w:val="000000" w:themeColor="text1"/>
                <w:sz w:val="12"/>
                <w:szCs w:val="12"/>
              </w:rPr>
              <w:t xml:space="preserve"> Nº de Expediente</w:t>
            </w:r>
          </w:p>
        </w:tc>
        <w:tc>
          <w:tcPr>
            <w:tcW w:w="283" w:type="dxa"/>
          </w:tcPr>
          <w:p w14:paraId="6D9287F1" w14:textId="77777777" w:rsidR="00E81F83" w:rsidRPr="00DF0910" w:rsidRDefault="00E81F83" w:rsidP="005C6341">
            <w:pPr>
              <w:rPr>
                <w:rFonts w:ascii="Arial" w:hAnsi="Arial" w:cs="Arial"/>
                <w:color w:val="000000" w:themeColor="text1"/>
                <w:sz w:val="12"/>
                <w:szCs w:val="12"/>
              </w:rPr>
            </w:pPr>
          </w:p>
        </w:tc>
        <w:tc>
          <w:tcPr>
            <w:tcW w:w="5103" w:type="dxa"/>
            <w:gridSpan w:val="3"/>
            <w:vMerge/>
            <w:shd w:val="clear" w:color="auto" w:fill="auto"/>
          </w:tcPr>
          <w:p w14:paraId="297627C8" w14:textId="77777777" w:rsidR="00E81F83" w:rsidRPr="00DF0910" w:rsidRDefault="00E81F83" w:rsidP="005C6341">
            <w:pPr>
              <w:rPr>
                <w:rFonts w:ascii="Arial" w:hAnsi="Arial" w:cs="Arial"/>
                <w:color w:val="000000" w:themeColor="text1"/>
                <w:sz w:val="12"/>
                <w:szCs w:val="12"/>
              </w:rPr>
            </w:pPr>
          </w:p>
        </w:tc>
      </w:tr>
      <w:tr w:rsidR="0056627A" w14:paraId="19EBB4A3" w14:textId="77777777" w:rsidTr="00EE0139">
        <w:trPr>
          <w:gridAfter w:val="1"/>
          <w:wAfter w:w="285" w:type="dxa"/>
          <w:trHeight w:hRule="exact" w:val="340"/>
        </w:trPr>
        <w:tc>
          <w:tcPr>
            <w:tcW w:w="4253" w:type="dxa"/>
            <w:tcBorders>
              <w:top w:val="single" w:sz="4" w:space="0" w:color="auto"/>
            </w:tcBorders>
            <w:shd w:val="clear" w:color="auto" w:fill="auto"/>
          </w:tcPr>
          <w:p w14:paraId="33226893" w14:textId="77777777" w:rsidR="00E81F83" w:rsidRPr="00D812A9" w:rsidRDefault="00C63774" w:rsidP="005C6341">
            <w:pPr>
              <w:rPr>
                <w:rFonts w:ascii="Arial" w:hAnsi="Arial" w:cs="Arial"/>
                <w:color w:val="4F81BD" w:themeColor="accent1"/>
                <w:sz w:val="16"/>
                <w:szCs w:val="16"/>
              </w:rPr>
            </w:pPr>
            <w:r>
              <w:rPr>
                <w:rFonts w:ascii="Arial" w:hAnsi="Arial" w:cs="Arial"/>
                <w:noProof/>
                <w:sz w:val="16"/>
                <w:szCs w:val="16"/>
              </w:rPr>
              <w:t>01244-2026/00027</w:t>
            </w:r>
          </w:p>
        </w:tc>
        <w:tc>
          <w:tcPr>
            <w:tcW w:w="283" w:type="dxa"/>
          </w:tcPr>
          <w:p w14:paraId="4A129084" w14:textId="77777777" w:rsidR="00E81F83" w:rsidRPr="00DF0910" w:rsidRDefault="00E81F83" w:rsidP="005C6341">
            <w:pPr>
              <w:rPr>
                <w:rFonts w:ascii="Arial" w:hAnsi="Arial" w:cs="Arial"/>
                <w:color w:val="000000" w:themeColor="text1"/>
                <w:sz w:val="16"/>
                <w:szCs w:val="16"/>
              </w:rPr>
            </w:pPr>
          </w:p>
        </w:tc>
        <w:tc>
          <w:tcPr>
            <w:tcW w:w="5103" w:type="dxa"/>
            <w:gridSpan w:val="3"/>
            <w:vMerge/>
            <w:shd w:val="clear" w:color="auto" w:fill="auto"/>
            <w:vAlign w:val="center"/>
          </w:tcPr>
          <w:p w14:paraId="453EEBDF" w14:textId="77777777" w:rsidR="00E81F83" w:rsidRPr="00DF0910" w:rsidRDefault="00E81F83" w:rsidP="005C6341">
            <w:pPr>
              <w:rPr>
                <w:rFonts w:ascii="Arial" w:hAnsi="Arial" w:cs="Arial"/>
                <w:color w:val="000000" w:themeColor="text1"/>
                <w:sz w:val="16"/>
                <w:szCs w:val="16"/>
              </w:rPr>
            </w:pPr>
          </w:p>
        </w:tc>
      </w:tr>
      <w:tr w:rsidR="0056627A" w14:paraId="3D9E5355" w14:textId="77777777" w:rsidTr="00EE0139">
        <w:trPr>
          <w:gridAfter w:val="1"/>
          <w:wAfter w:w="285" w:type="dxa"/>
          <w:trHeight w:hRule="exact" w:val="170"/>
        </w:trPr>
        <w:tc>
          <w:tcPr>
            <w:tcW w:w="4253" w:type="dxa"/>
            <w:tcBorders>
              <w:bottom w:val="single" w:sz="4" w:space="0" w:color="auto"/>
            </w:tcBorders>
            <w:shd w:val="clear" w:color="auto" w:fill="auto"/>
            <w:vAlign w:val="bottom"/>
          </w:tcPr>
          <w:p w14:paraId="027D96E7" w14:textId="77777777" w:rsidR="00E81F83" w:rsidRPr="00DF0910" w:rsidRDefault="00C63774" w:rsidP="005C6341">
            <w:pPr>
              <w:rPr>
                <w:rFonts w:ascii="Arial" w:hAnsi="Arial" w:cs="Arial"/>
                <w:color w:val="000000" w:themeColor="text1"/>
                <w:sz w:val="12"/>
                <w:szCs w:val="12"/>
              </w:rPr>
            </w:pPr>
            <w:r w:rsidRPr="005D24EE">
              <w:rPr>
                <w:rFonts w:ascii="Arial" w:hAnsi="Arial" w:cs="Arial"/>
                <w:b/>
                <w:color w:val="000000" w:themeColor="text1"/>
                <w:sz w:val="12"/>
                <w:szCs w:val="12"/>
              </w:rPr>
              <w:t>Erreferentzia</w:t>
            </w:r>
            <w:r w:rsidRPr="005D24EE">
              <w:rPr>
                <w:rFonts w:ascii="Arial" w:hAnsi="Arial" w:cs="Arial"/>
                <w:color w:val="000000" w:themeColor="text1"/>
                <w:sz w:val="12"/>
                <w:szCs w:val="12"/>
              </w:rPr>
              <w:t xml:space="preserve"> </w:t>
            </w:r>
            <w:r w:rsidRPr="00D30E48">
              <w:rPr>
                <w:rFonts w:ascii="Arial" w:hAnsi="Arial" w:cs="Arial"/>
                <w:color w:val="000000" w:themeColor="text1"/>
                <w:sz w:val="16"/>
                <w:szCs w:val="16"/>
              </w:rPr>
              <w:t>▪</w:t>
            </w:r>
            <w:r w:rsidRPr="005D24EE">
              <w:rPr>
                <w:rFonts w:ascii="Arial" w:hAnsi="Arial" w:cs="Arial"/>
                <w:color w:val="000000" w:themeColor="text1"/>
                <w:sz w:val="12"/>
                <w:szCs w:val="12"/>
              </w:rPr>
              <w:t xml:space="preserve"> Referencia</w:t>
            </w:r>
          </w:p>
        </w:tc>
        <w:tc>
          <w:tcPr>
            <w:tcW w:w="283" w:type="dxa"/>
          </w:tcPr>
          <w:p w14:paraId="2712CC8C" w14:textId="77777777" w:rsidR="00E81F83" w:rsidRPr="00DF0910" w:rsidRDefault="00E81F83" w:rsidP="005C6341">
            <w:pPr>
              <w:jc w:val="center"/>
              <w:rPr>
                <w:rFonts w:ascii="Arial" w:hAnsi="Arial" w:cs="Arial"/>
                <w:color w:val="000000" w:themeColor="text1"/>
                <w:sz w:val="20"/>
              </w:rPr>
            </w:pPr>
          </w:p>
        </w:tc>
        <w:tc>
          <w:tcPr>
            <w:tcW w:w="5103" w:type="dxa"/>
            <w:gridSpan w:val="3"/>
            <w:vMerge/>
            <w:shd w:val="clear" w:color="auto" w:fill="auto"/>
            <w:vAlign w:val="center"/>
          </w:tcPr>
          <w:p w14:paraId="173DEC48" w14:textId="77777777" w:rsidR="00E81F83" w:rsidRPr="00DF0910" w:rsidRDefault="00E81F83" w:rsidP="005C6341">
            <w:pPr>
              <w:rPr>
                <w:rFonts w:ascii="Arial" w:hAnsi="Arial" w:cs="Arial"/>
                <w:color w:val="000000" w:themeColor="text1"/>
                <w:sz w:val="20"/>
              </w:rPr>
            </w:pPr>
          </w:p>
        </w:tc>
      </w:tr>
      <w:tr w:rsidR="0056627A" w14:paraId="6A4CCCC2" w14:textId="77777777" w:rsidTr="00EE0139">
        <w:trPr>
          <w:gridAfter w:val="1"/>
          <w:wAfter w:w="285" w:type="dxa"/>
          <w:trHeight w:hRule="exact" w:val="663"/>
        </w:trPr>
        <w:tc>
          <w:tcPr>
            <w:tcW w:w="4253" w:type="dxa"/>
            <w:tcBorders>
              <w:top w:val="single" w:sz="4" w:space="0" w:color="auto"/>
            </w:tcBorders>
            <w:shd w:val="clear" w:color="auto" w:fill="auto"/>
          </w:tcPr>
          <w:p w14:paraId="134E3D1F" w14:textId="77777777" w:rsidR="002D46FC" w:rsidRPr="004A3C02" w:rsidRDefault="002D46FC" w:rsidP="002D46FC">
            <w:pPr>
              <w:pStyle w:val="Textoindependiente"/>
              <w:spacing w:after="0" w:line="200" w:lineRule="exact"/>
              <w:rPr>
                <w:sz w:val="12"/>
                <w:szCs w:val="12"/>
              </w:rPr>
            </w:pPr>
            <w:r w:rsidRPr="004A3C02">
              <w:rPr>
                <w:sz w:val="12"/>
                <w:szCs w:val="12"/>
              </w:rPr>
              <w:t>Enplegu, Merkataritza</w:t>
            </w:r>
            <w:r>
              <w:rPr>
                <w:sz w:val="12"/>
                <w:szCs w:val="12"/>
              </w:rPr>
              <w:t>,</w:t>
            </w:r>
            <w:r w:rsidRPr="004A3C02">
              <w:rPr>
                <w:sz w:val="12"/>
                <w:szCs w:val="12"/>
              </w:rPr>
              <w:t xml:space="preserve">Turismo </w:t>
            </w:r>
          </w:p>
          <w:p w14:paraId="3B8B8615" w14:textId="77777777" w:rsidR="002D46FC" w:rsidRPr="004A3C02" w:rsidRDefault="002D46FC" w:rsidP="002D46FC">
            <w:pPr>
              <w:pStyle w:val="Textoindependiente"/>
              <w:spacing w:after="0" w:line="200" w:lineRule="exact"/>
              <w:jc w:val="left"/>
              <w:rPr>
                <w:sz w:val="12"/>
                <w:szCs w:val="12"/>
              </w:rPr>
            </w:pPr>
            <w:r w:rsidRPr="004A3C02">
              <w:rPr>
                <w:sz w:val="12"/>
                <w:szCs w:val="12"/>
              </w:rPr>
              <w:t>eta Foru Administrazioaren Saila / Departamento de Empleo,</w:t>
            </w:r>
            <w:r>
              <w:rPr>
                <w:sz w:val="12"/>
                <w:szCs w:val="12"/>
              </w:rPr>
              <w:t xml:space="preserve"> Comercio,</w:t>
            </w:r>
            <w:r w:rsidRPr="004A3C02">
              <w:rPr>
                <w:sz w:val="12"/>
                <w:szCs w:val="12"/>
              </w:rPr>
              <w:t xml:space="preserve"> Turismo y Administración Foral</w:t>
            </w:r>
          </w:p>
          <w:p w14:paraId="71D24790" w14:textId="77777777" w:rsidR="00E81F83" w:rsidRPr="00D812A9" w:rsidRDefault="00E81F83" w:rsidP="005C6341">
            <w:pPr>
              <w:rPr>
                <w:rFonts w:ascii="Arial" w:hAnsi="Arial" w:cs="Arial"/>
                <w:color w:val="4F81BD" w:themeColor="accent1"/>
                <w:sz w:val="16"/>
                <w:szCs w:val="16"/>
              </w:rPr>
            </w:pPr>
          </w:p>
        </w:tc>
        <w:tc>
          <w:tcPr>
            <w:tcW w:w="283" w:type="dxa"/>
          </w:tcPr>
          <w:p w14:paraId="2B106151" w14:textId="77777777" w:rsidR="00E81F83" w:rsidRPr="00DF0910" w:rsidRDefault="00E81F83" w:rsidP="005C6341">
            <w:pPr>
              <w:jc w:val="center"/>
              <w:rPr>
                <w:rFonts w:ascii="Arial" w:hAnsi="Arial" w:cs="Arial"/>
                <w:color w:val="000000" w:themeColor="text1"/>
                <w:sz w:val="16"/>
                <w:szCs w:val="16"/>
              </w:rPr>
            </w:pPr>
          </w:p>
        </w:tc>
        <w:tc>
          <w:tcPr>
            <w:tcW w:w="5103" w:type="dxa"/>
            <w:gridSpan w:val="3"/>
            <w:vMerge/>
            <w:shd w:val="clear" w:color="auto" w:fill="auto"/>
            <w:vAlign w:val="center"/>
          </w:tcPr>
          <w:p w14:paraId="2E721999" w14:textId="77777777" w:rsidR="00E81F83" w:rsidRPr="00DF0910" w:rsidRDefault="00E81F83" w:rsidP="005C6341">
            <w:pPr>
              <w:rPr>
                <w:rFonts w:ascii="Arial" w:hAnsi="Arial" w:cs="Arial"/>
                <w:color w:val="000000" w:themeColor="text1"/>
                <w:sz w:val="16"/>
                <w:szCs w:val="16"/>
              </w:rPr>
            </w:pPr>
          </w:p>
        </w:tc>
      </w:tr>
      <w:tr w:rsidR="0056627A" w14:paraId="062F358E" w14:textId="77777777" w:rsidTr="00EE0139">
        <w:tc>
          <w:tcPr>
            <w:tcW w:w="4820" w:type="dxa"/>
            <w:gridSpan w:val="3"/>
          </w:tcPr>
          <w:p w14:paraId="1F5827F0" w14:textId="77777777" w:rsidR="00E81F83" w:rsidRDefault="00E81F83"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1400E686" w14:textId="77777777" w:rsidR="00E81F83" w:rsidRDefault="00E81F83"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01986F56" w14:textId="77777777" w:rsidR="00E81F83" w:rsidRDefault="00E81F83"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4FF3E2C0" w14:textId="77777777" w:rsidR="00E81F83" w:rsidRPr="00663BA9" w:rsidRDefault="00E81F83"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c>
        <w:tc>
          <w:tcPr>
            <w:tcW w:w="284" w:type="dxa"/>
          </w:tcPr>
          <w:p w14:paraId="5A4EB58B" w14:textId="77777777" w:rsidR="00E81F83" w:rsidRPr="00426B3C" w:rsidRDefault="00E81F83"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gridSpan w:val="2"/>
          </w:tcPr>
          <w:p w14:paraId="189779FA" w14:textId="77777777" w:rsidR="00E81F83" w:rsidRPr="00663BA9" w:rsidRDefault="00E81F83"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c>
      </w:tr>
      <w:tr w:rsidR="0056627A" w14:paraId="436AF26A" w14:textId="77777777" w:rsidTr="00EE0139">
        <w:tc>
          <w:tcPr>
            <w:tcW w:w="4820" w:type="dxa"/>
            <w:gridSpan w:val="3"/>
          </w:tcPr>
          <w:p w14:paraId="5C2631DF" w14:textId="77777777" w:rsidR="00E81F83" w:rsidRPr="00663BA9" w:rsidRDefault="00C63774"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r w:rsidRPr="00663BA9">
              <w:rPr>
                <w:rFonts w:ascii="Arial" w:hAnsi="Arial" w:cs="Arial"/>
                <w:b/>
                <w:sz w:val="16"/>
                <w:szCs w:val="16"/>
              </w:rPr>
              <w:t xml:space="preserve">Gaia: </w:t>
            </w:r>
            <w:r>
              <w:rPr>
                <w:sz w:val="16"/>
              </w:rPr>
              <w:t xml:space="preserve">EBAZPENA </w:t>
            </w:r>
            <w:r w:rsidRPr="00663BA9">
              <w:rPr>
                <w:rFonts w:ascii="Arial" w:hAnsi="Arial" w:cs="Arial"/>
                <w:b/>
                <w:sz w:val="16"/>
                <w:szCs w:val="16"/>
              </w:rPr>
              <w:t>jakinaraztea.</w:t>
            </w:r>
          </w:p>
          <w:p w14:paraId="40541513" w14:textId="77777777" w:rsidR="00E81F83" w:rsidRDefault="00E81F83" w:rsidP="00E72518">
            <w:pPr>
              <w:pStyle w:val="Sangradetextonormal"/>
              <w:tabs>
                <w:tab w:val="clear" w:pos="1702"/>
                <w:tab w:val="clear" w:pos="4253"/>
                <w:tab w:val="clear" w:pos="5104"/>
                <w:tab w:val="clear" w:pos="5812"/>
              </w:tabs>
              <w:spacing w:before="0" w:after="0"/>
              <w:ind w:firstLine="0"/>
              <w:jc w:val="both"/>
              <w:rPr>
                <w:sz w:val="16"/>
              </w:rPr>
            </w:pPr>
          </w:p>
          <w:p w14:paraId="74B9444E" w14:textId="4D946D72" w:rsidR="00E81F83" w:rsidRPr="00E72518" w:rsidRDefault="002D46FC" w:rsidP="00C65362">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r>
              <w:rPr>
                <w:rFonts w:ascii="Arial" w:hAnsi="Arial" w:cs="Arial"/>
                <w:sz w:val="16"/>
                <w:szCs w:val="16"/>
              </w:rPr>
              <w:t>Funtzio Publikoko Zuzendariak</w:t>
            </w:r>
            <w:r w:rsidRPr="008C220D">
              <w:rPr>
                <w:rFonts w:ascii="Arial" w:hAnsi="Arial" w:cs="Arial"/>
                <w:sz w:val="16"/>
                <w:szCs w:val="16"/>
              </w:rPr>
              <w:t>, ebazpen hau eman du data honetan.</w:t>
            </w:r>
          </w:p>
        </w:tc>
        <w:tc>
          <w:tcPr>
            <w:tcW w:w="284" w:type="dxa"/>
          </w:tcPr>
          <w:p w14:paraId="027E4C57" w14:textId="77777777" w:rsidR="00E81F83" w:rsidRPr="00426B3C" w:rsidRDefault="00E81F83"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gridSpan w:val="2"/>
          </w:tcPr>
          <w:p w14:paraId="42435D94" w14:textId="77777777" w:rsidR="00E81F83" w:rsidRPr="00663BA9" w:rsidRDefault="00C63774"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r w:rsidRPr="00663BA9">
              <w:rPr>
                <w:rFonts w:ascii="Arial" w:hAnsi="Arial" w:cs="Arial"/>
                <w:b/>
                <w:sz w:val="16"/>
                <w:szCs w:val="16"/>
              </w:rPr>
              <w:t xml:space="preserve">Asunto: Comunicación de </w:t>
            </w:r>
            <w:r>
              <w:rPr>
                <w:sz w:val="16"/>
              </w:rPr>
              <w:t>RESOLUCIÓN</w:t>
            </w:r>
          </w:p>
          <w:p w14:paraId="2D69C48C" w14:textId="77777777" w:rsidR="00E81F83" w:rsidRDefault="00E81F83"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p w14:paraId="70BAA578" w14:textId="7F3C1CD8" w:rsidR="00E81F83" w:rsidRPr="00E72518" w:rsidRDefault="002D46FC"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r>
              <w:rPr>
                <w:rFonts w:ascii="Arial" w:hAnsi="Arial" w:cs="Arial"/>
                <w:sz w:val="16"/>
                <w:szCs w:val="16"/>
              </w:rPr>
              <w:t>El Director de Función Pública</w:t>
            </w:r>
            <w:r w:rsidRPr="008C220D">
              <w:rPr>
                <w:rFonts w:ascii="Arial" w:hAnsi="Arial" w:cs="Arial"/>
                <w:sz w:val="16"/>
                <w:szCs w:val="16"/>
              </w:rPr>
              <w:t>, se ha servido dictar la siguiente Resolución, en la fecha que se señala</w:t>
            </w:r>
            <w:r w:rsidRPr="00E72518">
              <w:rPr>
                <w:rFonts w:ascii="Arial" w:hAnsi="Arial" w:cs="Arial"/>
                <w:sz w:val="16"/>
                <w:szCs w:val="16"/>
              </w:rPr>
              <w:t xml:space="preserve"> </w:t>
            </w:r>
          </w:p>
        </w:tc>
      </w:tr>
    </w:tbl>
    <w:p w14:paraId="78E2B63A" w14:textId="77777777" w:rsidR="00E81F83" w:rsidRPr="00426B3C" w:rsidRDefault="00E81F83"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bl>
      <w:tblPr>
        <w:tblW w:w="9925" w:type="dxa"/>
        <w:tblInd w:w="70" w:type="dxa"/>
        <w:tblLayout w:type="fixed"/>
        <w:tblCellMar>
          <w:left w:w="70" w:type="dxa"/>
          <w:right w:w="70" w:type="dxa"/>
        </w:tblCellMar>
        <w:tblLook w:val="0000" w:firstRow="0" w:lastRow="0" w:firstColumn="0" w:lastColumn="0" w:noHBand="0" w:noVBand="0"/>
      </w:tblPr>
      <w:tblGrid>
        <w:gridCol w:w="160"/>
        <w:gridCol w:w="2392"/>
        <w:gridCol w:w="1985"/>
        <w:gridCol w:w="851"/>
        <w:gridCol w:w="1985"/>
        <w:gridCol w:w="1985"/>
        <w:gridCol w:w="567"/>
      </w:tblGrid>
      <w:tr w:rsidR="0056627A" w14:paraId="6FF947FE" w14:textId="77777777" w:rsidTr="00EE0139">
        <w:tc>
          <w:tcPr>
            <w:tcW w:w="160" w:type="dxa"/>
          </w:tcPr>
          <w:p w14:paraId="2C75DA97" w14:textId="77777777" w:rsidR="00E81F83" w:rsidRPr="00426B3C" w:rsidRDefault="00E81F83" w:rsidP="00426B3C">
            <w:pPr>
              <w:jc w:val="center"/>
              <w:rPr>
                <w:rFonts w:ascii="Arial" w:hAnsi="Arial" w:cs="Arial"/>
                <w:b/>
                <w:color w:val="000000" w:themeColor="text1"/>
                <w:sz w:val="16"/>
                <w:szCs w:val="16"/>
              </w:rPr>
            </w:pPr>
          </w:p>
        </w:tc>
        <w:tc>
          <w:tcPr>
            <w:tcW w:w="2392" w:type="dxa"/>
            <w:tcBorders>
              <w:bottom w:val="single" w:sz="4" w:space="0" w:color="auto"/>
            </w:tcBorders>
            <w:shd w:val="clear" w:color="auto" w:fill="auto"/>
            <w:vAlign w:val="center"/>
          </w:tcPr>
          <w:p w14:paraId="404F8EB9" w14:textId="77777777" w:rsidR="00E81F83" w:rsidRPr="00426B3C" w:rsidRDefault="00C63774"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Ebazpenaren data</w:t>
            </w:r>
          </w:p>
        </w:tc>
        <w:tc>
          <w:tcPr>
            <w:tcW w:w="1985" w:type="dxa"/>
            <w:tcBorders>
              <w:bottom w:val="single" w:sz="4" w:space="0" w:color="auto"/>
            </w:tcBorders>
            <w:shd w:val="clear" w:color="auto" w:fill="auto"/>
            <w:vAlign w:val="center"/>
          </w:tcPr>
          <w:p w14:paraId="47232E11" w14:textId="77777777" w:rsidR="00E81F83" w:rsidRPr="00426B3C" w:rsidRDefault="00C63774"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Ebazpenaren</w:t>
            </w:r>
            <w:r>
              <w:rPr>
                <w:rFonts w:ascii="Arial" w:hAnsi="Arial" w:cs="Arial"/>
                <w:b/>
                <w:color w:val="000000" w:themeColor="text1"/>
                <w:sz w:val="16"/>
                <w:szCs w:val="16"/>
              </w:rPr>
              <w:t xml:space="preserve"> </w:t>
            </w:r>
            <w:r w:rsidRPr="00426B3C">
              <w:rPr>
                <w:rFonts w:ascii="Arial" w:hAnsi="Arial" w:cs="Arial"/>
                <w:b/>
                <w:color w:val="000000" w:themeColor="text1"/>
                <w:sz w:val="16"/>
                <w:szCs w:val="16"/>
              </w:rPr>
              <w:t>zk.</w:t>
            </w:r>
          </w:p>
        </w:tc>
        <w:tc>
          <w:tcPr>
            <w:tcW w:w="851" w:type="dxa"/>
            <w:shd w:val="clear" w:color="auto" w:fill="auto"/>
            <w:vAlign w:val="center"/>
          </w:tcPr>
          <w:p w14:paraId="2BAB1A5E" w14:textId="77777777" w:rsidR="00E81F83" w:rsidRPr="00426B3C" w:rsidRDefault="00E81F83" w:rsidP="00426B3C">
            <w:pPr>
              <w:rPr>
                <w:rFonts w:ascii="Arial" w:hAnsi="Arial" w:cs="Arial"/>
                <w:b/>
                <w:color w:val="000000" w:themeColor="text1"/>
                <w:sz w:val="16"/>
                <w:szCs w:val="16"/>
              </w:rPr>
            </w:pPr>
          </w:p>
        </w:tc>
        <w:tc>
          <w:tcPr>
            <w:tcW w:w="1985" w:type="dxa"/>
            <w:tcBorders>
              <w:bottom w:val="single" w:sz="4" w:space="0" w:color="auto"/>
            </w:tcBorders>
            <w:shd w:val="clear" w:color="auto" w:fill="auto"/>
            <w:vAlign w:val="center"/>
          </w:tcPr>
          <w:p w14:paraId="5E1F59F8" w14:textId="77777777" w:rsidR="00E81F83" w:rsidRPr="00426B3C" w:rsidRDefault="00C63774"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Fecha Resolución</w:t>
            </w:r>
          </w:p>
        </w:tc>
        <w:tc>
          <w:tcPr>
            <w:tcW w:w="1985" w:type="dxa"/>
            <w:tcBorders>
              <w:bottom w:val="single" w:sz="4" w:space="0" w:color="auto"/>
            </w:tcBorders>
            <w:shd w:val="clear" w:color="auto" w:fill="auto"/>
            <w:vAlign w:val="center"/>
          </w:tcPr>
          <w:p w14:paraId="73CB666B" w14:textId="77777777" w:rsidR="00E81F83" w:rsidRPr="00426B3C" w:rsidRDefault="00C63774"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Nº Resolución</w:t>
            </w:r>
          </w:p>
        </w:tc>
        <w:tc>
          <w:tcPr>
            <w:tcW w:w="567" w:type="dxa"/>
          </w:tcPr>
          <w:p w14:paraId="5D250337" w14:textId="77777777" w:rsidR="00E81F83" w:rsidRPr="00426B3C" w:rsidRDefault="00E81F83" w:rsidP="00426B3C">
            <w:pPr>
              <w:jc w:val="center"/>
              <w:rPr>
                <w:rFonts w:ascii="Arial" w:hAnsi="Arial" w:cs="Arial"/>
                <w:b/>
                <w:color w:val="000000" w:themeColor="text1"/>
                <w:sz w:val="16"/>
                <w:szCs w:val="16"/>
              </w:rPr>
            </w:pPr>
          </w:p>
        </w:tc>
      </w:tr>
      <w:tr w:rsidR="0056627A" w14:paraId="4EE981D0" w14:textId="77777777" w:rsidTr="00EE0139">
        <w:trPr>
          <w:trHeight w:hRule="exact" w:val="227"/>
        </w:trPr>
        <w:tc>
          <w:tcPr>
            <w:tcW w:w="160" w:type="dxa"/>
            <w:vAlign w:val="center"/>
          </w:tcPr>
          <w:p w14:paraId="494BD482" w14:textId="77777777" w:rsidR="00E81F83" w:rsidRPr="00426B3C" w:rsidRDefault="00E81F83" w:rsidP="00426B3C">
            <w:pPr>
              <w:jc w:val="center"/>
              <w:rPr>
                <w:rFonts w:ascii="Arial" w:hAnsi="Arial" w:cs="Arial"/>
                <w:color w:val="4F81BD" w:themeColor="accent1"/>
                <w:sz w:val="16"/>
                <w:szCs w:val="16"/>
              </w:rPr>
            </w:pPr>
          </w:p>
        </w:tc>
        <w:tc>
          <w:tcPr>
            <w:tcW w:w="2392" w:type="dxa"/>
            <w:tcBorders>
              <w:top w:val="single" w:sz="4" w:space="0" w:color="auto"/>
            </w:tcBorders>
            <w:vAlign w:val="center"/>
          </w:tcPr>
          <w:p w14:paraId="7D24552A" w14:textId="77777777" w:rsidR="00E81F83" w:rsidRPr="00FE3E62" w:rsidRDefault="00C63774" w:rsidP="00426B3C">
            <w:pPr>
              <w:jc w:val="center"/>
              <w:rPr>
                <w:rFonts w:ascii="Arial" w:hAnsi="Arial" w:cs="Arial"/>
                <w:sz w:val="16"/>
                <w:szCs w:val="16"/>
              </w:rPr>
            </w:pPr>
            <w:r w:rsidRPr="00FE3E62">
              <w:rPr>
                <w:rFonts w:ascii="Arial" w:hAnsi="Arial" w:cs="Arial"/>
                <w:noProof/>
                <w:sz w:val="16"/>
                <w:szCs w:val="16"/>
              </w:rPr>
              <w:t>26/04</w:t>
            </w:r>
            <w:r w:rsidRPr="00FE3E62">
              <w:rPr>
                <w:rFonts w:ascii="Arial" w:hAnsi="Arial" w:cs="Arial"/>
                <w:sz w:val="16"/>
                <w:szCs w:val="16"/>
              </w:rPr>
              <w:t>/20</w:t>
            </w:r>
          </w:p>
        </w:tc>
        <w:tc>
          <w:tcPr>
            <w:tcW w:w="1985" w:type="dxa"/>
            <w:tcBorders>
              <w:top w:val="single" w:sz="4" w:space="0" w:color="auto"/>
            </w:tcBorders>
            <w:vAlign w:val="center"/>
          </w:tcPr>
          <w:p w14:paraId="75E43992" w14:textId="77777777" w:rsidR="00E81F83" w:rsidRPr="00FE3E62" w:rsidRDefault="00C63774" w:rsidP="00426B3C">
            <w:pPr>
              <w:jc w:val="center"/>
              <w:rPr>
                <w:rFonts w:ascii="Arial" w:hAnsi="Arial" w:cs="Arial"/>
                <w:sz w:val="16"/>
                <w:szCs w:val="16"/>
              </w:rPr>
            </w:pPr>
            <w:r w:rsidRPr="00FE3E62">
              <w:rPr>
                <w:rFonts w:ascii="Arial" w:hAnsi="Arial" w:cs="Arial"/>
                <w:noProof/>
                <w:sz w:val="16"/>
                <w:szCs w:val="16"/>
              </w:rPr>
              <w:t>1995</w:t>
            </w:r>
          </w:p>
        </w:tc>
        <w:tc>
          <w:tcPr>
            <w:tcW w:w="851" w:type="dxa"/>
            <w:vAlign w:val="center"/>
          </w:tcPr>
          <w:p w14:paraId="4F81860E" w14:textId="77777777" w:rsidR="00E81F83" w:rsidRPr="00FE3E62" w:rsidRDefault="00E81F83" w:rsidP="00426B3C">
            <w:pPr>
              <w:jc w:val="center"/>
              <w:rPr>
                <w:rFonts w:ascii="Arial" w:hAnsi="Arial" w:cs="Arial"/>
                <w:sz w:val="16"/>
                <w:szCs w:val="16"/>
              </w:rPr>
            </w:pPr>
          </w:p>
        </w:tc>
        <w:tc>
          <w:tcPr>
            <w:tcW w:w="1985" w:type="dxa"/>
            <w:tcBorders>
              <w:top w:val="single" w:sz="4" w:space="0" w:color="auto"/>
            </w:tcBorders>
            <w:vAlign w:val="center"/>
          </w:tcPr>
          <w:p w14:paraId="3700B635" w14:textId="77777777" w:rsidR="00E81F83" w:rsidRPr="00FE3E62" w:rsidRDefault="00C63774" w:rsidP="00426B3C">
            <w:pPr>
              <w:jc w:val="center"/>
              <w:rPr>
                <w:rFonts w:ascii="Arial" w:hAnsi="Arial" w:cs="Arial"/>
                <w:sz w:val="16"/>
                <w:szCs w:val="16"/>
              </w:rPr>
            </w:pPr>
            <w:r w:rsidRPr="00FE3E62">
              <w:rPr>
                <w:rFonts w:ascii="Arial" w:hAnsi="Arial" w:cs="Arial"/>
                <w:noProof/>
                <w:sz w:val="16"/>
                <w:szCs w:val="16"/>
              </w:rPr>
              <w:t>20/04</w:t>
            </w:r>
            <w:r w:rsidRPr="00FE3E62">
              <w:rPr>
                <w:rFonts w:ascii="Arial" w:hAnsi="Arial" w:cs="Arial"/>
                <w:sz w:val="16"/>
                <w:szCs w:val="16"/>
              </w:rPr>
              <w:t>/2026</w:t>
            </w:r>
          </w:p>
        </w:tc>
        <w:tc>
          <w:tcPr>
            <w:tcW w:w="1985" w:type="dxa"/>
            <w:tcBorders>
              <w:top w:val="single" w:sz="4" w:space="0" w:color="auto"/>
            </w:tcBorders>
            <w:vAlign w:val="center"/>
          </w:tcPr>
          <w:p w14:paraId="315AD10B" w14:textId="77777777" w:rsidR="00E81F83" w:rsidRPr="00FE3E62" w:rsidRDefault="00C63774" w:rsidP="00426B3C">
            <w:pPr>
              <w:jc w:val="center"/>
              <w:rPr>
                <w:rFonts w:ascii="Arial" w:hAnsi="Arial" w:cs="Arial"/>
                <w:sz w:val="16"/>
                <w:szCs w:val="16"/>
              </w:rPr>
            </w:pPr>
            <w:r w:rsidRPr="00FE3E62">
              <w:rPr>
                <w:rFonts w:ascii="Arial" w:hAnsi="Arial" w:cs="Arial"/>
                <w:noProof/>
                <w:sz w:val="16"/>
                <w:szCs w:val="16"/>
              </w:rPr>
              <w:t>1995</w:t>
            </w:r>
          </w:p>
        </w:tc>
        <w:tc>
          <w:tcPr>
            <w:tcW w:w="567" w:type="dxa"/>
            <w:vAlign w:val="center"/>
          </w:tcPr>
          <w:p w14:paraId="041258E8" w14:textId="77777777" w:rsidR="00E81F83" w:rsidRPr="00FE3E62" w:rsidRDefault="00E81F83" w:rsidP="00426B3C">
            <w:pPr>
              <w:jc w:val="center"/>
              <w:rPr>
                <w:rFonts w:ascii="Arial" w:hAnsi="Arial" w:cs="Arial"/>
                <w:sz w:val="16"/>
                <w:szCs w:val="16"/>
              </w:rPr>
            </w:pPr>
          </w:p>
        </w:tc>
      </w:tr>
    </w:tbl>
    <w:p w14:paraId="6F25F7FA" w14:textId="77777777" w:rsidR="00E81F83" w:rsidRPr="00426B3C" w:rsidRDefault="00E81F83"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lang w:val="eu-ES"/>
        </w:rPr>
      </w:pPr>
    </w:p>
    <w:p w14:paraId="1EA735D9" w14:textId="77777777" w:rsidR="00E81F83" w:rsidRDefault="00E81F83">
      <w:pPr>
        <w:rPr>
          <w:u w:val="single"/>
        </w:rPr>
      </w:pPr>
    </w:p>
    <w:p w14:paraId="0FC97B69" w14:textId="77777777" w:rsidR="00E81F83" w:rsidRPr="00D221EB" w:rsidRDefault="00E81F83" w:rsidP="00663BA9">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bookmarkStart w:id="0" w:name="RESOLUCION"/>
    </w:p>
    <w:tbl>
      <w:tblPr>
        <w:tblW w:w="9072" w:type="dxa"/>
        <w:tblLayout w:type="fixed"/>
        <w:tblCellMar>
          <w:left w:w="0" w:type="dxa"/>
          <w:right w:w="0" w:type="dxa"/>
        </w:tblCellMar>
        <w:tblLook w:val="0000" w:firstRow="0" w:lastRow="0" w:firstColumn="0" w:lastColumn="0" w:noHBand="0" w:noVBand="0"/>
      </w:tblPr>
      <w:tblGrid>
        <w:gridCol w:w="568"/>
        <w:gridCol w:w="4394"/>
        <w:gridCol w:w="3969"/>
        <w:gridCol w:w="141"/>
      </w:tblGrid>
      <w:tr w:rsidR="0056627A" w14:paraId="185817D3" w14:textId="77777777" w:rsidTr="0011721E">
        <w:tc>
          <w:tcPr>
            <w:tcW w:w="568" w:type="dxa"/>
          </w:tcPr>
          <w:p w14:paraId="3F9019C0" w14:textId="77777777" w:rsidR="00E81F83" w:rsidRPr="00A24E42" w:rsidRDefault="00E81F83" w:rsidP="00003467">
            <w:pPr>
              <w:pStyle w:val="Normal0"/>
              <w:spacing w:before="240" w:after="480"/>
              <w:rPr>
                <w:sz w:val="24"/>
                <w:lang w:eastAsia="es-ES"/>
              </w:rPr>
            </w:pPr>
          </w:p>
        </w:tc>
        <w:tc>
          <w:tcPr>
            <w:tcW w:w="8504" w:type="dxa"/>
            <w:gridSpan w:val="3"/>
          </w:tcPr>
          <w:p w14:paraId="1638B3D8" w14:textId="77777777" w:rsidR="00E81F83" w:rsidRPr="00A24E42" w:rsidRDefault="00C63774" w:rsidP="00003467">
            <w:pPr>
              <w:pStyle w:val="Normal0"/>
              <w:spacing w:before="240" w:after="480"/>
              <w:rPr>
                <w:sz w:val="24"/>
                <w:lang w:eastAsia="es-ES"/>
              </w:rPr>
            </w:pPr>
            <w:r w:rsidRPr="00630375">
              <w:rPr>
                <w:b/>
                <w:noProof/>
                <w:sz w:val="24"/>
                <w:lang w:eastAsia="es-ES"/>
              </w:rPr>
              <w:t>RESOLUCIÓN</w:t>
            </w:r>
          </w:p>
        </w:tc>
      </w:tr>
      <w:tr w:rsidR="0056627A" w14:paraId="59601549" w14:textId="77777777" w:rsidTr="0011721E">
        <w:tc>
          <w:tcPr>
            <w:tcW w:w="568" w:type="dxa"/>
          </w:tcPr>
          <w:p w14:paraId="0696AF88" w14:textId="77777777" w:rsidR="00E81F83" w:rsidRPr="00A24E42" w:rsidRDefault="00E81F83" w:rsidP="00003467">
            <w:pPr>
              <w:pStyle w:val="Normal0"/>
              <w:spacing w:after="360"/>
              <w:rPr>
                <w:sz w:val="22"/>
                <w:lang w:eastAsia="es-ES"/>
              </w:rPr>
            </w:pPr>
          </w:p>
        </w:tc>
        <w:tc>
          <w:tcPr>
            <w:tcW w:w="8504" w:type="dxa"/>
            <w:gridSpan w:val="3"/>
          </w:tcPr>
          <w:p w14:paraId="5DD89885" w14:textId="77777777" w:rsidR="00E81F83" w:rsidRPr="00A24E42" w:rsidRDefault="00C63774" w:rsidP="00003467">
            <w:pPr>
              <w:pStyle w:val="Normal0"/>
              <w:spacing w:after="360"/>
              <w:rPr>
                <w:sz w:val="22"/>
                <w:lang w:eastAsia="es-ES"/>
              </w:rPr>
            </w:pPr>
            <w:r w:rsidRPr="00A24E42">
              <w:rPr>
                <w:noProof/>
                <w:sz w:val="22"/>
                <w:lang w:eastAsia="es-ES"/>
              </w:rPr>
              <w:t>Servicio de Secretaría Técnica de Función Pública</w:t>
            </w:r>
            <w:r w:rsidRPr="00A24E42">
              <w:rPr>
                <w:noProof/>
                <w:sz w:val="22"/>
                <w:lang w:eastAsia="es-ES"/>
              </w:rPr>
              <w:br/>
              <w:t>Nº expte.:</w:t>
            </w:r>
            <w:r w:rsidRPr="00A24E42">
              <w:rPr>
                <w:sz w:val="22"/>
                <w:lang w:eastAsia="es-ES"/>
              </w:rPr>
              <w:t xml:space="preserve"> </w:t>
            </w:r>
            <w:r>
              <w:rPr>
                <w:sz w:val="22"/>
                <w:lang w:eastAsia="es-ES"/>
              </w:rPr>
              <w:t>230/2026</w:t>
            </w:r>
          </w:p>
        </w:tc>
      </w:tr>
      <w:tr w:rsidR="0056627A" w14:paraId="3834D590" w14:textId="77777777" w:rsidTr="0011721E">
        <w:tc>
          <w:tcPr>
            <w:tcW w:w="568" w:type="dxa"/>
          </w:tcPr>
          <w:p w14:paraId="561D6BBB" w14:textId="77777777" w:rsidR="00E81F83" w:rsidRPr="00A24E42" w:rsidRDefault="00E81F83" w:rsidP="00003467">
            <w:pPr>
              <w:pStyle w:val="Normal0"/>
              <w:spacing w:after="360"/>
              <w:ind w:left="57" w:right="57"/>
              <w:rPr>
                <w:rFonts w:ascii="Arial" w:hAnsi="Arial"/>
                <w:b/>
                <w:sz w:val="22"/>
                <w:lang w:eastAsia="es-ES"/>
              </w:rPr>
            </w:pPr>
          </w:p>
        </w:tc>
        <w:tc>
          <w:tcPr>
            <w:tcW w:w="8504" w:type="dxa"/>
            <w:gridSpan w:val="3"/>
          </w:tcPr>
          <w:p w14:paraId="41BAD973" w14:textId="530F7326" w:rsidR="00E81F83" w:rsidRPr="00EE4578" w:rsidRDefault="00C63774" w:rsidP="00EE4578">
            <w:pPr>
              <w:pStyle w:val="BodyTextIndent0"/>
              <w:spacing w:before="120"/>
              <w:ind w:firstLine="0"/>
              <w:jc w:val="both"/>
              <w:rPr>
                <w:rFonts w:ascii="Times New Roman" w:hAnsi="Times New Roman"/>
                <w:b/>
                <w:snapToGrid w:val="0"/>
              </w:rPr>
            </w:pPr>
            <w:r w:rsidRPr="008851EE">
              <w:rPr>
                <w:rFonts w:ascii="Times New Roman" w:hAnsi="Times New Roman"/>
                <w:b/>
                <w:noProof/>
                <w:snapToGrid w:val="0"/>
                <w:sz w:val="22"/>
                <w:lang w:val="eu-ES"/>
              </w:rPr>
              <w:t xml:space="preserve">Inadmitir la solicitud presentada por </w:t>
            </w:r>
            <w:r w:rsidR="008D40ED" w:rsidRPr="008D40ED">
              <w:rPr>
                <w:rFonts w:ascii="Times New Roman" w:hAnsi="Times New Roman"/>
                <w:b/>
                <w:noProof/>
                <w:snapToGrid w:val="0"/>
                <w:sz w:val="22"/>
                <w:highlight w:val="black"/>
                <w:lang w:val="eu-ES"/>
              </w:rPr>
              <w:t>XXXXX</w:t>
            </w:r>
            <w:r>
              <w:rPr>
                <w:rFonts w:ascii="Times New Roman" w:hAnsi="Times New Roman"/>
                <w:b/>
                <w:noProof/>
                <w:snapToGrid w:val="0"/>
                <w:sz w:val="22"/>
                <w:lang w:val="eu-ES"/>
              </w:rPr>
              <w:t xml:space="preserve"> </w:t>
            </w:r>
            <w:r w:rsidRPr="008851EE">
              <w:rPr>
                <w:rFonts w:ascii="Times New Roman" w:hAnsi="Times New Roman"/>
                <w:b/>
                <w:noProof/>
                <w:snapToGrid w:val="0"/>
                <w:sz w:val="22"/>
                <w:lang w:val="eu-ES"/>
              </w:rPr>
              <w:t>en relación con la convocatoria de 4 plazas de arquitecto correspondiente a la OEP 2016</w:t>
            </w:r>
          </w:p>
        </w:tc>
      </w:tr>
      <w:tr w:rsidR="0056627A" w14:paraId="35168C9C" w14:textId="77777777" w:rsidTr="00DD0B50">
        <w:trPr>
          <w:trHeight w:val="426"/>
        </w:trPr>
        <w:tc>
          <w:tcPr>
            <w:tcW w:w="568" w:type="dxa"/>
          </w:tcPr>
          <w:p w14:paraId="5DF1C569" w14:textId="77777777" w:rsidR="00E81F83" w:rsidRPr="00A24E42" w:rsidRDefault="00E81F83" w:rsidP="00003467">
            <w:pPr>
              <w:pStyle w:val="Normal0"/>
              <w:spacing w:after="240"/>
              <w:ind w:left="57" w:right="57"/>
              <w:jc w:val="both"/>
              <w:rPr>
                <w:rFonts w:ascii="Arial" w:hAnsi="Arial"/>
                <w:lang w:val="eu-ES" w:eastAsia="es-ES"/>
              </w:rPr>
            </w:pPr>
          </w:p>
        </w:tc>
        <w:tc>
          <w:tcPr>
            <w:tcW w:w="8504" w:type="dxa"/>
            <w:gridSpan w:val="3"/>
          </w:tcPr>
          <w:p w14:paraId="1F2F2DA8" w14:textId="2E2BF24B" w:rsidR="00E81F83" w:rsidRPr="001B4721" w:rsidRDefault="00C63774" w:rsidP="001B4721">
            <w:pPr>
              <w:pStyle w:val="Normal0"/>
              <w:jc w:val="both"/>
              <w:rPr>
                <w:rFonts w:eastAsiaTheme="minorHAnsi" w:cstheme="minorBidi"/>
                <w:sz w:val="22"/>
                <w:szCs w:val="22"/>
              </w:rPr>
            </w:pPr>
            <w:r w:rsidRPr="00004F66">
              <w:rPr>
                <w:rFonts w:eastAsiaTheme="minorHAnsi" w:cstheme="minorBidi"/>
                <w:sz w:val="22"/>
                <w:szCs w:val="22"/>
              </w:rPr>
              <w:t xml:space="preserve">En fecha </w:t>
            </w:r>
            <w:r>
              <w:rPr>
                <w:rFonts w:eastAsiaTheme="minorHAnsi" w:cstheme="minorBidi"/>
                <w:sz w:val="22"/>
                <w:szCs w:val="22"/>
              </w:rPr>
              <w:t>19</w:t>
            </w:r>
            <w:r w:rsidRPr="00004F66">
              <w:rPr>
                <w:rFonts w:eastAsiaTheme="minorHAnsi" w:cstheme="minorBidi"/>
                <w:sz w:val="22"/>
                <w:szCs w:val="22"/>
              </w:rPr>
              <w:t xml:space="preserve"> de febrero de 2026 se solicita por parte de </w:t>
            </w:r>
            <w:r w:rsidR="008D40ED" w:rsidRPr="008D40ED">
              <w:rPr>
                <w:rFonts w:eastAsiaTheme="minorHAnsi" w:cstheme="minorBidi"/>
                <w:sz w:val="22"/>
                <w:szCs w:val="22"/>
                <w:highlight w:val="black"/>
              </w:rPr>
              <w:t>XXXXX</w:t>
            </w:r>
            <w:r w:rsidRPr="001B4721">
              <w:rPr>
                <w:rFonts w:eastAsiaTheme="minorHAnsi" w:cstheme="minorBidi"/>
                <w:sz w:val="22"/>
                <w:szCs w:val="22"/>
              </w:rPr>
              <w:t xml:space="preserve"> «que en relación con la convocatoria de 4 plazas de arquitecto correspondiente a la OEP 2016, me faciliten:</w:t>
            </w:r>
          </w:p>
          <w:p w14:paraId="6FF737B5" w14:textId="77777777" w:rsidR="00E81F83" w:rsidRPr="001B4721" w:rsidRDefault="00C63774" w:rsidP="001B4721">
            <w:pPr>
              <w:pStyle w:val="Normal0"/>
              <w:jc w:val="both"/>
              <w:rPr>
                <w:rFonts w:eastAsiaTheme="minorHAnsi" w:cstheme="minorBidi"/>
                <w:sz w:val="22"/>
                <w:szCs w:val="22"/>
              </w:rPr>
            </w:pPr>
            <w:r w:rsidRPr="001B4721">
              <w:rPr>
                <w:rFonts w:eastAsiaTheme="minorHAnsi" w:cstheme="minorBidi"/>
                <w:sz w:val="22"/>
                <w:szCs w:val="22"/>
              </w:rPr>
              <w:t>1. el plano de la planta que se entregó para resolver el supuesto práctico primero del segundo ejercicio (práctico).</w:t>
            </w:r>
          </w:p>
          <w:p w14:paraId="7A210500" w14:textId="77777777" w:rsidR="00E81F83" w:rsidRDefault="00C63774" w:rsidP="001B4721">
            <w:pPr>
              <w:pStyle w:val="Normal0"/>
              <w:jc w:val="both"/>
              <w:rPr>
                <w:rFonts w:eastAsiaTheme="minorHAnsi" w:cstheme="minorBidi"/>
                <w:sz w:val="22"/>
                <w:szCs w:val="22"/>
              </w:rPr>
            </w:pPr>
            <w:r w:rsidRPr="001B4721">
              <w:rPr>
                <w:rFonts w:eastAsiaTheme="minorHAnsi" w:cstheme="minorBidi"/>
                <w:sz w:val="22"/>
                <w:szCs w:val="22"/>
              </w:rPr>
              <w:t>2. la plantilla respuesta/ corrección de todo este ejercicio segundo (práctico) que contenía 3 supuestos prácticos».</w:t>
            </w:r>
          </w:p>
          <w:p w14:paraId="5FC9C0B7" w14:textId="77777777" w:rsidR="00E81F83" w:rsidRDefault="00E81F83" w:rsidP="00EE4578">
            <w:pPr>
              <w:pStyle w:val="Normal0"/>
              <w:jc w:val="both"/>
              <w:rPr>
                <w:rFonts w:eastAsiaTheme="minorHAnsi" w:cstheme="minorBidi"/>
                <w:sz w:val="22"/>
                <w:szCs w:val="22"/>
              </w:rPr>
            </w:pPr>
          </w:p>
          <w:p w14:paraId="59F32616" w14:textId="77777777" w:rsidR="00E81F83" w:rsidRPr="00D83F35" w:rsidRDefault="00C63774" w:rsidP="00D83F35">
            <w:pPr>
              <w:pStyle w:val="Normal0"/>
              <w:jc w:val="both"/>
              <w:rPr>
                <w:rFonts w:eastAsiaTheme="minorHAnsi" w:cstheme="minorBidi"/>
                <w:sz w:val="22"/>
                <w:szCs w:val="22"/>
              </w:rPr>
            </w:pPr>
            <w:r w:rsidRPr="00D83F35">
              <w:rPr>
                <w:rFonts w:eastAsiaTheme="minorHAnsi" w:cstheme="minorBidi"/>
                <w:sz w:val="22"/>
                <w:szCs w:val="22"/>
              </w:rPr>
              <w:t>La solicitante ha presentado una solicitud de acceso a la información pública, por lo que parece sustentarse en el artículo 30 NF 1/2017, relativo al «Ejercicio del derecho de acceso a la información pública», el cual guarda relación con el artículo 12 LTAIBG.</w:t>
            </w:r>
          </w:p>
          <w:p w14:paraId="600912A0" w14:textId="77777777" w:rsidR="00E81F83" w:rsidRPr="00D83F35" w:rsidRDefault="00E81F83" w:rsidP="00D83F35">
            <w:pPr>
              <w:pStyle w:val="Normal0"/>
              <w:jc w:val="both"/>
              <w:rPr>
                <w:rFonts w:eastAsiaTheme="minorHAnsi" w:cstheme="minorBidi"/>
                <w:sz w:val="22"/>
                <w:szCs w:val="22"/>
              </w:rPr>
            </w:pPr>
          </w:p>
          <w:p w14:paraId="571C6EE6" w14:textId="77777777" w:rsidR="00E81F83" w:rsidRPr="00D83F35" w:rsidRDefault="00C63774" w:rsidP="00D83F35">
            <w:pPr>
              <w:pStyle w:val="Normal0"/>
              <w:jc w:val="both"/>
              <w:rPr>
                <w:rFonts w:eastAsiaTheme="minorHAnsi" w:cstheme="minorBidi"/>
                <w:sz w:val="22"/>
                <w:szCs w:val="22"/>
              </w:rPr>
            </w:pPr>
            <w:r w:rsidRPr="00D83F35">
              <w:rPr>
                <w:rFonts w:eastAsiaTheme="minorHAnsi" w:cstheme="minorBidi"/>
                <w:sz w:val="22"/>
                <w:szCs w:val="22"/>
              </w:rPr>
              <w:t>No obstante, ha de tenerse en consideración que la persona solicitante participó en los procesos selectivos cuya información solicita, sin embargo, no tendría la condición de interesada ya que según la Disposición adicional primera de la LTAIBG: «1. La normativa reguladora del correspondiente procedimiento administrativo será la aplicable al acceso por parte de quienes tengan la condición de interesados en un procedimiento administrativo en curso a los documentos que se integren en el mismo.». Teniendo en cuenta que la información que solicita es de un procedimiento administrativo que ya no está en curso, no puede tener la condición de interesada.</w:t>
            </w:r>
          </w:p>
          <w:p w14:paraId="78D7412C" w14:textId="77777777" w:rsidR="00E81F83" w:rsidRPr="00D83F35" w:rsidRDefault="00E81F83" w:rsidP="00D83F35">
            <w:pPr>
              <w:pStyle w:val="Normal0"/>
              <w:jc w:val="both"/>
              <w:rPr>
                <w:rFonts w:eastAsiaTheme="minorHAnsi" w:cstheme="minorBidi"/>
                <w:sz w:val="22"/>
                <w:szCs w:val="22"/>
              </w:rPr>
            </w:pPr>
          </w:p>
          <w:p w14:paraId="74EC2A18" w14:textId="77777777" w:rsidR="00E81F83" w:rsidRPr="00D83F35" w:rsidRDefault="00C63774" w:rsidP="00D83F35">
            <w:pPr>
              <w:pStyle w:val="Normal0"/>
              <w:jc w:val="both"/>
              <w:rPr>
                <w:rFonts w:eastAsiaTheme="minorHAnsi" w:cstheme="minorBidi"/>
                <w:sz w:val="22"/>
                <w:szCs w:val="22"/>
              </w:rPr>
            </w:pPr>
            <w:r w:rsidRPr="00D83F35">
              <w:rPr>
                <w:rFonts w:eastAsiaTheme="minorHAnsi" w:cstheme="minorBidi"/>
                <w:sz w:val="22"/>
                <w:szCs w:val="22"/>
              </w:rPr>
              <w:lastRenderedPageBreak/>
              <w:t>Una vez descarta la presentación de la presente solicitud como interesada del artículo 53.1.a LPACAP, cabe entrar a analizar si se incurren alguna causa de inadmisión recogidas en la NF 1/2017 y LTAIBG.</w:t>
            </w:r>
          </w:p>
          <w:p w14:paraId="2317D754" w14:textId="77777777" w:rsidR="00E81F83" w:rsidRPr="00D83F35" w:rsidRDefault="00E81F83" w:rsidP="00D83F35">
            <w:pPr>
              <w:pStyle w:val="Normal0"/>
              <w:jc w:val="both"/>
              <w:rPr>
                <w:rFonts w:eastAsiaTheme="minorHAnsi" w:cstheme="minorBidi"/>
                <w:sz w:val="22"/>
                <w:szCs w:val="22"/>
              </w:rPr>
            </w:pPr>
          </w:p>
          <w:p w14:paraId="64AC67B0" w14:textId="77777777" w:rsidR="00E81F83" w:rsidRPr="00D83F35" w:rsidRDefault="00C63774" w:rsidP="00D83F35">
            <w:pPr>
              <w:pStyle w:val="Normal0"/>
              <w:jc w:val="both"/>
              <w:rPr>
                <w:rFonts w:eastAsiaTheme="minorHAnsi" w:cstheme="minorBidi"/>
                <w:sz w:val="22"/>
                <w:szCs w:val="22"/>
              </w:rPr>
            </w:pPr>
            <w:r w:rsidRPr="00D83F35">
              <w:rPr>
                <w:rFonts w:eastAsiaTheme="minorHAnsi" w:cstheme="minorBidi"/>
                <w:sz w:val="22"/>
                <w:szCs w:val="22"/>
              </w:rPr>
              <w:t>Así, el artículo 18.1 LTAIBG, establece las causas de inadmisión de las solicitudes:</w:t>
            </w:r>
          </w:p>
          <w:p w14:paraId="4512B14A" w14:textId="77777777" w:rsidR="00E81F83" w:rsidRPr="00D83F35" w:rsidRDefault="00E81F83" w:rsidP="00D83F35">
            <w:pPr>
              <w:pStyle w:val="Normal0"/>
              <w:jc w:val="both"/>
              <w:rPr>
                <w:rFonts w:eastAsiaTheme="minorHAnsi" w:cstheme="minorBidi"/>
                <w:sz w:val="22"/>
                <w:szCs w:val="22"/>
              </w:rPr>
            </w:pPr>
          </w:p>
          <w:p w14:paraId="7928425D" w14:textId="77777777" w:rsidR="00E81F83" w:rsidRPr="00D83F35" w:rsidRDefault="00C63774" w:rsidP="00D83F35">
            <w:pPr>
              <w:pStyle w:val="Normal0"/>
              <w:jc w:val="both"/>
              <w:rPr>
                <w:rFonts w:eastAsiaTheme="minorHAnsi" w:cstheme="minorBidi"/>
                <w:sz w:val="22"/>
                <w:szCs w:val="22"/>
              </w:rPr>
            </w:pPr>
            <w:r w:rsidRPr="00D83F35">
              <w:rPr>
                <w:rFonts w:eastAsiaTheme="minorHAnsi" w:cstheme="minorBidi"/>
                <w:sz w:val="22"/>
                <w:szCs w:val="22"/>
              </w:rPr>
              <w:t>«1. Se inadmitirán a trámite, mediante resolución motivada, las solicitudes:</w:t>
            </w:r>
          </w:p>
          <w:p w14:paraId="1886EBDD" w14:textId="77777777" w:rsidR="00E81F83" w:rsidRPr="00D83F35" w:rsidRDefault="00C63774" w:rsidP="00D83F35">
            <w:pPr>
              <w:pStyle w:val="Normal0"/>
              <w:jc w:val="both"/>
              <w:rPr>
                <w:rFonts w:eastAsiaTheme="minorHAnsi" w:cstheme="minorBidi"/>
                <w:sz w:val="22"/>
                <w:szCs w:val="22"/>
              </w:rPr>
            </w:pPr>
            <w:r w:rsidRPr="00D83F35">
              <w:rPr>
                <w:rFonts w:eastAsiaTheme="minorHAnsi" w:cstheme="minorBidi"/>
                <w:sz w:val="22"/>
                <w:szCs w:val="22"/>
              </w:rPr>
              <w:t>a) Que se refieran a información que esté en curso de elaboración o de publicación general.</w:t>
            </w:r>
          </w:p>
          <w:p w14:paraId="0B133D5A" w14:textId="77777777" w:rsidR="00E81F83" w:rsidRPr="00D83F35" w:rsidRDefault="00C63774" w:rsidP="00D83F35">
            <w:pPr>
              <w:pStyle w:val="Normal0"/>
              <w:jc w:val="both"/>
              <w:rPr>
                <w:rFonts w:eastAsiaTheme="minorHAnsi" w:cstheme="minorBidi"/>
                <w:sz w:val="22"/>
                <w:szCs w:val="22"/>
              </w:rPr>
            </w:pPr>
            <w:r w:rsidRPr="00D83F35">
              <w:rPr>
                <w:rFonts w:eastAsiaTheme="minorHAnsi" w:cstheme="minorBidi"/>
                <w:sz w:val="22"/>
                <w:szCs w:val="22"/>
              </w:rPr>
              <w:t>b) Referidas a información que tenga carácter auxiliar o de apoyo como la contenida en notas, borradores, opiniones, resúmenes, comunicaciones e informes internos o entre órganos o entidades administrativas.</w:t>
            </w:r>
          </w:p>
          <w:p w14:paraId="7C2564C8" w14:textId="77777777" w:rsidR="00E81F83" w:rsidRPr="00D83F35" w:rsidRDefault="00C63774" w:rsidP="00D83F35">
            <w:pPr>
              <w:pStyle w:val="Normal0"/>
              <w:jc w:val="both"/>
              <w:rPr>
                <w:rFonts w:eastAsiaTheme="minorHAnsi" w:cstheme="minorBidi"/>
                <w:sz w:val="22"/>
                <w:szCs w:val="22"/>
              </w:rPr>
            </w:pPr>
            <w:r w:rsidRPr="00D83F35">
              <w:rPr>
                <w:rFonts w:eastAsiaTheme="minorHAnsi" w:cstheme="minorBidi"/>
                <w:sz w:val="22"/>
                <w:szCs w:val="22"/>
              </w:rPr>
              <w:t>c) Relativas a información para cuya divulgación sea necesaria una acción previa de reelaboración.</w:t>
            </w:r>
          </w:p>
          <w:p w14:paraId="41984A9C" w14:textId="77777777" w:rsidR="00E81F83" w:rsidRPr="00D83F35" w:rsidRDefault="00C63774" w:rsidP="00D83F35">
            <w:pPr>
              <w:pStyle w:val="Normal0"/>
              <w:jc w:val="both"/>
              <w:rPr>
                <w:rFonts w:eastAsiaTheme="minorHAnsi" w:cstheme="minorBidi"/>
                <w:b/>
                <w:bCs/>
                <w:sz w:val="22"/>
                <w:szCs w:val="22"/>
              </w:rPr>
            </w:pPr>
            <w:r w:rsidRPr="00D83F35">
              <w:rPr>
                <w:rFonts w:eastAsiaTheme="minorHAnsi" w:cstheme="minorBidi"/>
                <w:b/>
                <w:bCs/>
                <w:sz w:val="22"/>
                <w:szCs w:val="22"/>
              </w:rPr>
              <w:t>d) Dirigidas a un órgano en cuyo poder no obre la información cuando se desconozca el competente.</w:t>
            </w:r>
          </w:p>
          <w:p w14:paraId="0A73298D" w14:textId="77777777" w:rsidR="00E81F83" w:rsidRPr="00D83F35" w:rsidRDefault="00C63774" w:rsidP="00D83F35">
            <w:pPr>
              <w:pStyle w:val="Normal0"/>
              <w:jc w:val="both"/>
              <w:rPr>
                <w:rFonts w:eastAsiaTheme="minorHAnsi" w:cstheme="minorBidi"/>
                <w:sz w:val="22"/>
                <w:szCs w:val="22"/>
              </w:rPr>
            </w:pPr>
            <w:r w:rsidRPr="00D83F35">
              <w:rPr>
                <w:rFonts w:eastAsiaTheme="minorHAnsi" w:cstheme="minorBidi"/>
                <w:sz w:val="22"/>
                <w:szCs w:val="22"/>
              </w:rPr>
              <w:t>e) Que sean manifiestamente repetitivas o tengan un carácter abusivo no justificado con la finalidad de transparencia de esta Ley».</w:t>
            </w:r>
          </w:p>
          <w:p w14:paraId="7F0DC8C1" w14:textId="77777777" w:rsidR="00E81F83" w:rsidRPr="00D83F35" w:rsidRDefault="00E81F83" w:rsidP="00D83F35">
            <w:pPr>
              <w:pStyle w:val="Normal0"/>
              <w:jc w:val="both"/>
              <w:rPr>
                <w:rFonts w:eastAsiaTheme="minorHAnsi" w:cstheme="minorBidi"/>
                <w:sz w:val="22"/>
                <w:szCs w:val="22"/>
              </w:rPr>
            </w:pPr>
          </w:p>
          <w:p w14:paraId="4EDB9FB4" w14:textId="77777777" w:rsidR="00E81F83" w:rsidRPr="00D83F35" w:rsidRDefault="00C63774" w:rsidP="00D83F35">
            <w:pPr>
              <w:pStyle w:val="Normal0"/>
              <w:jc w:val="both"/>
              <w:rPr>
                <w:rFonts w:eastAsiaTheme="minorHAnsi" w:cstheme="minorBidi"/>
                <w:sz w:val="22"/>
                <w:szCs w:val="22"/>
              </w:rPr>
            </w:pPr>
            <w:r w:rsidRPr="00D83F35">
              <w:rPr>
                <w:rFonts w:eastAsiaTheme="minorHAnsi" w:cstheme="minorBidi"/>
                <w:sz w:val="22"/>
                <w:szCs w:val="22"/>
              </w:rPr>
              <w:t>(El destacado es nuestro)</w:t>
            </w:r>
          </w:p>
          <w:p w14:paraId="5A8AA584" w14:textId="77777777" w:rsidR="00E81F83" w:rsidRPr="00D83F35" w:rsidRDefault="00E81F83" w:rsidP="00D83F35">
            <w:pPr>
              <w:pStyle w:val="Normal0"/>
              <w:jc w:val="both"/>
              <w:rPr>
                <w:rFonts w:eastAsiaTheme="minorHAnsi" w:cstheme="minorBidi"/>
                <w:sz w:val="22"/>
                <w:szCs w:val="22"/>
              </w:rPr>
            </w:pPr>
          </w:p>
          <w:p w14:paraId="13FC8CBA" w14:textId="77777777" w:rsidR="00E81F83" w:rsidRPr="00D83F35" w:rsidRDefault="00C63774" w:rsidP="00D83F35">
            <w:pPr>
              <w:pStyle w:val="Normal0"/>
              <w:jc w:val="both"/>
              <w:rPr>
                <w:rFonts w:eastAsiaTheme="minorHAnsi" w:cstheme="minorBidi"/>
                <w:sz w:val="22"/>
                <w:szCs w:val="22"/>
              </w:rPr>
            </w:pPr>
            <w:r w:rsidRPr="00D83F35">
              <w:rPr>
                <w:rFonts w:eastAsiaTheme="minorHAnsi" w:cstheme="minorBidi"/>
                <w:sz w:val="22"/>
                <w:szCs w:val="22"/>
              </w:rPr>
              <w:t>En relación con el anterior precepto el artículo 34 NF 1/2017 estatuye las reglas especiales en la aplicación de las causas de inadmisión de las solicitudes de acceso, disponiendo que:</w:t>
            </w:r>
          </w:p>
          <w:p w14:paraId="5AAF71E4" w14:textId="77777777" w:rsidR="00E81F83" w:rsidRPr="00D83F35" w:rsidRDefault="00E81F83" w:rsidP="00D83F35">
            <w:pPr>
              <w:pStyle w:val="Normal0"/>
              <w:jc w:val="both"/>
              <w:rPr>
                <w:rFonts w:eastAsiaTheme="minorHAnsi" w:cstheme="minorBidi"/>
                <w:sz w:val="22"/>
                <w:szCs w:val="22"/>
              </w:rPr>
            </w:pPr>
          </w:p>
          <w:p w14:paraId="17B12C1F" w14:textId="77777777" w:rsidR="00E81F83" w:rsidRPr="00D83F35" w:rsidRDefault="00C63774" w:rsidP="00D83F35">
            <w:pPr>
              <w:pStyle w:val="Normal0"/>
              <w:jc w:val="both"/>
              <w:rPr>
                <w:rFonts w:eastAsiaTheme="minorHAnsi" w:cstheme="minorBidi"/>
                <w:sz w:val="22"/>
                <w:szCs w:val="22"/>
              </w:rPr>
            </w:pPr>
            <w:r w:rsidRPr="00D83F35">
              <w:rPr>
                <w:rFonts w:eastAsiaTheme="minorHAnsi" w:cstheme="minorBidi"/>
                <w:sz w:val="22"/>
                <w:szCs w:val="22"/>
              </w:rPr>
              <w:t>«</w:t>
            </w:r>
            <w:r w:rsidRPr="00D83F35">
              <w:rPr>
                <w:rFonts w:eastAsiaTheme="minorHAnsi" w:cstheme="minorBidi"/>
                <w:b/>
                <w:bCs/>
                <w:sz w:val="22"/>
                <w:szCs w:val="22"/>
              </w:rPr>
              <w:t>1. Serán de aplicación las causas de inadmisión de solicitudes de acceso previstas en la legislación básica.</w:t>
            </w:r>
            <w:r w:rsidRPr="00D83F35">
              <w:rPr>
                <w:rFonts w:eastAsiaTheme="minorHAnsi" w:cstheme="minorBidi"/>
                <w:sz w:val="22"/>
                <w:szCs w:val="22"/>
              </w:rPr>
              <w:t xml:space="preserve"> </w:t>
            </w:r>
          </w:p>
          <w:p w14:paraId="02F65125" w14:textId="77777777" w:rsidR="00E81F83" w:rsidRPr="00D83F35" w:rsidRDefault="00C63774" w:rsidP="00D83F35">
            <w:pPr>
              <w:pStyle w:val="Normal0"/>
              <w:jc w:val="both"/>
              <w:rPr>
                <w:rFonts w:eastAsiaTheme="minorHAnsi" w:cstheme="minorBidi"/>
                <w:sz w:val="22"/>
                <w:szCs w:val="22"/>
              </w:rPr>
            </w:pPr>
            <w:r w:rsidRPr="00D83F35">
              <w:rPr>
                <w:rFonts w:eastAsiaTheme="minorHAnsi" w:cstheme="minorBidi"/>
                <w:sz w:val="22"/>
                <w:szCs w:val="22"/>
              </w:rPr>
              <w:t xml:space="preserve">2. Se seguirán las siguientes reglas en la aplicación de las causas de inadmisión de las solicitudes de acceso previstas en la legislación básica: </w:t>
            </w:r>
          </w:p>
          <w:p w14:paraId="3E93AE8A" w14:textId="77777777" w:rsidR="00E81F83" w:rsidRPr="00D83F35" w:rsidRDefault="00C63774" w:rsidP="00D83F35">
            <w:pPr>
              <w:pStyle w:val="Normal0"/>
              <w:jc w:val="both"/>
              <w:rPr>
                <w:rFonts w:eastAsiaTheme="minorHAnsi" w:cstheme="minorBidi"/>
                <w:sz w:val="22"/>
                <w:szCs w:val="22"/>
              </w:rPr>
            </w:pPr>
            <w:r w:rsidRPr="00D83F35">
              <w:rPr>
                <w:rFonts w:eastAsiaTheme="minorHAnsi" w:cstheme="minorBidi"/>
                <w:sz w:val="22"/>
                <w:szCs w:val="22"/>
              </w:rPr>
              <w:t xml:space="preserve">a) De acuerdo con el principio de máxima accesibilidad recogido en el artículo 16, las causas de inadmisión se interpretarán de forma restrictiva. </w:t>
            </w:r>
          </w:p>
          <w:p w14:paraId="429BC385" w14:textId="77777777" w:rsidR="00E81F83" w:rsidRPr="00D83F35" w:rsidRDefault="00C63774" w:rsidP="00D83F35">
            <w:pPr>
              <w:pStyle w:val="Normal0"/>
              <w:jc w:val="both"/>
              <w:rPr>
                <w:rFonts w:eastAsiaTheme="minorHAnsi" w:cstheme="minorBidi"/>
                <w:sz w:val="22"/>
                <w:szCs w:val="22"/>
              </w:rPr>
            </w:pPr>
            <w:r w:rsidRPr="00D83F35">
              <w:rPr>
                <w:rFonts w:eastAsiaTheme="minorHAnsi" w:cstheme="minorBidi"/>
                <w:sz w:val="22"/>
                <w:szCs w:val="22"/>
              </w:rPr>
              <w:t xml:space="preserve">b) Cuando no se admita la solicitud porque la información está en curso de elaboración o publicación general, la resolución de inadmisión deberá especificar el órgano que elabora dicha información y el tiempo previsto para su conclusión y puesta a disposición. </w:t>
            </w:r>
          </w:p>
          <w:p w14:paraId="6CA8988F" w14:textId="77777777" w:rsidR="00E81F83" w:rsidRPr="00D83F35" w:rsidRDefault="00C63774" w:rsidP="00D83F35">
            <w:pPr>
              <w:pStyle w:val="Normal0"/>
              <w:jc w:val="both"/>
              <w:rPr>
                <w:rFonts w:eastAsiaTheme="minorHAnsi" w:cstheme="minorBidi"/>
                <w:sz w:val="22"/>
                <w:szCs w:val="22"/>
              </w:rPr>
            </w:pPr>
            <w:r w:rsidRPr="00D83F35">
              <w:rPr>
                <w:rFonts w:eastAsiaTheme="minorHAnsi" w:cstheme="minorBidi"/>
                <w:sz w:val="22"/>
                <w:szCs w:val="22"/>
              </w:rPr>
              <w:t xml:space="preserve">c) Los informes preceptivos no tendrán la consideración de información de carácter auxiliar o de apoyo. </w:t>
            </w:r>
          </w:p>
          <w:p w14:paraId="1AF19E96" w14:textId="77777777" w:rsidR="00E81F83" w:rsidRPr="00D83F35" w:rsidRDefault="00C63774" w:rsidP="00D83F35">
            <w:pPr>
              <w:pStyle w:val="Normal0"/>
              <w:jc w:val="both"/>
              <w:rPr>
                <w:rFonts w:eastAsiaTheme="minorHAnsi" w:cstheme="minorBidi"/>
                <w:sz w:val="22"/>
                <w:szCs w:val="22"/>
              </w:rPr>
            </w:pPr>
            <w:r w:rsidRPr="00D83F35">
              <w:rPr>
                <w:rFonts w:eastAsiaTheme="minorHAnsi" w:cstheme="minorBidi"/>
                <w:sz w:val="22"/>
                <w:szCs w:val="22"/>
              </w:rPr>
              <w:t>d) Cuando la información solicitada pueda obtenerse mediante un tratamiento informatizado de uso corriente, no se considerará reelaboración de la información».</w:t>
            </w:r>
          </w:p>
          <w:p w14:paraId="425DA50D" w14:textId="77777777" w:rsidR="00E81F83" w:rsidRPr="00D83F35" w:rsidRDefault="00E81F83" w:rsidP="00D83F35">
            <w:pPr>
              <w:pStyle w:val="Normal0"/>
              <w:jc w:val="both"/>
              <w:rPr>
                <w:rFonts w:eastAsiaTheme="minorHAnsi" w:cstheme="minorBidi"/>
                <w:sz w:val="22"/>
                <w:szCs w:val="22"/>
              </w:rPr>
            </w:pPr>
          </w:p>
          <w:p w14:paraId="1D91C548" w14:textId="77777777" w:rsidR="00E81F83" w:rsidRPr="00D83F35" w:rsidRDefault="00C63774" w:rsidP="00D83F35">
            <w:pPr>
              <w:pStyle w:val="Normal0"/>
              <w:jc w:val="both"/>
              <w:rPr>
                <w:rFonts w:eastAsiaTheme="minorHAnsi" w:cstheme="minorBidi"/>
                <w:sz w:val="22"/>
                <w:szCs w:val="22"/>
              </w:rPr>
            </w:pPr>
            <w:r w:rsidRPr="00D83F35">
              <w:rPr>
                <w:rFonts w:eastAsiaTheme="minorHAnsi" w:cstheme="minorBidi"/>
                <w:sz w:val="22"/>
                <w:szCs w:val="22"/>
              </w:rPr>
              <w:t>(El destacado es nuestro)</w:t>
            </w:r>
          </w:p>
          <w:p w14:paraId="7C4A21A9" w14:textId="77777777" w:rsidR="00E81F83" w:rsidRPr="00D83F35" w:rsidRDefault="00E81F83" w:rsidP="00D83F35">
            <w:pPr>
              <w:pStyle w:val="Normal0"/>
              <w:jc w:val="both"/>
              <w:rPr>
                <w:rFonts w:eastAsiaTheme="minorHAnsi" w:cstheme="minorBidi"/>
                <w:sz w:val="22"/>
                <w:szCs w:val="22"/>
              </w:rPr>
            </w:pPr>
          </w:p>
          <w:p w14:paraId="42FA4DAD" w14:textId="77777777" w:rsidR="00E81F83" w:rsidRPr="00D83F35" w:rsidRDefault="00C63774" w:rsidP="00D83F35">
            <w:pPr>
              <w:pStyle w:val="Normal0"/>
              <w:jc w:val="both"/>
              <w:rPr>
                <w:rFonts w:eastAsiaTheme="minorHAnsi" w:cstheme="minorBidi"/>
                <w:sz w:val="22"/>
                <w:szCs w:val="22"/>
              </w:rPr>
            </w:pPr>
            <w:r w:rsidRPr="00D83F35">
              <w:rPr>
                <w:rFonts w:eastAsiaTheme="minorHAnsi" w:cstheme="minorBidi"/>
                <w:sz w:val="22"/>
                <w:szCs w:val="22"/>
              </w:rPr>
              <w:t>Al albur de los preceptos citados, se deduce, en primer lugar, que existe una remisión normativa por parte de la NF 1/2017 a las causas contempladas en el artículo 18 LTAIBG; y, en segundo término, que, y en lo que aquí interesa, el citado artículo 18, en la letra d) de su apartado primero, establece para que pueda operar la causa de inadmisión en el contenida, que esté dirigida a un órgano en cuyo poder no obre la información.</w:t>
            </w:r>
          </w:p>
          <w:p w14:paraId="1782B44D" w14:textId="77777777" w:rsidR="00E81F83" w:rsidRPr="00D83F35" w:rsidRDefault="00E81F83" w:rsidP="00D83F35">
            <w:pPr>
              <w:pStyle w:val="Normal0"/>
              <w:jc w:val="both"/>
              <w:rPr>
                <w:rFonts w:eastAsiaTheme="minorHAnsi" w:cstheme="minorBidi"/>
                <w:sz w:val="22"/>
                <w:szCs w:val="22"/>
              </w:rPr>
            </w:pPr>
          </w:p>
          <w:p w14:paraId="0C4BA845" w14:textId="77777777" w:rsidR="00E81F83" w:rsidRPr="00D83F35" w:rsidRDefault="00C63774" w:rsidP="00D83F35">
            <w:pPr>
              <w:pStyle w:val="Normal0"/>
              <w:jc w:val="both"/>
              <w:rPr>
                <w:rFonts w:eastAsiaTheme="minorHAnsi" w:cstheme="minorBidi"/>
                <w:sz w:val="22"/>
                <w:szCs w:val="22"/>
              </w:rPr>
            </w:pPr>
            <w:r w:rsidRPr="00D83F35">
              <w:rPr>
                <w:rFonts w:eastAsiaTheme="minorHAnsi" w:cstheme="minorBidi"/>
                <w:sz w:val="22"/>
                <w:szCs w:val="22"/>
              </w:rPr>
              <w:t>El artículo 13 LTAIBG relativo a la información pública estatuye que:</w:t>
            </w:r>
          </w:p>
          <w:p w14:paraId="4D831EAE" w14:textId="77777777" w:rsidR="00E81F83" w:rsidRPr="00D83F35" w:rsidRDefault="00E81F83" w:rsidP="00D83F35">
            <w:pPr>
              <w:pStyle w:val="Normal0"/>
              <w:jc w:val="both"/>
              <w:rPr>
                <w:rFonts w:eastAsiaTheme="minorHAnsi" w:cstheme="minorBidi"/>
                <w:sz w:val="22"/>
                <w:szCs w:val="22"/>
              </w:rPr>
            </w:pPr>
          </w:p>
          <w:p w14:paraId="3A3CDB38" w14:textId="77777777" w:rsidR="00E81F83" w:rsidRPr="00D83F35" w:rsidRDefault="00C63774" w:rsidP="00D83F35">
            <w:pPr>
              <w:pStyle w:val="Normal0"/>
              <w:jc w:val="both"/>
              <w:rPr>
                <w:rFonts w:eastAsiaTheme="minorHAnsi" w:cstheme="minorBidi"/>
                <w:sz w:val="22"/>
                <w:szCs w:val="22"/>
              </w:rPr>
            </w:pPr>
            <w:r w:rsidRPr="00D83F35">
              <w:rPr>
                <w:rFonts w:eastAsiaTheme="minorHAnsi" w:cstheme="minorBidi"/>
                <w:sz w:val="22"/>
                <w:szCs w:val="22"/>
              </w:rPr>
              <w:t>«Artículo 13. Información pública.</w:t>
            </w:r>
          </w:p>
          <w:p w14:paraId="4BB2BD4C" w14:textId="77777777" w:rsidR="00E81F83" w:rsidRPr="00D83F35" w:rsidRDefault="00C63774" w:rsidP="00D83F35">
            <w:pPr>
              <w:pStyle w:val="Normal0"/>
              <w:jc w:val="both"/>
              <w:rPr>
                <w:rFonts w:eastAsiaTheme="minorHAnsi" w:cstheme="minorBidi"/>
                <w:sz w:val="22"/>
                <w:szCs w:val="22"/>
              </w:rPr>
            </w:pPr>
            <w:r w:rsidRPr="00D83F35">
              <w:rPr>
                <w:rFonts w:eastAsiaTheme="minorHAnsi" w:cstheme="minorBidi"/>
                <w:sz w:val="22"/>
                <w:szCs w:val="22"/>
              </w:rPr>
              <w:t xml:space="preserve">Se entiende por información pública los contenidos o documentos, cualquiera que sea su formato o soporte, </w:t>
            </w:r>
            <w:r w:rsidRPr="00D83F35">
              <w:rPr>
                <w:rFonts w:eastAsiaTheme="minorHAnsi" w:cstheme="minorBidi"/>
                <w:b/>
                <w:bCs/>
                <w:sz w:val="22"/>
                <w:szCs w:val="22"/>
                <w:u w:val="single"/>
              </w:rPr>
              <w:t>que obren en poder de alguno de los sujetos incluidos en el ámbito de aplicación de este título</w:t>
            </w:r>
            <w:r w:rsidRPr="00D83F35">
              <w:rPr>
                <w:rFonts w:eastAsiaTheme="minorHAnsi" w:cstheme="minorBidi"/>
                <w:sz w:val="22"/>
                <w:szCs w:val="22"/>
              </w:rPr>
              <w:t xml:space="preserve"> y que hayan sido elaborados o adquiridos en el ejercicio de sus funciones».</w:t>
            </w:r>
          </w:p>
          <w:p w14:paraId="2314F12A" w14:textId="77777777" w:rsidR="00E81F83" w:rsidRPr="00D83F35" w:rsidRDefault="00E81F83" w:rsidP="00D83F35">
            <w:pPr>
              <w:pStyle w:val="Normal0"/>
              <w:jc w:val="both"/>
              <w:rPr>
                <w:rFonts w:eastAsiaTheme="minorHAnsi" w:cstheme="minorBidi"/>
                <w:sz w:val="22"/>
                <w:szCs w:val="22"/>
              </w:rPr>
            </w:pPr>
          </w:p>
          <w:p w14:paraId="7574A8F4" w14:textId="77777777" w:rsidR="00E81F83" w:rsidRPr="00D83F35" w:rsidRDefault="00C63774" w:rsidP="00D83F35">
            <w:pPr>
              <w:pStyle w:val="Normal0"/>
              <w:jc w:val="both"/>
              <w:rPr>
                <w:rFonts w:eastAsiaTheme="minorHAnsi" w:cstheme="minorBidi"/>
                <w:sz w:val="22"/>
                <w:szCs w:val="22"/>
              </w:rPr>
            </w:pPr>
            <w:r w:rsidRPr="00D83F35">
              <w:rPr>
                <w:rFonts w:eastAsiaTheme="minorHAnsi" w:cstheme="minorBidi"/>
                <w:sz w:val="22"/>
                <w:szCs w:val="22"/>
              </w:rPr>
              <w:t>(El destacado es nuestro)</w:t>
            </w:r>
          </w:p>
          <w:p w14:paraId="17828A89" w14:textId="77777777" w:rsidR="00E81F83" w:rsidRPr="00D83F35" w:rsidRDefault="00E81F83" w:rsidP="00D83F35">
            <w:pPr>
              <w:pStyle w:val="Normal0"/>
              <w:jc w:val="both"/>
              <w:rPr>
                <w:rFonts w:eastAsiaTheme="minorHAnsi" w:cstheme="minorBidi"/>
                <w:sz w:val="22"/>
                <w:szCs w:val="22"/>
              </w:rPr>
            </w:pPr>
          </w:p>
          <w:p w14:paraId="060960D8" w14:textId="77777777" w:rsidR="00E81F83" w:rsidRPr="00D83F35" w:rsidRDefault="00E81F83" w:rsidP="00D83F35">
            <w:pPr>
              <w:pStyle w:val="Normal0"/>
              <w:jc w:val="both"/>
              <w:rPr>
                <w:rFonts w:eastAsiaTheme="minorHAnsi" w:cstheme="minorBidi"/>
                <w:sz w:val="22"/>
                <w:szCs w:val="22"/>
              </w:rPr>
            </w:pPr>
          </w:p>
          <w:p w14:paraId="30D5055A" w14:textId="77777777" w:rsidR="00E81F83" w:rsidRPr="00D83F35" w:rsidRDefault="00C63774" w:rsidP="00D83F35">
            <w:pPr>
              <w:pStyle w:val="Normal0"/>
              <w:jc w:val="both"/>
              <w:rPr>
                <w:rFonts w:eastAsiaTheme="minorHAnsi" w:cstheme="minorBidi"/>
                <w:sz w:val="22"/>
                <w:szCs w:val="22"/>
              </w:rPr>
            </w:pPr>
            <w:r w:rsidRPr="00D83F35">
              <w:rPr>
                <w:rFonts w:eastAsiaTheme="minorHAnsi" w:cstheme="minorBidi"/>
                <w:sz w:val="22"/>
                <w:szCs w:val="22"/>
              </w:rPr>
              <w:lastRenderedPageBreak/>
              <w:t>En relación con la solicitud presentada respecto a la plantilla de respuesta/corrección del segundo ejercicio (de carácter práctico), compuesto por tres supuestos prácticos, se informa que, si bien la misma se encuentra correctamente dirigida al órgano competente, tras analizar la información requerida se ha determinado que se trata de documentación no disponible por el servicio de Recursos Humanos.</w:t>
            </w:r>
          </w:p>
          <w:p w14:paraId="773B2116" w14:textId="77777777" w:rsidR="00E81F83" w:rsidRPr="00D83F35" w:rsidRDefault="00E81F83" w:rsidP="00D83F35">
            <w:pPr>
              <w:pStyle w:val="Normal0"/>
              <w:jc w:val="both"/>
              <w:rPr>
                <w:rFonts w:eastAsiaTheme="minorHAnsi" w:cstheme="minorBidi"/>
                <w:sz w:val="22"/>
                <w:szCs w:val="22"/>
              </w:rPr>
            </w:pPr>
          </w:p>
          <w:p w14:paraId="32714F91" w14:textId="77777777" w:rsidR="00E81F83" w:rsidRPr="00D83F35" w:rsidRDefault="00C63774" w:rsidP="00D83F35">
            <w:pPr>
              <w:pStyle w:val="Normal0"/>
              <w:jc w:val="both"/>
              <w:rPr>
                <w:rFonts w:eastAsiaTheme="minorHAnsi" w:cstheme="minorBidi"/>
                <w:sz w:val="22"/>
                <w:szCs w:val="22"/>
              </w:rPr>
            </w:pPr>
            <w:r w:rsidRPr="00D83F35">
              <w:rPr>
                <w:rFonts w:eastAsiaTheme="minorHAnsi" w:cstheme="minorBidi"/>
                <w:sz w:val="22"/>
                <w:szCs w:val="22"/>
              </w:rPr>
              <w:t>No obstante, la persona solicitante dispone del resto de información susceptible de publicación relativa a dicho proceso selectivo en el Portal de Empleo de esta Diputación Foral.</w:t>
            </w:r>
          </w:p>
          <w:p w14:paraId="400629D8" w14:textId="77777777" w:rsidR="00E81F83" w:rsidRPr="00D83F35" w:rsidRDefault="00E81F83" w:rsidP="00D83F35">
            <w:pPr>
              <w:pStyle w:val="Normal0"/>
              <w:jc w:val="both"/>
              <w:rPr>
                <w:rFonts w:eastAsiaTheme="minorHAnsi" w:cstheme="minorBidi"/>
                <w:sz w:val="22"/>
                <w:szCs w:val="22"/>
              </w:rPr>
            </w:pPr>
          </w:p>
          <w:p w14:paraId="478017D6" w14:textId="77777777" w:rsidR="00E81F83" w:rsidRPr="001B4721" w:rsidRDefault="00C63774" w:rsidP="00D83F35">
            <w:pPr>
              <w:pStyle w:val="Normal0"/>
              <w:jc w:val="both"/>
              <w:rPr>
                <w:rFonts w:eastAsiaTheme="minorHAnsi" w:cstheme="minorBidi"/>
                <w:sz w:val="22"/>
                <w:szCs w:val="22"/>
              </w:rPr>
            </w:pPr>
            <w:r w:rsidRPr="00D83F35">
              <w:rPr>
                <w:rFonts w:eastAsiaTheme="minorHAnsi" w:cstheme="minorBidi"/>
                <w:sz w:val="22"/>
                <w:szCs w:val="22"/>
              </w:rPr>
              <w:t xml:space="preserve">Por otro lado, en lo que respecta a la solicitud de acceso al plano de la planta facilitado para la resolución del primer supuesto práctico del segundo ejercicio, se comunica que la Diputación Foral de Álava ha procedido a su publicación en el Portal de Empleo Público, tras comprobar que anteriormente no se encontraba disponible. En la actualidad, dicho documento ya puede ser consultado a través del citado portal, para lo cual se facilita el presente enlace: </w:t>
            </w:r>
            <w:hyperlink r:id="rId8" w:history="1">
              <w:r w:rsidRPr="00845791">
                <w:rPr>
                  <w:rStyle w:val="Hyperlink0"/>
                  <w:rFonts w:asciiTheme="minorHAnsi" w:eastAsiaTheme="minorHAnsi" w:hAnsiTheme="minorHAnsi" w:cstheme="minorHAnsi"/>
                  <w:sz w:val="22"/>
                  <w:szCs w:val="22"/>
                </w:rPr>
                <w:t>PruebaprácticaARQUITECTO_2017.pdf</w:t>
              </w:r>
            </w:hyperlink>
          </w:p>
          <w:p w14:paraId="181F5AD1" w14:textId="77777777" w:rsidR="00E81F83" w:rsidRPr="001420E8" w:rsidRDefault="00E81F83" w:rsidP="00004F66">
            <w:pPr>
              <w:pStyle w:val="Normal0"/>
              <w:jc w:val="both"/>
              <w:rPr>
                <w:rFonts w:eastAsiaTheme="minorHAnsi" w:cstheme="minorBidi"/>
                <w:sz w:val="22"/>
                <w:szCs w:val="22"/>
              </w:rPr>
            </w:pPr>
          </w:p>
          <w:p w14:paraId="05EBB0E3" w14:textId="77777777" w:rsidR="00E81F83" w:rsidRDefault="00C63774" w:rsidP="00200CAB">
            <w:pPr>
              <w:pStyle w:val="Normal0"/>
              <w:ind w:right="142" w:firstLine="1"/>
              <w:jc w:val="both"/>
              <w:rPr>
                <w:noProof/>
                <w:snapToGrid w:val="0"/>
                <w:sz w:val="22"/>
                <w:lang w:eastAsia="es-ES"/>
              </w:rPr>
            </w:pPr>
            <w:r w:rsidRPr="0071548E">
              <w:rPr>
                <w:noProof/>
                <w:snapToGrid w:val="0"/>
                <w:sz w:val="22"/>
                <w:lang w:eastAsia="es-ES"/>
              </w:rPr>
              <w:t>Por todo cuanto antecede, de conformidad con el artículo 35.1 NF 1/2017 - en relación con el Decreto Foral 154/1993 del Consejo de Diputados de 30 de Julio, por el que se establecen las atribuciones en materia de Función Pública, en relación a su vez, con el Decreto Foral 23/2021, de 1 de junio, por el que se aprueba la estructura orgánica y funcional del Departamento de Fomento del Empleo, Comercio y Turismo y de Administración Foral, y, en relación todos ellos, con el Decreto Foral 152/2023, del Diputado General, de 30 de junio, por el que se determinan los Departamentos de la Diputación Foral de Álava para la legislatura 2023-2027, resulta competente para resolver la presente solicitud la Primera Teniente de Diputado General y Diputada Foral de Empleo, Comercio, Turismo y Administración Foral, quien, por medio de la Orden Foral 243/2020, de 1 de julio, aprobó delegar en la persona titular de la dirección de Función Pública la competencia para resolver las solicitudes en materia de acceso a la información pública, por lo que, en virtud de dicha delegación, considerándose como dictada por el órgano delegante,</w:t>
            </w:r>
          </w:p>
          <w:p w14:paraId="3DEDA757" w14:textId="77777777" w:rsidR="00E81F83" w:rsidRDefault="00E81F83" w:rsidP="00200CAB">
            <w:pPr>
              <w:pStyle w:val="Normal0"/>
              <w:ind w:right="142" w:firstLine="1"/>
              <w:jc w:val="both"/>
              <w:rPr>
                <w:noProof/>
                <w:snapToGrid w:val="0"/>
                <w:sz w:val="22"/>
                <w:lang w:eastAsia="es-ES"/>
              </w:rPr>
            </w:pPr>
          </w:p>
          <w:p w14:paraId="61399B41" w14:textId="77777777" w:rsidR="00E81F83" w:rsidRDefault="00E81F83" w:rsidP="00200CAB">
            <w:pPr>
              <w:pStyle w:val="Normal0"/>
              <w:ind w:right="142" w:firstLine="1"/>
              <w:jc w:val="both"/>
              <w:rPr>
                <w:noProof/>
                <w:snapToGrid w:val="0"/>
                <w:sz w:val="22"/>
                <w:lang w:val="es-ES_tradnl" w:eastAsia="es-ES"/>
              </w:rPr>
            </w:pPr>
          </w:p>
          <w:p w14:paraId="7A0606F8" w14:textId="77777777" w:rsidR="00E81F83" w:rsidRDefault="00E81F83" w:rsidP="00200CAB">
            <w:pPr>
              <w:pStyle w:val="Normal0"/>
              <w:ind w:right="142" w:firstLine="1"/>
              <w:jc w:val="both"/>
              <w:rPr>
                <w:noProof/>
                <w:snapToGrid w:val="0"/>
                <w:sz w:val="22"/>
                <w:lang w:val="es-ES_tradnl" w:eastAsia="es-ES"/>
              </w:rPr>
            </w:pPr>
          </w:p>
          <w:p w14:paraId="544649AF" w14:textId="77777777" w:rsidR="00E81F83" w:rsidRDefault="00E81F83" w:rsidP="00200CAB">
            <w:pPr>
              <w:pStyle w:val="Normal0"/>
              <w:ind w:right="142" w:firstLine="1"/>
              <w:jc w:val="both"/>
              <w:rPr>
                <w:noProof/>
                <w:snapToGrid w:val="0"/>
                <w:sz w:val="22"/>
                <w:lang w:val="es-ES_tradnl" w:eastAsia="es-ES"/>
              </w:rPr>
            </w:pPr>
          </w:p>
          <w:p w14:paraId="2785A680" w14:textId="77777777" w:rsidR="00E81F83" w:rsidRDefault="00E81F83" w:rsidP="00200CAB">
            <w:pPr>
              <w:pStyle w:val="Normal0"/>
              <w:ind w:right="142" w:firstLine="1"/>
              <w:jc w:val="both"/>
              <w:rPr>
                <w:noProof/>
                <w:snapToGrid w:val="0"/>
                <w:sz w:val="22"/>
                <w:lang w:val="es-ES_tradnl" w:eastAsia="es-ES"/>
              </w:rPr>
            </w:pPr>
          </w:p>
          <w:p w14:paraId="4D5153DE" w14:textId="77777777" w:rsidR="00E81F83" w:rsidRDefault="00E81F83" w:rsidP="00200CAB">
            <w:pPr>
              <w:pStyle w:val="Normal0"/>
              <w:ind w:right="142" w:firstLine="1"/>
              <w:jc w:val="both"/>
              <w:rPr>
                <w:noProof/>
                <w:snapToGrid w:val="0"/>
                <w:sz w:val="22"/>
                <w:lang w:val="es-ES_tradnl" w:eastAsia="es-ES"/>
              </w:rPr>
            </w:pPr>
          </w:p>
          <w:p w14:paraId="440B3D8C" w14:textId="77777777" w:rsidR="00E81F83" w:rsidRDefault="00E81F83" w:rsidP="00200CAB">
            <w:pPr>
              <w:pStyle w:val="Normal0"/>
              <w:ind w:right="142" w:firstLine="1"/>
              <w:jc w:val="both"/>
              <w:rPr>
                <w:noProof/>
                <w:snapToGrid w:val="0"/>
                <w:sz w:val="22"/>
                <w:lang w:val="es-ES_tradnl" w:eastAsia="es-ES"/>
              </w:rPr>
            </w:pPr>
          </w:p>
          <w:p w14:paraId="7E44EBC9" w14:textId="77777777" w:rsidR="00E81F83" w:rsidRPr="003851FE" w:rsidRDefault="00E81F83" w:rsidP="00200CAB">
            <w:pPr>
              <w:pStyle w:val="Normal0"/>
              <w:ind w:right="142" w:firstLine="1"/>
              <w:jc w:val="both"/>
              <w:rPr>
                <w:noProof/>
                <w:snapToGrid w:val="0"/>
                <w:sz w:val="22"/>
                <w:lang w:val="es-ES_tradnl" w:eastAsia="es-ES"/>
              </w:rPr>
            </w:pPr>
          </w:p>
        </w:tc>
      </w:tr>
      <w:tr w:rsidR="0056627A" w14:paraId="3C082149" w14:textId="77777777" w:rsidTr="0011721E">
        <w:trPr>
          <w:gridAfter w:val="1"/>
          <w:wAfter w:w="141" w:type="dxa"/>
        </w:trPr>
        <w:tc>
          <w:tcPr>
            <w:tcW w:w="8931" w:type="dxa"/>
            <w:gridSpan w:val="3"/>
          </w:tcPr>
          <w:p w14:paraId="3D1D09A0" w14:textId="77777777" w:rsidR="00E81F83" w:rsidRDefault="00C63774" w:rsidP="00003467">
            <w:pPr>
              <w:pStyle w:val="Normal0"/>
              <w:spacing w:after="120"/>
              <w:ind w:left="-708"/>
              <w:jc w:val="both"/>
              <w:rPr>
                <w:b/>
                <w:noProof/>
                <w:snapToGrid w:val="0"/>
                <w:sz w:val="22"/>
                <w:lang w:val="es-ES_tradnl" w:eastAsia="es-ES"/>
              </w:rPr>
            </w:pPr>
            <w:r>
              <w:rPr>
                <w:b/>
                <w:noProof/>
                <w:snapToGrid w:val="0"/>
                <w:sz w:val="22"/>
                <w:lang w:val="es-ES_tradnl" w:eastAsia="es-ES"/>
              </w:rPr>
              <w:lastRenderedPageBreak/>
              <w:t xml:space="preserve">                                                                                     RESUELVO</w:t>
            </w:r>
          </w:p>
          <w:p w14:paraId="1E070782" w14:textId="77777777" w:rsidR="00E81F83" w:rsidRDefault="00E81F83" w:rsidP="00003467">
            <w:pPr>
              <w:pStyle w:val="Normal0"/>
              <w:spacing w:after="120"/>
              <w:ind w:left="-708"/>
              <w:jc w:val="both"/>
              <w:rPr>
                <w:b/>
                <w:noProof/>
                <w:snapToGrid w:val="0"/>
                <w:sz w:val="22"/>
                <w:lang w:val="es-ES_tradnl" w:eastAsia="es-ES"/>
              </w:rPr>
            </w:pPr>
          </w:p>
          <w:p w14:paraId="0EB7CB8A" w14:textId="77777777" w:rsidR="00E81F83" w:rsidRPr="008E439C" w:rsidRDefault="00E81F83" w:rsidP="00003467">
            <w:pPr>
              <w:pStyle w:val="Normal0"/>
              <w:spacing w:after="120"/>
              <w:ind w:left="-708"/>
              <w:jc w:val="center"/>
              <w:rPr>
                <w:b/>
                <w:lang w:eastAsia="es-ES"/>
              </w:rPr>
            </w:pPr>
          </w:p>
        </w:tc>
      </w:tr>
      <w:tr w:rsidR="0056627A" w14:paraId="36381283" w14:textId="77777777" w:rsidTr="009C61FE">
        <w:trPr>
          <w:trHeight w:val="2127"/>
        </w:trPr>
        <w:tc>
          <w:tcPr>
            <w:tcW w:w="568" w:type="dxa"/>
          </w:tcPr>
          <w:p w14:paraId="1EF1B12F" w14:textId="77777777" w:rsidR="00E81F83" w:rsidRPr="00A24E42" w:rsidRDefault="00E81F83" w:rsidP="00D42D05">
            <w:pPr>
              <w:pStyle w:val="Normal0"/>
              <w:spacing w:after="240"/>
              <w:ind w:left="57" w:right="57"/>
              <w:rPr>
                <w:rFonts w:ascii="Arial" w:hAnsi="Arial"/>
                <w:lang w:val="eu-ES" w:eastAsia="es-ES"/>
              </w:rPr>
            </w:pPr>
          </w:p>
        </w:tc>
        <w:tc>
          <w:tcPr>
            <w:tcW w:w="8504" w:type="dxa"/>
            <w:gridSpan w:val="3"/>
          </w:tcPr>
          <w:p w14:paraId="39270C60" w14:textId="54326E5B" w:rsidR="00E81F83" w:rsidRDefault="00C63774" w:rsidP="00003467">
            <w:pPr>
              <w:pStyle w:val="Normal0"/>
              <w:spacing w:after="240"/>
              <w:ind w:right="142" w:firstLine="1"/>
              <w:jc w:val="both"/>
              <w:rPr>
                <w:snapToGrid w:val="0"/>
                <w:sz w:val="22"/>
                <w:lang w:val="eu-ES" w:eastAsia="es-ES"/>
              </w:rPr>
            </w:pPr>
            <w:r>
              <w:rPr>
                <w:b/>
                <w:noProof/>
                <w:snapToGrid w:val="0"/>
                <w:sz w:val="22"/>
                <w:lang w:val="es-ES_tradnl" w:eastAsia="es-ES"/>
              </w:rPr>
              <w:t>Primero</w:t>
            </w:r>
            <w:r w:rsidRPr="00552894">
              <w:rPr>
                <w:b/>
                <w:noProof/>
                <w:snapToGrid w:val="0"/>
                <w:sz w:val="22"/>
                <w:lang w:val="es-ES_tradnl" w:eastAsia="es-ES"/>
              </w:rPr>
              <w:t>.</w:t>
            </w:r>
            <w:r w:rsidRPr="00552894">
              <w:rPr>
                <w:snapToGrid w:val="0"/>
                <w:sz w:val="22"/>
                <w:lang w:val="eu-ES" w:eastAsia="es-ES"/>
              </w:rPr>
              <w:t xml:space="preserve"> </w:t>
            </w:r>
            <w:r w:rsidRPr="00D83F35">
              <w:rPr>
                <w:snapToGrid w:val="0"/>
                <w:sz w:val="22"/>
                <w:lang w:val="eu-ES" w:eastAsia="es-ES"/>
              </w:rPr>
              <w:t xml:space="preserve">Inadmitir la solicitud de acceso a la plantilla de respuestas/corrección correspondiente al segundo ejercicio (de carácter práctico), integrado por tres supuestos </w:t>
            </w:r>
            <w:proofErr w:type="spellStart"/>
            <w:r w:rsidRPr="00D83F35">
              <w:rPr>
                <w:snapToGrid w:val="0"/>
                <w:sz w:val="22"/>
                <w:lang w:val="eu-ES" w:eastAsia="es-ES"/>
              </w:rPr>
              <w:t>prácticos</w:t>
            </w:r>
            <w:proofErr w:type="spellEnd"/>
            <w:r w:rsidRPr="00D83F35">
              <w:rPr>
                <w:snapToGrid w:val="0"/>
                <w:sz w:val="22"/>
                <w:lang w:val="eu-ES" w:eastAsia="es-ES"/>
              </w:rPr>
              <w:t xml:space="preserve">, </w:t>
            </w:r>
            <w:proofErr w:type="spellStart"/>
            <w:r w:rsidRPr="00D83F35">
              <w:rPr>
                <w:snapToGrid w:val="0"/>
                <w:sz w:val="22"/>
                <w:lang w:val="eu-ES" w:eastAsia="es-ES"/>
              </w:rPr>
              <w:t>presentada</w:t>
            </w:r>
            <w:proofErr w:type="spellEnd"/>
            <w:r w:rsidRPr="00D83F35">
              <w:rPr>
                <w:snapToGrid w:val="0"/>
                <w:sz w:val="22"/>
                <w:lang w:val="eu-ES" w:eastAsia="es-ES"/>
              </w:rPr>
              <w:t xml:space="preserve"> </w:t>
            </w:r>
            <w:proofErr w:type="spellStart"/>
            <w:r w:rsidRPr="00D83F35">
              <w:rPr>
                <w:snapToGrid w:val="0"/>
                <w:sz w:val="22"/>
                <w:lang w:val="eu-ES" w:eastAsia="es-ES"/>
              </w:rPr>
              <w:t>por</w:t>
            </w:r>
            <w:proofErr w:type="spellEnd"/>
            <w:r w:rsidRPr="00D83F35">
              <w:rPr>
                <w:snapToGrid w:val="0"/>
                <w:sz w:val="22"/>
                <w:lang w:val="eu-ES" w:eastAsia="es-ES"/>
              </w:rPr>
              <w:t xml:space="preserve"> </w:t>
            </w:r>
            <w:r w:rsidR="008D40ED" w:rsidRPr="008D40ED">
              <w:rPr>
                <w:snapToGrid w:val="0"/>
                <w:sz w:val="22"/>
                <w:highlight w:val="black"/>
                <w:lang w:val="eu-ES" w:eastAsia="es-ES"/>
              </w:rPr>
              <w:t>XXXXX</w:t>
            </w:r>
            <w:r w:rsidRPr="008D40ED">
              <w:rPr>
                <w:snapToGrid w:val="0"/>
                <w:sz w:val="22"/>
                <w:highlight w:val="black"/>
                <w:lang w:val="eu-ES" w:eastAsia="es-ES"/>
              </w:rPr>
              <w:t>,</w:t>
            </w:r>
            <w:r w:rsidRPr="00D83F35">
              <w:rPr>
                <w:snapToGrid w:val="0"/>
                <w:sz w:val="22"/>
                <w:lang w:val="eu-ES" w:eastAsia="es-ES"/>
              </w:rPr>
              <w:t xml:space="preserve"> al </w:t>
            </w:r>
            <w:proofErr w:type="spellStart"/>
            <w:r w:rsidRPr="00D83F35">
              <w:rPr>
                <w:snapToGrid w:val="0"/>
                <w:sz w:val="22"/>
                <w:lang w:val="eu-ES" w:eastAsia="es-ES"/>
              </w:rPr>
              <w:t>tratarse</w:t>
            </w:r>
            <w:proofErr w:type="spellEnd"/>
            <w:r w:rsidRPr="00D83F35">
              <w:rPr>
                <w:snapToGrid w:val="0"/>
                <w:sz w:val="22"/>
                <w:lang w:val="eu-ES" w:eastAsia="es-ES"/>
              </w:rPr>
              <w:t xml:space="preserve"> de documentación de la que no dispone el servicio de Recursos Humanos de la Diputación Foral de Álava.</w:t>
            </w:r>
          </w:p>
          <w:p w14:paraId="2A129079" w14:textId="01659749" w:rsidR="00E81F83" w:rsidRDefault="00C63774" w:rsidP="00003467">
            <w:pPr>
              <w:pStyle w:val="Normal0"/>
              <w:spacing w:after="240"/>
              <w:ind w:right="142" w:firstLine="1"/>
              <w:jc w:val="both"/>
              <w:rPr>
                <w:snapToGrid w:val="0"/>
                <w:sz w:val="22"/>
                <w:lang w:val="eu-ES" w:eastAsia="es-ES"/>
              </w:rPr>
            </w:pPr>
            <w:r>
              <w:rPr>
                <w:b/>
                <w:snapToGrid w:val="0"/>
                <w:sz w:val="22"/>
                <w:lang w:val="eu-ES" w:eastAsia="es-ES"/>
              </w:rPr>
              <w:t>Segundo</w:t>
            </w:r>
            <w:r w:rsidRPr="008B496C">
              <w:rPr>
                <w:b/>
                <w:snapToGrid w:val="0"/>
                <w:sz w:val="22"/>
                <w:lang w:val="eu-ES" w:eastAsia="es-ES"/>
              </w:rPr>
              <w:t>.</w:t>
            </w:r>
            <w:r>
              <w:rPr>
                <w:snapToGrid w:val="0"/>
                <w:sz w:val="22"/>
                <w:lang w:val="eu-ES" w:eastAsia="es-ES"/>
              </w:rPr>
              <w:t xml:space="preserve"> </w:t>
            </w:r>
            <w:r w:rsidRPr="00D83F35">
              <w:rPr>
                <w:snapToGrid w:val="0"/>
                <w:sz w:val="22"/>
                <w:lang w:val="eu-ES" w:eastAsia="es-ES"/>
              </w:rPr>
              <w:t>Inadmitir la solicitud de acceso al plano de la planta facilitado para la resolución del primer supuesto práctico del segundo ejercicio (práctico), por cuanto, habiéndose constatado su ausencia en el Portal de Empleo de la Diputación Foral de Álava y disponiendo esta Administración del citado documento, el mismo ha sido ya publicado y se encuentra actualmente accesible en dicho Portal.</w:t>
            </w:r>
          </w:p>
          <w:p w14:paraId="253D4461" w14:textId="77777777" w:rsidR="00E81F83" w:rsidRDefault="00C63774" w:rsidP="00003467">
            <w:pPr>
              <w:pStyle w:val="Normal0"/>
              <w:spacing w:after="240"/>
              <w:ind w:right="142" w:firstLine="1"/>
              <w:jc w:val="both"/>
              <w:rPr>
                <w:snapToGrid w:val="0"/>
                <w:sz w:val="22"/>
                <w:lang w:val="eu-ES" w:eastAsia="es-ES"/>
              </w:rPr>
            </w:pPr>
            <w:r w:rsidRPr="00774BB6">
              <w:rPr>
                <w:b/>
                <w:bCs/>
                <w:snapToGrid w:val="0"/>
                <w:sz w:val="22"/>
                <w:lang w:val="eu-ES" w:eastAsia="es-ES"/>
              </w:rPr>
              <w:t>Tercero.</w:t>
            </w:r>
            <w:r>
              <w:rPr>
                <w:snapToGrid w:val="0"/>
                <w:sz w:val="22"/>
                <w:lang w:val="eu-ES" w:eastAsia="es-ES"/>
              </w:rPr>
              <w:t xml:space="preserve"> </w:t>
            </w:r>
            <w:r w:rsidRPr="009C61FE">
              <w:rPr>
                <w:snapToGrid w:val="0"/>
                <w:sz w:val="22"/>
                <w:lang w:val="eu-ES" w:eastAsia="es-ES"/>
              </w:rPr>
              <w:t>Notificar la Resolución a la interesada, haciendo constar expresamente que la misma se dicta por delegación, considerándose como dictada por el órgano delegante.</w:t>
            </w:r>
          </w:p>
          <w:p w14:paraId="3A750F96" w14:textId="77777777" w:rsidR="00E81F83" w:rsidRDefault="00C63774" w:rsidP="00003467">
            <w:pPr>
              <w:pStyle w:val="Normal0"/>
              <w:spacing w:after="240"/>
              <w:ind w:right="142" w:firstLine="1"/>
              <w:jc w:val="both"/>
              <w:rPr>
                <w:snapToGrid w:val="0"/>
                <w:sz w:val="22"/>
                <w:lang w:val="eu-ES" w:eastAsia="es-ES"/>
              </w:rPr>
            </w:pPr>
            <w:r w:rsidRPr="009C61FE">
              <w:rPr>
                <w:b/>
                <w:bCs/>
                <w:snapToGrid w:val="0"/>
                <w:sz w:val="22"/>
                <w:lang w:val="eu-ES" w:eastAsia="es-ES"/>
              </w:rPr>
              <w:lastRenderedPageBreak/>
              <w:t>Cuarto.</w:t>
            </w:r>
            <w:r>
              <w:rPr>
                <w:snapToGrid w:val="0"/>
                <w:sz w:val="22"/>
                <w:lang w:val="eu-ES" w:eastAsia="es-ES"/>
              </w:rPr>
              <w:t xml:space="preserve"> </w:t>
            </w:r>
            <w:r w:rsidRPr="00181899">
              <w:rPr>
                <w:snapToGrid w:val="0"/>
                <w:sz w:val="22"/>
                <w:lang w:val="eu-ES" w:eastAsia="es-ES"/>
              </w:rPr>
              <w:t xml:space="preserve">Contra la presente Resolución, que agota la vía administrativa, podrá interponerse, a partir del día siguiente a la recepción de la presente notificación, recurso contencioso-administrativo, en el plazo de dos meses, ante el Juzgado de lo Contencioso-Administrativo de Vitoria-Gasteiz, de acuerdo con lo previsto en los artículos 8 y 46.1 de la Ley 29/1998, de 13 de julio, reguladora de la Jurisdicción Contencioso Administrativa; o, con carácter potestativo y previo a su impugnación en vía contencioso-administrativa, reclamación, en el plazo de un mes desde el día siguiente a la presente notificación, ante el Consejo Foral de Transparencia.  </w:t>
            </w:r>
          </w:p>
          <w:p w14:paraId="37E3B8DF" w14:textId="77777777" w:rsidR="00E81F83" w:rsidRPr="008E439C" w:rsidRDefault="00E81F83" w:rsidP="00003467">
            <w:pPr>
              <w:pStyle w:val="Normal0"/>
              <w:ind w:right="142"/>
              <w:jc w:val="both"/>
              <w:rPr>
                <w:b/>
                <w:snapToGrid w:val="0"/>
                <w:color w:val="FF0000"/>
                <w:sz w:val="22"/>
                <w:lang w:val="eu-ES" w:eastAsia="es-ES"/>
              </w:rPr>
            </w:pPr>
          </w:p>
        </w:tc>
      </w:tr>
      <w:tr w:rsidR="0056627A" w14:paraId="6AD44417" w14:textId="77777777" w:rsidTr="0011721E">
        <w:trPr>
          <w:gridAfter w:val="2"/>
          <w:wAfter w:w="4110" w:type="dxa"/>
        </w:trPr>
        <w:tc>
          <w:tcPr>
            <w:tcW w:w="568" w:type="dxa"/>
          </w:tcPr>
          <w:p w14:paraId="202AFAB7" w14:textId="77777777" w:rsidR="00E81F83" w:rsidRPr="00A24E42" w:rsidRDefault="00E81F83" w:rsidP="00003467">
            <w:pPr>
              <w:pStyle w:val="Normal0"/>
              <w:jc w:val="both"/>
              <w:rPr>
                <w:sz w:val="22"/>
                <w:lang w:eastAsia="es-ES"/>
              </w:rPr>
            </w:pPr>
          </w:p>
        </w:tc>
        <w:tc>
          <w:tcPr>
            <w:tcW w:w="4394" w:type="dxa"/>
          </w:tcPr>
          <w:p w14:paraId="2BE11121" w14:textId="77777777" w:rsidR="00E81F83" w:rsidRDefault="00C63774" w:rsidP="00003467">
            <w:pPr>
              <w:pStyle w:val="Normal0"/>
              <w:jc w:val="both"/>
              <w:rPr>
                <w:noProof/>
                <w:sz w:val="22"/>
                <w:lang w:eastAsia="es-ES"/>
              </w:rPr>
            </w:pPr>
            <w:r w:rsidRPr="00A24E42">
              <w:rPr>
                <w:noProof/>
                <w:sz w:val="22"/>
                <w:lang w:eastAsia="es-ES"/>
              </w:rPr>
              <w:t>Vitoria-Gasteiz.</w:t>
            </w:r>
          </w:p>
          <w:p w14:paraId="745ADFE0" w14:textId="77777777" w:rsidR="00E81F83" w:rsidRDefault="00E81F83" w:rsidP="00003467">
            <w:pPr>
              <w:pStyle w:val="Normal0"/>
              <w:jc w:val="both"/>
              <w:rPr>
                <w:noProof/>
                <w:sz w:val="22"/>
                <w:lang w:eastAsia="es-ES"/>
              </w:rPr>
            </w:pPr>
          </w:p>
          <w:p w14:paraId="5D4B79C0" w14:textId="77777777" w:rsidR="00E81F83" w:rsidRDefault="00E81F83" w:rsidP="00003467">
            <w:pPr>
              <w:pStyle w:val="Normal0"/>
              <w:jc w:val="both"/>
              <w:rPr>
                <w:sz w:val="22"/>
                <w:lang w:eastAsia="es-ES"/>
              </w:rPr>
            </w:pPr>
          </w:p>
          <w:p w14:paraId="338AB1D0" w14:textId="77777777" w:rsidR="00E81F83" w:rsidRPr="00A24E42" w:rsidRDefault="00E81F83" w:rsidP="00003467">
            <w:pPr>
              <w:pStyle w:val="Normal0"/>
              <w:jc w:val="both"/>
              <w:rPr>
                <w:sz w:val="22"/>
                <w:lang w:eastAsia="es-ES"/>
              </w:rPr>
            </w:pPr>
          </w:p>
        </w:tc>
      </w:tr>
      <w:tr w:rsidR="0056627A" w14:paraId="46B8B153" w14:textId="77777777" w:rsidTr="00E629C7">
        <w:trPr>
          <w:gridAfter w:val="2"/>
          <w:wAfter w:w="4110" w:type="dxa"/>
          <w:trHeight w:val="1656"/>
        </w:trPr>
        <w:tc>
          <w:tcPr>
            <w:tcW w:w="568" w:type="dxa"/>
          </w:tcPr>
          <w:p w14:paraId="6C4503CA" w14:textId="77777777" w:rsidR="00E81F83" w:rsidRPr="00A24E42" w:rsidRDefault="00E81F83" w:rsidP="00003467">
            <w:pPr>
              <w:pStyle w:val="Normal0"/>
              <w:spacing w:before="1560"/>
              <w:jc w:val="both"/>
              <w:rPr>
                <w:sz w:val="22"/>
                <w:lang w:eastAsia="es-ES"/>
              </w:rPr>
            </w:pPr>
          </w:p>
        </w:tc>
        <w:tc>
          <w:tcPr>
            <w:tcW w:w="4394" w:type="dxa"/>
          </w:tcPr>
          <w:p w14:paraId="2EAF49B4" w14:textId="77777777" w:rsidR="00E81F83" w:rsidRPr="0041598C" w:rsidRDefault="00C63774" w:rsidP="007631E8">
            <w:pPr>
              <w:pStyle w:val="Normal0"/>
              <w:autoSpaceDE w:val="0"/>
              <w:autoSpaceDN w:val="0"/>
              <w:adjustRightInd w:val="0"/>
              <w:spacing w:line="276" w:lineRule="auto"/>
              <w:rPr>
                <w:rFonts w:asciiTheme="minorHAnsi" w:eastAsiaTheme="minorHAnsi" w:hAnsiTheme="minorHAnsi" w:cstheme="minorBidi"/>
                <w:b/>
                <w:bCs/>
                <w:sz w:val="22"/>
                <w:szCs w:val="22"/>
              </w:rPr>
            </w:pPr>
            <w:r w:rsidRPr="0041598C">
              <w:rPr>
                <w:rFonts w:asciiTheme="minorHAnsi" w:eastAsiaTheme="minorHAnsi" w:hAnsiTheme="minorHAnsi" w:cstheme="minorBidi"/>
                <w:b/>
                <w:bCs/>
                <w:sz w:val="22"/>
                <w:szCs w:val="22"/>
              </w:rPr>
              <w:t xml:space="preserve">Koldo Mikel Ruilope González </w:t>
            </w:r>
          </w:p>
          <w:p w14:paraId="15AB58D5" w14:textId="77777777" w:rsidR="00E81F83" w:rsidRDefault="00C63774" w:rsidP="00003467">
            <w:pPr>
              <w:pStyle w:val="Normal0"/>
              <w:tabs>
                <w:tab w:val="right" w:pos="8789"/>
              </w:tabs>
              <w:spacing w:line="240" w:lineRule="exact"/>
              <w:jc w:val="both"/>
              <w:rPr>
                <w:noProof/>
                <w:sz w:val="22"/>
                <w:lang w:eastAsia="es-ES"/>
              </w:rPr>
            </w:pPr>
            <w:r>
              <w:rPr>
                <w:noProof/>
                <w:sz w:val="22"/>
                <w:lang w:eastAsia="es-ES"/>
              </w:rPr>
              <w:t>Funtzio Publikoko zuzendaria</w:t>
            </w:r>
          </w:p>
          <w:p w14:paraId="697BA012" w14:textId="77777777" w:rsidR="00E81F83" w:rsidRPr="00A24E42" w:rsidRDefault="00C63774" w:rsidP="00003467">
            <w:pPr>
              <w:pStyle w:val="Normal0"/>
              <w:tabs>
                <w:tab w:val="right" w:pos="8789"/>
              </w:tabs>
              <w:spacing w:line="240" w:lineRule="exact"/>
              <w:jc w:val="both"/>
              <w:rPr>
                <w:sz w:val="22"/>
                <w:lang w:eastAsia="es-ES"/>
              </w:rPr>
            </w:pPr>
            <w:r>
              <w:rPr>
                <w:noProof/>
                <w:sz w:val="22"/>
                <w:lang w:eastAsia="es-ES"/>
              </w:rPr>
              <w:t>Director de Función Pública</w:t>
            </w:r>
          </w:p>
        </w:tc>
      </w:tr>
      <w:bookmarkEnd w:id="0"/>
    </w:tbl>
    <w:p w14:paraId="36778E60" w14:textId="77777777" w:rsidR="00E81F83" w:rsidRDefault="00E81F83"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239DCED2" w14:textId="77777777" w:rsidR="00E81F83" w:rsidRDefault="00E81F83"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78140EE0" w14:textId="77777777" w:rsidR="00E81F83" w:rsidRDefault="00E81F83"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348B973E" w14:textId="77777777" w:rsidR="00E81F83" w:rsidRDefault="00E81F83"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A3606B4" w14:textId="77777777" w:rsidR="00E81F83" w:rsidRDefault="00E81F83"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35AC17C9" w14:textId="77777777" w:rsidR="00E81F83" w:rsidRDefault="00E81F83"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26193F2E" w14:textId="77777777" w:rsidR="00E81F83" w:rsidRDefault="00E81F83"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3199944A" w14:textId="77777777" w:rsidR="00E81F83" w:rsidRDefault="00E81F83"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BDAA6C8" w14:textId="77777777" w:rsidR="00E81F83" w:rsidRDefault="00E81F83"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3E3D46EF" w14:textId="77777777" w:rsidR="00E81F83" w:rsidRDefault="00E81F83"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4FD71777" w14:textId="77777777" w:rsidR="00E81F83" w:rsidRDefault="00E81F83"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sectPr w:rsidR="00E81F83" w:rsidSect="00E53B88">
      <w:headerReference w:type="default" r:id="rId9"/>
      <w:footerReference w:type="default" r:id="rId10"/>
      <w:headerReference w:type="first" r:id="rId11"/>
      <w:footerReference w:type="first" r:id="rId12"/>
      <w:type w:val="continuous"/>
      <w:pgSz w:w="11907" w:h="16840" w:code="9"/>
      <w:pgMar w:top="567" w:right="992" w:bottom="567" w:left="1134" w:header="284" w:footer="284"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808AA" w14:textId="77777777" w:rsidR="00F3190E" w:rsidRDefault="00F3190E">
      <w:r>
        <w:separator/>
      </w:r>
    </w:p>
  </w:endnote>
  <w:endnote w:type="continuationSeparator" w:id="0">
    <w:p w14:paraId="37FEF30E" w14:textId="77777777" w:rsidR="00F3190E" w:rsidRDefault="00F31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single" w:sz="4" w:space="0" w:color="808080" w:themeColor="background1" w:themeShade="80"/>
        <w:left w:val="nil"/>
        <w:bottom w:val="nil"/>
        <w:right w:val="nil"/>
        <w:insideH w:val="nil"/>
        <w:insideV w:val="nil"/>
      </w:tblBorders>
      <w:tblLook w:val="04A0" w:firstRow="1" w:lastRow="0" w:firstColumn="1" w:lastColumn="0" w:noHBand="0" w:noVBand="1"/>
    </w:tblPr>
    <w:tblGrid>
      <w:gridCol w:w="9781"/>
    </w:tblGrid>
    <w:tr w:rsidR="0056627A" w14:paraId="5B8D2E94" w14:textId="77777777" w:rsidTr="00E47DB3">
      <w:trPr>
        <w:trHeight w:val="567"/>
      </w:trPr>
      <w:tc>
        <w:tcPr>
          <w:tcW w:w="9921" w:type="dxa"/>
        </w:tcPr>
        <w:p w14:paraId="0393E38C" w14:textId="77777777" w:rsidR="00E81F83" w:rsidRPr="00E47DB3" w:rsidRDefault="00C63774" w:rsidP="00E47DB3">
          <w:pPr>
            <w:pStyle w:val="Piedepgina"/>
            <w:jc w:val="right"/>
            <w:rPr>
              <w:rFonts w:ascii="Arial" w:hAnsi="Arial" w:cs="Arial"/>
            </w:rPr>
          </w:pPr>
          <w:r w:rsidRPr="00E47DB3">
            <w:rPr>
              <w:rFonts w:ascii="Arial" w:hAnsi="Arial" w:cs="Arial"/>
              <w:color w:val="808080"/>
              <w:sz w:val="16"/>
            </w:rPr>
            <w:fldChar w:fldCharType="begin"/>
          </w:r>
          <w:r w:rsidRPr="00E47DB3">
            <w:rPr>
              <w:rFonts w:ascii="Arial" w:hAnsi="Arial" w:cs="Arial"/>
              <w:color w:val="808080"/>
              <w:sz w:val="16"/>
            </w:rPr>
            <w:instrText xml:space="preserve"> PAGE </w:instrText>
          </w:r>
          <w:r w:rsidRPr="00E47DB3">
            <w:rPr>
              <w:rFonts w:ascii="Arial" w:hAnsi="Arial" w:cs="Arial"/>
              <w:color w:val="808080"/>
              <w:sz w:val="16"/>
            </w:rPr>
            <w:fldChar w:fldCharType="separate"/>
          </w:r>
          <w:r w:rsidRPr="00E47DB3">
            <w:rPr>
              <w:rFonts w:ascii="Arial" w:hAnsi="Arial" w:cs="Arial"/>
              <w:color w:val="808080"/>
              <w:sz w:val="16"/>
            </w:rPr>
            <w:t>4</w:t>
          </w:r>
          <w:r w:rsidRPr="00E47DB3">
            <w:rPr>
              <w:rFonts w:ascii="Arial" w:hAnsi="Arial" w:cs="Arial"/>
              <w:color w:val="808080"/>
              <w:sz w:val="16"/>
            </w:rPr>
            <w:fldChar w:fldCharType="end"/>
          </w:r>
          <w:r w:rsidRPr="00E47DB3">
            <w:rPr>
              <w:rFonts w:ascii="Arial" w:hAnsi="Arial" w:cs="Arial"/>
              <w:color w:val="808080"/>
              <w:sz w:val="16"/>
            </w:rPr>
            <w:t xml:space="preserve"> / </w:t>
          </w:r>
          <w:r w:rsidRPr="00E47DB3">
            <w:rPr>
              <w:rFonts w:ascii="Arial" w:hAnsi="Arial" w:cs="Arial"/>
              <w:color w:val="808080"/>
              <w:sz w:val="16"/>
            </w:rPr>
            <w:fldChar w:fldCharType="begin"/>
          </w:r>
          <w:r w:rsidRPr="00E47DB3">
            <w:rPr>
              <w:rFonts w:ascii="Arial" w:hAnsi="Arial" w:cs="Arial"/>
              <w:color w:val="808080"/>
              <w:sz w:val="16"/>
            </w:rPr>
            <w:instrText xml:space="preserve"> NUMPAGES </w:instrText>
          </w:r>
          <w:r w:rsidRPr="00E47DB3">
            <w:rPr>
              <w:rFonts w:ascii="Arial" w:hAnsi="Arial" w:cs="Arial"/>
              <w:color w:val="808080"/>
              <w:sz w:val="16"/>
            </w:rPr>
            <w:fldChar w:fldCharType="separate"/>
          </w:r>
          <w:r w:rsidRPr="00E47DB3">
            <w:rPr>
              <w:rFonts w:ascii="Arial" w:hAnsi="Arial" w:cs="Arial"/>
              <w:color w:val="808080"/>
              <w:sz w:val="16"/>
            </w:rPr>
            <w:t>4</w:t>
          </w:r>
          <w:r w:rsidRPr="00E47DB3">
            <w:rPr>
              <w:rFonts w:ascii="Arial" w:hAnsi="Arial" w:cs="Arial"/>
              <w:color w:val="808080"/>
              <w:sz w:val="16"/>
            </w:rPr>
            <w:fldChar w:fldCharType="end"/>
          </w:r>
        </w:p>
      </w:tc>
    </w:tr>
  </w:tbl>
  <w:p w14:paraId="5240C9F5" w14:textId="77777777" w:rsidR="00E81F83" w:rsidRDefault="00E81F8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E69FA" w14:textId="77777777" w:rsidR="00E81F83" w:rsidRPr="0013291F" w:rsidRDefault="00C63774" w:rsidP="00BE3C89">
    <w:pPr>
      <w:pBdr>
        <w:bottom w:val="single" w:sz="4" w:space="1" w:color="auto"/>
      </w:pBdr>
      <w:spacing w:line="180" w:lineRule="exact"/>
      <w:rPr>
        <w:sz w:val="22"/>
      </w:rPr>
    </w:pPr>
    <w:r w:rsidRPr="0013291F">
      <w:rPr>
        <w:rFonts w:ascii="Arial" w:hAnsi="Arial"/>
        <w:noProof/>
        <w:color w:val="000000"/>
        <w:sz w:val="14"/>
      </w:rPr>
      <w:t>CORE02</w:t>
    </w:r>
  </w:p>
  <w:tbl>
    <w:tblPr>
      <w:tblW w:w="0" w:type="auto"/>
      <w:tblLayout w:type="fixed"/>
      <w:tblCellMar>
        <w:left w:w="70" w:type="dxa"/>
        <w:right w:w="70" w:type="dxa"/>
      </w:tblCellMar>
      <w:tblLook w:val="0000" w:firstRow="0" w:lastRow="0" w:firstColumn="0" w:lastColumn="0" w:noHBand="0" w:noVBand="0"/>
    </w:tblPr>
    <w:tblGrid>
      <w:gridCol w:w="4323"/>
      <w:gridCol w:w="3118"/>
      <w:gridCol w:w="2268"/>
    </w:tblGrid>
    <w:tr w:rsidR="0056627A" w14:paraId="1186851D" w14:textId="77777777" w:rsidTr="005C6341">
      <w:trPr>
        <w:trHeight w:val="433"/>
      </w:trPr>
      <w:tc>
        <w:tcPr>
          <w:tcW w:w="4323" w:type="dxa"/>
        </w:tcPr>
        <w:p w14:paraId="263E7DFC" w14:textId="77777777" w:rsidR="002D46FC" w:rsidRPr="00021811" w:rsidRDefault="002D46FC" w:rsidP="002D46FC">
          <w:pPr>
            <w:autoSpaceDE w:val="0"/>
            <w:autoSpaceDN w:val="0"/>
            <w:adjustRightInd w:val="0"/>
            <w:rPr>
              <w:rFonts w:ascii="Arial" w:eastAsiaTheme="minorHAnsi" w:hAnsi="Arial" w:cs="Arial"/>
              <w:b/>
              <w:bCs/>
              <w:sz w:val="16"/>
              <w:szCs w:val="16"/>
              <w:lang w:val="es-ES" w:eastAsia="en-US"/>
            </w:rPr>
          </w:pPr>
          <w:r w:rsidRPr="00021811">
            <w:rPr>
              <w:rFonts w:ascii="Arial" w:eastAsiaTheme="minorHAnsi" w:hAnsi="Arial" w:cs="Arial"/>
              <w:b/>
              <w:bCs/>
              <w:sz w:val="16"/>
              <w:szCs w:val="16"/>
              <w:lang w:val="es-ES" w:eastAsia="en-US"/>
            </w:rPr>
            <w:t>Enplegu, Merkataritza, Turismo eta Foru Administrazioaren Saila</w:t>
          </w:r>
        </w:p>
        <w:p w14:paraId="4673EC63" w14:textId="77777777" w:rsidR="002D46FC" w:rsidRPr="00021811" w:rsidRDefault="002D46FC" w:rsidP="002D46FC">
          <w:pPr>
            <w:autoSpaceDE w:val="0"/>
            <w:autoSpaceDN w:val="0"/>
            <w:adjustRightInd w:val="0"/>
            <w:rPr>
              <w:rFonts w:ascii="Arial" w:eastAsiaTheme="minorHAnsi" w:hAnsi="Arial" w:cs="Arial"/>
              <w:sz w:val="16"/>
              <w:szCs w:val="16"/>
              <w:lang w:val="es-ES" w:eastAsia="en-US"/>
            </w:rPr>
          </w:pPr>
          <w:r w:rsidRPr="00021811">
            <w:rPr>
              <w:rFonts w:ascii="Arial" w:eastAsiaTheme="minorHAnsi" w:hAnsi="Arial" w:cs="Arial"/>
              <w:sz w:val="16"/>
              <w:szCs w:val="16"/>
              <w:lang w:val="es-ES" w:eastAsia="en-US"/>
            </w:rPr>
            <w:t>Departamento de Empleo, Comercio, Turismo y</w:t>
          </w:r>
        </w:p>
        <w:p w14:paraId="68406283" w14:textId="77777777" w:rsidR="002D46FC" w:rsidRPr="00021811" w:rsidRDefault="002D46FC" w:rsidP="002D46FC">
          <w:pPr>
            <w:autoSpaceDE w:val="0"/>
            <w:autoSpaceDN w:val="0"/>
            <w:adjustRightInd w:val="0"/>
            <w:rPr>
              <w:rFonts w:ascii="Arial" w:eastAsiaTheme="minorHAnsi" w:hAnsi="Arial" w:cs="Arial"/>
              <w:sz w:val="16"/>
              <w:szCs w:val="16"/>
              <w:lang w:val="es-ES" w:eastAsia="en-US"/>
            </w:rPr>
          </w:pPr>
          <w:r w:rsidRPr="00021811">
            <w:rPr>
              <w:rFonts w:ascii="Arial" w:eastAsiaTheme="minorHAnsi" w:hAnsi="Arial" w:cs="Arial"/>
              <w:sz w:val="16"/>
              <w:szCs w:val="16"/>
              <w:lang w:val="es-ES" w:eastAsia="en-US"/>
            </w:rPr>
            <w:t>Administración Foral</w:t>
          </w:r>
        </w:p>
        <w:p w14:paraId="2FF2B69F" w14:textId="23BD0A3D" w:rsidR="00E81F83" w:rsidRPr="0013291F" w:rsidRDefault="00E81F83" w:rsidP="005C6341">
          <w:pPr>
            <w:pStyle w:val="Textoindependiente"/>
            <w:spacing w:after="113" w:line="220" w:lineRule="exact"/>
            <w:ind w:left="11"/>
            <w:jc w:val="left"/>
            <w:rPr>
              <w:rFonts w:cs="Arial"/>
              <w:sz w:val="16"/>
              <w:szCs w:val="16"/>
            </w:rPr>
          </w:pPr>
        </w:p>
      </w:tc>
      <w:tc>
        <w:tcPr>
          <w:tcW w:w="3118" w:type="dxa"/>
        </w:tcPr>
        <w:p w14:paraId="64ECDF2F" w14:textId="77777777" w:rsidR="002D46FC" w:rsidRPr="00021811" w:rsidRDefault="002D46FC" w:rsidP="002D46FC">
          <w:pPr>
            <w:pStyle w:val="Textoindependiente"/>
            <w:spacing w:before="20" w:after="70" w:line="200" w:lineRule="exact"/>
            <w:ind w:left="40"/>
            <w:jc w:val="left"/>
            <w:rPr>
              <w:rFonts w:cs="Arial"/>
              <w:sz w:val="16"/>
              <w:szCs w:val="16"/>
            </w:rPr>
          </w:pPr>
          <w:r w:rsidRPr="00021811">
            <w:rPr>
              <w:rFonts w:cs="Arial"/>
              <w:sz w:val="16"/>
              <w:szCs w:val="16"/>
            </w:rPr>
            <w:t>Funtzio Publikoko Zuzendaritza</w:t>
          </w:r>
        </w:p>
        <w:p w14:paraId="079275F3" w14:textId="6E3AEA02" w:rsidR="00E81F83" w:rsidRPr="0013291F" w:rsidRDefault="002D46FC" w:rsidP="002D46FC">
          <w:pPr>
            <w:pStyle w:val="Textoindependiente"/>
            <w:spacing w:before="20" w:after="70" w:line="200" w:lineRule="exact"/>
            <w:ind w:left="40"/>
            <w:jc w:val="left"/>
            <w:rPr>
              <w:rFonts w:cs="Arial"/>
              <w:sz w:val="16"/>
              <w:szCs w:val="16"/>
            </w:rPr>
          </w:pPr>
          <w:r w:rsidRPr="00021811">
            <w:rPr>
              <w:rFonts w:cs="Arial"/>
              <w:sz w:val="16"/>
              <w:szCs w:val="16"/>
            </w:rPr>
            <w:t>Dirección de Función Pública</w:t>
          </w:r>
        </w:p>
      </w:tc>
      <w:tc>
        <w:tcPr>
          <w:tcW w:w="2268" w:type="dxa"/>
        </w:tcPr>
        <w:p w14:paraId="18C3AD71" w14:textId="77777777" w:rsidR="00E81F83" w:rsidRPr="0013291F" w:rsidRDefault="00C63774" w:rsidP="005C6341">
          <w:pPr>
            <w:pStyle w:val="Piedepgina"/>
            <w:spacing w:after="2" w:line="220" w:lineRule="exact"/>
            <w:ind w:left="40"/>
            <w:rPr>
              <w:rFonts w:ascii="Arial" w:hAnsi="Arial" w:cs="Arial"/>
              <w:noProof/>
              <w:sz w:val="14"/>
              <w:szCs w:val="14"/>
            </w:rPr>
          </w:pPr>
          <w:r w:rsidRPr="0013291F">
            <w:rPr>
              <w:rFonts w:ascii="Arial" w:hAnsi="Arial" w:cs="Arial"/>
              <w:noProof/>
              <w:sz w:val="14"/>
              <w:szCs w:val="14"/>
            </w:rPr>
            <w:t xml:space="preserve">Probintzia plaza, </w:t>
          </w:r>
        </w:p>
        <w:p w14:paraId="25E18A70" w14:textId="77777777" w:rsidR="00E81F83" w:rsidRPr="0013291F" w:rsidRDefault="00C63774" w:rsidP="005C6341">
          <w:pPr>
            <w:pStyle w:val="Piedepgina"/>
            <w:spacing w:after="2" w:line="220" w:lineRule="exact"/>
            <w:ind w:left="40"/>
            <w:rPr>
              <w:rFonts w:ascii="Arial" w:hAnsi="Arial" w:cs="Arial"/>
              <w:noProof/>
              <w:sz w:val="14"/>
              <w:szCs w:val="14"/>
            </w:rPr>
          </w:pPr>
          <w:r w:rsidRPr="0013291F">
            <w:rPr>
              <w:rFonts w:ascii="Arial" w:hAnsi="Arial" w:cs="Arial"/>
              <w:noProof/>
              <w:sz w:val="14"/>
              <w:szCs w:val="14"/>
            </w:rPr>
            <w:t>01001 Vitoria-Gasteiz</w:t>
          </w:r>
        </w:p>
        <w:p w14:paraId="5888C1FA" w14:textId="77777777" w:rsidR="00E81F83" w:rsidRPr="0013291F" w:rsidRDefault="00C63774" w:rsidP="005C6341">
          <w:pPr>
            <w:pStyle w:val="Piedepgina"/>
            <w:spacing w:after="2" w:line="220" w:lineRule="exact"/>
            <w:ind w:left="40"/>
            <w:rPr>
              <w:rFonts w:ascii="Arial" w:hAnsi="Arial" w:cs="Arial"/>
              <w:sz w:val="22"/>
            </w:rPr>
          </w:pPr>
          <w:r w:rsidRPr="0013291F">
            <w:rPr>
              <w:rFonts w:ascii="Arial" w:hAnsi="Arial" w:cs="Arial"/>
              <w:noProof/>
              <w:sz w:val="14"/>
              <w:szCs w:val="14"/>
            </w:rPr>
            <w:t>Tel.: 945 18 18 18</w:t>
          </w:r>
          <w:r w:rsidRPr="0013291F">
            <w:rPr>
              <w:rFonts w:ascii="Arial" w:hAnsi="Arial" w:cs="Arial"/>
              <w:noProof/>
              <w:sz w:val="14"/>
              <w:szCs w:val="14"/>
            </w:rPr>
            <w:br/>
            <w:t>Fax: 945 18 19 47</w:t>
          </w:r>
        </w:p>
      </w:tc>
    </w:tr>
  </w:tbl>
  <w:p w14:paraId="70AD7596" w14:textId="77777777" w:rsidR="00E81F83" w:rsidRPr="00BE3C89" w:rsidRDefault="00E81F83" w:rsidP="00BE3C8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2FFC0" w14:textId="77777777" w:rsidR="00F3190E" w:rsidRDefault="00F3190E">
      <w:r>
        <w:separator/>
      </w:r>
    </w:p>
  </w:footnote>
  <w:footnote w:type="continuationSeparator" w:id="0">
    <w:p w14:paraId="61BC675A" w14:textId="77777777" w:rsidR="00F3190E" w:rsidRDefault="00F319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536"/>
      <w:gridCol w:w="851"/>
      <w:gridCol w:w="4536"/>
    </w:tblGrid>
    <w:tr w:rsidR="0056627A" w14:paraId="4AC589B0" w14:textId="77777777" w:rsidTr="001A0E0E">
      <w:trPr>
        <w:cantSplit/>
        <w:trHeight w:hRule="exact" w:val="567"/>
      </w:trPr>
      <w:tc>
        <w:tcPr>
          <w:tcW w:w="4536" w:type="dxa"/>
          <w:vAlign w:val="center"/>
        </w:tcPr>
        <w:p w14:paraId="017C37E0" w14:textId="77777777" w:rsidR="00E81F83" w:rsidRDefault="00E81F83" w:rsidP="0078412B">
          <w:pPr>
            <w:pStyle w:val="Encabezado"/>
          </w:pPr>
        </w:p>
      </w:tc>
      <w:tc>
        <w:tcPr>
          <w:tcW w:w="851" w:type="dxa"/>
          <w:vMerge w:val="restart"/>
          <w:vAlign w:val="center"/>
        </w:tcPr>
        <w:p w14:paraId="15782E9F" w14:textId="77777777" w:rsidR="00E81F83" w:rsidRDefault="00C63774" w:rsidP="0078412B">
          <w:pPr>
            <w:pStyle w:val="Encabezado"/>
            <w:jc w:val="center"/>
          </w:pPr>
          <w:r>
            <w:rPr>
              <w:noProof/>
              <w:lang w:val="es-ES"/>
            </w:rPr>
            <w:drawing>
              <wp:inline distT="0" distB="0" distL="0" distR="0" wp14:anchorId="017FE6E9" wp14:editId="22CA37F6">
                <wp:extent cx="428625" cy="428625"/>
                <wp:effectExtent l="19050" t="0" r="9525" b="0"/>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srcRect/>
                        <a:stretch>
                          <a:fillRect/>
                        </a:stretch>
                      </pic:blipFill>
                      <pic:spPr bwMode="auto">
                        <a:xfrm>
                          <a:off x="0" y="0"/>
                          <a:ext cx="428625" cy="428625"/>
                        </a:xfrm>
                        <a:prstGeom prst="rect">
                          <a:avLst/>
                        </a:prstGeom>
                        <a:noFill/>
                        <a:ln w="9525">
                          <a:noFill/>
                          <a:miter lim="800000"/>
                          <a:headEnd/>
                          <a:tailEnd/>
                        </a:ln>
                      </pic:spPr>
                    </pic:pic>
                  </a:graphicData>
                </a:graphic>
              </wp:inline>
            </w:drawing>
          </w:r>
        </w:p>
      </w:tc>
      <w:tc>
        <w:tcPr>
          <w:tcW w:w="4536" w:type="dxa"/>
          <w:vAlign w:val="center"/>
        </w:tcPr>
        <w:p w14:paraId="3EA13D9D" w14:textId="77777777" w:rsidR="00E81F83" w:rsidRDefault="00E81F83" w:rsidP="0078412B">
          <w:pPr>
            <w:pStyle w:val="Encabezado"/>
          </w:pPr>
        </w:p>
      </w:tc>
    </w:tr>
    <w:tr w:rsidR="0056627A" w14:paraId="03270C41" w14:textId="77777777" w:rsidTr="001A0E0E">
      <w:trPr>
        <w:cantSplit/>
        <w:trHeight w:hRule="exact" w:val="567"/>
      </w:trPr>
      <w:tc>
        <w:tcPr>
          <w:tcW w:w="4536" w:type="dxa"/>
          <w:vAlign w:val="center"/>
        </w:tcPr>
        <w:p w14:paraId="173FF869" w14:textId="77777777" w:rsidR="00E81F83" w:rsidRDefault="00E81F83" w:rsidP="0078412B">
          <w:pPr>
            <w:pStyle w:val="Encabezado"/>
          </w:pPr>
        </w:p>
      </w:tc>
      <w:tc>
        <w:tcPr>
          <w:tcW w:w="851" w:type="dxa"/>
          <w:vMerge/>
          <w:vAlign w:val="center"/>
        </w:tcPr>
        <w:p w14:paraId="0C2994F6" w14:textId="77777777" w:rsidR="00E81F83" w:rsidRDefault="00E81F83" w:rsidP="0078412B">
          <w:pPr>
            <w:pStyle w:val="Encabezado"/>
            <w:jc w:val="center"/>
          </w:pPr>
        </w:p>
      </w:tc>
      <w:tc>
        <w:tcPr>
          <w:tcW w:w="4536" w:type="dxa"/>
          <w:vAlign w:val="center"/>
        </w:tcPr>
        <w:p w14:paraId="3244596A" w14:textId="77777777" w:rsidR="00E81F83" w:rsidRDefault="00E81F83" w:rsidP="0078412B">
          <w:pPr>
            <w:pStyle w:val="Encabezado"/>
          </w:pPr>
        </w:p>
      </w:tc>
    </w:tr>
  </w:tbl>
  <w:p w14:paraId="0C0DDDCD" w14:textId="77777777" w:rsidR="00E81F83" w:rsidRPr="0013766D" w:rsidRDefault="00E81F83">
    <w:pPr>
      <w:pStyle w:val="Encabezado"/>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Ind w:w="108" w:type="dxa"/>
      <w:tblBorders>
        <w:top w:val="nil"/>
        <w:left w:val="nil"/>
        <w:bottom w:val="nil"/>
        <w:right w:val="nil"/>
        <w:insideH w:val="nil"/>
        <w:insideV w:val="nil"/>
      </w:tblBorders>
      <w:tblLayout w:type="fixed"/>
      <w:tblLook w:val="04A0" w:firstRow="1" w:lastRow="0" w:firstColumn="1" w:lastColumn="0" w:noHBand="0" w:noVBand="1"/>
    </w:tblPr>
    <w:tblGrid>
      <w:gridCol w:w="3969"/>
      <w:gridCol w:w="5954"/>
    </w:tblGrid>
    <w:tr w:rsidR="0056627A" w14:paraId="274357F0" w14:textId="77777777" w:rsidTr="001F2BE9">
      <w:trPr>
        <w:trHeight w:val="2041"/>
      </w:trPr>
      <w:tc>
        <w:tcPr>
          <w:tcW w:w="3969" w:type="dxa"/>
        </w:tcPr>
        <w:p w14:paraId="39E23958" w14:textId="77777777" w:rsidR="00E81F83" w:rsidRPr="007F2571" w:rsidRDefault="00C63774" w:rsidP="00470015">
          <w:pPr>
            <w:pStyle w:val="Encabezado"/>
            <w:rPr>
              <w:noProof/>
              <w:sz w:val="16"/>
              <w:szCs w:val="16"/>
              <w:lang w:val="es-ES"/>
            </w:rPr>
          </w:pPr>
          <w:r>
            <w:rPr>
              <w:rFonts w:ascii="Arial" w:hAnsi="Arial" w:cs="Arial"/>
              <w:i/>
              <w:noProof/>
              <w:color w:val="000000" w:themeColor="text1"/>
              <w:sz w:val="12"/>
              <w:szCs w:val="12"/>
              <w:lang w:val="es-ES"/>
            </w:rPr>
            <w:drawing>
              <wp:inline distT="0" distB="0" distL="0" distR="0" wp14:anchorId="42D19E80" wp14:editId="7EBA7A70">
                <wp:extent cx="1566000" cy="1292335"/>
                <wp:effectExtent l="0" t="0" r="0" b="317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FA-Not-Eus-001.png"/>
                        <pic:cNvPicPr/>
                      </pic:nvPicPr>
                      <pic:blipFill>
                        <a:blip r:embed="rId1">
                          <a:extLst>
                            <a:ext uri="{28A0092B-C50C-407E-A947-70E740481C1C}">
                              <a14:useLocalDpi xmlns:a14="http://schemas.microsoft.com/office/drawing/2010/main" val="0"/>
                            </a:ext>
                          </a:extLst>
                        </a:blip>
                        <a:stretch>
                          <a:fillRect/>
                        </a:stretch>
                      </pic:blipFill>
                      <pic:spPr>
                        <a:xfrm>
                          <a:off x="0" y="0"/>
                          <a:ext cx="1566000" cy="1292335"/>
                        </a:xfrm>
                        <a:prstGeom prst="rect">
                          <a:avLst/>
                        </a:prstGeom>
                      </pic:spPr>
                    </pic:pic>
                  </a:graphicData>
                </a:graphic>
              </wp:inline>
            </w:drawing>
          </w:r>
        </w:p>
      </w:tc>
      <w:tc>
        <w:tcPr>
          <w:tcW w:w="5954" w:type="dxa"/>
        </w:tcPr>
        <w:p w14:paraId="36BEC75A" w14:textId="77777777" w:rsidR="00E81F83" w:rsidRDefault="00E81F83" w:rsidP="00470015">
          <w:pPr>
            <w:pStyle w:val="Piedepgina"/>
            <w:rPr>
              <w:rFonts w:ascii="Arial" w:hAnsi="Arial" w:cs="Arial"/>
              <w:b/>
              <w:bCs/>
              <w:color w:val="808080" w:themeColor="background1" w:themeShade="80"/>
              <w:sz w:val="12"/>
              <w:szCs w:val="12"/>
              <w:lang w:val="es-ES"/>
            </w:rPr>
          </w:pPr>
        </w:p>
        <w:p w14:paraId="4FF28E21" w14:textId="77777777" w:rsidR="00E81F83" w:rsidRPr="000B6392" w:rsidRDefault="00E81F83" w:rsidP="00470015">
          <w:pPr>
            <w:pStyle w:val="Encabezado"/>
            <w:rPr>
              <w:rFonts w:ascii="Arial" w:hAnsi="Arial" w:cs="Arial"/>
              <w:b/>
              <w:color w:val="808080" w:themeColor="background1" w:themeShade="80"/>
              <w:sz w:val="16"/>
              <w:szCs w:val="16"/>
            </w:rPr>
          </w:pPr>
        </w:p>
      </w:tc>
    </w:tr>
  </w:tbl>
  <w:p w14:paraId="5D9164C2" w14:textId="77777777" w:rsidR="00E81F83" w:rsidRPr="0013766D" w:rsidRDefault="00E81F83" w:rsidP="007D03F1">
    <w:pPr>
      <w:pStyle w:val="Encabezado"/>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30D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B67706"/>
    <w:multiLevelType w:val="singleLevel"/>
    <w:tmpl w:val="0C0A000F"/>
    <w:lvl w:ilvl="0">
      <w:start w:val="1"/>
      <w:numFmt w:val="decimal"/>
      <w:lvlText w:val="%1."/>
      <w:lvlJc w:val="left"/>
      <w:pPr>
        <w:tabs>
          <w:tab w:val="num" w:pos="360"/>
        </w:tabs>
        <w:ind w:left="360" w:hanging="360"/>
      </w:pPr>
    </w:lvl>
  </w:abstractNum>
  <w:abstractNum w:abstractNumId="2" w15:restartNumberingAfterBreak="0">
    <w:nsid w:val="29B06D91"/>
    <w:multiLevelType w:val="singleLevel"/>
    <w:tmpl w:val="0C0A000F"/>
    <w:lvl w:ilvl="0">
      <w:start w:val="1"/>
      <w:numFmt w:val="decimal"/>
      <w:lvlText w:val="%1."/>
      <w:lvlJc w:val="left"/>
      <w:pPr>
        <w:tabs>
          <w:tab w:val="num" w:pos="360"/>
        </w:tabs>
        <w:ind w:left="360" w:hanging="360"/>
      </w:pPr>
    </w:lvl>
  </w:abstractNum>
  <w:abstractNum w:abstractNumId="3" w15:restartNumberingAfterBreak="0">
    <w:nsid w:val="6AAC21F7"/>
    <w:multiLevelType w:val="singleLevel"/>
    <w:tmpl w:val="0C0A000F"/>
    <w:lvl w:ilvl="0">
      <w:start w:val="1"/>
      <w:numFmt w:val="decimal"/>
      <w:lvlText w:val="%1."/>
      <w:lvlJc w:val="left"/>
      <w:pPr>
        <w:tabs>
          <w:tab w:val="num" w:pos="360"/>
        </w:tabs>
        <w:ind w:left="360" w:hanging="360"/>
      </w:pPr>
    </w:lvl>
  </w:abstractNum>
  <w:num w:numId="1" w16cid:durableId="617639581">
    <w:abstractNumId w:val="0"/>
  </w:num>
  <w:num w:numId="2" w16cid:durableId="158813658">
    <w:abstractNumId w:val="2"/>
  </w:num>
  <w:num w:numId="3" w16cid:durableId="1358039452">
    <w:abstractNumId w:val="1"/>
  </w:num>
  <w:num w:numId="4" w16cid:durableId="2379062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grammar="clean"/>
  <w:attachedTemplate r:id="rId1"/>
  <w:doNotTrackMoves/>
  <w:defaultTabStop w:val="709"/>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27A"/>
    <w:rsid w:val="002D46FC"/>
    <w:rsid w:val="00437165"/>
    <w:rsid w:val="0056627A"/>
    <w:rsid w:val="008D40ED"/>
    <w:rsid w:val="00A30796"/>
    <w:rsid w:val="00B20971"/>
    <w:rsid w:val="00C63774"/>
    <w:rsid w:val="00E81F83"/>
    <w:rsid w:val="00F3190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01A79D"/>
  <w15:docId w15:val="{AE29B459-E61F-4A7F-BC85-119ED7597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F13"/>
    <w:rPr>
      <w:sz w:val="24"/>
      <w:lang w:val="es-ES_tradnl"/>
    </w:rPr>
  </w:style>
  <w:style w:type="paragraph" w:styleId="Ttulo1">
    <w:name w:val="heading 1"/>
    <w:basedOn w:val="Normal"/>
    <w:next w:val="Normal"/>
    <w:qFormat/>
    <w:rsid w:val="00807F13"/>
    <w:pPr>
      <w:keepNext/>
      <w:tabs>
        <w:tab w:val="left" w:pos="1702"/>
        <w:tab w:val="left" w:pos="4253"/>
        <w:tab w:val="left" w:pos="5104"/>
        <w:tab w:val="left" w:pos="5812"/>
      </w:tabs>
      <w:spacing w:after="120"/>
      <w:ind w:firstLine="851"/>
      <w:jc w:val="center"/>
      <w:outlineLvl w:val="0"/>
    </w:pPr>
    <w:rPr>
      <w:rFonts w:ascii="Arial" w:hAnsi="Arial"/>
      <w:b/>
      <w:sz w:val="22"/>
    </w:rPr>
  </w:style>
  <w:style w:type="paragraph" w:styleId="Ttulo2">
    <w:name w:val="heading 2"/>
    <w:basedOn w:val="Normal"/>
    <w:next w:val="Normal"/>
    <w:qFormat/>
    <w:rsid w:val="00807F13"/>
    <w:pPr>
      <w:keepNext/>
      <w:tabs>
        <w:tab w:val="left" w:pos="1560"/>
      </w:tabs>
      <w:ind w:right="-780"/>
      <w:outlineLvl w:val="1"/>
    </w:pPr>
    <w:rPr>
      <w:rFonts w:ascii="Arial" w:hAnsi="Arial"/>
      <w:b/>
      <w:sz w:val="22"/>
    </w:rPr>
  </w:style>
  <w:style w:type="paragraph" w:styleId="Ttulo5">
    <w:name w:val="heading 5"/>
    <w:basedOn w:val="Normal"/>
    <w:next w:val="Normal"/>
    <w:link w:val="Ttulo5Car"/>
    <w:qFormat/>
    <w:rsid w:val="00913835"/>
    <w:pPr>
      <w:keepNext/>
      <w:tabs>
        <w:tab w:val="left" w:pos="-851"/>
      </w:tabs>
      <w:spacing w:after="240"/>
      <w:jc w:val="both"/>
      <w:outlineLvl w:val="4"/>
    </w:pPr>
    <w:rPr>
      <w:rFonts w:ascii="Times New Roman" w:hAnsi="Times New Roman"/>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semiHidden/>
    <w:rsid w:val="00807F13"/>
    <w:pPr>
      <w:tabs>
        <w:tab w:val="center" w:pos="4252"/>
        <w:tab w:val="right" w:pos="8504"/>
      </w:tabs>
    </w:pPr>
  </w:style>
  <w:style w:type="paragraph" w:styleId="Encabezado">
    <w:name w:val="header"/>
    <w:basedOn w:val="Normal"/>
    <w:link w:val="EncabezadoCar"/>
    <w:semiHidden/>
    <w:rsid w:val="00807F13"/>
    <w:pPr>
      <w:tabs>
        <w:tab w:val="center" w:pos="4819"/>
        <w:tab w:val="right" w:pos="9071"/>
      </w:tabs>
    </w:pPr>
  </w:style>
  <w:style w:type="paragraph" w:customStyle="1" w:styleId="membrete">
    <w:name w:val="membrete"/>
    <w:basedOn w:val="Normal"/>
    <w:rsid w:val="00807F13"/>
    <w:pPr>
      <w:framePr w:hSpace="142" w:vSpace="142" w:wrap="auto" w:hAnchor="margin" w:xAlign="center"/>
      <w:jc w:val="right"/>
    </w:pPr>
    <w:rPr>
      <w:rFonts w:ascii="Helv" w:hAnsi="Helv"/>
      <w:sz w:val="14"/>
    </w:rPr>
  </w:style>
  <w:style w:type="paragraph" w:customStyle="1" w:styleId="membretei">
    <w:name w:val="membretei"/>
    <w:basedOn w:val="membrete"/>
    <w:rsid w:val="00807F13"/>
    <w:pPr>
      <w:framePr w:hSpace="0" w:vSpace="0" w:wrap="auto" w:hAnchor="text" w:xAlign="left"/>
      <w:spacing w:after="96"/>
    </w:pPr>
  </w:style>
  <w:style w:type="paragraph" w:customStyle="1" w:styleId="membreted">
    <w:name w:val="membreted"/>
    <w:basedOn w:val="Normal"/>
    <w:rsid w:val="00807F13"/>
    <w:rPr>
      <w:rFonts w:ascii="Helv" w:hAnsi="Helv"/>
      <w:b/>
      <w:sz w:val="18"/>
    </w:rPr>
  </w:style>
  <w:style w:type="paragraph" w:styleId="Sangradetextonormal">
    <w:name w:val="Body Text Indent"/>
    <w:basedOn w:val="Normal"/>
    <w:semiHidden/>
    <w:rsid w:val="00807F13"/>
    <w:pPr>
      <w:tabs>
        <w:tab w:val="left" w:pos="1702"/>
        <w:tab w:val="left" w:pos="4253"/>
        <w:tab w:val="left" w:pos="5104"/>
        <w:tab w:val="left" w:pos="5812"/>
      </w:tabs>
      <w:spacing w:before="480" w:after="120"/>
      <w:ind w:firstLine="851"/>
    </w:pPr>
  </w:style>
  <w:style w:type="paragraph" w:styleId="Sangra2detindependiente">
    <w:name w:val="Body Text Indent 2"/>
    <w:basedOn w:val="Normal"/>
    <w:semiHidden/>
    <w:rsid w:val="00807F13"/>
    <w:pPr>
      <w:tabs>
        <w:tab w:val="left" w:pos="1702"/>
      </w:tabs>
      <w:ind w:right="-638" w:firstLine="851"/>
    </w:pPr>
  </w:style>
  <w:style w:type="paragraph" w:styleId="Sangra3detindependiente">
    <w:name w:val="Body Text Indent 3"/>
    <w:basedOn w:val="Normal"/>
    <w:semiHidden/>
    <w:rsid w:val="00807F13"/>
    <w:pPr>
      <w:tabs>
        <w:tab w:val="left" w:pos="1702"/>
        <w:tab w:val="left" w:pos="4253"/>
        <w:tab w:val="left" w:pos="5104"/>
        <w:tab w:val="left" w:pos="5812"/>
      </w:tabs>
      <w:spacing w:after="120"/>
      <w:ind w:left="851"/>
    </w:pPr>
  </w:style>
  <w:style w:type="paragraph" w:styleId="Textoindependiente">
    <w:name w:val="Body Text"/>
    <w:basedOn w:val="Normal"/>
    <w:link w:val="TextoindependienteCar"/>
    <w:semiHidden/>
    <w:rsid w:val="00807F13"/>
    <w:pPr>
      <w:spacing w:after="240"/>
      <w:jc w:val="both"/>
    </w:pPr>
    <w:rPr>
      <w:rFonts w:ascii="Arial" w:hAnsi="Arial"/>
      <w:sz w:val="22"/>
    </w:rPr>
  </w:style>
  <w:style w:type="paragraph" w:styleId="Textodeglobo">
    <w:name w:val="Balloon Text"/>
    <w:basedOn w:val="Normal"/>
    <w:link w:val="TextodegloboCar"/>
    <w:uiPriority w:val="99"/>
    <w:semiHidden/>
    <w:unhideWhenUsed/>
    <w:rsid w:val="00405F61"/>
    <w:rPr>
      <w:rFonts w:ascii="Tahoma" w:hAnsi="Tahoma" w:cs="Tahoma"/>
      <w:sz w:val="16"/>
      <w:szCs w:val="16"/>
    </w:rPr>
  </w:style>
  <w:style w:type="character" w:customStyle="1" w:styleId="TextodegloboCar">
    <w:name w:val="Texto de globo Car"/>
    <w:basedOn w:val="Fuentedeprrafopredeter"/>
    <w:link w:val="Textodeglobo"/>
    <w:uiPriority w:val="99"/>
    <w:semiHidden/>
    <w:rsid w:val="00405F61"/>
    <w:rPr>
      <w:rFonts w:ascii="Tahoma" w:hAnsi="Tahoma" w:cs="Tahoma"/>
      <w:sz w:val="16"/>
      <w:szCs w:val="16"/>
      <w:lang w:val="es-ES_tradnl"/>
    </w:rPr>
  </w:style>
  <w:style w:type="table" w:styleId="Tablaconcuadrcula">
    <w:name w:val="Table Grid"/>
    <w:basedOn w:val="Tablanormal"/>
    <w:uiPriority w:val="59"/>
    <w:rsid w:val="00405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F2571"/>
    <w:rPr>
      <w:color w:val="0000FF" w:themeColor="hyperlink"/>
      <w:u w:val="single"/>
    </w:rPr>
  </w:style>
  <w:style w:type="character" w:customStyle="1" w:styleId="Ttulo5Car">
    <w:name w:val="Título 5 Car"/>
    <w:basedOn w:val="Fuentedeprrafopredeter"/>
    <w:link w:val="Ttulo5"/>
    <w:rsid w:val="00913835"/>
    <w:rPr>
      <w:rFonts w:ascii="Times New Roman" w:hAnsi="Times New Roman"/>
      <w:sz w:val="22"/>
      <w:u w:val="single"/>
      <w:lang w:val="es-ES_tradnl"/>
    </w:rPr>
  </w:style>
  <w:style w:type="paragraph" w:styleId="NormalWeb">
    <w:name w:val="Normal (Web)"/>
    <w:basedOn w:val="Normal"/>
    <w:uiPriority w:val="99"/>
    <w:semiHidden/>
    <w:unhideWhenUsed/>
    <w:rsid w:val="00DF3AA4"/>
    <w:pPr>
      <w:spacing w:before="100" w:beforeAutospacing="1" w:after="100" w:afterAutospacing="1"/>
    </w:pPr>
    <w:rPr>
      <w:rFonts w:ascii="Times New Roman" w:hAnsi="Times New Roman"/>
      <w:szCs w:val="24"/>
      <w:lang w:val="es-ES"/>
    </w:rPr>
  </w:style>
  <w:style w:type="character" w:customStyle="1" w:styleId="EncabezadoCar">
    <w:name w:val="Encabezado Car"/>
    <w:basedOn w:val="Fuentedeprrafopredeter"/>
    <w:link w:val="Encabezado"/>
    <w:semiHidden/>
    <w:rsid w:val="00E72518"/>
    <w:rPr>
      <w:sz w:val="24"/>
      <w:lang w:val="es-ES_tradnl"/>
    </w:rPr>
  </w:style>
  <w:style w:type="character" w:customStyle="1" w:styleId="PiedepginaCar">
    <w:name w:val="Pie de página Car"/>
    <w:basedOn w:val="Fuentedeprrafopredeter"/>
    <w:link w:val="Piedepgina"/>
    <w:semiHidden/>
    <w:rsid w:val="00E72518"/>
    <w:rPr>
      <w:sz w:val="24"/>
      <w:lang w:val="es-ES_tradnl"/>
    </w:rPr>
  </w:style>
  <w:style w:type="paragraph" w:customStyle="1" w:styleId="Normal0">
    <w:name w:val="Normal_0"/>
    <w:qFormat/>
    <w:rPr>
      <w:rFonts w:ascii="Times New Roman" w:hAnsi="Times New Roman"/>
      <w:lang w:eastAsia="en-US"/>
    </w:rPr>
  </w:style>
  <w:style w:type="paragraph" w:customStyle="1" w:styleId="BodyTextIndent0">
    <w:name w:val="Body Text Indent_0"/>
    <w:basedOn w:val="Normal0"/>
    <w:link w:val="SangradetextonormalCar"/>
    <w:semiHidden/>
    <w:rsid w:val="00EE4578"/>
    <w:pPr>
      <w:tabs>
        <w:tab w:val="left" w:pos="1702"/>
        <w:tab w:val="left" w:pos="4253"/>
        <w:tab w:val="left" w:pos="5104"/>
        <w:tab w:val="left" w:pos="5812"/>
      </w:tabs>
      <w:spacing w:before="480" w:after="120"/>
      <w:ind w:firstLine="851"/>
    </w:pPr>
    <w:rPr>
      <w:rFonts w:ascii="Tms Rmn" w:hAnsi="Tms Rmn"/>
      <w:sz w:val="24"/>
      <w:lang w:val="es-ES_tradnl" w:eastAsia="es-ES"/>
    </w:rPr>
  </w:style>
  <w:style w:type="character" w:customStyle="1" w:styleId="SangradetextonormalCar">
    <w:name w:val="Sangría de texto normal Car"/>
    <w:basedOn w:val="Fuentedeprrafopredeter"/>
    <w:link w:val="BodyTextIndent0"/>
    <w:semiHidden/>
    <w:rsid w:val="00EE4578"/>
    <w:rPr>
      <w:rFonts w:ascii="Tms Rmn" w:eastAsia="Times New Roman" w:hAnsi="Tms Rmn" w:cs="Times New Roman"/>
      <w:sz w:val="24"/>
      <w:szCs w:val="20"/>
      <w:lang w:val="es-ES_tradnl" w:eastAsia="es-ES"/>
    </w:rPr>
  </w:style>
  <w:style w:type="character" w:customStyle="1" w:styleId="Hyperlink0">
    <w:name w:val="Hyperlink_0"/>
    <w:basedOn w:val="Fuentedeprrafopredeter"/>
    <w:uiPriority w:val="99"/>
    <w:unhideWhenUsed/>
    <w:rsid w:val="002926A0"/>
    <w:rPr>
      <w:rFonts w:ascii="Times New Roman" w:hAnsi="Times New Roman"/>
      <w:color w:val="0000FF" w:themeColor="hyperlink"/>
      <w:u w:val="single"/>
      <w:lang w:eastAsia="en-US"/>
    </w:rPr>
  </w:style>
  <w:style w:type="character" w:customStyle="1" w:styleId="TextoindependienteCar">
    <w:name w:val="Texto independiente Car"/>
    <w:basedOn w:val="Fuentedeprrafopredeter"/>
    <w:link w:val="Textoindependiente"/>
    <w:semiHidden/>
    <w:rsid w:val="002D46FC"/>
    <w:rPr>
      <w:rFonts w:ascii="Arial" w:hAnsi="Arial"/>
      <w:sz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aba.eus/PortalEmpleo/pdf/detalleconvocatoria/Pruebapr%C3%A1cticaARQUITECTO_2017.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aganzabal\Desktop\POLICIA\PLANTILLAS\OPPP_PCCOMU01_COM_Autoriza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46F1B6-9700-488A-AA28-044F6D42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OPPP_PCCOMU01_COM_Autorizacion.dotx</Template>
  <TotalTime>2</TotalTime>
  <Pages>4</Pages>
  <Words>1381</Words>
  <Characters>7875</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Informe de autorización</vt:lpstr>
    </vt:vector>
  </TitlesOfParts>
  <Company>Estudios GiS</Company>
  <LinksUpToDate>false</LinksUpToDate>
  <CharactersWithSpaces>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DFA</dc:creator>
  <cp:lastModifiedBy>Urien Salterain, Karoline</cp:lastModifiedBy>
  <cp:revision>3</cp:revision>
  <cp:lastPrinted>2015-02-16T14:04:00Z</cp:lastPrinted>
  <dcterms:created xsi:type="dcterms:W3CDTF">2026-04-29T08:12:00Z</dcterms:created>
  <dcterms:modified xsi:type="dcterms:W3CDTF">2026-05-04T08:49:00Z</dcterms:modified>
</cp:coreProperties>
</file>