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293102" w14:paraId="3907E2EB" w14:textId="77777777" w:rsidTr="00EE0139">
        <w:trPr>
          <w:gridAfter w:val="1"/>
          <w:wAfter w:w="285" w:type="dxa"/>
          <w:trHeight w:val="168"/>
        </w:trPr>
        <w:tc>
          <w:tcPr>
            <w:tcW w:w="4253" w:type="dxa"/>
            <w:shd w:val="clear" w:color="auto" w:fill="auto"/>
            <w:vAlign w:val="bottom"/>
          </w:tcPr>
          <w:p w14:paraId="742C25EB" w14:textId="77777777" w:rsidR="009D373E" w:rsidRPr="005D24EE" w:rsidRDefault="009D373E" w:rsidP="005C6341">
            <w:pPr>
              <w:rPr>
                <w:rFonts w:ascii="Arial" w:hAnsi="Arial" w:cs="Arial"/>
                <w:b/>
                <w:color w:val="000000" w:themeColor="text1"/>
                <w:sz w:val="12"/>
                <w:szCs w:val="12"/>
              </w:rPr>
            </w:pPr>
          </w:p>
        </w:tc>
        <w:tc>
          <w:tcPr>
            <w:tcW w:w="283" w:type="dxa"/>
          </w:tcPr>
          <w:p w14:paraId="5CB7A6B3" w14:textId="77777777" w:rsidR="009D373E" w:rsidRPr="00DF0910" w:rsidRDefault="009D373E" w:rsidP="005C6341">
            <w:pPr>
              <w:rPr>
                <w:rFonts w:ascii="Arial" w:hAnsi="Arial" w:cs="Arial"/>
                <w:color w:val="000000" w:themeColor="text1"/>
                <w:sz w:val="12"/>
                <w:szCs w:val="12"/>
              </w:rPr>
            </w:pPr>
          </w:p>
        </w:tc>
        <w:tc>
          <w:tcPr>
            <w:tcW w:w="5103" w:type="dxa"/>
            <w:gridSpan w:val="3"/>
            <w:vMerge w:val="restart"/>
            <w:shd w:val="clear" w:color="auto" w:fill="auto"/>
          </w:tcPr>
          <w:p w14:paraId="0C830476" w14:textId="77777777" w:rsidR="009D373E" w:rsidRDefault="009D373E" w:rsidP="005C6341">
            <w:pPr>
              <w:tabs>
                <w:tab w:val="left" w:pos="0"/>
              </w:tabs>
              <w:rPr>
                <w:rFonts w:ascii="Arial" w:hAnsi="Arial" w:cs="Arial"/>
                <w:b/>
                <w:noProof/>
                <w:color w:val="000000"/>
                <w:sz w:val="16"/>
                <w:szCs w:val="16"/>
              </w:rPr>
            </w:pPr>
          </w:p>
          <w:p w14:paraId="194ED7C5" w14:textId="77777777" w:rsidR="009D373E" w:rsidRDefault="009D373E" w:rsidP="005C6341">
            <w:pPr>
              <w:tabs>
                <w:tab w:val="left" w:pos="0"/>
              </w:tabs>
              <w:rPr>
                <w:rFonts w:ascii="Arial" w:hAnsi="Arial" w:cs="Arial"/>
                <w:b/>
                <w:noProof/>
                <w:color w:val="000000"/>
                <w:sz w:val="16"/>
                <w:szCs w:val="16"/>
              </w:rPr>
            </w:pPr>
          </w:p>
          <w:p w14:paraId="00B85D30" w14:textId="77777777" w:rsidR="009D373E" w:rsidRDefault="009D373E" w:rsidP="005C6341">
            <w:pPr>
              <w:tabs>
                <w:tab w:val="left" w:pos="0"/>
              </w:tabs>
              <w:rPr>
                <w:rFonts w:ascii="Arial" w:hAnsi="Arial" w:cs="Arial"/>
                <w:b/>
                <w:noProof/>
                <w:color w:val="000000"/>
                <w:sz w:val="16"/>
                <w:szCs w:val="16"/>
              </w:rPr>
            </w:pPr>
          </w:p>
          <w:p w14:paraId="19DFC7FD" w14:textId="5C106ECD" w:rsidR="009D373E" w:rsidRPr="00D76AF9" w:rsidRDefault="009D373E" w:rsidP="00FE3E62">
            <w:pPr>
              <w:spacing w:after="60"/>
              <w:rPr>
                <w:rFonts w:ascii="Arial" w:hAnsi="Arial" w:cs="Arial"/>
                <w:b/>
                <w:noProof/>
                <w:color w:val="000000"/>
                <w:sz w:val="16"/>
                <w:szCs w:val="16"/>
              </w:rPr>
            </w:pPr>
          </w:p>
        </w:tc>
      </w:tr>
      <w:tr w:rsidR="00293102" w14:paraId="004B7297" w14:textId="77777777" w:rsidTr="00EE0139">
        <w:trPr>
          <w:gridAfter w:val="1"/>
          <w:wAfter w:w="285" w:type="dxa"/>
          <w:trHeight w:val="168"/>
        </w:trPr>
        <w:tc>
          <w:tcPr>
            <w:tcW w:w="4253" w:type="dxa"/>
            <w:shd w:val="clear" w:color="auto" w:fill="auto"/>
            <w:vAlign w:val="bottom"/>
          </w:tcPr>
          <w:p w14:paraId="7E991913" w14:textId="77777777" w:rsidR="009D373E" w:rsidRPr="005D24EE" w:rsidRDefault="009D373E" w:rsidP="005C6341">
            <w:pPr>
              <w:rPr>
                <w:rFonts w:ascii="Arial" w:hAnsi="Arial" w:cs="Arial"/>
                <w:b/>
                <w:color w:val="000000" w:themeColor="text1"/>
                <w:sz w:val="12"/>
                <w:szCs w:val="12"/>
              </w:rPr>
            </w:pPr>
          </w:p>
        </w:tc>
        <w:tc>
          <w:tcPr>
            <w:tcW w:w="283" w:type="dxa"/>
          </w:tcPr>
          <w:p w14:paraId="5263E796" w14:textId="77777777" w:rsidR="009D373E" w:rsidRPr="00DF0910" w:rsidRDefault="009D373E" w:rsidP="005C6341">
            <w:pPr>
              <w:rPr>
                <w:rFonts w:ascii="Arial" w:hAnsi="Arial" w:cs="Arial"/>
                <w:color w:val="000000" w:themeColor="text1"/>
                <w:sz w:val="12"/>
                <w:szCs w:val="12"/>
              </w:rPr>
            </w:pPr>
          </w:p>
        </w:tc>
        <w:tc>
          <w:tcPr>
            <w:tcW w:w="5103" w:type="dxa"/>
            <w:gridSpan w:val="3"/>
            <w:vMerge/>
            <w:shd w:val="clear" w:color="auto" w:fill="auto"/>
          </w:tcPr>
          <w:p w14:paraId="5DB83EBB" w14:textId="77777777" w:rsidR="009D373E" w:rsidRPr="00D76AF9" w:rsidRDefault="009D373E" w:rsidP="005C6341">
            <w:pPr>
              <w:rPr>
                <w:rFonts w:ascii="Arial" w:hAnsi="Arial" w:cs="Arial"/>
                <w:b/>
                <w:noProof/>
                <w:color w:val="000000"/>
                <w:sz w:val="16"/>
                <w:szCs w:val="16"/>
              </w:rPr>
            </w:pPr>
          </w:p>
        </w:tc>
      </w:tr>
      <w:tr w:rsidR="00293102" w14:paraId="4F2CD29D" w14:textId="77777777" w:rsidTr="00EE0139">
        <w:trPr>
          <w:gridAfter w:val="1"/>
          <w:wAfter w:w="285" w:type="dxa"/>
          <w:trHeight w:val="168"/>
        </w:trPr>
        <w:tc>
          <w:tcPr>
            <w:tcW w:w="4253" w:type="dxa"/>
            <w:shd w:val="clear" w:color="auto" w:fill="auto"/>
            <w:vAlign w:val="bottom"/>
          </w:tcPr>
          <w:p w14:paraId="6977B87C" w14:textId="77777777" w:rsidR="009D373E" w:rsidRPr="005D24EE" w:rsidRDefault="009D373E" w:rsidP="005C6341">
            <w:pPr>
              <w:rPr>
                <w:rFonts w:ascii="Arial" w:hAnsi="Arial" w:cs="Arial"/>
                <w:b/>
                <w:color w:val="000000" w:themeColor="text1"/>
                <w:sz w:val="12"/>
                <w:szCs w:val="12"/>
              </w:rPr>
            </w:pPr>
          </w:p>
        </w:tc>
        <w:tc>
          <w:tcPr>
            <w:tcW w:w="283" w:type="dxa"/>
          </w:tcPr>
          <w:p w14:paraId="30ED5EA4" w14:textId="77777777" w:rsidR="009D373E" w:rsidRPr="00DF0910" w:rsidRDefault="009D373E" w:rsidP="005C6341">
            <w:pPr>
              <w:rPr>
                <w:rFonts w:ascii="Arial" w:hAnsi="Arial" w:cs="Arial"/>
                <w:color w:val="000000" w:themeColor="text1"/>
                <w:sz w:val="12"/>
                <w:szCs w:val="12"/>
              </w:rPr>
            </w:pPr>
          </w:p>
        </w:tc>
        <w:tc>
          <w:tcPr>
            <w:tcW w:w="5103" w:type="dxa"/>
            <w:gridSpan w:val="3"/>
            <w:vMerge/>
            <w:shd w:val="clear" w:color="auto" w:fill="auto"/>
          </w:tcPr>
          <w:p w14:paraId="1D548987" w14:textId="77777777" w:rsidR="009D373E" w:rsidRPr="00D76AF9" w:rsidRDefault="009D373E" w:rsidP="005C6341">
            <w:pPr>
              <w:rPr>
                <w:rFonts w:ascii="Arial" w:hAnsi="Arial" w:cs="Arial"/>
                <w:b/>
                <w:noProof/>
                <w:color w:val="000000"/>
                <w:sz w:val="16"/>
                <w:szCs w:val="16"/>
              </w:rPr>
            </w:pPr>
          </w:p>
        </w:tc>
      </w:tr>
      <w:tr w:rsidR="00293102" w14:paraId="29EA836A" w14:textId="77777777" w:rsidTr="00EE0139">
        <w:trPr>
          <w:gridAfter w:val="1"/>
          <w:wAfter w:w="285" w:type="dxa"/>
          <w:trHeight w:val="168"/>
        </w:trPr>
        <w:tc>
          <w:tcPr>
            <w:tcW w:w="4253" w:type="dxa"/>
            <w:shd w:val="clear" w:color="auto" w:fill="auto"/>
            <w:vAlign w:val="bottom"/>
          </w:tcPr>
          <w:p w14:paraId="0598B152" w14:textId="77777777" w:rsidR="009D373E" w:rsidRPr="005D24EE" w:rsidRDefault="009D373E" w:rsidP="005C6341">
            <w:pPr>
              <w:rPr>
                <w:rFonts w:ascii="Arial" w:hAnsi="Arial" w:cs="Arial"/>
                <w:b/>
                <w:color w:val="000000" w:themeColor="text1"/>
                <w:sz w:val="12"/>
                <w:szCs w:val="12"/>
              </w:rPr>
            </w:pPr>
          </w:p>
        </w:tc>
        <w:tc>
          <w:tcPr>
            <w:tcW w:w="283" w:type="dxa"/>
          </w:tcPr>
          <w:p w14:paraId="4DD759ED" w14:textId="77777777" w:rsidR="009D373E" w:rsidRPr="00DF0910" w:rsidRDefault="009D373E" w:rsidP="005C6341">
            <w:pPr>
              <w:rPr>
                <w:rFonts w:ascii="Arial" w:hAnsi="Arial" w:cs="Arial"/>
                <w:color w:val="000000" w:themeColor="text1"/>
                <w:sz w:val="12"/>
                <w:szCs w:val="12"/>
              </w:rPr>
            </w:pPr>
          </w:p>
        </w:tc>
        <w:tc>
          <w:tcPr>
            <w:tcW w:w="5103" w:type="dxa"/>
            <w:gridSpan w:val="3"/>
            <w:vMerge/>
            <w:shd w:val="clear" w:color="auto" w:fill="auto"/>
          </w:tcPr>
          <w:p w14:paraId="59A1A958" w14:textId="77777777" w:rsidR="009D373E" w:rsidRPr="00D76AF9" w:rsidRDefault="009D373E" w:rsidP="005C6341">
            <w:pPr>
              <w:rPr>
                <w:rFonts w:ascii="Arial" w:hAnsi="Arial" w:cs="Arial"/>
                <w:b/>
                <w:noProof/>
                <w:color w:val="000000"/>
                <w:sz w:val="16"/>
                <w:szCs w:val="16"/>
              </w:rPr>
            </w:pPr>
          </w:p>
        </w:tc>
      </w:tr>
      <w:tr w:rsidR="00293102" w14:paraId="7375693D" w14:textId="77777777" w:rsidTr="00EE0139">
        <w:trPr>
          <w:gridAfter w:val="1"/>
          <w:wAfter w:w="285" w:type="dxa"/>
          <w:trHeight w:val="168"/>
        </w:trPr>
        <w:tc>
          <w:tcPr>
            <w:tcW w:w="4253" w:type="dxa"/>
            <w:shd w:val="clear" w:color="auto" w:fill="auto"/>
            <w:vAlign w:val="bottom"/>
          </w:tcPr>
          <w:p w14:paraId="24C0494F" w14:textId="77777777" w:rsidR="009D373E" w:rsidRPr="005D24EE" w:rsidRDefault="009D373E" w:rsidP="005C6341">
            <w:pPr>
              <w:rPr>
                <w:rFonts w:ascii="Arial" w:hAnsi="Arial" w:cs="Arial"/>
                <w:b/>
                <w:color w:val="000000" w:themeColor="text1"/>
                <w:sz w:val="12"/>
                <w:szCs w:val="12"/>
              </w:rPr>
            </w:pPr>
          </w:p>
        </w:tc>
        <w:tc>
          <w:tcPr>
            <w:tcW w:w="283" w:type="dxa"/>
          </w:tcPr>
          <w:p w14:paraId="7FC92054" w14:textId="77777777" w:rsidR="009D373E" w:rsidRPr="00DF0910" w:rsidRDefault="009D373E" w:rsidP="005C6341">
            <w:pPr>
              <w:rPr>
                <w:rFonts w:ascii="Arial" w:hAnsi="Arial" w:cs="Arial"/>
                <w:color w:val="000000" w:themeColor="text1"/>
                <w:sz w:val="12"/>
                <w:szCs w:val="12"/>
              </w:rPr>
            </w:pPr>
          </w:p>
        </w:tc>
        <w:tc>
          <w:tcPr>
            <w:tcW w:w="5103" w:type="dxa"/>
            <w:gridSpan w:val="3"/>
            <w:vMerge/>
            <w:shd w:val="clear" w:color="auto" w:fill="auto"/>
          </w:tcPr>
          <w:p w14:paraId="61EA4567" w14:textId="77777777" w:rsidR="009D373E" w:rsidRPr="00D76AF9" w:rsidRDefault="009D373E" w:rsidP="005C6341">
            <w:pPr>
              <w:rPr>
                <w:rFonts w:ascii="Arial" w:hAnsi="Arial" w:cs="Arial"/>
                <w:b/>
                <w:noProof/>
                <w:color w:val="000000"/>
                <w:sz w:val="16"/>
                <w:szCs w:val="16"/>
              </w:rPr>
            </w:pPr>
          </w:p>
        </w:tc>
      </w:tr>
      <w:tr w:rsidR="00293102" w14:paraId="3DEB8208" w14:textId="77777777" w:rsidTr="00EE0139">
        <w:trPr>
          <w:gridAfter w:val="1"/>
          <w:wAfter w:w="285" w:type="dxa"/>
          <w:trHeight w:val="168"/>
        </w:trPr>
        <w:tc>
          <w:tcPr>
            <w:tcW w:w="4253" w:type="dxa"/>
            <w:tcBorders>
              <w:bottom w:val="single" w:sz="4" w:space="0" w:color="auto"/>
            </w:tcBorders>
            <w:shd w:val="clear" w:color="auto" w:fill="auto"/>
            <w:vAlign w:val="bottom"/>
          </w:tcPr>
          <w:p w14:paraId="7A534DC8" w14:textId="77777777" w:rsidR="009D373E" w:rsidRPr="00DF0910" w:rsidRDefault="00C331BD"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68DBDEF9" w14:textId="77777777" w:rsidR="009D373E" w:rsidRPr="00DF0910" w:rsidRDefault="009D373E" w:rsidP="005C6341">
            <w:pPr>
              <w:rPr>
                <w:rFonts w:ascii="Arial" w:hAnsi="Arial" w:cs="Arial"/>
                <w:color w:val="000000" w:themeColor="text1"/>
                <w:sz w:val="12"/>
                <w:szCs w:val="12"/>
              </w:rPr>
            </w:pPr>
          </w:p>
        </w:tc>
        <w:tc>
          <w:tcPr>
            <w:tcW w:w="5103" w:type="dxa"/>
            <w:gridSpan w:val="3"/>
            <w:vMerge/>
            <w:shd w:val="clear" w:color="auto" w:fill="auto"/>
          </w:tcPr>
          <w:p w14:paraId="5605F742" w14:textId="77777777" w:rsidR="009D373E" w:rsidRPr="00DF0910" w:rsidRDefault="009D373E" w:rsidP="005C6341">
            <w:pPr>
              <w:rPr>
                <w:rFonts w:ascii="Arial" w:hAnsi="Arial" w:cs="Arial"/>
                <w:color w:val="000000" w:themeColor="text1"/>
                <w:sz w:val="12"/>
                <w:szCs w:val="12"/>
              </w:rPr>
            </w:pPr>
          </w:p>
        </w:tc>
      </w:tr>
      <w:tr w:rsidR="00293102" w14:paraId="351582B7" w14:textId="77777777" w:rsidTr="00EE0139">
        <w:trPr>
          <w:gridAfter w:val="1"/>
          <w:wAfter w:w="285" w:type="dxa"/>
          <w:trHeight w:hRule="exact" w:val="340"/>
        </w:trPr>
        <w:tc>
          <w:tcPr>
            <w:tcW w:w="4253" w:type="dxa"/>
            <w:tcBorders>
              <w:top w:val="single" w:sz="4" w:space="0" w:color="auto"/>
            </w:tcBorders>
            <w:shd w:val="clear" w:color="auto" w:fill="auto"/>
          </w:tcPr>
          <w:p w14:paraId="0EE84BB2" w14:textId="77777777" w:rsidR="009D373E" w:rsidRPr="00D812A9" w:rsidRDefault="00C331BD" w:rsidP="005C6341">
            <w:pPr>
              <w:rPr>
                <w:rFonts w:ascii="Arial" w:hAnsi="Arial" w:cs="Arial"/>
                <w:color w:val="4F81BD" w:themeColor="accent1"/>
                <w:sz w:val="16"/>
                <w:szCs w:val="16"/>
              </w:rPr>
            </w:pPr>
            <w:r>
              <w:rPr>
                <w:rFonts w:ascii="Arial" w:hAnsi="Arial" w:cs="Arial"/>
                <w:noProof/>
                <w:sz w:val="16"/>
                <w:szCs w:val="16"/>
              </w:rPr>
              <w:t>01244-2026/00017</w:t>
            </w:r>
          </w:p>
        </w:tc>
        <w:tc>
          <w:tcPr>
            <w:tcW w:w="283" w:type="dxa"/>
          </w:tcPr>
          <w:p w14:paraId="00AC9687" w14:textId="77777777" w:rsidR="009D373E" w:rsidRPr="00DF0910" w:rsidRDefault="009D373E" w:rsidP="005C6341">
            <w:pPr>
              <w:rPr>
                <w:rFonts w:ascii="Arial" w:hAnsi="Arial" w:cs="Arial"/>
                <w:color w:val="000000" w:themeColor="text1"/>
                <w:sz w:val="16"/>
                <w:szCs w:val="16"/>
              </w:rPr>
            </w:pPr>
          </w:p>
        </w:tc>
        <w:tc>
          <w:tcPr>
            <w:tcW w:w="5103" w:type="dxa"/>
            <w:gridSpan w:val="3"/>
            <w:vMerge/>
            <w:shd w:val="clear" w:color="auto" w:fill="auto"/>
            <w:vAlign w:val="center"/>
          </w:tcPr>
          <w:p w14:paraId="7817689F" w14:textId="77777777" w:rsidR="009D373E" w:rsidRPr="00DF0910" w:rsidRDefault="009D373E" w:rsidP="005C6341">
            <w:pPr>
              <w:rPr>
                <w:rFonts w:ascii="Arial" w:hAnsi="Arial" w:cs="Arial"/>
                <w:color w:val="000000" w:themeColor="text1"/>
                <w:sz w:val="16"/>
                <w:szCs w:val="16"/>
              </w:rPr>
            </w:pPr>
          </w:p>
        </w:tc>
      </w:tr>
      <w:tr w:rsidR="00293102" w14:paraId="0D45C04E"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15447B87" w14:textId="77777777" w:rsidR="009D373E" w:rsidRPr="00DF0910" w:rsidRDefault="00C331BD"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7F43A3BC" w14:textId="77777777" w:rsidR="009D373E" w:rsidRPr="00DF0910" w:rsidRDefault="009D373E" w:rsidP="005C6341">
            <w:pPr>
              <w:jc w:val="center"/>
              <w:rPr>
                <w:rFonts w:ascii="Arial" w:hAnsi="Arial" w:cs="Arial"/>
                <w:color w:val="000000" w:themeColor="text1"/>
                <w:sz w:val="20"/>
              </w:rPr>
            </w:pPr>
          </w:p>
        </w:tc>
        <w:tc>
          <w:tcPr>
            <w:tcW w:w="5103" w:type="dxa"/>
            <w:gridSpan w:val="3"/>
            <w:vMerge/>
            <w:shd w:val="clear" w:color="auto" w:fill="auto"/>
            <w:vAlign w:val="center"/>
          </w:tcPr>
          <w:p w14:paraId="60ED5E41" w14:textId="77777777" w:rsidR="009D373E" w:rsidRPr="00DF0910" w:rsidRDefault="009D373E" w:rsidP="005C6341">
            <w:pPr>
              <w:rPr>
                <w:rFonts w:ascii="Arial" w:hAnsi="Arial" w:cs="Arial"/>
                <w:color w:val="000000" w:themeColor="text1"/>
                <w:sz w:val="20"/>
              </w:rPr>
            </w:pPr>
          </w:p>
        </w:tc>
      </w:tr>
      <w:tr w:rsidR="00293102" w14:paraId="561377D7" w14:textId="77777777" w:rsidTr="00EE0139">
        <w:trPr>
          <w:gridAfter w:val="1"/>
          <w:wAfter w:w="285" w:type="dxa"/>
          <w:trHeight w:hRule="exact" w:val="663"/>
        </w:trPr>
        <w:tc>
          <w:tcPr>
            <w:tcW w:w="4253" w:type="dxa"/>
            <w:tcBorders>
              <w:top w:val="single" w:sz="4" w:space="0" w:color="auto"/>
            </w:tcBorders>
            <w:shd w:val="clear" w:color="auto" w:fill="auto"/>
          </w:tcPr>
          <w:p w14:paraId="25000ED4" w14:textId="77777777" w:rsidR="004306D9" w:rsidRPr="004A3C02" w:rsidRDefault="004306D9" w:rsidP="004306D9">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0E45971D" w14:textId="77777777" w:rsidR="004306D9" w:rsidRPr="004A3C02" w:rsidRDefault="004306D9" w:rsidP="004306D9">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3A74A8CC" w14:textId="77777777" w:rsidR="009D373E" w:rsidRPr="00D812A9" w:rsidRDefault="009D373E" w:rsidP="005C6341">
            <w:pPr>
              <w:rPr>
                <w:rFonts w:ascii="Arial" w:hAnsi="Arial" w:cs="Arial"/>
                <w:color w:val="4F81BD" w:themeColor="accent1"/>
                <w:sz w:val="16"/>
                <w:szCs w:val="16"/>
              </w:rPr>
            </w:pPr>
          </w:p>
        </w:tc>
        <w:tc>
          <w:tcPr>
            <w:tcW w:w="283" w:type="dxa"/>
          </w:tcPr>
          <w:p w14:paraId="287C7693" w14:textId="77777777" w:rsidR="009D373E" w:rsidRPr="00DF0910" w:rsidRDefault="009D373E"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49DD9E6C" w14:textId="77777777" w:rsidR="009D373E" w:rsidRPr="00DF0910" w:rsidRDefault="009D373E" w:rsidP="005C6341">
            <w:pPr>
              <w:rPr>
                <w:rFonts w:ascii="Arial" w:hAnsi="Arial" w:cs="Arial"/>
                <w:color w:val="000000" w:themeColor="text1"/>
                <w:sz w:val="16"/>
                <w:szCs w:val="16"/>
              </w:rPr>
            </w:pPr>
          </w:p>
        </w:tc>
      </w:tr>
      <w:tr w:rsidR="00293102" w14:paraId="4B7C0ED6" w14:textId="77777777" w:rsidTr="00EE0139">
        <w:tc>
          <w:tcPr>
            <w:tcW w:w="4820" w:type="dxa"/>
            <w:gridSpan w:val="3"/>
          </w:tcPr>
          <w:p w14:paraId="43E94E71" w14:textId="77777777" w:rsidR="009D373E" w:rsidRDefault="009D373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8732EFF" w14:textId="77777777" w:rsidR="009D373E" w:rsidRDefault="009D373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5DEE6B2" w14:textId="77777777" w:rsidR="009D373E" w:rsidRDefault="009D373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73451061" w14:textId="77777777" w:rsidR="009D373E" w:rsidRPr="00663BA9" w:rsidRDefault="009D373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3B9251A6" w14:textId="77777777" w:rsidR="009D373E" w:rsidRPr="00426B3C"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7753233F" w14:textId="77777777" w:rsidR="009D373E" w:rsidRPr="00663BA9"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293102" w14:paraId="6C5AC9DF" w14:textId="77777777" w:rsidTr="00EE0139">
        <w:tc>
          <w:tcPr>
            <w:tcW w:w="4820" w:type="dxa"/>
            <w:gridSpan w:val="3"/>
          </w:tcPr>
          <w:p w14:paraId="715217C2" w14:textId="77777777" w:rsidR="009D373E" w:rsidRPr="00663BA9" w:rsidRDefault="00C331B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75665C84" w14:textId="77777777" w:rsidR="009D373E" w:rsidRDefault="009D373E" w:rsidP="00E72518">
            <w:pPr>
              <w:pStyle w:val="Sangradetextonormal"/>
              <w:tabs>
                <w:tab w:val="clear" w:pos="1702"/>
                <w:tab w:val="clear" w:pos="4253"/>
                <w:tab w:val="clear" w:pos="5104"/>
                <w:tab w:val="clear" w:pos="5812"/>
              </w:tabs>
              <w:spacing w:before="0" w:after="0"/>
              <w:ind w:firstLine="0"/>
              <w:jc w:val="both"/>
              <w:rPr>
                <w:sz w:val="16"/>
              </w:rPr>
            </w:pPr>
          </w:p>
          <w:p w14:paraId="72F83BA5" w14:textId="326C348B" w:rsidR="009D373E" w:rsidRPr="00E72518" w:rsidRDefault="004306D9"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38152759" w14:textId="77777777" w:rsidR="009D373E" w:rsidRPr="00426B3C"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E93454B" w14:textId="77777777" w:rsidR="009D373E" w:rsidRPr="00663BA9" w:rsidRDefault="00C331B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12D61E6C" w14:textId="77777777" w:rsidR="009D373E"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4AA113DB" w14:textId="77777777" w:rsidR="004306D9" w:rsidRPr="00E72518" w:rsidRDefault="004306D9" w:rsidP="004306D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Pr>
                <w:rFonts w:ascii="Arial" w:hAnsi="Arial" w:cs="Arial"/>
                <w:sz w:val="16"/>
                <w:szCs w:val="16"/>
              </w:rPr>
              <w:t>.</w:t>
            </w:r>
          </w:p>
          <w:p w14:paraId="0080E842" w14:textId="77777777" w:rsidR="009D373E" w:rsidRPr="00E72518"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71FF5C0F" w14:textId="77777777" w:rsidR="009D373E" w:rsidRPr="00426B3C"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293102" w14:paraId="23C9509E" w14:textId="77777777" w:rsidTr="00EE0139">
        <w:tc>
          <w:tcPr>
            <w:tcW w:w="160" w:type="dxa"/>
          </w:tcPr>
          <w:p w14:paraId="6C7B8DFA" w14:textId="77777777" w:rsidR="009D373E" w:rsidRPr="00426B3C" w:rsidRDefault="009D373E"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5B02AAA0" w14:textId="77777777" w:rsidR="009D373E" w:rsidRPr="00426B3C" w:rsidRDefault="00C331B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1058B13E" w14:textId="77777777" w:rsidR="009D373E" w:rsidRPr="00426B3C" w:rsidRDefault="00C331B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35944754" w14:textId="77777777" w:rsidR="009D373E" w:rsidRPr="00426B3C" w:rsidRDefault="009D373E"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14813703" w14:textId="77777777" w:rsidR="009D373E" w:rsidRPr="00426B3C" w:rsidRDefault="00C331B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3C282B3B" w14:textId="77777777" w:rsidR="009D373E" w:rsidRPr="00426B3C" w:rsidRDefault="00C331B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6C0F58AA" w14:textId="77777777" w:rsidR="009D373E" w:rsidRPr="00426B3C" w:rsidRDefault="009D373E" w:rsidP="00426B3C">
            <w:pPr>
              <w:jc w:val="center"/>
              <w:rPr>
                <w:rFonts w:ascii="Arial" w:hAnsi="Arial" w:cs="Arial"/>
                <w:b/>
                <w:color w:val="000000" w:themeColor="text1"/>
                <w:sz w:val="16"/>
                <w:szCs w:val="16"/>
              </w:rPr>
            </w:pPr>
          </w:p>
        </w:tc>
      </w:tr>
      <w:tr w:rsidR="00293102" w14:paraId="3D107A0B" w14:textId="77777777" w:rsidTr="00EE0139">
        <w:trPr>
          <w:trHeight w:hRule="exact" w:val="227"/>
        </w:trPr>
        <w:tc>
          <w:tcPr>
            <w:tcW w:w="160" w:type="dxa"/>
            <w:vAlign w:val="center"/>
          </w:tcPr>
          <w:p w14:paraId="7D2695BC" w14:textId="77777777" w:rsidR="009D373E" w:rsidRPr="00426B3C" w:rsidRDefault="009D373E"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4C4B536B" w14:textId="77777777" w:rsidR="009D373E" w:rsidRPr="00FE3E62" w:rsidRDefault="00C331BD" w:rsidP="00426B3C">
            <w:pPr>
              <w:jc w:val="center"/>
              <w:rPr>
                <w:rFonts w:ascii="Arial" w:hAnsi="Arial" w:cs="Arial"/>
                <w:sz w:val="16"/>
                <w:szCs w:val="16"/>
              </w:rPr>
            </w:pPr>
            <w:r w:rsidRPr="00FE3E62">
              <w:rPr>
                <w:rFonts w:ascii="Arial" w:hAnsi="Arial" w:cs="Arial"/>
                <w:noProof/>
                <w:sz w:val="16"/>
                <w:szCs w:val="16"/>
              </w:rPr>
              <w:t>26/02</w:t>
            </w:r>
            <w:r w:rsidRPr="00FE3E62">
              <w:rPr>
                <w:rFonts w:ascii="Arial" w:hAnsi="Arial" w:cs="Arial"/>
                <w:sz w:val="16"/>
                <w:szCs w:val="16"/>
              </w:rPr>
              <w:t>/12</w:t>
            </w:r>
          </w:p>
        </w:tc>
        <w:tc>
          <w:tcPr>
            <w:tcW w:w="1985" w:type="dxa"/>
            <w:tcBorders>
              <w:top w:val="single" w:sz="4" w:space="0" w:color="auto"/>
            </w:tcBorders>
            <w:vAlign w:val="center"/>
          </w:tcPr>
          <w:p w14:paraId="00CC0F1C" w14:textId="77777777" w:rsidR="009D373E" w:rsidRPr="00FE3E62" w:rsidRDefault="00C331BD" w:rsidP="00426B3C">
            <w:pPr>
              <w:jc w:val="center"/>
              <w:rPr>
                <w:rFonts w:ascii="Arial" w:hAnsi="Arial" w:cs="Arial"/>
                <w:sz w:val="16"/>
                <w:szCs w:val="16"/>
              </w:rPr>
            </w:pPr>
            <w:r w:rsidRPr="00FE3E62">
              <w:rPr>
                <w:rFonts w:ascii="Arial" w:hAnsi="Arial" w:cs="Arial"/>
                <w:noProof/>
                <w:sz w:val="16"/>
                <w:szCs w:val="16"/>
              </w:rPr>
              <w:t>909</w:t>
            </w:r>
          </w:p>
        </w:tc>
        <w:tc>
          <w:tcPr>
            <w:tcW w:w="851" w:type="dxa"/>
            <w:vAlign w:val="center"/>
          </w:tcPr>
          <w:p w14:paraId="2F6C537B" w14:textId="77777777" w:rsidR="009D373E" w:rsidRPr="00FE3E62" w:rsidRDefault="009D373E" w:rsidP="00426B3C">
            <w:pPr>
              <w:jc w:val="center"/>
              <w:rPr>
                <w:rFonts w:ascii="Arial" w:hAnsi="Arial" w:cs="Arial"/>
                <w:sz w:val="16"/>
                <w:szCs w:val="16"/>
              </w:rPr>
            </w:pPr>
          </w:p>
        </w:tc>
        <w:tc>
          <w:tcPr>
            <w:tcW w:w="1985" w:type="dxa"/>
            <w:tcBorders>
              <w:top w:val="single" w:sz="4" w:space="0" w:color="auto"/>
            </w:tcBorders>
            <w:vAlign w:val="center"/>
          </w:tcPr>
          <w:p w14:paraId="69CB52E6" w14:textId="77777777" w:rsidR="009D373E" w:rsidRPr="00FE3E62" w:rsidRDefault="00C331BD" w:rsidP="00426B3C">
            <w:pPr>
              <w:jc w:val="center"/>
              <w:rPr>
                <w:rFonts w:ascii="Arial" w:hAnsi="Arial" w:cs="Arial"/>
                <w:sz w:val="16"/>
                <w:szCs w:val="16"/>
              </w:rPr>
            </w:pPr>
            <w:r w:rsidRPr="00FE3E62">
              <w:rPr>
                <w:rFonts w:ascii="Arial" w:hAnsi="Arial" w:cs="Arial"/>
                <w:noProof/>
                <w:sz w:val="16"/>
                <w:szCs w:val="16"/>
              </w:rPr>
              <w:t>12/02</w:t>
            </w:r>
            <w:r w:rsidRPr="00FE3E62">
              <w:rPr>
                <w:rFonts w:ascii="Arial" w:hAnsi="Arial" w:cs="Arial"/>
                <w:sz w:val="16"/>
                <w:szCs w:val="16"/>
              </w:rPr>
              <w:t>/2026</w:t>
            </w:r>
          </w:p>
        </w:tc>
        <w:tc>
          <w:tcPr>
            <w:tcW w:w="1985" w:type="dxa"/>
            <w:tcBorders>
              <w:top w:val="single" w:sz="4" w:space="0" w:color="auto"/>
            </w:tcBorders>
            <w:vAlign w:val="center"/>
          </w:tcPr>
          <w:p w14:paraId="38383642" w14:textId="77777777" w:rsidR="009D373E" w:rsidRPr="00FE3E62" w:rsidRDefault="00C331BD" w:rsidP="00426B3C">
            <w:pPr>
              <w:jc w:val="center"/>
              <w:rPr>
                <w:rFonts w:ascii="Arial" w:hAnsi="Arial" w:cs="Arial"/>
                <w:sz w:val="16"/>
                <w:szCs w:val="16"/>
              </w:rPr>
            </w:pPr>
            <w:r w:rsidRPr="00FE3E62">
              <w:rPr>
                <w:rFonts w:ascii="Arial" w:hAnsi="Arial" w:cs="Arial"/>
                <w:noProof/>
                <w:sz w:val="16"/>
                <w:szCs w:val="16"/>
              </w:rPr>
              <w:t>909</w:t>
            </w:r>
          </w:p>
        </w:tc>
        <w:tc>
          <w:tcPr>
            <w:tcW w:w="567" w:type="dxa"/>
            <w:vAlign w:val="center"/>
          </w:tcPr>
          <w:p w14:paraId="5F8644F6" w14:textId="77777777" w:rsidR="009D373E" w:rsidRPr="00FE3E62" w:rsidRDefault="009D373E" w:rsidP="00426B3C">
            <w:pPr>
              <w:jc w:val="center"/>
              <w:rPr>
                <w:rFonts w:ascii="Arial" w:hAnsi="Arial" w:cs="Arial"/>
                <w:sz w:val="16"/>
                <w:szCs w:val="16"/>
              </w:rPr>
            </w:pPr>
          </w:p>
        </w:tc>
      </w:tr>
    </w:tbl>
    <w:p w14:paraId="3C26C852" w14:textId="77777777" w:rsidR="009D373E" w:rsidRPr="00426B3C" w:rsidRDefault="009D373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36DFC0D7" w14:textId="77777777" w:rsidR="009D373E" w:rsidRDefault="009D373E">
      <w:pPr>
        <w:rPr>
          <w:u w:val="single"/>
        </w:rPr>
      </w:pPr>
    </w:p>
    <w:p w14:paraId="40F5C3C9" w14:textId="77777777" w:rsidR="009D373E" w:rsidRPr="00D221EB"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293102" w14:paraId="1A1E2F02" w14:textId="77777777" w:rsidTr="0011721E">
        <w:tc>
          <w:tcPr>
            <w:tcW w:w="568" w:type="dxa"/>
          </w:tcPr>
          <w:p w14:paraId="2F64BB08" w14:textId="77777777" w:rsidR="009D373E" w:rsidRPr="00A24E42" w:rsidRDefault="009D373E" w:rsidP="00003467">
            <w:pPr>
              <w:pStyle w:val="Normal0"/>
              <w:spacing w:before="240" w:after="480"/>
              <w:rPr>
                <w:sz w:val="24"/>
                <w:lang w:eastAsia="es-ES"/>
              </w:rPr>
            </w:pPr>
          </w:p>
        </w:tc>
        <w:tc>
          <w:tcPr>
            <w:tcW w:w="8504" w:type="dxa"/>
            <w:gridSpan w:val="3"/>
          </w:tcPr>
          <w:p w14:paraId="4667E08C" w14:textId="77777777" w:rsidR="009D373E" w:rsidRPr="00A24E42" w:rsidRDefault="00C331BD" w:rsidP="00003467">
            <w:pPr>
              <w:pStyle w:val="Normal0"/>
              <w:spacing w:before="240" w:after="480"/>
              <w:rPr>
                <w:sz w:val="24"/>
                <w:lang w:eastAsia="es-ES"/>
              </w:rPr>
            </w:pPr>
            <w:r w:rsidRPr="00630375">
              <w:rPr>
                <w:b/>
                <w:noProof/>
                <w:sz w:val="24"/>
                <w:lang w:eastAsia="es-ES"/>
              </w:rPr>
              <w:t>RESOLUCIÓN</w:t>
            </w:r>
          </w:p>
        </w:tc>
      </w:tr>
      <w:tr w:rsidR="00293102" w14:paraId="4AD14BB0" w14:textId="77777777" w:rsidTr="0011721E">
        <w:tc>
          <w:tcPr>
            <w:tcW w:w="568" w:type="dxa"/>
          </w:tcPr>
          <w:p w14:paraId="12FE1288" w14:textId="77777777" w:rsidR="009D373E" w:rsidRPr="00A24E42" w:rsidRDefault="009D373E" w:rsidP="00003467">
            <w:pPr>
              <w:pStyle w:val="Normal0"/>
              <w:spacing w:after="360"/>
              <w:rPr>
                <w:sz w:val="22"/>
                <w:lang w:eastAsia="es-ES"/>
              </w:rPr>
            </w:pPr>
          </w:p>
        </w:tc>
        <w:tc>
          <w:tcPr>
            <w:tcW w:w="8504" w:type="dxa"/>
            <w:gridSpan w:val="3"/>
          </w:tcPr>
          <w:p w14:paraId="3819A4BA" w14:textId="77777777" w:rsidR="009D373E" w:rsidRPr="00A24E42" w:rsidRDefault="00C331BD"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293102" w14:paraId="3E6D91FD" w14:textId="77777777" w:rsidTr="0011721E">
        <w:tc>
          <w:tcPr>
            <w:tcW w:w="568" w:type="dxa"/>
          </w:tcPr>
          <w:p w14:paraId="5A5169CA" w14:textId="77777777" w:rsidR="009D373E" w:rsidRPr="00A24E42" w:rsidRDefault="009D373E" w:rsidP="00003467">
            <w:pPr>
              <w:pStyle w:val="Normal0"/>
              <w:spacing w:after="360"/>
              <w:ind w:left="57" w:right="57"/>
              <w:rPr>
                <w:rFonts w:ascii="Arial" w:hAnsi="Arial"/>
                <w:b/>
                <w:sz w:val="22"/>
                <w:lang w:eastAsia="es-ES"/>
              </w:rPr>
            </w:pPr>
          </w:p>
        </w:tc>
        <w:tc>
          <w:tcPr>
            <w:tcW w:w="8504" w:type="dxa"/>
            <w:gridSpan w:val="3"/>
          </w:tcPr>
          <w:p w14:paraId="005455D6" w14:textId="36BACE41" w:rsidR="009D373E" w:rsidRPr="00EE4578" w:rsidRDefault="00C331BD" w:rsidP="00EE4578">
            <w:pPr>
              <w:pStyle w:val="BodyTextIndent0"/>
              <w:spacing w:before="120"/>
              <w:ind w:firstLine="0"/>
              <w:jc w:val="both"/>
              <w:rPr>
                <w:rFonts w:ascii="Times New Roman" w:hAnsi="Times New Roman"/>
                <w:b/>
                <w:snapToGrid w:val="0"/>
              </w:rPr>
            </w:pPr>
            <w:r w:rsidRPr="001420E8">
              <w:rPr>
                <w:rFonts w:ascii="Times New Roman" w:hAnsi="Times New Roman"/>
                <w:b/>
                <w:noProof/>
                <w:snapToGrid w:val="0"/>
                <w:sz w:val="22"/>
                <w:lang w:val="eu-ES"/>
              </w:rPr>
              <w:t xml:space="preserve">Inadmitir la solicitud de acceso a </w:t>
            </w:r>
            <w:r>
              <w:rPr>
                <w:rFonts w:ascii="Times New Roman" w:hAnsi="Times New Roman"/>
                <w:b/>
                <w:noProof/>
                <w:snapToGrid w:val="0"/>
                <w:sz w:val="22"/>
                <w:lang w:val="eu-ES"/>
              </w:rPr>
              <w:t xml:space="preserve">información </w:t>
            </w:r>
            <w:r w:rsidRPr="00130E53">
              <w:rPr>
                <w:rFonts w:ascii="Times New Roman" w:hAnsi="Times New Roman"/>
                <w:b/>
                <w:noProof/>
                <w:snapToGrid w:val="0"/>
                <w:sz w:val="22"/>
                <w:lang w:val="eu-ES"/>
              </w:rPr>
              <w:t xml:space="preserve">de </w:t>
            </w:r>
            <w:r w:rsidR="0000447B" w:rsidRPr="0000447B">
              <w:rPr>
                <w:rFonts w:ascii="Times New Roman" w:hAnsi="Times New Roman"/>
                <w:b/>
                <w:noProof/>
                <w:snapToGrid w:val="0"/>
                <w:sz w:val="22"/>
                <w:highlight w:val="black"/>
                <w:lang w:val="eu-ES"/>
              </w:rPr>
              <w:t>XXXXX</w:t>
            </w:r>
            <w:r>
              <w:rPr>
                <w:rFonts w:ascii="Times New Roman" w:hAnsi="Times New Roman"/>
                <w:b/>
                <w:noProof/>
                <w:snapToGrid w:val="0"/>
                <w:sz w:val="22"/>
                <w:lang w:val="eu-ES"/>
              </w:rPr>
              <w:t xml:space="preserve"> </w:t>
            </w:r>
            <w:r w:rsidRPr="00130E53">
              <w:rPr>
                <w:rFonts w:ascii="Times New Roman" w:hAnsi="Times New Roman"/>
                <w:b/>
                <w:noProof/>
                <w:snapToGrid w:val="0"/>
                <w:sz w:val="22"/>
                <w:lang w:val="eu-ES"/>
              </w:rPr>
              <w:t xml:space="preserve"> </w:t>
            </w:r>
            <w:r>
              <w:rPr>
                <w:rFonts w:ascii="Times New Roman" w:hAnsi="Times New Roman"/>
                <w:b/>
                <w:noProof/>
                <w:snapToGrid w:val="0"/>
                <w:sz w:val="22"/>
                <w:lang w:val="eu-ES"/>
              </w:rPr>
              <w:t>referida a</w:t>
            </w:r>
            <w:r w:rsidRPr="001420E8">
              <w:rPr>
                <w:rFonts w:ascii="Times New Roman" w:hAnsi="Times New Roman"/>
                <w:b/>
                <w:noProof/>
                <w:snapToGrid w:val="0"/>
                <w:sz w:val="22"/>
                <w:lang w:val="eu-ES"/>
              </w:rPr>
              <w:t xml:space="preserve"> la convocatoria del puesto de Controlador de Obras Públicas </w:t>
            </w:r>
          </w:p>
        </w:tc>
      </w:tr>
      <w:tr w:rsidR="00293102" w14:paraId="2FD183E2" w14:textId="77777777" w:rsidTr="00DD0B50">
        <w:trPr>
          <w:trHeight w:val="426"/>
        </w:trPr>
        <w:tc>
          <w:tcPr>
            <w:tcW w:w="568" w:type="dxa"/>
          </w:tcPr>
          <w:p w14:paraId="0C8666F0" w14:textId="77777777" w:rsidR="009D373E" w:rsidRPr="00A24E42" w:rsidRDefault="009D373E" w:rsidP="00003467">
            <w:pPr>
              <w:pStyle w:val="Normal0"/>
              <w:spacing w:after="240"/>
              <w:ind w:left="57" w:right="57"/>
              <w:jc w:val="both"/>
              <w:rPr>
                <w:rFonts w:ascii="Arial" w:hAnsi="Arial"/>
                <w:lang w:val="eu-ES" w:eastAsia="es-ES"/>
              </w:rPr>
            </w:pPr>
          </w:p>
        </w:tc>
        <w:tc>
          <w:tcPr>
            <w:tcW w:w="8504" w:type="dxa"/>
            <w:gridSpan w:val="3"/>
          </w:tcPr>
          <w:p w14:paraId="1B27C6C1" w14:textId="21D619C7" w:rsidR="009D373E" w:rsidRDefault="00C331BD" w:rsidP="00EE4578">
            <w:pPr>
              <w:pStyle w:val="Normal0"/>
              <w:jc w:val="both"/>
              <w:rPr>
                <w:rFonts w:eastAsiaTheme="minorHAnsi" w:cstheme="minorBidi"/>
                <w:sz w:val="22"/>
                <w:szCs w:val="22"/>
              </w:rPr>
            </w:pPr>
            <w:r w:rsidRPr="001420E8">
              <w:rPr>
                <w:rFonts w:eastAsiaTheme="minorHAnsi" w:cstheme="minorBidi"/>
                <w:sz w:val="22"/>
                <w:szCs w:val="22"/>
              </w:rPr>
              <w:t xml:space="preserve">En fecha 4 de febrero de 2026 se solicita por parte de </w:t>
            </w:r>
            <w:r w:rsidR="0000447B" w:rsidRPr="0000447B">
              <w:rPr>
                <w:rFonts w:eastAsiaTheme="minorHAnsi" w:cstheme="minorBidi"/>
                <w:sz w:val="22"/>
                <w:szCs w:val="22"/>
                <w:highlight w:val="black"/>
              </w:rPr>
              <w:t>XXXXX</w:t>
            </w:r>
            <w:r w:rsidRPr="001420E8">
              <w:rPr>
                <w:rFonts w:eastAsiaTheme="minorHAnsi" w:cstheme="minorBidi"/>
                <w:sz w:val="22"/>
                <w:szCs w:val="22"/>
              </w:rPr>
              <w:t xml:space="preserve"> «Deseo obtener exámenes del temario común y del temario técnico de la convocatoria del puesto de Controlador de Obras Públicas que disponéis en vuestro portal Ofertas de empleo público. Solo aparece el examen del año 2007 correspondiente al temario común. De igual forma si podéis adjuntar bibliografía guía para el temario específico».</w:t>
            </w:r>
          </w:p>
          <w:p w14:paraId="60008B1D" w14:textId="77777777" w:rsidR="009D373E" w:rsidRDefault="009D373E" w:rsidP="00EE4578">
            <w:pPr>
              <w:pStyle w:val="Normal0"/>
              <w:jc w:val="both"/>
              <w:rPr>
                <w:rFonts w:eastAsiaTheme="minorHAnsi" w:cstheme="minorBidi"/>
                <w:sz w:val="22"/>
                <w:szCs w:val="22"/>
              </w:rPr>
            </w:pPr>
          </w:p>
          <w:p w14:paraId="0FE5CFCC"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El solicitante ha presentado una solicitud de acceso a la información pública, por lo que parece sustentarse en el artículo 30 NF 1/2017, relativo al «Ejercicio del derecho de acceso a la información pública», el cual guarda relación con el artículo 12 LTAIBG.</w:t>
            </w:r>
          </w:p>
          <w:p w14:paraId="7E618D09" w14:textId="77777777" w:rsidR="009D373E" w:rsidRPr="001420E8" w:rsidRDefault="009D373E" w:rsidP="001420E8">
            <w:pPr>
              <w:pStyle w:val="Normal0"/>
              <w:jc w:val="both"/>
              <w:rPr>
                <w:rFonts w:eastAsiaTheme="minorHAnsi" w:cstheme="minorBidi"/>
                <w:sz w:val="22"/>
                <w:szCs w:val="22"/>
              </w:rPr>
            </w:pPr>
          </w:p>
          <w:p w14:paraId="7F6CA0DB"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No obstante, ha de tenerse en consideración que la persona solicitante no participó en los procesos selectivos cuya información solicita, por lo que, en ningún caso, tendría la condición de interesado en virtud del artículo 53.1.a LPACAP, que reconoce a los participantes en un proceso selectivo el derecho a acceder a los exámenes realizado por los demás aspirantes, teniendo presente que ese derecho no es absoluto e ilimitado.</w:t>
            </w:r>
          </w:p>
          <w:p w14:paraId="0563E4E1" w14:textId="77777777" w:rsidR="009D373E" w:rsidRPr="001420E8" w:rsidRDefault="009D373E" w:rsidP="001420E8">
            <w:pPr>
              <w:pStyle w:val="Normal0"/>
              <w:jc w:val="both"/>
              <w:rPr>
                <w:rFonts w:eastAsiaTheme="minorHAnsi" w:cstheme="minorBidi"/>
                <w:sz w:val="22"/>
                <w:szCs w:val="22"/>
              </w:rPr>
            </w:pPr>
          </w:p>
          <w:p w14:paraId="64502DD4"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lastRenderedPageBreak/>
              <w:t>Una vez descarta la presentación de la presente solicitud como interesado del artículo 53.1.a LPACAP, cabe entrar a analizar si se incurren alguna causa de inadmisión recogidas en la NF 1/2017 y LTAIBG.</w:t>
            </w:r>
          </w:p>
          <w:p w14:paraId="72FB10A7" w14:textId="77777777" w:rsidR="009D373E" w:rsidRPr="001420E8" w:rsidRDefault="009D373E" w:rsidP="001420E8">
            <w:pPr>
              <w:pStyle w:val="Normal0"/>
              <w:jc w:val="both"/>
              <w:rPr>
                <w:rFonts w:eastAsiaTheme="minorHAnsi" w:cstheme="minorBidi"/>
                <w:sz w:val="22"/>
                <w:szCs w:val="22"/>
              </w:rPr>
            </w:pPr>
          </w:p>
          <w:p w14:paraId="24BAD36D"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El artículo 18.1 LTAIBG, establece las causas de inadmisión de las solicitudes:</w:t>
            </w:r>
          </w:p>
          <w:p w14:paraId="2E4DC0B5" w14:textId="77777777" w:rsidR="009D373E" w:rsidRPr="001420E8" w:rsidRDefault="009D373E" w:rsidP="001420E8">
            <w:pPr>
              <w:pStyle w:val="Normal0"/>
              <w:jc w:val="both"/>
              <w:rPr>
                <w:rFonts w:eastAsiaTheme="minorHAnsi" w:cstheme="minorBidi"/>
                <w:sz w:val="22"/>
                <w:szCs w:val="22"/>
              </w:rPr>
            </w:pPr>
          </w:p>
          <w:p w14:paraId="77E6BDDC"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«1. Se inadmitirán a trámite, mediante resolución motivada, las solicitudes:</w:t>
            </w:r>
          </w:p>
          <w:p w14:paraId="6A0EA684"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a) Que se refieran a información que esté en curso de elaboración o de publicación general.</w:t>
            </w:r>
          </w:p>
          <w:p w14:paraId="4F17110F"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b) Referidas a información que tenga carácter auxiliar o de apoyo como la contenida en notas, borradores, opiniones, resúmenes, comunicaciones e informes internos o entre órganos o entidades administrativas.</w:t>
            </w:r>
          </w:p>
          <w:p w14:paraId="42F656FF"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c) Relativas a información para cuya divulgación sea necesaria una acción previa de reelaboración.</w:t>
            </w:r>
          </w:p>
          <w:p w14:paraId="7F7459B6" w14:textId="77777777" w:rsidR="009D373E" w:rsidRPr="001420E8" w:rsidRDefault="00C331BD" w:rsidP="001420E8">
            <w:pPr>
              <w:pStyle w:val="Normal0"/>
              <w:jc w:val="both"/>
              <w:rPr>
                <w:rFonts w:eastAsiaTheme="minorHAnsi" w:cstheme="minorBidi"/>
                <w:b/>
                <w:bCs/>
                <w:sz w:val="22"/>
                <w:szCs w:val="22"/>
              </w:rPr>
            </w:pPr>
            <w:r w:rsidRPr="001420E8">
              <w:rPr>
                <w:rFonts w:eastAsiaTheme="minorHAnsi" w:cstheme="minorBidi"/>
                <w:b/>
                <w:bCs/>
                <w:sz w:val="22"/>
                <w:szCs w:val="22"/>
              </w:rPr>
              <w:t>d) Dirigidas a un órgano en cuyo poder no obre la información cuando se desconozca el competente.</w:t>
            </w:r>
          </w:p>
          <w:p w14:paraId="2DA29C98"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 Que sean manifiestamente repetitivas o tengan un carácter abusivo no justificado con la finalidad de transparencia de esta Ley».</w:t>
            </w:r>
          </w:p>
          <w:p w14:paraId="525E4843" w14:textId="77777777" w:rsidR="009D373E" w:rsidRPr="001420E8" w:rsidRDefault="009D373E" w:rsidP="001420E8">
            <w:pPr>
              <w:pStyle w:val="Normal0"/>
              <w:jc w:val="both"/>
              <w:rPr>
                <w:rFonts w:eastAsiaTheme="minorHAnsi" w:cstheme="minorBidi"/>
                <w:sz w:val="22"/>
                <w:szCs w:val="22"/>
              </w:rPr>
            </w:pPr>
          </w:p>
          <w:p w14:paraId="06071267"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(El destacado es nuestro)</w:t>
            </w:r>
          </w:p>
          <w:p w14:paraId="5859A7A6" w14:textId="77777777" w:rsidR="009D373E" w:rsidRPr="001420E8" w:rsidRDefault="009D373E" w:rsidP="001420E8">
            <w:pPr>
              <w:pStyle w:val="Normal0"/>
              <w:jc w:val="both"/>
              <w:rPr>
                <w:rFonts w:eastAsiaTheme="minorHAnsi" w:cstheme="minorBidi"/>
                <w:sz w:val="22"/>
                <w:szCs w:val="22"/>
              </w:rPr>
            </w:pPr>
          </w:p>
          <w:p w14:paraId="028167EC"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En relación con el anterior precepto el artículo 34 NF 1/2017 estatuye las reglas especiales en la aplicación de las causas de inadmisión de las solicitudes de acceso, disponiendo que:</w:t>
            </w:r>
          </w:p>
          <w:p w14:paraId="397C6954" w14:textId="77777777" w:rsidR="009D373E" w:rsidRPr="001420E8" w:rsidRDefault="009D373E" w:rsidP="001420E8">
            <w:pPr>
              <w:pStyle w:val="Normal0"/>
              <w:jc w:val="both"/>
              <w:rPr>
                <w:rFonts w:eastAsiaTheme="minorHAnsi" w:cstheme="minorBidi"/>
                <w:sz w:val="22"/>
                <w:szCs w:val="22"/>
              </w:rPr>
            </w:pPr>
          </w:p>
          <w:p w14:paraId="74E195E1"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w:t>
            </w:r>
            <w:r w:rsidRPr="001420E8">
              <w:rPr>
                <w:rFonts w:eastAsiaTheme="minorHAnsi" w:cstheme="minorBidi"/>
                <w:b/>
                <w:bCs/>
                <w:sz w:val="22"/>
                <w:szCs w:val="22"/>
              </w:rPr>
              <w:t>1. Serán de aplicación las causas de inadmisión de solicitudes de acceso previstas en la legislación básica.</w:t>
            </w:r>
            <w:r w:rsidRPr="001420E8">
              <w:rPr>
                <w:rFonts w:eastAsiaTheme="minorHAnsi" w:cstheme="minorBidi"/>
                <w:sz w:val="22"/>
                <w:szCs w:val="22"/>
              </w:rPr>
              <w:t xml:space="preserve"> </w:t>
            </w:r>
          </w:p>
          <w:p w14:paraId="0D3FCBD5"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 xml:space="preserve">2. Se seguirán las siguientes reglas en la aplicación de las causas de inadmisión de las solicitudes de acceso previstas en la legislación básica: </w:t>
            </w:r>
          </w:p>
          <w:p w14:paraId="637B5DDA"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 xml:space="preserve">a) De acuerdo con el principio de máxima accesibilidad recogido en el artículo 16, las causas de inadmisión se interpretarán de forma restrictiva. </w:t>
            </w:r>
          </w:p>
          <w:p w14:paraId="0ECC6C3C"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 xml:space="preserve">b) 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5360ECD2"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 xml:space="preserve">c) Los informes preceptivos no tendrán la consideración de información de carácter auxiliar o de apoyo. </w:t>
            </w:r>
          </w:p>
          <w:p w14:paraId="486A28E1"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d) Cuando la información solicitada pueda obtenerse mediante un tratamiento informatizado de uso corriente, no se considerará reelaboración de la información».</w:t>
            </w:r>
          </w:p>
          <w:p w14:paraId="2BAF0B7E" w14:textId="77777777" w:rsidR="009D373E" w:rsidRPr="001420E8" w:rsidRDefault="009D373E" w:rsidP="001420E8">
            <w:pPr>
              <w:pStyle w:val="Normal0"/>
              <w:jc w:val="both"/>
              <w:rPr>
                <w:rFonts w:eastAsiaTheme="minorHAnsi" w:cstheme="minorBidi"/>
                <w:sz w:val="22"/>
                <w:szCs w:val="22"/>
              </w:rPr>
            </w:pPr>
          </w:p>
          <w:p w14:paraId="7558ACBF"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(El destacado es nuestro)</w:t>
            </w:r>
          </w:p>
          <w:p w14:paraId="65E822A1" w14:textId="77777777" w:rsidR="009D373E" w:rsidRPr="001420E8" w:rsidRDefault="009D373E" w:rsidP="001420E8">
            <w:pPr>
              <w:pStyle w:val="Normal0"/>
              <w:jc w:val="both"/>
              <w:rPr>
                <w:rFonts w:eastAsiaTheme="minorHAnsi" w:cstheme="minorBidi"/>
                <w:sz w:val="22"/>
                <w:szCs w:val="22"/>
              </w:rPr>
            </w:pPr>
          </w:p>
          <w:p w14:paraId="15857573"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Al albur de los preceptos citados, se deduce, en primer lugar, que existe una remisión normativa por parte de la NF 1/2017 a las causas contempladas en el artículo 18 LTAIBG; y, en segundo término, que, y en lo que aquí interesa, el citado artículo 18, en la letra d) de su apartado primero, establece para que pueda operar la causa de inadmisión en el contenida, que esté dirigida a un órgano en cuyo poder no obre la información.</w:t>
            </w:r>
          </w:p>
          <w:p w14:paraId="3BF77307" w14:textId="77777777" w:rsidR="009D373E" w:rsidRPr="001420E8" w:rsidRDefault="009D373E" w:rsidP="001420E8">
            <w:pPr>
              <w:pStyle w:val="Normal0"/>
              <w:jc w:val="both"/>
              <w:rPr>
                <w:rFonts w:eastAsiaTheme="minorHAnsi" w:cstheme="minorBidi"/>
                <w:sz w:val="22"/>
                <w:szCs w:val="22"/>
              </w:rPr>
            </w:pPr>
          </w:p>
          <w:p w14:paraId="1F049A81"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El artículo 13 LTAIBG relativo a la información pública estatuye que:</w:t>
            </w:r>
          </w:p>
          <w:p w14:paraId="0EA7FADE" w14:textId="77777777" w:rsidR="009D373E" w:rsidRPr="001420E8" w:rsidRDefault="009D373E" w:rsidP="001420E8">
            <w:pPr>
              <w:pStyle w:val="Normal0"/>
              <w:jc w:val="both"/>
              <w:rPr>
                <w:rFonts w:eastAsiaTheme="minorHAnsi" w:cstheme="minorBidi"/>
                <w:sz w:val="22"/>
                <w:szCs w:val="22"/>
              </w:rPr>
            </w:pPr>
          </w:p>
          <w:p w14:paraId="5D4FCC5F"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«Artículo 13. Información pública.</w:t>
            </w:r>
          </w:p>
          <w:p w14:paraId="59603B6A"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 xml:space="preserve">Se entiende por información pública los contenidos o documentos, cualquiera que sea su formato o soporte, </w:t>
            </w:r>
            <w:r w:rsidRPr="001420E8">
              <w:rPr>
                <w:rFonts w:eastAsiaTheme="minorHAnsi" w:cstheme="minorBidi"/>
                <w:b/>
                <w:bCs/>
                <w:sz w:val="22"/>
                <w:szCs w:val="22"/>
                <w:u w:val="single"/>
              </w:rPr>
              <w:t>que obren en poder</w:t>
            </w:r>
            <w:r w:rsidRPr="001420E8">
              <w:rPr>
                <w:rFonts w:eastAsiaTheme="minorHAnsi" w:cstheme="minorBidi"/>
                <w:sz w:val="22"/>
                <w:szCs w:val="22"/>
              </w:rPr>
              <w:t xml:space="preserve"> de alguno de los sujetos incluidos en el ámbito de aplicación de este título y que hayan sido elaborados o adquiridos en el ejercicio de sus funciones».</w:t>
            </w:r>
          </w:p>
          <w:p w14:paraId="5BD448B8" w14:textId="77777777" w:rsidR="009D373E" w:rsidRPr="001420E8" w:rsidRDefault="009D373E" w:rsidP="001420E8">
            <w:pPr>
              <w:pStyle w:val="Normal0"/>
              <w:jc w:val="both"/>
              <w:rPr>
                <w:rFonts w:eastAsiaTheme="minorHAnsi" w:cstheme="minorBidi"/>
                <w:sz w:val="22"/>
                <w:szCs w:val="22"/>
              </w:rPr>
            </w:pPr>
          </w:p>
          <w:p w14:paraId="79F6944E" w14:textId="77777777"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(El destacado es nuestro)</w:t>
            </w:r>
          </w:p>
          <w:p w14:paraId="03A46FE6" w14:textId="77777777" w:rsidR="009D373E" w:rsidRDefault="009D373E" w:rsidP="001420E8">
            <w:pPr>
              <w:pStyle w:val="Normal0"/>
              <w:jc w:val="both"/>
              <w:rPr>
                <w:rFonts w:eastAsiaTheme="minorHAnsi" w:cstheme="minorBidi"/>
                <w:sz w:val="22"/>
                <w:szCs w:val="22"/>
              </w:rPr>
            </w:pPr>
          </w:p>
          <w:p w14:paraId="56656BE6" w14:textId="77777777" w:rsidR="009D373E" w:rsidRPr="001420E8" w:rsidRDefault="009D373E" w:rsidP="001420E8">
            <w:pPr>
              <w:pStyle w:val="Normal0"/>
              <w:jc w:val="both"/>
              <w:rPr>
                <w:rFonts w:eastAsiaTheme="minorHAnsi" w:cstheme="minorBidi"/>
                <w:sz w:val="22"/>
                <w:szCs w:val="22"/>
              </w:rPr>
            </w:pPr>
          </w:p>
          <w:p w14:paraId="157CEEA9" w14:textId="77777777" w:rsidR="004306D9" w:rsidRDefault="004306D9" w:rsidP="001420E8">
            <w:pPr>
              <w:pStyle w:val="Normal0"/>
              <w:jc w:val="both"/>
              <w:rPr>
                <w:rFonts w:eastAsiaTheme="minorHAnsi" w:cstheme="minorBidi"/>
                <w:sz w:val="22"/>
                <w:szCs w:val="22"/>
              </w:rPr>
            </w:pPr>
          </w:p>
          <w:p w14:paraId="0BE929E1" w14:textId="3A4F765F" w:rsidR="009D373E" w:rsidRPr="001420E8" w:rsidRDefault="00C331BD" w:rsidP="001420E8">
            <w:pPr>
              <w:pStyle w:val="Normal0"/>
              <w:jc w:val="both"/>
              <w:rPr>
                <w:rFonts w:eastAsiaTheme="minorHAnsi" w:cstheme="minorBidi"/>
                <w:sz w:val="22"/>
                <w:szCs w:val="22"/>
              </w:rPr>
            </w:pPr>
            <w:r w:rsidRPr="001420E8">
              <w:rPr>
                <w:rFonts w:eastAsiaTheme="minorHAnsi" w:cstheme="minorBidi"/>
                <w:sz w:val="22"/>
                <w:szCs w:val="22"/>
              </w:rPr>
              <w:t>Sentado lo anterior, la solicitud con respecto al acceso a a exámenes del temario común y del temario técnico de la convocatoria del puesto de Controlador de Obras Públicas del año 2007 se encuentra correctamente dirigida ante el órgano competente, pero tras la revisión del expediente administrativo solicitado, cuyo soporte es en papel y tras haber concluido el mismo hace más de una década, no obra en aquel los enunciados ni respuestas del segundo ejercicio solicitados, por lo que resulta materialmente imposible proporcionar la información requerida, de forma que ni concurre el presupuesto ni existe objeto sobre el que proyectar el derecho de acceso del solicitante.</w:t>
            </w:r>
          </w:p>
          <w:p w14:paraId="499569D9" w14:textId="77777777" w:rsidR="004306D9" w:rsidRPr="001420E8" w:rsidRDefault="004306D9" w:rsidP="001420E8">
            <w:pPr>
              <w:pStyle w:val="Normal0"/>
              <w:jc w:val="both"/>
              <w:rPr>
                <w:rFonts w:eastAsiaTheme="minorHAnsi" w:cstheme="minorBidi"/>
                <w:sz w:val="22"/>
                <w:szCs w:val="22"/>
              </w:rPr>
            </w:pPr>
          </w:p>
          <w:p w14:paraId="731320AF" w14:textId="77777777" w:rsidR="009D373E" w:rsidRDefault="00C331BD" w:rsidP="001420E8">
            <w:pPr>
              <w:pStyle w:val="Normal0"/>
              <w:ind w:right="142" w:firstLine="1"/>
              <w:jc w:val="both"/>
              <w:rPr>
                <w:rFonts w:eastAsiaTheme="minorHAnsi" w:cstheme="minorBidi"/>
                <w:sz w:val="22"/>
                <w:szCs w:val="22"/>
              </w:rPr>
            </w:pPr>
            <w:r w:rsidRPr="001420E8">
              <w:rPr>
                <w:rFonts w:eastAsiaTheme="minorHAnsi" w:cstheme="minorBidi"/>
                <w:sz w:val="22"/>
                <w:szCs w:val="22"/>
              </w:rPr>
              <w:t>Sin perjuicio de lo anterior, el solicitante tiene el resto de información publicable relativa a dicho proceso en el portal de empleo de esta Diputación Foral.</w:t>
            </w:r>
          </w:p>
          <w:p w14:paraId="3FD9D3EF" w14:textId="77777777" w:rsidR="009D373E" w:rsidRDefault="009D373E" w:rsidP="001420E8">
            <w:pPr>
              <w:pStyle w:val="Normal0"/>
              <w:ind w:right="142" w:firstLine="1"/>
              <w:jc w:val="both"/>
              <w:rPr>
                <w:noProof/>
                <w:snapToGrid w:val="0"/>
                <w:sz w:val="22"/>
                <w:lang w:eastAsia="es-ES"/>
              </w:rPr>
            </w:pPr>
          </w:p>
          <w:p w14:paraId="22A44321" w14:textId="77777777" w:rsidR="009D373E" w:rsidRDefault="00C331BD" w:rsidP="00200CAB">
            <w:pPr>
              <w:pStyle w:val="Normal0"/>
              <w:ind w:right="142" w:firstLine="1"/>
              <w:jc w:val="both"/>
              <w:rPr>
                <w:noProof/>
                <w:snapToGrid w:val="0"/>
                <w:sz w:val="22"/>
                <w:lang w:eastAsia="es-ES"/>
              </w:rPr>
            </w:pPr>
            <w:r w:rsidRPr="0071548E">
              <w:rPr>
                <w:noProof/>
                <w:snapToGrid w:val="0"/>
                <w:sz w:val="22"/>
                <w:lang w:eastAsia="es-ES"/>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12B01186" w14:textId="77777777" w:rsidR="009D373E" w:rsidRDefault="009D373E" w:rsidP="00200CAB">
            <w:pPr>
              <w:pStyle w:val="Normal0"/>
              <w:ind w:right="142" w:firstLine="1"/>
              <w:jc w:val="both"/>
              <w:rPr>
                <w:noProof/>
                <w:snapToGrid w:val="0"/>
                <w:sz w:val="22"/>
                <w:lang w:eastAsia="es-ES"/>
              </w:rPr>
            </w:pPr>
          </w:p>
          <w:p w14:paraId="079CEE91" w14:textId="77777777" w:rsidR="009D373E" w:rsidRDefault="009D373E" w:rsidP="00200CAB">
            <w:pPr>
              <w:pStyle w:val="Normal0"/>
              <w:ind w:right="142" w:firstLine="1"/>
              <w:jc w:val="both"/>
              <w:rPr>
                <w:noProof/>
                <w:snapToGrid w:val="0"/>
                <w:sz w:val="22"/>
                <w:lang w:val="es-ES_tradnl" w:eastAsia="es-ES"/>
              </w:rPr>
            </w:pPr>
          </w:p>
          <w:p w14:paraId="222AF201" w14:textId="77777777" w:rsidR="004306D9" w:rsidRDefault="004306D9" w:rsidP="00200CAB">
            <w:pPr>
              <w:pStyle w:val="Normal0"/>
              <w:ind w:right="142" w:firstLine="1"/>
              <w:jc w:val="both"/>
              <w:rPr>
                <w:noProof/>
                <w:snapToGrid w:val="0"/>
                <w:sz w:val="22"/>
                <w:lang w:val="es-ES_tradnl" w:eastAsia="es-ES"/>
              </w:rPr>
            </w:pPr>
          </w:p>
          <w:p w14:paraId="6F75497F" w14:textId="77777777" w:rsidR="004306D9" w:rsidRDefault="004306D9" w:rsidP="00200CAB">
            <w:pPr>
              <w:pStyle w:val="Normal0"/>
              <w:ind w:right="142" w:firstLine="1"/>
              <w:jc w:val="both"/>
              <w:rPr>
                <w:noProof/>
                <w:snapToGrid w:val="0"/>
                <w:sz w:val="22"/>
                <w:lang w:val="es-ES_tradnl" w:eastAsia="es-ES"/>
              </w:rPr>
            </w:pPr>
          </w:p>
          <w:p w14:paraId="45E86B5F" w14:textId="77777777" w:rsidR="004306D9" w:rsidRDefault="004306D9" w:rsidP="00200CAB">
            <w:pPr>
              <w:pStyle w:val="Normal0"/>
              <w:ind w:right="142" w:firstLine="1"/>
              <w:jc w:val="both"/>
              <w:rPr>
                <w:noProof/>
                <w:snapToGrid w:val="0"/>
                <w:sz w:val="22"/>
                <w:lang w:val="es-ES_tradnl" w:eastAsia="es-ES"/>
              </w:rPr>
            </w:pPr>
          </w:p>
          <w:p w14:paraId="4A5CA790" w14:textId="77777777" w:rsidR="004306D9" w:rsidRDefault="004306D9" w:rsidP="00200CAB">
            <w:pPr>
              <w:pStyle w:val="Normal0"/>
              <w:ind w:right="142" w:firstLine="1"/>
              <w:jc w:val="both"/>
              <w:rPr>
                <w:noProof/>
                <w:snapToGrid w:val="0"/>
                <w:sz w:val="22"/>
                <w:lang w:val="es-ES_tradnl" w:eastAsia="es-ES"/>
              </w:rPr>
            </w:pPr>
          </w:p>
          <w:p w14:paraId="2A78DC96" w14:textId="77777777" w:rsidR="009D373E" w:rsidRDefault="009D373E" w:rsidP="00200CAB">
            <w:pPr>
              <w:pStyle w:val="Normal0"/>
              <w:ind w:right="142" w:firstLine="1"/>
              <w:jc w:val="both"/>
              <w:rPr>
                <w:noProof/>
                <w:snapToGrid w:val="0"/>
                <w:sz w:val="22"/>
                <w:lang w:val="es-ES_tradnl" w:eastAsia="es-ES"/>
              </w:rPr>
            </w:pPr>
          </w:p>
          <w:p w14:paraId="79B32AE6" w14:textId="77777777" w:rsidR="009D373E" w:rsidRDefault="009D373E" w:rsidP="00200CAB">
            <w:pPr>
              <w:pStyle w:val="Normal0"/>
              <w:ind w:right="142" w:firstLine="1"/>
              <w:jc w:val="both"/>
              <w:rPr>
                <w:noProof/>
                <w:snapToGrid w:val="0"/>
                <w:sz w:val="22"/>
                <w:lang w:val="es-ES_tradnl" w:eastAsia="es-ES"/>
              </w:rPr>
            </w:pPr>
          </w:p>
          <w:p w14:paraId="6981B389" w14:textId="77777777" w:rsidR="009D373E" w:rsidRPr="003851FE" w:rsidRDefault="009D373E" w:rsidP="00200CAB">
            <w:pPr>
              <w:pStyle w:val="Normal0"/>
              <w:ind w:right="142" w:firstLine="1"/>
              <w:jc w:val="both"/>
              <w:rPr>
                <w:noProof/>
                <w:snapToGrid w:val="0"/>
                <w:sz w:val="22"/>
                <w:lang w:val="es-ES_tradnl" w:eastAsia="es-ES"/>
              </w:rPr>
            </w:pPr>
          </w:p>
        </w:tc>
      </w:tr>
      <w:tr w:rsidR="00293102" w14:paraId="18143075" w14:textId="77777777" w:rsidTr="0011721E">
        <w:trPr>
          <w:gridAfter w:val="1"/>
          <w:wAfter w:w="141" w:type="dxa"/>
        </w:trPr>
        <w:tc>
          <w:tcPr>
            <w:tcW w:w="8931" w:type="dxa"/>
            <w:gridSpan w:val="3"/>
          </w:tcPr>
          <w:p w14:paraId="13BD4B46" w14:textId="77777777" w:rsidR="009D373E" w:rsidRDefault="00C331BD" w:rsidP="00003467">
            <w:pPr>
              <w:pStyle w:val="Normal0"/>
              <w:spacing w:after="120"/>
              <w:ind w:left="-708"/>
              <w:jc w:val="both"/>
              <w:rPr>
                <w:b/>
                <w:noProof/>
                <w:snapToGrid w:val="0"/>
                <w:sz w:val="22"/>
                <w:lang w:val="es-ES_tradnl" w:eastAsia="es-ES"/>
              </w:rPr>
            </w:pPr>
            <w:r>
              <w:rPr>
                <w:b/>
                <w:noProof/>
                <w:snapToGrid w:val="0"/>
                <w:sz w:val="22"/>
                <w:lang w:val="es-ES_tradnl" w:eastAsia="es-ES"/>
              </w:rPr>
              <w:lastRenderedPageBreak/>
              <w:t xml:space="preserve">                                                                                     RESUELVO</w:t>
            </w:r>
          </w:p>
          <w:p w14:paraId="5FFD6B8F" w14:textId="77777777" w:rsidR="009D373E" w:rsidRPr="008E439C" w:rsidRDefault="009D373E" w:rsidP="00003467">
            <w:pPr>
              <w:pStyle w:val="Normal0"/>
              <w:spacing w:after="120"/>
              <w:ind w:left="-708"/>
              <w:jc w:val="center"/>
              <w:rPr>
                <w:b/>
                <w:lang w:eastAsia="es-ES"/>
              </w:rPr>
            </w:pPr>
          </w:p>
        </w:tc>
      </w:tr>
      <w:tr w:rsidR="00293102" w14:paraId="1D75D50F" w14:textId="77777777" w:rsidTr="004306D9">
        <w:trPr>
          <w:trHeight w:val="2076"/>
        </w:trPr>
        <w:tc>
          <w:tcPr>
            <w:tcW w:w="568" w:type="dxa"/>
          </w:tcPr>
          <w:p w14:paraId="5993B45F" w14:textId="77777777" w:rsidR="009D373E" w:rsidRPr="00A24E42" w:rsidRDefault="009D373E" w:rsidP="00D42D05">
            <w:pPr>
              <w:pStyle w:val="Normal0"/>
              <w:spacing w:after="240"/>
              <w:ind w:left="57" w:right="57"/>
              <w:rPr>
                <w:rFonts w:ascii="Arial" w:hAnsi="Arial"/>
                <w:lang w:val="eu-ES" w:eastAsia="es-ES"/>
              </w:rPr>
            </w:pPr>
          </w:p>
        </w:tc>
        <w:tc>
          <w:tcPr>
            <w:tcW w:w="8504" w:type="dxa"/>
            <w:gridSpan w:val="3"/>
          </w:tcPr>
          <w:p w14:paraId="127B7F60" w14:textId="0F39D4C0" w:rsidR="009D373E" w:rsidRDefault="00C331BD" w:rsidP="00003467">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sidRPr="001420E8">
              <w:rPr>
                <w:snapToGrid w:val="0"/>
                <w:sz w:val="22"/>
                <w:lang w:val="eu-ES" w:eastAsia="es-ES"/>
              </w:rPr>
              <w:t xml:space="preserve">Inadmitir la solicitud de acceso a exámenes del temario común y del temario técnico de la convocatoria del puesto de Controlador de Obras Públicas del año 2007 </w:t>
            </w:r>
            <w:proofErr w:type="spellStart"/>
            <w:r w:rsidRPr="001420E8">
              <w:rPr>
                <w:snapToGrid w:val="0"/>
                <w:sz w:val="22"/>
                <w:lang w:val="eu-ES" w:eastAsia="es-ES"/>
              </w:rPr>
              <w:t>presentada</w:t>
            </w:r>
            <w:proofErr w:type="spellEnd"/>
            <w:r w:rsidRPr="001420E8">
              <w:rPr>
                <w:snapToGrid w:val="0"/>
                <w:sz w:val="22"/>
                <w:lang w:val="eu-ES" w:eastAsia="es-ES"/>
              </w:rPr>
              <w:t xml:space="preserve"> </w:t>
            </w:r>
            <w:proofErr w:type="spellStart"/>
            <w:r w:rsidRPr="001420E8">
              <w:rPr>
                <w:snapToGrid w:val="0"/>
                <w:sz w:val="22"/>
                <w:lang w:val="eu-ES" w:eastAsia="es-ES"/>
              </w:rPr>
              <w:t>por</w:t>
            </w:r>
            <w:proofErr w:type="spellEnd"/>
            <w:r w:rsidRPr="001420E8">
              <w:rPr>
                <w:snapToGrid w:val="0"/>
                <w:sz w:val="22"/>
                <w:lang w:val="eu-ES" w:eastAsia="es-ES"/>
              </w:rPr>
              <w:t xml:space="preserve"> </w:t>
            </w:r>
            <w:r w:rsidR="0000447B" w:rsidRPr="0000447B">
              <w:rPr>
                <w:snapToGrid w:val="0"/>
                <w:sz w:val="22"/>
                <w:highlight w:val="black"/>
                <w:lang w:val="eu-ES" w:eastAsia="es-ES"/>
              </w:rPr>
              <w:t>XXXXX</w:t>
            </w:r>
            <w:r w:rsidRPr="001420E8">
              <w:rPr>
                <w:snapToGrid w:val="0"/>
                <w:sz w:val="22"/>
                <w:lang w:val="eu-ES" w:eastAsia="es-ES"/>
              </w:rPr>
              <w:t xml:space="preserve"> </w:t>
            </w:r>
            <w:proofErr w:type="spellStart"/>
            <w:r w:rsidRPr="001420E8">
              <w:rPr>
                <w:snapToGrid w:val="0"/>
                <w:sz w:val="22"/>
                <w:lang w:val="eu-ES" w:eastAsia="es-ES"/>
              </w:rPr>
              <w:t>por</w:t>
            </w:r>
            <w:proofErr w:type="spellEnd"/>
            <w:r w:rsidRPr="001420E8">
              <w:rPr>
                <w:snapToGrid w:val="0"/>
                <w:sz w:val="22"/>
                <w:lang w:val="eu-ES" w:eastAsia="es-ES"/>
              </w:rPr>
              <w:t xml:space="preserve"> no </w:t>
            </w:r>
            <w:proofErr w:type="spellStart"/>
            <w:r w:rsidRPr="001420E8">
              <w:rPr>
                <w:snapToGrid w:val="0"/>
                <w:sz w:val="22"/>
                <w:lang w:val="eu-ES" w:eastAsia="es-ES"/>
              </w:rPr>
              <w:t>obrar</w:t>
            </w:r>
            <w:proofErr w:type="spellEnd"/>
            <w:r w:rsidRPr="001420E8">
              <w:rPr>
                <w:snapToGrid w:val="0"/>
                <w:sz w:val="22"/>
                <w:lang w:val="eu-ES" w:eastAsia="es-ES"/>
              </w:rPr>
              <w:t xml:space="preserve"> en poder de esta Dirección la documentación requerida.</w:t>
            </w:r>
          </w:p>
          <w:p w14:paraId="26D237B4" w14:textId="6430CC48" w:rsidR="009D373E" w:rsidRDefault="00C331BD" w:rsidP="00003467">
            <w:pPr>
              <w:pStyle w:val="Normal0"/>
              <w:spacing w:after="240"/>
              <w:ind w:right="142" w:firstLine="1"/>
              <w:jc w:val="both"/>
              <w:rPr>
                <w:snapToGrid w:val="0"/>
                <w:sz w:val="22"/>
                <w:lang w:val="eu-ES" w:eastAsia="es-ES"/>
              </w:rPr>
            </w:pPr>
            <w:r>
              <w:rPr>
                <w:b/>
                <w:snapToGrid w:val="0"/>
                <w:sz w:val="22"/>
                <w:lang w:val="eu-ES" w:eastAsia="es-ES"/>
              </w:rPr>
              <w:t>Segundo</w:t>
            </w:r>
            <w:r w:rsidRPr="008B496C">
              <w:rPr>
                <w:b/>
                <w:snapToGrid w:val="0"/>
                <w:sz w:val="22"/>
                <w:lang w:val="eu-ES" w:eastAsia="es-ES"/>
              </w:rPr>
              <w:t>.</w:t>
            </w:r>
            <w:r>
              <w:rPr>
                <w:snapToGrid w:val="0"/>
                <w:sz w:val="22"/>
                <w:lang w:val="eu-ES" w:eastAsia="es-ES"/>
              </w:rPr>
              <w:t xml:space="preserve"> </w:t>
            </w:r>
            <w:r w:rsidRPr="001420E8">
              <w:rPr>
                <w:snapToGrid w:val="0"/>
                <w:sz w:val="22"/>
                <w:lang w:val="eu-ES" w:eastAsia="es-ES"/>
              </w:rPr>
              <w:t xml:space="preserve">Inadmitir la solicitud de acceso a la bibliografía guía para el temario </w:t>
            </w:r>
            <w:proofErr w:type="spellStart"/>
            <w:r w:rsidRPr="001420E8">
              <w:rPr>
                <w:snapToGrid w:val="0"/>
                <w:sz w:val="22"/>
                <w:lang w:val="eu-ES" w:eastAsia="es-ES"/>
              </w:rPr>
              <w:t>específico</w:t>
            </w:r>
            <w:proofErr w:type="spellEnd"/>
            <w:r w:rsidRPr="001420E8">
              <w:rPr>
                <w:snapToGrid w:val="0"/>
                <w:sz w:val="22"/>
                <w:lang w:val="eu-ES" w:eastAsia="es-ES"/>
              </w:rPr>
              <w:t xml:space="preserve"> </w:t>
            </w:r>
            <w:proofErr w:type="spellStart"/>
            <w:r w:rsidRPr="001420E8">
              <w:rPr>
                <w:snapToGrid w:val="0"/>
                <w:sz w:val="22"/>
                <w:lang w:val="eu-ES" w:eastAsia="es-ES"/>
              </w:rPr>
              <w:t>presentada</w:t>
            </w:r>
            <w:proofErr w:type="spellEnd"/>
            <w:r w:rsidRPr="001420E8">
              <w:rPr>
                <w:snapToGrid w:val="0"/>
                <w:sz w:val="22"/>
                <w:lang w:val="eu-ES" w:eastAsia="es-ES"/>
              </w:rPr>
              <w:t xml:space="preserve"> </w:t>
            </w:r>
            <w:proofErr w:type="spellStart"/>
            <w:r w:rsidRPr="001420E8">
              <w:rPr>
                <w:snapToGrid w:val="0"/>
                <w:sz w:val="22"/>
                <w:lang w:val="eu-ES" w:eastAsia="es-ES"/>
              </w:rPr>
              <w:t>por</w:t>
            </w:r>
            <w:proofErr w:type="spellEnd"/>
            <w:r w:rsidRPr="001420E8">
              <w:rPr>
                <w:snapToGrid w:val="0"/>
                <w:sz w:val="22"/>
                <w:lang w:val="eu-ES" w:eastAsia="es-ES"/>
              </w:rPr>
              <w:t xml:space="preserve"> </w:t>
            </w:r>
            <w:r w:rsidR="0000447B" w:rsidRPr="0000447B">
              <w:rPr>
                <w:snapToGrid w:val="0"/>
                <w:sz w:val="22"/>
                <w:highlight w:val="black"/>
                <w:lang w:val="eu-ES" w:eastAsia="es-ES"/>
              </w:rPr>
              <w:t>XXXXX</w:t>
            </w:r>
            <w:r w:rsidRPr="001420E8">
              <w:rPr>
                <w:snapToGrid w:val="0"/>
                <w:sz w:val="22"/>
                <w:lang w:val="eu-ES" w:eastAsia="es-ES"/>
              </w:rPr>
              <w:t xml:space="preserve">, </w:t>
            </w:r>
            <w:proofErr w:type="spellStart"/>
            <w:r w:rsidRPr="001420E8">
              <w:rPr>
                <w:snapToGrid w:val="0"/>
                <w:sz w:val="22"/>
                <w:lang w:val="eu-ES" w:eastAsia="es-ES"/>
              </w:rPr>
              <w:t>porque</w:t>
            </w:r>
            <w:proofErr w:type="spellEnd"/>
            <w:r w:rsidRPr="001420E8">
              <w:rPr>
                <w:snapToGrid w:val="0"/>
                <w:sz w:val="22"/>
                <w:lang w:val="eu-ES" w:eastAsia="es-ES"/>
              </w:rPr>
              <w:t xml:space="preserve"> </w:t>
            </w:r>
            <w:proofErr w:type="spellStart"/>
            <w:r w:rsidRPr="001420E8">
              <w:rPr>
                <w:snapToGrid w:val="0"/>
                <w:sz w:val="22"/>
                <w:lang w:val="eu-ES" w:eastAsia="es-ES"/>
              </w:rPr>
              <w:t>se</w:t>
            </w:r>
            <w:proofErr w:type="spellEnd"/>
            <w:r w:rsidRPr="001420E8">
              <w:rPr>
                <w:snapToGrid w:val="0"/>
                <w:sz w:val="22"/>
                <w:lang w:val="eu-ES" w:eastAsia="es-ES"/>
              </w:rPr>
              <w:t xml:space="preserve"> </w:t>
            </w:r>
            <w:proofErr w:type="spellStart"/>
            <w:r w:rsidRPr="001420E8">
              <w:rPr>
                <w:snapToGrid w:val="0"/>
                <w:sz w:val="22"/>
                <w:lang w:val="eu-ES" w:eastAsia="es-ES"/>
              </w:rPr>
              <w:t>refiere</w:t>
            </w:r>
            <w:proofErr w:type="spellEnd"/>
            <w:r w:rsidRPr="001420E8">
              <w:rPr>
                <w:snapToGrid w:val="0"/>
                <w:sz w:val="22"/>
                <w:lang w:val="eu-ES" w:eastAsia="es-ES"/>
              </w:rPr>
              <w:t xml:space="preserve"> a información que esté en curso de elaboración o de publicación general.</w:t>
            </w:r>
          </w:p>
          <w:p w14:paraId="69AFC636" w14:textId="77777777" w:rsidR="009D373E" w:rsidRDefault="00C331BD" w:rsidP="00003467">
            <w:pPr>
              <w:pStyle w:val="Normal0"/>
              <w:spacing w:after="240"/>
              <w:ind w:right="142" w:firstLine="1"/>
              <w:jc w:val="both"/>
              <w:rPr>
                <w:snapToGrid w:val="0"/>
                <w:sz w:val="22"/>
                <w:lang w:val="eu-ES" w:eastAsia="es-ES"/>
              </w:rPr>
            </w:pPr>
            <w:r w:rsidRPr="00774BB6">
              <w:rPr>
                <w:b/>
                <w:bCs/>
                <w:snapToGrid w:val="0"/>
                <w:sz w:val="22"/>
                <w:lang w:val="eu-ES" w:eastAsia="es-ES"/>
              </w:rPr>
              <w:t>Tercero.</w:t>
            </w:r>
            <w:r>
              <w:rPr>
                <w:snapToGrid w:val="0"/>
                <w:sz w:val="22"/>
                <w:lang w:val="eu-ES" w:eastAsia="es-ES"/>
              </w:rPr>
              <w:t xml:space="preserve"> </w:t>
            </w:r>
            <w:r w:rsidRPr="001420E8">
              <w:rPr>
                <w:snapToGrid w:val="0"/>
                <w:sz w:val="22"/>
                <w:lang w:val="eu-ES" w:eastAsia="es-ES"/>
              </w:rPr>
              <w:t>Notificar la Resolución al interesado, haciendo constar expresamente que la misma se dicta por delegación, considerándose como dictada por el órgano delegante.</w:t>
            </w:r>
          </w:p>
          <w:p w14:paraId="1753ECF2" w14:textId="77777777" w:rsidR="009D373E" w:rsidRDefault="00C331BD" w:rsidP="00003467">
            <w:pPr>
              <w:pStyle w:val="Normal0"/>
              <w:spacing w:after="240"/>
              <w:ind w:right="142" w:firstLine="1"/>
              <w:jc w:val="both"/>
              <w:rPr>
                <w:snapToGrid w:val="0"/>
                <w:sz w:val="22"/>
                <w:lang w:val="eu-ES" w:eastAsia="es-ES"/>
              </w:rPr>
            </w:pPr>
            <w:r w:rsidRPr="001420E8">
              <w:rPr>
                <w:b/>
                <w:bCs/>
                <w:snapToGrid w:val="0"/>
                <w:sz w:val="22"/>
                <w:lang w:val="eu-ES" w:eastAsia="es-ES"/>
              </w:rPr>
              <w:t>Cuarto.</w:t>
            </w:r>
            <w:r>
              <w:rPr>
                <w:snapToGrid w:val="0"/>
                <w:sz w:val="22"/>
                <w:lang w:val="eu-ES" w:eastAsia="es-ES"/>
              </w:rPr>
              <w:t xml:space="preserve"> </w:t>
            </w:r>
            <w:r w:rsidRPr="00181899">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09B5C5E7" w14:textId="77777777" w:rsidR="009D373E" w:rsidRPr="008E439C" w:rsidRDefault="009D373E" w:rsidP="00003467">
            <w:pPr>
              <w:pStyle w:val="Normal0"/>
              <w:ind w:right="142"/>
              <w:jc w:val="both"/>
              <w:rPr>
                <w:b/>
                <w:snapToGrid w:val="0"/>
                <w:color w:val="FF0000"/>
                <w:sz w:val="22"/>
                <w:lang w:val="eu-ES" w:eastAsia="es-ES"/>
              </w:rPr>
            </w:pPr>
          </w:p>
        </w:tc>
      </w:tr>
      <w:tr w:rsidR="00293102" w14:paraId="5A53989D" w14:textId="77777777" w:rsidTr="0011721E">
        <w:trPr>
          <w:gridAfter w:val="2"/>
          <w:wAfter w:w="4110" w:type="dxa"/>
        </w:trPr>
        <w:tc>
          <w:tcPr>
            <w:tcW w:w="568" w:type="dxa"/>
          </w:tcPr>
          <w:p w14:paraId="4C7B6562" w14:textId="77777777" w:rsidR="009D373E" w:rsidRPr="00A24E42" w:rsidRDefault="009D373E" w:rsidP="00003467">
            <w:pPr>
              <w:pStyle w:val="Normal0"/>
              <w:jc w:val="both"/>
              <w:rPr>
                <w:sz w:val="22"/>
                <w:lang w:eastAsia="es-ES"/>
              </w:rPr>
            </w:pPr>
          </w:p>
        </w:tc>
        <w:tc>
          <w:tcPr>
            <w:tcW w:w="4394" w:type="dxa"/>
          </w:tcPr>
          <w:p w14:paraId="34ED3EA3" w14:textId="77777777" w:rsidR="009D373E" w:rsidRDefault="00C331BD" w:rsidP="00003467">
            <w:pPr>
              <w:pStyle w:val="Normal0"/>
              <w:jc w:val="both"/>
              <w:rPr>
                <w:noProof/>
                <w:sz w:val="22"/>
                <w:lang w:eastAsia="es-ES"/>
              </w:rPr>
            </w:pPr>
            <w:r w:rsidRPr="00A24E42">
              <w:rPr>
                <w:noProof/>
                <w:sz w:val="22"/>
                <w:lang w:eastAsia="es-ES"/>
              </w:rPr>
              <w:t>Vitoria-Gasteiz.</w:t>
            </w:r>
          </w:p>
          <w:p w14:paraId="0C88CB7C" w14:textId="77777777" w:rsidR="009D373E" w:rsidRDefault="009D373E" w:rsidP="00003467">
            <w:pPr>
              <w:pStyle w:val="Normal0"/>
              <w:jc w:val="both"/>
              <w:rPr>
                <w:noProof/>
                <w:sz w:val="22"/>
                <w:lang w:eastAsia="es-ES"/>
              </w:rPr>
            </w:pPr>
          </w:p>
          <w:p w14:paraId="76F30678" w14:textId="77777777" w:rsidR="009D373E" w:rsidRDefault="009D373E" w:rsidP="00003467">
            <w:pPr>
              <w:pStyle w:val="Normal0"/>
              <w:jc w:val="both"/>
              <w:rPr>
                <w:sz w:val="22"/>
                <w:lang w:eastAsia="es-ES"/>
              </w:rPr>
            </w:pPr>
          </w:p>
          <w:p w14:paraId="644C3329" w14:textId="77777777" w:rsidR="009D373E" w:rsidRPr="00A24E42" w:rsidRDefault="009D373E" w:rsidP="00003467">
            <w:pPr>
              <w:pStyle w:val="Normal0"/>
              <w:jc w:val="both"/>
              <w:rPr>
                <w:sz w:val="22"/>
                <w:lang w:eastAsia="es-ES"/>
              </w:rPr>
            </w:pPr>
          </w:p>
        </w:tc>
      </w:tr>
      <w:tr w:rsidR="00293102" w14:paraId="3956B07A" w14:textId="77777777" w:rsidTr="00E629C7">
        <w:trPr>
          <w:gridAfter w:val="2"/>
          <w:wAfter w:w="4110" w:type="dxa"/>
          <w:trHeight w:val="1656"/>
        </w:trPr>
        <w:tc>
          <w:tcPr>
            <w:tcW w:w="568" w:type="dxa"/>
          </w:tcPr>
          <w:p w14:paraId="5412AE61" w14:textId="77777777" w:rsidR="009D373E" w:rsidRPr="00A24E42" w:rsidRDefault="009D373E" w:rsidP="00003467">
            <w:pPr>
              <w:pStyle w:val="Normal0"/>
              <w:spacing w:before="1560"/>
              <w:jc w:val="both"/>
              <w:rPr>
                <w:sz w:val="22"/>
                <w:lang w:eastAsia="es-ES"/>
              </w:rPr>
            </w:pPr>
          </w:p>
        </w:tc>
        <w:tc>
          <w:tcPr>
            <w:tcW w:w="4394" w:type="dxa"/>
          </w:tcPr>
          <w:p w14:paraId="6BB895EE" w14:textId="77777777" w:rsidR="009D373E" w:rsidRPr="0041598C" w:rsidRDefault="00C331BD" w:rsidP="007631E8">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235CAB5F" w14:textId="77777777" w:rsidR="009D373E" w:rsidRDefault="00C331BD" w:rsidP="00003467">
            <w:pPr>
              <w:pStyle w:val="Normal0"/>
              <w:tabs>
                <w:tab w:val="right" w:pos="8789"/>
              </w:tabs>
              <w:spacing w:line="240" w:lineRule="exact"/>
              <w:jc w:val="both"/>
              <w:rPr>
                <w:noProof/>
                <w:sz w:val="22"/>
                <w:lang w:eastAsia="es-ES"/>
              </w:rPr>
            </w:pPr>
            <w:r>
              <w:rPr>
                <w:noProof/>
                <w:sz w:val="22"/>
                <w:lang w:eastAsia="es-ES"/>
              </w:rPr>
              <w:t>Funtzio Publikoko zuzendaria</w:t>
            </w:r>
          </w:p>
          <w:p w14:paraId="3527222C" w14:textId="77777777" w:rsidR="009D373E" w:rsidRPr="00A24E42" w:rsidRDefault="00C331BD" w:rsidP="00003467">
            <w:pPr>
              <w:pStyle w:val="Normal0"/>
              <w:tabs>
                <w:tab w:val="right" w:pos="8789"/>
              </w:tabs>
              <w:spacing w:line="240" w:lineRule="exact"/>
              <w:jc w:val="both"/>
              <w:rPr>
                <w:sz w:val="22"/>
                <w:lang w:eastAsia="es-ES"/>
              </w:rPr>
            </w:pPr>
            <w:r>
              <w:rPr>
                <w:noProof/>
                <w:sz w:val="22"/>
                <w:lang w:eastAsia="es-ES"/>
              </w:rPr>
              <w:t>Director de Función Pública</w:t>
            </w:r>
          </w:p>
        </w:tc>
      </w:tr>
      <w:bookmarkEnd w:id="0"/>
    </w:tbl>
    <w:p w14:paraId="4DBCFE87"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67D6273"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336B4B5"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4BF8947"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30236A6"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6F72737"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2A84990"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D1AF852"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EB547EB"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B94CC06"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663F13A"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329F8E3"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C3E0CDB"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3801914" w14:textId="77777777" w:rsidR="009D373E" w:rsidRDefault="009D373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9D373E"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FDD8C" w14:textId="77777777" w:rsidR="0093513C" w:rsidRDefault="0093513C">
      <w:r>
        <w:separator/>
      </w:r>
    </w:p>
  </w:endnote>
  <w:endnote w:type="continuationSeparator" w:id="0">
    <w:p w14:paraId="32D07534" w14:textId="77777777" w:rsidR="0093513C" w:rsidRDefault="0093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293102" w14:paraId="1C20454E" w14:textId="77777777" w:rsidTr="00E47DB3">
      <w:trPr>
        <w:trHeight w:val="567"/>
      </w:trPr>
      <w:tc>
        <w:tcPr>
          <w:tcW w:w="9921" w:type="dxa"/>
        </w:tcPr>
        <w:p w14:paraId="39480CCF" w14:textId="77777777" w:rsidR="009D373E" w:rsidRPr="00E47DB3" w:rsidRDefault="00C331BD"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1D0F8E97" w14:textId="77777777" w:rsidR="009D373E" w:rsidRDefault="009D373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5A10" w14:textId="5780B297" w:rsidR="009D373E" w:rsidRPr="0013291F" w:rsidRDefault="009D373E"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293102" w14:paraId="0A26154F" w14:textId="77777777" w:rsidTr="005C6341">
      <w:trPr>
        <w:trHeight w:val="433"/>
      </w:trPr>
      <w:tc>
        <w:tcPr>
          <w:tcW w:w="4323" w:type="dxa"/>
        </w:tcPr>
        <w:p w14:paraId="4CC9D563" w14:textId="77777777" w:rsidR="004306D9" w:rsidRPr="00021811" w:rsidRDefault="004306D9" w:rsidP="004306D9">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760C23AF" w14:textId="77777777" w:rsidR="004306D9" w:rsidRPr="00021811" w:rsidRDefault="004306D9" w:rsidP="004306D9">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4AC1DFEB" w14:textId="77777777" w:rsidR="004306D9" w:rsidRPr="00021811" w:rsidRDefault="004306D9" w:rsidP="004306D9">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4186C59D" w14:textId="4F3559FB" w:rsidR="009D373E" w:rsidRPr="0013291F" w:rsidRDefault="009D373E" w:rsidP="005C6341">
          <w:pPr>
            <w:pStyle w:val="Textoindependiente"/>
            <w:spacing w:after="113" w:line="220" w:lineRule="exact"/>
            <w:ind w:left="11"/>
            <w:jc w:val="left"/>
            <w:rPr>
              <w:rFonts w:cs="Arial"/>
              <w:sz w:val="16"/>
              <w:szCs w:val="16"/>
            </w:rPr>
          </w:pPr>
        </w:p>
      </w:tc>
      <w:tc>
        <w:tcPr>
          <w:tcW w:w="3118" w:type="dxa"/>
        </w:tcPr>
        <w:p w14:paraId="3F486D8C" w14:textId="77777777" w:rsidR="004306D9" w:rsidRPr="00021811" w:rsidRDefault="004306D9" w:rsidP="004306D9">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4D1496F5" w14:textId="589F6D8C" w:rsidR="009D373E" w:rsidRPr="0013291F" w:rsidRDefault="004306D9" w:rsidP="004306D9">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29F0148A" w14:textId="77777777" w:rsidR="009D373E" w:rsidRPr="0013291F" w:rsidRDefault="00C331BD"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7A50BC4F" w14:textId="77777777" w:rsidR="009D373E" w:rsidRPr="0013291F" w:rsidRDefault="00C331BD"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06551C29" w14:textId="77777777" w:rsidR="009D373E" w:rsidRPr="0013291F" w:rsidRDefault="00C331BD"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720C24F4" w14:textId="77777777" w:rsidR="009D373E" w:rsidRPr="00BE3C89" w:rsidRDefault="009D373E"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532D" w14:textId="77777777" w:rsidR="0093513C" w:rsidRDefault="0093513C">
      <w:r>
        <w:separator/>
      </w:r>
    </w:p>
  </w:footnote>
  <w:footnote w:type="continuationSeparator" w:id="0">
    <w:p w14:paraId="26884B19" w14:textId="77777777" w:rsidR="0093513C" w:rsidRDefault="00935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293102" w14:paraId="70D5E4B0" w14:textId="77777777" w:rsidTr="001A0E0E">
      <w:trPr>
        <w:cantSplit/>
        <w:trHeight w:hRule="exact" w:val="567"/>
      </w:trPr>
      <w:tc>
        <w:tcPr>
          <w:tcW w:w="4536" w:type="dxa"/>
          <w:vAlign w:val="center"/>
        </w:tcPr>
        <w:p w14:paraId="4E25EC19" w14:textId="77777777" w:rsidR="009D373E" w:rsidRDefault="009D373E" w:rsidP="0078412B">
          <w:pPr>
            <w:pStyle w:val="Encabezado"/>
          </w:pPr>
        </w:p>
      </w:tc>
      <w:tc>
        <w:tcPr>
          <w:tcW w:w="851" w:type="dxa"/>
          <w:vMerge w:val="restart"/>
          <w:vAlign w:val="center"/>
        </w:tcPr>
        <w:p w14:paraId="1FDF5CCA" w14:textId="77777777" w:rsidR="009D373E" w:rsidRDefault="00C331BD" w:rsidP="0078412B">
          <w:pPr>
            <w:pStyle w:val="Encabezado"/>
            <w:jc w:val="center"/>
          </w:pPr>
          <w:r>
            <w:rPr>
              <w:noProof/>
              <w:lang w:val="es-ES"/>
            </w:rPr>
            <w:drawing>
              <wp:inline distT="0" distB="0" distL="0" distR="0" wp14:anchorId="32811A85" wp14:editId="1DE33FB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56F785D3" w14:textId="77777777" w:rsidR="009D373E" w:rsidRDefault="009D373E" w:rsidP="0078412B">
          <w:pPr>
            <w:pStyle w:val="Encabezado"/>
          </w:pPr>
        </w:p>
      </w:tc>
    </w:tr>
    <w:tr w:rsidR="00293102" w14:paraId="56074D66" w14:textId="77777777" w:rsidTr="001A0E0E">
      <w:trPr>
        <w:cantSplit/>
        <w:trHeight w:hRule="exact" w:val="567"/>
      </w:trPr>
      <w:tc>
        <w:tcPr>
          <w:tcW w:w="4536" w:type="dxa"/>
          <w:vAlign w:val="center"/>
        </w:tcPr>
        <w:p w14:paraId="58B32980" w14:textId="77777777" w:rsidR="009D373E" w:rsidRDefault="009D373E" w:rsidP="0078412B">
          <w:pPr>
            <w:pStyle w:val="Encabezado"/>
          </w:pPr>
        </w:p>
      </w:tc>
      <w:tc>
        <w:tcPr>
          <w:tcW w:w="851" w:type="dxa"/>
          <w:vMerge/>
          <w:vAlign w:val="center"/>
        </w:tcPr>
        <w:p w14:paraId="6C4BED30" w14:textId="77777777" w:rsidR="009D373E" w:rsidRDefault="009D373E" w:rsidP="0078412B">
          <w:pPr>
            <w:pStyle w:val="Encabezado"/>
            <w:jc w:val="center"/>
          </w:pPr>
        </w:p>
      </w:tc>
      <w:tc>
        <w:tcPr>
          <w:tcW w:w="4536" w:type="dxa"/>
          <w:vAlign w:val="center"/>
        </w:tcPr>
        <w:p w14:paraId="37D73489" w14:textId="77777777" w:rsidR="009D373E" w:rsidRDefault="009D373E" w:rsidP="0078412B">
          <w:pPr>
            <w:pStyle w:val="Encabezado"/>
          </w:pPr>
        </w:p>
      </w:tc>
    </w:tr>
  </w:tbl>
  <w:p w14:paraId="713135E4" w14:textId="77777777" w:rsidR="009D373E" w:rsidRPr="0013766D" w:rsidRDefault="009D373E">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293102" w14:paraId="0B870B39" w14:textId="77777777" w:rsidTr="001F2BE9">
      <w:trPr>
        <w:trHeight w:val="2041"/>
      </w:trPr>
      <w:tc>
        <w:tcPr>
          <w:tcW w:w="3969" w:type="dxa"/>
        </w:tcPr>
        <w:p w14:paraId="76031E92" w14:textId="77777777" w:rsidR="009D373E" w:rsidRPr="007F2571" w:rsidRDefault="00C331BD"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320F98A2" wp14:editId="1B5F5A31">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70B8C97D" w14:textId="77777777" w:rsidR="009D373E" w:rsidRDefault="009D373E" w:rsidP="00470015">
          <w:pPr>
            <w:pStyle w:val="Piedepgina"/>
            <w:rPr>
              <w:rFonts w:ascii="Arial" w:hAnsi="Arial" w:cs="Arial"/>
              <w:b/>
              <w:bCs/>
              <w:color w:val="808080" w:themeColor="background1" w:themeShade="80"/>
              <w:sz w:val="12"/>
              <w:szCs w:val="12"/>
              <w:lang w:val="es-ES"/>
            </w:rPr>
          </w:pPr>
        </w:p>
        <w:p w14:paraId="7C16A363" w14:textId="77777777" w:rsidR="009D373E" w:rsidRPr="000B6392" w:rsidRDefault="009D373E" w:rsidP="00470015">
          <w:pPr>
            <w:pStyle w:val="Encabezado"/>
            <w:rPr>
              <w:rFonts w:ascii="Arial" w:hAnsi="Arial" w:cs="Arial"/>
              <w:b/>
              <w:color w:val="808080" w:themeColor="background1" w:themeShade="80"/>
              <w:sz w:val="16"/>
              <w:szCs w:val="16"/>
            </w:rPr>
          </w:pPr>
        </w:p>
      </w:tc>
    </w:tr>
  </w:tbl>
  <w:p w14:paraId="56C63FBB" w14:textId="77777777" w:rsidR="009D373E" w:rsidRPr="0013766D" w:rsidRDefault="009D373E"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1495044">
    <w:abstractNumId w:val="0"/>
  </w:num>
  <w:num w:numId="2" w16cid:durableId="966155262">
    <w:abstractNumId w:val="2"/>
  </w:num>
  <w:num w:numId="3" w16cid:durableId="806168143">
    <w:abstractNumId w:val="1"/>
  </w:num>
  <w:num w:numId="4" w16cid:durableId="330989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102"/>
    <w:rsid w:val="0000447B"/>
    <w:rsid w:val="00247B82"/>
    <w:rsid w:val="00293102"/>
    <w:rsid w:val="004306D9"/>
    <w:rsid w:val="00473CB7"/>
    <w:rsid w:val="0071088E"/>
    <w:rsid w:val="0093513C"/>
    <w:rsid w:val="009D373E"/>
    <w:rsid w:val="00C331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B22A8"/>
  <w15:docId w15:val="{F0EE924B-84D3-46E5-A3A4-23251119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character" w:customStyle="1" w:styleId="TextoindependienteCar">
    <w:name w:val="Texto independiente Car"/>
    <w:basedOn w:val="Fuentedeprrafopredeter"/>
    <w:link w:val="Textoindependiente"/>
    <w:semiHidden/>
    <w:rsid w:val="004306D9"/>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4</Pages>
  <Words>1281</Words>
  <Characters>7125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2026-03-30T08:25:00Z</dcterms:created>
  <dcterms:modified xsi:type="dcterms:W3CDTF">2026-03-30T09:51:00Z</dcterms:modified>
</cp:coreProperties>
</file>