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EB905" w14:textId="77777777" w:rsidR="0008441E" w:rsidRDefault="0015312C">
      <w:pPr>
        <w:spacing w:after="780"/>
        <w:ind w:left="216"/>
      </w:pPr>
      <w:r>
        <w:rPr>
          <w:noProof/>
        </w:rPr>
        <w:drawing>
          <wp:inline distT="0" distB="0" distL="0" distR="0" wp14:anchorId="16349CD6" wp14:editId="7B718C0A">
            <wp:extent cx="1566000" cy="129233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7"/>
                    <a:stretch>
                      <a:fillRect/>
                    </a:stretch>
                  </pic:blipFill>
                  <pic:spPr>
                    <a:xfrm>
                      <a:off x="0" y="0"/>
                      <a:ext cx="1566000" cy="1292335"/>
                    </a:xfrm>
                    <a:prstGeom prst="rect">
                      <a:avLst/>
                    </a:prstGeom>
                  </pic:spPr>
                </pic:pic>
              </a:graphicData>
            </a:graphic>
          </wp:inline>
        </w:drawing>
      </w:r>
    </w:p>
    <w:p w14:paraId="2F657A95" w14:textId="2423E150" w:rsidR="0008441E" w:rsidRDefault="0015312C">
      <w:pPr>
        <w:tabs>
          <w:tab w:val="center" w:pos="1160"/>
          <w:tab w:val="center" w:pos="5617"/>
        </w:tabs>
        <w:spacing w:after="0"/>
      </w:pPr>
      <w:r>
        <w:tab/>
      </w:r>
      <w:proofErr w:type="spellStart"/>
      <w:r>
        <w:rPr>
          <w:rFonts w:ascii="Arial" w:eastAsia="Arial" w:hAnsi="Arial" w:cs="Arial"/>
          <w:b/>
          <w:sz w:val="12"/>
        </w:rPr>
        <w:t>Espediente</w:t>
      </w:r>
      <w:proofErr w:type="spellEnd"/>
      <w:r>
        <w:rPr>
          <w:rFonts w:ascii="Arial" w:eastAsia="Arial" w:hAnsi="Arial" w:cs="Arial"/>
          <w:b/>
          <w:sz w:val="12"/>
        </w:rPr>
        <w:t xml:space="preserve"> </w:t>
      </w:r>
      <w:proofErr w:type="spellStart"/>
      <w:r>
        <w:rPr>
          <w:rFonts w:ascii="Arial" w:eastAsia="Arial" w:hAnsi="Arial" w:cs="Arial"/>
          <w:b/>
          <w:sz w:val="12"/>
        </w:rPr>
        <w:t>zk</w:t>
      </w:r>
      <w:proofErr w:type="spellEnd"/>
      <w:r>
        <w:rPr>
          <w:rFonts w:ascii="Arial" w:eastAsia="Arial" w:hAnsi="Arial" w:cs="Arial"/>
          <w:b/>
          <w:sz w:val="12"/>
        </w:rPr>
        <w:t>.</w:t>
      </w:r>
      <w:r>
        <w:rPr>
          <w:rFonts w:ascii="Arial" w:eastAsia="Arial" w:hAnsi="Arial" w:cs="Arial"/>
          <w:sz w:val="12"/>
        </w:rPr>
        <w:t xml:space="preserve"> </w:t>
      </w:r>
      <w:r>
        <w:rPr>
          <w:rFonts w:ascii="Arial" w:eastAsia="Arial" w:hAnsi="Arial" w:cs="Arial"/>
          <w:sz w:val="16"/>
        </w:rPr>
        <w:t>▪</w:t>
      </w:r>
      <w:r>
        <w:rPr>
          <w:rFonts w:ascii="Arial" w:eastAsia="Arial" w:hAnsi="Arial" w:cs="Arial"/>
          <w:sz w:val="12"/>
        </w:rPr>
        <w:t xml:space="preserve"> </w:t>
      </w:r>
      <w:proofErr w:type="spellStart"/>
      <w:r>
        <w:rPr>
          <w:rFonts w:ascii="Arial" w:eastAsia="Arial" w:hAnsi="Arial" w:cs="Arial"/>
          <w:sz w:val="12"/>
        </w:rPr>
        <w:t>Nº</w:t>
      </w:r>
      <w:proofErr w:type="spellEnd"/>
      <w:r>
        <w:rPr>
          <w:rFonts w:ascii="Arial" w:eastAsia="Arial" w:hAnsi="Arial" w:cs="Arial"/>
          <w:sz w:val="12"/>
        </w:rPr>
        <w:t xml:space="preserve"> de Expediente</w:t>
      </w:r>
      <w:r>
        <w:rPr>
          <w:rFonts w:ascii="Arial" w:eastAsia="Arial" w:hAnsi="Arial" w:cs="Arial"/>
          <w:sz w:val="12"/>
        </w:rPr>
        <w:tab/>
      </w:r>
    </w:p>
    <w:p w14:paraId="631C64B1" w14:textId="77777777" w:rsidR="0008441E" w:rsidRDefault="0015312C">
      <w:pPr>
        <w:spacing w:after="67"/>
        <w:ind w:left="108"/>
      </w:pPr>
      <w:r>
        <w:rPr>
          <w:noProof/>
        </w:rPr>
        <mc:AlternateContent>
          <mc:Choice Requires="wpg">
            <w:drawing>
              <wp:inline distT="0" distB="0" distL="0" distR="0" wp14:anchorId="4E1654B7" wp14:editId="49BCDEB3">
                <wp:extent cx="2700655" cy="6350"/>
                <wp:effectExtent l="0" t="0" r="0" b="0"/>
                <wp:docPr id="6292" name="Group 6292"/>
                <wp:cNvGraphicFramePr/>
                <a:graphic xmlns:a="http://schemas.openxmlformats.org/drawingml/2006/main">
                  <a:graphicData uri="http://schemas.microsoft.com/office/word/2010/wordprocessingGroup">
                    <wpg:wgp>
                      <wpg:cNvGrpSpPr/>
                      <wpg:grpSpPr>
                        <a:xfrm>
                          <a:off x="0" y="0"/>
                          <a:ext cx="2700655" cy="6350"/>
                          <a:chOff x="0" y="0"/>
                          <a:chExt cx="2700655" cy="6350"/>
                        </a:xfrm>
                      </wpg:grpSpPr>
                      <wps:wsp>
                        <wps:cNvPr id="36" name="Shape 36"/>
                        <wps:cNvSpPr/>
                        <wps:spPr>
                          <a:xfrm>
                            <a:off x="0" y="0"/>
                            <a:ext cx="2700655" cy="0"/>
                          </a:xfrm>
                          <a:custGeom>
                            <a:avLst/>
                            <a:gdLst/>
                            <a:ahLst/>
                            <a:cxnLst/>
                            <a:rect l="0" t="0" r="0" b="0"/>
                            <a:pathLst>
                              <a:path w="2700655">
                                <a:moveTo>
                                  <a:pt x="0" y="0"/>
                                </a:moveTo>
                                <a:lnTo>
                                  <a:pt x="27006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92" style="width:212.65pt;height:0.5pt;mso-position-horizontal-relative:char;mso-position-vertical-relative:line" coordsize="27006,63">
                <v:shape id="Shape 36" style="position:absolute;width:27006;height:0;left:0;top:0;" coordsize="2700655,0" path="m0,0l2700655,0">
                  <v:stroke weight="0.5pt" endcap="flat" joinstyle="miter" miterlimit="10" on="true" color="#000000"/>
                  <v:fill on="false" color="#000000" opacity="0"/>
                </v:shape>
              </v:group>
            </w:pict>
          </mc:Fallback>
        </mc:AlternateContent>
      </w:r>
    </w:p>
    <w:p w14:paraId="534FCDD7" w14:textId="0F8779AE" w:rsidR="0008441E" w:rsidRDefault="0015312C">
      <w:pPr>
        <w:tabs>
          <w:tab w:val="center" w:pos="888"/>
          <w:tab w:val="center" w:pos="5392"/>
        </w:tabs>
        <w:spacing w:after="130" w:line="265" w:lineRule="auto"/>
      </w:pPr>
      <w:r>
        <w:tab/>
      </w:r>
      <w:r>
        <w:rPr>
          <w:rFonts w:ascii="Arial" w:eastAsia="Arial" w:hAnsi="Arial" w:cs="Arial"/>
          <w:sz w:val="16"/>
        </w:rPr>
        <w:t>01244-2026/00016</w:t>
      </w:r>
      <w:r>
        <w:rPr>
          <w:rFonts w:ascii="Arial" w:eastAsia="Arial" w:hAnsi="Arial" w:cs="Arial"/>
          <w:sz w:val="16"/>
        </w:rPr>
        <w:tab/>
      </w:r>
      <w:r>
        <w:rPr>
          <w:rFonts w:ascii="Arial" w:eastAsia="Arial" w:hAnsi="Arial" w:cs="Arial"/>
          <w:b/>
          <w:sz w:val="18"/>
        </w:rPr>
        <w:t xml:space="preserve"> </w:t>
      </w:r>
    </w:p>
    <w:p w14:paraId="37988E64" w14:textId="378D7283" w:rsidR="0008441E" w:rsidRDefault="0015312C">
      <w:pPr>
        <w:tabs>
          <w:tab w:val="center" w:pos="935"/>
          <w:tab w:val="center" w:pos="5062"/>
        </w:tabs>
        <w:spacing w:after="0"/>
      </w:pPr>
      <w:r>
        <w:rPr>
          <w:noProof/>
        </w:rPr>
        <mc:AlternateContent>
          <mc:Choice Requires="wpg">
            <w:drawing>
              <wp:anchor distT="0" distB="0" distL="114300" distR="114300" simplePos="0" relativeHeight="251658240" behindDoc="0" locked="0" layoutInCell="1" allowOverlap="1" wp14:anchorId="6DB85A48" wp14:editId="546C7384">
                <wp:simplePos x="0" y="0"/>
                <wp:positionH relativeFrom="column">
                  <wp:posOffset>68580</wp:posOffset>
                </wp:positionH>
                <wp:positionV relativeFrom="paragraph">
                  <wp:posOffset>78704</wp:posOffset>
                </wp:positionV>
                <wp:extent cx="2700655" cy="6350"/>
                <wp:effectExtent l="0" t="0" r="0" b="0"/>
                <wp:wrapNone/>
                <wp:docPr id="6293" name="Group 6293"/>
                <wp:cNvGraphicFramePr/>
                <a:graphic xmlns:a="http://schemas.openxmlformats.org/drawingml/2006/main">
                  <a:graphicData uri="http://schemas.microsoft.com/office/word/2010/wordprocessingGroup">
                    <wpg:wgp>
                      <wpg:cNvGrpSpPr/>
                      <wpg:grpSpPr>
                        <a:xfrm>
                          <a:off x="0" y="0"/>
                          <a:ext cx="2700655" cy="6350"/>
                          <a:chOff x="0" y="0"/>
                          <a:chExt cx="2700655" cy="6350"/>
                        </a:xfrm>
                      </wpg:grpSpPr>
                      <wps:wsp>
                        <wps:cNvPr id="37" name="Shape 37"/>
                        <wps:cNvSpPr/>
                        <wps:spPr>
                          <a:xfrm>
                            <a:off x="0" y="0"/>
                            <a:ext cx="2700655" cy="0"/>
                          </a:xfrm>
                          <a:custGeom>
                            <a:avLst/>
                            <a:gdLst/>
                            <a:ahLst/>
                            <a:cxnLst/>
                            <a:rect l="0" t="0" r="0" b="0"/>
                            <a:pathLst>
                              <a:path w="2700655">
                                <a:moveTo>
                                  <a:pt x="0" y="0"/>
                                </a:moveTo>
                                <a:lnTo>
                                  <a:pt x="27006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293" style="width:212.65pt;height:0.5pt;position:absolute;z-index:31;mso-position-horizontal-relative:text;mso-position-horizontal:absolute;margin-left:5.4pt;mso-position-vertical-relative:text;margin-top:6.19717pt;" coordsize="27006,63">
                <v:shape id="Shape 37" style="position:absolute;width:27006;height:0;left:0;top:0;" coordsize="2700655,0" path="m0,0l2700655,0">
                  <v:stroke weight="0.5pt" endcap="flat" joinstyle="miter" miterlimit="10" on="true" color="#000000"/>
                  <v:fill on="false" color="#000000" opacity="0"/>
                </v:shape>
              </v:group>
            </w:pict>
          </mc:Fallback>
        </mc:AlternateContent>
      </w:r>
      <w:r>
        <w:tab/>
      </w:r>
      <w:proofErr w:type="spellStart"/>
      <w:r>
        <w:rPr>
          <w:rFonts w:ascii="Arial" w:eastAsia="Arial" w:hAnsi="Arial" w:cs="Arial"/>
          <w:b/>
          <w:sz w:val="12"/>
        </w:rPr>
        <w:t>Erreferentzia</w:t>
      </w:r>
      <w:proofErr w:type="spellEnd"/>
      <w:r>
        <w:rPr>
          <w:rFonts w:ascii="Arial" w:eastAsia="Arial" w:hAnsi="Arial" w:cs="Arial"/>
          <w:sz w:val="12"/>
        </w:rPr>
        <w:t xml:space="preserve"> </w:t>
      </w:r>
      <w:r>
        <w:rPr>
          <w:rFonts w:ascii="Arial" w:eastAsia="Arial" w:hAnsi="Arial" w:cs="Arial"/>
          <w:sz w:val="16"/>
        </w:rPr>
        <w:t>▪</w:t>
      </w:r>
      <w:r>
        <w:rPr>
          <w:rFonts w:ascii="Arial" w:eastAsia="Arial" w:hAnsi="Arial" w:cs="Arial"/>
          <w:sz w:val="12"/>
        </w:rPr>
        <w:t xml:space="preserve"> Referencia</w:t>
      </w:r>
      <w:r>
        <w:rPr>
          <w:rFonts w:ascii="Arial" w:eastAsia="Arial" w:hAnsi="Arial" w:cs="Arial"/>
          <w:sz w:val="12"/>
        </w:rPr>
        <w:tab/>
      </w:r>
    </w:p>
    <w:p w14:paraId="729B71A2" w14:textId="77777777" w:rsidR="0008441E" w:rsidRDefault="0015312C">
      <w:pPr>
        <w:spacing w:after="1200" w:line="265" w:lineRule="auto"/>
        <w:ind w:left="211" w:hanging="10"/>
      </w:pPr>
      <w:proofErr w:type="spellStart"/>
      <w:r>
        <w:rPr>
          <w:rFonts w:ascii="Arial" w:eastAsia="Arial" w:hAnsi="Arial" w:cs="Arial"/>
          <w:sz w:val="16"/>
        </w:rPr>
        <w:t>Nekazaritza</w:t>
      </w:r>
      <w:proofErr w:type="spellEnd"/>
      <w:r>
        <w:rPr>
          <w:rFonts w:ascii="Arial" w:eastAsia="Arial" w:hAnsi="Arial" w:cs="Arial"/>
          <w:sz w:val="16"/>
        </w:rPr>
        <w:t xml:space="preserve"> Saila / Departamento de Agricultura</w:t>
      </w:r>
    </w:p>
    <w:p w14:paraId="506355DA" w14:textId="77777777" w:rsidR="0008441E" w:rsidRDefault="0015312C">
      <w:pPr>
        <w:tabs>
          <w:tab w:val="center" w:pos="1381"/>
          <w:tab w:val="center" w:pos="6867"/>
        </w:tabs>
        <w:spacing w:after="188"/>
      </w:pPr>
      <w:r>
        <w:tab/>
      </w:r>
      <w:r>
        <w:rPr>
          <w:rFonts w:ascii="Arial" w:eastAsia="Arial" w:hAnsi="Arial" w:cs="Arial"/>
          <w:b/>
          <w:sz w:val="16"/>
        </w:rPr>
        <w:t xml:space="preserve">Gaia: EBAZPENA </w:t>
      </w:r>
      <w:proofErr w:type="spellStart"/>
      <w:r>
        <w:rPr>
          <w:rFonts w:ascii="Arial" w:eastAsia="Arial" w:hAnsi="Arial" w:cs="Arial"/>
          <w:b/>
          <w:sz w:val="16"/>
        </w:rPr>
        <w:t>jakinaraztea</w:t>
      </w:r>
      <w:proofErr w:type="spellEnd"/>
      <w:r>
        <w:rPr>
          <w:rFonts w:ascii="Arial" w:eastAsia="Arial" w:hAnsi="Arial" w:cs="Arial"/>
          <w:b/>
          <w:sz w:val="16"/>
        </w:rPr>
        <w:t>.</w:t>
      </w:r>
      <w:r>
        <w:rPr>
          <w:rFonts w:ascii="Arial" w:eastAsia="Arial" w:hAnsi="Arial" w:cs="Arial"/>
          <w:b/>
          <w:sz w:val="16"/>
        </w:rPr>
        <w:tab/>
        <w:t>Asunto: Comunicación de RESOLUCIÓN</w:t>
      </w:r>
    </w:p>
    <w:p w14:paraId="0DE16BBB" w14:textId="77777777" w:rsidR="0008441E" w:rsidRDefault="0015312C">
      <w:pPr>
        <w:spacing w:after="199" w:line="265" w:lineRule="auto"/>
        <w:ind w:left="5305" w:hanging="5104"/>
      </w:pPr>
      <w:proofErr w:type="spellStart"/>
      <w:r>
        <w:rPr>
          <w:rFonts w:ascii="Arial" w:eastAsia="Arial" w:hAnsi="Arial" w:cs="Arial"/>
          <w:sz w:val="16"/>
        </w:rPr>
        <w:t>Nekazaritza</w:t>
      </w:r>
      <w:proofErr w:type="spellEnd"/>
      <w:r>
        <w:rPr>
          <w:rFonts w:ascii="Arial" w:eastAsia="Arial" w:hAnsi="Arial" w:cs="Arial"/>
          <w:sz w:val="16"/>
        </w:rPr>
        <w:t xml:space="preserve"> </w:t>
      </w:r>
      <w:proofErr w:type="spellStart"/>
      <w:r>
        <w:rPr>
          <w:rFonts w:ascii="Arial" w:eastAsia="Arial" w:hAnsi="Arial" w:cs="Arial"/>
          <w:sz w:val="16"/>
        </w:rPr>
        <w:t>zuzendariak</w:t>
      </w:r>
      <w:proofErr w:type="spellEnd"/>
      <w:r>
        <w:rPr>
          <w:rFonts w:ascii="Arial" w:eastAsia="Arial" w:hAnsi="Arial" w:cs="Arial"/>
          <w:sz w:val="16"/>
        </w:rPr>
        <w:t xml:space="preserve"> </w:t>
      </w:r>
      <w:proofErr w:type="spellStart"/>
      <w:r>
        <w:rPr>
          <w:rFonts w:ascii="Arial" w:eastAsia="Arial" w:hAnsi="Arial" w:cs="Arial"/>
          <w:sz w:val="16"/>
        </w:rPr>
        <w:t>ebazpen</w:t>
      </w:r>
      <w:proofErr w:type="spellEnd"/>
      <w:r>
        <w:rPr>
          <w:rFonts w:ascii="Arial" w:eastAsia="Arial" w:hAnsi="Arial" w:cs="Arial"/>
          <w:sz w:val="16"/>
        </w:rPr>
        <w:t xml:space="preserve"> </w:t>
      </w:r>
      <w:proofErr w:type="spellStart"/>
      <w:r>
        <w:rPr>
          <w:rFonts w:ascii="Arial" w:eastAsia="Arial" w:hAnsi="Arial" w:cs="Arial"/>
          <w:sz w:val="16"/>
        </w:rPr>
        <w:t>hau</w:t>
      </w:r>
      <w:proofErr w:type="spellEnd"/>
      <w:r>
        <w:rPr>
          <w:rFonts w:ascii="Arial" w:eastAsia="Arial" w:hAnsi="Arial" w:cs="Arial"/>
          <w:sz w:val="16"/>
        </w:rPr>
        <w:t xml:space="preserve"> </w:t>
      </w:r>
      <w:proofErr w:type="spellStart"/>
      <w:r>
        <w:rPr>
          <w:rFonts w:ascii="Arial" w:eastAsia="Arial" w:hAnsi="Arial" w:cs="Arial"/>
          <w:sz w:val="16"/>
        </w:rPr>
        <w:t>eman</w:t>
      </w:r>
      <w:proofErr w:type="spellEnd"/>
      <w:r>
        <w:rPr>
          <w:rFonts w:ascii="Arial" w:eastAsia="Arial" w:hAnsi="Arial" w:cs="Arial"/>
          <w:sz w:val="16"/>
        </w:rPr>
        <w:t xml:space="preserve"> du data </w:t>
      </w:r>
      <w:proofErr w:type="spellStart"/>
      <w:r>
        <w:rPr>
          <w:rFonts w:ascii="Arial" w:eastAsia="Arial" w:hAnsi="Arial" w:cs="Arial"/>
          <w:sz w:val="16"/>
        </w:rPr>
        <w:t>honetan</w:t>
      </w:r>
      <w:proofErr w:type="spellEnd"/>
      <w:r>
        <w:rPr>
          <w:rFonts w:ascii="Arial" w:eastAsia="Arial" w:hAnsi="Arial" w:cs="Arial"/>
          <w:sz w:val="16"/>
        </w:rPr>
        <w:t>. El director de Agricultura se ha servido dictar la siguiente Resolución en la fecha que se señala.</w:t>
      </w:r>
    </w:p>
    <w:tbl>
      <w:tblPr>
        <w:tblStyle w:val="TableGrid"/>
        <w:tblW w:w="9198" w:type="dxa"/>
        <w:tblInd w:w="230" w:type="dxa"/>
        <w:tblLook w:val="04A0" w:firstRow="1" w:lastRow="0" w:firstColumn="1" w:lastColumn="0" w:noHBand="0" w:noVBand="1"/>
      </w:tblPr>
      <w:tblGrid>
        <w:gridCol w:w="3887"/>
        <w:gridCol w:w="885"/>
        <w:gridCol w:w="4155"/>
        <w:gridCol w:w="767"/>
      </w:tblGrid>
      <w:tr w:rsidR="0008441E" w14:paraId="5F6FE439" w14:textId="77777777">
        <w:trPr>
          <w:trHeight w:val="153"/>
        </w:trPr>
        <w:tc>
          <w:tcPr>
            <w:tcW w:w="2758" w:type="dxa"/>
            <w:tcBorders>
              <w:top w:val="nil"/>
              <w:left w:val="nil"/>
              <w:bottom w:val="nil"/>
              <w:right w:val="nil"/>
            </w:tcBorders>
          </w:tcPr>
          <w:p w14:paraId="1BEEAF1D" w14:textId="77777777" w:rsidR="0008441E" w:rsidRDefault="0015312C">
            <w:pPr>
              <w:ind w:left="511"/>
            </w:pPr>
            <w:proofErr w:type="spellStart"/>
            <w:r>
              <w:rPr>
                <w:rFonts w:ascii="Arial" w:eastAsia="Arial" w:hAnsi="Arial" w:cs="Arial"/>
                <w:b/>
                <w:sz w:val="16"/>
              </w:rPr>
              <w:t>Ebazpenaren</w:t>
            </w:r>
            <w:proofErr w:type="spellEnd"/>
            <w:r>
              <w:rPr>
                <w:rFonts w:ascii="Arial" w:eastAsia="Arial" w:hAnsi="Arial" w:cs="Arial"/>
                <w:b/>
                <w:sz w:val="16"/>
              </w:rPr>
              <w:t xml:space="preserve"> data</w:t>
            </w:r>
          </w:p>
        </w:tc>
        <w:tc>
          <w:tcPr>
            <w:tcW w:w="1764" w:type="dxa"/>
            <w:tcBorders>
              <w:top w:val="nil"/>
              <w:left w:val="nil"/>
              <w:bottom w:val="nil"/>
              <w:right w:val="nil"/>
            </w:tcBorders>
          </w:tcPr>
          <w:p w14:paraId="2EC0BEA2" w14:textId="77777777" w:rsidR="0008441E" w:rsidRDefault="0015312C">
            <w:proofErr w:type="spellStart"/>
            <w:r>
              <w:rPr>
                <w:rFonts w:ascii="Arial" w:eastAsia="Arial" w:hAnsi="Arial" w:cs="Arial"/>
                <w:b/>
                <w:sz w:val="16"/>
              </w:rPr>
              <w:t>Ebazpenaren</w:t>
            </w:r>
            <w:proofErr w:type="spellEnd"/>
            <w:r>
              <w:rPr>
                <w:rFonts w:ascii="Arial" w:eastAsia="Arial" w:hAnsi="Arial" w:cs="Arial"/>
                <w:b/>
                <w:sz w:val="16"/>
              </w:rPr>
              <w:t xml:space="preserve"> </w:t>
            </w:r>
            <w:proofErr w:type="spellStart"/>
            <w:r>
              <w:rPr>
                <w:rFonts w:ascii="Arial" w:eastAsia="Arial" w:hAnsi="Arial" w:cs="Arial"/>
                <w:b/>
                <w:sz w:val="16"/>
              </w:rPr>
              <w:t>zk</w:t>
            </w:r>
            <w:proofErr w:type="spellEnd"/>
            <w:r>
              <w:rPr>
                <w:rFonts w:ascii="Arial" w:eastAsia="Arial" w:hAnsi="Arial" w:cs="Arial"/>
                <w:b/>
                <w:sz w:val="16"/>
              </w:rPr>
              <w:t>.</w:t>
            </w:r>
          </w:p>
        </w:tc>
        <w:tc>
          <w:tcPr>
            <w:tcW w:w="3143" w:type="dxa"/>
            <w:tcBorders>
              <w:top w:val="nil"/>
              <w:left w:val="nil"/>
              <w:bottom w:val="nil"/>
              <w:right w:val="nil"/>
            </w:tcBorders>
          </w:tcPr>
          <w:p w14:paraId="335E1130" w14:textId="77777777" w:rsidR="0008441E" w:rsidRDefault="0015312C">
            <w:pPr>
              <w:ind w:left="254"/>
              <w:jc w:val="center"/>
            </w:pPr>
            <w:r>
              <w:rPr>
                <w:rFonts w:ascii="Arial" w:eastAsia="Arial" w:hAnsi="Arial" w:cs="Arial"/>
                <w:b/>
                <w:sz w:val="16"/>
              </w:rPr>
              <w:t>Fecha Resolución</w:t>
            </w:r>
          </w:p>
        </w:tc>
        <w:tc>
          <w:tcPr>
            <w:tcW w:w="1533" w:type="dxa"/>
            <w:tcBorders>
              <w:top w:val="nil"/>
              <w:left w:val="nil"/>
              <w:bottom w:val="nil"/>
              <w:right w:val="nil"/>
            </w:tcBorders>
          </w:tcPr>
          <w:p w14:paraId="3AC62B17" w14:textId="77777777" w:rsidR="0008441E" w:rsidRDefault="0015312C">
            <w:proofErr w:type="spellStart"/>
            <w:r>
              <w:rPr>
                <w:rFonts w:ascii="Arial" w:eastAsia="Arial" w:hAnsi="Arial" w:cs="Arial"/>
                <w:b/>
                <w:sz w:val="16"/>
              </w:rPr>
              <w:t>Nº</w:t>
            </w:r>
            <w:proofErr w:type="spellEnd"/>
            <w:r>
              <w:rPr>
                <w:rFonts w:ascii="Arial" w:eastAsia="Arial" w:hAnsi="Arial" w:cs="Arial"/>
                <w:b/>
                <w:sz w:val="16"/>
              </w:rPr>
              <w:t xml:space="preserve"> Resolución</w:t>
            </w:r>
          </w:p>
        </w:tc>
      </w:tr>
      <w:tr w:rsidR="0008441E" w14:paraId="29871BFF" w14:textId="77777777">
        <w:trPr>
          <w:trHeight w:val="30"/>
        </w:trPr>
        <w:tc>
          <w:tcPr>
            <w:tcW w:w="2758" w:type="dxa"/>
            <w:tcBorders>
              <w:top w:val="nil"/>
              <w:left w:val="nil"/>
              <w:bottom w:val="nil"/>
              <w:right w:val="nil"/>
            </w:tcBorders>
            <w:vAlign w:val="bottom"/>
          </w:tcPr>
          <w:p w14:paraId="62935ADD" w14:textId="77777777" w:rsidR="0008441E" w:rsidRDefault="0015312C">
            <w:pPr>
              <w:ind w:right="-1619"/>
            </w:pPr>
            <w:r>
              <w:rPr>
                <w:noProof/>
              </w:rPr>
              <mc:AlternateContent>
                <mc:Choice Requires="wpg">
                  <w:drawing>
                    <wp:inline distT="0" distB="0" distL="0" distR="0" wp14:anchorId="5F98766D" wp14:editId="77042DE1">
                      <wp:extent cx="2779395" cy="6350"/>
                      <wp:effectExtent l="0" t="0" r="0" b="0"/>
                      <wp:docPr id="7005" name="Group 7005"/>
                      <wp:cNvGraphicFramePr/>
                      <a:graphic xmlns:a="http://schemas.openxmlformats.org/drawingml/2006/main">
                        <a:graphicData uri="http://schemas.microsoft.com/office/word/2010/wordprocessingGroup">
                          <wpg:wgp>
                            <wpg:cNvGrpSpPr/>
                            <wpg:grpSpPr>
                              <a:xfrm>
                                <a:off x="0" y="0"/>
                                <a:ext cx="2779395" cy="6350"/>
                                <a:chOff x="0" y="0"/>
                                <a:chExt cx="2779395" cy="6350"/>
                              </a:xfrm>
                            </wpg:grpSpPr>
                            <wps:wsp>
                              <wps:cNvPr id="46" name="Shape 46"/>
                              <wps:cNvSpPr/>
                              <wps:spPr>
                                <a:xfrm>
                                  <a:off x="0" y="0"/>
                                  <a:ext cx="2779395" cy="0"/>
                                </a:xfrm>
                                <a:custGeom>
                                  <a:avLst/>
                                  <a:gdLst/>
                                  <a:ahLst/>
                                  <a:cxnLst/>
                                  <a:rect l="0" t="0" r="0" b="0"/>
                                  <a:pathLst>
                                    <a:path w="2779395">
                                      <a:moveTo>
                                        <a:pt x="0" y="0"/>
                                      </a:moveTo>
                                      <a:lnTo>
                                        <a:pt x="277939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05" style="width:218.85pt;height:0.5pt;mso-position-horizontal-relative:char;mso-position-vertical-relative:line" coordsize="27793,63">
                      <v:shape id="Shape 46" style="position:absolute;width:27793;height:0;left:0;top:0;" coordsize="2779395,0" path="m0,0l2779395,0">
                        <v:stroke weight="0.5pt" endcap="flat" joinstyle="miter" miterlimit="10" on="true" color="#000000"/>
                        <v:fill on="false" color="#000000" opacity="0"/>
                      </v:shape>
                    </v:group>
                  </w:pict>
                </mc:Fallback>
              </mc:AlternateContent>
            </w:r>
          </w:p>
        </w:tc>
        <w:tc>
          <w:tcPr>
            <w:tcW w:w="1764" w:type="dxa"/>
            <w:tcBorders>
              <w:top w:val="nil"/>
              <w:left w:val="nil"/>
              <w:bottom w:val="nil"/>
              <w:right w:val="nil"/>
            </w:tcBorders>
          </w:tcPr>
          <w:p w14:paraId="4A11A94D" w14:textId="77777777" w:rsidR="0008441E" w:rsidRDefault="0008441E"/>
        </w:tc>
        <w:tc>
          <w:tcPr>
            <w:tcW w:w="3143" w:type="dxa"/>
            <w:tcBorders>
              <w:top w:val="nil"/>
              <w:left w:val="nil"/>
              <w:bottom w:val="nil"/>
              <w:right w:val="nil"/>
            </w:tcBorders>
            <w:vAlign w:val="bottom"/>
          </w:tcPr>
          <w:p w14:paraId="2298C0B9" w14:textId="77777777" w:rsidR="0008441E" w:rsidRDefault="0015312C">
            <w:pPr>
              <w:ind w:left="706" w:right="-1533"/>
            </w:pPr>
            <w:r>
              <w:rPr>
                <w:noProof/>
              </w:rPr>
              <mc:AlternateContent>
                <mc:Choice Requires="wpg">
                  <w:drawing>
                    <wp:inline distT="0" distB="0" distL="0" distR="0" wp14:anchorId="7660FB5C" wp14:editId="0197E48C">
                      <wp:extent cx="2520950" cy="6350"/>
                      <wp:effectExtent l="0" t="0" r="0" b="0"/>
                      <wp:docPr id="7009" name="Group 7009"/>
                      <wp:cNvGraphicFramePr/>
                      <a:graphic xmlns:a="http://schemas.openxmlformats.org/drawingml/2006/main">
                        <a:graphicData uri="http://schemas.microsoft.com/office/word/2010/wordprocessingGroup">
                          <wpg:wgp>
                            <wpg:cNvGrpSpPr/>
                            <wpg:grpSpPr>
                              <a:xfrm>
                                <a:off x="0" y="0"/>
                                <a:ext cx="2520950" cy="6350"/>
                                <a:chOff x="0" y="0"/>
                                <a:chExt cx="2520950" cy="6350"/>
                              </a:xfrm>
                            </wpg:grpSpPr>
                            <wps:wsp>
                              <wps:cNvPr id="47" name="Shape 47"/>
                              <wps:cNvSpPr/>
                              <wps:spPr>
                                <a:xfrm>
                                  <a:off x="0" y="0"/>
                                  <a:ext cx="2520950" cy="0"/>
                                </a:xfrm>
                                <a:custGeom>
                                  <a:avLst/>
                                  <a:gdLst/>
                                  <a:ahLst/>
                                  <a:cxnLst/>
                                  <a:rect l="0" t="0" r="0" b="0"/>
                                  <a:pathLst>
                                    <a:path w="2520950">
                                      <a:moveTo>
                                        <a:pt x="0" y="0"/>
                                      </a:moveTo>
                                      <a:lnTo>
                                        <a:pt x="25209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09" style="width:198.5pt;height:0.5pt;mso-position-horizontal-relative:char;mso-position-vertical-relative:line" coordsize="25209,63">
                      <v:shape id="Shape 47" style="position:absolute;width:25209;height:0;left:0;top:0;" coordsize="2520950,0" path="m0,0l2520950,0">
                        <v:stroke weight="0.5pt" endcap="flat" joinstyle="miter" miterlimit="10" on="true" color="#000000"/>
                        <v:fill on="false" color="#000000" opacity="0"/>
                      </v:shape>
                    </v:group>
                  </w:pict>
                </mc:Fallback>
              </mc:AlternateContent>
            </w:r>
          </w:p>
        </w:tc>
        <w:tc>
          <w:tcPr>
            <w:tcW w:w="1533" w:type="dxa"/>
            <w:tcBorders>
              <w:top w:val="nil"/>
              <w:left w:val="nil"/>
              <w:bottom w:val="nil"/>
              <w:right w:val="nil"/>
            </w:tcBorders>
          </w:tcPr>
          <w:p w14:paraId="59263333" w14:textId="77777777" w:rsidR="0008441E" w:rsidRDefault="0008441E"/>
        </w:tc>
      </w:tr>
      <w:tr w:rsidR="0008441E" w14:paraId="63D3E2C5" w14:textId="77777777">
        <w:trPr>
          <w:trHeight w:val="178"/>
        </w:trPr>
        <w:tc>
          <w:tcPr>
            <w:tcW w:w="2758" w:type="dxa"/>
            <w:tcBorders>
              <w:top w:val="nil"/>
              <w:left w:val="nil"/>
              <w:bottom w:val="nil"/>
              <w:right w:val="nil"/>
            </w:tcBorders>
          </w:tcPr>
          <w:p w14:paraId="3F49D1C4" w14:textId="77777777" w:rsidR="0008441E" w:rsidRDefault="0015312C">
            <w:pPr>
              <w:ind w:left="885"/>
            </w:pPr>
            <w:r>
              <w:rPr>
                <w:rFonts w:ascii="Arial" w:eastAsia="Arial" w:hAnsi="Arial" w:cs="Arial"/>
                <w:sz w:val="16"/>
              </w:rPr>
              <w:t>26/02/25</w:t>
            </w:r>
          </w:p>
        </w:tc>
        <w:tc>
          <w:tcPr>
            <w:tcW w:w="1764" w:type="dxa"/>
            <w:tcBorders>
              <w:top w:val="nil"/>
              <w:left w:val="nil"/>
              <w:bottom w:val="nil"/>
              <w:right w:val="nil"/>
            </w:tcBorders>
          </w:tcPr>
          <w:p w14:paraId="0E0114AA" w14:textId="77777777" w:rsidR="0008441E" w:rsidRDefault="0015312C">
            <w:pPr>
              <w:ind w:left="449"/>
            </w:pPr>
            <w:r>
              <w:rPr>
                <w:rFonts w:ascii="Arial" w:eastAsia="Arial" w:hAnsi="Arial" w:cs="Arial"/>
                <w:sz w:val="16"/>
              </w:rPr>
              <w:t>1186</w:t>
            </w:r>
          </w:p>
        </w:tc>
        <w:tc>
          <w:tcPr>
            <w:tcW w:w="3143" w:type="dxa"/>
            <w:tcBorders>
              <w:top w:val="nil"/>
              <w:left w:val="nil"/>
              <w:bottom w:val="nil"/>
              <w:right w:val="nil"/>
            </w:tcBorders>
          </w:tcPr>
          <w:p w14:paraId="5A8263AC" w14:textId="77777777" w:rsidR="0008441E" w:rsidRDefault="0015312C">
            <w:pPr>
              <w:ind w:left="254"/>
              <w:jc w:val="center"/>
            </w:pPr>
            <w:r>
              <w:rPr>
                <w:rFonts w:ascii="Arial" w:eastAsia="Arial" w:hAnsi="Arial" w:cs="Arial"/>
                <w:sz w:val="16"/>
              </w:rPr>
              <w:t>25/02/2026</w:t>
            </w:r>
          </w:p>
        </w:tc>
        <w:tc>
          <w:tcPr>
            <w:tcW w:w="1533" w:type="dxa"/>
            <w:tcBorders>
              <w:top w:val="nil"/>
              <w:left w:val="nil"/>
              <w:bottom w:val="nil"/>
              <w:right w:val="nil"/>
            </w:tcBorders>
          </w:tcPr>
          <w:p w14:paraId="573693E0" w14:textId="77777777" w:rsidR="0008441E" w:rsidRDefault="0015312C">
            <w:pPr>
              <w:ind w:left="362"/>
            </w:pPr>
            <w:r>
              <w:rPr>
                <w:rFonts w:ascii="Arial" w:eastAsia="Arial" w:hAnsi="Arial" w:cs="Arial"/>
                <w:sz w:val="16"/>
              </w:rPr>
              <w:t>1186</w:t>
            </w:r>
          </w:p>
        </w:tc>
      </w:tr>
    </w:tbl>
    <w:p w14:paraId="52AF9D12" w14:textId="77777777" w:rsidR="0008441E" w:rsidRDefault="0015312C">
      <w:pPr>
        <w:spacing w:after="437"/>
      </w:pPr>
      <w:r>
        <w:rPr>
          <w:rFonts w:ascii="Times New Roman" w:eastAsia="Times New Roman" w:hAnsi="Times New Roman" w:cs="Times New Roman"/>
          <w:b/>
          <w:sz w:val="24"/>
        </w:rPr>
        <w:t>RESOLUCIÓN</w:t>
      </w:r>
    </w:p>
    <w:p w14:paraId="36299EE5" w14:textId="62FF8C23" w:rsidR="0008441E" w:rsidRDefault="0015312C">
      <w:pPr>
        <w:spacing w:after="470" w:line="249" w:lineRule="auto"/>
        <w:ind w:left="-5" w:right="6734" w:hanging="10"/>
        <w:jc w:val="both"/>
      </w:pPr>
      <w:r>
        <w:rPr>
          <w:rFonts w:ascii="Times New Roman" w:eastAsia="Times New Roman" w:hAnsi="Times New Roman" w:cs="Times New Roman"/>
        </w:rPr>
        <w:t xml:space="preserve">Secretaría Técnica de Agricultura </w:t>
      </w:r>
      <w:proofErr w:type="spellStart"/>
      <w:r>
        <w:rPr>
          <w:rFonts w:ascii="Times New Roman" w:eastAsia="Times New Roman" w:hAnsi="Times New Roman" w:cs="Times New Roman"/>
        </w:rPr>
        <w:t>Nº</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Expte</w:t>
      </w:r>
      <w:proofErr w:type="spellEnd"/>
      <w:r>
        <w:rPr>
          <w:rFonts w:ascii="Times New Roman" w:eastAsia="Times New Roman" w:hAnsi="Times New Roman" w:cs="Times New Roman"/>
        </w:rPr>
        <w:t>.: 01244-2026/00016</w:t>
      </w:r>
    </w:p>
    <w:p w14:paraId="75C18B7C" w14:textId="1CF33C99" w:rsidR="0008441E" w:rsidRDefault="0015312C">
      <w:pPr>
        <w:spacing w:after="227" w:line="249" w:lineRule="auto"/>
        <w:ind w:left="-5" w:hanging="10"/>
      </w:pPr>
      <w:r>
        <w:rPr>
          <w:rFonts w:ascii="Times New Roman" w:eastAsia="Times New Roman" w:hAnsi="Times New Roman" w:cs="Times New Roman"/>
          <w:b/>
        </w:rPr>
        <w:t xml:space="preserve">Estimar la solicitud de acceso a la información pública de </w:t>
      </w:r>
      <w:r w:rsidRPr="0015312C">
        <w:rPr>
          <w:rFonts w:ascii="Times New Roman" w:eastAsia="Times New Roman" w:hAnsi="Times New Roman" w:cs="Times New Roman"/>
          <w:b/>
          <w:highlight w:val="black"/>
        </w:rPr>
        <w:t>XXXXX</w:t>
      </w:r>
    </w:p>
    <w:p w14:paraId="1D10FB27" w14:textId="299E8C7E" w:rsidR="0008441E" w:rsidRDefault="0015312C">
      <w:pPr>
        <w:spacing w:after="229" w:line="249" w:lineRule="auto"/>
        <w:ind w:left="-5" w:right="128" w:hanging="10"/>
        <w:jc w:val="both"/>
      </w:pPr>
      <w:r>
        <w:rPr>
          <w:rFonts w:ascii="Times New Roman" w:eastAsia="Times New Roman" w:hAnsi="Times New Roman" w:cs="Times New Roman"/>
        </w:rPr>
        <w:t xml:space="preserve">Con fecha 27 de enero de 2026 ha tenido entrada en el Registro Electrónico Común de la Diputación Foral solicitud de acceso a información pública, al amparo de la Norma Foral 1/2017, de 8 de febrero, de transparencia, participación ciudadana y buen gobierno del sector público del Territorio Histórico de Álava, deducida por </w:t>
      </w:r>
      <w:r w:rsidRPr="0015312C">
        <w:rPr>
          <w:rFonts w:ascii="Times New Roman" w:eastAsia="Times New Roman" w:hAnsi="Times New Roman" w:cs="Times New Roman"/>
          <w:highlight w:val="black"/>
        </w:rPr>
        <w:t>XXXXX</w:t>
      </w:r>
      <w:r>
        <w:rPr>
          <w:rFonts w:ascii="Times New Roman" w:eastAsia="Times New Roman" w:hAnsi="Times New Roman" w:cs="Times New Roman"/>
        </w:rPr>
        <w:t>.</w:t>
      </w:r>
    </w:p>
    <w:p w14:paraId="2F7FB83F" w14:textId="77777777" w:rsidR="0008441E" w:rsidRDefault="0015312C">
      <w:pPr>
        <w:spacing w:after="229" w:line="249" w:lineRule="auto"/>
        <w:ind w:left="-5" w:right="128" w:hanging="10"/>
        <w:jc w:val="both"/>
      </w:pPr>
      <w:r>
        <w:rPr>
          <w:rFonts w:ascii="Times New Roman" w:eastAsia="Times New Roman" w:hAnsi="Times New Roman" w:cs="Times New Roman"/>
        </w:rPr>
        <w:t>Solicita información en relación con una denuncia que en fecha 16 de septiembre de 2022 presentó ante la Ertzaintza de</w:t>
      </w:r>
      <w:r>
        <w:rPr>
          <w:rFonts w:ascii="Times New Roman" w:eastAsia="Times New Roman" w:hAnsi="Times New Roman" w:cs="Times New Roman"/>
          <w:sz w:val="20"/>
        </w:rPr>
        <w:t xml:space="preserve"> </w:t>
      </w:r>
      <w:r>
        <w:rPr>
          <w:rFonts w:ascii="Times New Roman" w:eastAsia="Times New Roman" w:hAnsi="Times New Roman" w:cs="Times New Roman"/>
        </w:rPr>
        <w:t>Laudio, en la que describía tres hechos diferenciados, respecto de la que manifiesta que, indirectamente, ha tenido conocimiento de que se incoó expediente sancionador solo respecto de uno de los hechos denunciados.</w:t>
      </w:r>
    </w:p>
    <w:p w14:paraId="51CC21C0" w14:textId="77777777" w:rsidR="0008441E" w:rsidRDefault="0015312C">
      <w:pPr>
        <w:spacing w:after="270" w:line="249" w:lineRule="auto"/>
        <w:ind w:left="-5" w:right="128" w:hanging="10"/>
        <w:jc w:val="both"/>
      </w:pPr>
      <w:r>
        <w:rPr>
          <w:rFonts w:ascii="Times New Roman" w:eastAsia="Times New Roman" w:hAnsi="Times New Roman" w:cs="Times New Roman"/>
        </w:rPr>
        <w:t>Concretamente, en su solicitud interesa que se le comunique de forma expresa:</w:t>
      </w:r>
    </w:p>
    <w:p w14:paraId="1F37ACED" w14:textId="77777777" w:rsidR="0008441E" w:rsidRDefault="0015312C">
      <w:pPr>
        <w:numPr>
          <w:ilvl w:val="0"/>
          <w:numId w:val="1"/>
        </w:numPr>
        <w:spacing w:after="272" w:line="249" w:lineRule="auto"/>
        <w:ind w:right="128" w:hanging="360"/>
        <w:jc w:val="both"/>
      </w:pPr>
      <w:r>
        <w:rPr>
          <w:rFonts w:ascii="Times New Roman" w:eastAsia="Times New Roman" w:hAnsi="Times New Roman" w:cs="Times New Roman"/>
        </w:rPr>
        <w:t>Que el expediente incoado tras la denuncia presentada lo fue únicamente respecto de uno de los hechos denunciados.</w:t>
      </w:r>
    </w:p>
    <w:p w14:paraId="16B9269A" w14:textId="14F6AA93" w:rsidR="0008441E" w:rsidRDefault="0015312C" w:rsidP="0015312C">
      <w:pPr>
        <w:numPr>
          <w:ilvl w:val="0"/>
          <w:numId w:val="1"/>
        </w:numPr>
        <w:spacing w:after="756" w:line="249" w:lineRule="auto"/>
        <w:ind w:right="128" w:hanging="360"/>
        <w:jc w:val="both"/>
      </w:pPr>
      <w:r>
        <w:rPr>
          <w:rFonts w:ascii="Times New Roman" w:eastAsia="Times New Roman" w:hAnsi="Times New Roman" w:cs="Times New Roman"/>
        </w:rPr>
        <w:t>Que se acordó la no incoación de expediente sancionador respecto</w:t>
      </w:r>
      <w:r>
        <w:rPr>
          <w:rFonts w:ascii="Times New Roman" w:eastAsia="Times New Roman" w:hAnsi="Times New Roman" w:cs="Times New Roman"/>
          <w:sz w:val="20"/>
        </w:rPr>
        <w:t xml:space="preserve"> </w:t>
      </w:r>
      <w:r>
        <w:rPr>
          <w:rFonts w:ascii="Times New Roman" w:eastAsia="Times New Roman" w:hAnsi="Times New Roman" w:cs="Times New Roman"/>
        </w:rPr>
        <w:t>de los otros dos hechos denunciados, indicando la causa administrativa de dicha decisión.</w:t>
      </w:r>
    </w:p>
    <w:p w14:paraId="580A8EC0" w14:textId="77777777" w:rsidR="0008441E" w:rsidRDefault="0015312C">
      <w:pPr>
        <w:spacing w:after="65"/>
        <w:ind w:left="-29"/>
      </w:pPr>
      <w:r>
        <w:rPr>
          <w:noProof/>
        </w:rPr>
        <mc:AlternateContent>
          <mc:Choice Requires="wpg">
            <w:drawing>
              <wp:inline distT="0" distB="0" distL="0" distR="0" wp14:anchorId="7EA495BC" wp14:editId="575E356C">
                <wp:extent cx="6257925" cy="47625"/>
                <wp:effectExtent l="0" t="0" r="0" b="0"/>
                <wp:docPr id="6290" name="Group 6290"/>
                <wp:cNvGraphicFramePr/>
                <a:graphic xmlns:a="http://schemas.openxmlformats.org/drawingml/2006/main">
                  <a:graphicData uri="http://schemas.microsoft.com/office/word/2010/wordprocessingGroup">
                    <wpg:wgp>
                      <wpg:cNvGrpSpPr/>
                      <wpg:grpSpPr>
                        <a:xfrm>
                          <a:off x="0" y="0"/>
                          <a:ext cx="6257925" cy="47625"/>
                          <a:chOff x="0" y="0"/>
                          <a:chExt cx="6247765" cy="6350"/>
                        </a:xfrm>
                      </wpg:grpSpPr>
                      <wps:wsp>
                        <wps:cNvPr id="7" name="Shape 7"/>
                        <wps:cNvSpPr/>
                        <wps:spPr>
                          <a:xfrm>
                            <a:off x="0" y="0"/>
                            <a:ext cx="6247765" cy="0"/>
                          </a:xfrm>
                          <a:custGeom>
                            <a:avLst/>
                            <a:gdLst/>
                            <a:ahLst/>
                            <a:cxnLst/>
                            <a:rect l="0" t="0" r="0" b="0"/>
                            <a:pathLst>
                              <a:path w="6247765">
                                <a:moveTo>
                                  <a:pt x="0" y="0"/>
                                </a:moveTo>
                                <a:lnTo>
                                  <a:pt x="624776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880D525" id="Group 6290" o:spid="_x0000_s1026" style="width:492.75pt;height:3.75pt;mso-position-horizontal-relative:char;mso-position-vertical-relative:line" coordsize="624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">
                <v:shape id="Shape 7" o:spid="_x0000_s1027" style="position:absolute;width:62477;height:0;visibility:visible;mso-wrap-style:square;v-text-anchor:top" coordsize="6247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" path="m,l6247765,e" filled="f" strokeweight=".5pt">
                  <v:stroke miterlimit="83231f" joinstyle="miter"/>
                  <v:path arrowok="t" textboxrect="0,0,6247765,0"/>
                </v:shape>
                <w10:anchorlock/>
              </v:group>
            </w:pict>
          </mc:Fallback>
        </mc:AlternateContent>
      </w:r>
    </w:p>
    <w:tbl>
      <w:tblPr>
        <w:tblStyle w:val="TableGrid"/>
        <w:tblW w:w="8930" w:type="dxa"/>
        <w:tblInd w:w="81" w:type="dxa"/>
        <w:tblLook w:val="04A0" w:firstRow="1" w:lastRow="0" w:firstColumn="1" w:lastColumn="0" w:noHBand="0" w:noVBand="1"/>
      </w:tblPr>
      <w:tblGrid>
        <w:gridCol w:w="4352"/>
        <w:gridCol w:w="3118"/>
        <w:gridCol w:w="1460"/>
      </w:tblGrid>
      <w:tr w:rsidR="0008441E" w14:paraId="374F431A" w14:textId="77777777">
        <w:trPr>
          <w:trHeight w:val="590"/>
        </w:trPr>
        <w:tc>
          <w:tcPr>
            <w:tcW w:w="4352" w:type="dxa"/>
            <w:tcBorders>
              <w:top w:val="nil"/>
              <w:left w:val="nil"/>
              <w:bottom w:val="nil"/>
              <w:right w:val="nil"/>
            </w:tcBorders>
          </w:tcPr>
          <w:p w14:paraId="28134D6B" w14:textId="77777777" w:rsidR="0008441E" w:rsidRDefault="0015312C">
            <w:pPr>
              <w:spacing w:after="134"/>
            </w:pPr>
            <w:proofErr w:type="spellStart"/>
            <w:r>
              <w:rPr>
                <w:rFonts w:ascii="Arial" w:eastAsia="Arial" w:hAnsi="Arial" w:cs="Arial"/>
                <w:b/>
                <w:sz w:val="16"/>
              </w:rPr>
              <w:t>Nekazaritza</w:t>
            </w:r>
            <w:proofErr w:type="spellEnd"/>
            <w:r>
              <w:rPr>
                <w:rFonts w:ascii="Arial" w:eastAsia="Arial" w:hAnsi="Arial" w:cs="Arial"/>
                <w:b/>
                <w:sz w:val="16"/>
              </w:rPr>
              <w:t xml:space="preserve"> Saila</w:t>
            </w:r>
          </w:p>
          <w:p w14:paraId="078DCA68" w14:textId="77777777" w:rsidR="0008441E" w:rsidRDefault="0015312C">
            <w:r>
              <w:rPr>
                <w:rFonts w:ascii="Arial" w:eastAsia="Arial" w:hAnsi="Arial" w:cs="Arial"/>
                <w:b/>
                <w:sz w:val="16"/>
              </w:rPr>
              <w:t>Departamento de Agricultura</w:t>
            </w:r>
          </w:p>
        </w:tc>
        <w:tc>
          <w:tcPr>
            <w:tcW w:w="3118" w:type="dxa"/>
            <w:tcBorders>
              <w:top w:val="nil"/>
              <w:left w:val="nil"/>
              <w:bottom w:val="nil"/>
              <w:right w:val="nil"/>
            </w:tcBorders>
          </w:tcPr>
          <w:p w14:paraId="659AA4A9" w14:textId="77777777" w:rsidR="0008441E" w:rsidRDefault="0015312C">
            <w:pPr>
              <w:spacing w:after="71"/>
            </w:pPr>
            <w:proofErr w:type="spellStart"/>
            <w:r>
              <w:rPr>
                <w:rFonts w:ascii="Arial" w:eastAsia="Arial" w:hAnsi="Arial" w:cs="Arial"/>
                <w:sz w:val="16"/>
              </w:rPr>
              <w:t>Nekazaritza</w:t>
            </w:r>
            <w:proofErr w:type="spellEnd"/>
            <w:r>
              <w:rPr>
                <w:rFonts w:ascii="Arial" w:eastAsia="Arial" w:hAnsi="Arial" w:cs="Arial"/>
                <w:sz w:val="16"/>
              </w:rPr>
              <w:t xml:space="preserve"> </w:t>
            </w:r>
            <w:proofErr w:type="spellStart"/>
            <w:r>
              <w:rPr>
                <w:rFonts w:ascii="Arial" w:eastAsia="Arial" w:hAnsi="Arial" w:cs="Arial"/>
                <w:sz w:val="16"/>
              </w:rPr>
              <w:t>Teknikoko</w:t>
            </w:r>
            <w:proofErr w:type="spellEnd"/>
            <w:r>
              <w:rPr>
                <w:rFonts w:ascii="Arial" w:eastAsia="Arial" w:hAnsi="Arial" w:cs="Arial"/>
                <w:sz w:val="16"/>
              </w:rPr>
              <w:t xml:space="preserve"> </w:t>
            </w:r>
            <w:proofErr w:type="spellStart"/>
            <w:r>
              <w:rPr>
                <w:rFonts w:ascii="Arial" w:eastAsia="Arial" w:hAnsi="Arial" w:cs="Arial"/>
                <w:sz w:val="16"/>
              </w:rPr>
              <w:t>Zerbitzua</w:t>
            </w:r>
            <w:proofErr w:type="spellEnd"/>
          </w:p>
          <w:p w14:paraId="78ABE007" w14:textId="77777777" w:rsidR="0008441E" w:rsidRDefault="0015312C">
            <w:r>
              <w:rPr>
                <w:rFonts w:ascii="Arial" w:eastAsia="Arial" w:hAnsi="Arial" w:cs="Arial"/>
                <w:sz w:val="16"/>
              </w:rPr>
              <w:t>Secretaría Técnica de Agricultura</w:t>
            </w:r>
          </w:p>
        </w:tc>
        <w:tc>
          <w:tcPr>
            <w:tcW w:w="1460" w:type="dxa"/>
            <w:tcBorders>
              <w:top w:val="nil"/>
              <w:left w:val="nil"/>
              <w:bottom w:val="nil"/>
              <w:right w:val="nil"/>
            </w:tcBorders>
          </w:tcPr>
          <w:p w14:paraId="74BE5750" w14:textId="77777777" w:rsidR="0008441E" w:rsidRDefault="0015312C">
            <w:pPr>
              <w:spacing w:after="48"/>
              <w:jc w:val="both"/>
            </w:pPr>
            <w:proofErr w:type="spellStart"/>
            <w:r>
              <w:rPr>
                <w:rFonts w:ascii="Arial" w:eastAsia="Arial" w:hAnsi="Arial" w:cs="Arial"/>
                <w:sz w:val="14"/>
              </w:rPr>
              <w:t>Probintzia</w:t>
            </w:r>
            <w:proofErr w:type="spellEnd"/>
            <w:r>
              <w:rPr>
                <w:rFonts w:ascii="Arial" w:eastAsia="Arial" w:hAnsi="Arial" w:cs="Arial"/>
                <w:sz w:val="14"/>
              </w:rPr>
              <w:t xml:space="preserve"> plaza, 4 1º </w:t>
            </w:r>
            <w:proofErr w:type="spellStart"/>
            <w:r>
              <w:rPr>
                <w:rFonts w:ascii="Arial" w:eastAsia="Arial" w:hAnsi="Arial" w:cs="Arial"/>
                <w:sz w:val="14"/>
              </w:rPr>
              <w:t>iz</w:t>
            </w:r>
            <w:proofErr w:type="spellEnd"/>
          </w:p>
          <w:p w14:paraId="4528921F" w14:textId="77777777" w:rsidR="0008441E" w:rsidRDefault="0015312C">
            <w:pPr>
              <w:spacing w:after="48"/>
            </w:pPr>
            <w:r>
              <w:rPr>
                <w:rFonts w:ascii="Arial" w:eastAsia="Arial" w:hAnsi="Arial" w:cs="Arial"/>
                <w:sz w:val="14"/>
              </w:rPr>
              <w:t>01001 Vitoria-Gasteiz</w:t>
            </w:r>
          </w:p>
          <w:p w14:paraId="407A850E" w14:textId="77777777" w:rsidR="0008441E" w:rsidRDefault="0015312C">
            <w:r>
              <w:rPr>
                <w:rFonts w:ascii="Arial" w:eastAsia="Arial" w:hAnsi="Arial" w:cs="Arial"/>
                <w:sz w:val="14"/>
              </w:rPr>
              <w:lastRenderedPageBreak/>
              <w:t>Tel.: 945 18 18 18</w:t>
            </w:r>
          </w:p>
        </w:tc>
      </w:tr>
    </w:tbl>
    <w:p w14:paraId="76CE0E30" w14:textId="77777777" w:rsidR="0008441E" w:rsidRDefault="0015312C">
      <w:pPr>
        <w:spacing w:after="229" w:line="249" w:lineRule="auto"/>
        <w:ind w:left="-5" w:right="128" w:hanging="10"/>
        <w:jc w:val="both"/>
      </w:pPr>
      <w:r>
        <w:rPr>
          <w:rFonts w:ascii="Times New Roman" w:eastAsia="Times New Roman" w:hAnsi="Times New Roman" w:cs="Times New Roman"/>
        </w:rPr>
        <w:lastRenderedPageBreak/>
        <w:t>Refiere el solicitante que la solicitud no tiene por objeto el acceso al expediente sancionador ni a datos personales, ni tampoco la personación como interesado en procedimiento alguno, siendo su finalidad conocer la decisión administrativa adoptada.</w:t>
      </w:r>
    </w:p>
    <w:p w14:paraId="5A034E28" w14:textId="30804A52" w:rsidR="0008441E" w:rsidRDefault="0015312C">
      <w:pPr>
        <w:spacing w:after="229" w:line="249" w:lineRule="auto"/>
        <w:ind w:left="-5" w:right="128" w:hanging="10"/>
        <w:jc w:val="both"/>
      </w:pPr>
      <w:r>
        <w:rPr>
          <w:rFonts w:ascii="Times New Roman" w:eastAsia="Times New Roman" w:hAnsi="Times New Roman" w:cs="Times New Roman"/>
        </w:rPr>
        <w:t xml:space="preserve">Debe comenzarse reseñando que son numerosas las solicitudes de acceso a la información pública presentadas por </w:t>
      </w:r>
      <w:r w:rsidRPr="0015312C">
        <w:rPr>
          <w:rFonts w:ascii="Times New Roman" w:eastAsia="Times New Roman" w:hAnsi="Times New Roman" w:cs="Times New Roman"/>
          <w:highlight w:val="black"/>
        </w:rPr>
        <w:t>XXXXX</w:t>
      </w:r>
      <w:r>
        <w:rPr>
          <w:rFonts w:ascii="Times New Roman" w:eastAsia="Times New Roman" w:hAnsi="Times New Roman" w:cs="Times New Roman"/>
        </w:rPr>
        <w:t xml:space="preserve"> en relación con la citada denuncia y con la actividad sancionadora desarrollada por la DFA en materia de transporte de animales; solicitudes que han tenido una suerte diversa (unas han sido concedidas, otras denegadas y alguna inadmitida).</w:t>
      </w:r>
    </w:p>
    <w:p w14:paraId="4BDA4526" w14:textId="77777777" w:rsidR="0008441E" w:rsidRDefault="0015312C">
      <w:pPr>
        <w:spacing w:after="229" w:line="249" w:lineRule="auto"/>
        <w:ind w:left="-5" w:right="128" w:hanging="10"/>
        <w:jc w:val="both"/>
      </w:pPr>
      <w:r>
        <w:rPr>
          <w:rFonts w:ascii="Times New Roman" w:eastAsia="Times New Roman" w:hAnsi="Times New Roman" w:cs="Times New Roman"/>
        </w:rPr>
        <w:t>La Norma Foral 1/2017, de transparencia, participación ciudadana y buen gobierno del sector público del THA reconoce en su artículo 30 el derecho de todas las personas a ejercer el derecho a acceder a la información pública.</w:t>
      </w:r>
    </w:p>
    <w:p w14:paraId="0F9B9CDF" w14:textId="77777777" w:rsidR="0008441E" w:rsidRDefault="0015312C">
      <w:pPr>
        <w:spacing w:after="229" w:line="249" w:lineRule="auto"/>
        <w:ind w:left="-5" w:right="128" w:hanging="10"/>
        <w:jc w:val="both"/>
      </w:pPr>
      <w:r>
        <w:rPr>
          <w:rFonts w:ascii="Times New Roman" w:eastAsia="Times New Roman" w:hAnsi="Times New Roman" w:cs="Times New Roman"/>
        </w:rPr>
        <w:t>Pero este derecho de acceso a la información pública no es un derecho ilimitado o absoluto, en el sentido de que garantice el acceso a toda la información pública en cualquier materia, sino que está sometido a límites, siendo la regla general la transparencia o acceso y la excepción su denegación o limitación, como señala la citada Norma Foral en la exposición de motivos.</w:t>
      </w:r>
    </w:p>
    <w:p w14:paraId="5FDDD739" w14:textId="77777777" w:rsidR="0008441E" w:rsidRDefault="0015312C">
      <w:pPr>
        <w:spacing w:after="240" w:line="238" w:lineRule="auto"/>
        <w:ind w:left="-5" w:right="128" w:hanging="10"/>
        <w:jc w:val="both"/>
      </w:pPr>
      <w:r>
        <w:rPr>
          <w:rFonts w:ascii="Times New Roman" w:eastAsia="Times New Roman" w:hAnsi="Times New Roman" w:cs="Times New Roman"/>
        </w:rPr>
        <w:t>El artículo 5.3 de la Ley 19/2013, al que se remite el artículo 31 de la Norma Foral 1/2017, señala que “</w:t>
      </w:r>
      <w:r>
        <w:rPr>
          <w:rFonts w:ascii="Times New Roman" w:eastAsia="Times New Roman" w:hAnsi="Times New Roman" w:cs="Times New Roman"/>
          <w:i/>
        </w:rPr>
        <w:t>Serán de aplicación, en su caso, los límites al derecho de acceso a la información pública previstos en el artículo 14 y, especialmente, el derivado de la protección de datos de carácter personal, regulado en el artículo 15. A este respecto, cuando la información contuviera datos especialmente protegidos, la publicidad sólo se llevará a cabo previa disociación de los mismos</w:t>
      </w:r>
      <w:r>
        <w:rPr>
          <w:rFonts w:ascii="Times New Roman" w:eastAsia="Times New Roman" w:hAnsi="Times New Roman" w:cs="Times New Roman"/>
        </w:rPr>
        <w:t xml:space="preserve">”, disponiendo en el artículo 14, apartado 2, que “2. </w:t>
      </w:r>
      <w:r>
        <w:rPr>
          <w:rFonts w:ascii="Times New Roman" w:eastAsia="Times New Roman" w:hAnsi="Times New Roman" w:cs="Times New Roman"/>
          <w:i/>
        </w:rPr>
        <w:t>La aplicación de los límites será justificada y proporcionada a su objeto y finalidad de protección y atenderá a las circunstancias del caso concreto, especialmente a la concurrencia de un interés público o privado superior que justifique el acceso</w:t>
      </w:r>
      <w:r>
        <w:rPr>
          <w:rFonts w:ascii="Times New Roman" w:eastAsia="Times New Roman" w:hAnsi="Times New Roman" w:cs="Times New Roman"/>
        </w:rPr>
        <w:t>”.</w:t>
      </w:r>
    </w:p>
    <w:p w14:paraId="5C969918" w14:textId="77777777" w:rsidR="0008441E" w:rsidRDefault="0015312C">
      <w:pPr>
        <w:spacing w:after="240" w:line="238" w:lineRule="auto"/>
        <w:ind w:left="-5" w:right="128" w:hanging="10"/>
        <w:jc w:val="both"/>
      </w:pPr>
      <w:r>
        <w:rPr>
          <w:noProof/>
        </w:rPr>
        <mc:AlternateContent>
          <mc:Choice Requires="wpg">
            <w:drawing>
              <wp:anchor distT="0" distB="0" distL="114300" distR="114300" simplePos="0" relativeHeight="251660288" behindDoc="0" locked="0" layoutInCell="1" allowOverlap="1" wp14:anchorId="321076A9" wp14:editId="3CA50C0F">
                <wp:simplePos x="0" y="0"/>
                <wp:positionH relativeFrom="page">
                  <wp:posOffset>764540</wp:posOffset>
                </wp:positionH>
                <wp:positionV relativeFrom="page">
                  <wp:posOffset>326072</wp:posOffset>
                </wp:positionV>
                <wp:extent cx="6301106" cy="428625"/>
                <wp:effectExtent l="0" t="0" r="0" b="0"/>
                <wp:wrapTopAndBottom/>
                <wp:docPr id="7172" name="Group 7172"/>
                <wp:cNvGraphicFramePr/>
                <a:graphic xmlns:a="http://schemas.openxmlformats.org/drawingml/2006/main">
                  <a:graphicData uri="http://schemas.microsoft.com/office/word/2010/wordprocessingGroup">
                    <wpg:wgp>
                      <wpg:cNvGrpSpPr/>
                      <wpg:grpSpPr>
                        <a:xfrm>
                          <a:off x="0" y="0"/>
                          <a:ext cx="6301106" cy="428625"/>
                          <a:chOff x="0" y="0"/>
                          <a:chExt cx="6301106" cy="428625"/>
                        </a:xfrm>
                      </wpg:grpSpPr>
                      <wps:wsp>
                        <wps:cNvPr id="90" name="Shape 90"/>
                        <wps:cNvSpPr/>
                        <wps:spPr>
                          <a:xfrm>
                            <a:off x="0" y="217488"/>
                            <a:ext cx="2880360" cy="0"/>
                          </a:xfrm>
                          <a:custGeom>
                            <a:avLst/>
                            <a:gdLst/>
                            <a:ahLst/>
                            <a:cxnLst/>
                            <a:rect l="0" t="0" r="0" b="0"/>
                            <a:pathLst>
                              <a:path w="2880360">
                                <a:moveTo>
                                  <a:pt x="0" y="0"/>
                                </a:moveTo>
                                <a:lnTo>
                                  <a:pt x="28803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91" name="Shape 91"/>
                        <wps:cNvSpPr/>
                        <wps:spPr>
                          <a:xfrm>
                            <a:off x="3420745" y="217488"/>
                            <a:ext cx="2880360" cy="0"/>
                          </a:xfrm>
                          <a:custGeom>
                            <a:avLst/>
                            <a:gdLst/>
                            <a:ahLst/>
                            <a:cxnLst/>
                            <a:rect l="0" t="0" r="0" b="0"/>
                            <a:pathLst>
                              <a:path w="2880360">
                                <a:moveTo>
                                  <a:pt x="0" y="0"/>
                                </a:moveTo>
                                <a:lnTo>
                                  <a:pt x="28803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95" name="Picture 95"/>
                          <pic:cNvPicPr/>
                        </pic:nvPicPr>
                        <pic:blipFill>
                          <a:blip r:embed="rId8"/>
                          <a:stretch>
                            <a:fillRect/>
                          </a:stretch>
                        </pic:blipFill>
                        <pic:spPr>
                          <a:xfrm>
                            <a:off x="2943860" y="0"/>
                            <a:ext cx="428625" cy="428625"/>
                          </a:xfrm>
                          <a:prstGeom prst="rect">
                            <a:avLst/>
                          </a:prstGeom>
                        </pic:spPr>
                      </pic:pic>
                    </wpg:wgp>
                  </a:graphicData>
                </a:graphic>
              </wp:anchor>
            </w:drawing>
          </mc:Choice>
          <mc:Fallback xmlns:a="http://schemas.openxmlformats.org/drawingml/2006/main">
            <w:pict>
              <v:group id="Group 7172" style="width:496.15pt;height:33.75pt;position:absolute;mso-position-horizontal-relative:page;mso-position-horizontal:absolute;margin-left:60.2pt;mso-position-vertical-relative:page;margin-top:25.675pt;" coordsize="63011,4286">
                <v:shape id="Shape 90" style="position:absolute;width:28803;height:0;left:0;top:2174;" coordsize="2880360,0" path="m0,0l2880360,0">
                  <v:stroke weight="0.5pt" endcap="flat" joinstyle="miter" miterlimit="10" on="true" color="#000000"/>
                  <v:fill on="false" color="#000000" opacity="0"/>
                </v:shape>
                <v:shape id="Shape 91" style="position:absolute;width:28803;height:0;left:34207;top:2174;" coordsize="2880360,0" path="m0,0l2880360,0">
                  <v:stroke weight="0.5pt" endcap="flat" joinstyle="miter" miterlimit="10" on="true" color="#000000"/>
                  <v:fill on="false" color="#000000" opacity="0"/>
                </v:shape>
                <v:shape id="Picture 95" style="position:absolute;width:4286;height:4286;left:29438;top:0;" filled="f">
                  <v:imagedata r:id="rId15"/>
                </v:shape>
                <w10:wrap type="topAndBottom"/>
              </v:group>
            </w:pict>
          </mc:Fallback>
        </mc:AlternateContent>
      </w:r>
      <w:r>
        <w:rPr>
          <w:rFonts w:ascii="Times New Roman" w:eastAsia="Times New Roman" w:hAnsi="Times New Roman" w:cs="Times New Roman"/>
        </w:rPr>
        <w:t xml:space="preserve">Ahora bien, debe partirse de que existe una formulación amplia en el reconocimiento y en la regulación global del derecho a la información pública, que obliga a interpretar de forma estricta, cuando no restrictiva, tanto las limitaciones a ese derecho que se contemplan en el artículo 14.1 de la Ley 19/2013 como las causas de inadmisión de solicitudes de información que aparecen enumeradas en el artículo 18.1, sin que quepa aceptar limitaciones que supongan un menoscabo injustificado y desproporcionado del derecho de acceso a la información, como expone la STS 344/2020, de 10 de marzo, </w:t>
      </w:r>
      <w:proofErr w:type="spellStart"/>
      <w:r>
        <w:rPr>
          <w:rFonts w:ascii="Times New Roman" w:eastAsia="Times New Roman" w:hAnsi="Times New Roman" w:cs="Times New Roman"/>
        </w:rPr>
        <w:t>rec.</w:t>
      </w:r>
      <w:proofErr w:type="spellEnd"/>
      <w:r>
        <w:rPr>
          <w:rFonts w:ascii="Times New Roman" w:eastAsia="Times New Roman" w:hAnsi="Times New Roman" w:cs="Times New Roman"/>
        </w:rPr>
        <w:t xml:space="preserve"> 8193/2018, añadiendo “</w:t>
      </w:r>
      <w:r>
        <w:rPr>
          <w:rFonts w:ascii="Times New Roman" w:eastAsia="Times New Roman" w:hAnsi="Times New Roman" w:cs="Times New Roman"/>
          <w:i/>
        </w:rPr>
        <w:t>la Exposición de Motivos de la Ley 9/2013, de diciembre, configura de forma amplia ese derecho de acceso a la información pública, del que son titulares todas las personas, y que podrá ejercerse sin necesidad de motivar la solicitud; que este derecho solamente se verá limitado en aquellos casos en que así sea necesario por la propia naturaleza de la información -derivado de lo dispuesto en la Constitución Española- o por su entrada en conflicto con otros intereses protegidos; y, en fin, que, en todo caso, los límites previstos se aplicarán atendiendo a un test de daño (del interés que se salvaguarda con el límite) y de interés público en la divulgación (que en el caso concreto no prevalezca el interés público en la divulgación de la información) y de forma proporcionada y limitada por su objeto y finalidad</w:t>
      </w:r>
      <w:r>
        <w:rPr>
          <w:rFonts w:ascii="Times New Roman" w:eastAsia="Times New Roman" w:hAnsi="Times New Roman" w:cs="Times New Roman"/>
        </w:rPr>
        <w:t>".</w:t>
      </w:r>
    </w:p>
    <w:p w14:paraId="187C236F" w14:textId="77777777" w:rsidR="0008441E" w:rsidRDefault="0015312C">
      <w:pPr>
        <w:spacing w:after="229" w:line="249" w:lineRule="auto"/>
        <w:ind w:left="-5" w:right="128" w:hanging="10"/>
        <w:jc w:val="both"/>
      </w:pPr>
      <w:r>
        <w:rPr>
          <w:rFonts w:ascii="Times New Roman" w:eastAsia="Times New Roman" w:hAnsi="Times New Roman" w:cs="Times New Roman"/>
        </w:rPr>
        <w:t>Para dar respuesta a la presente solicitud, debe traerse a colación la Resolución 2024/1291 del Consejo de Transparencia y Buen Gobierno de fecha 12/11/2024 (expediente 1050/2024) que en el Fundamento Jurídico Séptimo expone:</w:t>
      </w:r>
    </w:p>
    <w:p w14:paraId="6D681A82" w14:textId="77777777" w:rsidR="0008441E" w:rsidRDefault="0015312C">
      <w:pPr>
        <w:spacing w:after="240" w:line="238" w:lineRule="auto"/>
        <w:ind w:left="-5" w:right="128" w:hanging="10"/>
        <w:jc w:val="both"/>
      </w:pPr>
      <w:r>
        <w:rPr>
          <w:rFonts w:ascii="Times New Roman" w:eastAsia="Times New Roman" w:hAnsi="Times New Roman" w:cs="Times New Roman"/>
        </w:rPr>
        <w:t>“</w:t>
      </w:r>
      <w:r>
        <w:rPr>
          <w:rFonts w:ascii="Times New Roman" w:eastAsia="Times New Roman" w:hAnsi="Times New Roman" w:cs="Times New Roman"/>
          <w:i/>
        </w:rPr>
        <w:t>Teniendo en cuenta lo anterior, la resolución de la presente reclamación debe partir de la premisa de que asiste la razón a la AEAT cuando manifiesta que la denuncia interpuesta por el ahora reclamante no da lugar, de forma automática, a la incoación de un procedimiento -pues ello solo se producirá en caso de verificarse indicios de veracidad en los hechos imputados en la denuncia-. Esto es, en función de los eventuales indicios de la comisión de una infracción se procederá o no a incoar el oportuno procedimiento.</w:t>
      </w:r>
    </w:p>
    <w:p w14:paraId="4DCDEE7A" w14:textId="77777777" w:rsidR="0008441E" w:rsidRDefault="0015312C">
      <w:pPr>
        <w:spacing w:after="0" w:line="238" w:lineRule="auto"/>
        <w:ind w:left="-5" w:right="128" w:hanging="10"/>
        <w:jc w:val="both"/>
      </w:pPr>
      <w:r>
        <w:rPr>
          <w:rFonts w:ascii="Times New Roman" w:eastAsia="Times New Roman" w:hAnsi="Times New Roman" w:cs="Times New Roman"/>
          <w:i/>
        </w:rPr>
        <w:t xml:space="preserve">Por otro lado, ese Consejo ha señalado en más de una ocasión que, por lo que concierne al ejercicio del derecho de acceso a la información por parte del denunciante respecto de los informes o actuaciones que han dado lugar al archivo de su denuncia, resulta irrelevante que se le conceda o no la condición de interesado en el procedimiento de que se trate. En estos casos, el interés público en el acceso a la información viene marcado por su utilidad para conocer cómo se toman por los correspondientes órganos administrativos las decisiones </w:t>
      </w:r>
    </w:p>
    <w:p w14:paraId="7042A4E5" w14:textId="77777777" w:rsidR="0008441E" w:rsidRDefault="0015312C">
      <w:pPr>
        <w:spacing w:after="39"/>
      </w:pPr>
      <w:r>
        <w:rPr>
          <w:noProof/>
        </w:rPr>
        <w:lastRenderedPageBreak/>
        <mc:AlternateContent>
          <mc:Choice Requires="wpg">
            <w:drawing>
              <wp:inline distT="0" distB="0" distL="0" distR="0" wp14:anchorId="22CC6D0C" wp14:editId="178037C9">
                <wp:extent cx="6210935" cy="6350"/>
                <wp:effectExtent l="0" t="0" r="0" b="0"/>
                <wp:docPr id="7173" name="Group 7173"/>
                <wp:cNvGraphicFramePr/>
                <a:graphic xmlns:a="http://schemas.openxmlformats.org/drawingml/2006/main">
                  <a:graphicData uri="http://schemas.microsoft.com/office/word/2010/wordprocessingGroup">
                    <wpg:wgp>
                      <wpg:cNvGrpSpPr/>
                      <wpg:grpSpPr>
                        <a:xfrm>
                          <a:off x="0" y="0"/>
                          <a:ext cx="6210935" cy="6350"/>
                          <a:chOff x="0" y="0"/>
                          <a:chExt cx="6210935" cy="6350"/>
                        </a:xfrm>
                      </wpg:grpSpPr>
                      <wps:wsp>
                        <wps:cNvPr id="93" name="Shape 93"/>
                        <wps:cNvSpPr/>
                        <wps:spPr>
                          <a:xfrm>
                            <a:off x="0" y="0"/>
                            <a:ext cx="6210935" cy="0"/>
                          </a:xfrm>
                          <a:custGeom>
                            <a:avLst/>
                            <a:gdLst/>
                            <a:ahLst/>
                            <a:cxnLst/>
                            <a:rect l="0" t="0" r="0" b="0"/>
                            <a:pathLst>
                              <a:path w="6210935">
                                <a:moveTo>
                                  <a:pt x="0" y="0"/>
                                </a:moveTo>
                                <a:lnTo>
                                  <a:pt x="6210935" y="0"/>
                                </a:lnTo>
                              </a:path>
                            </a:pathLst>
                          </a:custGeom>
                          <a:ln w="6350" cap="flat">
                            <a:miter lim="127000"/>
                          </a:ln>
                        </wps:spPr>
                        <wps:style>
                          <a:lnRef idx="1">
                            <a:srgbClr val="80808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73" style="width:489.05pt;height:0.5pt;mso-position-horizontal-relative:char;mso-position-vertical-relative:line" coordsize="62109,63">
                <v:shape id="Shape 93" style="position:absolute;width:62109;height:0;left:0;top:0;" coordsize="6210935,0" path="m0,0l6210935,0">
                  <v:stroke weight="0.5pt" endcap="flat" joinstyle="miter" miterlimit="10" on="true" color="#808080"/>
                  <v:fill on="false" color="#000000" opacity="0"/>
                </v:shape>
              </v:group>
            </w:pict>
          </mc:Fallback>
        </mc:AlternateContent>
      </w:r>
    </w:p>
    <w:p w14:paraId="47BCD895" w14:textId="77777777" w:rsidR="0008441E" w:rsidRDefault="0015312C">
      <w:pPr>
        <w:spacing w:after="395"/>
        <w:ind w:left="10" w:right="236" w:hanging="10"/>
        <w:jc w:val="right"/>
      </w:pPr>
      <w:r>
        <w:rPr>
          <w:rFonts w:ascii="Arial" w:eastAsia="Arial" w:hAnsi="Arial" w:cs="Arial"/>
          <w:color w:val="808080"/>
          <w:sz w:val="16"/>
        </w:rPr>
        <w:t>2 / 3</w:t>
      </w:r>
    </w:p>
    <w:p w14:paraId="32CD9B7B" w14:textId="77777777" w:rsidR="0008441E" w:rsidRDefault="0015312C">
      <w:pPr>
        <w:spacing w:after="240" w:line="238" w:lineRule="auto"/>
        <w:ind w:left="-5" w:right="128" w:hanging="10"/>
        <w:jc w:val="both"/>
      </w:pPr>
      <w:r>
        <w:rPr>
          <w:rFonts w:ascii="Times New Roman" w:eastAsia="Times New Roman" w:hAnsi="Times New Roman" w:cs="Times New Roman"/>
          <w:i/>
        </w:rPr>
        <w:t>relativas al ejercicio de una potestad reglada, y, más en concreto, cómo se adopta la decisión de archivar una denuncia o iniciar un procedimiento, existiendo un especial interés público en fiscalizar aquellas decisiones que conducen al archivo por cuanto de no existir ningún instrumento de control o de rendición de cuentas podría acabar adquiriendo carácter discrecional una potestad que no lo es</w:t>
      </w:r>
      <w:r>
        <w:rPr>
          <w:rFonts w:ascii="Times New Roman" w:eastAsia="Times New Roman" w:hAnsi="Times New Roman" w:cs="Times New Roman"/>
        </w:rPr>
        <w:t>.”</w:t>
      </w:r>
    </w:p>
    <w:p w14:paraId="14D27EE0" w14:textId="77777777" w:rsidR="0008441E" w:rsidRDefault="0015312C">
      <w:pPr>
        <w:spacing w:after="229" w:line="249" w:lineRule="auto"/>
        <w:ind w:left="-5" w:right="128" w:hanging="10"/>
        <w:jc w:val="both"/>
      </w:pPr>
      <w:r>
        <w:rPr>
          <w:rFonts w:ascii="Times New Roman" w:eastAsia="Times New Roman" w:hAnsi="Times New Roman" w:cs="Times New Roman"/>
        </w:rPr>
        <w:t>Esta doctrina es de plena aplicación a la solicitud que nos ocupa, por lo que procede facilitar el acceso solicitado, en los términos que se detallan en el informe técnico incorporado al expediente.</w:t>
      </w:r>
    </w:p>
    <w:p w14:paraId="6A5A0BE6" w14:textId="77777777" w:rsidR="0008441E" w:rsidRDefault="0015312C">
      <w:pPr>
        <w:spacing w:after="229" w:line="249" w:lineRule="auto"/>
        <w:ind w:left="-5" w:right="128" w:hanging="10"/>
        <w:jc w:val="both"/>
      </w:pPr>
      <w:r>
        <w:rPr>
          <w:rFonts w:ascii="Times New Roman" w:eastAsia="Times New Roman" w:hAnsi="Times New Roman" w:cs="Times New Roman"/>
        </w:rPr>
        <w:t>En su virtud, haciendo uso de las competencias que me han sido otorgadas por la Orden Foral 432/2025, de 17 de diciembre, por la que se delega en la persona titular de la Dirección de Agricultura la competencia para resolver las solicitudes de acceso a la información pública previstas en la Norma Foral 1/2017, de 8 febrero, de transparencia, participación ciudadana y buen gobierno del sector público del Territorio Histórico de Álava.</w:t>
      </w:r>
    </w:p>
    <w:p w14:paraId="1B875D0F" w14:textId="77777777" w:rsidR="0008441E" w:rsidRDefault="0015312C">
      <w:pPr>
        <w:spacing w:after="458"/>
        <w:ind w:right="143"/>
        <w:jc w:val="center"/>
      </w:pPr>
      <w:r>
        <w:rPr>
          <w:rFonts w:ascii="Times New Roman" w:eastAsia="Times New Roman" w:hAnsi="Times New Roman" w:cs="Times New Roman"/>
          <w:b/>
        </w:rPr>
        <w:t>RESUELVO</w:t>
      </w:r>
    </w:p>
    <w:p w14:paraId="3309CE82" w14:textId="434009D1" w:rsidR="0008441E" w:rsidRDefault="0015312C">
      <w:pPr>
        <w:spacing w:after="229" w:line="249" w:lineRule="auto"/>
        <w:ind w:left="-5" w:right="128" w:hanging="10"/>
        <w:jc w:val="both"/>
      </w:pPr>
      <w:proofErr w:type="gramStart"/>
      <w:r>
        <w:rPr>
          <w:rFonts w:ascii="Times New Roman" w:eastAsia="Times New Roman" w:hAnsi="Times New Roman" w:cs="Times New Roman"/>
        </w:rPr>
        <w:t>Primero.-</w:t>
      </w:r>
      <w:proofErr w:type="gramEnd"/>
      <w:r>
        <w:rPr>
          <w:rFonts w:ascii="Times New Roman" w:eastAsia="Times New Roman" w:hAnsi="Times New Roman" w:cs="Times New Roman"/>
        </w:rPr>
        <w:t xml:space="preserve"> Estimar la solicitud de acceso a la información pública presentada por </w:t>
      </w:r>
      <w:r w:rsidRPr="0015312C">
        <w:rPr>
          <w:rFonts w:ascii="Times New Roman" w:eastAsia="Times New Roman" w:hAnsi="Times New Roman" w:cs="Times New Roman"/>
          <w:highlight w:val="black"/>
        </w:rPr>
        <w:t>XXXXX</w:t>
      </w:r>
      <w:r>
        <w:rPr>
          <w:rFonts w:ascii="Times New Roman" w:eastAsia="Times New Roman" w:hAnsi="Times New Roman" w:cs="Times New Roman"/>
        </w:rPr>
        <w:t xml:space="preserve"> el día 27 de enero de 2026.</w:t>
      </w:r>
    </w:p>
    <w:p w14:paraId="1A4424B3" w14:textId="77777777" w:rsidR="0008441E" w:rsidRDefault="0015312C">
      <w:pPr>
        <w:spacing w:after="229" w:line="249" w:lineRule="auto"/>
        <w:ind w:left="-5" w:right="128" w:hanging="10"/>
        <w:jc w:val="both"/>
      </w:pPr>
      <w:proofErr w:type="gramStart"/>
      <w:r>
        <w:rPr>
          <w:rFonts w:ascii="Times New Roman" w:eastAsia="Times New Roman" w:hAnsi="Times New Roman" w:cs="Times New Roman"/>
        </w:rPr>
        <w:t>Segundo.-</w:t>
      </w:r>
      <w:proofErr w:type="gramEnd"/>
      <w:r>
        <w:rPr>
          <w:rFonts w:ascii="Times New Roman" w:eastAsia="Times New Roman" w:hAnsi="Times New Roman" w:cs="Times New Roman"/>
        </w:rPr>
        <w:t xml:space="preserve"> Dar acceso a la información solicitada, que se adjunta en el Anexo I de esta Resolución.</w:t>
      </w:r>
    </w:p>
    <w:p w14:paraId="4340A7D7" w14:textId="77777777" w:rsidR="0008441E" w:rsidRDefault="0015312C">
      <w:pPr>
        <w:spacing w:after="723" w:line="249" w:lineRule="auto"/>
        <w:ind w:left="-5" w:right="128" w:hanging="10"/>
        <w:jc w:val="both"/>
      </w:pPr>
      <w:r>
        <w:rPr>
          <w:noProof/>
        </w:rPr>
        <mc:AlternateContent>
          <mc:Choice Requires="wpg">
            <w:drawing>
              <wp:anchor distT="0" distB="0" distL="114300" distR="114300" simplePos="0" relativeHeight="251661312" behindDoc="0" locked="0" layoutInCell="1" allowOverlap="1" wp14:anchorId="2CE8C601" wp14:editId="7900DFBD">
                <wp:simplePos x="0" y="0"/>
                <wp:positionH relativeFrom="page">
                  <wp:posOffset>764540</wp:posOffset>
                </wp:positionH>
                <wp:positionV relativeFrom="page">
                  <wp:posOffset>326072</wp:posOffset>
                </wp:positionV>
                <wp:extent cx="6301106" cy="428625"/>
                <wp:effectExtent l="0" t="0" r="0" b="0"/>
                <wp:wrapTopAndBottom/>
                <wp:docPr id="6191" name="Group 6191"/>
                <wp:cNvGraphicFramePr/>
                <a:graphic xmlns:a="http://schemas.openxmlformats.org/drawingml/2006/main">
                  <a:graphicData uri="http://schemas.microsoft.com/office/word/2010/wordprocessingGroup">
                    <wpg:wgp>
                      <wpg:cNvGrpSpPr/>
                      <wpg:grpSpPr>
                        <a:xfrm>
                          <a:off x="0" y="0"/>
                          <a:ext cx="6301106" cy="428625"/>
                          <a:chOff x="0" y="0"/>
                          <a:chExt cx="6301106" cy="428625"/>
                        </a:xfrm>
                      </wpg:grpSpPr>
                      <wps:wsp>
                        <wps:cNvPr id="157" name="Shape 157"/>
                        <wps:cNvSpPr/>
                        <wps:spPr>
                          <a:xfrm>
                            <a:off x="0" y="217488"/>
                            <a:ext cx="2880360" cy="0"/>
                          </a:xfrm>
                          <a:custGeom>
                            <a:avLst/>
                            <a:gdLst/>
                            <a:ahLst/>
                            <a:cxnLst/>
                            <a:rect l="0" t="0" r="0" b="0"/>
                            <a:pathLst>
                              <a:path w="2880360">
                                <a:moveTo>
                                  <a:pt x="0" y="0"/>
                                </a:moveTo>
                                <a:lnTo>
                                  <a:pt x="28803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8" name="Shape 158"/>
                        <wps:cNvSpPr/>
                        <wps:spPr>
                          <a:xfrm>
                            <a:off x="3420745" y="217488"/>
                            <a:ext cx="2880360" cy="0"/>
                          </a:xfrm>
                          <a:custGeom>
                            <a:avLst/>
                            <a:gdLst/>
                            <a:ahLst/>
                            <a:cxnLst/>
                            <a:rect l="0" t="0" r="0" b="0"/>
                            <a:pathLst>
                              <a:path w="2880360">
                                <a:moveTo>
                                  <a:pt x="0" y="0"/>
                                </a:moveTo>
                                <a:lnTo>
                                  <a:pt x="28803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62" name="Picture 162"/>
                          <pic:cNvPicPr/>
                        </pic:nvPicPr>
                        <pic:blipFill>
                          <a:blip r:embed="rId8"/>
                          <a:stretch>
                            <a:fillRect/>
                          </a:stretch>
                        </pic:blipFill>
                        <pic:spPr>
                          <a:xfrm>
                            <a:off x="2943860" y="0"/>
                            <a:ext cx="428625" cy="428625"/>
                          </a:xfrm>
                          <a:prstGeom prst="rect">
                            <a:avLst/>
                          </a:prstGeom>
                        </pic:spPr>
                      </pic:pic>
                    </wpg:wgp>
                  </a:graphicData>
                </a:graphic>
              </wp:anchor>
            </w:drawing>
          </mc:Choice>
          <mc:Fallback xmlns:a="http://schemas.openxmlformats.org/drawingml/2006/main">
            <w:pict>
              <v:group id="Group 6191" style="width:496.15pt;height:33.75pt;position:absolute;mso-position-horizontal-relative:page;mso-position-horizontal:absolute;margin-left:60.2pt;mso-position-vertical-relative:page;margin-top:25.675pt;" coordsize="63011,4286">
                <v:shape id="Shape 157" style="position:absolute;width:28803;height:0;left:0;top:2174;" coordsize="2880360,0" path="m0,0l2880360,0">
                  <v:stroke weight="0.5pt" endcap="flat" joinstyle="miter" miterlimit="10" on="true" color="#000000"/>
                  <v:fill on="false" color="#000000" opacity="0"/>
                </v:shape>
                <v:shape id="Shape 158" style="position:absolute;width:28803;height:0;left:34207;top:2174;" coordsize="2880360,0" path="m0,0l2880360,0">
                  <v:stroke weight="0.5pt" endcap="flat" joinstyle="miter" miterlimit="10" on="true" color="#000000"/>
                  <v:fill on="false" color="#000000" opacity="0"/>
                </v:shape>
                <v:shape id="Picture 162" style="position:absolute;width:4286;height:4286;left:29438;top:0;" filled="f">
                  <v:imagedata r:id="rId15"/>
                </v:shape>
                <w10:wrap type="topAndBottom"/>
              </v:group>
            </w:pict>
          </mc:Fallback>
        </mc:AlternateContent>
      </w:r>
      <w:r>
        <w:rPr>
          <w:rFonts w:ascii="Times New Roman" w:eastAsia="Times New Roman" w:hAnsi="Times New Roman" w:cs="Times New Roman"/>
        </w:rPr>
        <w:t>Tercero. Contra la presente resolución, que pone fin a la vía administrativa, podrá interponerse recurso contencioso-administrativo ante los juzgados de lo contencioso-administrativo de Vitoria-Gasteiz en el plazo de dos meses o, previa y potestativamente, reclamación ante el Consejo Foral de Transparencia y Buen Gobierno en el plazo de un mes; en ambos casos, el plazo se contará desde el día siguiente al de la notificación de la presente resolución.</w:t>
      </w:r>
    </w:p>
    <w:p w14:paraId="2273C184" w14:textId="77777777" w:rsidR="0008441E" w:rsidRDefault="0015312C">
      <w:pPr>
        <w:spacing w:after="720" w:line="249" w:lineRule="auto"/>
        <w:ind w:left="-5" w:right="128" w:hanging="10"/>
        <w:jc w:val="both"/>
      </w:pPr>
      <w:r>
        <w:rPr>
          <w:rFonts w:ascii="Times New Roman" w:eastAsia="Times New Roman" w:hAnsi="Times New Roman" w:cs="Times New Roman"/>
        </w:rPr>
        <w:t>Vitoria-Gasteiz.</w:t>
      </w:r>
    </w:p>
    <w:p w14:paraId="4DD3B9B2" w14:textId="77777777" w:rsidR="0008441E" w:rsidRDefault="0015312C">
      <w:pPr>
        <w:spacing w:after="0" w:line="249" w:lineRule="auto"/>
        <w:ind w:left="-5" w:right="6466" w:hanging="10"/>
      </w:pPr>
      <w:r>
        <w:rPr>
          <w:rFonts w:ascii="Times New Roman" w:eastAsia="Times New Roman" w:hAnsi="Times New Roman" w:cs="Times New Roman"/>
          <w:b/>
        </w:rPr>
        <w:t xml:space="preserve">David Fernández Sarabia </w:t>
      </w:r>
      <w:proofErr w:type="spellStart"/>
      <w:r>
        <w:rPr>
          <w:rFonts w:ascii="Times New Roman" w:eastAsia="Times New Roman" w:hAnsi="Times New Roman" w:cs="Times New Roman"/>
        </w:rPr>
        <w:t>Nekazaritza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zuzendaria</w:t>
      </w:r>
      <w:proofErr w:type="spellEnd"/>
    </w:p>
    <w:p w14:paraId="4E87CC36" w14:textId="77777777" w:rsidR="0008441E" w:rsidRDefault="0015312C">
      <w:pPr>
        <w:spacing w:after="800" w:line="249" w:lineRule="auto"/>
        <w:ind w:left="-5" w:right="128" w:hanging="10"/>
        <w:jc w:val="both"/>
      </w:pPr>
      <w:r>
        <w:rPr>
          <w:rFonts w:ascii="Times New Roman" w:eastAsia="Times New Roman" w:hAnsi="Times New Roman" w:cs="Times New Roman"/>
        </w:rPr>
        <w:t>Director de Agricultura</w:t>
      </w:r>
    </w:p>
    <w:tbl>
      <w:tblPr>
        <w:tblStyle w:val="TableGrid"/>
        <w:tblW w:w="6679" w:type="dxa"/>
        <w:tblInd w:w="216" w:type="dxa"/>
        <w:tblLook w:val="04A0" w:firstRow="1" w:lastRow="0" w:firstColumn="1" w:lastColumn="0" w:noHBand="0" w:noVBand="1"/>
      </w:tblPr>
      <w:tblGrid>
        <w:gridCol w:w="2146"/>
        <w:gridCol w:w="4533"/>
      </w:tblGrid>
      <w:tr w:rsidR="0008441E" w14:paraId="601D8A56" w14:textId="77777777">
        <w:trPr>
          <w:trHeight w:val="287"/>
        </w:trPr>
        <w:tc>
          <w:tcPr>
            <w:tcW w:w="2146" w:type="dxa"/>
            <w:tcBorders>
              <w:top w:val="nil"/>
              <w:left w:val="nil"/>
              <w:bottom w:val="nil"/>
              <w:right w:val="nil"/>
            </w:tcBorders>
          </w:tcPr>
          <w:p w14:paraId="4AB218B2" w14:textId="77777777" w:rsidR="0008441E" w:rsidRDefault="0015312C">
            <w:proofErr w:type="spellStart"/>
            <w:r>
              <w:rPr>
                <w:rFonts w:ascii="Arial" w:eastAsia="Arial" w:hAnsi="Arial" w:cs="Arial"/>
                <w:sz w:val="16"/>
              </w:rPr>
              <w:t>Adeitasunez</w:t>
            </w:r>
            <w:proofErr w:type="spellEnd"/>
            <w:r>
              <w:rPr>
                <w:rFonts w:ascii="Arial" w:eastAsia="Arial" w:hAnsi="Arial" w:cs="Arial"/>
                <w:sz w:val="16"/>
              </w:rPr>
              <w:t>,</w:t>
            </w:r>
          </w:p>
        </w:tc>
        <w:tc>
          <w:tcPr>
            <w:tcW w:w="4533" w:type="dxa"/>
            <w:tcBorders>
              <w:top w:val="nil"/>
              <w:left w:val="nil"/>
              <w:bottom w:val="nil"/>
              <w:right w:val="nil"/>
            </w:tcBorders>
          </w:tcPr>
          <w:p w14:paraId="2D6A3FC7" w14:textId="77777777" w:rsidR="0008441E" w:rsidRDefault="0015312C">
            <w:pPr>
              <w:ind w:left="2958"/>
            </w:pPr>
            <w:r>
              <w:rPr>
                <w:rFonts w:ascii="Arial" w:eastAsia="Arial" w:hAnsi="Arial" w:cs="Arial"/>
                <w:sz w:val="16"/>
              </w:rPr>
              <w:t>Atentamente,</w:t>
            </w:r>
          </w:p>
        </w:tc>
      </w:tr>
      <w:tr w:rsidR="0008441E" w14:paraId="0C858A4A" w14:textId="77777777">
        <w:trPr>
          <w:trHeight w:val="287"/>
        </w:trPr>
        <w:tc>
          <w:tcPr>
            <w:tcW w:w="2146" w:type="dxa"/>
            <w:tcBorders>
              <w:top w:val="nil"/>
              <w:left w:val="nil"/>
              <w:bottom w:val="nil"/>
              <w:right w:val="nil"/>
            </w:tcBorders>
            <w:vAlign w:val="bottom"/>
          </w:tcPr>
          <w:p w14:paraId="6850E54C" w14:textId="77777777" w:rsidR="0008441E" w:rsidRDefault="0015312C">
            <w:r>
              <w:rPr>
                <w:rFonts w:ascii="Arial" w:eastAsia="Arial" w:hAnsi="Arial" w:cs="Arial"/>
                <w:sz w:val="16"/>
              </w:rPr>
              <w:t xml:space="preserve">2026ko </w:t>
            </w:r>
            <w:proofErr w:type="spellStart"/>
            <w:r>
              <w:rPr>
                <w:rFonts w:ascii="Arial" w:eastAsia="Arial" w:hAnsi="Arial" w:cs="Arial"/>
                <w:sz w:val="16"/>
              </w:rPr>
              <w:t>otsailaren</w:t>
            </w:r>
            <w:proofErr w:type="spellEnd"/>
            <w:r>
              <w:rPr>
                <w:rFonts w:ascii="Arial" w:eastAsia="Arial" w:hAnsi="Arial" w:cs="Arial"/>
                <w:sz w:val="16"/>
              </w:rPr>
              <w:t xml:space="preserve"> 25a</w:t>
            </w:r>
          </w:p>
        </w:tc>
        <w:tc>
          <w:tcPr>
            <w:tcW w:w="4533" w:type="dxa"/>
            <w:tcBorders>
              <w:top w:val="nil"/>
              <w:left w:val="nil"/>
              <w:bottom w:val="nil"/>
              <w:right w:val="nil"/>
            </w:tcBorders>
            <w:vAlign w:val="bottom"/>
          </w:tcPr>
          <w:p w14:paraId="02798F92" w14:textId="77777777" w:rsidR="0008441E" w:rsidRDefault="0015312C">
            <w:pPr>
              <w:jc w:val="right"/>
            </w:pPr>
            <w:r>
              <w:rPr>
                <w:rFonts w:ascii="Arial" w:eastAsia="Arial" w:hAnsi="Arial" w:cs="Arial"/>
                <w:sz w:val="16"/>
              </w:rPr>
              <w:t>25 de febrero de 2026</w:t>
            </w:r>
          </w:p>
        </w:tc>
      </w:tr>
    </w:tbl>
    <w:p w14:paraId="4B47293B" w14:textId="77777777" w:rsidR="0008441E" w:rsidRDefault="0015312C">
      <w:pPr>
        <w:spacing w:after="39"/>
      </w:pPr>
      <w:r>
        <w:rPr>
          <w:noProof/>
        </w:rPr>
        <mc:AlternateContent>
          <mc:Choice Requires="wpg">
            <w:drawing>
              <wp:inline distT="0" distB="0" distL="0" distR="0" wp14:anchorId="31944B86" wp14:editId="212222E2">
                <wp:extent cx="6210935" cy="6350"/>
                <wp:effectExtent l="0" t="0" r="0" b="0"/>
                <wp:docPr id="6192" name="Group 6192"/>
                <wp:cNvGraphicFramePr/>
                <a:graphic xmlns:a="http://schemas.openxmlformats.org/drawingml/2006/main">
                  <a:graphicData uri="http://schemas.microsoft.com/office/word/2010/wordprocessingGroup">
                    <wpg:wgp>
                      <wpg:cNvGrpSpPr/>
                      <wpg:grpSpPr>
                        <a:xfrm>
                          <a:off x="0" y="0"/>
                          <a:ext cx="6210935" cy="6350"/>
                          <a:chOff x="0" y="0"/>
                          <a:chExt cx="6210935" cy="6350"/>
                        </a:xfrm>
                      </wpg:grpSpPr>
                      <wps:wsp>
                        <wps:cNvPr id="160" name="Shape 160"/>
                        <wps:cNvSpPr/>
                        <wps:spPr>
                          <a:xfrm>
                            <a:off x="0" y="0"/>
                            <a:ext cx="6210935" cy="0"/>
                          </a:xfrm>
                          <a:custGeom>
                            <a:avLst/>
                            <a:gdLst/>
                            <a:ahLst/>
                            <a:cxnLst/>
                            <a:rect l="0" t="0" r="0" b="0"/>
                            <a:pathLst>
                              <a:path w="6210935">
                                <a:moveTo>
                                  <a:pt x="0" y="0"/>
                                </a:moveTo>
                                <a:lnTo>
                                  <a:pt x="6210935" y="0"/>
                                </a:lnTo>
                              </a:path>
                            </a:pathLst>
                          </a:custGeom>
                          <a:ln w="6350" cap="flat">
                            <a:miter lim="127000"/>
                          </a:ln>
                        </wps:spPr>
                        <wps:style>
                          <a:lnRef idx="1">
                            <a:srgbClr val="80808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192" style="width:489.05pt;height:0.5pt;mso-position-horizontal-relative:char;mso-position-vertical-relative:line" coordsize="62109,63">
                <v:shape id="Shape 160" style="position:absolute;width:62109;height:0;left:0;top:0;" coordsize="6210935,0" path="m0,0l6210935,0">
                  <v:stroke weight="0.5pt" endcap="flat" joinstyle="miter" miterlimit="10" on="true" color="#808080"/>
                  <v:fill on="false" color="#000000" opacity="0"/>
                </v:shape>
              </v:group>
            </w:pict>
          </mc:Fallback>
        </mc:AlternateContent>
      </w:r>
    </w:p>
    <w:p w14:paraId="0405AC28" w14:textId="77777777" w:rsidR="0008441E" w:rsidRDefault="0015312C">
      <w:pPr>
        <w:spacing w:after="395"/>
        <w:ind w:left="10" w:right="236" w:hanging="10"/>
        <w:jc w:val="right"/>
      </w:pPr>
      <w:r>
        <w:rPr>
          <w:rFonts w:ascii="Arial" w:eastAsia="Arial" w:hAnsi="Arial" w:cs="Arial"/>
          <w:color w:val="808080"/>
          <w:sz w:val="16"/>
        </w:rPr>
        <w:t>3 / 3</w:t>
      </w:r>
    </w:p>
    <w:p w14:paraId="68AA2756" w14:textId="77777777" w:rsidR="0008441E" w:rsidRDefault="0008441E">
      <w:pPr>
        <w:sectPr w:rsidR="0008441E">
          <w:headerReference w:type="even" r:id="rId16"/>
          <w:headerReference w:type="first" r:id="rId17"/>
          <w:pgSz w:w="11907" w:h="16840"/>
          <w:pgMar w:top="284" w:right="849" w:bottom="796" w:left="1134" w:header="127" w:footer="720" w:gutter="0"/>
          <w:cols w:space="720"/>
        </w:sectPr>
      </w:pPr>
    </w:p>
    <w:p w14:paraId="62B3FFE8" w14:textId="77777777" w:rsidR="0008441E" w:rsidRDefault="0015312C">
      <w:pPr>
        <w:spacing w:after="31"/>
        <w:ind w:left="3500"/>
        <w:jc w:val="center"/>
      </w:pPr>
      <w:r>
        <w:rPr>
          <w:noProof/>
        </w:rPr>
        <w:lastRenderedPageBreak/>
        <w:drawing>
          <wp:anchor distT="0" distB="0" distL="114300" distR="114300" simplePos="0" relativeHeight="251662336" behindDoc="0" locked="0" layoutInCell="1" allowOverlap="0" wp14:anchorId="35A0EB5A" wp14:editId="7971BED2">
            <wp:simplePos x="0" y="0"/>
            <wp:positionH relativeFrom="column">
              <wp:posOffset>-74929</wp:posOffset>
            </wp:positionH>
            <wp:positionV relativeFrom="paragraph">
              <wp:posOffset>-38705</wp:posOffset>
            </wp:positionV>
            <wp:extent cx="2105025" cy="732790"/>
            <wp:effectExtent l="0" t="0" r="0" b="0"/>
            <wp:wrapSquare wrapText="bothSides"/>
            <wp:docPr id="206" name="Picture 206"/>
            <wp:cNvGraphicFramePr/>
            <a:graphic xmlns:a="http://schemas.openxmlformats.org/drawingml/2006/main">
              <a:graphicData uri="http://schemas.openxmlformats.org/drawingml/2006/picture">
                <pic:pic xmlns:pic="http://schemas.openxmlformats.org/drawingml/2006/picture">
                  <pic:nvPicPr>
                    <pic:cNvPr id="206" name="Picture 206"/>
                    <pic:cNvPicPr/>
                  </pic:nvPicPr>
                  <pic:blipFill>
                    <a:blip r:embed="rId18"/>
                    <a:stretch>
                      <a:fillRect/>
                    </a:stretch>
                  </pic:blipFill>
                  <pic:spPr>
                    <a:xfrm>
                      <a:off x="0" y="0"/>
                      <a:ext cx="2105025" cy="732790"/>
                    </a:xfrm>
                    <a:prstGeom prst="rect">
                      <a:avLst/>
                    </a:prstGeom>
                  </pic:spPr>
                </pic:pic>
              </a:graphicData>
            </a:graphic>
          </wp:anchor>
        </w:drawing>
      </w:r>
      <w:r>
        <w:rPr>
          <w:rFonts w:ascii="Arial" w:eastAsia="Arial" w:hAnsi="Arial" w:cs="Arial"/>
          <w:b/>
          <w:sz w:val="18"/>
        </w:rPr>
        <w:t xml:space="preserve"> </w:t>
      </w:r>
    </w:p>
    <w:p w14:paraId="2E6D562D" w14:textId="77777777" w:rsidR="0008441E" w:rsidRDefault="0015312C">
      <w:pPr>
        <w:spacing w:after="55"/>
        <w:ind w:left="6546"/>
      </w:pPr>
      <w:proofErr w:type="spellStart"/>
      <w:r>
        <w:rPr>
          <w:rFonts w:ascii="Arial" w:eastAsia="Arial" w:hAnsi="Arial" w:cs="Arial"/>
          <w:b/>
          <w:sz w:val="18"/>
        </w:rPr>
        <w:t>Nekazaritza</w:t>
      </w:r>
      <w:proofErr w:type="spellEnd"/>
      <w:r>
        <w:rPr>
          <w:rFonts w:ascii="Arial" w:eastAsia="Arial" w:hAnsi="Arial" w:cs="Arial"/>
          <w:b/>
          <w:sz w:val="18"/>
        </w:rPr>
        <w:t xml:space="preserve"> Saila </w:t>
      </w:r>
    </w:p>
    <w:p w14:paraId="338FCF98" w14:textId="77777777" w:rsidR="0008441E" w:rsidRDefault="0015312C">
      <w:pPr>
        <w:spacing w:after="275"/>
        <w:ind w:right="795"/>
        <w:jc w:val="right"/>
      </w:pPr>
      <w:r>
        <w:rPr>
          <w:rFonts w:ascii="Arial" w:eastAsia="Arial" w:hAnsi="Arial" w:cs="Arial"/>
          <w:sz w:val="18"/>
        </w:rPr>
        <w:t xml:space="preserve">Departamento de Agricultura </w:t>
      </w:r>
    </w:p>
    <w:p w14:paraId="2F1BCC7E" w14:textId="77777777" w:rsidR="0008441E" w:rsidRDefault="0015312C">
      <w:pPr>
        <w:spacing w:after="100"/>
        <w:ind w:left="151"/>
        <w:jc w:val="center"/>
      </w:pPr>
      <w:r>
        <w:rPr>
          <w:rFonts w:ascii="Arial" w:eastAsia="Arial" w:hAnsi="Arial" w:cs="Arial"/>
          <w:sz w:val="16"/>
        </w:rPr>
        <w:t xml:space="preserve"> </w:t>
      </w:r>
      <w:r>
        <w:rPr>
          <w:rFonts w:ascii="Arial" w:eastAsia="Arial" w:hAnsi="Arial" w:cs="Arial"/>
          <w:sz w:val="16"/>
        </w:rPr>
        <w:tab/>
      </w:r>
      <w:r>
        <w:rPr>
          <w:rFonts w:ascii="Arial" w:eastAsia="Arial" w:hAnsi="Arial" w:cs="Arial"/>
          <w:b/>
          <w:sz w:val="18"/>
        </w:rPr>
        <w:t xml:space="preserve"> </w:t>
      </w:r>
    </w:p>
    <w:p w14:paraId="5880C22F" w14:textId="77777777" w:rsidR="0008441E" w:rsidRDefault="0015312C">
      <w:pPr>
        <w:spacing w:after="816"/>
        <w:ind w:left="3500"/>
        <w:jc w:val="center"/>
      </w:pPr>
      <w:r>
        <w:rPr>
          <w:rFonts w:ascii="Arial" w:eastAsia="Arial" w:hAnsi="Arial" w:cs="Arial"/>
          <w:sz w:val="18"/>
        </w:rPr>
        <w:t xml:space="preserve"> </w:t>
      </w:r>
    </w:p>
    <w:p w14:paraId="2EA5736A" w14:textId="77777777" w:rsidR="0008441E" w:rsidRDefault="0015312C">
      <w:pPr>
        <w:spacing w:after="53"/>
        <w:ind w:left="785"/>
      </w:pPr>
      <w:r>
        <w:rPr>
          <w:noProof/>
        </w:rPr>
        <mc:AlternateContent>
          <mc:Choice Requires="wpg">
            <w:drawing>
              <wp:inline distT="0" distB="0" distL="0" distR="0" wp14:anchorId="1BB28A68" wp14:editId="2B748509">
                <wp:extent cx="5592826" cy="6096"/>
                <wp:effectExtent l="0" t="0" r="0" b="0"/>
                <wp:docPr id="6413" name="Group 6413"/>
                <wp:cNvGraphicFramePr/>
                <a:graphic xmlns:a="http://schemas.openxmlformats.org/drawingml/2006/main">
                  <a:graphicData uri="http://schemas.microsoft.com/office/word/2010/wordprocessingGroup">
                    <wpg:wgp>
                      <wpg:cNvGrpSpPr/>
                      <wpg:grpSpPr>
                        <a:xfrm>
                          <a:off x="0" y="0"/>
                          <a:ext cx="5592826" cy="6096"/>
                          <a:chOff x="0" y="0"/>
                          <a:chExt cx="5592826" cy="6096"/>
                        </a:xfrm>
                      </wpg:grpSpPr>
                      <wps:wsp>
                        <wps:cNvPr id="8202" name="Shape 8202"/>
                        <wps:cNvSpPr/>
                        <wps:spPr>
                          <a:xfrm>
                            <a:off x="0" y="0"/>
                            <a:ext cx="5592826" cy="9144"/>
                          </a:xfrm>
                          <a:custGeom>
                            <a:avLst/>
                            <a:gdLst/>
                            <a:ahLst/>
                            <a:cxnLst/>
                            <a:rect l="0" t="0" r="0" b="0"/>
                            <a:pathLst>
                              <a:path w="5592826" h="9144">
                                <a:moveTo>
                                  <a:pt x="0" y="0"/>
                                </a:moveTo>
                                <a:lnTo>
                                  <a:pt x="5592826" y="0"/>
                                </a:lnTo>
                                <a:lnTo>
                                  <a:pt x="55928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13" style="width:440.38pt;height:0.47998pt;mso-position-horizontal-relative:char;mso-position-vertical-relative:line" coordsize="55928,60">
                <v:shape id="Shape 8203" style="position:absolute;width:55928;height:91;left:0;top:0;" coordsize="5592826,9144" path="m0,0l5592826,0l5592826,9144l0,9144l0,0">
                  <v:stroke weight="0pt" endcap="flat" joinstyle="miter" miterlimit="10" on="false" color="#000000" opacity="0"/>
                  <v:fill on="true" color="#000000"/>
                </v:shape>
              </v:group>
            </w:pict>
          </mc:Fallback>
        </mc:AlternateContent>
      </w:r>
    </w:p>
    <w:p w14:paraId="1C497FAE" w14:textId="77777777" w:rsidR="0008441E" w:rsidRDefault="0015312C">
      <w:pPr>
        <w:spacing w:after="280"/>
        <w:ind w:left="814"/>
      </w:pPr>
      <w:r>
        <w:rPr>
          <w:rFonts w:ascii="Arial" w:eastAsia="Arial" w:hAnsi="Arial" w:cs="Arial"/>
          <w:sz w:val="16"/>
        </w:rPr>
        <w:t xml:space="preserve"> </w:t>
      </w:r>
    </w:p>
    <w:p w14:paraId="4AB3E557" w14:textId="77777777" w:rsidR="0008441E" w:rsidRDefault="0015312C">
      <w:pPr>
        <w:spacing w:after="473" w:line="238" w:lineRule="auto"/>
        <w:ind w:left="797" w:right="35" w:hanging="10"/>
        <w:jc w:val="both"/>
      </w:pPr>
      <w:r>
        <w:rPr>
          <w:rFonts w:ascii="Times New Roman" w:eastAsia="Times New Roman" w:hAnsi="Times New Roman" w:cs="Times New Roman"/>
          <w:b/>
        </w:rPr>
        <w:t xml:space="preserve">INFORME / ANEXO I </w:t>
      </w:r>
    </w:p>
    <w:p w14:paraId="72721E1C" w14:textId="77777777" w:rsidR="0008441E" w:rsidRDefault="0015312C">
      <w:pPr>
        <w:spacing w:after="587" w:line="248" w:lineRule="auto"/>
        <w:ind w:left="812" w:right="3719" w:hanging="10"/>
        <w:jc w:val="both"/>
      </w:pPr>
      <w:r>
        <w:rPr>
          <w:rFonts w:ascii="Times New Roman" w:eastAsia="Times New Roman" w:hAnsi="Times New Roman" w:cs="Times New Roman"/>
        </w:rPr>
        <w:t xml:space="preserve">Servicio de Secretaría Técnica de Agricultura Expediente: 01244-2026/00016 </w:t>
      </w:r>
    </w:p>
    <w:p w14:paraId="1EF9FA68" w14:textId="3DB1CB4F" w:rsidR="0008441E" w:rsidRDefault="0015312C">
      <w:pPr>
        <w:spacing w:after="359" w:line="238" w:lineRule="auto"/>
        <w:ind w:left="797" w:right="35" w:hanging="10"/>
        <w:jc w:val="both"/>
      </w:pPr>
      <w:r>
        <w:rPr>
          <w:rFonts w:ascii="Times New Roman" w:eastAsia="Times New Roman" w:hAnsi="Times New Roman" w:cs="Times New Roman"/>
          <w:b/>
        </w:rPr>
        <w:t xml:space="preserve">Informe acerca de las actuaciones practicadas </w:t>
      </w:r>
      <w:proofErr w:type="gramStart"/>
      <w:r>
        <w:rPr>
          <w:rFonts w:ascii="Times New Roman" w:eastAsia="Times New Roman" w:hAnsi="Times New Roman" w:cs="Times New Roman"/>
          <w:b/>
        </w:rPr>
        <w:t>en relación a</w:t>
      </w:r>
      <w:proofErr w:type="gramEnd"/>
      <w:r>
        <w:rPr>
          <w:rFonts w:ascii="Times New Roman" w:eastAsia="Times New Roman" w:hAnsi="Times New Roman" w:cs="Times New Roman"/>
          <w:b/>
        </w:rPr>
        <w:t xml:space="preserve"> la denuncia presentada por </w:t>
      </w:r>
      <w:r w:rsidRPr="0015312C">
        <w:rPr>
          <w:rFonts w:ascii="Times New Roman" w:eastAsia="Times New Roman" w:hAnsi="Times New Roman" w:cs="Times New Roman"/>
          <w:b/>
          <w:highlight w:val="black"/>
        </w:rPr>
        <w:t>XXXXX</w:t>
      </w:r>
      <w:r>
        <w:rPr>
          <w:rFonts w:ascii="Times New Roman" w:eastAsia="Times New Roman" w:hAnsi="Times New Roman" w:cs="Times New Roman"/>
          <w:b/>
        </w:rPr>
        <w:t xml:space="preserve"> ante la Ertzaintza de Laudio en septiembre de 2022 </w:t>
      </w:r>
    </w:p>
    <w:p w14:paraId="77082059" w14:textId="0A358460" w:rsidR="0008441E" w:rsidRDefault="0015312C">
      <w:pPr>
        <w:numPr>
          <w:ilvl w:val="0"/>
          <w:numId w:val="2"/>
        </w:numPr>
        <w:spacing w:after="252" w:line="248" w:lineRule="auto"/>
        <w:ind w:right="40" w:hanging="10"/>
        <w:jc w:val="both"/>
      </w:pPr>
      <w:r w:rsidRPr="0015312C">
        <w:rPr>
          <w:rFonts w:ascii="Times New Roman" w:eastAsia="Times New Roman" w:hAnsi="Times New Roman" w:cs="Times New Roman"/>
          <w:highlight w:val="black"/>
        </w:rPr>
        <w:t>XXXXX</w:t>
      </w:r>
      <w:r>
        <w:rPr>
          <w:rFonts w:ascii="Times New Roman" w:eastAsia="Times New Roman" w:hAnsi="Times New Roman" w:cs="Times New Roman"/>
        </w:rPr>
        <w:t xml:space="preserve"> presenta denuncia ante la Ertzaintza de Laudio en septiembre de 2022 en relación con tres hechos acaecidos el 17 de septiembre. </w:t>
      </w:r>
    </w:p>
    <w:p w14:paraId="0DCDFBDC" w14:textId="24C7A5DC" w:rsidR="0008441E" w:rsidRDefault="0015312C">
      <w:pPr>
        <w:numPr>
          <w:ilvl w:val="0"/>
          <w:numId w:val="2"/>
        </w:numPr>
        <w:spacing w:after="252" w:line="248" w:lineRule="auto"/>
        <w:ind w:right="40" w:hanging="10"/>
        <w:jc w:val="both"/>
      </w:pPr>
      <w:r>
        <w:rPr>
          <w:rFonts w:ascii="Times New Roman" w:eastAsia="Times New Roman" w:hAnsi="Times New Roman" w:cs="Times New Roman"/>
        </w:rPr>
        <w:t xml:space="preserve">Mediante Resolución 897/2024, de 13 de febrero, de la Dirección de Agricultura se acuerda la incoación de expediente sancionador con relación a uno de los hechos objeto de denuncia, en los siguientes términos: </w:t>
      </w:r>
    </w:p>
    <w:p w14:paraId="3243CE69" w14:textId="0507AA3C" w:rsidR="0008441E" w:rsidRDefault="0015312C">
      <w:pPr>
        <w:spacing w:after="0" w:line="238" w:lineRule="auto"/>
        <w:ind w:left="1070" w:right="35" w:hanging="283"/>
        <w:jc w:val="both"/>
      </w:pPr>
      <w:r>
        <w:rPr>
          <w:rFonts w:ascii="72" w:eastAsia="72" w:hAnsi="72" w:cs="72"/>
        </w:rPr>
        <w:t>««</w:t>
      </w:r>
      <w:r>
        <w:rPr>
          <w:rFonts w:ascii="Times New Roman" w:eastAsia="Times New Roman" w:hAnsi="Times New Roman" w:cs="Times New Roman"/>
          <w:b/>
        </w:rPr>
        <w:t xml:space="preserve">Incoar expediente sancionador a (…), en materia de ganadería, a fin de determinar la infracción en que hubiera podido incurrir y la aplicación de la sanción que en su caso proceda </w:t>
      </w:r>
    </w:p>
    <w:p w14:paraId="6E52616B" w14:textId="77777777" w:rsidR="0008441E" w:rsidRDefault="0015312C">
      <w:pPr>
        <w:spacing w:after="0"/>
        <w:ind w:left="1368"/>
      </w:pPr>
      <w:r>
        <w:rPr>
          <w:rFonts w:ascii="Times New Roman" w:eastAsia="Times New Roman" w:hAnsi="Times New Roman" w:cs="Times New Roman"/>
          <w:b/>
        </w:rPr>
        <w:t xml:space="preserve"> </w:t>
      </w:r>
    </w:p>
    <w:p w14:paraId="69702674" w14:textId="77777777" w:rsidR="0008441E" w:rsidRDefault="0015312C">
      <w:pPr>
        <w:spacing w:after="227" w:line="248" w:lineRule="auto"/>
        <w:ind w:left="1363" w:right="40" w:hanging="10"/>
        <w:jc w:val="both"/>
      </w:pPr>
      <w:r>
        <w:rPr>
          <w:rFonts w:ascii="Times New Roman" w:eastAsia="Times New Roman" w:hAnsi="Times New Roman" w:cs="Times New Roman"/>
        </w:rPr>
        <w:t xml:space="preserve">En fecha 30 de setiembre de 2022, este órgano administrativo ha recibido, mediante correo electrónico remitido desde la Jefatura de Unidad de la Ertzaintza de Laudio, informe sobre la presentación de una denuncia por un particular con fecha 28 de septiembre de 2022. </w:t>
      </w:r>
    </w:p>
    <w:p w14:paraId="0E800F3A" w14:textId="77ED5E5D" w:rsidR="0008441E" w:rsidRDefault="0015312C">
      <w:pPr>
        <w:spacing w:after="0" w:line="248" w:lineRule="auto"/>
        <w:ind w:left="1363" w:right="40" w:hanging="10"/>
        <w:jc w:val="both"/>
      </w:pPr>
      <w:r>
        <w:rPr>
          <w:rFonts w:ascii="Times New Roman" w:eastAsia="Times New Roman" w:hAnsi="Times New Roman" w:cs="Times New Roman"/>
        </w:rPr>
        <w:t xml:space="preserve">En el citado informe sobre denuncia se transcribe la descripción realizada por </w:t>
      </w:r>
      <w:r w:rsidRPr="0015312C">
        <w:rPr>
          <w:rFonts w:ascii="Times New Roman" w:eastAsia="Times New Roman" w:hAnsi="Times New Roman" w:cs="Times New Roman"/>
          <w:highlight w:val="black"/>
        </w:rPr>
        <w:t>XXXXX</w:t>
      </w:r>
      <w:r>
        <w:rPr>
          <w:rFonts w:ascii="Times New Roman" w:eastAsia="Times New Roman" w:hAnsi="Times New Roman" w:cs="Times New Roman"/>
        </w:rPr>
        <w:t xml:space="preserve">, de unos hechos acaecidos el 17 de septiembre de 2022. </w:t>
      </w:r>
    </w:p>
    <w:p w14:paraId="61D4EACD" w14:textId="77777777" w:rsidR="0008441E" w:rsidRDefault="0015312C">
      <w:pPr>
        <w:spacing w:after="0"/>
        <w:ind w:left="1368"/>
      </w:pPr>
      <w:r>
        <w:rPr>
          <w:rFonts w:ascii="Times New Roman" w:eastAsia="Times New Roman" w:hAnsi="Times New Roman" w:cs="Times New Roman"/>
        </w:rPr>
        <w:t xml:space="preserve"> </w:t>
      </w:r>
    </w:p>
    <w:p w14:paraId="4040A64B" w14:textId="77777777" w:rsidR="0008441E" w:rsidRDefault="0015312C">
      <w:pPr>
        <w:spacing w:after="10" w:line="248" w:lineRule="auto"/>
        <w:ind w:left="1363" w:right="40" w:hanging="10"/>
        <w:jc w:val="both"/>
      </w:pPr>
      <w:r>
        <w:rPr>
          <w:rFonts w:ascii="Times New Roman" w:eastAsia="Times New Roman" w:hAnsi="Times New Roman" w:cs="Times New Roman"/>
        </w:rPr>
        <w:t xml:space="preserve">Los hechos descritos son: </w:t>
      </w:r>
    </w:p>
    <w:p w14:paraId="0B3873B3" w14:textId="77777777" w:rsidR="0008441E" w:rsidRDefault="0015312C">
      <w:pPr>
        <w:spacing w:after="1"/>
        <w:ind w:left="1368"/>
      </w:pPr>
      <w:r>
        <w:rPr>
          <w:rFonts w:ascii="Times New Roman" w:eastAsia="Times New Roman" w:hAnsi="Times New Roman" w:cs="Times New Roman"/>
        </w:rPr>
        <w:t xml:space="preserve"> </w:t>
      </w:r>
    </w:p>
    <w:p w14:paraId="0FBB5573" w14:textId="77777777" w:rsidR="0008441E" w:rsidRDefault="0015312C">
      <w:pPr>
        <w:numPr>
          <w:ilvl w:val="1"/>
          <w:numId w:val="2"/>
        </w:numPr>
        <w:spacing w:after="252" w:line="248" w:lineRule="auto"/>
        <w:ind w:right="40" w:hanging="286"/>
        <w:jc w:val="both"/>
      </w:pPr>
      <w:r>
        <w:rPr>
          <w:rFonts w:ascii="Times New Roman" w:eastAsia="Times New Roman" w:hAnsi="Times New Roman" w:cs="Times New Roman"/>
        </w:rPr>
        <w:t>En la descripción se indica que se produjo un movimiento de animales que carecía del preceptivo “documento de traslado”. El movimiento se habría producido desde la explotación de (…), hijo de las personas que portaban los animales, hasta el punto de encuentro acordado con el denunciante, ubicado frente a la comisaría de la Ertzaintza de Laudio. Según declara el denunciante, los animales objeto del supuesto son:  9 patos ‘</w:t>
      </w:r>
      <w:proofErr w:type="spellStart"/>
      <w:r>
        <w:rPr>
          <w:rFonts w:ascii="Times New Roman" w:eastAsia="Times New Roman" w:hAnsi="Times New Roman" w:cs="Times New Roman"/>
        </w:rPr>
        <w:t>Rova</w:t>
      </w:r>
      <w:proofErr w:type="spellEnd"/>
      <w:r>
        <w:rPr>
          <w:rFonts w:ascii="Times New Roman" w:eastAsia="Times New Roman" w:hAnsi="Times New Roman" w:cs="Times New Roman"/>
        </w:rPr>
        <w:t xml:space="preserve"> Tomare’ y ‘Canard </w:t>
      </w:r>
      <w:proofErr w:type="spellStart"/>
      <w:r>
        <w:rPr>
          <w:rFonts w:ascii="Times New Roman" w:eastAsia="Times New Roman" w:hAnsi="Times New Roman" w:cs="Times New Roman"/>
        </w:rPr>
        <w:t>pompom</w:t>
      </w:r>
      <w:proofErr w:type="spellEnd"/>
      <w:r>
        <w:rPr>
          <w:rFonts w:ascii="Times New Roman" w:eastAsia="Times New Roman" w:hAnsi="Times New Roman" w:cs="Times New Roman"/>
        </w:rPr>
        <w:t>’. En principio, animales no dedicados a la renta o producción de alimentos, además de otros enseres enumerados en su escrito</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El denunciante señala que las personas implicadas en ese movimiento no le facilitaron la documentación sanitaria pertinente, ‘documento de traslado’. </w:t>
      </w:r>
    </w:p>
    <w:p w14:paraId="20C9D1D4" w14:textId="77777777" w:rsidR="0008441E" w:rsidRDefault="0015312C">
      <w:pPr>
        <w:numPr>
          <w:ilvl w:val="1"/>
          <w:numId w:val="2"/>
        </w:numPr>
        <w:spacing w:after="252" w:line="248" w:lineRule="auto"/>
        <w:ind w:right="40" w:hanging="286"/>
        <w:jc w:val="both"/>
      </w:pPr>
      <w:r>
        <w:rPr>
          <w:rFonts w:ascii="Times New Roman" w:eastAsia="Times New Roman" w:hAnsi="Times New Roman" w:cs="Times New Roman"/>
        </w:rPr>
        <w:t xml:space="preserve">El denunciante señala así mismo que el medio de transporte utilizado en el movimiento de animales no estaba registrado </w:t>
      </w:r>
    </w:p>
    <w:p w14:paraId="79837C91" w14:textId="77777777" w:rsidR="0008441E" w:rsidRDefault="0015312C">
      <w:pPr>
        <w:numPr>
          <w:ilvl w:val="1"/>
          <w:numId w:val="2"/>
        </w:numPr>
        <w:spacing w:after="649" w:line="248" w:lineRule="auto"/>
        <w:ind w:right="40" w:hanging="286"/>
        <w:jc w:val="both"/>
      </w:pPr>
      <w:r>
        <w:rPr>
          <w:rFonts w:ascii="Times New Roman" w:eastAsia="Times New Roman" w:hAnsi="Times New Roman" w:cs="Times New Roman"/>
        </w:rPr>
        <w:t xml:space="preserve">Por último, el denunciante señala que las personas con las que encuentra en lugar acordado carecen de autorización para transportar animales vivos. </w:t>
      </w:r>
    </w:p>
    <w:p w14:paraId="444EBC9D" w14:textId="77777777" w:rsidR="0008441E" w:rsidRDefault="0015312C">
      <w:pPr>
        <w:spacing w:after="0"/>
        <w:ind w:left="802"/>
        <w:jc w:val="both"/>
      </w:pPr>
      <w:r>
        <w:rPr>
          <w:rFonts w:ascii="Times New Roman" w:eastAsia="Times New Roman" w:hAnsi="Times New Roman" w:cs="Times New Roman"/>
          <w:sz w:val="20"/>
        </w:rPr>
        <w:lastRenderedPageBreak/>
        <w:t xml:space="preserve"> </w:t>
      </w:r>
      <w:r>
        <w:rPr>
          <w:rFonts w:ascii="Times New Roman" w:eastAsia="Times New Roman" w:hAnsi="Times New Roman" w:cs="Times New Roman"/>
          <w:sz w:val="20"/>
        </w:rPr>
        <w:tab/>
        <w:t xml:space="preserve"> </w:t>
      </w:r>
    </w:p>
    <w:p w14:paraId="1BA6A948" w14:textId="77777777" w:rsidR="0008441E" w:rsidRDefault="0015312C">
      <w:pPr>
        <w:spacing w:after="0"/>
        <w:ind w:left="1368"/>
      </w:pPr>
      <w:r>
        <w:rPr>
          <w:rFonts w:ascii="Times New Roman" w:eastAsia="Times New Roman" w:hAnsi="Times New Roman" w:cs="Times New Roman"/>
        </w:rPr>
        <w:t xml:space="preserve"> </w:t>
      </w:r>
    </w:p>
    <w:p w14:paraId="63B8E541" w14:textId="77777777" w:rsidR="0008441E" w:rsidRDefault="0015312C">
      <w:pPr>
        <w:spacing w:after="252" w:line="248" w:lineRule="auto"/>
        <w:ind w:left="1363" w:right="40" w:hanging="10"/>
        <w:jc w:val="both"/>
      </w:pPr>
      <w:r>
        <w:rPr>
          <w:rFonts w:ascii="Times New Roman" w:eastAsia="Times New Roman" w:hAnsi="Times New Roman" w:cs="Times New Roman"/>
        </w:rPr>
        <w:t xml:space="preserve">Actuaciones administrativas: </w:t>
      </w:r>
    </w:p>
    <w:p w14:paraId="473FCDFF" w14:textId="4B4DEC0B" w:rsidR="0008441E" w:rsidRDefault="0015312C">
      <w:pPr>
        <w:numPr>
          <w:ilvl w:val="1"/>
          <w:numId w:val="2"/>
        </w:numPr>
        <w:spacing w:after="252" w:line="248" w:lineRule="auto"/>
        <w:ind w:right="40" w:hanging="286"/>
        <w:jc w:val="both"/>
      </w:pPr>
      <w:r>
        <w:rPr>
          <w:rFonts w:ascii="Times New Roman" w:eastAsia="Times New Roman" w:hAnsi="Times New Roman" w:cs="Times New Roman"/>
        </w:rPr>
        <w:t xml:space="preserve">El Servicio de Ganadería verifica que la persona denunciada, (…), es titular de una explotación ganadera inscrita con código de registro REGA </w:t>
      </w:r>
      <w:proofErr w:type="spellStart"/>
      <w:r w:rsidR="00866290" w:rsidRPr="00866290">
        <w:rPr>
          <w:rFonts w:ascii="Times New Roman" w:eastAsia="Times New Roman" w:hAnsi="Times New Roman" w:cs="Times New Roman"/>
          <w:highlight w:val="black"/>
        </w:rPr>
        <w:t>xxxxx</w:t>
      </w:r>
      <w:proofErr w:type="spellEnd"/>
      <w:r w:rsidRPr="00866290">
        <w:rPr>
          <w:rFonts w:ascii="Times New Roman" w:eastAsia="Times New Roman" w:hAnsi="Times New Roman" w:cs="Times New Roman"/>
          <w:highlight w:val="black"/>
        </w:rPr>
        <w:t>,</w:t>
      </w:r>
      <w:r>
        <w:rPr>
          <w:rFonts w:ascii="Times New Roman" w:eastAsia="Times New Roman" w:hAnsi="Times New Roman" w:cs="Times New Roman"/>
        </w:rPr>
        <w:t xml:space="preserve"> ubicada en </w:t>
      </w:r>
      <w:proofErr w:type="spellStart"/>
      <w:r w:rsidR="00866290" w:rsidRPr="00866290">
        <w:rPr>
          <w:rFonts w:ascii="Times New Roman" w:eastAsia="Times New Roman" w:hAnsi="Times New Roman" w:cs="Times New Roman"/>
          <w:highlight w:val="black"/>
        </w:rPr>
        <w:t>xxxxx</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Irurzai-Gauna</w:t>
      </w:r>
      <w:proofErr w:type="spellEnd"/>
      <w:r>
        <w:rPr>
          <w:rFonts w:ascii="Times New Roman" w:eastAsia="Times New Roman" w:hAnsi="Times New Roman" w:cs="Times New Roman"/>
        </w:rPr>
        <w:t xml:space="preserve">, Álava). En ese código REGA están habilitadas varias subespecies, entre las que están patos y ocas. Cabe señalar que están dadas de altas como ‘Autoconsumo’. </w:t>
      </w:r>
    </w:p>
    <w:p w14:paraId="75CE923D" w14:textId="77777777" w:rsidR="0008441E" w:rsidRDefault="0015312C">
      <w:pPr>
        <w:numPr>
          <w:ilvl w:val="1"/>
          <w:numId w:val="2"/>
        </w:numPr>
        <w:spacing w:after="252" w:line="248" w:lineRule="auto"/>
        <w:ind w:right="40" w:hanging="286"/>
        <w:jc w:val="both"/>
      </w:pPr>
      <w:r>
        <w:rPr>
          <w:rFonts w:ascii="Times New Roman" w:eastAsia="Times New Roman" w:hAnsi="Times New Roman" w:cs="Times New Roman"/>
        </w:rPr>
        <w:t xml:space="preserve">El Servicio de Ganadería con la información aportada no puede verificar el resto de los términos de los hechos denunciados. La normativa sectorial establece que la identificación en esas especies no es individual, sino por categorías. Eso hace que en los documentos de traslado de esas especies no aparezcan identificaciones individuales, lo que imposibilita conocer si esos animales, u otros de la misma especie y edad, han sido objeto de movimiento. </w:t>
      </w:r>
    </w:p>
    <w:p w14:paraId="10CD2FDD" w14:textId="77777777" w:rsidR="0008441E" w:rsidRDefault="0015312C">
      <w:pPr>
        <w:numPr>
          <w:ilvl w:val="1"/>
          <w:numId w:val="2"/>
        </w:numPr>
        <w:spacing w:after="252" w:line="248" w:lineRule="auto"/>
        <w:ind w:right="40" w:hanging="286"/>
        <w:jc w:val="both"/>
      </w:pPr>
      <w:r>
        <w:rPr>
          <w:rFonts w:ascii="Times New Roman" w:eastAsia="Times New Roman" w:hAnsi="Times New Roman" w:cs="Times New Roman"/>
        </w:rPr>
        <w:t xml:space="preserve">De la misma manera, con la información facilitada no se puede verificar si en la explotación de origen ha habido variación de censo que indicara el movimiento de animales supuesto. La normativa sectorial regula el control del censo en estas especies a partir de Declaraciones Anuales Obligatorias, que realizan las personas titulares de explotaciones en los dos primeros meses del año sobre el censo a 1 de enero del año, y del registro de los movimientos en las Bases de Datos oficiales a partir de la extensión de los ‘documentos de traslado’. </w:t>
      </w:r>
    </w:p>
    <w:p w14:paraId="2AB1F4F2" w14:textId="77777777" w:rsidR="0008441E" w:rsidRDefault="0015312C">
      <w:pPr>
        <w:numPr>
          <w:ilvl w:val="1"/>
          <w:numId w:val="2"/>
        </w:numPr>
        <w:spacing w:after="252" w:line="248" w:lineRule="auto"/>
        <w:ind w:right="40" w:hanging="286"/>
        <w:jc w:val="both"/>
      </w:pPr>
      <w:r>
        <w:rPr>
          <w:rFonts w:ascii="Times New Roman" w:eastAsia="Times New Roman" w:hAnsi="Times New Roman" w:cs="Times New Roman"/>
        </w:rPr>
        <w:t xml:space="preserve">Tampoco es posible verificar si el medio de transporte utilizado está registrado al no aportarse ningún tipo de identificación del vehículo. </w:t>
      </w:r>
    </w:p>
    <w:p w14:paraId="080EC295" w14:textId="77777777" w:rsidR="0008441E" w:rsidRDefault="0015312C">
      <w:pPr>
        <w:numPr>
          <w:ilvl w:val="1"/>
          <w:numId w:val="2"/>
        </w:numPr>
        <w:spacing w:after="252" w:line="248" w:lineRule="auto"/>
        <w:ind w:right="40" w:hanging="286"/>
        <w:jc w:val="both"/>
      </w:pPr>
      <w:r>
        <w:rPr>
          <w:rFonts w:ascii="Times New Roman" w:eastAsia="Times New Roman" w:hAnsi="Times New Roman" w:cs="Times New Roman"/>
        </w:rPr>
        <w:t xml:space="preserve">En relación con la posible falta de autorización de las personas que realizaron el supuesto movimiento, se debe indicar que los movimientos de animales de la propia explotación en un radio limitado de kilómetros, como sería el caso, está exceptuado de la tenencia de certificado de competencia por parte la persona responsable del movimiento.    </w:t>
      </w:r>
    </w:p>
    <w:p w14:paraId="394B795D" w14:textId="77777777" w:rsidR="0008441E" w:rsidRDefault="0015312C">
      <w:pPr>
        <w:numPr>
          <w:ilvl w:val="1"/>
          <w:numId w:val="2"/>
        </w:numPr>
        <w:spacing w:after="252" w:line="248" w:lineRule="auto"/>
        <w:ind w:right="40" w:hanging="286"/>
        <w:jc w:val="both"/>
      </w:pPr>
      <w:r>
        <w:rPr>
          <w:rFonts w:ascii="Times New Roman" w:eastAsia="Times New Roman" w:hAnsi="Times New Roman" w:cs="Times New Roman"/>
        </w:rPr>
        <w:t xml:space="preserve">El Servicio de Ganadería mantuvo varias conversaciones telefónicas y presenciales con la persona denunciante para recabar más datos. No se aportaron evidencias que pudieran aclarar ninguna de las circunstancias expuesta en su escrito presentado ante la Ertzaintza. La última de ellas en noviembre de 2023.   </w:t>
      </w:r>
    </w:p>
    <w:p w14:paraId="1F7BB735" w14:textId="77777777" w:rsidR="0008441E" w:rsidRDefault="0015312C">
      <w:pPr>
        <w:spacing w:after="10" w:line="248" w:lineRule="auto"/>
        <w:ind w:left="1363" w:right="40" w:hanging="10"/>
        <w:jc w:val="both"/>
      </w:pPr>
      <w:r>
        <w:rPr>
          <w:rFonts w:ascii="Times New Roman" w:eastAsia="Times New Roman" w:hAnsi="Times New Roman" w:cs="Times New Roman"/>
        </w:rPr>
        <w:t xml:space="preserve">A los hechos que anteceden les son de aplicación los siguientes fundamentos jurídicos: </w:t>
      </w:r>
    </w:p>
    <w:p w14:paraId="68303E99" w14:textId="77777777" w:rsidR="0008441E" w:rsidRDefault="0015312C">
      <w:pPr>
        <w:spacing w:after="0"/>
        <w:ind w:left="1368"/>
      </w:pPr>
      <w:r>
        <w:rPr>
          <w:rFonts w:ascii="Times New Roman" w:eastAsia="Times New Roman" w:hAnsi="Times New Roman" w:cs="Times New Roman"/>
        </w:rPr>
        <w:t xml:space="preserve"> </w:t>
      </w:r>
    </w:p>
    <w:p w14:paraId="1DDE6553" w14:textId="77777777" w:rsidR="0008441E" w:rsidRDefault="0015312C">
      <w:pPr>
        <w:spacing w:after="0" w:line="248" w:lineRule="auto"/>
        <w:ind w:left="1363" w:right="40" w:hanging="10"/>
        <w:jc w:val="both"/>
      </w:pPr>
      <w:r>
        <w:rPr>
          <w:rFonts w:ascii="Times New Roman" w:eastAsia="Times New Roman" w:hAnsi="Times New Roman" w:cs="Times New Roman"/>
        </w:rPr>
        <w:t xml:space="preserve">Primero: La obligatoriedad de que todos los movimientos de animales vayan amparados en el correspondiente “Documento de Traslado” viene establecida en el Artículo 6. del Real Decreto 728/2007, de 13 de junio, por el que se establece y regula el Registro general de movimientos de ganado y el Registro general de identificación individual de animales. </w:t>
      </w:r>
    </w:p>
    <w:p w14:paraId="77E1F0A6" w14:textId="77777777" w:rsidR="0008441E" w:rsidRDefault="0015312C">
      <w:pPr>
        <w:spacing w:after="0"/>
        <w:ind w:left="1368"/>
      </w:pPr>
      <w:r>
        <w:rPr>
          <w:rFonts w:ascii="Times New Roman" w:eastAsia="Times New Roman" w:hAnsi="Times New Roman" w:cs="Times New Roman"/>
        </w:rPr>
        <w:t xml:space="preserve"> </w:t>
      </w:r>
    </w:p>
    <w:p w14:paraId="31DA05CB" w14:textId="77777777" w:rsidR="0008441E" w:rsidRDefault="0015312C">
      <w:pPr>
        <w:spacing w:after="0"/>
        <w:ind w:left="1363" w:hanging="10"/>
      </w:pPr>
      <w:r>
        <w:rPr>
          <w:rFonts w:ascii="Times New Roman" w:eastAsia="Times New Roman" w:hAnsi="Times New Roman" w:cs="Times New Roman"/>
          <w:i/>
        </w:rPr>
        <w:t xml:space="preserve">“Documento de movimiento. </w:t>
      </w:r>
    </w:p>
    <w:p w14:paraId="141D0F65" w14:textId="77777777" w:rsidR="0008441E" w:rsidRDefault="0015312C">
      <w:pPr>
        <w:spacing w:after="0"/>
        <w:ind w:left="1368"/>
      </w:pPr>
      <w:r>
        <w:rPr>
          <w:rFonts w:ascii="Times New Roman" w:eastAsia="Times New Roman" w:hAnsi="Times New Roman" w:cs="Times New Roman"/>
          <w:i/>
        </w:rPr>
        <w:t xml:space="preserve"> </w:t>
      </w:r>
    </w:p>
    <w:p w14:paraId="39E45694" w14:textId="77777777" w:rsidR="0008441E" w:rsidRDefault="0015312C">
      <w:pPr>
        <w:spacing w:after="0" w:line="248" w:lineRule="auto"/>
        <w:ind w:left="1363" w:right="40" w:hanging="10"/>
        <w:jc w:val="both"/>
      </w:pPr>
      <w:r>
        <w:rPr>
          <w:rFonts w:ascii="Times New Roman" w:eastAsia="Times New Roman" w:hAnsi="Times New Roman" w:cs="Times New Roman"/>
          <w:i/>
        </w:rPr>
        <w:t xml:space="preserve">1. Todos los movimientos de ganado deberán estar amparados por un documento de movimiento debidamente cumplimentado por el titular de los animales o por la autoridad competente, que recoja los datos mínimos establecidos en el anexo VII. Este documento acompañara a los animales hasta la finalización del movimiento en la explotación de destino, sin perjuicio de las excepciones que por la utilización voluntaria de la tarjeta de movimiento equina (TME) se puedan establecer.” </w:t>
      </w:r>
    </w:p>
    <w:p w14:paraId="07DA5126" w14:textId="77777777" w:rsidR="0008441E" w:rsidRDefault="0015312C">
      <w:pPr>
        <w:spacing w:after="0"/>
        <w:ind w:left="1368"/>
      </w:pPr>
      <w:r>
        <w:rPr>
          <w:rFonts w:ascii="Times New Roman" w:eastAsia="Times New Roman" w:hAnsi="Times New Roman" w:cs="Times New Roman"/>
          <w:i/>
        </w:rPr>
        <w:t xml:space="preserve"> </w:t>
      </w:r>
    </w:p>
    <w:p w14:paraId="5D67C910" w14:textId="77777777" w:rsidR="0008441E" w:rsidRDefault="0015312C">
      <w:pPr>
        <w:spacing w:after="0"/>
        <w:ind w:left="1368"/>
      </w:pPr>
      <w:r>
        <w:rPr>
          <w:rFonts w:ascii="Times New Roman" w:eastAsia="Times New Roman" w:hAnsi="Times New Roman" w:cs="Times New Roman"/>
          <w:i/>
        </w:rPr>
        <w:t xml:space="preserve"> </w:t>
      </w:r>
    </w:p>
    <w:p w14:paraId="719955BC" w14:textId="77777777" w:rsidR="0008441E" w:rsidRDefault="0015312C">
      <w:pPr>
        <w:spacing w:after="0" w:line="248" w:lineRule="auto"/>
        <w:ind w:left="1363" w:right="40" w:hanging="10"/>
        <w:jc w:val="both"/>
      </w:pPr>
      <w:r>
        <w:rPr>
          <w:rFonts w:ascii="Times New Roman" w:eastAsia="Times New Roman" w:hAnsi="Times New Roman" w:cs="Times New Roman"/>
        </w:rPr>
        <w:lastRenderedPageBreak/>
        <w:t xml:space="preserve">Segundo: La ausencia de los “Documentos de Traslado” correspondientes a los movimientos de las mencionadas reses es una infracción a la que le es de aplicación el régimen establecido en la Ley 8/2003 de acuerdo con lo regulado en el artículo 12 del Real Decreto 728/2007, de 13 de junio, por el que se establece y regula el Registro general de movimientos de ganado y el Registro general de identificación individual de animales. </w:t>
      </w:r>
    </w:p>
    <w:p w14:paraId="227AEEDB" w14:textId="77777777" w:rsidR="0008441E" w:rsidRDefault="0015312C">
      <w:pPr>
        <w:spacing w:after="0"/>
        <w:ind w:left="1368"/>
      </w:pPr>
      <w:r>
        <w:rPr>
          <w:rFonts w:ascii="Times New Roman" w:eastAsia="Times New Roman" w:hAnsi="Times New Roman" w:cs="Times New Roman"/>
        </w:rPr>
        <w:t xml:space="preserve"> </w:t>
      </w:r>
    </w:p>
    <w:p w14:paraId="612A0E37" w14:textId="77777777" w:rsidR="0008441E" w:rsidRDefault="0015312C">
      <w:pPr>
        <w:spacing w:after="0"/>
        <w:ind w:left="1363" w:hanging="10"/>
      </w:pPr>
      <w:r>
        <w:rPr>
          <w:rFonts w:ascii="Times New Roman" w:eastAsia="Times New Roman" w:hAnsi="Times New Roman" w:cs="Times New Roman"/>
          <w:i/>
        </w:rPr>
        <w:t xml:space="preserve">“Régimen sancionador. </w:t>
      </w:r>
    </w:p>
    <w:p w14:paraId="257038D6" w14:textId="77777777" w:rsidR="0008441E" w:rsidRDefault="0015312C">
      <w:pPr>
        <w:spacing w:after="0"/>
        <w:ind w:left="1368"/>
      </w:pPr>
      <w:r>
        <w:rPr>
          <w:rFonts w:ascii="Times New Roman" w:eastAsia="Times New Roman" w:hAnsi="Times New Roman" w:cs="Times New Roman"/>
          <w:i/>
        </w:rPr>
        <w:t xml:space="preserve"> </w:t>
      </w:r>
    </w:p>
    <w:p w14:paraId="5D412FF3" w14:textId="77777777" w:rsidR="0008441E" w:rsidRDefault="0015312C">
      <w:pPr>
        <w:spacing w:after="0" w:line="248" w:lineRule="auto"/>
        <w:ind w:left="1363" w:right="40" w:hanging="10"/>
        <w:jc w:val="both"/>
      </w:pPr>
      <w:r>
        <w:rPr>
          <w:rFonts w:ascii="Times New Roman" w:eastAsia="Times New Roman" w:hAnsi="Times New Roman" w:cs="Times New Roman"/>
          <w:i/>
        </w:rPr>
        <w:t xml:space="preserve">En caso de incumplimiento de lo dispuesto en este real decreto, será de aplicación el régimen de infracciones y sanciones establecido en la Ley 8/2003, de 24 de abril, de sanidad animal, sin perjuicio de las responsabilidades civiles, penales o de otro orden que puedan concurrir” </w:t>
      </w:r>
    </w:p>
    <w:p w14:paraId="28D95EB0" w14:textId="77777777" w:rsidR="0008441E" w:rsidRDefault="0015312C">
      <w:pPr>
        <w:spacing w:after="0"/>
        <w:ind w:left="1368"/>
      </w:pPr>
      <w:r>
        <w:rPr>
          <w:rFonts w:ascii="Times New Roman" w:eastAsia="Times New Roman" w:hAnsi="Times New Roman" w:cs="Times New Roman"/>
        </w:rPr>
        <w:t xml:space="preserve"> </w:t>
      </w:r>
    </w:p>
    <w:p w14:paraId="36123E82" w14:textId="77777777" w:rsidR="0008441E" w:rsidRDefault="0015312C">
      <w:pPr>
        <w:spacing w:after="0"/>
        <w:ind w:left="1368"/>
      </w:pPr>
      <w:r>
        <w:rPr>
          <w:rFonts w:ascii="Times New Roman" w:eastAsia="Times New Roman" w:hAnsi="Times New Roman" w:cs="Times New Roman"/>
        </w:rPr>
        <w:t xml:space="preserve"> </w:t>
      </w:r>
    </w:p>
    <w:p w14:paraId="74F4E062" w14:textId="77777777" w:rsidR="0008441E" w:rsidRDefault="0015312C">
      <w:pPr>
        <w:spacing w:after="0" w:line="248" w:lineRule="auto"/>
        <w:ind w:left="1363" w:right="40" w:hanging="10"/>
        <w:jc w:val="both"/>
      </w:pPr>
      <w:r>
        <w:rPr>
          <w:rFonts w:ascii="Times New Roman" w:eastAsia="Times New Roman" w:hAnsi="Times New Roman" w:cs="Times New Roman"/>
        </w:rPr>
        <w:t xml:space="preserve">Tercero: Estos supuestos son susceptibles de ser calificados de infracción grave según lo establecido en el artículo 84.23 (por error dice 83.23) de la Ley 8/2003, de 24 de abril, de sanidad animal. </w:t>
      </w:r>
    </w:p>
    <w:p w14:paraId="715103AA" w14:textId="77777777" w:rsidR="0008441E" w:rsidRDefault="0015312C">
      <w:pPr>
        <w:spacing w:after="0"/>
        <w:ind w:left="1368"/>
      </w:pPr>
      <w:r>
        <w:rPr>
          <w:rFonts w:ascii="Times New Roman" w:eastAsia="Times New Roman" w:hAnsi="Times New Roman" w:cs="Times New Roman"/>
        </w:rPr>
        <w:t xml:space="preserve"> </w:t>
      </w:r>
    </w:p>
    <w:p w14:paraId="4C067888" w14:textId="77777777" w:rsidR="0008441E" w:rsidRDefault="0015312C">
      <w:pPr>
        <w:spacing w:after="0" w:line="248" w:lineRule="auto"/>
        <w:ind w:left="1363" w:right="40" w:hanging="10"/>
        <w:jc w:val="both"/>
      </w:pPr>
      <w:r>
        <w:rPr>
          <w:rFonts w:ascii="Times New Roman" w:eastAsia="Times New Roman" w:hAnsi="Times New Roman" w:cs="Times New Roman"/>
          <w:i/>
        </w:rPr>
        <w:t xml:space="preserve">Infracciones graves. </w:t>
      </w:r>
    </w:p>
    <w:p w14:paraId="2F4AE947" w14:textId="77777777" w:rsidR="0008441E" w:rsidRDefault="0015312C">
      <w:pPr>
        <w:spacing w:after="0"/>
        <w:ind w:left="1368"/>
      </w:pPr>
      <w:r>
        <w:rPr>
          <w:rFonts w:ascii="Times New Roman" w:eastAsia="Times New Roman" w:hAnsi="Times New Roman" w:cs="Times New Roman"/>
          <w:i/>
        </w:rPr>
        <w:t xml:space="preserve">  </w:t>
      </w:r>
    </w:p>
    <w:p w14:paraId="67E40389" w14:textId="77777777" w:rsidR="0008441E" w:rsidRDefault="0015312C">
      <w:pPr>
        <w:spacing w:after="0" w:line="248" w:lineRule="auto"/>
        <w:ind w:left="1363" w:right="40" w:hanging="10"/>
        <w:jc w:val="both"/>
      </w:pPr>
      <w:r>
        <w:rPr>
          <w:rFonts w:ascii="Times New Roman" w:eastAsia="Times New Roman" w:hAnsi="Times New Roman" w:cs="Times New Roman"/>
          <w:i/>
        </w:rPr>
        <w:t xml:space="preserve">Son infracciones graves: </w:t>
      </w:r>
    </w:p>
    <w:p w14:paraId="31688832" w14:textId="77777777" w:rsidR="0008441E" w:rsidRDefault="0015312C">
      <w:pPr>
        <w:spacing w:after="0"/>
        <w:ind w:left="1368"/>
      </w:pPr>
      <w:r>
        <w:rPr>
          <w:rFonts w:ascii="Times New Roman" w:eastAsia="Times New Roman" w:hAnsi="Times New Roman" w:cs="Times New Roman"/>
          <w:i/>
        </w:rPr>
        <w:t xml:space="preserve"> </w:t>
      </w:r>
    </w:p>
    <w:p w14:paraId="123DAF72" w14:textId="77777777" w:rsidR="0008441E" w:rsidRDefault="0015312C">
      <w:pPr>
        <w:spacing w:after="0"/>
        <w:ind w:left="1363" w:hanging="10"/>
      </w:pPr>
      <w:r>
        <w:rPr>
          <w:rFonts w:ascii="Times New Roman" w:eastAsia="Times New Roman" w:hAnsi="Times New Roman" w:cs="Times New Roman"/>
          <w:i/>
        </w:rPr>
        <w:t xml:space="preserve">…/…. </w:t>
      </w:r>
    </w:p>
    <w:p w14:paraId="6380749D" w14:textId="77777777" w:rsidR="0008441E" w:rsidRDefault="0015312C">
      <w:pPr>
        <w:spacing w:after="0" w:line="248" w:lineRule="auto"/>
        <w:ind w:left="1363" w:right="40" w:hanging="10"/>
        <w:jc w:val="both"/>
      </w:pPr>
      <w:r>
        <w:rPr>
          <w:rFonts w:ascii="Times New Roman" w:eastAsia="Times New Roman" w:hAnsi="Times New Roman" w:cs="Times New Roman"/>
          <w:i/>
        </w:rPr>
        <w:t>23. La ausencia de la documentación sanitaria exigida para el movimiento y transporte de animales, o la no correspondencia de ésta con el origen, destino, tipo de animales o ámbito territorial de aplicación, cuando no esté tipificado como falta leve.</w:t>
      </w:r>
      <w:r>
        <w:rPr>
          <w:rFonts w:ascii="72" w:eastAsia="72" w:hAnsi="72" w:cs="72"/>
        </w:rPr>
        <w:t>»»</w:t>
      </w:r>
      <w:r>
        <w:rPr>
          <w:rFonts w:ascii="Times New Roman" w:eastAsia="Times New Roman" w:hAnsi="Times New Roman" w:cs="Times New Roman"/>
        </w:rPr>
        <w:t xml:space="preserve"> </w:t>
      </w:r>
    </w:p>
    <w:p w14:paraId="5206A0D2" w14:textId="77777777" w:rsidR="0008441E" w:rsidRDefault="0015312C">
      <w:pPr>
        <w:spacing w:after="0"/>
        <w:ind w:left="1368"/>
      </w:pPr>
      <w:r>
        <w:rPr>
          <w:rFonts w:ascii="Times New Roman" w:eastAsia="Times New Roman" w:hAnsi="Times New Roman" w:cs="Times New Roman"/>
          <w:i/>
        </w:rPr>
        <w:t xml:space="preserve"> </w:t>
      </w:r>
    </w:p>
    <w:p w14:paraId="635486CE" w14:textId="77777777" w:rsidR="0008441E" w:rsidRDefault="0015312C">
      <w:pPr>
        <w:spacing w:after="0"/>
        <w:ind w:left="1368"/>
      </w:pPr>
      <w:r>
        <w:rPr>
          <w:rFonts w:ascii="Times New Roman" w:eastAsia="Times New Roman" w:hAnsi="Times New Roman" w:cs="Times New Roman"/>
          <w:i/>
        </w:rPr>
        <w:t xml:space="preserve"> </w:t>
      </w:r>
    </w:p>
    <w:p w14:paraId="3CC489F7" w14:textId="77777777" w:rsidR="0008441E" w:rsidRDefault="0015312C">
      <w:pPr>
        <w:spacing w:after="0" w:line="248" w:lineRule="auto"/>
        <w:ind w:left="1363" w:right="40" w:hanging="10"/>
        <w:jc w:val="both"/>
      </w:pPr>
      <w:r>
        <w:rPr>
          <w:rFonts w:ascii="Times New Roman" w:eastAsia="Times New Roman" w:hAnsi="Times New Roman" w:cs="Times New Roman"/>
        </w:rPr>
        <w:t xml:space="preserve">Cuarto: Para la graduación de la infracción ha de tenerse en cuenta el Artículo 82 de la citada Ley 8/2003: </w:t>
      </w:r>
    </w:p>
    <w:p w14:paraId="5AEDAF9B" w14:textId="77777777" w:rsidR="0008441E" w:rsidRDefault="0015312C">
      <w:pPr>
        <w:spacing w:after="0"/>
        <w:ind w:left="1368"/>
      </w:pPr>
      <w:r>
        <w:rPr>
          <w:rFonts w:ascii="Times New Roman" w:eastAsia="Times New Roman" w:hAnsi="Times New Roman" w:cs="Times New Roman"/>
        </w:rPr>
        <w:t xml:space="preserve"> </w:t>
      </w:r>
    </w:p>
    <w:p w14:paraId="6B76B635" w14:textId="77777777" w:rsidR="0008441E" w:rsidRDefault="0015312C">
      <w:pPr>
        <w:spacing w:after="0"/>
        <w:ind w:left="1363" w:hanging="10"/>
      </w:pPr>
      <w:r>
        <w:rPr>
          <w:rFonts w:ascii="Times New Roman" w:eastAsia="Times New Roman" w:hAnsi="Times New Roman" w:cs="Times New Roman"/>
          <w:i/>
        </w:rPr>
        <w:t xml:space="preserve">“Calificación de infracciones. </w:t>
      </w:r>
    </w:p>
    <w:p w14:paraId="4438F47B" w14:textId="77777777" w:rsidR="0008441E" w:rsidRDefault="0015312C">
      <w:pPr>
        <w:spacing w:after="0"/>
        <w:ind w:left="1368"/>
      </w:pPr>
      <w:r>
        <w:rPr>
          <w:rFonts w:ascii="Times New Roman" w:eastAsia="Times New Roman" w:hAnsi="Times New Roman" w:cs="Times New Roman"/>
          <w:i/>
        </w:rPr>
        <w:t xml:space="preserve"> </w:t>
      </w:r>
    </w:p>
    <w:p w14:paraId="5807FBCF" w14:textId="77777777" w:rsidR="0008441E" w:rsidRDefault="0015312C">
      <w:pPr>
        <w:spacing w:after="0" w:line="248" w:lineRule="auto"/>
        <w:ind w:left="1363" w:right="40" w:hanging="10"/>
        <w:jc w:val="both"/>
      </w:pPr>
      <w:r>
        <w:rPr>
          <w:rFonts w:ascii="Times New Roman" w:eastAsia="Times New Roman" w:hAnsi="Times New Roman" w:cs="Times New Roman"/>
          <w:i/>
        </w:rPr>
        <w:t xml:space="preserve">Las infracciones contenidas en este capítulo se clasifican en leves, graves y muy graves, en la forma que se expresa en los artículos siguientes, atendiendo a los criterios de riesgo para la salud pública, la sanidad animal o el medio ambiente, grado de intencionalidad, gravedad del posible daño y dificultades para la vigilancia y control.” </w:t>
      </w:r>
    </w:p>
    <w:p w14:paraId="455407F8" w14:textId="77777777" w:rsidR="0008441E" w:rsidRDefault="0015312C">
      <w:pPr>
        <w:spacing w:after="0"/>
        <w:ind w:left="1368"/>
      </w:pPr>
      <w:r>
        <w:rPr>
          <w:rFonts w:ascii="Times New Roman" w:eastAsia="Times New Roman" w:hAnsi="Times New Roman" w:cs="Times New Roman"/>
        </w:rPr>
        <w:t xml:space="preserve"> </w:t>
      </w:r>
    </w:p>
    <w:p w14:paraId="43C291C8" w14:textId="77777777" w:rsidR="0008441E" w:rsidRDefault="0015312C">
      <w:pPr>
        <w:spacing w:after="0"/>
        <w:ind w:left="1368"/>
      </w:pPr>
      <w:r>
        <w:rPr>
          <w:rFonts w:ascii="Times New Roman" w:eastAsia="Times New Roman" w:hAnsi="Times New Roman" w:cs="Times New Roman"/>
        </w:rPr>
        <w:t xml:space="preserve"> </w:t>
      </w:r>
    </w:p>
    <w:p w14:paraId="1A5F7396" w14:textId="77777777" w:rsidR="0008441E" w:rsidRDefault="0015312C">
      <w:pPr>
        <w:spacing w:after="0" w:line="248" w:lineRule="auto"/>
        <w:ind w:left="1363" w:right="40" w:hanging="10"/>
        <w:jc w:val="both"/>
      </w:pPr>
      <w:r>
        <w:rPr>
          <w:rFonts w:ascii="Times New Roman" w:eastAsia="Times New Roman" w:hAnsi="Times New Roman" w:cs="Times New Roman"/>
        </w:rPr>
        <w:t xml:space="preserve">Quinto: La sanción imponible a este tipo de infracciones viene regulada en Artículo 88 de la Ley 8/2003: </w:t>
      </w:r>
    </w:p>
    <w:p w14:paraId="5AE1F15F" w14:textId="77777777" w:rsidR="0008441E" w:rsidRDefault="0015312C">
      <w:pPr>
        <w:spacing w:after="0"/>
        <w:ind w:left="1368"/>
      </w:pPr>
      <w:r>
        <w:rPr>
          <w:rFonts w:ascii="Times New Roman" w:eastAsia="Times New Roman" w:hAnsi="Times New Roman" w:cs="Times New Roman"/>
        </w:rPr>
        <w:t xml:space="preserve"> </w:t>
      </w:r>
    </w:p>
    <w:p w14:paraId="28F5A5FA" w14:textId="77777777" w:rsidR="0008441E" w:rsidRDefault="0015312C">
      <w:pPr>
        <w:spacing w:after="0"/>
        <w:ind w:left="1363" w:hanging="10"/>
      </w:pPr>
      <w:r>
        <w:rPr>
          <w:rFonts w:ascii="Times New Roman" w:eastAsia="Times New Roman" w:hAnsi="Times New Roman" w:cs="Times New Roman"/>
          <w:i/>
        </w:rPr>
        <w:t xml:space="preserve">“Clases. </w:t>
      </w:r>
    </w:p>
    <w:p w14:paraId="72ED20D7" w14:textId="77777777" w:rsidR="0008441E" w:rsidRDefault="0015312C">
      <w:pPr>
        <w:spacing w:after="0"/>
        <w:ind w:left="1368"/>
      </w:pPr>
      <w:r>
        <w:rPr>
          <w:rFonts w:ascii="Times New Roman" w:eastAsia="Times New Roman" w:hAnsi="Times New Roman" w:cs="Times New Roman"/>
          <w:i/>
        </w:rPr>
        <w:t xml:space="preserve"> </w:t>
      </w:r>
    </w:p>
    <w:p w14:paraId="0E11BAB7" w14:textId="77777777" w:rsidR="0008441E" w:rsidRDefault="0015312C">
      <w:pPr>
        <w:spacing w:after="0" w:line="248" w:lineRule="auto"/>
        <w:ind w:left="1363" w:right="40" w:hanging="10"/>
        <w:jc w:val="both"/>
      </w:pPr>
      <w:r>
        <w:rPr>
          <w:rFonts w:ascii="Times New Roman" w:eastAsia="Times New Roman" w:hAnsi="Times New Roman" w:cs="Times New Roman"/>
          <w:i/>
        </w:rPr>
        <w:t xml:space="preserve">1. Las sanciones que pueden aplicarse por la comisión de las infracciones previstas en esta ley son las siguientes: </w:t>
      </w:r>
    </w:p>
    <w:p w14:paraId="5934B374" w14:textId="77777777" w:rsidR="0008441E" w:rsidRDefault="0015312C">
      <w:pPr>
        <w:spacing w:after="0"/>
        <w:ind w:left="1368"/>
      </w:pPr>
      <w:r>
        <w:rPr>
          <w:rFonts w:ascii="Times New Roman" w:eastAsia="Times New Roman" w:hAnsi="Times New Roman" w:cs="Times New Roman"/>
          <w:i/>
        </w:rPr>
        <w:t xml:space="preserve"> </w:t>
      </w:r>
    </w:p>
    <w:p w14:paraId="55D55317" w14:textId="77777777" w:rsidR="0008441E" w:rsidRDefault="0015312C">
      <w:pPr>
        <w:spacing w:after="0"/>
        <w:ind w:left="1363" w:hanging="10"/>
      </w:pPr>
      <w:r>
        <w:rPr>
          <w:rFonts w:ascii="Times New Roman" w:eastAsia="Times New Roman" w:hAnsi="Times New Roman" w:cs="Times New Roman"/>
          <w:i/>
        </w:rPr>
        <w:t xml:space="preserve">…/… </w:t>
      </w:r>
    </w:p>
    <w:p w14:paraId="73E16D0C" w14:textId="77777777" w:rsidR="0008441E" w:rsidRDefault="0015312C">
      <w:pPr>
        <w:spacing w:after="0" w:line="248" w:lineRule="auto"/>
        <w:ind w:left="1363" w:right="40" w:hanging="10"/>
        <w:jc w:val="both"/>
      </w:pPr>
      <w:r>
        <w:rPr>
          <w:rFonts w:ascii="Times New Roman" w:eastAsia="Times New Roman" w:hAnsi="Times New Roman" w:cs="Times New Roman"/>
          <w:i/>
        </w:rPr>
        <w:t xml:space="preserve">b) En el caso de infracciones graves se aplicará una multa de 3.001 a 60.000 euros. </w:t>
      </w:r>
    </w:p>
    <w:p w14:paraId="2A216171" w14:textId="77777777" w:rsidR="0008441E" w:rsidRDefault="0015312C">
      <w:pPr>
        <w:spacing w:after="0"/>
        <w:ind w:left="1368"/>
      </w:pPr>
      <w:r>
        <w:rPr>
          <w:rFonts w:ascii="Times New Roman" w:eastAsia="Times New Roman" w:hAnsi="Times New Roman" w:cs="Times New Roman"/>
          <w:i/>
        </w:rPr>
        <w:t xml:space="preserve"> </w:t>
      </w:r>
    </w:p>
    <w:p w14:paraId="5DA3FE19" w14:textId="77777777" w:rsidR="0008441E" w:rsidRDefault="0015312C">
      <w:pPr>
        <w:spacing w:after="0" w:line="248" w:lineRule="auto"/>
        <w:ind w:left="1363" w:right="40" w:hanging="10"/>
        <w:jc w:val="both"/>
      </w:pPr>
      <w:r>
        <w:rPr>
          <w:rFonts w:ascii="Times New Roman" w:eastAsia="Times New Roman" w:hAnsi="Times New Roman" w:cs="Times New Roman"/>
          <w:i/>
        </w:rPr>
        <w:t>2. En todo caso, el límite superior de las multas previstas en este artículo podrá superarse hasta el duplo del beneficio obtenido por el infractor, cuando dicho beneficio exceda de la cuantía máxima de la multa.”</w:t>
      </w:r>
      <w:r>
        <w:rPr>
          <w:rFonts w:ascii="Times New Roman" w:eastAsia="Times New Roman" w:hAnsi="Times New Roman" w:cs="Times New Roman"/>
        </w:rPr>
        <w:t xml:space="preserve"> </w:t>
      </w:r>
    </w:p>
    <w:p w14:paraId="7757DAF2" w14:textId="77777777" w:rsidR="0008441E" w:rsidRDefault="0015312C">
      <w:pPr>
        <w:spacing w:after="0"/>
        <w:ind w:left="1368"/>
      </w:pPr>
      <w:r>
        <w:rPr>
          <w:rFonts w:ascii="Times New Roman" w:eastAsia="Times New Roman" w:hAnsi="Times New Roman" w:cs="Times New Roman"/>
        </w:rPr>
        <w:t xml:space="preserve"> </w:t>
      </w:r>
    </w:p>
    <w:p w14:paraId="00777C44" w14:textId="77777777" w:rsidR="0008441E" w:rsidRDefault="0015312C">
      <w:pPr>
        <w:spacing w:after="0" w:line="248" w:lineRule="auto"/>
        <w:ind w:left="1363" w:right="40" w:hanging="10"/>
        <w:jc w:val="both"/>
      </w:pPr>
      <w:r>
        <w:rPr>
          <w:rFonts w:ascii="Times New Roman" w:eastAsia="Times New Roman" w:hAnsi="Times New Roman" w:cs="Times New Roman"/>
        </w:rPr>
        <w:lastRenderedPageBreak/>
        <w:t>En el caso que nos ocupa, al no apreciarse circunstancias modificativas de la responsabilidad, procedería una sanción de 3.001 €, sin perjuicio de lo que pudiera resultar de la instrucción del expediente sancionador.</w:t>
      </w:r>
      <w:r>
        <w:rPr>
          <w:rFonts w:ascii="72" w:eastAsia="72" w:hAnsi="72" w:cs="72"/>
        </w:rPr>
        <w:t>»»</w:t>
      </w:r>
      <w:r>
        <w:rPr>
          <w:rFonts w:ascii="Times New Roman" w:eastAsia="Times New Roman" w:hAnsi="Times New Roman" w:cs="Times New Roman"/>
        </w:rPr>
        <w:t xml:space="preserve"> </w:t>
      </w:r>
    </w:p>
    <w:p w14:paraId="02E6E40B" w14:textId="77777777" w:rsidR="0008441E" w:rsidRDefault="0015312C">
      <w:pPr>
        <w:spacing w:after="0"/>
        <w:ind w:left="1368"/>
      </w:pPr>
      <w:r>
        <w:rPr>
          <w:rFonts w:ascii="Times New Roman" w:eastAsia="Times New Roman" w:hAnsi="Times New Roman" w:cs="Times New Roman"/>
          <w:b/>
        </w:rPr>
        <w:t xml:space="preserve"> </w:t>
      </w:r>
    </w:p>
    <w:p w14:paraId="6EC73B55" w14:textId="77777777" w:rsidR="0008441E" w:rsidRDefault="0015312C">
      <w:pPr>
        <w:spacing w:after="252" w:line="248" w:lineRule="auto"/>
        <w:ind w:left="812" w:right="40" w:hanging="10"/>
        <w:jc w:val="both"/>
      </w:pPr>
      <w:r>
        <w:rPr>
          <w:rFonts w:ascii="Times New Roman" w:eastAsia="Times New Roman" w:hAnsi="Times New Roman" w:cs="Times New Roman"/>
          <w:b/>
        </w:rPr>
        <w:t>III.</w:t>
      </w:r>
      <w:r>
        <w:rPr>
          <w:rFonts w:ascii="Times New Roman" w:eastAsia="Times New Roman" w:hAnsi="Times New Roman" w:cs="Times New Roman"/>
        </w:rPr>
        <w:t xml:space="preserve"> Como se recoge en la parte expositiva de la Resolución 897/2024, dos hechos objeto de denuncia no dieron lugar a la incoación de expediente sancionador por el siguiente motivo “no se aportaron evidencias que pudieran aclarar ninguna de las circunstancias expuestas en su escrito presentado ante la Ertzaintza”. </w:t>
      </w:r>
    </w:p>
    <w:p w14:paraId="6C3C2033" w14:textId="77777777" w:rsidR="0008441E" w:rsidRDefault="0015312C">
      <w:pPr>
        <w:spacing w:after="252" w:line="248" w:lineRule="auto"/>
        <w:ind w:left="812" w:right="40" w:hanging="10"/>
        <w:jc w:val="both"/>
      </w:pPr>
      <w:r>
        <w:rPr>
          <w:rFonts w:ascii="Times New Roman" w:eastAsia="Times New Roman" w:hAnsi="Times New Roman" w:cs="Times New Roman"/>
        </w:rPr>
        <w:t xml:space="preserve">Vitoria-Gasteiz, 19 de febrero de 2026. </w:t>
      </w:r>
    </w:p>
    <w:p w14:paraId="4D203975" w14:textId="3BD7C760" w:rsidR="0008441E" w:rsidRDefault="0015312C" w:rsidP="0015312C">
      <w:pPr>
        <w:tabs>
          <w:tab w:val="center" w:pos="802"/>
          <w:tab w:val="center" w:pos="1223"/>
        </w:tabs>
        <w:spacing w:after="0"/>
      </w:pPr>
      <w:r>
        <w:tab/>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sectPr w:rsidR="0008441E">
      <w:headerReference w:type="even" r:id="rId19"/>
      <w:headerReference w:type="default" r:id="rId20"/>
      <w:footerReference w:type="even" r:id="rId21"/>
      <w:footerReference w:type="default" r:id="rId22"/>
      <w:headerReference w:type="first" r:id="rId23"/>
      <w:footerReference w:type="first" r:id="rId24"/>
      <w:pgSz w:w="11906" w:h="16841"/>
      <w:pgMar w:top="913" w:right="1364" w:bottom="167" w:left="900" w:header="127" w:footer="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B1004" w14:textId="77777777" w:rsidR="0015312C" w:rsidRDefault="0015312C">
      <w:pPr>
        <w:spacing w:after="0" w:line="240" w:lineRule="auto"/>
      </w:pPr>
      <w:r>
        <w:separator/>
      </w:r>
    </w:p>
  </w:endnote>
  <w:endnote w:type="continuationSeparator" w:id="0">
    <w:p w14:paraId="53377553" w14:textId="77777777" w:rsidR="0015312C" w:rsidRDefault="00153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72">
    <w:panose1 w:val="020B0503030000000003"/>
    <w:charset w:val="00"/>
    <w:family w:val="swiss"/>
    <w:pitch w:val="variable"/>
    <w:sig w:usb0="A00002EF" w:usb1="5000205B" w:usb2="00000008"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329F" w14:textId="77777777" w:rsidR="0008441E" w:rsidRDefault="0015312C">
    <w:pPr>
      <w:tabs>
        <w:tab w:val="center" w:pos="9233"/>
        <w:tab w:val="right" w:pos="9643"/>
      </w:tabs>
      <w:spacing w:after="0"/>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F435" w14:textId="77777777" w:rsidR="0008441E" w:rsidRDefault="0015312C">
    <w:pPr>
      <w:tabs>
        <w:tab w:val="center" w:pos="9233"/>
        <w:tab w:val="right" w:pos="9643"/>
      </w:tabs>
      <w:spacing w:after="0"/>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360A" w14:textId="77777777" w:rsidR="0008441E" w:rsidRDefault="000844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8B364" w14:textId="77777777" w:rsidR="0015312C" w:rsidRDefault="0015312C">
      <w:pPr>
        <w:spacing w:after="0" w:line="240" w:lineRule="auto"/>
      </w:pPr>
      <w:r>
        <w:separator/>
      </w:r>
    </w:p>
  </w:footnote>
  <w:footnote w:type="continuationSeparator" w:id="0">
    <w:p w14:paraId="3B628905" w14:textId="77777777" w:rsidR="0015312C" w:rsidRDefault="00153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C791" w14:textId="77777777" w:rsidR="0008441E" w:rsidRDefault="0015312C">
    <w:pPr>
      <w:spacing w:after="0"/>
      <w:ind w:right="-522"/>
      <w:jc w:val="right"/>
    </w:pPr>
    <w:proofErr w:type="spellStart"/>
    <w:r>
      <w:rPr>
        <w:rFonts w:ascii="Arial" w:eastAsia="Arial" w:hAnsi="Arial" w:cs="Arial"/>
        <w:sz w:val="10"/>
      </w:rPr>
      <w:t>Jakinaraz</w:t>
    </w:r>
    <w:proofErr w:type="spellEnd"/>
    <w:r>
      <w:rPr>
        <w:rFonts w:ascii="Arial" w:eastAsia="Arial" w:hAnsi="Arial" w:cs="Arial"/>
        <w:sz w:val="10"/>
      </w:rPr>
      <w:t xml:space="preserve">. </w:t>
    </w:r>
    <w:proofErr w:type="spellStart"/>
    <w:r>
      <w:rPr>
        <w:rFonts w:ascii="Arial" w:eastAsia="Arial" w:hAnsi="Arial" w:cs="Arial"/>
        <w:sz w:val="10"/>
      </w:rPr>
      <w:t>zkia</w:t>
    </w:r>
    <w:proofErr w:type="spellEnd"/>
    <w:r>
      <w:rPr>
        <w:rFonts w:ascii="Arial" w:eastAsia="Arial" w:hAnsi="Arial" w:cs="Arial"/>
        <w:sz w:val="10"/>
      </w:rPr>
      <w:t xml:space="preserve">. / </w:t>
    </w:r>
    <w:proofErr w:type="spellStart"/>
    <w:r>
      <w:rPr>
        <w:rFonts w:ascii="Arial" w:eastAsia="Arial" w:hAnsi="Arial" w:cs="Arial"/>
        <w:sz w:val="10"/>
      </w:rPr>
      <w:t>Num</w:t>
    </w:r>
    <w:proofErr w:type="spellEnd"/>
    <w:r>
      <w:rPr>
        <w:rFonts w:ascii="Arial" w:eastAsia="Arial" w:hAnsi="Arial" w:cs="Arial"/>
        <w:sz w:val="10"/>
      </w:rPr>
      <w:t xml:space="preserve">. </w:t>
    </w:r>
    <w:proofErr w:type="spellStart"/>
    <w:r>
      <w:rPr>
        <w:rFonts w:ascii="Arial" w:eastAsia="Arial" w:hAnsi="Arial" w:cs="Arial"/>
        <w:sz w:val="10"/>
      </w:rPr>
      <w:t>Notif</w:t>
    </w:r>
    <w:proofErr w:type="spellEnd"/>
    <w:r>
      <w:rPr>
        <w:rFonts w:ascii="Arial" w:eastAsia="Arial" w:hAnsi="Arial" w:cs="Arial"/>
        <w:sz w:val="10"/>
      </w:rPr>
      <w:t>.: 20260054734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3E562" w14:textId="77777777" w:rsidR="0008441E" w:rsidRDefault="0015312C">
    <w:pPr>
      <w:spacing w:after="0"/>
      <w:ind w:right="-522"/>
      <w:jc w:val="right"/>
    </w:pPr>
    <w:proofErr w:type="spellStart"/>
    <w:r>
      <w:rPr>
        <w:rFonts w:ascii="Arial" w:eastAsia="Arial" w:hAnsi="Arial" w:cs="Arial"/>
        <w:sz w:val="10"/>
      </w:rPr>
      <w:t>Jakinaraz</w:t>
    </w:r>
    <w:proofErr w:type="spellEnd"/>
    <w:r>
      <w:rPr>
        <w:rFonts w:ascii="Arial" w:eastAsia="Arial" w:hAnsi="Arial" w:cs="Arial"/>
        <w:sz w:val="10"/>
      </w:rPr>
      <w:t xml:space="preserve">. </w:t>
    </w:r>
    <w:proofErr w:type="spellStart"/>
    <w:r>
      <w:rPr>
        <w:rFonts w:ascii="Arial" w:eastAsia="Arial" w:hAnsi="Arial" w:cs="Arial"/>
        <w:sz w:val="10"/>
      </w:rPr>
      <w:t>zkia</w:t>
    </w:r>
    <w:proofErr w:type="spellEnd"/>
    <w:r>
      <w:rPr>
        <w:rFonts w:ascii="Arial" w:eastAsia="Arial" w:hAnsi="Arial" w:cs="Arial"/>
        <w:sz w:val="10"/>
      </w:rPr>
      <w:t xml:space="preserve">. / </w:t>
    </w:r>
    <w:proofErr w:type="spellStart"/>
    <w:r>
      <w:rPr>
        <w:rFonts w:ascii="Arial" w:eastAsia="Arial" w:hAnsi="Arial" w:cs="Arial"/>
        <w:sz w:val="10"/>
      </w:rPr>
      <w:t>Num</w:t>
    </w:r>
    <w:proofErr w:type="spellEnd"/>
    <w:r>
      <w:rPr>
        <w:rFonts w:ascii="Arial" w:eastAsia="Arial" w:hAnsi="Arial" w:cs="Arial"/>
        <w:sz w:val="10"/>
      </w:rPr>
      <w:t xml:space="preserve">. </w:t>
    </w:r>
    <w:proofErr w:type="spellStart"/>
    <w:r>
      <w:rPr>
        <w:rFonts w:ascii="Arial" w:eastAsia="Arial" w:hAnsi="Arial" w:cs="Arial"/>
        <w:sz w:val="10"/>
      </w:rPr>
      <w:t>Notif</w:t>
    </w:r>
    <w:proofErr w:type="spellEnd"/>
    <w:r>
      <w:rPr>
        <w:rFonts w:ascii="Arial" w:eastAsia="Arial" w:hAnsi="Arial" w:cs="Arial"/>
        <w:sz w:val="10"/>
      </w:rPr>
      <w:t>.: 20260054734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C9518" w14:textId="77777777" w:rsidR="0008441E" w:rsidRDefault="0015312C">
    <w:pPr>
      <w:spacing w:after="1403"/>
      <w:ind w:right="-1037"/>
      <w:jc w:val="right"/>
    </w:pPr>
    <w:r>
      <w:rPr>
        <w:noProof/>
      </w:rPr>
      <mc:AlternateContent>
        <mc:Choice Requires="wpg">
          <w:drawing>
            <wp:anchor distT="0" distB="0" distL="114300" distR="114300" simplePos="0" relativeHeight="251658240" behindDoc="0" locked="0" layoutInCell="1" allowOverlap="1" wp14:anchorId="5DF21F4B" wp14:editId="2CA7774F">
              <wp:simplePos x="0" y="0"/>
              <wp:positionH relativeFrom="page">
                <wp:posOffset>1125017</wp:posOffset>
              </wp:positionH>
              <wp:positionV relativeFrom="page">
                <wp:posOffset>540385</wp:posOffset>
              </wp:positionV>
              <wp:extent cx="5763464" cy="465384"/>
              <wp:effectExtent l="0" t="0" r="0" b="0"/>
              <wp:wrapSquare wrapText="bothSides"/>
              <wp:docPr id="7862" name="Group 7862"/>
              <wp:cNvGraphicFramePr/>
              <a:graphic xmlns:a="http://schemas.openxmlformats.org/drawingml/2006/main">
                <a:graphicData uri="http://schemas.microsoft.com/office/word/2010/wordprocessingGroup">
                  <wpg:wgp>
                    <wpg:cNvGrpSpPr/>
                    <wpg:grpSpPr>
                      <a:xfrm>
                        <a:off x="0" y="0"/>
                        <a:ext cx="5763464" cy="465384"/>
                        <a:chOff x="0" y="0"/>
                        <a:chExt cx="5763464" cy="465384"/>
                      </a:xfrm>
                    </wpg:grpSpPr>
                    <wps:wsp>
                      <wps:cNvPr id="7866" name="Rectangle 7866"/>
                      <wps:cNvSpPr/>
                      <wps:spPr>
                        <a:xfrm>
                          <a:off x="44196" y="30278"/>
                          <a:ext cx="42059" cy="153038"/>
                        </a:xfrm>
                        <a:prstGeom prst="rect">
                          <a:avLst/>
                        </a:prstGeom>
                        <a:ln>
                          <a:noFill/>
                        </a:ln>
                      </wps:spPr>
                      <wps:txbx>
                        <w:txbxContent>
                          <w:p w14:paraId="764AC879" w14:textId="77777777" w:rsidR="0008441E" w:rsidRDefault="0015312C">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870" name="Rectangle 7870"/>
                      <wps:cNvSpPr/>
                      <wps:spPr>
                        <a:xfrm>
                          <a:off x="3100400" y="350318"/>
                          <a:ext cx="42058" cy="153038"/>
                        </a:xfrm>
                        <a:prstGeom prst="rect">
                          <a:avLst/>
                        </a:prstGeom>
                        <a:ln>
                          <a:noFill/>
                        </a:ln>
                      </wps:spPr>
                      <wps:txbx>
                        <w:txbxContent>
                          <w:p w14:paraId="605D94C7" w14:textId="77777777" w:rsidR="0008441E" w:rsidRDefault="0015312C">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868" name="Rectangle 7868"/>
                      <wps:cNvSpPr/>
                      <wps:spPr>
                        <a:xfrm>
                          <a:off x="3357956" y="30278"/>
                          <a:ext cx="42058" cy="153038"/>
                        </a:xfrm>
                        <a:prstGeom prst="rect">
                          <a:avLst/>
                        </a:prstGeom>
                        <a:ln>
                          <a:noFill/>
                        </a:ln>
                      </wps:spPr>
                      <wps:txbx>
                        <w:txbxContent>
                          <w:p w14:paraId="7EA60E2E" w14:textId="77777777" w:rsidR="0008441E" w:rsidRDefault="0015312C">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867" name="Rectangle 7867"/>
                      <wps:cNvSpPr/>
                      <wps:spPr>
                        <a:xfrm>
                          <a:off x="44196" y="251258"/>
                          <a:ext cx="42059" cy="153038"/>
                        </a:xfrm>
                        <a:prstGeom prst="rect">
                          <a:avLst/>
                        </a:prstGeom>
                        <a:ln>
                          <a:noFill/>
                        </a:ln>
                      </wps:spPr>
                      <wps:txbx>
                        <w:txbxContent>
                          <w:p w14:paraId="5D833C8A" w14:textId="77777777" w:rsidR="0008441E" w:rsidRDefault="0015312C">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869" name="Rectangle 7869"/>
                      <wps:cNvSpPr/>
                      <wps:spPr>
                        <a:xfrm>
                          <a:off x="3357956" y="251258"/>
                          <a:ext cx="42058" cy="153038"/>
                        </a:xfrm>
                        <a:prstGeom prst="rect">
                          <a:avLst/>
                        </a:prstGeom>
                        <a:ln>
                          <a:noFill/>
                        </a:ln>
                      </wps:spPr>
                      <wps:txbx>
                        <w:txbxContent>
                          <w:p w14:paraId="068C08EE" w14:textId="77777777" w:rsidR="0008441E" w:rsidRDefault="0015312C">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8210" name="Shape 8210"/>
                      <wps:cNvSpPr/>
                      <wps:spPr>
                        <a:xfrm>
                          <a:off x="0" y="213995"/>
                          <a:ext cx="2449703" cy="9144"/>
                        </a:xfrm>
                        <a:custGeom>
                          <a:avLst/>
                          <a:gdLst/>
                          <a:ahLst/>
                          <a:cxnLst/>
                          <a:rect l="0" t="0" r="0" b="0"/>
                          <a:pathLst>
                            <a:path w="2449703" h="9144">
                              <a:moveTo>
                                <a:pt x="0" y="0"/>
                              </a:moveTo>
                              <a:lnTo>
                                <a:pt x="2449703" y="0"/>
                              </a:lnTo>
                              <a:lnTo>
                                <a:pt x="24497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11" name="Shape 8211"/>
                      <wps:cNvSpPr/>
                      <wps:spPr>
                        <a:xfrm>
                          <a:off x="3313761" y="213995"/>
                          <a:ext cx="2449703" cy="9144"/>
                        </a:xfrm>
                        <a:custGeom>
                          <a:avLst/>
                          <a:gdLst/>
                          <a:ahLst/>
                          <a:cxnLst/>
                          <a:rect l="0" t="0" r="0" b="0"/>
                          <a:pathLst>
                            <a:path w="2449703" h="9144">
                              <a:moveTo>
                                <a:pt x="0" y="0"/>
                              </a:moveTo>
                              <a:lnTo>
                                <a:pt x="2449703" y="0"/>
                              </a:lnTo>
                              <a:lnTo>
                                <a:pt x="24497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864" name="Picture 7864"/>
                        <pic:cNvPicPr/>
                      </pic:nvPicPr>
                      <pic:blipFill>
                        <a:blip r:embed="rId1"/>
                        <a:stretch>
                          <a:fillRect/>
                        </a:stretch>
                      </pic:blipFill>
                      <pic:spPr>
                        <a:xfrm>
                          <a:off x="2661234" y="0"/>
                          <a:ext cx="428625" cy="428625"/>
                        </a:xfrm>
                        <a:prstGeom prst="rect">
                          <a:avLst/>
                        </a:prstGeom>
                      </pic:spPr>
                    </pic:pic>
                  </wpg:wgp>
                </a:graphicData>
              </a:graphic>
            </wp:anchor>
          </w:drawing>
        </mc:Choice>
        <mc:Fallback>
          <w:pict>
            <v:group w14:anchorId="5DF21F4B" id="Group 7862" o:spid="_x0000_s1026" style="position:absolute;left:0;text-align:left;margin-left:88.6pt;margin-top:42.55pt;width:453.8pt;height:36.65pt;z-index:251658240;mso-position-horizontal-relative:page;mso-position-vertical-relative:page" coordsize="57634,465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">
              <v:rect id="Rectangle 7866" o:spid="_x0000_s1027" style="position:absolute;left:441;top:302;width:42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" filled="f" stroked="f">
                <v:textbox inset="0,0,0,0">
                  <w:txbxContent>
                    <w:p w14:paraId="764AC879" w14:textId="77777777" w:rsidR="0008441E" w:rsidRDefault="0015312C">
                      <w:r>
                        <w:rPr>
                          <w:rFonts w:ascii="Times New Roman" w:eastAsia="Times New Roman" w:hAnsi="Times New Roman" w:cs="Times New Roman"/>
                          <w:sz w:val="20"/>
                        </w:rPr>
                        <w:t xml:space="preserve"> </w:t>
                      </w:r>
                    </w:p>
                  </w:txbxContent>
                </v:textbox>
              </v:rect>
              <v:rect id="Rectangle 7870" o:spid="_x0000_s1028" style="position:absolute;left:31004;top:3503;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" filled="f" stroked="f">
                <v:textbox inset="0,0,0,0">
                  <w:txbxContent>
                    <w:p w14:paraId="605D94C7" w14:textId="77777777" w:rsidR="0008441E" w:rsidRDefault="0015312C">
                      <w:r>
                        <w:rPr>
                          <w:rFonts w:ascii="Times New Roman" w:eastAsia="Times New Roman" w:hAnsi="Times New Roman" w:cs="Times New Roman"/>
                          <w:sz w:val="20"/>
                        </w:rPr>
                        <w:t xml:space="preserve"> </w:t>
                      </w:r>
                    </w:p>
                  </w:txbxContent>
                </v:textbox>
              </v:rect>
              <v:rect id="Rectangle 7868" o:spid="_x0000_s1029" style="position:absolute;left:33579;top:302;width:42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" filled="f" stroked="f">
                <v:textbox inset="0,0,0,0">
                  <w:txbxContent>
                    <w:p w14:paraId="7EA60E2E" w14:textId="77777777" w:rsidR="0008441E" w:rsidRDefault="0015312C">
                      <w:r>
                        <w:rPr>
                          <w:rFonts w:ascii="Times New Roman" w:eastAsia="Times New Roman" w:hAnsi="Times New Roman" w:cs="Times New Roman"/>
                          <w:sz w:val="20"/>
                        </w:rPr>
                        <w:t xml:space="preserve"> </w:t>
                      </w:r>
                    </w:p>
                  </w:txbxContent>
                </v:textbox>
              </v:rect>
              <v:rect id="Rectangle 7867" o:spid="_x0000_s1030" style="position:absolute;left:441;top:2512;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" filled="f" stroked="f">
                <v:textbox inset="0,0,0,0">
                  <w:txbxContent>
                    <w:p w14:paraId="5D833C8A" w14:textId="77777777" w:rsidR="0008441E" w:rsidRDefault="0015312C">
                      <w:r>
                        <w:rPr>
                          <w:rFonts w:ascii="Times New Roman" w:eastAsia="Times New Roman" w:hAnsi="Times New Roman" w:cs="Times New Roman"/>
                          <w:sz w:val="20"/>
                        </w:rPr>
                        <w:t xml:space="preserve"> </w:t>
                      </w:r>
                    </w:p>
                  </w:txbxContent>
                </v:textbox>
              </v:rect>
              <v:rect id="Rectangle 7869" o:spid="_x0000_s1031" style="position:absolute;left:33579;top:2512;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" filled="f" stroked="f">
                <v:textbox inset="0,0,0,0">
                  <w:txbxContent>
                    <w:p w14:paraId="068C08EE" w14:textId="77777777" w:rsidR="0008441E" w:rsidRDefault="0015312C">
                      <w:r>
                        <w:rPr>
                          <w:rFonts w:ascii="Times New Roman" w:eastAsia="Times New Roman" w:hAnsi="Times New Roman" w:cs="Times New Roman"/>
                          <w:sz w:val="20"/>
                        </w:rPr>
                        <w:t xml:space="preserve"> </w:t>
                      </w:r>
                    </w:p>
                  </w:txbxContent>
                </v:textbox>
              </v:rect>
              <v:shape id="Shape 8210" o:spid="_x0000_s1032" style="position:absolute;top:2139;width:24497;height:92;visibility:visible;mso-wrap-style:square;v-text-anchor:top" coordsize="24497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" path="m,l2449703,r,9144l,9144,,e" fillcolor="black" stroked="f" strokeweight="0">
                <v:stroke miterlimit="83231f" joinstyle="miter"/>
                <v:path arrowok="t" textboxrect="0,0,2449703,9144"/>
              </v:shape>
              <v:shape id="Shape 8211" o:spid="_x0000_s1033" style="position:absolute;left:33137;top:2139;width:24497;height:92;visibility:visible;mso-wrap-style:square;v-text-anchor:top" coordsize="24497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" path="m,l2449703,r,9144l,9144,,e" fillcolor="black" stroked="f" strokeweight="0">
                <v:stroke miterlimit="83231f" joinstyle="miter"/>
                <v:path arrowok="t" textboxrect="0,0,2449703,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64" o:spid="_x0000_s1034" type="#_x0000_t75" style="position:absolute;left:26612;width:4286;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">
                <v:imagedata r:id="rId2" o:title=""/>
              </v:shape>
              <w10:wrap type="square" anchorx="page" anchory="page"/>
            </v:group>
          </w:pict>
        </mc:Fallback>
      </mc:AlternateContent>
    </w:r>
    <w:proofErr w:type="spellStart"/>
    <w:r>
      <w:rPr>
        <w:rFonts w:ascii="Arial" w:eastAsia="Arial" w:hAnsi="Arial" w:cs="Arial"/>
        <w:sz w:val="10"/>
      </w:rPr>
      <w:t>Jakinaraz</w:t>
    </w:r>
    <w:proofErr w:type="spellEnd"/>
    <w:r>
      <w:rPr>
        <w:rFonts w:ascii="Arial" w:eastAsia="Arial" w:hAnsi="Arial" w:cs="Arial"/>
        <w:sz w:val="10"/>
      </w:rPr>
      <w:t xml:space="preserve">. </w:t>
    </w:r>
    <w:proofErr w:type="spellStart"/>
    <w:r>
      <w:rPr>
        <w:rFonts w:ascii="Arial" w:eastAsia="Arial" w:hAnsi="Arial" w:cs="Arial"/>
        <w:sz w:val="10"/>
      </w:rPr>
      <w:t>zkia</w:t>
    </w:r>
    <w:proofErr w:type="spellEnd"/>
    <w:r>
      <w:rPr>
        <w:rFonts w:ascii="Arial" w:eastAsia="Arial" w:hAnsi="Arial" w:cs="Arial"/>
        <w:sz w:val="10"/>
      </w:rPr>
      <w:t xml:space="preserve">. / </w:t>
    </w:r>
    <w:proofErr w:type="spellStart"/>
    <w:r>
      <w:rPr>
        <w:rFonts w:ascii="Arial" w:eastAsia="Arial" w:hAnsi="Arial" w:cs="Arial"/>
        <w:sz w:val="10"/>
      </w:rPr>
      <w:t>Num</w:t>
    </w:r>
    <w:proofErr w:type="spellEnd"/>
    <w:r>
      <w:rPr>
        <w:rFonts w:ascii="Arial" w:eastAsia="Arial" w:hAnsi="Arial" w:cs="Arial"/>
        <w:sz w:val="10"/>
      </w:rPr>
      <w:t xml:space="preserve">. </w:t>
    </w:r>
    <w:proofErr w:type="spellStart"/>
    <w:r>
      <w:rPr>
        <w:rFonts w:ascii="Arial" w:eastAsia="Arial" w:hAnsi="Arial" w:cs="Arial"/>
        <w:sz w:val="10"/>
      </w:rPr>
      <w:t>Notif</w:t>
    </w:r>
    <w:proofErr w:type="spellEnd"/>
    <w:r>
      <w:rPr>
        <w:rFonts w:ascii="Arial" w:eastAsia="Arial" w:hAnsi="Arial" w:cs="Arial"/>
        <w:sz w:val="10"/>
      </w:rPr>
      <w:t>.: 20260054734</w:t>
    </w:r>
  </w:p>
  <w:p w14:paraId="6F407356" w14:textId="77777777" w:rsidR="0008441E" w:rsidRDefault="0015312C">
    <w:pPr>
      <w:spacing w:after="0"/>
      <w:ind w:left="802"/>
    </w:pPr>
    <w:r>
      <w:rPr>
        <w:rFonts w:ascii="Times New Roman" w:eastAsia="Times New Roman" w:hAnsi="Times New Roman" w:cs="Times New Roman"/>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1E34" w14:textId="66210872" w:rsidR="0008441E" w:rsidRDefault="0015312C" w:rsidP="0015312C">
    <w:pPr>
      <w:spacing w:after="1403"/>
      <w:ind w:right="-1037"/>
      <w:jc w:val="right"/>
    </w:pPr>
    <w:r>
      <w:rPr>
        <w:noProof/>
      </w:rPr>
      <mc:AlternateContent>
        <mc:Choice Requires="wpg">
          <w:drawing>
            <wp:anchor distT="0" distB="0" distL="114300" distR="114300" simplePos="0" relativeHeight="251659264" behindDoc="0" locked="0" layoutInCell="1" allowOverlap="1" wp14:anchorId="2F98DD3A" wp14:editId="166BD782">
              <wp:simplePos x="0" y="0"/>
              <wp:positionH relativeFrom="page">
                <wp:posOffset>1125017</wp:posOffset>
              </wp:positionH>
              <wp:positionV relativeFrom="page">
                <wp:posOffset>540385</wp:posOffset>
              </wp:positionV>
              <wp:extent cx="5763464" cy="465384"/>
              <wp:effectExtent l="0" t="0" r="0" b="0"/>
              <wp:wrapSquare wrapText="bothSides"/>
              <wp:docPr id="7836" name="Group 7836"/>
              <wp:cNvGraphicFramePr/>
              <a:graphic xmlns:a="http://schemas.openxmlformats.org/drawingml/2006/main">
                <a:graphicData uri="http://schemas.microsoft.com/office/word/2010/wordprocessingGroup">
                  <wpg:wgp>
                    <wpg:cNvGrpSpPr/>
                    <wpg:grpSpPr>
                      <a:xfrm>
                        <a:off x="0" y="0"/>
                        <a:ext cx="5763464" cy="465384"/>
                        <a:chOff x="0" y="0"/>
                        <a:chExt cx="5763464" cy="465384"/>
                      </a:xfrm>
                    </wpg:grpSpPr>
                    <wps:wsp>
                      <wps:cNvPr id="7840" name="Rectangle 7840"/>
                      <wps:cNvSpPr/>
                      <wps:spPr>
                        <a:xfrm>
                          <a:off x="44196" y="30278"/>
                          <a:ext cx="42059" cy="153038"/>
                        </a:xfrm>
                        <a:prstGeom prst="rect">
                          <a:avLst/>
                        </a:prstGeom>
                        <a:ln>
                          <a:noFill/>
                        </a:ln>
                      </wps:spPr>
                      <wps:txbx>
                        <w:txbxContent>
                          <w:p w14:paraId="28CC69F4" w14:textId="77777777" w:rsidR="0008441E" w:rsidRDefault="0015312C">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844" name="Rectangle 7844"/>
                      <wps:cNvSpPr/>
                      <wps:spPr>
                        <a:xfrm>
                          <a:off x="3100400" y="350318"/>
                          <a:ext cx="42058" cy="153038"/>
                        </a:xfrm>
                        <a:prstGeom prst="rect">
                          <a:avLst/>
                        </a:prstGeom>
                        <a:ln>
                          <a:noFill/>
                        </a:ln>
                      </wps:spPr>
                      <wps:txbx>
                        <w:txbxContent>
                          <w:p w14:paraId="1987A23B" w14:textId="77777777" w:rsidR="0008441E" w:rsidRDefault="0015312C">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842" name="Rectangle 7842"/>
                      <wps:cNvSpPr/>
                      <wps:spPr>
                        <a:xfrm>
                          <a:off x="3357956" y="30278"/>
                          <a:ext cx="42058" cy="153038"/>
                        </a:xfrm>
                        <a:prstGeom prst="rect">
                          <a:avLst/>
                        </a:prstGeom>
                        <a:ln>
                          <a:noFill/>
                        </a:ln>
                      </wps:spPr>
                      <wps:txbx>
                        <w:txbxContent>
                          <w:p w14:paraId="328E19AF" w14:textId="77777777" w:rsidR="0008441E" w:rsidRDefault="0015312C">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841" name="Rectangle 7841"/>
                      <wps:cNvSpPr/>
                      <wps:spPr>
                        <a:xfrm>
                          <a:off x="44196" y="251258"/>
                          <a:ext cx="42059" cy="153038"/>
                        </a:xfrm>
                        <a:prstGeom prst="rect">
                          <a:avLst/>
                        </a:prstGeom>
                        <a:ln>
                          <a:noFill/>
                        </a:ln>
                      </wps:spPr>
                      <wps:txbx>
                        <w:txbxContent>
                          <w:p w14:paraId="073E0FA4" w14:textId="77777777" w:rsidR="0008441E" w:rsidRDefault="0015312C">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843" name="Rectangle 7843"/>
                      <wps:cNvSpPr/>
                      <wps:spPr>
                        <a:xfrm>
                          <a:off x="3357956" y="251258"/>
                          <a:ext cx="42058" cy="153038"/>
                        </a:xfrm>
                        <a:prstGeom prst="rect">
                          <a:avLst/>
                        </a:prstGeom>
                        <a:ln>
                          <a:noFill/>
                        </a:ln>
                      </wps:spPr>
                      <wps:txbx>
                        <w:txbxContent>
                          <w:p w14:paraId="2F753957" w14:textId="77777777" w:rsidR="0008441E" w:rsidRDefault="0015312C">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8206" name="Shape 8206"/>
                      <wps:cNvSpPr/>
                      <wps:spPr>
                        <a:xfrm>
                          <a:off x="0" y="213995"/>
                          <a:ext cx="2449703" cy="9144"/>
                        </a:xfrm>
                        <a:custGeom>
                          <a:avLst/>
                          <a:gdLst/>
                          <a:ahLst/>
                          <a:cxnLst/>
                          <a:rect l="0" t="0" r="0" b="0"/>
                          <a:pathLst>
                            <a:path w="2449703" h="9144">
                              <a:moveTo>
                                <a:pt x="0" y="0"/>
                              </a:moveTo>
                              <a:lnTo>
                                <a:pt x="2449703" y="0"/>
                              </a:lnTo>
                              <a:lnTo>
                                <a:pt x="24497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7" name="Shape 8207"/>
                      <wps:cNvSpPr/>
                      <wps:spPr>
                        <a:xfrm>
                          <a:off x="3313761" y="213995"/>
                          <a:ext cx="2449703" cy="9144"/>
                        </a:xfrm>
                        <a:custGeom>
                          <a:avLst/>
                          <a:gdLst/>
                          <a:ahLst/>
                          <a:cxnLst/>
                          <a:rect l="0" t="0" r="0" b="0"/>
                          <a:pathLst>
                            <a:path w="2449703" h="9144">
                              <a:moveTo>
                                <a:pt x="0" y="0"/>
                              </a:moveTo>
                              <a:lnTo>
                                <a:pt x="2449703" y="0"/>
                              </a:lnTo>
                              <a:lnTo>
                                <a:pt x="24497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838" name="Picture 7838"/>
                        <pic:cNvPicPr/>
                      </pic:nvPicPr>
                      <pic:blipFill>
                        <a:blip r:embed="rId1"/>
                        <a:stretch>
                          <a:fillRect/>
                        </a:stretch>
                      </pic:blipFill>
                      <pic:spPr>
                        <a:xfrm>
                          <a:off x="2661234" y="0"/>
                          <a:ext cx="428625" cy="428625"/>
                        </a:xfrm>
                        <a:prstGeom prst="rect">
                          <a:avLst/>
                        </a:prstGeom>
                      </pic:spPr>
                    </pic:pic>
                  </wpg:wgp>
                </a:graphicData>
              </a:graphic>
            </wp:anchor>
          </w:drawing>
        </mc:Choice>
        <mc:Fallback>
          <w:pict>
            <v:group w14:anchorId="2F98DD3A" id="Group 7836" o:spid="_x0000_s1035" style="position:absolute;left:0;text-align:left;margin-left:88.6pt;margin-top:42.55pt;width:453.8pt;height:36.65pt;z-index:251659264;mso-position-horizontal-relative:page;mso-position-vertical-relative:page" coordsize="57634,465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">
              <v:rect id="Rectangle 7840" o:spid="_x0000_s1036" style="position:absolute;left:441;top:302;width:42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" filled="f" stroked="f">
                <v:textbox inset="0,0,0,0">
                  <w:txbxContent>
                    <w:p w14:paraId="28CC69F4" w14:textId="77777777" w:rsidR="0008441E" w:rsidRDefault="0015312C">
                      <w:r>
                        <w:rPr>
                          <w:rFonts w:ascii="Times New Roman" w:eastAsia="Times New Roman" w:hAnsi="Times New Roman" w:cs="Times New Roman"/>
                          <w:sz w:val="20"/>
                        </w:rPr>
                        <w:t xml:space="preserve"> </w:t>
                      </w:r>
                    </w:p>
                  </w:txbxContent>
                </v:textbox>
              </v:rect>
              <v:rect id="Rectangle 7844" o:spid="_x0000_s1037" style="position:absolute;left:31004;top:3503;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" filled="f" stroked="f">
                <v:textbox inset="0,0,0,0">
                  <w:txbxContent>
                    <w:p w14:paraId="1987A23B" w14:textId="77777777" w:rsidR="0008441E" w:rsidRDefault="0015312C">
                      <w:r>
                        <w:rPr>
                          <w:rFonts w:ascii="Times New Roman" w:eastAsia="Times New Roman" w:hAnsi="Times New Roman" w:cs="Times New Roman"/>
                          <w:sz w:val="20"/>
                        </w:rPr>
                        <w:t xml:space="preserve"> </w:t>
                      </w:r>
                    </w:p>
                  </w:txbxContent>
                </v:textbox>
              </v:rect>
              <v:rect id="Rectangle 7842" o:spid="_x0000_s1038" style="position:absolute;left:33579;top:302;width:42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Yu0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GMRffXi8CU9ATu4AAAD//wMAUEsBAi0AFAAGAAgAAAAhANvh9svuAAAAhQEAABMAAAAAAAAA&#10;AAAAAAAAAAAAAFtDb250ZW50X1R5cGVzXS54bWxQSwECLQAUAAYACAAAACEAWvQsW78AAAAVAQAA&#10;CwAAAAAAAAAAAAAAAAAfAQAAX3JlbHMvLnJlbHNQSwECLQAUAAYACAAAACEAZJWLtMYAAADdAAAA&#10;DwAAAAAAAAAAAAAAAAAHAgAAZHJzL2Rvd25yZXYueG1sUEsFBgAAAAADAAMAtwAAAPoCAAAAAA==&#10;" filled="f" stroked="f">
                <v:textbox inset="0,0,0,0">
                  <w:txbxContent>
                    <w:p w14:paraId="328E19AF" w14:textId="77777777" w:rsidR="0008441E" w:rsidRDefault="0015312C">
                      <w:r>
                        <w:rPr>
                          <w:rFonts w:ascii="Times New Roman" w:eastAsia="Times New Roman" w:hAnsi="Times New Roman" w:cs="Times New Roman"/>
                          <w:sz w:val="20"/>
                        </w:rPr>
                        <w:t xml:space="preserve"> </w:t>
                      </w:r>
                    </w:p>
                  </w:txbxContent>
                </v:textbox>
              </v:rect>
              <v:rect id="Rectangle 7841" o:spid="_x0000_s1039" style="position:absolute;left:441;top:2512;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" filled="f" stroked="f">
                <v:textbox inset="0,0,0,0">
                  <w:txbxContent>
                    <w:p w14:paraId="073E0FA4" w14:textId="77777777" w:rsidR="0008441E" w:rsidRDefault="0015312C">
                      <w:r>
                        <w:rPr>
                          <w:rFonts w:ascii="Times New Roman" w:eastAsia="Times New Roman" w:hAnsi="Times New Roman" w:cs="Times New Roman"/>
                          <w:sz w:val="20"/>
                        </w:rPr>
                        <w:t xml:space="preserve"> </w:t>
                      </w:r>
                    </w:p>
                  </w:txbxContent>
                </v:textbox>
              </v:rect>
              <v:rect id="Rectangle 7843" o:spid="_x0000_s1040" style="position:absolute;left:33579;top:2512;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" filled="f" stroked="f">
                <v:textbox inset="0,0,0,0">
                  <w:txbxContent>
                    <w:p w14:paraId="2F753957" w14:textId="77777777" w:rsidR="0008441E" w:rsidRDefault="0015312C">
                      <w:r>
                        <w:rPr>
                          <w:rFonts w:ascii="Times New Roman" w:eastAsia="Times New Roman" w:hAnsi="Times New Roman" w:cs="Times New Roman"/>
                          <w:sz w:val="20"/>
                        </w:rPr>
                        <w:t xml:space="preserve"> </w:t>
                      </w:r>
                    </w:p>
                  </w:txbxContent>
                </v:textbox>
              </v:rect>
              <v:shape id="Shape 8206" o:spid="_x0000_s1041" style="position:absolute;top:2139;width:24497;height:92;visibility:visible;mso-wrap-style:square;v-text-anchor:top" coordsize="24497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" path="m,l2449703,r,9144l,9144,,e" fillcolor="black" stroked="f" strokeweight="0">
                <v:stroke miterlimit="83231f" joinstyle="miter"/>
                <v:path arrowok="t" textboxrect="0,0,2449703,9144"/>
              </v:shape>
              <v:shape id="Shape 8207" o:spid="_x0000_s1042" style="position:absolute;left:33137;top:2139;width:24497;height:92;visibility:visible;mso-wrap-style:square;v-text-anchor:top" coordsize="24497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" path="m,l2449703,r,9144l,9144,,e" fillcolor="black" stroked="f" strokeweight="0">
                <v:stroke miterlimit="83231f" joinstyle="miter"/>
                <v:path arrowok="t" textboxrect="0,0,2449703,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38" o:spid="_x0000_s1043" type="#_x0000_t75" style="position:absolute;left:26612;width:4286;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">
                <v:imagedata r:id="rId2" o:title=""/>
              </v:shape>
              <w10:wrap type="square" anchorx="page" anchory="page"/>
            </v:group>
          </w:pict>
        </mc:Fallback>
      </mc:AlternateContent>
    </w:r>
    <w:r>
      <w:rPr>
        <w:rFonts w:ascii="Times New Roman" w:eastAsia="Times New Roman" w:hAnsi="Times New Roman" w:cs="Times New Roman"/>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D513" w14:textId="69A3BE39" w:rsidR="0008441E" w:rsidRDefault="0015312C">
    <w:pPr>
      <w:spacing w:after="0"/>
      <w:ind w:right="-1037"/>
      <w:jc w:val="right"/>
    </w:pPr>
    <w:r>
      <w:rPr>
        <w:rFonts w:ascii="Arial" w:eastAsia="Arial" w:hAnsi="Arial" w:cs="Arial"/>
        <w:sz w:val="10"/>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F0634"/>
    <w:multiLevelType w:val="hybridMultilevel"/>
    <w:tmpl w:val="98904FF6"/>
    <w:lvl w:ilvl="0" w:tplc="0C6E4C2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C484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E08E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889B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8AF90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36092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7A77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5E2F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82875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3C5243C"/>
    <w:multiLevelType w:val="hybridMultilevel"/>
    <w:tmpl w:val="834A2B7E"/>
    <w:lvl w:ilvl="0" w:tplc="E176EE46">
      <w:start w:val="1"/>
      <w:numFmt w:val="upperRoman"/>
      <w:lvlText w:val="%1."/>
      <w:lvlJc w:val="left"/>
      <w:pPr>
        <w:ind w:left="8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5EC72B6">
      <w:start w:val="1"/>
      <w:numFmt w:val="bullet"/>
      <w:lvlText w:val="•"/>
      <w:lvlJc w:val="left"/>
      <w:pPr>
        <w:ind w:left="1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64D35C">
      <w:start w:val="1"/>
      <w:numFmt w:val="bullet"/>
      <w:lvlText w:val="▪"/>
      <w:lvlJc w:val="left"/>
      <w:pPr>
        <w:ind w:left="14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2AF7DC">
      <w:start w:val="1"/>
      <w:numFmt w:val="bullet"/>
      <w:lvlText w:val="•"/>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BCEF72">
      <w:start w:val="1"/>
      <w:numFmt w:val="bullet"/>
      <w:lvlText w:val="o"/>
      <w:lvlJc w:val="left"/>
      <w:pPr>
        <w:ind w:left="28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A28044">
      <w:start w:val="1"/>
      <w:numFmt w:val="bullet"/>
      <w:lvlText w:val="▪"/>
      <w:lvlJc w:val="left"/>
      <w:pPr>
        <w:ind w:left="35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BE329E">
      <w:start w:val="1"/>
      <w:numFmt w:val="bullet"/>
      <w:lvlText w:val="•"/>
      <w:lvlJc w:val="left"/>
      <w:pPr>
        <w:ind w:left="4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6EBBEE">
      <w:start w:val="1"/>
      <w:numFmt w:val="bullet"/>
      <w:lvlText w:val="o"/>
      <w:lvlJc w:val="left"/>
      <w:pPr>
        <w:ind w:left="50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56E664">
      <w:start w:val="1"/>
      <w:numFmt w:val="bullet"/>
      <w:lvlText w:val="▪"/>
      <w:lvlJc w:val="left"/>
      <w:pPr>
        <w:ind w:left="57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53906705">
    <w:abstractNumId w:val="0"/>
  </w:num>
  <w:num w:numId="2" w16cid:durableId="1946694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41E"/>
    <w:rsid w:val="0008441E"/>
    <w:rsid w:val="001134E9"/>
    <w:rsid w:val="0015312C"/>
    <w:rsid w:val="00601C98"/>
    <w:rsid w:val="008662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09D9"/>
  <w15:docId w15:val="{D59FCEF8-1F07-4073-82E1-78BFEE41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15312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312C"/>
    <w:rPr>
      <w:rFonts w:ascii="Calibri" w:eastAsia="Calibri" w:hAnsi="Calibri" w:cs="Calibri"/>
      <w:color w:val="000000"/>
      <w:sz w:val="22"/>
    </w:rPr>
  </w:style>
  <w:style w:type="paragraph" w:styleId="Piedepgina">
    <w:name w:val="footer"/>
    <w:basedOn w:val="Normal"/>
    <w:link w:val="PiedepginaCar"/>
    <w:uiPriority w:val="99"/>
    <w:unhideWhenUsed/>
    <w:rsid w:val="0015312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312C"/>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8" Type="http://schemas.openxmlformats.org/officeDocument/2006/relationships/image" Target="media/image3.jp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20.jpg"/><Relationship Id="rId23" Type="http://schemas.openxmlformats.org/officeDocument/2006/relationships/header" Target="header5.xml"/><Relationship Id="rId19" Type="http://schemas.openxmlformats.org/officeDocument/2006/relationships/header" Target="header3.xml"/><Relationship Id="rId4" Type="http://schemas.openxmlformats.org/officeDocument/2006/relationships/webSettings" Target="webSettings.xm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2570</Words>
  <Characters>14138</Characters>
  <Application>Microsoft Office Word</Application>
  <DocSecurity>0</DocSecurity>
  <Lines>117</Lines>
  <Paragraphs>33</Paragraphs>
  <ScaleCrop>false</ScaleCrop>
  <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Urien Salterain, Karoline</dc:creator>
  <cp:keywords/>
  <cp:lastModifiedBy>Urien Salterain, Karoline</cp:lastModifiedBy>
  <cp:revision>3</cp:revision>
  <dcterms:created xsi:type="dcterms:W3CDTF">2026-04-24T12:18:00Z</dcterms:created>
  <dcterms:modified xsi:type="dcterms:W3CDTF">2026-04-30T09:25:00Z</dcterms:modified>
</cp:coreProperties>
</file>