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C47473" w14:textId="77777777" w:rsidR="003B552A" w:rsidRPr="00920944" w:rsidRDefault="00A3593B" w:rsidP="00A3593B">
      <w:pPr>
        <w:jc w:val="center"/>
        <w:rPr>
          <w:b/>
          <w:bCs/>
          <w:szCs w:val="22"/>
        </w:rPr>
      </w:pPr>
      <w:bookmarkStart w:id="0" w:name="_Hlk217296639"/>
      <w:r w:rsidRPr="00920944">
        <w:rPr>
          <w:b/>
          <w:bCs/>
          <w:szCs w:val="22"/>
          <w:lang w:val="eu-ES"/>
        </w:rPr>
        <w:t>AURREPROIEKTUA: EGONALDI TURISTIKOEN GAINEKO ZERGARI BURUZKO FORU ARAUA</w:t>
      </w:r>
      <w:bookmarkEnd w:id="0"/>
    </w:p>
    <w:p w14:paraId="39B41427" w14:textId="77777777" w:rsidR="005936D6" w:rsidRPr="00920944" w:rsidRDefault="005936D6" w:rsidP="00A3593B">
      <w:pPr>
        <w:jc w:val="center"/>
        <w:rPr>
          <w:szCs w:val="22"/>
        </w:rPr>
      </w:pPr>
    </w:p>
    <w:p w14:paraId="4C75F4BC" w14:textId="77777777" w:rsidR="003B552A" w:rsidRPr="00920944" w:rsidRDefault="00A3593B" w:rsidP="00A3593B">
      <w:pPr>
        <w:jc w:val="center"/>
        <w:rPr>
          <w:b/>
          <w:bCs/>
          <w:szCs w:val="22"/>
        </w:rPr>
      </w:pPr>
      <w:r w:rsidRPr="00920944">
        <w:rPr>
          <w:b/>
          <w:bCs/>
          <w:szCs w:val="22"/>
          <w:lang w:val="eu-ES"/>
        </w:rPr>
        <w:t>ZIOEN AZALPENA</w:t>
      </w:r>
    </w:p>
    <w:p w14:paraId="643A9E98" w14:textId="77777777" w:rsidR="006E6F27" w:rsidRPr="00920944" w:rsidRDefault="00A3593B" w:rsidP="00A3593B">
      <w:pPr>
        <w:rPr>
          <w:szCs w:val="22"/>
        </w:rPr>
      </w:pPr>
      <w:r w:rsidRPr="00920944">
        <w:rPr>
          <w:szCs w:val="22"/>
          <w:lang w:val="eu-ES"/>
        </w:rPr>
        <w:t>Arabako Lurralde Historikoan turismo ostatuen jarduera bizi-bizi dago eta zenbait ondorio sortzen ditu egiten den udalerrietako zerbitzu publikoetan. Horregatik, bidezkoa da egonaldi turistiko horiek kargatuko dituen berariazko zerga tresna bat ezartzea.</w:t>
      </w:r>
    </w:p>
    <w:p w14:paraId="37E3264E" w14:textId="77777777" w:rsidR="006E6F27" w:rsidRPr="00920944" w:rsidRDefault="00A3593B" w:rsidP="00A3593B">
      <w:pPr>
        <w:rPr>
          <w:szCs w:val="22"/>
        </w:rPr>
      </w:pPr>
      <w:r w:rsidRPr="00920944">
        <w:rPr>
          <w:szCs w:val="22"/>
          <w:lang w:val="eu-ES"/>
        </w:rPr>
        <w:t xml:space="preserve">Foru arau honek egonaldi turistikoen gaineko zerga arautzen du. Zerga hori nahitaez aplikatu beharko da Arabako Lurralde Historikoko udalerrietan, toki ogasunen arloan indarrean dagoen eskumen esparruari jarraikiz. </w:t>
      </w:r>
    </w:p>
    <w:p w14:paraId="20414632" w14:textId="77777777" w:rsidR="006E6F27" w:rsidRPr="00920944" w:rsidRDefault="00A3593B" w:rsidP="00A3593B">
      <w:pPr>
        <w:rPr>
          <w:szCs w:val="22"/>
        </w:rPr>
      </w:pPr>
      <w:r w:rsidRPr="00920944">
        <w:rPr>
          <w:szCs w:val="22"/>
          <w:lang w:val="eu-ES"/>
        </w:rPr>
        <w:t>Gainera, foru arau honek gaikuntza ematen die udalei ordenantza fiskal baten bidez karga tasak zehazteko (ezarritako mugen barruan) eta hobariak edo errekarguak aplikatzeko udalerriko ostatu eskaintzaren arabera, proportzionaltasunaren eta segurtasun juridikoaren printzipioak bermatuta.</w:t>
      </w:r>
    </w:p>
    <w:p w14:paraId="032EA710" w14:textId="77777777" w:rsidR="003B552A" w:rsidRPr="00920944" w:rsidRDefault="00A3593B" w:rsidP="00A3593B">
      <w:pPr>
        <w:rPr>
          <w:szCs w:val="22"/>
        </w:rPr>
      </w:pPr>
      <w:r w:rsidRPr="00920944">
        <w:rPr>
          <w:szCs w:val="22"/>
          <w:lang w:val="eu-ES"/>
        </w:rPr>
        <w:t>Foru arau hau bat dator Administrazio Publikoen Administrazio Prozedura Erkidearen urriaren 1eko 39/2015 Legearen 129. artikuluan ezarritako erregulazio onaren printzipioekin. Premiaren eta eraginkortasunaren printzipioak direla eta, foru arau hau beharrezkoa da egonaldi turistikoen gaineko zergaren arau esparrua finkatzeko. Gainera, tresna egokia da zerga hori zuzen aplikatzen dela bermatzeko. Proportzionaltasunaren printzipioarekin bat etorriz, adierazitako helburua lortzeko ezinbestekoa den arauketa biltzen du, ez baitago eskubideak gutxiago murrizten dituen aukera arautzailerik. Segurtasun juridikoaren eta eraginkortasunaren printzipioen arabera, koherentea da ordenamendu juridikoarekin, eta baliabide publikoen kudeaketa eraginkorragoa ahalbidetzen du. Gardentasunaren printzipioa ere betetzen du, argi eta garbi identifikatzen baitu bere asmoa, eta, araua egiteko prozeduran zehar, hartzaile izan daitezkeenen parte hartze aktiboa ahalbidetu da, entzunaldiko izapidearen eta jendaurreko informazioaren bidez.</w:t>
      </w:r>
    </w:p>
    <w:p w14:paraId="2FCBBB73" w14:textId="77777777" w:rsidR="000B72A1" w:rsidRPr="00920944" w:rsidRDefault="000B72A1" w:rsidP="00A3593B">
      <w:pPr>
        <w:rPr>
          <w:szCs w:val="22"/>
        </w:rPr>
      </w:pPr>
    </w:p>
    <w:p w14:paraId="35E2EBD2" w14:textId="77777777" w:rsidR="000B72A1" w:rsidRPr="00920944" w:rsidRDefault="00A3593B" w:rsidP="00A3593B">
      <w:pPr>
        <w:jc w:val="center"/>
        <w:rPr>
          <w:b/>
          <w:bCs/>
          <w:szCs w:val="22"/>
        </w:rPr>
      </w:pPr>
      <w:r w:rsidRPr="00920944">
        <w:rPr>
          <w:b/>
          <w:bCs/>
          <w:szCs w:val="22"/>
          <w:lang w:val="eu-ES"/>
        </w:rPr>
        <w:t>ATARIKO TITULUA</w:t>
      </w:r>
    </w:p>
    <w:p w14:paraId="5D7D94E1" w14:textId="77777777" w:rsidR="003B552A" w:rsidRPr="00920944" w:rsidRDefault="00A3593B" w:rsidP="00A3593B">
      <w:pPr>
        <w:jc w:val="center"/>
        <w:rPr>
          <w:b/>
          <w:bCs/>
          <w:szCs w:val="22"/>
        </w:rPr>
      </w:pPr>
      <w:r w:rsidRPr="00920944">
        <w:rPr>
          <w:b/>
          <w:bCs/>
          <w:szCs w:val="22"/>
          <w:lang w:val="eu-ES"/>
        </w:rPr>
        <w:t>Xedapen orokorrak</w:t>
      </w:r>
    </w:p>
    <w:p w14:paraId="35C5616B" w14:textId="77777777" w:rsidR="000B72A1" w:rsidRPr="00920944" w:rsidRDefault="000B72A1" w:rsidP="00A3593B">
      <w:pPr>
        <w:jc w:val="center"/>
        <w:rPr>
          <w:b/>
          <w:bCs/>
          <w:szCs w:val="22"/>
        </w:rPr>
      </w:pPr>
    </w:p>
    <w:p w14:paraId="70370C00" w14:textId="77777777" w:rsidR="003B552A" w:rsidRPr="00920944" w:rsidRDefault="00A3593B" w:rsidP="00A3593B">
      <w:pPr>
        <w:rPr>
          <w:b/>
          <w:szCs w:val="22"/>
        </w:rPr>
      </w:pPr>
      <w:r w:rsidRPr="00920944">
        <w:rPr>
          <w:b/>
          <w:bCs/>
          <w:szCs w:val="22"/>
          <w:lang w:val="eu-ES"/>
        </w:rPr>
        <w:t>1. artikulua. Foru arauaren xedea.</w:t>
      </w:r>
    </w:p>
    <w:p w14:paraId="0AD45CCE" w14:textId="77777777" w:rsidR="003B552A" w:rsidRPr="00920944" w:rsidRDefault="00A3593B" w:rsidP="00A3593B">
      <w:pPr>
        <w:rPr>
          <w:szCs w:val="22"/>
        </w:rPr>
      </w:pPr>
      <w:r w:rsidRPr="00920944">
        <w:rPr>
          <w:szCs w:val="22"/>
          <w:lang w:val="eu-ES"/>
        </w:rPr>
        <w:t>Foru arau honen xedea da Arabako Lurralde Historikoko udalerrietan aplikatzen den egonaldi turistikoen gaineko zerga sortzea eta arautzea.</w:t>
      </w:r>
    </w:p>
    <w:p w14:paraId="0FF9079B" w14:textId="77777777" w:rsidR="00900868" w:rsidRPr="00920944" w:rsidRDefault="00A3593B" w:rsidP="00A3593B">
      <w:pPr>
        <w:rPr>
          <w:b/>
          <w:szCs w:val="22"/>
        </w:rPr>
      </w:pPr>
      <w:r w:rsidRPr="00920944">
        <w:rPr>
          <w:b/>
          <w:bCs/>
          <w:szCs w:val="22"/>
          <w:lang w:val="eu-ES"/>
        </w:rPr>
        <w:t>2. artikulua. Izaera eta aplikazio eremua.</w:t>
      </w:r>
    </w:p>
    <w:p w14:paraId="5FA584B2" w14:textId="48580FC2" w:rsidR="00900868" w:rsidRPr="00920944" w:rsidRDefault="00A3593B" w:rsidP="00A3593B">
      <w:pPr>
        <w:rPr>
          <w:szCs w:val="22"/>
        </w:rPr>
      </w:pPr>
      <w:r w:rsidRPr="00920944">
        <w:rPr>
          <w:szCs w:val="22"/>
          <w:lang w:val="eu-ES"/>
        </w:rPr>
        <w:t xml:space="preserve">1. </w:t>
      </w:r>
      <w:r w:rsidR="00F14496" w:rsidRPr="00920944">
        <w:rPr>
          <w:szCs w:val="22"/>
          <w:lang w:val="eu-ES"/>
        </w:rPr>
        <w:t>Egonaldi turistikoen gaineko zerga zeharkako eta berehalako tributu erreal bat da, Arabako Lurralde Historikoko udalerrietako ostatu establezimendu turistikoetako egonaldiak zergapetzen dituena, foru arau honetan ezarritako baldintzetan</w:t>
      </w:r>
      <w:r w:rsidRPr="00920944">
        <w:rPr>
          <w:szCs w:val="22"/>
          <w:lang w:val="eu-ES"/>
        </w:rPr>
        <w:t>.</w:t>
      </w:r>
    </w:p>
    <w:p w14:paraId="6BE09420" w14:textId="6F188776" w:rsidR="00D938E4" w:rsidRPr="00920944" w:rsidRDefault="00A3593B" w:rsidP="00A3593B">
      <w:pPr>
        <w:rPr>
          <w:szCs w:val="22"/>
        </w:rPr>
      </w:pPr>
      <w:r w:rsidRPr="00920944">
        <w:rPr>
          <w:szCs w:val="22"/>
          <w:lang w:val="eu-ES"/>
        </w:rPr>
        <w:lastRenderedPageBreak/>
        <w:t>2. Foru arau honetan xedatzen dena Arabako Lurralde Historiko osoan aplikatuko da, Toki Ogasunen Foru Arauaren testu bateginaren 22. artikuluaren 1. apartatuarekin bat etorriz (testu hori irailaren 29ko 1/2021 Foru Dekretu Arauemaileak onesten du).</w:t>
      </w:r>
    </w:p>
    <w:p w14:paraId="219F8C4F" w14:textId="77777777" w:rsidR="00900868" w:rsidRPr="00920944" w:rsidRDefault="00A3593B" w:rsidP="00A3593B">
      <w:pPr>
        <w:rPr>
          <w:b/>
          <w:szCs w:val="22"/>
        </w:rPr>
      </w:pPr>
      <w:r w:rsidRPr="00920944">
        <w:rPr>
          <w:b/>
          <w:bCs/>
          <w:szCs w:val="22"/>
          <w:lang w:val="eu-ES"/>
        </w:rPr>
        <w:t>3. artikulua. Definizioak.</w:t>
      </w:r>
    </w:p>
    <w:p w14:paraId="00D66FC5" w14:textId="77777777" w:rsidR="00900868" w:rsidRPr="00920944" w:rsidRDefault="00A3593B" w:rsidP="00A3593B">
      <w:pPr>
        <w:rPr>
          <w:szCs w:val="22"/>
        </w:rPr>
      </w:pPr>
      <w:r w:rsidRPr="00920944">
        <w:rPr>
          <w:szCs w:val="22"/>
          <w:lang w:val="eu-ES"/>
        </w:rPr>
        <w:t>Foru arau honen ondorioetarako, definizio hauek finkatzen dira:</w:t>
      </w:r>
    </w:p>
    <w:p w14:paraId="3D8A8D77" w14:textId="0F4D769F" w:rsidR="00900868" w:rsidRPr="00920944" w:rsidRDefault="00A3593B" w:rsidP="00A3593B">
      <w:pPr>
        <w:rPr>
          <w:szCs w:val="22"/>
        </w:rPr>
      </w:pPr>
      <w:r w:rsidRPr="00920944">
        <w:rPr>
          <w:szCs w:val="22"/>
          <w:lang w:val="eu-ES"/>
        </w:rPr>
        <w:t>1) Ostatu zerbitzu turistikoak: turismorako erabiltzen diren azpiegituretan, instalazioetan, ekipamenduetan edo altzarietan ostatu hartzea ahalbidetzen duten zerbitzuak.</w:t>
      </w:r>
    </w:p>
    <w:p w14:paraId="0761F137" w14:textId="42231C52" w:rsidR="008A1C8A" w:rsidRPr="00920944" w:rsidRDefault="00A3593B" w:rsidP="00A3593B">
      <w:pPr>
        <w:rPr>
          <w:szCs w:val="22"/>
        </w:rPr>
      </w:pPr>
      <w:r w:rsidRPr="00920944">
        <w:rPr>
          <w:szCs w:val="22"/>
          <w:lang w:val="eu-ES"/>
        </w:rPr>
        <w:t>2) Egonaldia: ostatu zerbitzu turistikoa erabiltzea, gaua igarota zein ez.</w:t>
      </w:r>
    </w:p>
    <w:p w14:paraId="536F87E5" w14:textId="77777777" w:rsidR="002F41F7" w:rsidRPr="00920944" w:rsidRDefault="00A3593B" w:rsidP="00A3593B">
      <w:pPr>
        <w:rPr>
          <w:szCs w:val="22"/>
        </w:rPr>
      </w:pPr>
      <w:r w:rsidRPr="00920944">
        <w:rPr>
          <w:szCs w:val="22"/>
          <w:lang w:val="eu-ES"/>
        </w:rPr>
        <w:t>3) Egonaldi unitatea: zergadun batek turismo establezimendu batean etengabe egiten duen egonaldiko egun (edo egun zatiki) bakoitza.</w:t>
      </w:r>
    </w:p>
    <w:p w14:paraId="78BD4FE1" w14:textId="77777777" w:rsidR="00A0725B" w:rsidRPr="00920944" w:rsidRDefault="00A3593B" w:rsidP="00A3593B">
      <w:pPr>
        <w:rPr>
          <w:szCs w:val="22"/>
        </w:rPr>
      </w:pPr>
      <w:r w:rsidRPr="00920944">
        <w:rPr>
          <w:szCs w:val="22"/>
          <w:lang w:val="eu-ES"/>
        </w:rPr>
        <w:t>4) Etengabeko egonaldia: pertsona bat aldi batez etengabe ostatu establezimendu turistiko batean egotea, zenbat erreserba, kontratu edo onarpen agiri dauden kontuan hartu gabe.</w:t>
      </w:r>
    </w:p>
    <w:p w14:paraId="11AE55F7" w14:textId="77777777" w:rsidR="00900868" w:rsidRPr="00920944" w:rsidRDefault="00A3593B" w:rsidP="00A3593B">
      <w:pPr>
        <w:rPr>
          <w:szCs w:val="22"/>
        </w:rPr>
      </w:pPr>
      <w:r w:rsidRPr="00920944">
        <w:rPr>
          <w:szCs w:val="22"/>
          <w:lang w:val="eu-ES"/>
        </w:rPr>
        <w:t>5) Ostatu plazen kopurua: ostatu establezimendu turistikoan dauden ohe finkoen kopurua (ohe osagarriak ez). Ohe bikoitzetan bi plaza daude. Kanpinetan eta kanpatzeko beste modalitate batzuetan, plazen kopurua baimenaren arabera har daitezkeen pertsonen kopurua da.</w:t>
      </w:r>
    </w:p>
    <w:p w14:paraId="68249582" w14:textId="77777777" w:rsidR="00900868" w:rsidRPr="00920944" w:rsidRDefault="00A3593B" w:rsidP="00A3593B">
      <w:pPr>
        <w:rPr>
          <w:szCs w:val="22"/>
        </w:rPr>
      </w:pPr>
      <w:r w:rsidRPr="00920944">
        <w:rPr>
          <w:szCs w:val="22"/>
          <w:lang w:val="eu-ES"/>
        </w:rPr>
        <w:t>6) Egonaldiko egunen edo zatikien kopurua: ostatu establezimendu turistikoek sartzeko eta irteteko ordutegiei buruz ezarritako arauak edo usadioak aplikatuta kalkulatuko da.</w:t>
      </w:r>
    </w:p>
    <w:p w14:paraId="5E887F94" w14:textId="77777777" w:rsidR="000B72A1" w:rsidRPr="00920944" w:rsidRDefault="00A3593B" w:rsidP="00A3593B">
      <w:pPr>
        <w:jc w:val="center"/>
        <w:rPr>
          <w:b/>
          <w:bCs/>
          <w:szCs w:val="22"/>
        </w:rPr>
      </w:pPr>
      <w:r w:rsidRPr="00920944">
        <w:rPr>
          <w:b/>
          <w:bCs/>
          <w:szCs w:val="22"/>
          <w:lang w:val="eu-ES"/>
        </w:rPr>
        <w:t>I. TITULUA</w:t>
      </w:r>
    </w:p>
    <w:p w14:paraId="35934B6D" w14:textId="77777777" w:rsidR="000B72A1" w:rsidRPr="00920944" w:rsidRDefault="00A3593B" w:rsidP="00A3593B">
      <w:pPr>
        <w:jc w:val="center"/>
        <w:rPr>
          <w:b/>
          <w:bCs/>
          <w:szCs w:val="22"/>
        </w:rPr>
      </w:pPr>
      <w:r w:rsidRPr="00920944">
        <w:rPr>
          <w:b/>
          <w:bCs/>
          <w:szCs w:val="22"/>
          <w:lang w:val="eu-ES"/>
        </w:rPr>
        <w:t>Zerga egitatea eta salbuespenak</w:t>
      </w:r>
    </w:p>
    <w:p w14:paraId="6EC15555" w14:textId="77777777" w:rsidR="00D9535F" w:rsidRPr="00920944" w:rsidRDefault="00D9535F" w:rsidP="00A3593B">
      <w:pPr>
        <w:rPr>
          <w:b/>
          <w:szCs w:val="22"/>
        </w:rPr>
      </w:pPr>
    </w:p>
    <w:p w14:paraId="09F39BB0" w14:textId="77777777" w:rsidR="000B72A1" w:rsidRPr="00920944" w:rsidRDefault="00A3593B" w:rsidP="00A3593B">
      <w:pPr>
        <w:rPr>
          <w:b/>
          <w:bCs/>
          <w:szCs w:val="22"/>
        </w:rPr>
      </w:pPr>
      <w:r w:rsidRPr="00920944">
        <w:rPr>
          <w:b/>
          <w:bCs/>
          <w:szCs w:val="22"/>
          <w:lang w:val="eu-ES"/>
        </w:rPr>
        <w:t>4. artikulua. Zerga egitatea.</w:t>
      </w:r>
    </w:p>
    <w:p w14:paraId="61A86183" w14:textId="77777777" w:rsidR="000B72A1" w:rsidRPr="00920944" w:rsidRDefault="00A3593B" w:rsidP="00A3593B">
      <w:pPr>
        <w:rPr>
          <w:szCs w:val="22"/>
        </w:rPr>
      </w:pPr>
      <w:r w:rsidRPr="00920944">
        <w:rPr>
          <w:szCs w:val="22"/>
          <w:lang w:val="eu-ES"/>
        </w:rPr>
        <w:t>1. Zerga egitatea da zergadunek denbora igarotzea Arabako Lurralde Historikoan dauden ostatu establezimendu turistikoetan:</w:t>
      </w:r>
    </w:p>
    <w:p w14:paraId="13B1CFBC" w14:textId="77777777" w:rsidR="00D9535F" w:rsidRPr="00920944" w:rsidRDefault="00A3593B" w:rsidP="00A3593B">
      <w:pPr>
        <w:rPr>
          <w:szCs w:val="22"/>
        </w:rPr>
      </w:pPr>
      <w:r w:rsidRPr="00920944">
        <w:rPr>
          <w:szCs w:val="22"/>
          <w:lang w:val="eu-ES"/>
        </w:rPr>
        <w:t>2. Zerga honen ondorioetarako, honako hauek dira ostatu establezimendu turistikoak:</w:t>
      </w:r>
    </w:p>
    <w:p w14:paraId="277B1D6A" w14:textId="3C522A84" w:rsidR="000B72A1" w:rsidRPr="00920944" w:rsidRDefault="00A3593B" w:rsidP="00A3593B">
      <w:pPr>
        <w:rPr>
          <w:szCs w:val="22"/>
        </w:rPr>
      </w:pPr>
      <w:r w:rsidRPr="00920944">
        <w:rPr>
          <w:szCs w:val="22"/>
          <w:lang w:val="eu-ES"/>
        </w:rPr>
        <w:t>a)</w:t>
      </w:r>
      <w:r w:rsidR="000E5E7B" w:rsidRPr="00920944">
        <w:rPr>
          <w:szCs w:val="22"/>
          <w:lang w:val="eu-ES"/>
        </w:rPr>
        <w:t xml:space="preserve"> </w:t>
      </w:r>
      <w:r w:rsidR="00F14496" w:rsidRPr="00920944">
        <w:rPr>
          <w:szCs w:val="22"/>
          <w:lang w:val="eu-ES"/>
        </w:rPr>
        <w:t>Turismo establezimenduak, aplikatu beharreko turismo araudian jasotako kategorien arabera</w:t>
      </w:r>
      <w:r w:rsidRPr="00920944">
        <w:rPr>
          <w:szCs w:val="22"/>
          <w:lang w:val="eu-ES"/>
        </w:rPr>
        <w:t>:</w:t>
      </w:r>
    </w:p>
    <w:p w14:paraId="3924353D" w14:textId="77777777" w:rsidR="000B72A1" w:rsidRPr="00920944" w:rsidRDefault="00A3593B" w:rsidP="00A3593B">
      <w:pPr>
        <w:rPr>
          <w:szCs w:val="22"/>
        </w:rPr>
      </w:pPr>
      <w:r w:rsidRPr="00920944">
        <w:rPr>
          <w:szCs w:val="22"/>
          <w:lang w:val="eu-ES"/>
        </w:rPr>
        <w:t xml:space="preserve">1) Hotel establezimenduak. </w:t>
      </w:r>
    </w:p>
    <w:p w14:paraId="3D1B34CF" w14:textId="77777777" w:rsidR="000B72A1" w:rsidRPr="00920944" w:rsidRDefault="00A3593B" w:rsidP="00A3593B">
      <w:pPr>
        <w:rPr>
          <w:szCs w:val="22"/>
        </w:rPr>
      </w:pPr>
      <w:r w:rsidRPr="00920944">
        <w:rPr>
          <w:szCs w:val="22"/>
          <w:lang w:val="eu-ES"/>
        </w:rPr>
        <w:t>2) Ostatu etxeak.</w:t>
      </w:r>
    </w:p>
    <w:p w14:paraId="57C5C642" w14:textId="77777777" w:rsidR="000B72A1" w:rsidRPr="00920944" w:rsidRDefault="00A3593B" w:rsidP="00A3593B">
      <w:pPr>
        <w:rPr>
          <w:szCs w:val="22"/>
        </w:rPr>
      </w:pPr>
      <w:r w:rsidRPr="00920944">
        <w:rPr>
          <w:szCs w:val="22"/>
          <w:lang w:val="eu-ES"/>
        </w:rPr>
        <w:t>3) Turismo apartamentuak.</w:t>
      </w:r>
    </w:p>
    <w:p w14:paraId="5953C2BE" w14:textId="77777777" w:rsidR="000B72A1" w:rsidRPr="00920944" w:rsidRDefault="00A3593B" w:rsidP="00A3593B">
      <w:pPr>
        <w:rPr>
          <w:szCs w:val="22"/>
        </w:rPr>
      </w:pPr>
      <w:r w:rsidRPr="00920944">
        <w:rPr>
          <w:szCs w:val="22"/>
          <w:lang w:val="eu-ES"/>
        </w:rPr>
        <w:t>4) Kanpinak eta kanpatzeko beste modalitate batzuk.</w:t>
      </w:r>
    </w:p>
    <w:p w14:paraId="7D62DB05" w14:textId="05C924D3" w:rsidR="000B72A1" w:rsidRPr="00920944" w:rsidRDefault="00A3593B" w:rsidP="00A3593B">
      <w:pPr>
        <w:rPr>
          <w:szCs w:val="22"/>
        </w:rPr>
      </w:pPr>
      <w:r w:rsidRPr="00920944">
        <w:rPr>
          <w:szCs w:val="22"/>
          <w:lang w:val="eu-ES"/>
        </w:rPr>
        <w:t>5) Nekazaritza turismoko establezimenduak.</w:t>
      </w:r>
    </w:p>
    <w:p w14:paraId="773CBA20" w14:textId="3ABD83D6" w:rsidR="000E5E7B" w:rsidRPr="00920944" w:rsidRDefault="00A3593B" w:rsidP="00A3593B">
      <w:pPr>
        <w:rPr>
          <w:szCs w:val="22"/>
          <w:lang w:val="eu-ES"/>
        </w:rPr>
      </w:pPr>
      <w:r w:rsidRPr="00920944">
        <w:rPr>
          <w:szCs w:val="22"/>
          <w:lang w:val="eu-ES"/>
        </w:rPr>
        <w:lastRenderedPageBreak/>
        <w:t xml:space="preserve">6) </w:t>
      </w:r>
      <w:r w:rsidR="000E5E7B" w:rsidRPr="00920944">
        <w:rPr>
          <w:szCs w:val="22"/>
          <w:lang w:val="eu-ES"/>
        </w:rPr>
        <w:t>Landetxeak.</w:t>
      </w:r>
    </w:p>
    <w:p w14:paraId="54795383" w14:textId="6B1E8361" w:rsidR="000B72A1" w:rsidRPr="00920944" w:rsidRDefault="000E5E7B" w:rsidP="00A3593B">
      <w:pPr>
        <w:rPr>
          <w:szCs w:val="22"/>
        </w:rPr>
      </w:pPr>
      <w:r w:rsidRPr="00920944">
        <w:rPr>
          <w:szCs w:val="22"/>
          <w:lang w:val="eu-ES"/>
        </w:rPr>
        <w:t xml:space="preserve">7) </w:t>
      </w:r>
      <w:r w:rsidR="00A3593B" w:rsidRPr="00920944">
        <w:rPr>
          <w:szCs w:val="22"/>
          <w:lang w:val="eu-ES"/>
        </w:rPr>
        <w:t>Aterpetxeak.</w:t>
      </w:r>
    </w:p>
    <w:p w14:paraId="4D85BCCE" w14:textId="678DF2E7" w:rsidR="000B72A1" w:rsidRPr="00920944" w:rsidRDefault="000E5E7B" w:rsidP="00A3593B">
      <w:pPr>
        <w:rPr>
          <w:szCs w:val="22"/>
        </w:rPr>
      </w:pPr>
      <w:r w:rsidRPr="00920944">
        <w:rPr>
          <w:szCs w:val="22"/>
          <w:lang w:val="eu-ES"/>
        </w:rPr>
        <w:t>8</w:t>
      </w:r>
      <w:r w:rsidR="00A3593B" w:rsidRPr="00920944">
        <w:rPr>
          <w:szCs w:val="22"/>
          <w:lang w:val="eu-ES"/>
        </w:rPr>
        <w:t>) Araudi aplikagarrian onartzen diren gainerako ostatu establezimendu turistiko guztiak.</w:t>
      </w:r>
    </w:p>
    <w:p w14:paraId="1EA8FA1D" w14:textId="06384145" w:rsidR="000B72A1" w:rsidRPr="00920944" w:rsidRDefault="00A3593B" w:rsidP="00A3593B">
      <w:pPr>
        <w:rPr>
          <w:szCs w:val="22"/>
        </w:rPr>
      </w:pPr>
      <w:bookmarkStart w:id="1" w:name="_Hlk225842075"/>
      <w:r w:rsidRPr="00920944">
        <w:rPr>
          <w:szCs w:val="22"/>
          <w:lang w:val="eu-ES"/>
        </w:rPr>
        <w:t>b)</w:t>
      </w:r>
      <w:r w:rsidR="000E5E7B" w:rsidRPr="00920944">
        <w:rPr>
          <w:szCs w:val="22"/>
          <w:lang w:val="eu-ES"/>
        </w:rPr>
        <w:t xml:space="preserve"> </w:t>
      </w:r>
      <w:r w:rsidR="00F14496" w:rsidRPr="00920944">
        <w:rPr>
          <w:szCs w:val="22"/>
          <w:lang w:val="eu-ES"/>
        </w:rPr>
        <w:t>Erabilera turistikoko etxebizitzak, aplikatzekoa den turismo araudian jasotako moten arabera</w:t>
      </w:r>
      <w:r w:rsidR="00687521" w:rsidRPr="00920944">
        <w:rPr>
          <w:szCs w:val="22"/>
          <w:lang w:val="eu-ES"/>
        </w:rPr>
        <w:t>:</w:t>
      </w:r>
    </w:p>
    <w:bookmarkEnd w:id="1"/>
    <w:p w14:paraId="538FE4C1" w14:textId="77777777" w:rsidR="000B72A1" w:rsidRPr="00920944" w:rsidRDefault="00A3593B" w:rsidP="00A3593B">
      <w:pPr>
        <w:rPr>
          <w:szCs w:val="22"/>
        </w:rPr>
      </w:pPr>
      <w:r w:rsidRPr="00920944">
        <w:rPr>
          <w:szCs w:val="22"/>
          <w:lang w:val="eu-ES"/>
        </w:rPr>
        <w:t>1) Osorik lagatako turismo erabilerako etxebizitzak.</w:t>
      </w:r>
    </w:p>
    <w:p w14:paraId="52479F1F" w14:textId="77777777" w:rsidR="000B72A1" w:rsidRPr="00920944" w:rsidRDefault="00A3593B" w:rsidP="00A3593B">
      <w:pPr>
        <w:rPr>
          <w:szCs w:val="22"/>
        </w:rPr>
      </w:pPr>
      <w:r w:rsidRPr="00920944">
        <w:rPr>
          <w:szCs w:val="22"/>
          <w:lang w:val="eu-ES"/>
        </w:rPr>
        <w:t>2) Turismo erabilerako etxebizitza partikularrak, logelaka lagatzen direnak.</w:t>
      </w:r>
    </w:p>
    <w:p w14:paraId="20B04E64" w14:textId="77777777" w:rsidR="00900868" w:rsidRPr="00920944" w:rsidRDefault="00A3593B" w:rsidP="00A3593B">
      <w:pPr>
        <w:rPr>
          <w:b/>
          <w:szCs w:val="22"/>
        </w:rPr>
      </w:pPr>
      <w:r w:rsidRPr="00920944">
        <w:rPr>
          <w:b/>
          <w:bCs/>
          <w:szCs w:val="22"/>
          <w:lang w:val="eu-ES"/>
        </w:rPr>
        <w:t>5. artikulua. Salbuespenak.</w:t>
      </w:r>
    </w:p>
    <w:p w14:paraId="26BC1BE9" w14:textId="798C44C8" w:rsidR="00900868" w:rsidRPr="00920944" w:rsidRDefault="00A3593B" w:rsidP="00A3593B">
      <w:pPr>
        <w:rPr>
          <w:szCs w:val="22"/>
        </w:rPr>
      </w:pPr>
      <w:r w:rsidRPr="00920944">
        <w:rPr>
          <w:bCs/>
          <w:szCs w:val="22"/>
          <w:lang w:val="eu-ES"/>
        </w:rPr>
        <w:t>Zergaren kargatik salbuetsita daude:</w:t>
      </w:r>
    </w:p>
    <w:p w14:paraId="19877B5C" w14:textId="77777777" w:rsidR="00900868" w:rsidRPr="00920944" w:rsidRDefault="00A3593B" w:rsidP="00A3593B">
      <w:pPr>
        <w:rPr>
          <w:szCs w:val="22"/>
        </w:rPr>
      </w:pPr>
      <w:r w:rsidRPr="00920944">
        <w:rPr>
          <w:szCs w:val="22"/>
          <w:lang w:val="eu-ES"/>
        </w:rPr>
        <w:t>a) Europar Batasuneko estatuetako edo Europako Esparru Ekonomikoaren Akordioari atxikitako estatuetako administrazio publikoek helburu turistikoekin antolatzen dituzten programa sozialen dirulaguntza jasotzen duten egonaldiak.</w:t>
      </w:r>
      <w:r w:rsidR="00900868">
        <w:fldChar w:fldCharType="begin"/>
      </w:r>
      <w:r w:rsidR="00900868">
        <w:instrText>HYPERLINK "javascript:Redirection('LE0000108974_Vigente.HTML')" \o "enlace"</w:instrText>
      </w:r>
      <w:r w:rsidR="00900868">
        <w:fldChar w:fldCharType="separate"/>
      </w:r>
      <w:r w:rsidR="00900868">
        <w:fldChar w:fldCharType="end"/>
      </w:r>
    </w:p>
    <w:p w14:paraId="7D94375C" w14:textId="77777777" w:rsidR="00664A26" w:rsidRPr="00920944" w:rsidRDefault="00A3593B" w:rsidP="00A3593B">
      <w:pPr>
        <w:rPr>
          <w:szCs w:val="22"/>
        </w:rPr>
      </w:pPr>
      <w:r w:rsidRPr="00920944">
        <w:rPr>
          <w:szCs w:val="22"/>
          <w:lang w:val="eu-ES"/>
        </w:rPr>
        <w:t>Salbuespen hori aplikatu ahal izateko, erreserbaren egiaztagiria aurkeztu beharko da, edo programa soziala sustatzen duen erakundearen faktura, eta agiri horretan programa identifikatu beharko da, bai eta egonaldia finantzatzen duen administrazio publikoa ere, eta programaren onuradunen zerrenda agertu beharko da.</w:t>
      </w:r>
    </w:p>
    <w:p w14:paraId="3A1CB471" w14:textId="77777777" w:rsidR="00900868" w:rsidRPr="00920944" w:rsidRDefault="00A3593B" w:rsidP="00A3593B">
      <w:pPr>
        <w:rPr>
          <w:szCs w:val="22"/>
        </w:rPr>
      </w:pPr>
      <w:r w:rsidRPr="00920944">
        <w:rPr>
          <w:szCs w:val="22"/>
          <w:lang w:val="eu-ES"/>
        </w:rPr>
        <w:t xml:space="preserve">b) Hemezortzi urtetik beherako pertsonen egonaldiak. </w:t>
      </w:r>
    </w:p>
    <w:p w14:paraId="7A431BCE" w14:textId="77777777" w:rsidR="00913AD7" w:rsidRPr="00920944" w:rsidRDefault="00A3593B" w:rsidP="00A3593B">
      <w:pPr>
        <w:rPr>
          <w:szCs w:val="22"/>
        </w:rPr>
      </w:pPr>
      <w:r w:rsidRPr="00920944">
        <w:rPr>
          <w:szCs w:val="22"/>
          <w:lang w:val="eu-ES"/>
        </w:rPr>
        <w:t>Salbuespen hori aplikatu ahal izateko, adingabearen nor den eta zenbat urte dauzkan frogatzen duten agiriak aurkeztu beharko dira (nortasun agiria, pasaportea, familia liburua edo antzeko besteren bat); frogagiririk eduki ezean, guraso, tutore edo adin nagusiko laguntzaile baten erantzukizunpeko adierazpena aurkeztu beharko da.</w:t>
      </w:r>
    </w:p>
    <w:p w14:paraId="7B8E95FC" w14:textId="77777777" w:rsidR="00900868" w:rsidRPr="00920944" w:rsidRDefault="00A3593B" w:rsidP="00A3593B">
      <w:pPr>
        <w:rPr>
          <w:szCs w:val="22"/>
          <w:lang w:val="eu-ES"/>
        </w:rPr>
      </w:pPr>
      <w:r w:rsidRPr="00920944">
        <w:rPr>
          <w:szCs w:val="22"/>
          <w:lang w:val="eu-ES"/>
        </w:rPr>
        <w:t>c) % 65eko desgaitasuna edo handiagoa edo II. edo III. graduko mendekotasuna dutela frogatzen duten pertsonen egonaldiak.</w:t>
      </w:r>
    </w:p>
    <w:p w14:paraId="61A6A1A3" w14:textId="77777777" w:rsidR="00F14496" w:rsidRPr="00920944" w:rsidRDefault="00F14496" w:rsidP="00F14496">
      <w:pPr>
        <w:rPr>
          <w:szCs w:val="22"/>
        </w:rPr>
      </w:pPr>
      <w:r w:rsidRPr="00920944">
        <w:rPr>
          <w:szCs w:val="22"/>
        </w:rPr>
        <w:t xml:space="preserve">Salbuespen hori aplikatzeko, salbuespena aplikatzeko kasua gertatzen </w:t>
      </w:r>
      <w:proofErr w:type="gramStart"/>
      <w:r w:rsidRPr="00920944">
        <w:rPr>
          <w:szCs w:val="22"/>
        </w:rPr>
        <w:t>dela</w:t>
      </w:r>
      <w:proofErr w:type="gramEnd"/>
      <w:r w:rsidRPr="00920944">
        <w:rPr>
          <w:szCs w:val="22"/>
        </w:rPr>
        <w:t xml:space="preserve"> egiaztatzen duten dokumentuak aurkeztu beharko dira, eta erantzukizunpeko adierazpen bat ere aurkeztu beharko du desgaitasuna duen edo mendekotasun egoeran dagoen pertsonak edo, hala badagokio, indarrean dagoen legeriaren arabera bere gaitasun juridikoa baliatzeko laguntza ematen dionak.</w:t>
      </w:r>
    </w:p>
    <w:p w14:paraId="5093C268" w14:textId="77777777" w:rsidR="00F14496" w:rsidRPr="00920944" w:rsidRDefault="00F14496" w:rsidP="00F14496">
      <w:pPr>
        <w:rPr>
          <w:szCs w:val="22"/>
        </w:rPr>
      </w:pPr>
      <w:r w:rsidRPr="00920944">
        <w:rPr>
          <w:szCs w:val="22"/>
        </w:rPr>
        <w:t xml:space="preserve">Erantzukizunpeko adierazpenean desgaitasuna duen edo mendekotasun egoeran dagoen pertsonaren datuak agertu behar dira. </w:t>
      </w:r>
    </w:p>
    <w:p w14:paraId="16E07FDA" w14:textId="4F95E19A" w:rsidR="001411B4" w:rsidRPr="00920944" w:rsidRDefault="00F14496" w:rsidP="00F14496">
      <w:pPr>
        <w:rPr>
          <w:szCs w:val="22"/>
        </w:rPr>
      </w:pPr>
      <w:r w:rsidRPr="00920944">
        <w:rPr>
          <w:szCs w:val="22"/>
        </w:rPr>
        <w:t>Salbuespena zenbait pertsonari aplikatu nahi izanez gero, erantzukizunpeko adierazpena batera aurkeztu dezakete. Halakoetan, zergadun guztien datuak adierazi behar dira. Nahikoa izango da pertsona horietako baten sinadura, adin nagusikoa bada, edo, hala badagokio, indarrean dagoen legeriaren arabera gaitasun juridikoa baliatzeko laguntza ematen dionaren sinadura</w:t>
      </w:r>
      <w:r w:rsidR="001411B4" w:rsidRPr="00920944">
        <w:rPr>
          <w:szCs w:val="22"/>
        </w:rPr>
        <w:t>.</w:t>
      </w:r>
    </w:p>
    <w:p w14:paraId="6A6FB2A5" w14:textId="77777777" w:rsidR="001411B4" w:rsidRPr="00920944" w:rsidRDefault="001411B4" w:rsidP="00A3593B">
      <w:pPr>
        <w:rPr>
          <w:szCs w:val="22"/>
        </w:rPr>
      </w:pPr>
    </w:p>
    <w:p w14:paraId="281CD0F8" w14:textId="77777777" w:rsidR="00913AD7" w:rsidRPr="00920944" w:rsidRDefault="00A3593B" w:rsidP="00A3593B">
      <w:pPr>
        <w:rPr>
          <w:szCs w:val="22"/>
          <w:lang w:val="eu-ES"/>
        </w:rPr>
      </w:pPr>
      <w:r w:rsidRPr="00920944">
        <w:rPr>
          <w:szCs w:val="22"/>
          <w:lang w:val="eu-ES"/>
        </w:rPr>
        <w:lastRenderedPageBreak/>
        <w:t>d) Ostatu establezimendu turistikoetan egonaldia egitea hezkuntza sistemako maila eta gradu guztietako ikasketak egiteko (unibertsitateko hirugarren ziklora arte), ikerketa akademikoak egiteko edo Euskal Autonomia Erkidegoko administrazio publiko batek antolatutako talentu programa batean aritzeko.</w:t>
      </w:r>
    </w:p>
    <w:p w14:paraId="63E9001B" w14:textId="372C9543" w:rsidR="00F14496" w:rsidRPr="00920944" w:rsidRDefault="00F14496" w:rsidP="00A3593B">
      <w:pPr>
        <w:rPr>
          <w:szCs w:val="22"/>
        </w:rPr>
      </w:pPr>
      <w:bookmarkStart w:id="2" w:name="_Hlk225842416"/>
      <w:r w:rsidRPr="00920944">
        <w:rPr>
          <w:szCs w:val="22"/>
        </w:rPr>
        <w:t xml:space="preserve">Salbuespen hori aplikatu ahal izateko, salbuespena aplikatzeko kasua gertatzen </w:t>
      </w:r>
      <w:proofErr w:type="gramStart"/>
      <w:r w:rsidRPr="00920944">
        <w:rPr>
          <w:szCs w:val="22"/>
        </w:rPr>
        <w:t>dela</w:t>
      </w:r>
      <w:proofErr w:type="gramEnd"/>
      <w:r w:rsidRPr="00920944">
        <w:rPr>
          <w:szCs w:val="22"/>
        </w:rPr>
        <w:t xml:space="preserve"> egiaztatu beharko da.</w:t>
      </w:r>
    </w:p>
    <w:p w14:paraId="74898DA3" w14:textId="2D649830" w:rsidR="00900868" w:rsidRPr="00920944" w:rsidRDefault="001411B4" w:rsidP="00A3593B">
      <w:pPr>
        <w:rPr>
          <w:szCs w:val="22"/>
        </w:rPr>
      </w:pPr>
      <w:r w:rsidRPr="00920944">
        <w:rPr>
          <w:szCs w:val="22"/>
          <w:lang w:val="eu-ES"/>
        </w:rPr>
        <w:t xml:space="preserve">e) </w:t>
      </w:r>
      <w:r w:rsidR="00F14496" w:rsidRPr="00920944">
        <w:rPr>
          <w:szCs w:val="22"/>
          <w:lang w:val="eu-ES"/>
        </w:rPr>
        <w:t>Osasun arrazoiengatik egindako egonaldiak, bai eta egonaldia egin behar duen pertsonarekin doazen pertsonenak ere; gehienez ere laguntzaile bat tratamendua behar duen pertsona bakoitzeko</w:t>
      </w:r>
      <w:r w:rsidR="00A3593B" w:rsidRPr="00920944">
        <w:rPr>
          <w:szCs w:val="22"/>
          <w:lang w:val="eu-ES"/>
        </w:rPr>
        <w:t>.</w:t>
      </w:r>
    </w:p>
    <w:bookmarkEnd w:id="2"/>
    <w:p w14:paraId="5C0B945C" w14:textId="2CCE1AC4" w:rsidR="00913AD7" w:rsidRPr="00920944" w:rsidRDefault="00F14496" w:rsidP="00A3593B">
      <w:pPr>
        <w:rPr>
          <w:szCs w:val="22"/>
        </w:rPr>
      </w:pPr>
      <w:r w:rsidRPr="00920944">
        <w:rPr>
          <w:szCs w:val="22"/>
          <w:lang w:val="eu-ES"/>
        </w:rPr>
        <w:t>Salbuespen hori aplikatu ahal izateko, zergadunak osasun zentroaren ziurtagiria edo txosten medikoa aurkeztu beharko du, adierazten duena jasotako osasun arreta Osakidetzaren zerbitzuen zerrendan dagoela, eta, horretaz gainera, pazienteak eta laguntzaileak erantzukizunpeko adierazpena aurkeztu beharko dute. Erantzukizunpeko adierazpenean pazientearen identifikazio datuak agertu behar dira, eta, hala badagokio, laguntzailearenak ere bai. Salbuespena zenbait pertsonari aplikatu nahi izanez gero, erantzukizunpeko adierazpena batera aurkeztu dezakete. Halakoetan, zergadun guztien datuak adierazi behar dira, eta nahikoa da adin nagusikoa den zergadunetako batek sinatzea</w:t>
      </w:r>
      <w:r w:rsidR="00A3593B" w:rsidRPr="00920944">
        <w:rPr>
          <w:szCs w:val="22"/>
          <w:lang w:val="eu-ES"/>
        </w:rPr>
        <w:t>.</w:t>
      </w:r>
    </w:p>
    <w:p w14:paraId="434767DC" w14:textId="35609E2D" w:rsidR="00900868" w:rsidRPr="00920944" w:rsidRDefault="00A3593B" w:rsidP="00A3593B">
      <w:pPr>
        <w:rPr>
          <w:strike/>
          <w:szCs w:val="22"/>
        </w:rPr>
      </w:pPr>
      <w:r w:rsidRPr="00920944">
        <w:rPr>
          <w:szCs w:val="22"/>
          <w:lang w:val="eu-ES"/>
        </w:rPr>
        <w:t>f) Ezinbesteko arrazoiengatik egiten diren egonaldiak.</w:t>
      </w:r>
    </w:p>
    <w:p w14:paraId="2BD691F8" w14:textId="77777777" w:rsidR="00F14496" w:rsidRPr="00920944" w:rsidRDefault="00F14496" w:rsidP="00F14496">
      <w:pPr>
        <w:rPr>
          <w:szCs w:val="22"/>
          <w:lang w:val="eu-ES"/>
        </w:rPr>
      </w:pPr>
      <w:r w:rsidRPr="00920944">
        <w:rPr>
          <w:szCs w:val="22"/>
          <w:lang w:val="eu-ES"/>
        </w:rPr>
        <w:t>Salbuespen horren ondorioetarako soilik, ezinbesteko arrazoiak dira: aurreikusi gabeko zein aurreikusitako gertaera saihestezinak, hondamendi naturalekin, larrialdi egoerekin edo pertsonentzat aparteko arriskua dakarten indarkeria ekintzekin lotuta daudenak, eragiten dutenak pertsonek turismo establezimendua premiaz eta behin-behinean okupatu beharra, edo larrialdien edo segurtasun publikoaren arloko neurri publikoren bat aktibatzea dakartenak.</w:t>
      </w:r>
    </w:p>
    <w:p w14:paraId="61AA8FBD" w14:textId="77777777" w:rsidR="00F14496" w:rsidRPr="00920944" w:rsidRDefault="00F14496" w:rsidP="00F14496">
      <w:pPr>
        <w:rPr>
          <w:szCs w:val="22"/>
          <w:lang w:val="eu-ES"/>
        </w:rPr>
      </w:pPr>
      <w:r w:rsidRPr="00920944">
        <w:rPr>
          <w:szCs w:val="22"/>
          <w:lang w:val="eu-ES"/>
        </w:rPr>
        <w:t>Era berean, eta salbuespen horren ondorioetarako soilik, ezinbesteko arrazoien ondoriozko egonalditzat hartuko dira zergadunek bizi diren udalerrian bertan egin beharrekoak, etxebizitza erabiltzeko ezintasun fisikoa dakarten ezohiko egoera objektiboak gertatzearen ondorioz, hala nola etxebizitzan bizitzea eragozten duten obrak edo etxebizitzan gertatutako ezbeharrak eta antzeko egoerak.</w:t>
      </w:r>
    </w:p>
    <w:p w14:paraId="2C51669B" w14:textId="67592BC9" w:rsidR="00900868" w:rsidRPr="00920944" w:rsidRDefault="00F14496" w:rsidP="00F14496">
      <w:pPr>
        <w:rPr>
          <w:szCs w:val="22"/>
        </w:rPr>
      </w:pPr>
      <w:r w:rsidRPr="00920944">
        <w:rPr>
          <w:szCs w:val="22"/>
          <w:lang w:val="eu-ES"/>
        </w:rPr>
        <w:t>Salbuespen hori aplikatu ahal izateko, zergadunak erantzukizunpeko adierazpena aurkeztu beharko du (zergadun bat baino gehiago izanez gero, adierazpena batera aurkeztu ahal izango dute), eta bertan zer gertatu den edo harekin lotuta zer neurri publiko aktibatu den azaldu beharko du, segurtasun publikoaren edo larrialdien arloan eskumena daukan administrazio publikoak emandako dokumentu baten bidez, salbu eta udalak ezinbesteko egoeraren arrazoien berri badu lege adierazpen baten ondorioz edo egoera nabarmena delako. Dokumentu horretan, gainera, zergadunen identifikazio datuak eta adin nagusikoa den haietako baten sinadura agertu beharko da</w:t>
      </w:r>
      <w:r w:rsidR="00A3593B" w:rsidRPr="00920944">
        <w:rPr>
          <w:szCs w:val="22"/>
          <w:lang w:val="eu-ES"/>
        </w:rPr>
        <w:t>.</w:t>
      </w:r>
    </w:p>
    <w:p w14:paraId="4F124C59" w14:textId="7FE0AA4B" w:rsidR="000B72A1" w:rsidRPr="00920944" w:rsidRDefault="00A3593B" w:rsidP="00920944">
      <w:pPr>
        <w:jc w:val="center"/>
        <w:rPr>
          <w:b/>
          <w:bCs/>
          <w:szCs w:val="22"/>
        </w:rPr>
      </w:pPr>
      <w:r w:rsidRPr="00920944">
        <w:rPr>
          <w:b/>
          <w:bCs/>
          <w:szCs w:val="22"/>
          <w:lang w:val="eu-ES"/>
        </w:rPr>
        <w:t>II. TITULUA</w:t>
      </w:r>
    </w:p>
    <w:p w14:paraId="0C07D949" w14:textId="77777777" w:rsidR="000B72A1" w:rsidRPr="00920944" w:rsidRDefault="00A3593B" w:rsidP="00A3593B">
      <w:pPr>
        <w:jc w:val="center"/>
        <w:rPr>
          <w:b/>
          <w:bCs/>
          <w:szCs w:val="22"/>
        </w:rPr>
      </w:pPr>
      <w:r w:rsidRPr="00920944">
        <w:rPr>
          <w:b/>
          <w:bCs/>
          <w:szCs w:val="22"/>
          <w:lang w:val="eu-ES"/>
        </w:rPr>
        <w:t>Eremu subjektiboa</w:t>
      </w:r>
    </w:p>
    <w:p w14:paraId="24278F07" w14:textId="77777777" w:rsidR="000B72A1" w:rsidRPr="00920944" w:rsidRDefault="000B72A1" w:rsidP="00A3593B">
      <w:pPr>
        <w:jc w:val="center"/>
        <w:rPr>
          <w:b/>
          <w:bCs/>
          <w:szCs w:val="22"/>
        </w:rPr>
      </w:pPr>
    </w:p>
    <w:p w14:paraId="1CA6BA4A" w14:textId="77777777" w:rsidR="00900868" w:rsidRPr="00920944" w:rsidRDefault="00A3593B" w:rsidP="00A3593B">
      <w:pPr>
        <w:rPr>
          <w:b/>
          <w:szCs w:val="22"/>
        </w:rPr>
      </w:pPr>
      <w:r w:rsidRPr="00920944">
        <w:rPr>
          <w:b/>
          <w:bCs/>
          <w:szCs w:val="22"/>
          <w:lang w:val="eu-ES"/>
        </w:rPr>
        <w:t>6. artikulua. Subjektu pasiboak.</w:t>
      </w:r>
    </w:p>
    <w:p w14:paraId="43456BF2" w14:textId="77777777" w:rsidR="00C208EA" w:rsidRPr="00920944" w:rsidRDefault="00A3593B" w:rsidP="00A3593B">
      <w:pPr>
        <w:rPr>
          <w:szCs w:val="22"/>
        </w:rPr>
      </w:pPr>
      <w:r w:rsidRPr="00920944">
        <w:rPr>
          <w:szCs w:val="22"/>
          <w:lang w:val="eu-ES"/>
        </w:rPr>
        <w:t>1. Zergaren subjektu pasiboak dira, zergadun gisa, foru arau honen 4. artikuluan aipatzen diren ostatu establezimendu turistikoetako batean egonaldia egiten duten pertsona fisikoak.</w:t>
      </w:r>
    </w:p>
    <w:p w14:paraId="594AEC31" w14:textId="77777777" w:rsidR="00900868" w:rsidRPr="00920944" w:rsidRDefault="00A3593B" w:rsidP="00A3593B">
      <w:pPr>
        <w:rPr>
          <w:szCs w:val="22"/>
        </w:rPr>
      </w:pPr>
      <w:r w:rsidRPr="00920944">
        <w:rPr>
          <w:szCs w:val="22"/>
          <w:lang w:val="eu-ES"/>
        </w:rPr>
        <w:lastRenderedPageBreak/>
        <w:t>2. Honako pertsona fisiko zein juridiko hauek eta Arabako zergei buruzko otsailaren 28ko 6/2005 Foru Arau Orokorraren 35. artikuluaren 3. apartatuan aipatzen diren erakundeak zergadunaren ordezkoak dira (eta ondorioz nahitaez bete behar dituzte foru arau honetan eta berau garatzen duten xedapenetan eta beronen kudeaketa eta aplikazioa arautzeko ematen diren xedapenetan ezarritako betebehar materialak eta formalak): aurreko 4. artikuluan aipatzen diren ostatu establezimendu turistikoetako baten ustiapenaren titularrak.</w:t>
      </w:r>
      <w:hyperlink r:id="rId7" w:anchor="I195')" w:tooltip="enlace" w:history="1"/>
    </w:p>
    <w:p w14:paraId="2A54065E" w14:textId="309F8479" w:rsidR="00900868" w:rsidRPr="00920944" w:rsidRDefault="00A3593B" w:rsidP="00A3593B">
      <w:pPr>
        <w:rPr>
          <w:szCs w:val="22"/>
        </w:rPr>
      </w:pPr>
      <w:bookmarkStart w:id="3" w:name="_Hlk225842843"/>
      <w:r w:rsidRPr="00920944">
        <w:rPr>
          <w:szCs w:val="22"/>
          <w:lang w:val="eu-ES"/>
        </w:rPr>
        <w:t xml:space="preserve">3. </w:t>
      </w:r>
      <w:r w:rsidR="00F14496" w:rsidRPr="00920944">
        <w:rPr>
          <w:szCs w:val="22"/>
          <w:lang w:val="eu-ES"/>
        </w:rPr>
        <w:t>Kontrako frogarik ezean, Arabako Zergei buruzko otsailaren 28ko 6/2005 Foru Arau Orokorraren 35. artikuluaren 3. apartatuan aipatzen den pertsona fisiko edo juridikoa edo erakundea dela bere ustiategiaren titularra, baldin eta Euskadiko Turismo Enpresen eta Jardueren Erregistroan inskribatuta badago ostatu establezimendu turistikoari dagokion turismo jardueraren titular gisa</w:t>
      </w:r>
      <w:r w:rsidRPr="00920944">
        <w:rPr>
          <w:szCs w:val="22"/>
          <w:lang w:val="eu-ES"/>
        </w:rPr>
        <w:t>.</w:t>
      </w:r>
      <w:bookmarkStart w:id="4" w:name="_Hlk214349293"/>
      <w:bookmarkEnd w:id="4"/>
    </w:p>
    <w:p w14:paraId="4CBB62C9" w14:textId="618D3C55" w:rsidR="00E61EB4" w:rsidRPr="00920944" w:rsidRDefault="00687521" w:rsidP="00E61EB4">
      <w:pPr>
        <w:rPr>
          <w:b/>
          <w:szCs w:val="22"/>
        </w:rPr>
      </w:pPr>
      <w:bookmarkStart w:id="5" w:name="_Hlk225842904"/>
      <w:bookmarkEnd w:id="3"/>
      <w:r w:rsidRPr="00920944">
        <w:rPr>
          <w:b/>
          <w:szCs w:val="22"/>
        </w:rPr>
        <w:t>7. artikulua</w:t>
      </w:r>
      <w:r w:rsidR="00E61EB4" w:rsidRPr="00920944">
        <w:rPr>
          <w:b/>
          <w:szCs w:val="22"/>
        </w:rPr>
        <w:t xml:space="preserve">. </w:t>
      </w:r>
      <w:r w:rsidR="00F14496" w:rsidRPr="00920944">
        <w:rPr>
          <w:b/>
          <w:szCs w:val="22"/>
        </w:rPr>
        <w:t>Zerga zorraren erantzule solidarioak</w:t>
      </w:r>
      <w:r w:rsidR="00E61EB4" w:rsidRPr="00920944">
        <w:rPr>
          <w:b/>
          <w:szCs w:val="22"/>
        </w:rPr>
        <w:t>.</w:t>
      </w:r>
    </w:p>
    <w:bookmarkEnd w:id="5"/>
    <w:p w14:paraId="304CB68F" w14:textId="68552519" w:rsidR="00900868" w:rsidRPr="00920944" w:rsidRDefault="00F14496" w:rsidP="00E61EB4">
      <w:pPr>
        <w:rPr>
          <w:szCs w:val="22"/>
        </w:rPr>
      </w:pPr>
      <w:r w:rsidRPr="00920944">
        <w:rPr>
          <w:szCs w:val="22"/>
        </w:rPr>
        <w:t>Egonaldiengatik sortutako kuotei dagozkien zerga zorrak ordaintzeko erantzukizun solidarioa izango dute egonaldi horiek zuzenean zergadunekin kontratatzen dituzten pertsona fisiko edo juridikoek edo kontratazioan bitartekari dihardutenek, erreserba formalizatzen edo egonaldiaren prezioa kobratzen esku hartzen badute</w:t>
      </w:r>
      <w:r w:rsidR="00A3593B" w:rsidRPr="00920944">
        <w:rPr>
          <w:szCs w:val="22"/>
          <w:lang w:val="eu-ES"/>
        </w:rPr>
        <w:t>.</w:t>
      </w:r>
    </w:p>
    <w:p w14:paraId="0A0462CB" w14:textId="77777777" w:rsidR="000B72A1" w:rsidRPr="00920944" w:rsidRDefault="000B72A1" w:rsidP="00A3593B">
      <w:pPr>
        <w:rPr>
          <w:szCs w:val="22"/>
        </w:rPr>
      </w:pPr>
    </w:p>
    <w:p w14:paraId="654ECD3A" w14:textId="77777777" w:rsidR="000B72A1" w:rsidRPr="00920944" w:rsidRDefault="00A3593B" w:rsidP="00A3593B">
      <w:pPr>
        <w:jc w:val="center"/>
        <w:rPr>
          <w:b/>
          <w:bCs/>
          <w:szCs w:val="22"/>
        </w:rPr>
      </w:pPr>
      <w:r w:rsidRPr="00920944">
        <w:rPr>
          <w:b/>
          <w:bCs/>
          <w:szCs w:val="22"/>
          <w:lang w:val="eu-ES"/>
        </w:rPr>
        <w:t>III. TITULUA</w:t>
      </w:r>
    </w:p>
    <w:p w14:paraId="1B240EDA" w14:textId="77777777" w:rsidR="000B72A1" w:rsidRPr="00920944" w:rsidRDefault="00A3593B" w:rsidP="00A3593B">
      <w:pPr>
        <w:jc w:val="center"/>
        <w:rPr>
          <w:b/>
          <w:bCs/>
          <w:szCs w:val="22"/>
        </w:rPr>
      </w:pPr>
      <w:r w:rsidRPr="00920944">
        <w:rPr>
          <w:b/>
          <w:bCs/>
          <w:szCs w:val="22"/>
          <w:lang w:val="eu-ES"/>
        </w:rPr>
        <w:t>Zerga oinarria, kuota eta sortzapena</w:t>
      </w:r>
    </w:p>
    <w:p w14:paraId="515A806F" w14:textId="77777777" w:rsidR="00940268" w:rsidRDefault="00940268" w:rsidP="00A3593B">
      <w:pPr>
        <w:jc w:val="center"/>
        <w:rPr>
          <w:b/>
          <w:bCs/>
          <w:szCs w:val="22"/>
        </w:rPr>
      </w:pPr>
    </w:p>
    <w:p w14:paraId="2890DD21" w14:textId="77777777" w:rsidR="00920944" w:rsidRPr="00920944" w:rsidRDefault="00920944" w:rsidP="00A3593B">
      <w:pPr>
        <w:jc w:val="center"/>
        <w:rPr>
          <w:b/>
          <w:bCs/>
          <w:szCs w:val="22"/>
        </w:rPr>
      </w:pPr>
    </w:p>
    <w:p w14:paraId="17FE07DB" w14:textId="77777777" w:rsidR="00900868" w:rsidRPr="00920944" w:rsidRDefault="00A3593B" w:rsidP="00A3593B">
      <w:pPr>
        <w:rPr>
          <w:b/>
          <w:szCs w:val="22"/>
        </w:rPr>
      </w:pPr>
      <w:r w:rsidRPr="00920944">
        <w:rPr>
          <w:b/>
          <w:bCs/>
          <w:szCs w:val="22"/>
          <w:lang w:val="eu-ES"/>
        </w:rPr>
        <w:t>8. artikulua. Zerga oinarria.</w:t>
      </w:r>
    </w:p>
    <w:p w14:paraId="078014C2" w14:textId="77777777" w:rsidR="00900868" w:rsidRPr="00920944" w:rsidRDefault="00A3593B" w:rsidP="00A3593B">
      <w:pPr>
        <w:rPr>
          <w:bCs/>
          <w:szCs w:val="22"/>
        </w:rPr>
      </w:pPr>
      <w:r w:rsidRPr="00920944">
        <w:rPr>
          <w:bCs/>
          <w:szCs w:val="22"/>
          <w:lang w:val="eu-ES"/>
        </w:rPr>
        <w:t xml:space="preserve">1. Zergadunak ostatu establezimendu turistiko batean egindako etengabeko egonaldi bakoitzeko egonaldi unitateen kopurua izango da zerga oinarria. </w:t>
      </w:r>
    </w:p>
    <w:p w14:paraId="57A912CB" w14:textId="77777777" w:rsidR="00940268" w:rsidRPr="00920944" w:rsidRDefault="00A3593B" w:rsidP="00A3593B">
      <w:pPr>
        <w:rPr>
          <w:bCs/>
          <w:szCs w:val="22"/>
          <w:lang w:val="eu-ES"/>
        </w:rPr>
      </w:pPr>
      <w:r w:rsidRPr="00920944">
        <w:rPr>
          <w:bCs/>
          <w:szCs w:val="22"/>
          <w:lang w:val="eu-ES"/>
        </w:rPr>
        <w:t>2. 24 ordutik beherako egonaldietan egonaldi unitate bat zenbatuko da.</w:t>
      </w:r>
    </w:p>
    <w:p w14:paraId="55B1EDFF" w14:textId="2467CA5F" w:rsidR="00E61EB4" w:rsidRPr="00920944" w:rsidRDefault="00E61EB4" w:rsidP="00A3593B">
      <w:pPr>
        <w:rPr>
          <w:szCs w:val="22"/>
        </w:rPr>
      </w:pPr>
      <w:bookmarkStart w:id="6" w:name="_Hlk225842952"/>
      <w:r w:rsidRPr="00920944">
        <w:rPr>
          <w:bCs/>
          <w:szCs w:val="22"/>
          <w:lang w:val="eu-ES"/>
        </w:rPr>
        <w:t>3.</w:t>
      </w:r>
      <w:r w:rsidRPr="00920944">
        <w:rPr>
          <w:szCs w:val="22"/>
        </w:rPr>
        <w:t xml:space="preserve"> </w:t>
      </w:r>
      <w:r w:rsidR="00F14496" w:rsidRPr="00920944">
        <w:rPr>
          <w:szCs w:val="22"/>
        </w:rPr>
        <w:t>Lan arrazoiengatik behin eta berriz egiten diren egonaldiei dagokienez, lanegunak ez diren egunei dagozkien aldi baterako absentziek ez dute egonaldi jarraitua etengo, betiere zergadunak establezimendu berean ostatu hartzen jarraitzen badu.</w:t>
      </w:r>
    </w:p>
    <w:bookmarkEnd w:id="6"/>
    <w:p w14:paraId="0C42D80E" w14:textId="77777777" w:rsidR="00900868" w:rsidRPr="00920944" w:rsidRDefault="00A3593B" w:rsidP="00A3593B">
      <w:pPr>
        <w:rPr>
          <w:b/>
          <w:szCs w:val="22"/>
        </w:rPr>
      </w:pPr>
      <w:r w:rsidRPr="00920944">
        <w:rPr>
          <w:b/>
          <w:bCs/>
          <w:szCs w:val="22"/>
          <w:lang w:val="eu-ES"/>
        </w:rPr>
        <w:t>9. artikulua. Karga tasak.</w:t>
      </w:r>
    </w:p>
    <w:p w14:paraId="7B67508C" w14:textId="77777777" w:rsidR="00900868" w:rsidRPr="00920944" w:rsidRDefault="00A3593B" w:rsidP="00A3593B">
      <w:pPr>
        <w:rPr>
          <w:szCs w:val="22"/>
        </w:rPr>
      </w:pPr>
      <w:bookmarkStart w:id="7" w:name="_Hlk219119955"/>
      <w:r w:rsidRPr="00920944">
        <w:rPr>
          <w:szCs w:val="22"/>
          <w:lang w:val="eu-ES"/>
        </w:rPr>
        <w:t>1. Aurreko artikuluaren arabera zehaztutako zerga oinarriari bidezko ordenantza fiskalen finkatzen den zerga tasa aplikatuko zaio (euroak egonaldi unitateko), kasuan kasukoa ostatu establezimendu turistikoaren motaren arabera eta ondoko taulan ageri diren gutxieneko eta gehieneko tasak kontuan hartuta:</w:t>
      </w:r>
      <w:bookmarkEnd w:id="7"/>
    </w:p>
    <w:tbl>
      <w:tblPr>
        <w:tblStyle w:val="Tablaconcuadrcula"/>
        <w:tblW w:w="0" w:type="auto"/>
        <w:jc w:val="center"/>
        <w:tblLook w:val="04A0" w:firstRow="1" w:lastRow="0" w:firstColumn="1" w:lastColumn="0" w:noHBand="0" w:noVBand="1"/>
      </w:tblPr>
      <w:tblGrid>
        <w:gridCol w:w="4381"/>
        <w:gridCol w:w="4261"/>
      </w:tblGrid>
      <w:tr w:rsidR="00751675" w:rsidRPr="00920944" w14:paraId="474CA715" w14:textId="77777777" w:rsidTr="007F3D84">
        <w:trPr>
          <w:trHeight w:val="1050"/>
          <w:jc w:val="center"/>
        </w:trPr>
        <w:tc>
          <w:tcPr>
            <w:tcW w:w="4381" w:type="dxa"/>
            <w:tcBorders>
              <w:bottom w:val="single" w:sz="4" w:space="0" w:color="auto"/>
            </w:tcBorders>
            <w:vAlign w:val="center"/>
          </w:tcPr>
          <w:p w14:paraId="458A054B" w14:textId="77777777" w:rsidR="00C910B0" w:rsidRPr="00920944" w:rsidRDefault="00A3593B" w:rsidP="00A3593B">
            <w:pPr>
              <w:rPr>
                <w:szCs w:val="22"/>
              </w:rPr>
            </w:pPr>
            <w:r w:rsidRPr="00920944">
              <w:rPr>
                <w:b/>
                <w:bCs/>
                <w:szCs w:val="22"/>
                <w:lang w:eastAsia="es-ES"/>
              </w:rPr>
              <w:lastRenderedPageBreak/>
              <w:t>Ostatu establezimendu turistikoaren sailkapena</w:t>
            </w:r>
          </w:p>
        </w:tc>
        <w:tc>
          <w:tcPr>
            <w:tcW w:w="4261" w:type="dxa"/>
          </w:tcPr>
          <w:p w14:paraId="5AF9E097" w14:textId="77777777" w:rsidR="00C910B0" w:rsidRPr="00920944" w:rsidRDefault="00A3593B" w:rsidP="00A3593B">
            <w:pPr>
              <w:jc w:val="center"/>
              <w:rPr>
                <w:b/>
                <w:szCs w:val="22"/>
              </w:rPr>
            </w:pPr>
            <w:r w:rsidRPr="00920944">
              <w:rPr>
                <w:b/>
                <w:bCs/>
                <w:szCs w:val="22"/>
              </w:rPr>
              <w:t>Karga tasa (euroak egonaldi unitateko)</w:t>
            </w:r>
          </w:p>
          <w:p w14:paraId="3F29F299" w14:textId="77777777" w:rsidR="00C910B0" w:rsidRPr="00920944" w:rsidRDefault="00A3593B" w:rsidP="00A3593B">
            <w:pPr>
              <w:jc w:val="center"/>
              <w:rPr>
                <w:b/>
                <w:szCs w:val="22"/>
              </w:rPr>
            </w:pPr>
            <w:r w:rsidRPr="00920944">
              <w:rPr>
                <w:b/>
                <w:bCs/>
                <w:szCs w:val="22"/>
              </w:rPr>
              <w:t>Gutxienez – gehienez</w:t>
            </w:r>
          </w:p>
        </w:tc>
      </w:tr>
      <w:tr w:rsidR="00751675" w:rsidRPr="00920944" w14:paraId="2A29D6BB" w14:textId="77777777" w:rsidTr="007F3D84">
        <w:trPr>
          <w:jc w:val="center"/>
        </w:trPr>
        <w:tc>
          <w:tcPr>
            <w:tcW w:w="4381" w:type="dxa"/>
            <w:tcBorders>
              <w:right w:val="nil"/>
            </w:tcBorders>
          </w:tcPr>
          <w:p w14:paraId="62B29FC0" w14:textId="77777777" w:rsidR="00C910B0" w:rsidRPr="00920944" w:rsidRDefault="00A3593B" w:rsidP="00A3593B">
            <w:pPr>
              <w:rPr>
                <w:b/>
                <w:bCs/>
                <w:szCs w:val="22"/>
              </w:rPr>
            </w:pPr>
            <w:r w:rsidRPr="00920944">
              <w:rPr>
                <w:b/>
                <w:bCs/>
                <w:szCs w:val="22"/>
              </w:rPr>
              <w:t>a) Turismo establezimenduak:</w:t>
            </w:r>
          </w:p>
        </w:tc>
        <w:tc>
          <w:tcPr>
            <w:tcW w:w="4261" w:type="dxa"/>
            <w:tcBorders>
              <w:left w:val="nil"/>
            </w:tcBorders>
          </w:tcPr>
          <w:p w14:paraId="79A781C2" w14:textId="77777777" w:rsidR="00C910B0" w:rsidRPr="00920944" w:rsidRDefault="00C910B0" w:rsidP="00A3593B">
            <w:pPr>
              <w:jc w:val="center"/>
              <w:rPr>
                <w:b/>
                <w:bCs/>
                <w:szCs w:val="22"/>
              </w:rPr>
            </w:pPr>
          </w:p>
        </w:tc>
      </w:tr>
      <w:tr w:rsidR="00751675" w:rsidRPr="00920944" w14:paraId="32F15A43" w14:textId="77777777" w:rsidTr="008C6F50">
        <w:trPr>
          <w:jc w:val="center"/>
        </w:trPr>
        <w:tc>
          <w:tcPr>
            <w:tcW w:w="4381" w:type="dxa"/>
          </w:tcPr>
          <w:p w14:paraId="221F831A" w14:textId="77777777" w:rsidR="00C910B0" w:rsidRPr="00920944" w:rsidRDefault="00A3593B" w:rsidP="00A3593B">
            <w:pPr>
              <w:ind w:right="113"/>
              <w:rPr>
                <w:szCs w:val="22"/>
              </w:rPr>
            </w:pPr>
            <w:r w:rsidRPr="00920944">
              <w:rPr>
                <w:szCs w:val="22"/>
              </w:rPr>
              <w:t>5 izarreko edo kategoria baliokideko hotel establezimenduak</w:t>
            </w:r>
          </w:p>
        </w:tc>
        <w:tc>
          <w:tcPr>
            <w:tcW w:w="4261" w:type="dxa"/>
            <w:vAlign w:val="center"/>
          </w:tcPr>
          <w:p w14:paraId="2DF534A5" w14:textId="77777777" w:rsidR="00C910B0" w:rsidRPr="00920944" w:rsidRDefault="00A3593B" w:rsidP="00A3593B">
            <w:pPr>
              <w:jc w:val="center"/>
              <w:rPr>
                <w:szCs w:val="22"/>
              </w:rPr>
            </w:pPr>
            <w:r w:rsidRPr="00920944">
              <w:rPr>
                <w:szCs w:val="22"/>
              </w:rPr>
              <w:t>2,50 – 5,00</w:t>
            </w:r>
          </w:p>
        </w:tc>
      </w:tr>
      <w:tr w:rsidR="00751675" w:rsidRPr="00920944" w14:paraId="00DD62B2" w14:textId="77777777" w:rsidTr="008C6F50">
        <w:trPr>
          <w:jc w:val="center"/>
        </w:trPr>
        <w:tc>
          <w:tcPr>
            <w:tcW w:w="4381" w:type="dxa"/>
          </w:tcPr>
          <w:p w14:paraId="70207848" w14:textId="77777777" w:rsidR="00C910B0" w:rsidRPr="00920944" w:rsidRDefault="00A3593B" w:rsidP="00A3593B">
            <w:pPr>
              <w:ind w:right="113"/>
              <w:rPr>
                <w:szCs w:val="22"/>
              </w:rPr>
            </w:pPr>
            <w:r w:rsidRPr="00920944">
              <w:rPr>
                <w:szCs w:val="22"/>
              </w:rPr>
              <w:t>4 izarreko edo kategoria baliokideko hotel establezimenduak</w:t>
            </w:r>
          </w:p>
        </w:tc>
        <w:tc>
          <w:tcPr>
            <w:tcW w:w="4261" w:type="dxa"/>
            <w:vAlign w:val="center"/>
          </w:tcPr>
          <w:p w14:paraId="28B347FC" w14:textId="77777777" w:rsidR="00C910B0" w:rsidRPr="00920944" w:rsidRDefault="00A3593B" w:rsidP="00A3593B">
            <w:pPr>
              <w:jc w:val="center"/>
              <w:rPr>
                <w:szCs w:val="22"/>
              </w:rPr>
            </w:pPr>
            <w:r w:rsidRPr="00920944">
              <w:rPr>
                <w:szCs w:val="22"/>
              </w:rPr>
              <w:t>2,00 – 4,00</w:t>
            </w:r>
          </w:p>
        </w:tc>
      </w:tr>
      <w:tr w:rsidR="00751675" w:rsidRPr="00920944" w14:paraId="06FED997" w14:textId="77777777" w:rsidTr="008C6F50">
        <w:trPr>
          <w:jc w:val="center"/>
        </w:trPr>
        <w:tc>
          <w:tcPr>
            <w:tcW w:w="4381" w:type="dxa"/>
          </w:tcPr>
          <w:p w14:paraId="481FF977" w14:textId="77777777" w:rsidR="00C910B0" w:rsidRPr="00920944" w:rsidRDefault="00A3593B" w:rsidP="00A3593B">
            <w:pPr>
              <w:ind w:right="113"/>
              <w:rPr>
                <w:szCs w:val="22"/>
              </w:rPr>
            </w:pPr>
            <w:r w:rsidRPr="00920944">
              <w:rPr>
                <w:szCs w:val="22"/>
              </w:rPr>
              <w:t>3 izarreko edo kategoria baliokideko hotel establezimenduak</w:t>
            </w:r>
          </w:p>
        </w:tc>
        <w:tc>
          <w:tcPr>
            <w:tcW w:w="4261" w:type="dxa"/>
            <w:vAlign w:val="center"/>
          </w:tcPr>
          <w:p w14:paraId="0DB229EB" w14:textId="77777777" w:rsidR="00C910B0" w:rsidRPr="00920944" w:rsidRDefault="00A3593B" w:rsidP="00A3593B">
            <w:pPr>
              <w:jc w:val="center"/>
              <w:rPr>
                <w:szCs w:val="22"/>
              </w:rPr>
            </w:pPr>
            <w:r w:rsidRPr="00920944">
              <w:rPr>
                <w:szCs w:val="22"/>
              </w:rPr>
              <w:t>1,50 – 3,00</w:t>
            </w:r>
          </w:p>
        </w:tc>
      </w:tr>
      <w:tr w:rsidR="00751675" w:rsidRPr="00920944" w14:paraId="34248D46" w14:textId="77777777" w:rsidTr="008C6F50">
        <w:trPr>
          <w:jc w:val="center"/>
        </w:trPr>
        <w:tc>
          <w:tcPr>
            <w:tcW w:w="4381" w:type="dxa"/>
          </w:tcPr>
          <w:p w14:paraId="79EE38B0" w14:textId="77777777" w:rsidR="00C910B0" w:rsidRPr="00920944" w:rsidRDefault="00A3593B" w:rsidP="00A3593B">
            <w:pPr>
              <w:ind w:right="113"/>
              <w:rPr>
                <w:szCs w:val="22"/>
              </w:rPr>
            </w:pPr>
            <w:r w:rsidRPr="00920944">
              <w:rPr>
                <w:szCs w:val="22"/>
              </w:rPr>
              <w:t>2 izarreko edo kategoria baliokideko hotel establezimenduak</w:t>
            </w:r>
          </w:p>
        </w:tc>
        <w:tc>
          <w:tcPr>
            <w:tcW w:w="4261" w:type="dxa"/>
            <w:vAlign w:val="center"/>
          </w:tcPr>
          <w:p w14:paraId="4301B90A" w14:textId="77777777" w:rsidR="00C910B0" w:rsidRPr="00920944" w:rsidRDefault="00A3593B" w:rsidP="00A3593B">
            <w:pPr>
              <w:jc w:val="center"/>
              <w:rPr>
                <w:szCs w:val="22"/>
              </w:rPr>
            </w:pPr>
            <w:r w:rsidRPr="00920944">
              <w:rPr>
                <w:szCs w:val="22"/>
              </w:rPr>
              <w:t>1,00 – 2,00</w:t>
            </w:r>
          </w:p>
        </w:tc>
      </w:tr>
      <w:tr w:rsidR="00751675" w:rsidRPr="00920944" w14:paraId="4F2888CB" w14:textId="77777777" w:rsidTr="008C6F50">
        <w:trPr>
          <w:jc w:val="center"/>
        </w:trPr>
        <w:tc>
          <w:tcPr>
            <w:tcW w:w="4381" w:type="dxa"/>
          </w:tcPr>
          <w:p w14:paraId="794C8BB2" w14:textId="77777777" w:rsidR="00C910B0" w:rsidRPr="00920944" w:rsidRDefault="00A3593B" w:rsidP="00A3593B">
            <w:pPr>
              <w:ind w:right="113"/>
              <w:rPr>
                <w:szCs w:val="22"/>
              </w:rPr>
            </w:pPr>
            <w:r w:rsidRPr="00920944">
              <w:rPr>
                <w:szCs w:val="22"/>
              </w:rPr>
              <w:t>Izar bateko edo kategoria baliokideko hotel establezimenduak</w:t>
            </w:r>
          </w:p>
        </w:tc>
        <w:tc>
          <w:tcPr>
            <w:tcW w:w="4261" w:type="dxa"/>
            <w:vAlign w:val="center"/>
          </w:tcPr>
          <w:p w14:paraId="089820A1" w14:textId="77777777" w:rsidR="00C910B0" w:rsidRPr="00920944" w:rsidRDefault="00A3593B" w:rsidP="00A3593B">
            <w:pPr>
              <w:jc w:val="center"/>
              <w:rPr>
                <w:szCs w:val="22"/>
              </w:rPr>
            </w:pPr>
            <w:r w:rsidRPr="00920944">
              <w:rPr>
                <w:szCs w:val="22"/>
              </w:rPr>
              <w:t>0,75 – 1,50</w:t>
            </w:r>
          </w:p>
        </w:tc>
      </w:tr>
      <w:tr w:rsidR="00751675" w:rsidRPr="00920944" w14:paraId="3A048FCB" w14:textId="77777777" w:rsidTr="008C6F50">
        <w:trPr>
          <w:jc w:val="center"/>
        </w:trPr>
        <w:tc>
          <w:tcPr>
            <w:tcW w:w="4381" w:type="dxa"/>
          </w:tcPr>
          <w:p w14:paraId="6114B873" w14:textId="77777777" w:rsidR="00C910B0" w:rsidRPr="00920944" w:rsidRDefault="00A3593B" w:rsidP="00A3593B">
            <w:pPr>
              <w:ind w:right="113"/>
              <w:rPr>
                <w:szCs w:val="22"/>
              </w:rPr>
            </w:pPr>
            <w:r w:rsidRPr="00920944">
              <w:rPr>
                <w:szCs w:val="22"/>
              </w:rPr>
              <w:t>Ostatu etxeak</w:t>
            </w:r>
          </w:p>
        </w:tc>
        <w:tc>
          <w:tcPr>
            <w:tcW w:w="4261" w:type="dxa"/>
            <w:vAlign w:val="center"/>
          </w:tcPr>
          <w:p w14:paraId="72F4F269" w14:textId="77777777" w:rsidR="00C910B0" w:rsidRPr="00920944" w:rsidRDefault="00A3593B" w:rsidP="00A3593B">
            <w:pPr>
              <w:jc w:val="center"/>
              <w:rPr>
                <w:szCs w:val="22"/>
              </w:rPr>
            </w:pPr>
            <w:r w:rsidRPr="00920944">
              <w:rPr>
                <w:szCs w:val="22"/>
              </w:rPr>
              <w:t>0,75 – 1,50</w:t>
            </w:r>
          </w:p>
        </w:tc>
      </w:tr>
      <w:tr w:rsidR="00751675" w:rsidRPr="00920944" w14:paraId="5D678A16" w14:textId="77777777" w:rsidTr="008C6F50">
        <w:trPr>
          <w:jc w:val="center"/>
        </w:trPr>
        <w:tc>
          <w:tcPr>
            <w:tcW w:w="4381" w:type="dxa"/>
          </w:tcPr>
          <w:p w14:paraId="5C0D3D14" w14:textId="0B03FAE7" w:rsidR="00C910B0" w:rsidRPr="00920944" w:rsidRDefault="00A3593B" w:rsidP="00A3593B">
            <w:pPr>
              <w:ind w:right="113"/>
              <w:rPr>
                <w:szCs w:val="22"/>
              </w:rPr>
            </w:pPr>
            <w:r w:rsidRPr="00920944">
              <w:rPr>
                <w:szCs w:val="22"/>
              </w:rPr>
              <w:t>Turismo apartamentuak</w:t>
            </w:r>
          </w:p>
        </w:tc>
        <w:tc>
          <w:tcPr>
            <w:tcW w:w="4261" w:type="dxa"/>
            <w:vAlign w:val="center"/>
          </w:tcPr>
          <w:p w14:paraId="02ED1C69" w14:textId="77777777" w:rsidR="00C910B0" w:rsidRPr="00920944" w:rsidRDefault="00A3593B" w:rsidP="00A3593B">
            <w:pPr>
              <w:jc w:val="center"/>
              <w:rPr>
                <w:szCs w:val="22"/>
              </w:rPr>
            </w:pPr>
            <w:r w:rsidRPr="00920944">
              <w:rPr>
                <w:szCs w:val="22"/>
              </w:rPr>
              <w:t>1,50 – 3,00</w:t>
            </w:r>
          </w:p>
        </w:tc>
      </w:tr>
      <w:tr w:rsidR="00751675" w:rsidRPr="00920944" w14:paraId="5285A68E" w14:textId="77777777" w:rsidTr="008C6F50">
        <w:trPr>
          <w:jc w:val="center"/>
        </w:trPr>
        <w:tc>
          <w:tcPr>
            <w:tcW w:w="4381" w:type="dxa"/>
          </w:tcPr>
          <w:p w14:paraId="682952B2" w14:textId="2048164C" w:rsidR="00C910B0" w:rsidRPr="00920944" w:rsidRDefault="00A3593B" w:rsidP="00A3593B">
            <w:pPr>
              <w:ind w:right="113"/>
              <w:rPr>
                <w:szCs w:val="22"/>
              </w:rPr>
            </w:pPr>
            <w:r w:rsidRPr="00920944">
              <w:rPr>
                <w:szCs w:val="22"/>
              </w:rPr>
              <w:t xml:space="preserve">Kanpinak edo kanpatzeko beste modalitate batzuk  </w:t>
            </w:r>
          </w:p>
        </w:tc>
        <w:tc>
          <w:tcPr>
            <w:tcW w:w="4261" w:type="dxa"/>
            <w:vAlign w:val="center"/>
          </w:tcPr>
          <w:p w14:paraId="14566C4E" w14:textId="77777777" w:rsidR="00C910B0" w:rsidRPr="00920944" w:rsidRDefault="00A3593B" w:rsidP="00A3593B">
            <w:pPr>
              <w:jc w:val="center"/>
              <w:rPr>
                <w:szCs w:val="22"/>
              </w:rPr>
            </w:pPr>
            <w:r w:rsidRPr="00920944">
              <w:rPr>
                <w:szCs w:val="22"/>
              </w:rPr>
              <w:t>0,75 – 1,50</w:t>
            </w:r>
          </w:p>
        </w:tc>
      </w:tr>
      <w:tr w:rsidR="00E61EB4" w:rsidRPr="00920944" w14:paraId="35D97936" w14:textId="77777777" w:rsidTr="008C6F50">
        <w:trPr>
          <w:jc w:val="center"/>
        </w:trPr>
        <w:tc>
          <w:tcPr>
            <w:tcW w:w="4381" w:type="dxa"/>
          </w:tcPr>
          <w:p w14:paraId="5E284F37" w14:textId="0D8D604B" w:rsidR="00E61EB4" w:rsidRPr="00920944" w:rsidRDefault="00E61EB4" w:rsidP="00A3593B">
            <w:pPr>
              <w:ind w:right="113"/>
              <w:rPr>
                <w:szCs w:val="22"/>
              </w:rPr>
            </w:pPr>
            <w:r w:rsidRPr="00920944">
              <w:rPr>
                <w:szCs w:val="22"/>
              </w:rPr>
              <w:t>Nekazaritza turismoko establezimenduak</w:t>
            </w:r>
          </w:p>
        </w:tc>
        <w:tc>
          <w:tcPr>
            <w:tcW w:w="4261" w:type="dxa"/>
            <w:vAlign w:val="center"/>
          </w:tcPr>
          <w:p w14:paraId="4B73D5AF" w14:textId="4A28D190" w:rsidR="00E61EB4" w:rsidRPr="00920944" w:rsidRDefault="00E61EB4" w:rsidP="00A3593B">
            <w:pPr>
              <w:jc w:val="center"/>
              <w:rPr>
                <w:szCs w:val="22"/>
              </w:rPr>
            </w:pPr>
            <w:r w:rsidRPr="00920944">
              <w:rPr>
                <w:szCs w:val="22"/>
              </w:rPr>
              <w:t>0,50 – 1,25</w:t>
            </w:r>
          </w:p>
        </w:tc>
      </w:tr>
      <w:tr w:rsidR="00751675" w:rsidRPr="00920944" w14:paraId="78E80CFC" w14:textId="77777777" w:rsidTr="008C6F50">
        <w:trPr>
          <w:jc w:val="center"/>
        </w:trPr>
        <w:tc>
          <w:tcPr>
            <w:tcW w:w="4381" w:type="dxa"/>
          </w:tcPr>
          <w:p w14:paraId="6C537498" w14:textId="06588396" w:rsidR="00C910B0" w:rsidRPr="00920944" w:rsidRDefault="00E61EB4" w:rsidP="00A3593B">
            <w:pPr>
              <w:ind w:right="113"/>
              <w:rPr>
                <w:szCs w:val="22"/>
              </w:rPr>
            </w:pPr>
            <w:r w:rsidRPr="00920944">
              <w:rPr>
                <w:szCs w:val="22"/>
              </w:rPr>
              <w:t>Landetxeak</w:t>
            </w:r>
          </w:p>
        </w:tc>
        <w:tc>
          <w:tcPr>
            <w:tcW w:w="4261" w:type="dxa"/>
            <w:vAlign w:val="center"/>
          </w:tcPr>
          <w:p w14:paraId="58ACD158" w14:textId="77777777" w:rsidR="00C910B0" w:rsidRPr="00920944" w:rsidRDefault="00A3593B" w:rsidP="00A3593B">
            <w:pPr>
              <w:jc w:val="center"/>
              <w:rPr>
                <w:szCs w:val="22"/>
              </w:rPr>
            </w:pPr>
            <w:r w:rsidRPr="00920944">
              <w:rPr>
                <w:szCs w:val="22"/>
              </w:rPr>
              <w:t>0,75 – 1,50</w:t>
            </w:r>
          </w:p>
        </w:tc>
      </w:tr>
      <w:tr w:rsidR="00751675" w:rsidRPr="00920944" w14:paraId="5C66417A" w14:textId="77777777" w:rsidTr="008C6F50">
        <w:trPr>
          <w:jc w:val="center"/>
        </w:trPr>
        <w:tc>
          <w:tcPr>
            <w:tcW w:w="4381" w:type="dxa"/>
          </w:tcPr>
          <w:p w14:paraId="79470E96" w14:textId="20B02BA8" w:rsidR="00C910B0" w:rsidRPr="00920944" w:rsidRDefault="00A3593B" w:rsidP="00A3593B">
            <w:pPr>
              <w:ind w:right="113"/>
              <w:rPr>
                <w:szCs w:val="22"/>
              </w:rPr>
            </w:pPr>
            <w:r w:rsidRPr="00920944">
              <w:rPr>
                <w:szCs w:val="22"/>
              </w:rPr>
              <w:t>Aterpetxeak</w:t>
            </w:r>
          </w:p>
        </w:tc>
        <w:tc>
          <w:tcPr>
            <w:tcW w:w="4261" w:type="dxa"/>
            <w:vAlign w:val="center"/>
          </w:tcPr>
          <w:p w14:paraId="36079830" w14:textId="77777777" w:rsidR="00C910B0" w:rsidRPr="00920944" w:rsidRDefault="00A3593B" w:rsidP="00A3593B">
            <w:pPr>
              <w:jc w:val="center"/>
              <w:rPr>
                <w:szCs w:val="22"/>
              </w:rPr>
            </w:pPr>
            <w:r w:rsidRPr="00920944">
              <w:rPr>
                <w:szCs w:val="22"/>
              </w:rPr>
              <w:t>0,75 – 1,50</w:t>
            </w:r>
          </w:p>
        </w:tc>
      </w:tr>
      <w:tr w:rsidR="00751675" w:rsidRPr="00920944" w14:paraId="01197F20" w14:textId="77777777" w:rsidTr="007F3D84">
        <w:trPr>
          <w:jc w:val="center"/>
        </w:trPr>
        <w:tc>
          <w:tcPr>
            <w:tcW w:w="4381" w:type="dxa"/>
            <w:tcBorders>
              <w:bottom w:val="single" w:sz="4" w:space="0" w:color="auto"/>
            </w:tcBorders>
          </w:tcPr>
          <w:p w14:paraId="59EACF91" w14:textId="218790E4" w:rsidR="00C910B0" w:rsidRPr="00920944" w:rsidRDefault="00A3593B" w:rsidP="00A3593B">
            <w:pPr>
              <w:ind w:right="113"/>
              <w:rPr>
                <w:szCs w:val="22"/>
              </w:rPr>
            </w:pPr>
            <w:r w:rsidRPr="00920944">
              <w:rPr>
                <w:szCs w:val="22"/>
              </w:rPr>
              <w:t>Beste ostatu establezimendu turistiko batzuk</w:t>
            </w:r>
          </w:p>
        </w:tc>
        <w:tc>
          <w:tcPr>
            <w:tcW w:w="4261" w:type="dxa"/>
            <w:vAlign w:val="center"/>
          </w:tcPr>
          <w:p w14:paraId="2029DD3F" w14:textId="77777777" w:rsidR="00C910B0" w:rsidRPr="00920944" w:rsidRDefault="00A3593B" w:rsidP="00A3593B">
            <w:pPr>
              <w:jc w:val="center"/>
              <w:rPr>
                <w:szCs w:val="22"/>
              </w:rPr>
            </w:pPr>
            <w:r w:rsidRPr="00920944">
              <w:rPr>
                <w:szCs w:val="22"/>
              </w:rPr>
              <w:t>1,50 – 3,00</w:t>
            </w:r>
          </w:p>
        </w:tc>
      </w:tr>
      <w:tr w:rsidR="00751675" w:rsidRPr="00920944" w14:paraId="466A51F0" w14:textId="77777777" w:rsidTr="007F3D84">
        <w:trPr>
          <w:jc w:val="center"/>
        </w:trPr>
        <w:tc>
          <w:tcPr>
            <w:tcW w:w="4381" w:type="dxa"/>
            <w:tcBorders>
              <w:right w:val="nil"/>
            </w:tcBorders>
          </w:tcPr>
          <w:p w14:paraId="4A2E9BCE" w14:textId="2D895749" w:rsidR="00C910B0" w:rsidRPr="00920944" w:rsidRDefault="00A3593B" w:rsidP="00A3593B">
            <w:pPr>
              <w:ind w:right="113"/>
              <w:rPr>
                <w:b/>
                <w:bCs/>
                <w:szCs w:val="22"/>
              </w:rPr>
            </w:pPr>
            <w:r w:rsidRPr="00920944">
              <w:rPr>
                <w:b/>
                <w:bCs/>
                <w:szCs w:val="22"/>
              </w:rPr>
              <w:t>b) Turismo erabilerako etxebizitzak</w:t>
            </w:r>
            <w:r w:rsidR="00920944" w:rsidRPr="00920944">
              <w:rPr>
                <w:b/>
                <w:bCs/>
                <w:szCs w:val="22"/>
              </w:rPr>
              <w:t>:</w:t>
            </w:r>
          </w:p>
        </w:tc>
        <w:tc>
          <w:tcPr>
            <w:tcW w:w="4261" w:type="dxa"/>
            <w:tcBorders>
              <w:left w:val="nil"/>
            </w:tcBorders>
            <w:vAlign w:val="center"/>
          </w:tcPr>
          <w:p w14:paraId="791C1BFB" w14:textId="77777777" w:rsidR="00C910B0" w:rsidRPr="00920944" w:rsidRDefault="00C910B0" w:rsidP="00A3593B">
            <w:pPr>
              <w:jc w:val="center"/>
              <w:rPr>
                <w:szCs w:val="22"/>
              </w:rPr>
            </w:pPr>
          </w:p>
        </w:tc>
      </w:tr>
      <w:tr w:rsidR="00751675" w:rsidRPr="00920944" w14:paraId="24D9EDE4" w14:textId="77777777" w:rsidTr="008C6F50">
        <w:trPr>
          <w:jc w:val="center"/>
        </w:trPr>
        <w:tc>
          <w:tcPr>
            <w:tcW w:w="4381" w:type="dxa"/>
          </w:tcPr>
          <w:p w14:paraId="77D6316F" w14:textId="3F3F7927" w:rsidR="00C910B0" w:rsidRPr="00920944" w:rsidRDefault="00A3593B" w:rsidP="00A3593B">
            <w:pPr>
              <w:ind w:right="113"/>
              <w:rPr>
                <w:szCs w:val="22"/>
              </w:rPr>
            </w:pPr>
            <w:r w:rsidRPr="00920944">
              <w:rPr>
                <w:szCs w:val="22"/>
              </w:rPr>
              <w:t>Osorik</w:t>
            </w:r>
            <w:r w:rsidR="00920944">
              <w:rPr>
                <w:szCs w:val="22"/>
              </w:rPr>
              <w:t xml:space="preserve"> </w:t>
            </w:r>
            <w:r w:rsidRPr="00920944">
              <w:rPr>
                <w:szCs w:val="22"/>
              </w:rPr>
              <w:t>lagatako turismo erabilerako etxebizitzak</w:t>
            </w:r>
          </w:p>
        </w:tc>
        <w:tc>
          <w:tcPr>
            <w:tcW w:w="4261" w:type="dxa"/>
            <w:vAlign w:val="center"/>
          </w:tcPr>
          <w:p w14:paraId="6F3379F0" w14:textId="77777777" w:rsidR="00C910B0" w:rsidRPr="00920944" w:rsidRDefault="00A3593B" w:rsidP="00A3593B">
            <w:pPr>
              <w:jc w:val="center"/>
              <w:rPr>
                <w:szCs w:val="22"/>
              </w:rPr>
            </w:pPr>
            <w:r w:rsidRPr="00920944">
              <w:rPr>
                <w:szCs w:val="22"/>
              </w:rPr>
              <w:t>2,00 – 4,00</w:t>
            </w:r>
          </w:p>
        </w:tc>
      </w:tr>
      <w:tr w:rsidR="00751675" w:rsidRPr="00920944" w14:paraId="05C5A781" w14:textId="77777777" w:rsidTr="008C6F50">
        <w:trPr>
          <w:jc w:val="center"/>
        </w:trPr>
        <w:tc>
          <w:tcPr>
            <w:tcW w:w="4381" w:type="dxa"/>
          </w:tcPr>
          <w:p w14:paraId="5788077D" w14:textId="77777777" w:rsidR="00C910B0" w:rsidRPr="00920944" w:rsidRDefault="00A3593B" w:rsidP="00A3593B">
            <w:pPr>
              <w:ind w:right="113"/>
              <w:rPr>
                <w:szCs w:val="22"/>
              </w:rPr>
            </w:pPr>
            <w:r w:rsidRPr="00920944">
              <w:rPr>
                <w:szCs w:val="22"/>
              </w:rPr>
              <w:t>Turismo erabilerako etxebizitza partikularrak, logelaka lagatzen direnak</w:t>
            </w:r>
          </w:p>
        </w:tc>
        <w:tc>
          <w:tcPr>
            <w:tcW w:w="4261" w:type="dxa"/>
            <w:vAlign w:val="center"/>
          </w:tcPr>
          <w:p w14:paraId="18942113" w14:textId="77777777" w:rsidR="00C910B0" w:rsidRPr="00920944" w:rsidRDefault="00A3593B" w:rsidP="00A3593B">
            <w:pPr>
              <w:jc w:val="center"/>
              <w:rPr>
                <w:szCs w:val="22"/>
              </w:rPr>
            </w:pPr>
            <w:r w:rsidRPr="00920944">
              <w:rPr>
                <w:szCs w:val="22"/>
              </w:rPr>
              <w:t>2,00 – 4,00</w:t>
            </w:r>
          </w:p>
        </w:tc>
      </w:tr>
    </w:tbl>
    <w:p w14:paraId="0AB7ABED" w14:textId="77777777" w:rsidR="00900868" w:rsidRPr="00920944" w:rsidRDefault="00900868" w:rsidP="00A3593B">
      <w:pPr>
        <w:rPr>
          <w:szCs w:val="22"/>
        </w:rPr>
      </w:pPr>
    </w:p>
    <w:p w14:paraId="434B4F15" w14:textId="77777777" w:rsidR="00374D0A" w:rsidRPr="00920944" w:rsidRDefault="00A3593B" w:rsidP="00A3593B">
      <w:pPr>
        <w:rPr>
          <w:szCs w:val="22"/>
        </w:rPr>
      </w:pPr>
      <w:r w:rsidRPr="00920944">
        <w:rPr>
          <w:szCs w:val="22"/>
          <w:lang w:val="eu-ES"/>
        </w:rPr>
        <w:t xml:space="preserve">2. Nolanahi ere, gehienez ere 5 egonaldi unitate zenbatuko dira zergadun bakoitzak ostatu establezimendu turistiko batean egiten duen etengabeko egonaldi bakoitzeko. </w:t>
      </w:r>
    </w:p>
    <w:p w14:paraId="3B25A402" w14:textId="77777777" w:rsidR="00900868" w:rsidRPr="00920944" w:rsidRDefault="00A3593B" w:rsidP="00A3593B">
      <w:pPr>
        <w:rPr>
          <w:b/>
          <w:szCs w:val="22"/>
        </w:rPr>
      </w:pPr>
      <w:r w:rsidRPr="00920944">
        <w:rPr>
          <w:b/>
          <w:bCs/>
          <w:szCs w:val="22"/>
          <w:lang w:val="eu-ES"/>
        </w:rPr>
        <w:lastRenderedPageBreak/>
        <w:t>10. artikulua. Zerga kuota.</w:t>
      </w:r>
    </w:p>
    <w:p w14:paraId="2E11B03A" w14:textId="77777777" w:rsidR="00EC4745" w:rsidRPr="00920944" w:rsidRDefault="00A3593B" w:rsidP="00A3593B">
      <w:pPr>
        <w:rPr>
          <w:szCs w:val="22"/>
        </w:rPr>
      </w:pPr>
      <w:r w:rsidRPr="00920944">
        <w:rPr>
          <w:szCs w:val="22"/>
          <w:lang w:val="eu-ES"/>
        </w:rPr>
        <w:t>Zerga kuota kalkulatzeko, etengabeko egonaldi bakoitzeko egonaldi unitateen kopurua bidezko karga tasaz biderkatu behar da. Aplikatu beharreko karga tasa egonaldia egiten den ostatu establezimendu turistikoaren sailkapenaren araberakoa izango da, aurreko artikuluan xedatzen denarekin bat etorriz.</w:t>
      </w:r>
    </w:p>
    <w:p w14:paraId="77A27031" w14:textId="77777777" w:rsidR="008B5694" w:rsidRPr="00920944" w:rsidRDefault="00A3593B" w:rsidP="00A3593B">
      <w:pPr>
        <w:rPr>
          <w:b/>
          <w:bCs/>
          <w:szCs w:val="22"/>
        </w:rPr>
      </w:pPr>
      <w:r w:rsidRPr="00920944">
        <w:rPr>
          <w:b/>
          <w:bCs/>
          <w:szCs w:val="22"/>
          <w:lang w:val="eu-ES"/>
        </w:rPr>
        <w:t>11. artikulua. Hobariak eta errekarguak.</w:t>
      </w:r>
    </w:p>
    <w:p w14:paraId="2DB700D0" w14:textId="77777777" w:rsidR="008C65E6" w:rsidRPr="00920944" w:rsidRDefault="00A3593B" w:rsidP="00A3593B">
      <w:pPr>
        <w:rPr>
          <w:szCs w:val="22"/>
        </w:rPr>
      </w:pPr>
      <w:r w:rsidRPr="00920944">
        <w:rPr>
          <w:szCs w:val="22"/>
          <w:lang w:val="eu-ES"/>
        </w:rPr>
        <w:t xml:space="preserve">1. Udalerrian 25 ostatu plaza edo gutxiago egonez gero, udalak zerga kuotaren gaineko ehuneko 100erainoko hobaria ezarri ahal izango du ordenantza fiskal baten bidez. </w:t>
      </w:r>
    </w:p>
    <w:p w14:paraId="60A6EC86" w14:textId="77777777" w:rsidR="008C65E6" w:rsidRPr="00920944" w:rsidRDefault="00A3593B" w:rsidP="00A3593B">
      <w:pPr>
        <w:rPr>
          <w:szCs w:val="22"/>
          <w:lang w:val="eu-ES"/>
        </w:rPr>
      </w:pPr>
      <w:r w:rsidRPr="00920944">
        <w:rPr>
          <w:szCs w:val="22"/>
          <w:lang w:val="eu-ES"/>
        </w:rPr>
        <w:t>2. Halaber, udalerrian 750 ostatu plaza edo gehiago egonez gero, udalak zerga kuotaren gaineko ehuneko 50erainoko errekargua ezarri ahal izango du ordenantza fiskal baten bidez.</w:t>
      </w:r>
    </w:p>
    <w:p w14:paraId="431C15E7" w14:textId="79790C26" w:rsidR="00E61EB4" w:rsidRPr="00920944" w:rsidRDefault="00E61EB4" w:rsidP="00A3593B">
      <w:pPr>
        <w:rPr>
          <w:szCs w:val="22"/>
        </w:rPr>
      </w:pPr>
      <w:bookmarkStart w:id="8" w:name="_Hlk225843219"/>
      <w:r w:rsidRPr="00920944">
        <w:rPr>
          <w:szCs w:val="22"/>
        </w:rPr>
        <w:t xml:space="preserve">3. </w:t>
      </w:r>
      <w:r w:rsidR="005D3E53" w:rsidRPr="00920944">
        <w:rPr>
          <w:szCs w:val="22"/>
        </w:rPr>
        <w:t>Artikulu honetan xedatutakoaren ondorioetarako, erreferentziatzat hartuko da Eusko Jaurlaritzan turismo arloko eskumena duen sailak urtero egiten duen argitalpenean udalerri bakoitzari dagokion ostatu plazen kopurua. Argitalpen hori Euskadiko Turismo Enpresen eta Jardueren Erregistroan eta Euskal Estatistika Erakundean (EUSTAT) eskuragarri dagoen informazioan oinarrituta egiten da. Hala eta guztiz ere, dagokion udalak ondorio horietarako aintzat hartzen diren ostatu plazen kopurua egiaztatu dezake</w:t>
      </w:r>
      <w:r w:rsidRPr="00920944">
        <w:rPr>
          <w:szCs w:val="22"/>
        </w:rPr>
        <w:t>.</w:t>
      </w:r>
    </w:p>
    <w:bookmarkEnd w:id="8"/>
    <w:p w14:paraId="7ECCBD06" w14:textId="77777777" w:rsidR="00900868" w:rsidRPr="00920944" w:rsidRDefault="00A3593B" w:rsidP="00A3593B">
      <w:pPr>
        <w:rPr>
          <w:b/>
          <w:szCs w:val="22"/>
        </w:rPr>
      </w:pPr>
      <w:r w:rsidRPr="00920944">
        <w:rPr>
          <w:b/>
          <w:bCs/>
          <w:szCs w:val="22"/>
          <w:lang w:val="eu-ES"/>
        </w:rPr>
        <w:t>12. artikulua. Sortzapena eta galdagarritasuna.</w:t>
      </w:r>
    </w:p>
    <w:p w14:paraId="0F7C820C" w14:textId="77777777" w:rsidR="00CA6B4F" w:rsidRPr="00920944" w:rsidRDefault="00A3593B" w:rsidP="00A3593B">
      <w:pPr>
        <w:rPr>
          <w:szCs w:val="22"/>
        </w:rPr>
      </w:pPr>
      <w:r w:rsidRPr="00920944">
        <w:rPr>
          <w:szCs w:val="22"/>
          <w:lang w:val="eu-ES"/>
        </w:rPr>
        <w:t>1. Ostatu establezimendu turistiko batean egiten den egonaldi turistiko bakoitza hasten denean sortuko da zerga, eta establezimendu berean etengabe egiten den egonaldiko unitateko bakoitzeko eskatuko da.</w:t>
      </w:r>
    </w:p>
    <w:p w14:paraId="3695CB5F" w14:textId="77777777" w:rsidR="00900868" w:rsidRPr="00920944" w:rsidRDefault="00A3593B" w:rsidP="00A3593B">
      <w:pPr>
        <w:rPr>
          <w:szCs w:val="22"/>
        </w:rPr>
      </w:pPr>
      <w:r w:rsidRPr="00920944">
        <w:rPr>
          <w:szCs w:val="22"/>
          <w:lang w:val="eu-ES"/>
        </w:rPr>
        <w:t xml:space="preserve">2. Ostatu establezimendu turistikoaren titularrak ostatu plaza bat zergadun baten esku jartzen duenean hasiko da egonaldi turistikoa. </w:t>
      </w:r>
    </w:p>
    <w:p w14:paraId="2BA7BA27" w14:textId="77777777" w:rsidR="00900868" w:rsidRPr="00920944" w:rsidRDefault="00A3593B" w:rsidP="00A3593B">
      <w:pPr>
        <w:rPr>
          <w:szCs w:val="22"/>
        </w:rPr>
      </w:pPr>
      <w:r w:rsidRPr="00920944">
        <w:rPr>
          <w:szCs w:val="22"/>
          <w:lang w:val="eu-ES"/>
        </w:rPr>
        <w:t>3. Egonaldia amaitu aurretik, zergadunaren ordezkoak noiznahi eskatu beharko dio zerga zergadunari.</w:t>
      </w:r>
    </w:p>
    <w:p w14:paraId="5C9D3E50" w14:textId="77777777" w:rsidR="00900868" w:rsidRPr="00920944" w:rsidRDefault="00A3593B" w:rsidP="00A3593B">
      <w:pPr>
        <w:rPr>
          <w:szCs w:val="22"/>
        </w:rPr>
      </w:pPr>
      <w:r w:rsidRPr="00920944">
        <w:rPr>
          <w:szCs w:val="22"/>
          <w:lang w:val="eu-ES"/>
        </w:rPr>
        <w:t>Horretarako, zergadunak ordezkoari jakinaraziko dizkio zerga kuota galdagarria zehazteko behar diren elementuak; gainera, behar denean, aplikatu ahal diren salbuespenen frogagiriak emango dizkio.</w:t>
      </w:r>
    </w:p>
    <w:p w14:paraId="176C5C3B" w14:textId="77777777" w:rsidR="007C25FE" w:rsidRPr="00920944" w:rsidRDefault="00A3593B" w:rsidP="00A3593B">
      <w:pPr>
        <w:rPr>
          <w:szCs w:val="22"/>
        </w:rPr>
      </w:pPr>
      <w:r w:rsidRPr="00920944">
        <w:rPr>
          <w:szCs w:val="22"/>
          <w:lang w:val="eu-ES"/>
        </w:rPr>
        <w:t>Nolanahi ere, zergadunak bidezko zenbatekoa ordaindu beharko dio ordezkoari, eta zenbateko hori ezin izango dio jasanarazi beste pertsona edo erakunde bati.</w:t>
      </w:r>
    </w:p>
    <w:p w14:paraId="331AFCC1" w14:textId="77777777" w:rsidR="00171C4A" w:rsidRPr="00920944" w:rsidRDefault="00A3593B" w:rsidP="00A3593B">
      <w:pPr>
        <w:jc w:val="center"/>
        <w:rPr>
          <w:b/>
          <w:bCs/>
          <w:szCs w:val="22"/>
        </w:rPr>
      </w:pPr>
      <w:r w:rsidRPr="00920944">
        <w:rPr>
          <w:b/>
          <w:bCs/>
          <w:szCs w:val="22"/>
          <w:lang w:val="eu-ES"/>
        </w:rPr>
        <w:t>IV. TITULUA</w:t>
      </w:r>
    </w:p>
    <w:p w14:paraId="2D5F503B" w14:textId="77777777" w:rsidR="00171C4A" w:rsidRPr="00920944" w:rsidRDefault="00A3593B" w:rsidP="00A3593B">
      <w:pPr>
        <w:jc w:val="center"/>
        <w:rPr>
          <w:b/>
          <w:bCs/>
          <w:szCs w:val="22"/>
        </w:rPr>
      </w:pPr>
      <w:r w:rsidRPr="00920944">
        <w:rPr>
          <w:b/>
          <w:bCs/>
          <w:szCs w:val="22"/>
          <w:lang w:val="eu-ES"/>
        </w:rPr>
        <w:t>Zergaren kudeaketa</w:t>
      </w:r>
    </w:p>
    <w:p w14:paraId="3C95B24A" w14:textId="77777777" w:rsidR="00171C4A" w:rsidRPr="00920944" w:rsidRDefault="00171C4A" w:rsidP="00A3593B">
      <w:pPr>
        <w:jc w:val="center"/>
        <w:rPr>
          <w:b/>
          <w:bCs/>
          <w:szCs w:val="22"/>
        </w:rPr>
      </w:pPr>
    </w:p>
    <w:p w14:paraId="55E585F7" w14:textId="77777777" w:rsidR="00900868" w:rsidRPr="00920944" w:rsidRDefault="00A3593B" w:rsidP="00A3593B">
      <w:pPr>
        <w:rPr>
          <w:b/>
          <w:szCs w:val="22"/>
        </w:rPr>
      </w:pPr>
      <w:r w:rsidRPr="00920944">
        <w:rPr>
          <w:b/>
          <w:bCs/>
          <w:szCs w:val="22"/>
          <w:lang w:val="eu-ES"/>
        </w:rPr>
        <w:t xml:space="preserve">13. artikulua. Autolikidazioa eta zerga zorra sartzea. </w:t>
      </w:r>
    </w:p>
    <w:p w14:paraId="615140B3" w14:textId="77777777" w:rsidR="00900868" w:rsidRPr="00920944" w:rsidRDefault="00A3593B" w:rsidP="00A3593B">
      <w:pPr>
        <w:rPr>
          <w:bCs/>
          <w:szCs w:val="22"/>
        </w:rPr>
      </w:pPr>
      <w:r w:rsidRPr="00920944">
        <w:rPr>
          <w:bCs/>
          <w:szCs w:val="22"/>
          <w:lang w:val="eu-ES"/>
        </w:rPr>
        <w:t>1. Zergadunaren ordezkoak zergaren autolikidazioa aurkeztu beharko du eta haren ondoriozko zerga zorra ordaindu beharko du, foru arau honetan eta kasuan kasuko udalaren ordenantza fiskalean ezartzen denari jarraikiz.</w:t>
      </w:r>
    </w:p>
    <w:p w14:paraId="052C096B" w14:textId="77777777" w:rsidR="00900868" w:rsidRPr="00920944" w:rsidRDefault="00A3593B" w:rsidP="00A3593B">
      <w:pPr>
        <w:rPr>
          <w:bCs/>
          <w:szCs w:val="22"/>
        </w:rPr>
      </w:pPr>
      <w:r w:rsidRPr="00920944">
        <w:rPr>
          <w:bCs/>
          <w:szCs w:val="22"/>
          <w:lang w:val="eu-ES"/>
        </w:rPr>
        <w:lastRenderedPageBreak/>
        <w:t>Hala ere, ostatu establezimendu turistikoek ez dute autolikidaziorik aurkeztu beharko, baldin eta udalerrian onartutako zerga kuotaren ehuneko 100eko hobaria aplikatzen badute, foru arau honen 11. artikuluan ezartzen denaren arabera.</w:t>
      </w:r>
    </w:p>
    <w:p w14:paraId="0572010D" w14:textId="77777777" w:rsidR="00900868" w:rsidRPr="00920944" w:rsidRDefault="00A3593B" w:rsidP="00A3593B">
      <w:pPr>
        <w:rPr>
          <w:bCs/>
          <w:szCs w:val="22"/>
        </w:rPr>
      </w:pPr>
      <w:r w:rsidRPr="00920944">
        <w:rPr>
          <w:bCs/>
          <w:szCs w:val="22"/>
          <w:lang w:val="eu-ES"/>
        </w:rPr>
        <w:t>2. Baldin eta zergadunaren ordezko batek ostatu establezimendu turistiko bat baino gehiago ustiatzen baditu udalerri batean, autolikidazio agregatu bakar batean bildu ahal izango ditu establezimendu horietan likidazio aldian egindako egonaldi guztiak.</w:t>
      </w:r>
    </w:p>
    <w:p w14:paraId="019F0586" w14:textId="77777777" w:rsidR="00D93AA0" w:rsidRPr="00920944" w:rsidRDefault="00A3593B" w:rsidP="00A3593B">
      <w:pPr>
        <w:rPr>
          <w:szCs w:val="22"/>
        </w:rPr>
      </w:pPr>
      <w:r w:rsidRPr="00920944">
        <w:rPr>
          <w:bCs/>
          <w:szCs w:val="22"/>
          <w:lang w:val="eu-ES"/>
        </w:rPr>
        <w:t>3. Likidazio aldiak hiru hilekoak izango dira, urteko hiruhileko naturalak, hain zuzen ere. Zergadunen ordezkoek bidezko ordenantza fiskalaren bidez ezartzen den epealdiaren barruan eta bertan zehazten den moduan aurkeztu beharko dituzte hiruhilekoetako autolikidazioak.</w:t>
      </w:r>
    </w:p>
    <w:p w14:paraId="4CA3A931" w14:textId="77777777" w:rsidR="00900868" w:rsidRPr="00920944" w:rsidRDefault="00A3593B" w:rsidP="00A3593B">
      <w:pPr>
        <w:rPr>
          <w:b/>
          <w:szCs w:val="22"/>
        </w:rPr>
      </w:pPr>
      <w:r w:rsidRPr="00920944">
        <w:rPr>
          <w:b/>
          <w:bCs/>
          <w:szCs w:val="22"/>
          <w:lang w:val="eu-ES"/>
        </w:rPr>
        <w:t>14. artikulua. Ostatu establezimendu turistikoen identifikazioa.</w:t>
      </w:r>
    </w:p>
    <w:p w14:paraId="3D9E8987" w14:textId="77777777" w:rsidR="00900868" w:rsidRPr="00920944" w:rsidRDefault="00A3593B" w:rsidP="00A3593B">
      <w:pPr>
        <w:rPr>
          <w:szCs w:val="22"/>
        </w:rPr>
      </w:pPr>
      <w:r w:rsidRPr="00920944">
        <w:rPr>
          <w:szCs w:val="22"/>
          <w:lang w:val="eu-ES"/>
        </w:rPr>
        <w:t>1. Ostatu establezimendu turistikoak zerga honen inguruko jarduketetan identifikatu behar dira, eta horretarako ematen zaien identifikazio kodea erabili beharko da, hain zuzen ere establezimenduak Euskadiko Turismo Enpresen eta Jardueren Erregistroan duen identifikazioaren araberakoa.</w:t>
      </w:r>
    </w:p>
    <w:p w14:paraId="060EE55A" w14:textId="77777777" w:rsidR="00D93AA0" w:rsidRPr="00920944" w:rsidRDefault="00A3593B" w:rsidP="00A3593B">
      <w:pPr>
        <w:rPr>
          <w:szCs w:val="22"/>
        </w:rPr>
      </w:pPr>
      <w:r w:rsidRPr="00920944">
        <w:rPr>
          <w:szCs w:val="22"/>
          <w:lang w:val="eu-ES"/>
        </w:rPr>
        <w:t>2. Udalei zerga kudeatzen laguntzeko, Eusko Jaurlaritzan turismoaren arloko eskumena daukan sailak, administrazioen arteko lankidetzan, urtero udalerrietako ostatu plazen kopuruak argitaratuko ditu, oinarri harturik Euskadiko Turismo Enpresen eta Jardueren Erregistroan eta EUSTATen baliagarri dagoen informazioa.</w:t>
      </w:r>
    </w:p>
    <w:p w14:paraId="048150FE" w14:textId="77777777" w:rsidR="00900868" w:rsidRPr="00920944" w:rsidRDefault="00A3593B" w:rsidP="00A3593B">
      <w:pPr>
        <w:rPr>
          <w:b/>
          <w:szCs w:val="22"/>
        </w:rPr>
      </w:pPr>
      <w:r w:rsidRPr="00920944">
        <w:rPr>
          <w:b/>
          <w:bCs/>
          <w:szCs w:val="22"/>
          <w:lang w:val="eu-ES"/>
        </w:rPr>
        <w:t>15. artikulua. Informazio betebeharrak.</w:t>
      </w:r>
    </w:p>
    <w:p w14:paraId="19B1DAAE" w14:textId="77777777" w:rsidR="005D3E53" w:rsidRPr="00920944" w:rsidRDefault="005D3E53" w:rsidP="005D3E53">
      <w:pPr>
        <w:rPr>
          <w:szCs w:val="22"/>
          <w:lang w:val="eu-ES"/>
        </w:rPr>
      </w:pPr>
      <w:r w:rsidRPr="00920944">
        <w:rPr>
          <w:szCs w:val="22"/>
          <w:lang w:val="eu-ES"/>
        </w:rPr>
        <w:t xml:space="preserve">Ostatu establezimendu turistikoen ustiapenen titularrek zerga ahalen preskripzio aldiaren barruan establezimenduan egiten diren egonaldiei buruzko informazioa eman beharko diote establezimendua dagoen udalerriko udalari, hark eskatuz gero, zerga kudeatzeko, likidatzeko, biltzeko eta ikuskatzeko soilik. </w:t>
      </w:r>
    </w:p>
    <w:p w14:paraId="3491FC0A" w14:textId="571F15D5" w:rsidR="00593998" w:rsidRPr="00920944" w:rsidRDefault="005D3E53" w:rsidP="005D3E53">
      <w:pPr>
        <w:rPr>
          <w:szCs w:val="22"/>
        </w:rPr>
      </w:pPr>
      <w:r w:rsidRPr="00920944">
        <w:rPr>
          <w:szCs w:val="22"/>
          <w:lang w:val="eu-ES"/>
        </w:rPr>
        <w:t>Hain zuzen, honako datu hauek eman beharko dituzte: ostatu hartu duten pertsonen kopurua, sarrera eta irteera datak eta, hala badagokio, salbuespena aplikatzea eragiten duen egoera. Gainera, turismoaren eta segurtasunaren arloko araudian identifikazioaz ezartzen dena bete beharko dute</w:t>
      </w:r>
      <w:r w:rsidR="00E61EB4" w:rsidRPr="00920944">
        <w:rPr>
          <w:szCs w:val="22"/>
          <w:lang w:val="eu-ES"/>
        </w:rPr>
        <w:t>.</w:t>
      </w:r>
    </w:p>
    <w:p w14:paraId="5F7ED5BC" w14:textId="77777777" w:rsidR="00593998" w:rsidRPr="00920944" w:rsidRDefault="00A3593B" w:rsidP="00A3593B">
      <w:pPr>
        <w:rPr>
          <w:szCs w:val="22"/>
        </w:rPr>
      </w:pPr>
      <w:r w:rsidRPr="00920944">
        <w:rPr>
          <w:szCs w:val="22"/>
          <w:lang w:val="eu-ES"/>
        </w:rPr>
        <w:t>Datu pertsonalak datu pertsonalen babesari buruzko indarreko araudian ezartzen denaren arabera tratatuko dira.</w:t>
      </w:r>
    </w:p>
    <w:p w14:paraId="1FDA7FCA" w14:textId="77777777" w:rsidR="00900868" w:rsidRPr="00920944" w:rsidRDefault="00A3593B" w:rsidP="00A3593B">
      <w:pPr>
        <w:rPr>
          <w:b/>
          <w:szCs w:val="22"/>
        </w:rPr>
      </w:pPr>
      <w:r w:rsidRPr="00920944">
        <w:rPr>
          <w:b/>
          <w:bCs/>
          <w:szCs w:val="22"/>
          <w:lang w:val="eu-ES"/>
        </w:rPr>
        <w:t xml:space="preserve">16. artikulua. Eskumen esparrua. </w:t>
      </w:r>
    </w:p>
    <w:p w14:paraId="1C6530D7" w14:textId="49FBE9F5" w:rsidR="00900868" w:rsidRPr="00920944" w:rsidRDefault="00A3593B" w:rsidP="00A3593B">
      <w:pPr>
        <w:rPr>
          <w:szCs w:val="22"/>
        </w:rPr>
      </w:pPr>
      <w:bookmarkStart w:id="9" w:name="_Hlk225843489"/>
      <w:r w:rsidRPr="00920944">
        <w:rPr>
          <w:szCs w:val="22"/>
          <w:lang w:val="eu-ES"/>
        </w:rPr>
        <w:t>1</w:t>
      </w:r>
      <w:r w:rsidR="00797AE3" w:rsidRPr="00920944">
        <w:rPr>
          <w:szCs w:val="22"/>
          <w:lang w:val="eu-ES"/>
        </w:rPr>
        <w:t xml:space="preserve">. </w:t>
      </w:r>
      <w:r w:rsidR="005D3E53" w:rsidRPr="00920944">
        <w:rPr>
          <w:szCs w:val="22"/>
          <w:lang w:val="eu-ES"/>
        </w:rPr>
        <w:t>Zerga kudeatzeko, ikuskatzeko eta biltzeko (borondatezko epean zein exekutiboan) ahalmenak ostatu establezimendu turistikoa dagoen udalerriko udalari dagozkio, bai eta zerga zehapenak ezartzea eta zerga kudeatzean eta zerga zehapenak ezartzean ematen diren egintzak berrikustea ere</w:t>
      </w:r>
      <w:r w:rsidRPr="00920944">
        <w:rPr>
          <w:szCs w:val="22"/>
          <w:lang w:val="eu-ES"/>
        </w:rPr>
        <w:t xml:space="preserve">. </w:t>
      </w:r>
    </w:p>
    <w:bookmarkEnd w:id="9"/>
    <w:p w14:paraId="710F7461" w14:textId="77777777" w:rsidR="00900868" w:rsidRPr="00920944" w:rsidRDefault="00A3593B" w:rsidP="00A3593B">
      <w:pPr>
        <w:rPr>
          <w:szCs w:val="22"/>
        </w:rPr>
      </w:pPr>
      <w:r w:rsidRPr="00920944">
        <w:rPr>
          <w:szCs w:val="22"/>
          <w:lang w:val="eu-ES"/>
        </w:rPr>
        <w:t xml:space="preserve">2. Hain zuzen ere, udalak arduratuko dira hobariak ezartzeaz, zerga zorrak zehazteko likidazioak egiteaz, kobrantza dokumentuak bidaltzeaz, sarrera bidegabeak itzultzeko espedienteak ebazteaz, egintza horien kontra aurkezten diren errekurtsoak ebazteaz eta zergadunei apartatu honetan aipatzen diren gaietan laguntzeko eta informazioa emateko jarduketak egiteaz. Zerga hau aplikatzeko egintzak eta jarduketak eta zerga zehapenak ezartzeko egintzak berrikusi egingo dira Toki Ogasunei buruzko Foru Arauaren testu bateginaren 14. artikuluan (testu hori irailaren 29ko 1/2021 Foru Dekretu Arauemaileak onesten </w:t>
      </w:r>
      <w:r w:rsidRPr="00920944">
        <w:rPr>
          <w:szCs w:val="22"/>
          <w:lang w:val="eu-ES"/>
        </w:rPr>
        <w:lastRenderedPageBreak/>
        <w:t>du) eta Arabako Lurralde Historikoko Zergei buruzko otsailaren 28ko 6/2005 Foru Arau Orokorrean xedatzen denari jarraikiz.</w:t>
      </w:r>
    </w:p>
    <w:p w14:paraId="0F99775B" w14:textId="65625DEF" w:rsidR="00797AE3" w:rsidRPr="00920944" w:rsidRDefault="005D3E53" w:rsidP="00797AE3">
      <w:pPr>
        <w:rPr>
          <w:b/>
          <w:szCs w:val="22"/>
          <w:lang w:val="es-ES_tradnl" w:eastAsia="eu-ES"/>
        </w:rPr>
      </w:pPr>
      <w:bookmarkStart w:id="10" w:name="_Toc378163721"/>
      <w:bookmarkStart w:id="11" w:name="_Toc185842454"/>
      <w:r w:rsidRPr="00920944">
        <w:rPr>
          <w:b/>
          <w:szCs w:val="22"/>
          <w:lang w:val="es-ES_tradnl" w:eastAsia="eu-ES"/>
        </w:rPr>
        <w:t>XEDAPEN GEHIGARRI BAKARRA. 2026ko otsailaren 5a baino lehenagoko erreserbak</w:t>
      </w:r>
      <w:r w:rsidR="00797AE3" w:rsidRPr="00920944">
        <w:rPr>
          <w:b/>
          <w:szCs w:val="22"/>
          <w:lang w:eastAsia="eu-ES"/>
        </w:rPr>
        <w:t>.</w:t>
      </w:r>
    </w:p>
    <w:p w14:paraId="0D84A59E" w14:textId="1C295E7A" w:rsidR="00797AE3" w:rsidRPr="00920944" w:rsidRDefault="005D3E53" w:rsidP="00797AE3">
      <w:pPr>
        <w:rPr>
          <w:bCs/>
          <w:szCs w:val="22"/>
          <w:lang w:eastAsia="eu-ES"/>
        </w:rPr>
      </w:pPr>
      <w:r w:rsidRPr="00920944">
        <w:rPr>
          <w:bCs/>
          <w:szCs w:val="22"/>
          <w:lang w:eastAsia="eu-ES"/>
        </w:rPr>
        <w:t>Foru arau honen 12. artikuluan eta azken xedapenetako bigarrenean jasotakoa gorabehera, zerga ez da eskatuko zergadunek 4. artikuluan jasotako ostatu establezimendu turistikoetan egiten dituzten egonaldiengatik, baldin eta erreserba 2026ko otsailaren 5a baino lehen egin bada</w:t>
      </w:r>
      <w:r w:rsidR="00797AE3" w:rsidRPr="00920944">
        <w:rPr>
          <w:bCs/>
          <w:szCs w:val="22"/>
          <w:lang w:eastAsia="eu-ES"/>
        </w:rPr>
        <w:t>.</w:t>
      </w:r>
    </w:p>
    <w:p w14:paraId="34D263C8" w14:textId="6120CAC7" w:rsidR="00797AE3" w:rsidRPr="00920944" w:rsidRDefault="005D3E53" w:rsidP="00797AE3">
      <w:pPr>
        <w:rPr>
          <w:b/>
          <w:szCs w:val="22"/>
          <w:lang w:eastAsia="eu-ES"/>
        </w:rPr>
      </w:pPr>
      <w:r w:rsidRPr="00920944">
        <w:rPr>
          <w:b/>
          <w:szCs w:val="22"/>
          <w:lang w:val="es-ES_tradnl" w:eastAsia="eu-ES"/>
        </w:rPr>
        <w:t>XEDAPEN IRAGANKOR BAKARRA</w:t>
      </w:r>
      <w:r w:rsidR="00687521" w:rsidRPr="00920944">
        <w:rPr>
          <w:b/>
          <w:szCs w:val="22"/>
          <w:lang w:val="es-ES_tradnl" w:eastAsia="eu-ES"/>
        </w:rPr>
        <w:t xml:space="preserve">. </w:t>
      </w:r>
      <w:r w:rsidRPr="00920944">
        <w:rPr>
          <w:b/>
          <w:szCs w:val="22"/>
          <w:lang w:val="es-ES_tradnl" w:eastAsia="eu-ES"/>
        </w:rPr>
        <w:t>Ordenantza fiskalik ez dagoenean aplikatu beharreko araubidea</w:t>
      </w:r>
      <w:r w:rsidR="00797AE3" w:rsidRPr="00920944">
        <w:rPr>
          <w:b/>
          <w:szCs w:val="22"/>
          <w:lang w:eastAsia="eu-ES"/>
        </w:rPr>
        <w:t>.</w:t>
      </w:r>
    </w:p>
    <w:p w14:paraId="064AD124" w14:textId="3659057C" w:rsidR="00797AE3" w:rsidRPr="00920944" w:rsidRDefault="005D3E53" w:rsidP="00797AE3">
      <w:pPr>
        <w:rPr>
          <w:bCs/>
          <w:szCs w:val="22"/>
          <w:lang w:eastAsia="eu-ES"/>
        </w:rPr>
      </w:pPr>
      <w:r w:rsidRPr="00920944">
        <w:rPr>
          <w:bCs/>
          <w:szCs w:val="22"/>
          <w:lang w:eastAsia="eu-ES"/>
        </w:rPr>
        <w:t>Foru arau hau indarrean jartzen den egunean ez badira dagokion ordenantza fiskalaren bidez foru arau honen 9. artikuluan aurreikusitako karga tasak finkatu, ostatu establezimendu turistiko mota bakoitzerako ezarritako gehieneko tasak aplikatuko dira</w:t>
      </w:r>
      <w:r w:rsidR="00797AE3" w:rsidRPr="00920944">
        <w:rPr>
          <w:bCs/>
          <w:szCs w:val="22"/>
          <w:lang w:eastAsia="eu-ES"/>
        </w:rPr>
        <w:t>.</w:t>
      </w:r>
    </w:p>
    <w:p w14:paraId="7F46119D" w14:textId="3E0B3246" w:rsidR="00797AE3" w:rsidRPr="00920944" w:rsidRDefault="005D3E53" w:rsidP="00797AE3">
      <w:pPr>
        <w:rPr>
          <w:bCs/>
          <w:szCs w:val="22"/>
          <w:lang w:eastAsia="eu-ES"/>
        </w:rPr>
      </w:pPr>
      <w:r w:rsidRPr="00920944">
        <w:rPr>
          <w:bCs/>
          <w:szCs w:val="22"/>
          <w:lang w:eastAsia="eu-ES"/>
        </w:rPr>
        <w:t>Halakoetan, dagokion hiruhilekoko likidazio aldiaren hurrengo hilaren lehenengo hogeita bost egun naturaletan aurkeztu beharko dira hiruhilekoko autolikidazioak</w:t>
      </w:r>
      <w:r w:rsidR="00797AE3" w:rsidRPr="00920944">
        <w:rPr>
          <w:bCs/>
          <w:szCs w:val="22"/>
          <w:lang w:eastAsia="eu-ES"/>
        </w:rPr>
        <w:t>.</w:t>
      </w:r>
    </w:p>
    <w:bookmarkEnd w:id="10"/>
    <w:bookmarkEnd w:id="11"/>
    <w:p w14:paraId="2363F704" w14:textId="77777777" w:rsidR="00491D45" w:rsidRPr="00920944" w:rsidRDefault="00A3593B" w:rsidP="00A3593B">
      <w:pPr>
        <w:rPr>
          <w:szCs w:val="22"/>
        </w:rPr>
      </w:pPr>
      <w:r w:rsidRPr="00920944">
        <w:rPr>
          <w:b/>
          <w:bCs/>
          <w:szCs w:val="22"/>
          <w:lang w:val="eu-ES"/>
        </w:rPr>
        <w:t>AZKEN XEDAPENAK</w:t>
      </w:r>
    </w:p>
    <w:p w14:paraId="006FD4F8" w14:textId="4D08BFFD" w:rsidR="00797AE3" w:rsidRPr="00920944" w:rsidRDefault="005D3E53" w:rsidP="00797AE3">
      <w:pPr>
        <w:rPr>
          <w:szCs w:val="22"/>
        </w:rPr>
      </w:pPr>
      <w:bookmarkStart w:id="12" w:name="_Hlk225843744"/>
      <w:r w:rsidRPr="00920944">
        <w:rPr>
          <w:b/>
          <w:bCs/>
          <w:szCs w:val="22"/>
        </w:rPr>
        <w:t>Lehenengoa. Irailaren 29ko 1/2021 Foru Dekretu Arauemaileak onetsi zuen Toki Ogasunei buruzko Foru Arauaren testu bategina aldatzea</w:t>
      </w:r>
      <w:r w:rsidR="00797AE3" w:rsidRPr="00920944">
        <w:rPr>
          <w:b/>
          <w:bCs/>
          <w:szCs w:val="22"/>
        </w:rPr>
        <w:t>.</w:t>
      </w:r>
    </w:p>
    <w:p w14:paraId="7DF41B3B" w14:textId="77777777" w:rsidR="005D3E53" w:rsidRPr="00920944" w:rsidRDefault="005D3E53" w:rsidP="005D3E53">
      <w:pPr>
        <w:rPr>
          <w:szCs w:val="22"/>
          <w:lang w:val="es-ES_tradnl"/>
        </w:rPr>
      </w:pPr>
      <w:r w:rsidRPr="00920944">
        <w:rPr>
          <w:szCs w:val="22"/>
          <w:lang w:val="es-ES_tradnl"/>
        </w:rPr>
        <w:t>Irailaren 29ko 1/2021 Foru Dekretu Arauemaileak onetsi zuen Toki Ogasunei buruzko Foru Arauaren testu bateginaren 22. artikuluaren 1. apartatuari d) letra gehitzen zaio Hona hemen testua:</w:t>
      </w:r>
    </w:p>
    <w:p w14:paraId="763FD122" w14:textId="7DAA5822" w:rsidR="00797AE3" w:rsidRPr="00920944" w:rsidRDefault="005D3E53" w:rsidP="005D3E53">
      <w:pPr>
        <w:rPr>
          <w:bCs/>
          <w:szCs w:val="22"/>
          <w:lang w:val="es-ES_tradnl"/>
        </w:rPr>
      </w:pPr>
      <w:r w:rsidRPr="00920944">
        <w:rPr>
          <w:szCs w:val="22"/>
          <w:lang w:val="es-ES_tradnl"/>
        </w:rPr>
        <w:t>"d) Egonaldi turistikoen gaineko zerga</w:t>
      </w:r>
      <w:r w:rsidR="00687521" w:rsidRPr="00920944">
        <w:rPr>
          <w:szCs w:val="22"/>
          <w:lang w:val="es-ES_tradnl"/>
        </w:rPr>
        <w:t>.</w:t>
      </w:r>
      <w:r w:rsidRPr="00920944">
        <w:rPr>
          <w:szCs w:val="22"/>
          <w:lang w:val="es-ES_tradnl"/>
        </w:rPr>
        <w:t>"</w:t>
      </w:r>
    </w:p>
    <w:p w14:paraId="0946F12D" w14:textId="52275FE7" w:rsidR="00797AE3" w:rsidRPr="00920944" w:rsidRDefault="005D3E53" w:rsidP="00797AE3">
      <w:pPr>
        <w:rPr>
          <w:b/>
          <w:szCs w:val="22"/>
        </w:rPr>
      </w:pPr>
      <w:r w:rsidRPr="00920944">
        <w:rPr>
          <w:b/>
          <w:szCs w:val="22"/>
        </w:rPr>
        <w:t>Bigarrena. Indarrean jartzea</w:t>
      </w:r>
      <w:r w:rsidR="00797AE3" w:rsidRPr="00920944">
        <w:rPr>
          <w:b/>
          <w:szCs w:val="22"/>
        </w:rPr>
        <w:t>.</w:t>
      </w:r>
    </w:p>
    <w:p w14:paraId="019F0D83" w14:textId="5AA86FD4" w:rsidR="00797AE3" w:rsidRPr="00920944" w:rsidRDefault="005D3E53" w:rsidP="00797AE3">
      <w:pPr>
        <w:rPr>
          <w:szCs w:val="22"/>
        </w:rPr>
      </w:pPr>
      <w:r w:rsidRPr="00920944">
        <w:rPr>
          <w:szCs w:val="22"/>
        </w:rPr>
        <w:t>Foru arau hau ALHAOn argitaratu ondorengo egunean jarriko da indarrean eta 2027ko urtarrilaren 1etik aurrera izango ditu ondorioak</w:t>
      </w:r>
      <w:r w:rsidR="00797AE3" w:rsidRPr="00920944">
        <w:rPr>
          <w:szCs w:val="22"/>
        </w:rPr>
        <w:t>.</w:t>
      </w:r>
      <w:bookmarkEnd w:id="12"/>
    </w:p>
    <w:p w14:paraId="216C7771" w14:textId="72ECCE8B" w:rsidR="00491D45" w:rsidRPr="00920944" w:rsidRDefault="00797AE3" w:rsidP="00A3593B">
      <w:pPr>
        <w:rPr>
          <w:b/>
          <w:szCs w:val="22"/>
        </w:rPr>
      </w:pPr>
      <w:r w:rsidRPr="00920944">
        <w:rPr>
          <w:b/>
          <w:bCs/>
          <w:szCs w:val="22"/>
          <w:lang w:val="eu-ES"/>
        </w:rPr>
        <w:t>Hiru</w:t>
      </w:r>
      <w:r w:rsidR="00A3593B" w:rsidRPr="00920944">
        <w:rPr>
          <w:b/>
          <w:bCs/>
          <w:szCs w:val="22"/>
          <w:lang w:val="eu-ES"/>
        </w:rPr>
        <w:t>garrena. Gaitzea.</w:t>
      </w:r>
    </w:p>
    <w:p w14:paraId="592EFBB9" w14:textId="77777777" w:rsidR="00491D45" w:rsidRPr="00471C7B" w:rsidRDefault="00A3593B" w:rsidP="00A3593B">
      <w:pPr>
        <w:rPr>
          <w:szCs w:val="22"/>
        </w:rPr>
      </w:pPr>
      <w:r w:rsidRPr="00920944">
        <w:rPr>
          <w:szCs w:val="22"/>
          <w:lang w:val="eu-ES"/>
        </w:rPr>
        <w:t>Arabako Foru Aldundiari baimena ematen zaio xedapen orokor hau garatzeko eta aplikatzeko behar diren xedapen guztiak eman ditzan.</w:t>
      </w:r>
    </w:p>
    <w:p w14:paraId="7A7BC198" w14:textId="77777777" w:rsidR="00171C4A" w:rsidRPr="00471C7B" w:rsidRDefault="00171C4A" w:rsidP="00A3593B">
      <w:pPr>
        <w:rPr>
          <w:b/>
          <w:szCs w:val="22"/>
        </w:rPr>
      </w:pPr>
    </w:p>
    <w:p w14:paraId="78BED8CE" w14:textId="77777777" w:rsidR="00171C4A" w:rsidRPr="00471C7B" w:rsidRDefault="00171C4A" w:rsidP="00A3593B">
      <w:pPr>
        <w:rPr>
          <w:b/>
          <w:szCs w:val="22"/>
        </w:rPr>
      </w:pPr>
    </w:p>
    <w:sectPr w:rsidR="00171C4A" w:rsidRPr="00471C7B" w:rsidSect="00397118">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2835" w:right="1134" w:bottom="1418" w:left="1701" w:header="851"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13FBCC" w14:textId="77777777" w:rsidR="00842DC8" w:rsidRDefault="00842DC8">
      <w:pPr>
        <w:spacing w:after="0"/>
      </w:pPr>
      <w:r>
        <w:separator/>
      </w:r>
    </w:p>
  </w:endnote>
  <w:endnote w:type="continuationSeparator" w:id="0">
    <w:p w14:paraId="183F525A" w14:textId="77777777" w:rsidR="00842DC8" w:rsidRDefault="00842DC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ato Light">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2272F" w14:textId="77777777" w:rsidR="003B552A" w:rsidRDefault="00A3593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rPr>
      <w:fldChar w:fldCharType="end"/>
    </w:r>
  </w:p>
  <w:p w14:paraId="5EB5E8A6" w14:textId="77777777" w:rsidR="003B552A" w:rsidRDefault="003B552A">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C0EE4" w14:textId="77777777" w:rsidR="003B552A" w:rsidRDefault="00A3593B">
    <w:pPr>
      <w:pStyle w:val="Piedepgina"/>
      <w:tabs>
        <w:tab w:val="clear" w:pos="8789"/>
      </w:tabs>
      <w:spacing w:after="0"/>
      <w:ind w:right="-1"/>
      <w:jc w:val="right"/>
      <w:rPr>
        <w:rStyle w:val="Nmerodepgina"/>
        <w:rFonts w:ascii="Times New Roman" w:hAnsi="Times New Roman"/>
      </w:rPr>
    </w:pPr>
    <w:r>
      <w:tab/>
    </w:r>
    <w:r>
      <w:rPr>
        <w:rStyle w:val="Nmerodepgina"/>
        <w:rFonts w:ascii="Times New Roman" w:hAnsi="Times New Roman"/>
      </w:rPr>
      <w:fldChar w:fldCharType="begin"/>
    </w:r>
    <w:r>
      <w:rPr>
        <w:rStyle w:val="Nmerodepgina"/>
        <w:rFonts w:ascii="Times New Roman" w:hAnsi="Times New Roman"/>
      </w:rPr>
      <w:instrText xml:space="preserve"> PAGE </w:instrText>
    </w:r>
    <w:r>
      <w:rPr>
        <w:rStyle w:val="Nmerodepgina"/>
        <w:rFonts w:ascii="Times New Roman" w:hAnsi="Times New Roman"/>
      </w:rPr>
      <w:fldChar w:fldCharType="separate"/>
    </w:r>
    <w:r>
      <w:rPr>
        <w:rStyle w:val="Nmerodepgina"/>
        <w:rFonts w:ascii="Times New Roman" w:hAnsi="Times New Roman"/>
        <w:noProof/>
      </w:rPr>
      <w:t>2</w:t>
    </w:r>
    <w:r>
      <w:rPr>
        <w:rStyle w:val="Nmerodepgina"/>
        <w:rFonts w:ascii="Times New Roman" w:hAnsi="Times New Roman"/>
      </w:rPr>
      <w:fldChar w:fldCharType="end"/>
    </w:r>
    <w:r>
      <w:rPr>
        <w:rStyle w:val="Nmerodepgina"/>
        <w:rFonts w:ascii="Times New Roman" w:hAnsi="Times New Roman"/>
      </w:rPr>
      <w:t>/</w:t>
    </w:r>
    <w:r>
      <w:rPr>
        <w:rStyle w:val="Nmerodepgina"/>
        <w:rFonts w:ascii="Times New Roman" w:hAnsi="Times New Roman"/>
      </w:rPr>
      <w:fldChar w:fldCharType="begin"/>
    </w:r>
    <w:r>
      <w:rPr>
        <w:rStyle w:val="Nmerodepgina"/>
        <w:rFonts w:ascii="Times New Roman" w:hAnsi="Times New Roman"/>
      </w:rPr>
      <w:instrText xml:space="preserve"> NUMPAGES </w:instrText>
    </w:r>
    <w:r>
      <w:rPr>
        <w:rStyle w:val="Nmerodepgina"/>
        <w:rFonts w:ascii="Times New Roman" w:hAnsi="Times New Roman"/>
      </w:rPr>
      <w:fldChar w:fldCharType="separate"/>
    </w:r>
    <w:r>
      <w:rPr>
        <w:rStyle w:val="Nmerodepgina"/>
        <w:rFonts w:ascii="Times New Roman" w:hAnsi="Times New Roman"/>
        <w:noProof/>
      </w:rPr>
      <w:t>2</w:t>
    </w:r>
    <w:r>
      <w:rPr>
        <w:rStyle w:val="Nmerodepgina"/>
        <w:rFonts w:ascii="Times New Roman" w:hAnsi="Times New Roman"/>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8629D" w14:textId="77777777" w:rsidR="003B552A" w:rsidRDefault="00A3593B">
    <w:pPr>
      <w:pStyle w:val="Piedepgina"/>
      <w:tabs>
        <w:tab w:val="clear" w:pos="8789"/>
        <w:tab w:val="right" w:pos="9072"/>
      </w:tabs>
      <w:spacing w:after="0"/>
      <w:rPr>
        <w:rStyle w:val="Nmerodepgina"/>
      </w:rPr>
    </w:pPr>
    <w:r>
      <w:tab/>
    </w:r>
    <w:r>
      <w:rPr>
        <w:rStyle w:val="Nmerodepgina"/>
        <w:rFonts w:ascii="Times New Roman" w:hAnsi="Times New Roman"/>
      </w:rPr>
      <w:fldChar w:fldCharType="begin"/>
    </w:r>
    <w:r>
      <w:rPr>
        <w:rStyle w:val="Nmerodepgina"/>
        <w:rFonts w:ascii="Times New Roman" w:hAnsi="Times New Roman"/>
      </w:rPr>
      <w:instrText xml:space="preserve"> PAGE </w:instrText>
    </w:r>
    <w:r>
      <w:rPr>
        <w:rStyle w:val="Nmerodepgina"/>
        <w:rFonts w:ascii="Times New Roman" w:hAnsi="Times New Roman"/>
      </w:rPr>
      <w:fldChar w:fldCharType="separate"/>
    </w:r>
    <w:r w:rsidR="007B5A9B">
      <w:rPr>
        <w:rStyle w:val="Nmerodepgina"/>
        <w:rFonts w:ascii="Times New Roman" w:hAnsi="Times New Roman"/>
        <w:noProof/>
      </w:rPr>
      <w:t>1</w:t>
    </w:r>
    <w:r>
      <w:rPr>
        <w:rStyle w:val="Nmerodepgina"/>
        <w:rFonts w:ascii="Times New Roman" w:hAnsi="Times New Roman"/>
      </w:rPr>
      <w:fldChar w:fldCharType="end"/>
    </w:r>
    <w:r>
      <w:rPr>
        <w:rStyle w:val="Nmerodepgina"/>
        <w:rFonts w:ascii="Times New Roman" w:hAnsi="Times New Roman"/>
      </w:rPr>
      <w:t>/</w:t>
    </w:r>
    <w:r>
      <w:rPr>
        <w:rStyle w:val="Nmerodepgina"/>
        <w:rFonts w:ascii="Times New Roman" w:hAnsi="Times New Roman"/>
      </w:rPr>
      <w:fldChar w:fldCharType="begin"/>
    </w:r>
    <w:r>
      <w:rPr>
        <w:rStyle w:val="Nmerodepgina"/>
        <w:rFonts w:ascii="Times New Roman" w:hAnsi="Times New Roman"/>
      </w:rPr>
      <w:instrText xml:space="preserve"> NUMPAGES </w:instrText>
    </w:r>
    <w:r>
      <w:rPr>
        <w:rStyle w:val="Nmerodepgina"/>
        <w:rFonts w:ascii="Times New Roman" w:hAnsi="Times New Roman"/>
      </w:rPr>
      <w:fldChar w:fldCharType="separate"/>
    </w:r>
    <w:r w:rsidR="007B5A9B">
      <w:rPr>
        <w:rStyle w:val="Nmerodepgina"/>
        <w:rFonts w:ascii="Times New Roman" w:hAnsi="Times New Roman"/>
        <w:noProof/>
      </w:rPr>
      <w:t>1</w:t>
    </w:r>
    <w:r>
      <w:rPr>
        <w:rStyle w:val="Nmerodepgina"/>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0A208F" w14:textId="77777777" w:rsidR="00842DC8" w:rsidRDefault="00842DC8">
      <w:pPr>
        <w:spacing w:after="0"/>
      </w:pPr>
      <w:r>
        <w:separator/>
      </w:r>
    </w:p>
  </w:footnote>
  <w:footnote w:type="continuationSeparator" w:id="0">
    <w:p w14:paraId="56B3E4F9" w14:textId="77777777" w:rsidR="00842DC8" w:rsidRDefault="00842DC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797FB" w14:textId="77777777" w:rsidR="007B5A9B" w:rsidRDefault="007B5A9B">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751675" w14:paraId="4CBD6BE3" w14:textId="77777777">
      <w:trPr>
        <w:cantSplit/>
        <w:trHeight w:val="338"/>
      </w:trPr>
      <w:tc>
        <w:tcPr>
          <w:tcW w:w="3856" w:type="dxa"/>
        </w:tcPr>
        <w:p w14:paraId="753E2396" w14:textId="77777777" w:rsidR="003B552A" w:rsidRDefault="003B552A">
          <w:pPr>
            <w:pStyle w:val="Encabezado"/>
            <w:tabs>
              <w:tab w:val="clear" w:pos="8504"/>
              <w:tab w:val="right" w:pos="9002"/>
            </w:tabs>
          </w:pPr>
        </w:p>
      </w:tc>
      <w:tc>
        <w:tcPr>
          <w:tcW w:w="1361" w:type="dxa"/>
          <w:vMerge w:val="restart"/>
        </w:tcPr>
        <w:p w14:paraId="6BE82BFF" w14:textId="77777777" w:rsidR="003B552A" w:rsidRDefault="00A3593B">
          <w:pPr>
            <w:pStyle w:val="Encabezado"/>
            <w:jc w:val="center"/>
          </w:pPr>
          <w:r>
            <w:rPr>
              <w:noProof/>
            </w:rPr>
            <w:drawing>
              <wp:inline distT="0" distB="0" distL="0" distR="0" wp14:anchorId="60E6332D" wp14:editId="7A464133">
                <wp:extent cx="428625" cy="4286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28625" cy="428625"/>
                        </a:xfrm>
                        <a:prstGeom prst="rect">
                          <a:avLst/>
                        </a:prstGeom>
                        <a:noFill/>
                        <a:ln>
                          <a:noFill/>
                        </a:ln>
                      </pic:spPr>
                    </pic:pic>
                  </a:graphicData>
                </a:graphic>
              </wp:inline>
            </w:drawing>
          </w:r>
        </w:p>
      </w:tc>
      <w:tc>
        <w:tcPr>
          <w:tcW w:w="3856" w:type="dxa"/>
        </w:tcPr>
        <w:p w14:paraId="44ECD53D" w14:textId="77777777" w:rsidR="003B552A" w:rsidRDefault="003B552A">
          <w:pPr>
            <w:pStyle w:val="Encabezado"/>
          </w:pPr>
        </w:p>
      </w:tc>
    </w:tr>
    <w:tr w:rsidR="00751675" w14:paraId="4C38912A" w14:textId="77777777">
      <w:trPr>
        <w:cantSplit/>
        <w:trHeight w:val="337"/>
      </w:trPr>
      <w:tc>
        <w:tcPr>
          <w:tcW w:w="3856" w:type="dxa"/>
        </w:tcPr>
        <w:p w14:paraId="19E0BE6E" w14:textId="77777777" w:rsidR="003B552A" w:rsidRDefault="003B552A">
          <w:pPr>
            <w:pStyle w:val="Encabezado"/>
          </w:pPr>
        </w:p>
      </w:tc>
      <w:tc>
        <w:tcPr>
          <w:tcW w:w="1361" w:type="dxa"/>
          <w:vMerge/>
        </w:tcPr>
        <w:p w14:paraId="5DF64911" w14:textId="77777777" w:rsidR="003B552A" w:rsidRDefault="003B552A">
          <w:pPr>
            <w:pStyle w:val="Encabezado"/>
            <w:jc w:val="center"/>
          </w:pPr>
        </w:p>
      </w:tc>
      <w:tc>
        <w:tcPr>
          <w:tcW w:w="3856" w:type="dxa"/>
        </w:tcPr>
        <w:p w14:paraId="4C5DF97A" w14:textId="77777777" w:rsidR="003B552A" w:rsidRDefault="003B552A">
          <w:pPr>
            <w:pStyle w:val="Encabezado"/>
          </w:pPr>
        </w:p>
      </w:tc>
    </w:tr>
  </w:tbl>
  <w:p w14:paraId="3125DBEA" w14:textId="77777777" w:rsidR="003B552A" w:rsidRDefault="003B552A">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751675" w14:paraId="18B2BDE6" w14:textId="77777777">
      <w:trPr>
        <w:cantSplit/>
        <w:trHeight w:val="338"/>
      </w:trPr>
      <w:tc>
        <w:tcPr>
          <w:tcW w:w="3856" w:type="dxa"/>
        </w:tcPr>
        <w:p w14:paraId="04659D63" w14:textId="77777777" w:rsidR="003B552A" w:rsidRDefault="003B552A">
          <w:pPr>
            <w:pStyle w:val="Encabezado"/>
            <w:tabs>
              <w:tab w:val="clear" w:pos="8504"/>
              <w:tab w:val="right" w:pos="9002"/>
            </w:tabs>
          </w:pPr>
        </w:p>
      </w:tc>
      <w:tc>
        <w:tcPr>
          <w:tcW w:w="1361" w:type="dxa"/>
          <w:vMerge w:val="restart"/>
        </w:tcPr>
        <w:p w14:paraId="495395AA" w14:textId="77777777" w:rsidR="003B552A" w:rsidRDefault="00A3593B">
          <w:pPr>
            <w:pStyle w:val="Encabezado"/>
            <w:jc w:val="center"/>
          </w:pPr>
          <w:r>
            <w:rPr>
              <w:noProof/>
            </w:rPr>
            <w:drawing>
              <wp:inline distT="0" distB="0" distL="0" distR="0" wp14:anchorId="74404B64" wp14:editId="619943EC">
                <wp:extent cx="428625" cy="42862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28625" cy="428625"/>
                        </a:xfrm>
                        <a:prstGeom prst="rect">
                          <a:avLst/>
                        </a:prstGeom>
                        <a:noFill/>
                        <a:ln>
                          <a:noFill/>
                        </a:ln>
                      </pic:spPr>
                    </pic:pic>
                  </a:graphicData>
                </a:graphic>
              </wp:inline>
            </w:drawing>
          </w:r>
        </w:p>
      </w:tc>
      <w:tc>
        <w:tcPr>
          <w:tcW w:w="3856" w:type="dxa"/>
        </w:tcPr>
        <w:p w14:paraId="26A1652A" w14:textId="77777777" w:rsidR="003B552A" w:rsidRDefault="003B552A">
          <w:pPr>
            <w:pStyle w:val="Encabezado"/>
          </w:pPr>
        </w:p>
      </w:tc>
    </w:tr>
    <w:tr w:rsidR="00751675" w14:paraId="09296BED" w14:textId="77777777">
      <w:trPr>
        <w:cantSplit/>
        <w:trHeight w:val="337"/>
      </w:trPr>
      <w:tc>
        <w:tcPr>
          <w:tcW w:w="3856" w:type="dxa"/>
        </w:tcPr>
        <w:p w14:paraId="1C2BD887" w14:textId="77777777" w:rsidR="003B552A" w:rsidRDefault="003B552A">
          <w:pPr>
            <w:pStyle w:val="Encabezado"/>
          </w:pPr>
        </w:p>
      </w:tc>
      <w:tc>
        <w:tcPr>
          <w:tcW w:w="1361" w:type="dxa"/>
          <w:vMerge/>
        </w:tcPr>
        <w:p w14:paraId="591E80D1" w14:textId="77777777" w:rsidR="003B552A" w:rsidRDefault="003B552A">
          <w:pPr>
            <w:pStyle w:val="Encabezado"/>
            <w:jc w:val="center"/>
          </w:pPr>
        </w:p>
      </w:tc>
      <w:tc>
        <w:tcPr>
          <w:tcW w:w="3856" w:type="dxa"/>
        </w:tcPr>
        <w:p w14:paraId="0240C099" w14:textId="77777777" w:rsidR="003B552A" w:rsidRDefault="003B552A">
          <w:pPr>
            <w:pStyle w:val="Encabezado"/>
          </w:pPr>
        </w:p>
      </w:tc>
    </w:tr>
  </w:tbl>
  <w:p w14:paraId="151E1B60" w14:textId="77777777" w:rsidR="003B552A" w:rsidRDefault="003B552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C5634"/>
    <w:multiLevelType w:val="multilevel"/>
    <w:tmpl w:val="B628A6A4"/>
    <w:lvl w:ilvl="0">
      <w:start w:val="1"/>
      <w:numFmt w:val="bullet"/>
      <w:lvlText w:val=""/>
      <w:lvlJc w:val="left"/>
      <w:pPr>
        <w:tabs>
          <w:tab w:val="num" w:pos="360"/>
        </w:tabs>
        <w:ind w:left="36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3B065E"/>
    <w:multiLevelType w:val="multilevel"/>
    <w:tmpl w:val="0C5C67D2"/>
    <w:lvl w:ilvl="0">
      <w:start w:val="1"/>
      <w:numFmt w:val="bullet"/>
      <w:lvlText w:val=""/>
      <w:lvlJc w:val="left"/>
      <w:pPr>
        <w:tabs>
          <w:tab w:val="num" w:pos="360"/>
        </w:tabs>
        <w:ind w:left="36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3C4090A"/>
    <w:multiLevelType w:val="multilevel"/>
    <w:tmpl w:val="410E2040"/>
    <w:lvl w:ilvl="0">
      <w:start w:val="1"/>
      <w:numFmt w:val="bullet"/>
      <w:lvlText w:val="o"/>
      <w:lvlJc w:val="left"/>
      <w:pPr>
        <w:tabs>
          <w:tab w:val="num" w:pos="360"/>
        </w:tabs>
        <w:ind w:left="36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065F51"/>
    <w:multiLevelType w:val="singleLevel"/>
    <w:tmpl w:val="AEF80572"/>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EBB22F3"/>
    <w:multiLevelType w:val="multilevel"/>
    <w:tmpl w:val="C7B8664C"/>
    <w:lvl w:ilvl="0">
      <w:start w:val="1"/>
      <w:numFmt w:val="bullet"/>
      <w:lvlText w:val="o"/>
      <w:lvlJc w:val="left"/>
      <w:pPr>
        <w:tabs>
          <w:tab w:val="num" w:pos="360"/>
        </w:tabs>
        <w:ind w:left="36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F17929"/>
    <w:multiLevelType w:val="multilevel"/>
    <w:tmpl w:val="C7B8664C"/>
    <w:lvl w:ilvl="0">
      <w:start w:val="1"/>
      <w:numFmt w:val="bullet"/>
      <w:lvlText w:val="o"/>
      <w:lvlJc w:val="left"/>
      <w:pPr>
        <w:tabs>
          <w:tab w:val="num" w:pos="360"/>
        </w:tabs>
        <w:ind w:left="360" w:hanging="360"/>
      </w:pPr>
      <w:rPr>
        <w:rFonts w:ascii="Courier New" w:hAnsi="Courier New"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A507CE1"/>
    <w:multiLevelType w:val="hybridMultilevel"/>
    <w:tmpl w:val="182EE212"/>
    <w:lvl w:ilvl="0" w:tplc="2960AC9E">
      <w:start w:val="1"/>
      <w:numFmt w:val="lowerLetter"/>
      <w:pStyle w:val="Texto"/>
      <w:lvlText w:val="%1)"/>
      <w:lvlJc w:val="left"/>
      <w:pPr>
        <w:ind w:left="720" w:hanging="360"/>
      </w:pPr>
      <w:rPr>
        <w:rFonts w:cs="Times New Roman" w:hint="default"/>
      </w:rPr>
    </w:lvl>
    <w:lvl w:ilvl="1" w:tplc="DF5A0F88" w:tentative="1">
      <w:start w:val="1"/>
      <w:numFmt w:val="lowerLetter"/>
      <w:lvlText w:val="%2."/>
      <w:lvlJc w:val="left"/>
      <w:pPr>
        <w:ind w:left="1440" w:hanging="360"/>
      </w:pPr>
      <w:rPr>
        <w:rFonts w:cs="Times New Roman"/>
      </w:rPr>
    </w:lvl>
    <w:lvl w:ilvl="2" w:tplc="2B908CDC" w:tentative="1">
      <w:start w:val="1"/>
      <w:numFmt w:val="lowerRoman"/>
      <w:lvlText w:val="%3."/>
      <w:lvlJc w:val="right"/>
      <w:pPr>
        <w:ind w:left="2160" w:hanging="180"/>
      </w:pPr>
      <w:rPr>
        <w:rFonts w:cs="Times New Roman"/>
      </w:rPr>
    </w:lvl>
    <w:lvl w:ilvl="3" w:tplc="3A4CE9EE" w:tentative="1">
      <w:start w:val="1"/>
      <w:numFmt w:val="decimal"/>
      <w:lvlText w:val="%4."/>
      <w:lvlJc w:val="left"/>
      <w:pPr>
        <w:ind w:left="2880" w:hanging="360"/>
      </w:pPr>
      <w:rPr>
        <w:rFonts w:cs="Times New Roman"/>
      </w:rPr>
    </w:lvl>
    <w:lvl w:ilvl="4" w:tplc="FB8EF9EC" w:tentative="1">
      <w:start w:val="1"/>
      <w:numFmt w:val="lowerLetter"/>
      <w:lvlText w:val="%5."/>
      <w:lvlJc w:val="left"/>
      <w:pPr>
        <w:ind w:left="3600" w:hanging="360"/>
      </w:pPr>
      <w:rPr>
        <w:rFonts w:cs="Times New Roman"/>
      </w:rPr>
    </w:lvl>
    <w:lvl w:ilvl="5" w:tplc="62781148" w:tentative="1">
      <w:start w:val="1"/>
      <w:numFmt w:val="lowerRoman"/>
      <w:lvlText w:val="%6."/>
      <w:lvlJc w:val="right"/>
      <w:pPr>
        <w:ind w:left="4320" w:hanging="180"/>
      </w:pPr>
      <w:rPr>
        <w:rFonts w:cs="Times New Roman"/>
      </w:rPr>
    </w:lvl>
    <w:lvl w:ilvl="6" w:tplc="633A0158" w:tentative="1">
      <w:start w:val="1"/>
      <w:numFmt w:val="decimal"/>
      <w:lvlText w:val="%7."/>
      <w:lvlJc w:val="left"/>
      <w:pPr>
        <w:ind w:left="5040" w:hanging="360"/>
      </w:pPr>
      <w:rPr>
        <w:rFonts w:cs="Times New Roman"/>
      </w:rPr>
    </w:lvl>
    <w:lvl w:ilvl="7" w:tplc="FE36E836" w:tentative="1">
      <w:start w:val="1"/>
      <w:numFmt w:val="lowerLetter"/>
      <w:lvlText w:val="%8."/>
      <w:lvlJc w:val="left"/>
      <w:pPr>
        <w:ind w:left="5760" w:hanging="360"/>
      </w:pPr>
      <w:rPr>
        <w:rFonts w:cs="Times New Roman"/>
      </w:rPr>
    </w:lvl>
    <w:lvl w:ilvl="8" w:tplc="20001BC6" w:tentative="1">
      <w:start w:val="1"/>
      <w:numFmt w:val="lowerRoman"/>
      <w:lvlText w:val="%9."/>
      <w:lvlJc w:val="right"/>
      <w:pPr>
        <w:ind w:left="6480" w:hanging="180"/>
      </w:pPr>
      <w:rPr>
        <w:rFonts w:cs="Times New Roman"/>
      </w:rPr>
    </w:lvl>
  </w:abstractNum>
  <w:abstractNum w:abstractNumId="7" w15:restartNumberingAfterBreak="0">
    <w:nsid w:val="2F102875"/>
    <w:multiLevelType w:val="multilevel"/>
    <w:tmpl w:val="79B44B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8D3424F"/>
    <w:multiLevelType w:val="multilevel"/>
    <w:tmpl w:val="410E2040"/>
    <w:lvl w:ilvl="0">
      <w:start w:val="1"/>
      <w:numFmt w:val="bullet"/>
      <w:lvlText w:val="o"/>
      <w:lvlJc w:val="left"/>
      <w:pPr>
        <w:tabs>
          <w:tab w:val="num" w:pos="360"/>
        </w:tabs>
        <w:ind w:left="360" w:hanging="360"/>
      </w:pPr>
      <w:rPr>
        <w:rFonts w:ascii="Courier New" w:hAnsi="Courier New"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5FE6E07"/>
    <w:multiLevelType w:val="multilevel"/>
    <w:tmpl w:val="B3BA5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342505E"/>
    <w:multiLevelType w:val="multilevel"/>
    <w:tmpl w:val="B73874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BEA64E5"/>
    <w:multiLevelType w:val="multilevel"/>
    <w:tmpl w:val="410E2040"/>
    <w:lvl w:ilvl="0">
      <w:start w:val="1"/>
      <w:numFmt w:val="bullet"/>
      <w:lvlText w:val="o"/>
      <w:lvlJc w:val="left"/>
      <w:pPr>
        <w:tabs>
          <w:tab w:val="num" w:pos="360"/>
        </w:tabs>
        <w:ind w:left="36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6F2304D"/>
    <w:multiLevelType w:val="singleLevel"/>
    <w:tmpl w:val="7864074E"/>
    <w:lvl w:ilvl="0">
      <w:start w:val="1"/>
      <w:numFmt w:val="cardinalText"/>
      <w:lvlText w:val="%1. "/>
      <w:lvlJc w:val="left"/>
      <w:pPr>
        <w:tabs>
          <w:tab w:val="num" w:pos="1080"/>
        </w:tabs>
        <w:ind w:left="0" w:firstLine="0"/>
      </w:pPr>
      <w:rPr>
        <w:rFonts w:ascii="Arial" w:hAnsi="Arial" w:hint="default"/>
        <w:b/>
        <w:i w:val="0"/>
        <w:sz w:val="22"/>
      </w:rPr>
    </w:lvl>
  </w:abstractNum>
  <w:abstractNum w:abstractNumId="13" w15:restartNumberingAfterBreak="0">
    <w:nsid w:val="6E7546E7"/>
    <w:multiLevelType w:val="singleLevel"/>
    <w:tmpl w:val="E27C751C"/>
    <w:lvl w:ilvl="0">
      <w:start w:val="1"/>
      <w:numFmt w:val="cardinalText"/>
      <w:pStyle w:val="Numero"/>
      <w:lvlText w:val="%1. "/>
      <w:lvlJc w:val="left"/>
      <w:pPr>
        <w:tabs>
          <w:tab w:val="num" w:pos="1080"/>
        </w:tabs>
        <w:ind w:left="0" w:firstLine="0"/>
      </w:pPr>
      <w:rPr>
        <w:rFonts w:ascii="Arial" w:hAnsi="Arial" w:hint="default"/>
        <w:b/>
        <w:i w:val="0"/>
        <w:sz w:val="22"/>
      </w:rPr>
    </w:lvl>
  </w:abstractNum>
  <w:num w:numId="1" w16cid:durableId="437532024">
    <w:abstractNumId w:val="13"/>
  </w:num>
  <w:num w:numId="2" w16cid:durableId="597057543">
    <w:abstractNumId w:val="13"/>
  </w:num>
  <w:num w:numId="3" w16cid:durableId="995761685">
    <w:abstractNumId w:val="12"/>
  </w:num>
  <w:num w:numId="4" w16cid:durableId="789714067">
    <w:abstractNumId w:val="13"/>
  </w:num>
  <w:num w:numId="5" w16cid:durableId="945771452">
    <w:abstractNumId w:val="8"/>
  </w:num>
  <w:num w:numId="6" w16cid:durableId="1115900739">
    <w:abstractNumId w:val="11"/>
  </w:num>
  <w:num w:numId="7" w16cid:durableId="480732926">
    <w:abstractNumId w:val="2"/>
  </w:num>
  <w:num w:numId="8" w16cid:durableId="2004578898">
    <w:abstractNumId w:val="1"/>
  </w:num>
  <w:num w:numId="9" w16cid:durableId="66073698">
    <w:abstractNumId w:val="5"/>
  </w:num>
  <w:num w:numId="10" w16cid:durableId="1150250145">
    <w:abstractNumId w:val="4"/>
  </w:num>
  <w:num w:numId="11" w16cid:durableId="1435252337">
    <w:abstractNumId w:val="0"/>
  </w:num>
  <w:num w:numId="12" w16cid:durableId="27948171">
    <w:abstractNumId w:val="3"/>
  </w:num>
  <w:num w:numId="13" w16cid:durableId="824977533">
    <w:abstractNumId w:val="6"/>
  </w:num>
  <w:num w:numId="14" w16cid:durableId="1819764568">
    <w:abstractNumId w:val="9"/>
  </w:num>
  <w:num w:numId="15" w16cid:durableId="1087078030">
    <w:abstractNumId w:val="7"/>
  </w:num>
  <w:num w:numId="16" w16cid:durableId="8076706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73F"/>
    <w:rsid w:val="0001287C"/>
    <w:rsid w:val="0002268E"/>
    <w:rsid w:val="00027C5D"/>
    <w:rsid w:val="0003547E"/>
    <w:rsid w:val="000530AB"/>
    <w:rsid w:val="0007702E"/>
    <w:rsid w:val="00085416"/>
    <w:rsid w:val="0009363C"/>
    <w:rsid w:val="000B72A1"/>
    <w:rsid w:val="000C2045"/>
    <w:rsid w:val="000E5E7B"/>
    <w:rsid w:val="001350C2"/>
    <w:rsid w:val="001411B4"/>
    <w:rsid w:val="001459E9"/>
    <w:rsid w:val="00156760"/>
    <w:rsid w:val="00171C4A"/>
    <w:rsid w:val="00191CCB"/>
    <w:rsid w:val="00194F26"/>
    <w:rsid w:val="001962CB"/>
    <w:rsid w:val="001C15C5"/>
    <w:rsid w:val="001D7B8A"/>
    <w:rsid w:val="001E2E5E"/>
    <w:rsid w:val="002078E7"/>
    <w:rsid w:val="002111C7"/>
    <w:rsid w:val="00212B16"/>
    <w:rsid w:val="002158F7"/>
    <w:rsid w:val="00243376"/>
    <w:rsid w:val="002521B4"/>
    <w:rsid w:val="00274D95"/>
    <w:rsid w:val="002820F7"/>
    <w:rsid w:val="002B0F56"/>
    <w:rsid w:val="002B0FFF"/>
    <w:rsid w:val="002B3B63"/>
    <w:rsid w:val="002E1F49"/>
    <w:rsid w:val="002F41F7"/>
    <w:rsid w:val="002F4320"/>
    <w:rsid w:val="002F57A8"/>
    <w:rsid w:val="0030754C"/>
    <w:rsid w:val="00315658"/>
    <w:rsid w:val="00374D0A"/>
    <w:rsid w:val="0039647C"/>
    <w:rsid w:val="00397118"/>
    <w:rsid w:val="003A0565"/>
    <w:rsid w:val="003B552A"/>
    <w:rsid w:val="003D20A9"/>
    <w:rsid w:val="003F16F1"/>
    <w:rsid w:val="00400049"/>
    <w:rsid w:val="00415AB1"/>
    <w:rsid w:val="00417900"/>
    <w:rsid w:val="00446E82"/>
    <w:rsid w:val="00471C7B"/>
    <w:rsid w:val="00472442"/>
    <w:rsid w:val="00472C97"/>
    <w:rsid w:val="0047753D"/>
    <w:rsid w:val="004842C1"/>
    <w:rsid w:val="00484744"/>
    <w:rsid w:val="00491ADE"/>
    <w:rsid w:val="00491D45"/>
    <w:rsid w:val="004957A4"/>
    <w:rsid w:val="004A4677"/>
    <w:rsid w:val="004B30A2"/>
    <w:rsid w:val="004B4196"/>
    <w:rsid w:val="004B5E73"/>
    <w:rsid w:val="004C09CF"/>
    <w:rsid w:val="004C14F1"/>
    <w:rsid w:val="004E026B"/>
    <w:rsid w:val="00517175"/>
    <w:rsid w:val="00543D06"/>
    <w:rsid w:val="00563CBF"/>
    <w:rsid w:val="00575765"/>
    <w:rsid w:val="005800A3"/>
    <w:rsid w:val="0058779D"/>
    <w:rsid w:val="005936D6"/>
    <w:rsid w:val="00593998"/>
    <w:rsid w:val="005A5478"/>
    <w:rsid w:val="005D3E53"/>
    <w:rsid w:val="0063434F"/>
    <w:rsid w:val="00664A26"/>
    <w:rsid w:val="006755CB"/>
    <w:rsid w:val="00676C91"/>
    <w:rsid w:val="00687521"/>
    <w:rsid w:val="006A5298"/>
    <w:rsid w:val="006B1305"/>
    <w:rsid w:val="006B45CC"/>
    <w:rsid w:val="006D0AE8"/>
    <w:rsid w:val="006E1398"/>
    <w:rsid w:val="006E6F27"/>
    <w:rsid w:val="00704A64"/>
    <w:rsid w:val="00734F00"/>
    <w:rsid w:val="00735419"/>
    <w:rsid w:val="00745BC8"/>
    <w:rsid w:val="00747999"/>
    <w:rsid w:val="00751675"/>
    <w:rsid w:val="00774184"/>
    <w:rsid w:val="00796F4B"/>
    <w:rsid w:val="00797AE3"/>
    <w:rsid w:val="007B5A9B"/>
    <w:rsid w:val="007C25FE"/>
    <w:rsid w:val="007C2A01"/>
    <w:rsid w:val="007C5E0F"/>
    <w:rsid w:val="007D6C60"/>
    <w:rsid w:val="007E5A87"/>
    <w:rsid w:val="007F3D84"/>
    <w:rsid w:val="00807335"/>
    <w:rsid w:val="0081123A"/>
    <w:rsid w:val="00821CFF"/>
    <w:rsid w:val="00825289"/>
    <w:rsid w:val="00836A76"/>
    <w:rsid w:val="00842DC8"/>
    <w:rsid w:val="00853ADA"/>
    <w:rsid w:val="00857D28"/>
    <w:rsid w:val="00873665"/>
    <w:rsid w:val="008A1C8A"/>
    <w:rsid w:val="008B4EBF"/>
    <w:rsid w:val="008B5694"/>
    <w:rsid w:val="008C14B0"/>
    <w:rsid w:val="008C5838"/>
    <w:rsid w:val="008C65E6"/>
    <w:rsid w:val="008C6F50"/>
    <w:rsid w:val="008C7E35"/>
    <w:rsid w:val="008D2202"/>
    <w:rsid w:val="008D6023"/>
    <w:rsid w:val="008E1FE0"/>
    <w:rsid w:val="00900868"/>
    <w:rsid w:val="009060AD"/>
    <w:rsid w:val="00910135"/>
    <w:rsid w:val="00913AD7"/>
    <w:rsid w:val="00915502"/>
    <w:rsid w:val="00920944"/>
    <w:rsid w:val="009305EB"/>
    <w:rsid w:val="00940268"/>
    <w:rsid w:val="00941BF4"/>
    <w:rsid w:val="00985737"/>
    <w:rsid w:val="009A5FEF"/>
    <w:rsid w:val="009B391E"/>
    <w:rsid w:val="009B507F"/>
    <w:rsid w:val="009D1040"/>
    <w:rsid w:val="009E7958"/>
    <w:rsid w:val="009F3EEF"/>
    <w:rsid w:val="00A0725B"/>
    <w:rsid w:val="00A141F7"/>
    <w:rsid w:val="00A3593B"/>
    <w:rsid w:val="00A671EF"/>
    <w:rsid w:val="00A71962"/>
    <w:rsid w:val="00A7302C"/>
    <w:rsid w:val="00A77977"/>
    <w:rsid w:val="00A81935"/>
    <w:rsid w:val="00AA4307"/>
    <w:rsid w:val="00AB28A1"/>
    <w:rsid w:val="00AB3F35"/>
    <w:rsid w:val="00AB4D23"/>
    <w:rsid w:val="00AC1024"/>
    <w:rsid w:val="00AC678E"/>
    <w:rsid w:val="00AD0EE3"/>
    <w:rsid w:val="00AD3B3B"/>
    <w:rsid w:val="00AD73CF"/>
    <w:rsid w:val="00AF2DAC"/>
    <w:rsid w:val="00B06D37"/>
    <w:rsid w:val="00B144C4"/>
    <w:rsid w:val="00B203A8"/>
    <w:rsid w:val="00B31183"/>
    <w:rsid w:val="00B46CE4"/>
    <w:rsid w:val="00B47662"/>
    <w:rsid w:val="00B57022"/>
    <w:rsid w:val="00B74189"/>
    <w:rsid w:val="00B852F6"/>
    <w:rsid w:val="00B92229"/>
    <w:rsid w:val="00BB0CDD"/>
    <w:rsid w:val="00BB6FAB"/>
    <w:rsid w:val="00BB78A5"/>
    <w:rsid w:val="00BC0848"/>
    <w:rsid w:val="00BC3FC0"/>
    <w:rsid w:val="00BD1576"/>
    <w:rsid w:val="00BF50B0"/>
    <w:rsid w:val="00C17F53"/>
    <w:rsid w:val="00C208EA"/>
    <w:rsid w:val="00C364AF"/>
    <w:rsid w:val="00C4193C"/>
    <w:rsid w:val="00C52284"/>
    <w:rsid w:val="00C56A21"/>
    <w:rsid w:val="00C6306F"/>
    <w:rsid w:val="00C65C92"/>
    <w:rsid w:val="00C910B0"/>
    <w:rsid w:val="00C93957"/>
    <w:rsid w:val="00CA6B4F"/>
    <w:rsid w:val="00CB02C6"/>
    <w:rsid w:val="00CB097E"/>
    <w:rsid w:val="00CB2828"/>
    <w:rsid w:val="00CC7819"/>
    <w:rsid w:val="00CF1111"/>
    <w:rsid w:val="00CF7BEB"/>
    <w:rsid w:val="00D02363"/>
    <w:rsid w:val="00D33726"/>
    <w:rsid w:val="00D34F5D"/>
    <w:rsid w:val="00D66709"/>
    <w:rsid w:val="00D732AD"/>
    <w:rsid w:val="00D921E1"/>
    <w:rsid w:val="00D938E4"/>
    <w:rsid w:val="00D93AA0"/>
    <w:rsid w:val="00D9535F"/>
    <w:rsid w:val="00DB77B9"/>
    <w:rsid w:val="00DC5752"/>
    <w:rsid w:val="00E12578"/>
    <w:rsid w:val="00E2119B"/>
    <w:rsid w:val="00E25277"/>
    <w:rsid w:val="00E2568E"/>
    <w:rsid w:val="00E61EB4"/>
    <w:rsid w:val="00E66FD5"/>
    <w:rsid w:val="00E83AC6"/>
    <w:rsid w:val="00EB02DB"/>
    <w:rsid w:val="00EB6E89"/>
    <w:rsid w:val="00EC379D"/>
    <w:rsid w:val="00EC4745"/>
    <w:rsid w:val="00EF07C4"/>
    <w:rsid w:val="00EF0BDA"/>
    <w:rsid w:val="00EF78CD"/>
    <w:rsid w:val="00F14496"/>
    <w:rsid w:val="00F3373F"/>
    <w:rsid w:val="00F46162"/>
    <w:rsid w:val="00F51AE8"/>
    <w:rsid w:val="00F66DD4"/>
    <w:rsid w:val="00F6767C"/>
    <w:rsid w:val="00FC3921"/>
    <w:rsid w:val="00FF2A6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60E647"/>
  <w15:chartTrackingRefBased/>
  <w15:docId w15:val="{C13E2F62-A66D-49C5-AE79-6542137EC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pPr>
      <w:spacing w:after="240"/>
      <w:jc w:val="both"/>
    </w:pPr>
    <w:rPr>
      <w:sz w:val="22"/>
    </w:rPr>
  </w:style>
  <w:style w:type="paragraph" w:styleId="Ttulo1">
    <w:name w:val="heading 1"/>
    <w:basedOn w:val="Normal"/>
    <w:next w:val="Normal"/>
    <w:qFormat/>
    <w:pPr>
      <w:keepNext/>
      <w:spacing w:before="240"/>
      <w:outlineLvl w:val="0"/>
    </w:pPr>
    <w:rPr>
      <w:b/>
    </w:rPr>
  </w:style>
  <w:style w:type="paragraph" w:styleId="Ttulo2">
    <w:name w:val="heading 2"/>
    <w:basedOn w:val="Normal"/>
    <w:next w:val="Normal"/>
    <w:qFormat/>
    <w:pPr>
      <w:keepNext/>
      <w:outlineLvl w:val="1"/>
    </w:pPr>
    <w:rPr>
      <w:b/>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ULOS">
    <w:name w:val="TÍTULOS"/>
    <w:basedOn w:val="Normal"/>
    <w:pPr>
      <w:spacing w:before="240"/>
      <w:jc w:val="center"/>
    </w:pPr>
    <w:rPr>
      <w:b/>
    </w:rPr>
  </w:style>
  <w:style w:type="paragraph" w:customStyle="1" w:styleId="Sangra">
    <w:name w:val="Sangría"/>
    <w:basedOn w:val="Normal"/>
    <w:pPr>
      <w:ind w:left="567"/>
    </w:pPr>
  </w:style>
  <w:style w:type="paragraph" w:styleId="Textoindependiente">
    <w:name w:val="Body Text"/>
    <w:basedOn w:val="Normal"/>
    <w:semiHidden/>
    <w:pPr>
      <w:jc w:val="center"/>
    </w:pPr>
    <w:rPr>
      <w:b/>
    </w:rPr>
  </w:style>
  <w:style w:type="paragraph" w:styleId="Textoindependiente2">
    <w:name w:val="Body Text 2"/>
    <w:basedOn w:val="Normal"/>
    <w:semiHidden/>
    <w:rPr>
      <w:b/>
    </w:rPr>
  </w:style>
  <w:style w:type="paragraph" w:styleId="Encabezado">
    <w:name w:val="header"/>
    <w:basedOn w:val="Normal"/>
    <w:semiHidden/>
    <w:pPr>
      <w:tabs>
        <w:tab w:val="center" w:pos="4252"/>
        <w:tab w:val="right" w:pos="8504"/>
      </w:tabs>
    </w:pPr>
  </w:style>
  <w:style w:type="paragraph" w:styleId="Piedepgina">
    <w:name w:val="footer"/>
    <w:basedOn w:val="Normal"/>
    <w:semiHidden/>
    <w:pPr>
      <w:tabs>
        <w:tab w:val="right" w:pos="8789"/>
      </w:tabs>
    </w:pPr>
    <w:rPr>
      <w:sz w:val="12"/>
    </w:rPr>
  </w:style>
  <w:style w:type="character" w:styleId="Nmerodepgina">
    <w:name w:val="page number"/>
    <w:semiHidden/>
    <w:rPr>
      <w:rFonts w:ascii="Arial" w:hAnsi="Arial"/>
      <w:sz w:val="20"/>
    </w:rPr>
  </w:style>
  <w:style w:type="paragraph" w:customStyle="1" w:styleId="CAPTULO">
    <w:name w:val="CAPÍTULO"/>
    <w:basedOn w:val="Textoindependiente"/>
  </w:style>
  <w:style w:type="paragraph" w:customStyle="1" w:styleId="CONCEPTO">
    <w:name w:val="CONCEPTO"/>
    <w:basedOn w:val="Textoindependiente"/>
  </w:style>
  <w:style w:type="paragraph" w:customStyle="1" w:styleId="Numero">
    <w:name w:val="Numero"/>
    <w:basedOn w:val="Normal"/>
    <w:pPr>
      <w:numPr>
        <w:numId w:val="4"/>
      </w:numPr>
    </w:pPr>
  </w:style>
  <w:style w:type="paragraph" w:styleId="Textoindependiente3">
    <w:name w:val="Body Text 3"/>
    <w:basedOn w:val="Normal"/>
    <w:semiHidden/>
    <w:rPr>
      <w:b/>
    </w:rPr>
  </w:style>
  <w:style w:type="paragraph" w:styleId="Sangradetextonormal">
    <w:name w:val="Body Text Indent"/>
    <w:basedOn w:val="Normal"/>
    <w:semiHidden/>
    <w:pPr>
      <w:ind w:left="708"/>
    </w:pPr>
  </w:style>
  <w:style w:type="paragraph" w:styleId="Sangra2detindependiente">
    <w:name w:val="Body Text Indent 2"/>
    <w:basedOn w:val="Normal"/>
    <w:semiHidden/>
    <w:pPr>
      <w:ind w:left="1276" w:firstLine="1"/>
    </w:pPr>
  </w:style>
  <w:style w:type="paragraph" w:styleId="Sangra3detindependiente">
    <w:name w:val="Body Text Indent 3"/>
    <w:basedOn w:val="Normal"/>
    <w:semiHidden/>
    <w:pPr>
      <w:ind w:left="851" w:firstLine="1"/>
    </w:pPr>
  </w:style>
  <w:style w:type="paragraph" w:customStyle="1" w:styleId="Ttulos0">
    <w:name w:val="Títulos"/>
    <w:next w:val="Normal"/>
    <w:autoRedefine/>
    <w:rsid w:val="00900868"/>
    <w:pPr>
      <w:spacing w:before="240" w:after="120"/>
      <w:jc w:val="center"/>
      <w:outlineLvl w:val="0"/>
    </w:pPr>
    <w:rPr>
      <w:rFonts w:ascii="Arial" w:hAnsi="Arial"/>
      <w:b/>
      <w:caps/>
      <w:noProof/>
      <w:sz w:val="32"/>
    </w:rPr>
  </w:style>
  <w:style w:type="paragraph" w:customStyle="1" w:styleId="Artculo">
    <w:name w:val="Artículo"/>
    <w:next w:val="Texto"/>
    <w:autoRedefine/>
    <w:rsid w:val="00900868"/>
    <w:pPr>
      <w:spacing w:before="120" w:after="120"/>
      <w:jc w:val="both"/>
      <w:outlineLvl w:val="6"/>
    </w:pPr>
    <w:rPr>
      <w:rFonts w:ascii="Lato Light" w:hAnsi="Lato Light"/>
      <w:b/>
      <w:noProof/>
      <w:sz w:val="22"/>
      <w:szCs w:val="22"/>
    </w:rPr>
  </w:style>
  <w:style w:type="paragraph" w:customStyle="1" w:styleId="Texto">
    <w:name w:val="Texto"/>
    <w:autoRedefine/>
    <w:rsid w:val="000B72A1"/>
    <w:pPr>
      <w:widowControl w:val="0"/>
      <w:numPr>
        <w:numId w:val="13"/>
      </w:numPr>
      <w:spacing w:before="120" w:after="120" w:line="360" w:lineRule="atLeast"/>
      <w:ind w:left="306"/>
      <w:jc w:val="both"/>
    </w:pPr>
    <w:rPr>
      <w:bCs/>
      <w:noProof/>
      <w:color w:val="000000" w:themeColor="text1"/>
      <w:sz w:val="22"/>
      <w:szCs w:val="22"/>
      <w:lang w:val="es-ES_tradnl" w:eastAsia="eu-ES"/>
    </w:rPr>
  </w:style>
  <w:style w:type="table" w:styleId="Tablaconcuadrcula">
    <w:name w:val="Table Grid"/>
    <w:basedOn w:val="Tablanormal"/>
    <w:uiPriority w:val="39"/>
    <w:rsid w:val="00900868"/>
    <w:rPr>
      <w:lang w:val="eu-ES" w:eastAsia="eu-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icionaltexto">
    <w:name w:val="Adicionaltexto"/>
    <w:next w:val="Texto"/>
    <w:autoRedefine/>
    <w:rsid w:val="00F46162"/>
    <w:pPr>
      <w:spacing w:before="120" w:after="120"/>
      <w:jc w:val="both"/>
      <w:outlineLvl w:val="5"/>
    </w:pPr>
    <w:rPr>
      <w:bCs/>
      <w:color w:val="FF0000"/>
      <w:sz w:val="22"/>
      <w:szCs w:val="22"/>
    </w:rPr>
  </w:style>
  <w:style w:type="paragraph" w:customStyle="1" w:styleId="Artikulua">
    <w:name w:val="Artikulua"/>
    <w:basedOn w:val="Normal"/>
    <w:autoRedefine/>
    <w:rsid w:val="00900868"/>
    <w:pPr>
      <w:spacing w:before="120" w:after="120"/>
      <w:outlineLvl w:val="4"/>
    </w:pPr>
    <w:rPr>
      <w:rFonts w:ascii="Arial" w:hAnsi="Arial"/>
      <w:b/>
      <w:noProof/>
      <w:sz w:val="24"/>
    </w:rPr>
  </w:style>
  <w:style w:type="paragraph" w:styleId="Prrafodelista">
    <w:name w:val="List Paragraph"/>
    <w:basedOn w:val="Normal"/>
    <w:uiPriority w:val="1"/>
    <w:qFormat/>
    <w:rsid w:val="00900868"/>
    <w:pPr>
      <w:spacing w:before="120" w:after="0"/>
      <w:ind w:left="720"/>
      <w:contextualSpacing/>
    </w:pPr>
    <w:rPr>
      <w:sz w:val="18"/>
      <w:lang w:val="es-ES_tradnl"/>
    </w:rPr>
  </w:style>
  <w:style w:type="character" w:styleId="Hipervnculo">
    <w:name w:val="Hyperlink"/>
    <w:basedOn w:val="Fuentedeprrafopredeter"/>
    <w:uiPriority w:val="99"/>
    <w:unhideWhenUsed/>
    <w:rsid w:val="00491ADE"/>
    <w:rPr>
      <w:color w:val="0563C1" w:themeColor="hyperlink"/>
      <w:u w:val="single"/>
    </w:rPr>
  </w:style>
  <w:style w:type="character" w:customStyle="1" w:styleId="Mencinsinresolver1">
    <w:name w:val="Mención sin resolver1"/>
    <w:basedOn w:val="Fuentedeprrafopredeter"/>
    <w:uiPriority w:val="99"/>
    <w:semiHidden/>
    <w:unhideWhenUsed/>
    <w:rsid w:val="00491ADE"/>
    <w:rPr>
      <w:color w:val="605E5C"/>
      <w:shd w:val="clear" w:color="auto" w:fill="E1DFDD"/>
    </w:rPr>
  </w:style>
  <w:style w:type="character" w:styleId="Textoennegrita">
    <w:name w:val="Strong"/>
    <w:basedOn w:val="Fuentedeprrafopredeter"/>
    <w:uiPriority w:val="22"/>
    <w:qFormat/>
    <w:rsid w:val="00B31183"/>
    <w:rPr>
      <w:b/>
      <w:bCs/>
    </w:rPr>
  </w:style>
  <w:style w:type="paragraph" w:styleId="NormalWeb">
    <w:name w:val="Normal (Web)"/>
    <w:basedOn w:val="Normal"/>
    <w:uiPriority w:val="99"/>
    <w:semiHidden/>
    <w:unhideWhenUsed/>
    <w:rsid w:val="00472442"/>
    <w:pPr>
      <w:spacing w:before="100" w:beforeAutospacing="1" w:after="100" w:afterAutospacing="1"/>
      <w:jc w:val="left"/>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javascript:Redirection('LE0000211350_Vigente.HTML"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2408</Words>
  <Characters>17802</Characters>
  <Application>Microsoft Office Word</Application>
  <DocSecurity>4</DocSecurity>
  <Lines>148</Lines>
  <Paragraphs>40</Paragraphs>
  <ScaleCrop>false</ScaleCrop>
  <HeadingPairs>
    <vt:vector size="2" baseType="variant">
      <vt:variant>
        <vt:lpstr>Título</vt:lpstr>
      </vt:variant>
      <vt:variant>
        <vt:i4>1</vt:i4>
      </vt:variant>
    </vt:vector>
  </HeadingPairs>
  <TitlesOfParts>
    <vt:vector size="1" baseType="lpstr">
      <vt:lpstr>Proyecto de Norma Foral</vt:lpstr>
    </vt:vector>
  </TitlesOfParts>
  <Company>DFA</Company>
  <LinksUpToDate>false</LinksUpToDate>
  <CharactersWithSpaces>20170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Proyecto de Norma Foral</dc:title>
  <dc:creator>Hacienda de DFA</dc:creator>
  <cp:lastModifiedBy>Crespo Mas, Julia</cp:lastModifiedBy>
  <cp:revision>2</cp:revision>
  <cp:lastPrinted>2026-02-09T12:11:00Z</cp:lastPrinted>
  <dcterms:created xsi:type="dcterms:W3CDTF">2026-04-01T11:21:00Z</dcterms:created>
  <dcterms:modified xsi:type="dcterms:W3CDTF">2026-04-01T11:21:00Z</dcterms:modified>
</cp:coreProperties>
</file>