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C8B26" w14:textId="77777777" w:rsidR="00B64085" w:rsidRPr="006701F3" w:rsidRDefault="00B64085" w:rsidP="00E87AE3">
      <w:pPr>
        <w:pStyle w:val="Ttulo3"/>
        <w:jc w:val="both"/>
      </w:pPr>
      <w:r w:rsidRPr="006701F3">
        <w:t>DECRETO NORMATIVO DE URGENCIA FISCAL</w:t>
      </w:r>
    </w:p>
    <w:p w14:paraId="30F326F8" w14:textId="11927C59" w:rsidR="00B64085" w:rsidRPr="006701F3" w:rsidRDefault="00B64085" w:rsidP="00741E10">
      <w:pPr>
        <w:tabs>
          <w:tab w:val="right" w:pos="8789"/>
        </w:tabs>
        <w:spacing w:after="480"/>
        <w:rPr>
          <w:sz w:val="22"/>
          <w:lang w:val="es-ES"/>
        </w:rPr>
      </w:pPr>
      <w:r w:rsidRPr="006701F3">
        <w:rPr>
          <w:sz w:val="22"/>
          <w:lang w:val="es-ES"/>
        </w:rPr>
        <w:t>Departamento de Hacienda, Finanzas y Presupuestos</w:t>
      </w:r>
      <w:r w:rsidRPr="006701F3">
        <w:rPr>
          <w:sz w:val="22"/>
          <w:lang w:val="es-ES"/>
        </w:rPr>
        <w:br/>
        <w:t xml:space="preserve">Servicio de Normativa Tributaria </w:t>
      </w:r>
      <w:r w:rsidRPr="006701F3">
        <w:rPr>
          <w:sz w:val="22"/>
          <w:lang w:val="es-ES"/>
        </w:rPr>
        <w:br/>
        <w:t xml:space="preserve">Nº Expte.: </w:t>
      </w:r>
      <w:r w:rsidR="006701F3" w:rsidRPr="006701F3">
        <w:rPr>
          <w:sz w:val="22"/>
          <w:lang w:val="es-ES"/>
        </w:rPr>
        <w:t>108</w:t>
      </w:r>
      <w:r w:rsidR="00FD05E1" w:rsidRPr="006701F3">
        <w:rPr>
          <w:sz w:val="22"/>
          <w:lang w:val="es-ES"/>
        </w:rPr>
        <w:t>/2025</w:t>
      </w:r>
      <w:r w:rsidRPr="006701F3">
        <w:rPr>
          <w:sz w:val="22"/>
          <w:lang w:val="es-ES"/>
        </w:rPr>
        <w:fldChar w:fldCharType="begin"/>
      </w:r>
      <w:r w:rsidRPr="006701F3">
        <w:rPr>
          <w:sz w:val="22"/>
          <w:lang w:val="es-ES"/>
        </w:rPr>
        <w:instrText xml:space="preserve">  </w:instrText>
      </w:r>
      <w:r w:rsidRPr="006701F3">
        <w:rPr>
          <w:sz w:val="22"/>
          <w:lang w:val="es-ES"/>
        </w:rPr>
        <w:fldChar w:fldCharType="end"/>
      </w:r>
    </w:p>
    <w:p w14:paraId="58F7EED2" w14:textId="1CD73BBB" w:rsidR="00023A37" w:rsidRPr="005018BD" w:rsidRDefault="00FD05E1" w:rsidP="00E87AE3">
      <w:pPr>
        <w:spacing w:after="240"/>
        <w:jc w:val="both"/>
        <w:rPr>
          <w:b/>
          <w:sz w:val="22"/>
          <w:highlight w:val="yellow"/>
          <w:lang w:val="es-ES"/>
        </w:rPr>
      </w:pPr>
      <w:r w:rsidRPr="00023A37">
        <w:rPr>
          <w:b/>
          <w:sz w:val="22"/>
          <w:lang w:val="es-ES"/>
        </w:rPr>
        <w:t xml:space="preserve">Aprobar la </w:t>
      </w:r>
      <w:bookmarkStart w:id="0" w:name="_Hlk198547715"/>
      <w:r w:rsidRPr="00023A37">
        <w:rPr>
          <w:b/>
          <w:sz w:val="22"/>
          <w:lang w:val="es-ES"/>
        </w:rPr>
        <w:t xml:space="preserve">modificación </w:t>
      </w:r>
      <w:r w:rsidR="002F329A" w:rsidRPr="00023A37">
        <w:rPr>
          <w:b/>
          <w:sz w:val="22"/>
          <w:lang w:val="es-ES"/>
        </w:rPr>
        <w:t xml:space="preserve">del </w:t>
      </w:r>
      <w:r w:rsidR="00023A37" w:rsidRPr="00023A37">
        <w:rPr>
          <w:b/>
          <w:sz w:val="22"/>
          <w:lang w:val="es-ES"/>
        </w:rPr>
        <w:t>Decreto Normativo de Urgencia Fiscal 1/1999, de 16 de febrero, de Impuestos Especiales</w:t>
      </w:r>
      <w:bookmarkEnd w:id="0"/>
      <w:r w:rsidR="006B3922">
        <w:rPr>
          <w:b/>
          <w:sz w:val="22"/>
          <w:lang w:val="es-ES"/>
        </w:rPr>
        <w:t>.</w:t>
      </w:r>
    </w:p>
    <w:p w14:paraId="7A1A3644" w14:textId="6113B457" w:rsidR="002F329A" w:rsidRPr="00023A37" w:rsidRDefault="0023546B" w:rsidP="000449FB">
      <w:pPr>
        <w:spacing w:after="360"/>
        <w:jc w:val="both"/>
        <w:rPr>
          <w:b/>
          <w:sz w:val="22"/>
          <w:lang w:val="es-ES"/>
        </w:rPr>
      </w:pPr>
      <w:r>
        <w:rPr>
          <w:sz w:val="22"/>
          <w:lang w:val="es-ES"/>
        </w:rPr>
        <w:t>El artículo</w:t>
      </w:r>
      <w:r w:rsidR="00613153" w:rsidRPr="00023A37">
        <w:rPr>
          <w:sz w:val="22"/>
          <w:lang w:val="es-ES"/>
        </w:rPr>
        <w:t xml:space="preserve"> 33 del Concierto Económico con la Comunidad Autónoma del País Vasco, aprobado por la Ley 12/2002, de 23 de mayo, establece que los Impuestos Especiales</w:t>
      </w:r>
      <w:r w:rsidR="009E08CD">
        <w:rPr>
          <w:sz w:val="22"/>
          <w:lang w:val="es-ES"/>
        </w:rPr>
        <w:t xml:space="preserve"> </w:t>
      </w:r>
      <w:r w:rsidR="00613153" w:rsidRPr="00023A37">
        <w:rPr>
          <w:sz w:val="22"/>
          <w:lang w:val="es-ES"/>
        </w:rPr>
        <w:t>son tributos concertados que se regirán por las mismas normas sustantivas y formales establecidas en cada momento por el Estado.</w:t>
      </w:r>
    </w:p>
    <w:p w14:paraId="423AB0F0" w14:textId="7069510A" w:rsidR="00613153" w:rsidRPr="00023A37" w:rsidRDefault="00613153" w:rsidP="000449FB">
      <w:pPr>
        <w:spacing w:after="360"/>
        <w:jc w:val="both"/>
        <w:rPr>
          <w:sz w:val="22"/>
          <w:lang w:val="es-ES"/>
        </w:rPr>
      </w:pPr>
      <w:r w:rsidRPr="00023A37">
        <w:rPr>
          <w:sz w:val="22"/>
          <w:lang w:val="es-ES"/>
        </w:rPr>
        <w:t xml:space="preserve">La Ley 7/2024, de 20 de diciembre, por la que se establecen un Impuesto Complementario para garantizar un nivel mínimo global de imposición para los grupos multinacionales y los grupos nacionales de gran magnitud, un Impuesto sobre el margen de intereses y comisiones de determinadas entidades financieras y un Impuesto sobre los líquidos para cigarrillos electrónicos y otros productos relacionados con el tabaco, y se modifican otras normas tributarias, incluye modificaciones </w:t>
      </w:r>
      <w:r w:rsidR="00023A37" w:rsidRPr="00023A37">
        <w:rPr>
          <w:sz w:val="22"/>
          <w:lang w:val="es-ES"/>
        </w:rPr>
        <w:t xml:space="preserve">en materia de </w:t>
      </w:r>
      <w:r w:rsidR="00336948">
        <w:rPr>
          <w:sz w:val="22"/>
          <w:lang w:val="es-ES"/>
        </w:rPr>
        <w:t>I</w:t>
      </w:r>
      <w:r w:rsidRPr="00023A37">
        <w:rPr>
          <w:sz w:val="22"/>
          <w:lang w:val="es-ES"/>
        </w:rPr>
        <w:t xml:space="preserve">mpuestos </w:t>
      </w:r>
      <w:r w:rsidR="00336948">
        <w:rPr>
          <w:sz w:val="22"/>
          <w:lang w:val="es-ES"/>
        </w:rPr>
        <w:t>E</w:t>
      </w:r>
      <w:r w:rsidR="00023A37" w:rsidRPr="00023A37">
        <w:rPr>
          <w:sz w:val="22"/>
          <w:lang w:val="es-ES"/>
        </w:rPr>
        <w:t xml:space="preserve">speciales </w:t>
      </w:r>
      <w:r w:rsidRPr="00023A37">
        <w:rPr>
          <w:sz w:val="22"/>
          <w:lang w:val="es-ES"/>
        </w:rPr>
        <w:t>que deben ser incorporados a la normativa foral que los regula.</w:t>
      </w:r>
    </w:p>
    <w:p w14:paraId="48A943C1" w14:textId="04460504" w:rsidR="00B64085" w:rsidRPr="002E2113" w:rsidRDefault="00B64085" w:rsidP="000449FB">
      <w:pPr>
        <w:spacing w:after="360"/>
        <w:jc w:val="both"/>
        <w:rPr>
          <w:sz w:val="22"/>
          <w:lang w:val="es-ES"/>
        </w:rPr>
      </w:pPr>
      <w:r w:rsidRPr="002E2113">
        <w:rPr>
          <w:sz w:val="22"/>
          <w:lang w:val="es-ES"/>
        </w:rPr>
        <w:t xml:space="preserve">Visto el informe </w:t>
      </w:r>
      <w:r w:rsidR="00F97078" w:rsidRPr="002E2113">
        <w:rPr>
          <w:sz w:val="22"/>
          <w:lang w:val="es-ES"/>
        </w:rPr>
        <w:t xml:space="preserve">de impacto normativo abreviado </w:t>
      </w:r>
      <w:r w:rsidRPr="002E2113">
        <w:rPr>
          <w:sz w:val="22"/>
          <w:lang w:val="es-ES"/>
        </w:rPr>
        <w:t>emitido al respecto por el Servicio de Normativa Tributaria.</w:t>
      </w:r>
    </w:p>
    <w:p w14:paraId="35778794" w14:textId="1B95AF8C" w:rsidR="009E15C1" w:rsidRPr="000449FB" w:rsidRDefault="009E15C1" w:rsidP="000449FB">
      <w:pPr>
        <w:spacing w:after="360"/>
        <w:jc w:val="both"/>
      </w:pPr>
      <w:r w:rsidRPr="002E2113">
        <w:rPr>
          <w:sz w:val="22"/>
          <w:szCs w:val="22"/>
        </w:rPr>
        <w:t xml:space="preserve">En su virtud, a propuesta de la </w:t>
      </w:r>
      <w:r w:rsidRPr="002E2113">
        <w:rPr>
          <w:rFonts w:ascii="TimesNewRomanPSMT" w:hAnsi="TimesNewRomanPSMT" w:cs="TimesNewRomanPSMT"/>
          <w:sz w:val="22"/>
          <w:szCs w:val="22"/>
          <w:lang w:val="es-ES" w:bidi="ar-SA"/>
        </w:rPr>
        <w:t>Segunda teniente de Diputado General y Diputada Foral del Departamento de Hacienda, Finanzas y Presupuestos</w:t>
      </w:r>
      <w:r w:rsidRPr="002E2113">
        <w:rPr>
          <w:sz w:val="22"/>
          <w:szCs w:val="22"/>
        </w:rPr>
        <w:t>, previa deliberación del Consejo de Gobierno Foral, en sesión celebrada por el mismo, en el día de hoy</w:t>
      </w:r>
      <w:r w:rsidRPr="002E2113">
        <w:rPr>
          <w:sz w:val="22"/>
          <w:lang w:val="es-ES"/>
        </w:rPr>
        <w:t>, en uso de las atribuciones que concede a la Diputación Foral el artículo 8 de la Norma Foral 6/2005, de 28 de febrero, General Tributaria de Álava</w:t>
      </w:r>
      <w:r w:rsidR="009E08CD">
        <w:rPr>
          <w:sz w:val="22"/>
          <w:lang w:val="es-ES"/>
        </w:rPr>
        <w:t>, así como el artículo 40 de</w:t>
      </w:r>
      <w:r w:rsidRPr="002E2113">
        <w:rPr>
          <w:sz w:val="22"/>
          <w:lang w:val="es-ES"/>
        </w:rPr>
        <w:t xml:space="preserve"> la Norma Foral 10/2023, de 15 de marzo, de gobierno, organización y régimen jurídico de la Diputación Foral de Álava, por razones de urgencia, </w:t>
      </w:r>
    </w:p>
    <w:p w14:paraId="2FDE2CF3" w14:textId="77777777" w:rsidR="00B64085" w:rsidRPr="00E51040" w:rsidRDefault="00B64085" w:rsidP="005018BD">
      <w:pPr>
        <w:pStyle w:val="Ttulo1"/>
        <w:keepNext w:val="0"/>
        <w:rPr>
          <w:rFonts w:ascii="Times New Roman" w:hAnsi="Times New Roman"/>
          <w:lang w:val="es-ES"/>
        </w:rPr>
      </w:pPr>
      <w:r w:rsidRPr="00E51040">
        <w:rPr>
          <w:rFonts w:ascii="Times New Roman" w:hAnsi="Times New Roman"/>
          <w:lang w:val="es-ES"/>
        </w:rPr>
        <w:t>DISPONGO</w:t>
      </w:r>
    </w:p>
    <w:p w14:paraId="1E3862E5" w14:textId="01938945" w:rsidR="002E2113" w:rsidRPr="00E51040" w:rsidRDefault="002F329A" w:rsidP="000449FB">
      <w:pPr>
        <w:spacing w:after="240"/>
        <w:jc w:val="both"/>
        <w:rPr>
          <w:b/>
          <w:sz w:val="22"/>
          <w:lang w:val="es-ES"/>
        </w:rPr>
      </w:pPr>
      <w:r w:rsidRPr="00E51040">
        <w:rPr>
          <w:b/>
          <w:sz w:val="22"/>
          <w:lang w:val="es-ES"/>
        </w:rPr>
        <w:t xml:space="preserve">Artículo </w:t>
      </w:r>
      <w:r w:rsidR="006B3922">
        <w:rPr>
          <w:b/>
          <w:sz w:val="22"/>
          <w:lang w:val="es-ES"/>
        </w:rPr>
        <w:t>Ú</w:t>
      </w:r>
      <w:r w:rsidR="009D2B25">
        <w:rPr>
          <w:b/>
          <w:sz w:val="22"/>
          <w:lang w:val="es-ES"/>
        </w:rPr>
        <w:t>nico</w:t>
      </w:r>
      <w:r w:rsidR="00B64085" w:rsidRPr="00E51040">
        <w:rPr>
          <w:b/>
          <w:sz w:val="22"/>
          <w:lang w:val="es-ES"/>
        </w:rPr>
        <w:t xml:space="preserve">. </w:t>
      </w:r>
      <w:r w:rsidRPr="00E51040">
        <w:rPr>
          <w:b/>
          <w:sz w:val="22"/>
          <w:lang w:val="es-ES"/>
        </w:rPr>
        <w:t xml:space="preserve">Modificación </w:t>
      </w:r>
      <w:bookmarkStart w:id="1" w:name="_Hlk197502392"/>
      <w:r w:rsidRPr="00E51040">
        <w:rPr>
          <w:b/>
          <w:sz w:val="22"/>
          <w:lang w:val="es-ES"/>
        </w:rPr>
        <w:t xml:space="preserve">del </w:t>
      </w:r>
      <w:bookmarkEnd w:id="1"/>
      <w:r w:rsidR="002E2113" w:rsidRPr="00E51040">
        <w:rPr>
          <w:b/>
          <w:sz w:val="22"/>
          <w:lang w:val="es-ES"/>
        </w:rPr>
        <w:t>Decreto Normativo de Urgencia Fiscal 1/1999, de 16 de febrero, de Impuestos Especiales.</w:t>
      </w:r>
    </w:p>
    <w:p w14:paraId="6620A536" w14:textId="60FEA4AB" w:rsidR="009D2B25" w:rsidRPr="009D2B25" w:rsidRDefault="00E51040" w:rsidP="000449FB">
      <w:pPr>
        <w:spacing w:after="240"/>
        <w:jc w:val="both"/>
        <w:rPr>
          <w:sz w:val="22"/>
          <w:lang w:val="es-ES"/>
        </w:rPr>
      </w:pPr>
      <w:r w:rsidRPr="00E51040">
        <w:rPr>
          <w:sz w:val="22"/>
        </w:rPr>
        <w:t>Con efectos desde el 1 de enero de 2025</w:t>
      </w:r>
      <w:r w:rsidR="001C7EA0" w:rsidRPr="00E51040">
        <w:rPr>
          <w:sz w:val="22"/>
          <w:lang w:val="es-ES"/>
        </w:rPr>
        <w:t xml:space="preserve">, se introducen las siguientes modificaciones en el </w:t>
      </w:r>
      <w:r w:rsidRPr="0092219D">
        <w:rPr>
          <w:bCs/>
          <w:sz w:val="22"/>
          <w:lang w:val="es-ES"/>
        </w:rPr>
        <w:t>Decreto Normativo de Urgencia Fiscal 1/1999, de 16 de febrero, de Impuestos Especiales</w:t>
      </w:r>
      <w:r w:rsidR="006B3922">
        <w:rPr>
          <w:bCs/>
          <w:sz w:val="22"/>
          <w:lang w:val="es-ES"/>
        </w:rPr>
        <w:t>:</w:t>
      </w:r>
    </w:p>
    <w:p w14:paraId="706562D7" w14:textId="74E516C7" w:rsidR="005310C0" w:rsidRPr="005310C0" w:rsidRDefault="001C7EA0" w:rsidP="000449FB">
      <w:pPr>
        <w:spacing w:after="240"/>
        <w:jc w:val="both"/>
        <w:rPr>
          <w:sz w:val="22"/>
          <w:lang w:val="es-ES"/>
        </w:rPr>
      </w:pPr>
      <w:r w:rsidRPr="005310C0">
        <w:rPr>
          <w:b/>
          <w:bCs/>
          <w:sz w:val="22"/>
          <w:lang w:val="es-ES"/>
        </w:rPr>
        <w:t>Uno.</w:t>
      </w:r>
      <w:r w:rsidRPr="005310C0">
        <w:rPr>
          <w:sz w:val="22"/>
          <w:lang w:val="es-ES"/>
        </w:rPr>
        <w:t xml:space="preserve"> Se </w:t>
      </w:r>
      <w:r w:rsidR="00C87744">
        <w:rPr>
          <w:sz w:val="22"/>
          <w:lang w:val="es-ES"/>
        </w:rPr>
        <w:t>da contenido</w:t>
      </w:r>
      <w:r w:rsidR="005310C0" w:rsidRPr="005310C0">
        <w:rPr>
          <w:sz w:val="22"/>
          <w:lang w:val="es-ES"/>
        </w:rPr>
        <w:t xml:space="preserve"> </w:t>
      </w:r>
      <w:r w:rsidR="00C87744">
        <w:rPr>
          <w:sz w:val="22"/>
          <w:lang w:val="es-ES"/>
        </w:rPr>
        <w:t>a</w:t>
      </w:r>
      <w:r w:rsidR="005310C0" w:rsidRPr="005310C0">
        <w:rPr>
          <w:sz w:val="22"/>
          <w:lang w:val="es-ES"/>
        </w:rPr>
        <w:t xml:space="preserve">l </w:t>
      </w:r>
      <w:r w:rsidR="00612CB9">
        <w:rPr>
          <w:sz w:val="22"/>
          <w:lang w:val="es-ES"/>
        </w:rPr>
        <w:t>apartado</w:t>
      </w:r>
      <w:r w:rsidR="005310C0" w:rsidRPr="005310C0">
        <w:rPr>
          <w:sz w:val="22"/>
          <w:lang w:val="es-ES"/>
        </w:rPr>
        <w:t xml:space="preserve"> 4 del artículo 3, que queda redactado como sigue:</w:t>
      </w:r>
    </w:p>
    <w:p w14:paraId="05CAC2B5" w14:textId="7B9A2CF7" w:rsidR="006B3922" w:rsidRPr="006B3922" w:rsidRDefault="005310C0" w:rsidP="000449FB">
      <w:pPr>
        <w:spacing w:after="240"/>
        <w:jc w:val="both"/>
        <w:rPr>
          <w:b/>
          <w:bCs/>
          <w:sz w:val="22"/>
          <w:szCs w:val="22"/>
        </w:rPr>
      </w:pPr>
      <w:r w:rsidRPr="005310C0">
        <w:rPr>
          <w:sz w:val="22"/>
          <w:szCs w:val="22"/>
          <w:lang w:val="es-ES"/>
        </w:rPr>
        <w:lastRenderedPageBreak/>
        <w:t xml:space="preserve">“4. </w:t>
      </w:r>
      <w:r w:rsidRPr="005310C0">
        <w:rPr>
          <w:sz w:val="22"/>
          <w:szCs w:val="22"/>
        </w:rPr>
        <w:t>El Impuesto sobre los Líquidos para Cigarrillos Electrónicos y otros Productos relacionados con el Tabaco.”</w:t>
      </w:r>
    </w:p>
    <w:p w14:paraId="10E3EA0E" w14:textId="17F22A2F" w:rsidR="00612CB9" w:rsidRDefault="00145072" w:rsidP="000449FB">
      <w:pPr>
        <w:spacing w:after="240"/>
        <w:jc w:val="both"/>
        <w:rPr>
          <w:sz w:val="22"/>
        </w:rPr>
      </w:pPr>
      <w:r w:rsidRPr="00612CB9">
        <w:rPr>
          <w:b/>
          <w:bCs/>
          <w:sz w:val="22"/>
          <w:lang w:val="es-ES"/>
        </w:rPr>
        <w:t>Dos.</w:t>
      </w:r>
      <w:r w:rsidRPr="00612CB9">
        <w:rPr>
          <w:sz w:val="22"/>
          <w:lang w:val="es-ES"/>
        </w:rPr>
        <w:t xml:space="preserve"> </w:t>
      </w:r>
      <w:bookmarkStart w:id="2" w:name="_Hlk219124381"/>
      <w:r w:rsidR="00646D65" w:rsidRPr="00612CB9">
        <w:rPr>
          <w:sz w:val="22"/>
          <w:lang w:val="es-ES"/>
        </w:rPr>
        <w:t>Se modifica</w:t>
      </w:r>
      <w:r w:rsidR="00612CB9" w:rsidRPr="00612CB9">
        <w:rPr>
          <w:sz w:val="22"/>
        </w:rPr>
        <w:t xml:space="preserve"> el primer párrafo del apartado 32 del artículo 4, </w:t>
      </w:r>
      <w:bookmarkEnd w:id="2"/>
      <w:r w:rsidR="00612CB9" w:rsidRPr="00612CB9">
        <w:rPr>
          <w:sz w:val="22"/>
        </w:rPr>
        <w:t>que queda redactado de la siguiente forma:</w:t>
      </w:r>
    </w:p>
    <w:p w14:paraId="2E4E8591" w14:textId="587C4C93" w:rsidR="00612CB9" w:rsidRPr="00612CB9" w:rsidRDefault="00612CB9" w:rsidP="000449FB">
      <w:pPr>
        <w:spacing w:after="240"/>
        <w:jc w:val="both"/>
        <w:rPr>
          <w:sz w:val="22"/>
          <w:szCs w:val="22"/>
        </w:rPr>
      </w:pPr>
      <w:r>
        <w:rPr>
          <w:sz w:val="22"/>
          <w:szCs w:val="22"/>
        </w:rPr>
        <w:t>“</w:t>
      </w:r>
      <w:r w:rsidRPr="00612CB9">
        <w:rPr>
          <w:sz w:val="22"/>
          <w:szCs w:val="22"/>
        </w:rPr>
        <w:t xml:space="preserve">32. “Tiendas libres de </w:t>
      </w:r>
      <w:r w:rsidR="00336948">
        <w:rPr>
          <w:sz w:val="22"/>
          <w:szCs w:val="22"/>
        </w:rPr>
        <w:t>I</w:t>
      </w:r>
      <w:r w:rsidRPr="00612CB9">
        <w:rPr>
          <w:sz w:val="22"/>
          <w:szCs w:val="22"/>
        </w:rPr>
        <w:t xml:space="preserve">mpuestos”: Establecimientos situados en el recinto de un aeropuerto o de un puerto, en la zona bajo control aduanero destinada al embarque, tránsito o llegada del viajero una vez superado el control de seguridad y/o el control de pasaporte para su acceso, ubicados en el territorio español peninsular o en las Islas Baleares que, cumpliendo los requisitos establecidos reglamentariamente, efectúen entregas de bebidas alcohólicas o de labores del tabaco o de líquidos para cigarrillos electrónicos, o de las bolsas de nicotina, o de otros productos de nicotina, libres de </w:t>
      </w:r>
      <w:r w:rsidR="00336948">
        <w:rPr>
          <w:sz w:val="22"/>
          <w:szCs w:val="22"/>
        </w:rPr>
        <w:t>I</w:t>
      </w:r>
      <w:r w:rsidRPr="00612CB9">
        <w:rPr>
          <w:sz w:val="22"/>
          <w:szCs w:val="22"/>
        </w:rPr>
        <w:t>mpuestos, a viajeros que los transporten como equipaje personal, en un vuelo o travesía marítima, con destino a un tercer país o a un territorio tercero.</w:t>
      </w:r>
      <w:r>
        <w:rPr>
          <w:sz w:val="22"/>
          <w:szCs w:val="22"/>
        </w:rPr>
        <w:t>”</w:t>
      </w:r>
    </w:p>
    <w:p w14:paraId="62F474F1" w14:textId="77777777" w:rsidR="00612CB9" w:rsidRPr="00612CB9" w:rsidRDefault="003275EB" w:rsidP="000449FB">
      <w:pPr>
        <w:spacing w:after="240"/>
        <w:jc w:val="both"/>
        <w:rPr>
          <w:sz w:val="22"/>
        </w:rPr>
      </w:pPr>
      <w:r w:rsidRPr="00612CB9">
        <w:rPr>
          <w:b/>
          <w:bCs/>
          <w:sz w:val="22"/>
          <w:lang w:val="es-ES"/>
        </w:rPr>
        <w:t>Tres.</w:t>
      </w:r>
      <w:r w:rsidR="00612CB9" w:rsidRPr="00612CB9">
        <w:rPr>
          <w:b/>
          <w:bCs/>
          <w:sz w:val="22"/>
          <w:lang w:val="es-ES"/>
        </w:rPr>
        <w:t xml:space="preserve"> </w:t>
      </w:r>
      <w:bookmarkStart w:id="3" w:name="_Hlk219125243"/>
      <w:r w:rsidR="00612CB9" w:rsidRPr="00612CB9">
        <w:rPr>
          <w:sz w:val="22"/>
        </w:rPr>
        <w:t>Se modifica el apartado 3 del artículo 5</w:t>
      </w:r>
      <w:bookmarkEnd w:id="3"/>
      <w:r w:rsidR="00612CB9" w:rsidRPr="00612CB9">
        <w:rPr>
          <w:sz w:val="22"/>
        </w:rPr>
        <w:t xml:space="preserve">, que queda redactado como sigue: </w:t>
      </w:r>
    </w:p>
    <w:p w14:paraId="25E79CFE" w14:textId="620466F0" w:rsidR="00612CB9" w:rsidRDefault="00612CB9" w:rsidP="000449FB">
      <w:pPr>
        <w:spacing w:after="240"/>
        <w:jc w:val="both"/>
        <w:rPr>
          <w:sz w:val="22"/>
        </w:rPr>
      </w:pPr>
      <w:r w:rsidRPr="00612CB9">
        <w:rPr>
          <w:sz w:val="22"/>
        </w:rPr>
        <w:t xml:space="preserve">“3. Lo establecido en los apartados anteriores se entiende sin perjuicio de lo dispuesto en los artículos 23, 40 y </w:t>
      </w:r>
      <w:r w:rsidRPr="00DF0A6C">
        <w:rPr>
          <w:sz w:val="22"/>
        </w:rPr>
        <w:t>6</w:t>
      </w:r>
      <w:r w:rsidR="00DF0A6C" w:rsidRPr="00DF0A6C">
        <w:rPr>
          <w:sz w:val="22"/>
        </w:rPr>
        <w:t>5</w:t>
      </w:r>
      <w:r w:rsidRPr="00612CB9">
        <w:rPr>
          <w:sz w:val="22"/>
        </w:rPr>
        <w:t xml:space="preserve"> de este </w:t>
      </w:r>
      <w:r>
        <w:rPr>
          <w:sz w:val="22"/>
        </w:rPr>
        <w:t>Decreto N</w:t>
      </w:r>
      <w:r w:rsidRPr="00612CB9">
        <w:rPr>
          <w:sz w:val="22"/>
        </w:rPr>
        <w:t>ormativo.</w:t>
      </w:r>
      <w:r w:rsidR="007C0D4E">
        <w:rPr>
          <w:sz w:val="22"/>
        </w:rPr>
        <w:t>”</w:t>
      </w:r>
    </w:p>
    <w:p w14:paraId="39E86E19" w14:textId="5A8F4134" w:rsidR="007C0D4E" w:rsidRDefault="007C0D4E" w:rsidP="000449FB">
      <w:pPr>
        <w:spacing w:after="240"/>
        <w:jc w:val="both"/>
        <w:rPr>
          <w:sz w:val="22"/>
        </w:rPr>
      </w:pPr>
      <w:r w:rsidRPr="007C0D4E">
        <w:rPr>
          <w:b/>
          <w:bCs/>
          <w:sz w:val="22"/>
        </w:rPr>
        <w:t>Cuatro</w:t>
      </w:r>
      <w:r w:rsidR="00336948">
        <w:rPr>
          <w:b/>
          <w:bCs/>
          <w:sz w:val="22"/>
        </w:rPr>
        <w:t>.</w:t>
      </w:r>
      <w:r>
        <w:rPr>
          <w:b/>
          <w:bCs/>
          <w:sz w:val="22"/>
        </w:rPr>
        <w:t xml:space="preserve"> </w:t>
      </w:r>
      <w:bookmarkStart w:id="4" w:name="_Hlk219128487"/>
      <w:r w:rsidRPr="007C0D4E">
        <w:rPr>
          <w:sz w:val="22"/>
        </w:rPr>
        <w:t>Se modifica el</w:t>
      </w:r>
      <w:r w:rsidR="00C87744">
        <w:rPr>
          <w:sz w:val="22"/>
        </w:rPr>
        <w:t xml:space="preserve"> primer párrafo del</w:t>
      </w:r>
      <w:r w:rsidRPr="007C0D4E">
        <w:rPr>
          <w:sz w:val="22"/>
        </w:rPr>
        <w:t xml:space="preserve"> apartado 1 del artículo 7</w:t>
      </w:r>
      <w:bookmarkEnd w:id="4"/>
      <w:r w:rsidRPr="007C0D4E">
        <w:rPr>
          <w:sz w:val="22"/>
        </w:rPr>
        <w:t>, que queda redactado</w:t>
      </w:r>
      <w:r>
        <w:rPr>
          <w:sz w:val="22"/>
        </w:rPr>
        <w:t xml:space="preserve"> como sigue</w:t>
      </w:r>
      <w:r w:rsidRPr="007C0D4E">
        <w:rPr>
          <w:sz w:val="22"/>
        </w:rPr>
        <w:t xml:space="preserve">: </w:t>
      </w:r>
    </w:p>
    <w:p w14:paraId="46498709" w14:textId="4202EC49" w:rsidR="007C0D4E" w:rsidRDefault="007C0D4E" w:rsidP="000449FB">
      <w:pPr>
        <w:spacing w:after="240"/>
        <w:jc w:val="both"/>
        <w:rPr>
          <w:sz w:val="22"/>
        </w:rPr>
      </w:pPr>
      <w:r>
        <w:rPr>
          <w:sz w:val="22"/>
        </w:rPr>
        <w:t>“</w:t>
      </w:r>
      <w:r w:rsidRPr="007C0D4E">
        <w:rPr>
          <w:sz w:val="22"/>
        </w:rPr>
        <w:t xml:space="preserve">1. Sin perjuicio de lo establecido en los artículos 23, 28, 37, 40 y </w:t>
      </w:r>
      <w:r w:rsidRPr="003A1BE2">
        <w:rPr>
          <w:sz w:val="22"/>
        </w:rPr>
        <w:t>6</w:t>
      </w:r>
      <w:r w:rsidR="003A1BE2" w:rsidRPr="003A1BE2">
        <w:rPr>
          <w:sz w:val="22"/>
        </w:rPr>
        <w:t>7</w:t>
      </w:r>
      <w:r w:rsidRPr="007C0D4E">
        <w:rPr>
          <w:sz w:val="22"/>
        </w:rPr>
        <w:t xml:space="preserve"> </w:t>
      </w:r>
      <w:r w:rsidR="00336948">
        <w:rPr>
          <w:sz w:val="22"/>
        </w:rPr>
        <w:t xml:space="preserve">de este Decreto Normativo, el Impuesto </w:t>
      </w:r>
      <w:r w:rsidRPr="007C0D4E">
        <w:rPr>
          <w:sz w:val="22"/>
        </w:rPr>
        <w:t>se devengará:</w:t>
      </w:r>
      <w:r>
        <w:rPr>
          <w:sz w:val="22"/>
        </w:rPr>
        <w:t>”</w:t>
      </w:r>
    </w:p>
    <w:p w14:paraId="70A850B1" w14:textId="5AA44230" w:rsidR="007C0D4E" w:rsidRDefault="007C0D4E" w:rsidP="000449FB">
      <w:pPr>
        <w:spacing w:after="240"/>
        <w:jc w:val="both"/>
        <w:rPr>
          <w:sz w:val="22"/>
        </w:rPr>
      </w:pPr>
      <w:r w:rsidRPr="007C0D4E">
        <w:rPr>
          <w:b/>
          <w:bCs/>
          <w:sz w:val="22"/>
        </w:rPr>
        <w:t>Cinco</w:t>
      </w:r>
      <w:r w:rsidR="00336948">
        <w:rPr>
          <w:b/>
          <w:bCs/>
          <w:sz w:val="22"/>
        </w:rPr>
        <w:t>.</w:t>
      </w:r>
      <w:r>
        <w:rPr>
          <w:b/>
          <w:bCs/>
          <w:sz w:val="22"/>
        </w:rPr>
        <w:t xml:space="preserve"> </w:t>
      </w:r>
      <w:r w:rsidRPr="007C0D4E">
        <w:rPr>
          <w:sz w:val="22"/>
        </w:rPr>
        <w:t xml:space="preserve">Se modifica el </w:t>
      </w:r>
      <w:r w:rsidR="00C87744">
        <w:rPr>
          <w:sz w:val="22"/>
        </w:rPr>
        <w:t xml:space="preserve">primer párrafo del </w:t>
      </w:r>
      <w:r w:rsidRPr="007C0D4E">
        <w:rPr>
          <w:sz w:val="22"/>
        </w:rPr>
        <w:t xml:space="preserve">apartado 1 del artículo 9, que queda redactado </w:t>
      </w:r>
      <w:r>
        <w:rPr>
          <w:sz w:val="22"/>
        </w:rPr>
        <w:t>como sigue</w:t>
      </w:r>
      <w:r w:rsidRPr="007C0D4E">
        <w:rPr>
          <w:sz w:val="22"/>
        </w:rPr>
        <w:t>:</w:t>
      </w:r>
      <w:r w:rsidRPr="005D497F">
        <w:rPr>
          <w:sz w:val="32"/>
          <w:szCs w:val="32"/>
        </w:rPr>
        <w:t xml:space="preserve"> </w:t>
      </w:r>
    </w:p>
    <w:p w14:paraId="42380096" w14:textId="44610605" w:rsidR="007C0D4E" w:rsidRDefault="007C0D4E" w:rsidP="000449FB">
      <w:pPr>
        <w:spacing w:after="240"/>
        <w:jc w:val="both"/>
        <w:rPr>
          <w:sz w:val="22"/>
        </w:rPr>
      </w:pPr>
      <w:r w:rsidRPr="0067454B">
        <w:rPr>
          <w:sz w:val="22"/>
        </w:rPr>
        <w:t xml:space="preserve">“1. Sin perjuicio de lo establecido en </w:t>
      </w:r>
      <w:r w:rsidR="0067454B">
        <w:rPr>
          <w:sz w:val="22"/>
        </w:rPr>
        <w:t>el</w:t>
      </w:r>
      <w:r w:rsidRPr="0067454B">
        <w:rPr>
          <w:sz w:val="22"/>
        </w:rPr>
        <w:t xml:space="preserve"> artículo 21, artículo 42, artículo 51, artículo 61</w:t>
      </w:r>
      <w:r w:rsidR="0067454B">
        <w:rPr>
          <w:sz w:val="22"/>
        </w:rPr>
        <w:t xml:space="preserve"> </w:t>
      </w:r>
      <w:r w:rsidR="0067454B" w:rsidRPr="0067454B">
        <w:rPr>
          <w:sz w:val="22"/>
        </w:rPr>
        <w:t>y</w:t>
      </w:r>
      <w:r w:rsidRPr="0067454B">
        <w:rPr>
          <w:sz w:val="22"/>
        </w:rPr>
        <w:t xml:space="preserve"> artículo 6</w:t>
      </w:r>
      <w:r w:rsidR="0067454B" w:rsidRPr="0067454B">
        <w:rPr>
          <w:sz w:val="22"/>
        </w:rPr>
        <w:t>9 ter</w:t>
      </w:r>
      <w:r w:rsidRPr="0067454B">
        <w:rPr>
          <w:sz w:val="22"/>
        </w:rPr>
        <w:t xml:space="preserve"> de este Decreto Normativo, estarán exentas, en las condiciones que reglamentariamente se establezcan,</w:t>
      </w:r>
      <w:r w:rsidRPr="007C0D4E">
        <w:rPr>
          <w:sz w:val="22"/>
        </w:rPr>
        <w:t xml:space="preserve"> la fabricación e importación de productos objeto de los </w:t>
      </w:r>
      <w:r w:rsidR="00336948">
        <w:rPr>
          <w:sz w:val="22"/>
        </w:rPr>
        <w:t>I</w:t>
      </w:r>
      <w:r w:rsidRPr="007C0D4E">
        <w:rPr>
          <w:sz w:val="22"/>
        </w:rPr>
        <w:t xml:space="preserve">mpuestos </w:t>
      </w:r>
      <w:r w:rsidR="00336948">
        <w:rPr>
          <w:sz w:val="22"/>
        </w:rPr>
        <w:t>E</w:t>
      </w:r>
      <w:r w:rsidRPr="007C0D4E">
        <w:rPr>
          <w:sz w:val="22"/>
        </w:rPr>
        <w:t xml:space="preserve">speciales de </w:t>
      </w:r>
      <w:r w:rsidR="00336948">
        <w:rPr>
          <w:sz w:val="22"/>
        </w:rPr>
        <w:t>F</w:t>
      </w:r>
      <w:r w:rsidRPr="007C0D4E">
        <w:rPr>
          <w:sz w:val="22"/>
        </w:rPr>
        <w:t>abricación que se destinen:</w:t>
      </w:r>
      <w:r>
        <w:rPr>
          <w:sz w:val="22"/>
        </w:rPr>
        <w:t>”</w:t>
      </w:r>
    </w:p>
    <w:p w14:paraId="72182215" w14:textId="7E14E13F" w:rsidR="007330B6" w:rsidRDefault="007330B6" w:rsidP="000449FB">
      <w:pPr>
        <w:spacing w:after="240"/>
        <w:jc w:val="both"/>
        <w:rPr>
          <w:sz w:val="22"/>
        </w:rPr>
      </w:pPr>
      <w:r w:rsidRPr="007330B6">
        <w:rPr>
          <w:b/>
          <w:bCs/>
          <w:sz w:val="22"/>
        </w:rPr>
        <w:t>Seis</w:t>
      </w:r>
      <w:r w:rsidR="00C87744">
        <w:rPr>
          <w:b/>
          <w:bCs/>
          <w:sz w:val="22"/>
        </w:rPr>
        <w:t>.</w:t>
      </w:r>
      <w:r>
        <w:rPr>
          <w:b/>
          <w:bCs/>
          <w:sz w:val="22"/>
        </w:rPr>
        <w:t xml:space="preserve"> </w:t>
      </w:r>
      <w:bookmarkStart w:id="5" w:name="_Hlk219128988"/>
      <w:r w:rsidRPr="007330B6">
        <w:rPr>
          <w:sz w:val="22"/>
        </w:rPr>
        <w:t xml:space="preserve">Se modifica </w:t>
      </w:r>
      <w:r w:rsidR="00C87744">
        <w:rPr>
          <w:sz w:val="22"/>
        </w:rPr>
        <w:t>el primer párrafo d</w:t>
      </w:r>
      <w:r w:rsidRPr="007330B6">
        <w:rPr>
          <w:sz w:val="22"/>
        </w:rPr>
        <w:t>el apartado 1 del artículo 10</w:t>
      </w:r>
      <w:bookmarkEnd w:id="5"/>
      <w:r w:rsidRPr="007330B6">
        <w:rPr>
          <w:sz w:val="22"/>
        </w:rPr>
        <w:t xml:space="preserve">, que queda redactado </w:t>
      </w:r>
      <w:r>
        <w:rPr>
          <w:sz w:val="22"/>
        </w:rPr>
        <w:t>como sigue</w:t>
      </w:r>
      <w:r w:rsidRPr="007330B6">
        <w:rPr>
          <w:sz w:val="22"/>
        </w:rPr>
        <w:t xml:space="preserve">: </w:t>
      </w:r>
    </w:p>
    <w:p w14:paraId="7CC7DC67" w14:textId="7849DA3A" w:rsidR="007330B6" w:rsidRDefault="007330B6" w:rsidP="000449FB">
      <w:pPr>
        <w:spacing w:after="240"/>
        <w:jc w:val="both"/>
        <w:rPr>
          <w:sz w:val="22"/>
        </w:rPr>
      </w:pPr>
      <w:r>
        <w:rPr>
          <w:sz w:val="22"/>
        </w:rPr>
        <w:t>“</w:t>
      </w:r>
      <w:r w:rsidRPr="007330B6">
        <w:rPr>
          <w:sz w:val="22"/>
        </w:rPr>
        <w:t xml:space="preserve">1. Sin perjuicio de lo establecido en </w:t>
      </w:r>
      <w:r>
        <w:rPr>
          <w:sz w:val="22"/>
        </w:rPr>
        <w:t>el</w:t>
      </w:r>
      <w:r w:rsidRPr="007330B6">
        <w:rPr>
          <w:sz w:val="22"/>
        </w:rPr>
        <w:t xml:space="preserve"> artículo 9, </w:t>
      </w:r>
      <w:r>
        <w:rPr>
          <w:sz w:val="22"/>
        </w:rPr>
        <w:t xml:space="preserve">artículo </w:t>
      </w:r>
      <w:r w:rsidRPr="007330B6">
        <w:rPr>
          <w:sz w:val="22"/>
        </w:rPr>
        <w:t xml:space="preserve">17, </w:t>
      </w:r>
      <w:r>
        <w:rPr>
          <w:sz w:val="22"/>
        </w:rPr>
        <w:t xml:space="preserve">artículo </w:t>
      </w:r>
      <w:r w:rsidRPr="007330B6">
        <w:rPr>
          <w:sz w:val="22"/>
        </w:rPr>
        <w:t>22,</w:t>
      </w:r>
      <w:r>
        <w:rPr>
          <w:sz w:val="22"/>
        </w:rPr>
        <w:t xml:space="preserve"> artículo</w:t>
      </w:r>
      <w:r w:rsidRPr="007330B6">
        <w:rPr>
          <w:sz w:val="22"/>
        </w:rPr>
        <w:t xml:space="preserve"> 23,</w:t>
      </w:r>
      <w:r>
        <w:rPr>
          <w:sz w:val="22"/>
        </w:rPr>
        <w:t xml:space="preserve"> artículo</w:t>
      </w:r>
      <w:r w:rsidRPr="007330B6">
        <w:rPr>
          <w:sz w:val="22"/>
        </w:rPr>
        <w:t xml:space="preserve"> 40, </w:t>
      </w:r>
      <w:r>
        <w:rPr>
          <w:sz w:val="22"/>
        </w:rPr>
        <w:t xml:space="preserve">artículo </w:t>
      </w:r>
      <w:r w:rsidRPr="007330B6">
        <w:rPr>
          <w:sz w:val="22"/>
        </w:rPr>
        <w:t>43,</w:t>
      </w:r>
      <w:r>
        <w:rPr>
          <w:sz w:val="22"/>
        </w:rPr>
        <w:t xml:space="preserve"> artículo</w:t>
      </w:r>
      <w:r w:rsidRPr="007330B6">
        <w:rPr>
          <w:sz w:val="22"/>
        </w:rPr>
        <w:t xml:space="preserve"> 52, </w:t>
      </w:r>
      <w:r>
        <w:rPr>
          <w:sz w:val="22"/>
        </w:rPr>
        <w:t xml:space="preserve">artículo </w:t>
      </w:r>
      <w:r w:rsidRPr="007330B6">
        <w:rPr>
          <w:sz w:val="22"/>
        </w:rPr>
        <w:t xml:space="preserve">62 y </w:t>
      </w:r>
      <w:r w:rsidRPr="0067454B">
        <w:rPr>
          <w:sz w:val="22"/>
        </w:rPr>
        <w:t>artículo 6</w:t>
      </w:r>
      <w:r w:rsidR="0067454B" w:rsidRPr="0067454B">
        <w:rPr>
          <w:sz w:val="22"/>
        </w:rPr>
        <w:t>9 quater</w:t>
      </w:r>
      <w:r w:rsidRPr="007330B6">
        <w:rPr>
          <w:sz w:val="22"/>
        </w:rPr>
        <w:t xml:space="preserve"> de este </w:t>
      </w:r>
      <w:r>
        <w:rPr>
          <w:sz w:val="22"/>
        </w:rPr>
        <w:t>Decreto N</w:t>
      </w:r>
      <w:r w:rsidRPr="007330B6">
        <w:rPr>
          <w:sz w:val="22"/>
        </w:rPr>
        <w:t xml:space="preserve">ormativo, tendrán derecho a la devolución de los </w:t>
      </w:r>
      <w:r>
        <w:rPr>
          <w:sz w:val="22"/>
        </w:rPr>
        <w:t>I</w:t>
      </w:r>
      <w:r w:rsidRPr="007330B6">
        <w:rPr>
          <w:sz w:val="22"/>
        </w:rPr>
        <w:t xml:space="preserve">mpuestos </w:t>
      </w:r>
      <w:r>
        <w:rPr>
          <w:sz w:val="22"/>
        </w:rPr>
        <w:t>E</w:t>
      </w:r>
      <w:r w:rsidRPr="007330B6">
        <w:rPr>
          <w:sz w:val="22"/>
        </w:rPr>
        <w:t xml:space="preserve">speciales de </w:t>
      </w:r>
      <w:r>
        <w:rPr>
          <w:sz w:val="22"/>
        </w:rPr>
        <w:t>F</w:t>
      </w:r>
      <w:r w:rsidRPr="007330B6">
        <w:rPr>
          <w:sz w:val="22"/>
        </w:rPr>
        <w:t>abricación, en las condiciones que reglamentariamente se establezcan:</w:t>
      </w:r>
      <w:r>
        <w:rPr>
          <w:sz w:val="22"/>
        </w:rPr>
        <w:t>”</w:t>
      </w:r>
    </w:p>
    <w:p w14:paraId="5913B967" w14:textId="0D075022" w:rsidR="007330B6" w:rsidRPr="00AB7B4E" w:rsidRDefault="007330B6" w:rsidP="000449FB">
      <w:pPr>
        <w:spacing w:after="240"/>
        <w:jc w:val="both"/>
        <w:rPr>
          <w:sz w:val="22"/>
        </w:rPr>
      </w:pPr>
      <w:r w:rsidRPr="007330B6">
        <w:rPr>
          <w:b/>
          <w:bCs/>
          <w:sz w:val="22"/>
        </w:rPr>
        <w:t>S</w:t>
      </w:r>
      <w:r>
        <w:rPr>
          <w:b/>
          <w:bCs/>
          <w:sz w:val="22"/>
        </w:rPr>
        <w:t>iete</w:t>
      </w:r>
      <w:r w:rsidR="00336948">
        <w:rPr>
          <w:b/>
          <w:bCs/>
          <w:sz w:val="22"/>
        </w:rPr>
        <w:t>.</w:t>
      </w:r>
      <w:r>
        <w:rPr>
          <w:b/>
          <w:bCs/>
          <w:sz w:val="22"/>
        </w:rPr>
        <w:t xml:space="preserve"> </w:t>
      </w:r>
      <w:bookmarkStart w:id="6" w:name="_Hlk219129665"/>
      <w:r w:rsidRPr="00AB7B4E">
        <w:rPr>
          <w:sz w:val="22"/>
        </w:rPr>
        <w:t>Se modifican los apartados 5 y 9 del artículo 15</w:t>
      </w:r>
      <w:bookmarkEnd w:id="6"/>
      <w:r w:rsidRPr="00AB7B4E">
        <w:rPr>
          <w:sz w:val="22"/>
        </w:rPr>
        <w:t>, que quedan redactados como sigue:</w:t>
      </w:r>
    </w:p>
    <w:p w14:paraId="4EFE3EDD" w14:textId="0CB6670E" w:rsidR="007330B6" w:rsidRDefault="007330B6" w:rsidP="000449FB">
      <w:pPr>
        <w:spacing w:after="240"/>
        <w:jc w:val="both"/>
        <w:rPr>
          <w:sz w:val="22"/>
        </w:rPr>
      </w:pPr>
      <w:r w:rsidRPr="007330B6">
        <w:rPr>
          <w:sz w:val="22"/>
        </w:rPr>
        <w:t xml:space="preserve">“5. Sin perjuicio de lo establecido en la letra c) del apartado 1 del artículo 10, en la letra c) del artículo 22, en el apartado 3 del artículo 40, en la letra d) del artículo 52, en la letra b) del artículo 62, y </w:t>
      </w:r>
      <w:r w:rsidRPr="00E0637F">
        <w:rPr>
          <w:sz w:val="22"/>
        </w:rPr>
        <w:t>en la letra b) del artículo 6</w:t>
      </w:r>
      <w:r w:rsidR="00E0637F" w:rsidRPr="00E0637F">
        <w:rPr>
          <w:sz w:val="22"/>
        </w:rPr>
        <w:t>9</w:t>
      </w:r>
      <w:r w:rsidRPr="00E0637F">
        <w:rPr>
          <w:sz w:val="22"/>
        </w:rPr>
        <w:t xml:space="preserve"> </w:t>
      </w:r>
      <w:r w:rsidR="00E0637F" w:rsidRPr="00E0637F">
        <w:rPr>
          <w:sz w:val="22"/>
        </w:rPr>
        <w:t>quater</w:t>
      </w:r>
      <w:r w:rsidRPr="00E0637F">
        <w:rPr>
          <w:sz w:val="22"/>
        </w:rPr>
        <w:t>,</w:t>
      </w:r>
      <w:r w:rsidRPr="007330B6">
        <w:rPr>
          <w:sz w:val="22"/>
        </w:rPr>
        <w:t xml:space="preserve"> en aquellos supuestos de reintroducción de productos en el establecimiento de origen que no hayan podido ser entregados al destinatario por causas ajenas al depositario autorizado expedidor y en aquellos casos en los que se produzca el cese de actividad del establecimiento donde los productos se encuentren con aplicación de una exención, no se permitirá la entrada en las fábricas y los depósitos fiscales de productos objeto de los </w:t>
      </w:r>
      <w:r w:rsidR="00336948">
        <w:rPr>
          <w:sz w:val="22"/>
        </w:rPr>
        <w:t>I</w:t>
      </w:r>
      <w:r w:rsidRPr="007330B6">
        <w:rPr>
          <w:sz w:val="22"/>
        </w:rPr>
        <w:t xml:space="preserve">mpuestos </w:t>
      </w:r>
      <w:r w:rsidR="00336948">
        <w:rPr>
          <w:sz w:val="22"/>
        </w:rPr>
        <w:t>E</w:t>
      </w:r>
      <w:r w:rsidRPr="007330B6">
        <w:rPr>
          <w:sz w:val="22"/>
        </w:rPr>
        <w:t xml:space="preserve">speciales de </w:t>
      </w:r>
      <w:r w:rsidR="00336948">
        <w:rPr>
          <w:sz w:val="22"/>
        </w:rPr>
        <w:t>F</w:t>
      </w:r>
      <w:r w:rsidRPr="007330B6">
        <w:rPr>
          <w:sz w:val="22"/>
        </w:rPr>
        <w:t xml:space="preserve">abricación por los que ya se hubiera devengado el </w:t>
      </w:r>
      <w:r w:rsidR="00336948">
        <w:rPr>
          <w:sz w:val="22"/>
        </w:rPr>
        <w:t>I</w:t>
      </w:r>
      <w:r w:rsidRPr="007330B6">
        <w:rPr>
          <w:sz w:val="22"/>
        </w:rPr>
        <w:t>mpuesto.”</w:t>
      </w:r>
    </w:p>
    <w:p w14:paraId="48569A5D" w14:textId="376E3BAA" w:rsidR="007330B6" w:rsidRPr="007330B6" w:rsidRDefault="007330B6" w:rsidP="000449FB">
      <w:pPr>
        <w:spacing w:after="240"/>
        <w:jc w:val="both"/>
        <w:rPr>
          <w:sz w:val="22"/>
          <w:lang w:val="es-ES"/>
        </w:rPr>
      </w:pPr>
      <w:r>
        <w:rPr>
          <w:sz w:val="22"/>
          <w:lang w:val="es-ES"/>
        </w:rPr>
        <w:lastRenderedPageBreak/>
        <w:t>“</w:t>
      </w:r>
      <w:r w:rsidRPr="007330B6">
        <w:rPr>
          <w:sz w:val="22"/>
          <w:lang w:val="es-ES"/>
        </w:rPr>
        <w:t>9. Para la aplicación de la letra e) del apartado anterior, se considerará que los productos se tienen con fines comerciales, salvo prueba en contrario, cuando las cantidades excedan de las siguientes:</w:t>
      </w:r>
    </w:p>
    <w:p w14:paraId="3D6CCD28" w14:textId="77777777" w:rsidR="007330B6" w:rsidRPr="007330B6" w:rsidRDefault="007330B6" w:rsidP="000449FB">
      <w:pPr>
        <w:spacing w:after="240"/>
        <w:jc w:val="both"/>
        <w:rPr>
          <w:sz w:val="22"/>
          <w:lang w:val="es-ES"/>
        </w:rPr>
      </w:pPr>
      <w:r w:rsidRPr="007330B6">
        <w:rPr>
          <w:sz w:val="22"/>
          <w:lang w:val="es-ES"/>
        </w:rPr>
        <w:t>a) Labores de tabaco:</w:t>
      </w:r>
    </w:p>
    <w:p w14:paraId="12075C8A" w14:textId="77777777" w:rsidR="007330B6" w:rsidRPr="007330B6" w:rsidRDefault="007330B6" w:rsidP="000449FB">
      <w:pPr>
        <w:spacing w:after="240"/>
        <w:jc w:val="both"/>
        <w:rPr>
          <w:sz w:val="22"/>
          <w:lang w:val="es-ES"/>
        </w:rPr>
      </w:pPr>
      <w:r w:rsidRPr="007330B6">
        <w:rPr>
          <w:sz w:val="22"/>
          <w:lang w:val="es-ES"/>
        </w:rPr>
        <w:t>1.º Cigarrillos, 800 unidades.</w:t>
      </w:r>
    </w:p>
    <w:p w14:paraId="3F75C7EA" w14:textId="77777777" w:rsidR="007330B6" w:rsidRPr="007330B6" w:rsidRDefault="007330B6" w:rsidP="000449FB">
      <w:pPr>
        <w:spacing w:after="240"/>
        <w:jc w:val="both"/>
        <w:rPr>
          <w:sz w:val="22"/>
          <w:lang w:val="es-ES"/>
        </w:rPr>
      </w:pPr>
      <w:r w:rsidRPr="007330B6">
        <w:rPr>
          <w:sz w:val="22"/>
          <w:lang w:val="es-ES"/>
        </w:rPr>
        <w:t>2.º Cigarritos, 400 unidades.</w:t>
      </w:r>
    </w:p>
    <w:p w14:paraId="2483352D" w14:textId="77777777" w:rsidR="007330B6" w:rsidRPr="007330B6" w:rsidRDefault="007330B6" w:rsidP="000449FB">
      <w:pPr>
        <w:spacing w:after="240"/>
        <w:jc w:val="both"/>
        <w:rPr>
          <w:sz w:val="22"/>
          <w:lang w:val="es-ES"/>
        </w:rPr>
      </w:pPr>
      <w:r w:rsidRPr="007330B6">
        <w:rPr>
          <w:sz w:val="22"/>
          <w:lang w:val="es-ES"/>
        </w:rPr>
        <w:t>3.º Cigarros, 200 unidades.</w:t>
      </w:r>
    </w:p>
    <w:p w14:paraId="589BB8AB" w14:textId="77777777" w:rsidR="007330B6" w:rsidRPr="007330B6" w:rsidRDefault="007330B6" w:rsidP="000449FB">
      <w:pPr>
        <w:spacing w:after="240"/>
        <w:jc w:val="both"/>
        <w:rPr>
          <w:sz w:val="22"/>
          <w:lang w:val="es-ES"/>
        </w:rPr>
      </w:pPr>
      <w:r w:rsidRPr="007330B6">
        <w:rPr>
          <w:sz w:val="22"/>
          <w:lang w:val="es-ES"/>
        </w:rPr>
        <w:t>4.º Las restantes labores del tabaco, 1 kilogramo.</w:t>
      </w:r>
    </w:p>
    <w:p w14:paraId="6908503C" w14:textId="77777777" w:rsidR="007330B6" w:rsidRPr="007330B6" w:rsidRDefault="007330B6" w:rsidP="000449FB">
      <w:pPr>
        <w:spacing w:after="240"/>
        <w:jc w:val="both"/>
        <w:rPr>
          <w:sz w:val="22"/>
          <w:lang w:val="es-ES"/>
        </w:rPr>
      </w:pPr>
      <w:r w:rsidRPr="007330B6">
        <w:rPr>
          <w:sz w:val="22"/>
          <w:lang w:val="es-ES"/>
        </w:rPr>
        <w:t>b) Bebidas alcohólicas:</w:t>
      </w:r>
    </w:p>
    <w:p w14:paraId="7EFAFF03" w14:textId="77777777" w:rsidR="007330B6" w:rsidRPr="007330B6" w:rsidRDefault="007330B6" w:rsidP="000449FB">
      <w:pPr>
        <w:spacing w:after="240"/>
        <w:jc w:val="both"/>
        <w:rPr>
          <w:sz w:val="22"/>
          <w:lang w:val="es-ES"/>
        </w:rPr>
      </w:pPr>
      <w:r w:rsidRPr="007330B6">
        <w:rPr>
          <w:sz w:val="22"/>
          <w:lang w:val="es-ES"/>
        </w:rPr>
        <w:t>1.º Bebidas derivadas, 10 litros.</w:t>
      </w:r>
    </w:p>
    <w:p w14:paraId="7E160189" w14:textId="77777777" w:rsidR="007330B6" w:rsidRPr="007330B6" w:rsidRDefault="007330B6" w:rsidP="000449FB">
      <w:pPr>
        <w:spacing w:after="240"/>
        <w:jc w:val="both"/>
        <w:rPr>
          <w:sz w:val="22"/>
          <w:lang w:val="es-ES"/>
        </w:rPr>
      </w:pPr>
      <w:r w:rsidRPr="007330B6">
        <w:rPr>
          <w:sz w:val="22"/>
          <w:lang w:val="es-ES"/>
        </w:rPr>
        <w:t>2.º Productos intermedios, 20 litros.</w:t>
      </w:r>
    </w:p>
    <w:p w14:paraId="2D45D0E4" w14:textId="77777777" w:rsidR="007330B6" w:rsidRPr="007330B6" w:rsidRDefault="007330B6" w:rsidP="000449FB">
      <w:pPr>
        <w:spacing w:after="240"/>
        <w:jc w:val="both"/>
        <w:rPr>
          <w:sz w:val="22"/>
          <w:lang w:val="es-ES"/>
        </w:rPr>
      </w:pPr>
      <w:r w:rsidRPr="007330B6">
        <w:rPr>
          <w:sz w:val="22"/>
          <w:lang w:val="es-ES"/>
        </w:rPr>
        <w:t>3.º Vinos y bebidas fermentadas, 90 litros.</w:t>
      </w:r>
    </w:p>
    <w:p w14:paraId="6A6B98DC" w14:textId="77777777" w:rsidR="007330B6" w:rsidRPr="007330B6" w:rsidRDefault="007330B6" w:rsidP="000449FB">
      <w:pPr>
        <w:spacing w:after="240"/>
        <w:jc w:val="both"/>
        <w:rPr>
          <w:sz w:val="22"/>
          <w:lang w:val="es-ES"/>
        </w:rPr>
      </w:pPr>
      <w:r w:rsidRPr="007330B6">
        <w:rPr>
          <w:sz w:val="22"/>
          <w:lang w:val="es-ES"/>
        </w:rPr>
        <w:t>4.º Cervezas, 110 litros.</w:t>
      </w:r>
    </w:p>
    <w:p w14:paraId="3CD42E8D" w14:textId="77777777" w:rsidR="007330B6" w:rsidRPr="007330B6" w:rsidRDefault="007330B6" w:rsidP="000449FB">
      <w:pPr>
        <w:spacing w:after="240"/>
        <w:jc w:val="both"/>
        <w:rPr>
          <w:sz w:val="22"/>
          <w:lang w:val="es-ES"/>
        </w:rPr>
      </w:pPr>
      <w:r w:rsidRPr="007330B6">
        <w:rPr>
          <w:sz w:val="22"/>
          <w:lang w:val="es-ES"/>
        </w:rPr>
        <w:t>c) Impuesto sobre los Líquidos para Cigarrillos Electrónicos y otros Productos relacionados con el Tabaco.</w:t>
      </w:r>
    </w:p>
    <w:p w14:paraId="330AB004" w14:textId="77777777" w:rsidR="007330B6" w:rsidRPr="007330B6" w:rsidRDefault="007330B6" w:rsidP="000449FB">
      <w:pPr>
        <w:spacing w:after="240"/>
        <w:jc w:val="both"/>
        <w:rPr>
          <w:sz w:val="22"/>
          <w:lang w:val="es-ES"/>
        </w:rPr>
      </w:pPr>
      <w:r w:rsidRPr="007330B6">
        <w:rPr>
          <w:sz w:val="22"/>
          <w:lang w:val="es-ES"/>
        </w:rPr>
        <w:t>1.º Líquidos para cigarrillos electrónicos: 40 mililitros.</w:t>
      </w:r>
    </w:p>
    <w:p w14:paraId="3C0F464C" w14:textId="77777777" w:rsidR="007330B6" w:rsidRPr="007330B6" w:rsidRDefault="007330B6" w:rsidP="000449FB">
      <w:pPr>
        <w:spacing w:after="240"/>
        <w:jc w:val="both"/>
        <w:rPr>
          <w:sz w:val="22"/>
          <w:lang w:val="es-ES"/>
        </w:rPr>
      </w:pPr>
      <w:r w:rsidRPr="007330B6">
        <w:rPr>
          <w:sz w:val="22"/>
          <w:lang w:val="es-ES"/>
        </w:rPr>
        <w:t>2.º Bolsas de nicotina: 400 unidades.</w:t>
      </w:r>
    </w:p>
    <w:p w14:paraId="310897F8" w14:textId="1005635E" w:rsidR="007330B6" w:rsidRDefault="007330B6" w:rsidP="000449FB">
      <w:pPr>
        <w:spacing w:after="240"/>
        <w:jc w:val="both"/>
        <w:rPr>
          <w:sz w:val="22"/>
          <w:lang w:val="es-ES"/>
        </w:rPr>
      </w:pPr>
      <w:r w:rsidRPr="007330B6">
        <w:rPr>
          <w:sz w:val="22"/>
          <w:lang w:val="es-ES"/>
        </w:rPr>
        <w:t>3.º Otros productos de nicotina: 500 gramos.</w:t>
      </w:r>
      <w:r>
        <w:rPr>
          <w:sz w:val="22"/>
          <w:lang w:val="es-ES"/>
        </w:rPr>
        <w:t>”</w:t>
      </w:r>
    </w:p>
    <w:p w14:paraId="2A701D42" w14:textId="0FAEBFA0" w:rsidR="00AB7B4E" w:rsidRDefault="00AB7B4E" w:rsidP="000449FB">
      <w:pPr>
        <w:spacing w:after="240"/>
        <w:jc w:val="both"/>
        <w:rPr>
          <w:sz w:val="22"/>
        </w:rPr>
      </w:pPr>
      <w:r w:rsidRPr="00AB7B4E">
        <w:rPr>
          <w:b/>
          <w:bCs/>
          <w:sz w:val="22"/>
          <w:lang w:val="es-ES"/>
        </w:rPr>
        <w:t>Ocho</w:t>
      </w:r>
      <w:r w:rsidR="00336948">
        <w:rPr>
          <w:b/>
          <w:bCs/>
          <w:sz w:val="22"/>
          <w:lang w:val="es-ES"/>
        </w:rPr>
        <w:t>.</w:t>
      </w:r>
      <w:r>
        <w:rPr>
          <w:b/>
          <w:bCs/>
          <w:sz w:val="22"/>
          <w:lang w:val="es-ES"/>
        </w:rPr>
        <w:t xml:space="preserve"> </w:t>
      </w:r>
      <w:r w:rsidR="006B3922">
        <w:rPr>
          <w:sz w:val="22"/>
          <w:lang w:val="es-ES"/>
        </w:rPr>
        <w:t>S</w:t>
      </w:r>
      <w:r w:rsidRPr="00AB7B4E">
        <w:rPr>
          <w:sz w:val="22"/>
          <w:lang w:val="es-ES"/>
        </w:rPr>
        <w:t xml:space="preserve">e modifica </w:t>
      </w:r>
      <w:r w:rsidRPr="00AB7B4E">
        <w:rPr>
          <w:sz w:val="22"/>
        </w:rPr>
        <w:t>el apartado 1 del artículo 60</w:t>
      </w:r>
      <w:r w:rsidR="00C11216">
        <w:rPr>
          <w:sz w:val="22"/>
        </w:rPr>
        <w:t>, que</w:t>
      </w:r>
      <w:r w:rsidRPr="00AB7B4E">
        <w:rPr>
          <w:sz w:val="22"/>
        </w:rPr>
        <w:t xml:space="preserve"> queda redactado de la siguiente forma:</w:t>
      </w:r>
    </w:p>
    <w:p w14:paraId="5223BF39" w14:textId="00393F36" w:rsidR="00AB7B4E" w:rsidRPr="00AB7B4E" w:rsidRDefault="00AB7B4E" w:rsidP="000449FB">
      <w:pPr>
        <w:spacing w:after="240"/>
        <w:jc w:val="both"/>
        <w:rPr>
          <w:sz w:val="22"/>
          <w:lang w:val="es-ES"/>
        </w:rPr>
      </w:pPr>
      <w:r w:rsidRPr="00AB7B4E">
        <w:rPr>
          <w:sz w:val="22"/>
          <w:lang w:val="es-ES"/>
        </w:rPr>
        <w:t xml:space="preserve">“1. El </w:t>
      </w:r>
      <w:r w:rsidR="00336948">
        <w:rPr>
          <w:sz w:val="22"/>
          <w:lang w:val="es-ES"/>
        </w:rPr>
        <w:t>I</w:t>
      </w:r>
      <w:r w:rsidRPr="00AB7B4E">
        <w:rPr>
          <w:sz w:val="22"/>
          <w:lang w:val="es-ES"/>
        </w:rPr>
        <w:t>mpuesto se exigirá conforme a la siguiente tarifa:</w:t>
      </w:r>
    </w:p>
    <w:p w14:paraId="406BCA3E" w14:textId="04C76715" w:rsidR="00AB7B4E" w:rsidRPr="00AB7B4E" w:rsidRDefault="00AB7B4E" w:rsidP="000449FB">
      <w:pPr>
        <w:spacing w:after="240"/>
        <w:jc w:val="both"/>
        <w:rPr>
          <w:sz w:val="22"/>
          <w:lang w:val="es-ES"/>
        </w:rPr>
      </w:pPr>
      <w:r w:rsidRPr="00AB7B4E">
        <w:rPr>
          <w:sz w:val="22"/>
          <w:lang w:val="es-ES"/>
        </w:rPr>
        <w:t xml:space="preserve">Epígrafe 1. Cigarros y cigarritos: excepto en los casos en que resulte aplicable el párrafo siguiente, los cigarros y cigarritos estarán gravados al tipo del 15,8 por </w:t>
      </w:r>
      <w:r w:rsidR="00ED731D">
        <w:rPr>
          <w:sz w:val="22"/>
          <w:lang w:val="es-ES"/>
        </w:rPr>
        <w:t>ciento</w:t>
      </w:r>
      <w:r w:rsidRPr="00AB7B4E">
        <w:rPr>
          <w:sz w:val="22"/>
          <w:lang w:val="es-ES"/>
        </w:rPr>
        <w:t>.</w:t>
      </w:r>
    </w:p>
    <w:p w14:paraId="023A92E1" w14:textId="77753490" w:rsidR="00AB7B4E" w:rsidRPr="00AB7B4E" w:rsidRDefault="00AB7B4E" w:rsidP="000449FB">
      <w:pPr>
        <w:spacing w:after="240"/>
        <w:jc w:val="both"/>
        <w:rPr>
          <w:sz w:val="22"/>
          <w:lang w:val="es-ES"/>
        </w:rPr>
      </w:pPr>
      <w:r w:rsidRPr="00AB7B4E">
        <w:rPr>
          <w:sz w:val="22"/>
          <w:lang w:val="es-ES"/>
        </w:rPr>
        <w:t xml:space="preserve">El importe del </w:t>
      </w:r>
      <w:r w:rsidR="00336948">
        <w:rPr>
          <w:sz w:val="22"/>
          <w:lang w:val="es-ES"/>
        </w:rPr>
        <w:t>I</w:t>
      </w:r>
      <w:r w:rsidRPr="00AB7B4E">
        <w:rPr>
          <w:sz w:val="22"/>
          <w:lang w:val="es-ES"/>
        </w:rPr>
        <w:t>mpuesto no puede ser inferior al tipo único de 47 euros por cada 1.000 unidades.</w:t>
      </w:r>
    </w:p>
    <w:p w14:paraId="1C2179DD" w14:textId="77777777" w:rsidR="00AB7B4E" w:rsidRPr="00AB7B4E" w:rsidRDefault="00AB7B4E" w:rsidP="000449FB">
      <w:pPr>
        <w:spacing w:after="240"/>
        <w:jc w:val="both"/>
        <w:rPr>
          <w:sz w:val="22"/>
          <w:lang w:val="es-ES"/>
        </w:rPr>
      </w:pPr>
      <w:r w:rsidRPr="00AB7B4E">
        <w:rPr>
          <w:sz w:val="22"/>
          <w:lang w:val="es-ES"/>
        </w:rPr>
        <w:t>Epígrafe 2. Cigarrillos: excepto en los casos en que resulte aplicable el último párrafo de este epígrafe, los cigarrillos estarán gravados simultáneamente a los siguientes tipos impositivos:</w:t>
      </w:r>
    </w:p>
    <w:p w14:paraId="4B4CC8A3" w14:textId="68B3B5E9" w:rsidR="00AB7B4E" w:rsidRPr="00AB7B4E" w:rsidRDefault="00AB7B4E" w:rsidP="000449FB">
      <w:pPr>
        <w:spacing w:after="240"/>
        <w:jc w:val="both"/>
        <w:rPr>
          <w:sz w:val="22"/>
          <w:lang w:val="es-ES"/>
        </w:rPr>
      </w:pPr>
      <w:r w:rsidRPr="00AB7B4E">
        <w:rPr>
          <w:sz w:val="22"/>
          <w:lang w:val="es-ES"/>
        </w:rPr>
        <w:t xml:space="preserve">a) Tipo proporcional: 48,5 por </w:t>
      </w:r>
      <w:r w:rsidR="00ED731D">
        <w:rPr>
          <w:sz w:val="22"/>
          <w:lang w:val="es-ES"/>
        </w:rPr>
        <w:t>ciento</w:t>
      </w:r>
      <w:r w:rsidRPr="00AB7B4E">
        <w:rPr>
          <w:sz w:val="22"/>
          <w:lang w:val="es-ES"/>
        </w:rPr>
        <w:t>.</w:t>
      </w:r>
    </w:p>
    <w:p w14:paraId="5BB9EC48" w14:textId="77777777" w:rsidR="00AB7B4E" w:rsidRPr="00AB7B4E" w:rsidRDefault="00AB7B4E" w:rsidP="000449FB">
      <w:pPr>
        <w:spacing w:after="240"/>
        <w:jc w:val="both"/>
        <w:rPr>
          <w:sz w:val="22"/>
          <w:lang w:val="es-ES"/>
        </w:rPr>
      </w:pPr>
      <w:r w:rsidRPr="00AB7B4E">
        <w:rPr>
          <w:sz w:val="22"/>
          <w:lang w:val="es-ES"/>
        </w:rPr>
        <w:t>b) Tipo específico: 33,50 euros por cada 1.000 cigarrillos.</w:t>
      </w:r>
    </w:p>
    <w:p w14:paraId="06AA628C" w14:textId="37C469AF" w:rsidR="00AB7B4E" w:rsidRPr="00AB7B4E" w:rsidRDefault="00AB7B4E" w:rsidP="000449FB">
      <w:pPr>
        <w:spacing w:after="240"/>
        <w:jc w:val="both"/>
        <w:rPr>
          <w:sz w:val="22"/>
          <w:lang w:val="es-ES"/>
        </w:rPr>
      </w:pPr>
      <w:r w:rsidRPr="00AB7B4E">
        <w:rPr>
          <w:sz w:val="22"/>
          <w:lang w:val="es-ES"/>
        </w:rPr>
        <w:t xml:space="preserve">El importe del </w:t>
      </w:r>
      <w:r w:rsidR="00336948">
        <w:rPr>
          <w:sz w:val="22"/>
          <w:lang w:val="es-ES"/>
        </w:rPr>
        <w:t>I</w:t>
      </w:r>
      <w:r w:rsidRPr="00AB7B4E">
        <w:rPr>
          <w:sz w:val="22"/>
          <w:lang w:val="es-ES"/>
        </w:rPr>
        <w:t>mpuesto no puede ser inferior al tipo único de 150 euros por cada 1.000 cigarrillos.</w:t>
      </w:r>
    </w:p>
    <w:p w14:paraId="519346E9" w14:textId="77777777" w:rsidR="00AB7B4E" w:rsidRPr="00AB7B4E" w:rsidRDefault="00AB7B4E" w:rsidP="000449FB">
      <w:pPr>
        <w:spacing w:after="240"/>
        <w:jc w:val="both"/>
        <w:rPr>
          <w:sz w:val="22"/>
          <w:lang w:val="es-ES"/>
        </w:rPr>
      </w:pPr>
      <w:r w:rsidRPr="00AB7B4E">
        <w:rPr>
          <w:sz w:val="22"/>
          <w:lang w:val="es-ES"/>
        </w:rPr>
        <w:lastRenderedPageBreak/>
        <w:t>Epígrafe 3. Picadura para liar: excepto en los casos en que resulte aplicable el último párrafo de este epígrafe, la picadura para liar estará gravada simultáneamente a los siguientes tipos impositivos:</w:t>
      </w:r>
    </w:p>
    <w:p w14:paraId="1A143F60" w14:textId="752D23F9" w:rsidR="00AB7B4E" w:rsidRPr="00AB7B4E" w:rsidRDefault="00AB7B4E" w:rsidP="000449FB">
      <w:pPr>
        <w:spacing w:after="240"/>
        <w:jc w:val="both"/>
        <w:rPr>
          <w:sz w:val="22"/>
          <w:lang w:val="es-ES"/>
        </w:rPr>
      </w:pPr>
      <w:r w:rsidRPr="00AB7B4E">
        <w:rPr>
          <w:sz w:val="22"/>
          <w:lang w:val="es-ES"/>
        </w:rPr>
        <w:t xml:space="preserve">a) Tipo proporcional: 37,68 por </w:t>
      </w:r>
      <w:r w:rsidR="00ED731D">
        <w:rPr>
          <w:sz w:val="22"/>
          <w:lang w:val="es-ES"/>
        </w:rPr>
        <w:t>ciento</w:t>
      </w:r>
      <w:r w:rsidRPr="00AB7B4E">
        <w:rPr>
          <w:sz w:val="22"/>
          <w:lang w:val="es-ES"/>
        </w:rPr>
        <w:t>.</w:t>
      </w:r>
    </w:p>
    <w:p w14:paraId="15CFFA7A" w14:textId="77777777" w:rsidR="00AB7B4E" w:rsidRPr="00AB7B4E" w:rsidRDefault="00AB7B4E" w:rsidP="000449FB">
      <w:pPr>
        <w:spacing w:after="240"/>
        <w:jc w:val="both"/>
        <w:rPr>
          <w:sz w:val="22"/>
          <w:lang w:val="es-ES"/>
        </w:rPr>
      </w:pPr>
      <w:r w:rsidRPr="00AB7B4E">
        <w:rPr>
          <w:sz w:val="22"/>
          <w:lang w:val="es-ES"/>
        </w:rPr>
        <w:t>b) Tipo específico: 33,4 euros por kilogramo.</w:t>
      </w:r>
    </w:p>
    <w:p w14:paraId="66C8E16D" w14:textId="640A8CA3" w:rsidR="00AB7B4E" w:rsidRPr="00AB7B4E" w:rsidRDefault="00AB7B4E" w:rsidP="000449FB">
      <w:pPr>
        <w:spacing w:after="240"/>
        <w:jc w:val="both"/>
        <w:rPr>
          <w:sz w:val="22"/>
          <w:lang w:val="es-ES"/>
        </w:rPr>
      </w:pPr>
      <w:r w:rsidRPr="00AB7B4E">
        <w:rPr>
          <w:sz w:val="22"/>
          <w:lang w:val="es-ES"/>
        </w:rPr>
        <w:t xml:space="preserve">El importe del </w:t>
      </w:r>
      <w:r w:rsidR="00336948">
        <w:rPr>
          <w:sz w:val="22"/>
          <w:lang w:val="es-ES"/>
        </w:rPr>
        <w:t>I</w:t>
      </w:r>
      <w:r w:rsidRPr="00AB7B4E">
        <w:rPr>
          <w:sz w:val="22"/>
          <w:lang w:val="es-ES"/>
        </w:rPr>
        <w:t>mpuesto no puede ser inferior al tipo único de 112,5 euros por cada kilogramo.</w:t>
      </w:r>
    </w:p>
    <w:p w14:paraId="437CFAE6" w14:textId="22FF5F28" w:rsidR="00AB7B4E" w:rsidRPr="00AB7B4E" w:rsidRDefault="00AB7B4E" w:rsidP="000449FB">
      <w:pPr>
        <w:spacing w:after="240"/>
        <w:jc w:val="both"/>
        <w:rPr>
          <w:sz w:val="22"/>
          <w:lang w:val="es-ES"/>
        </w:rPr>
      </w:pPr>
      <w:r w:rsidRPr="00AB7B4E">
        <w:rPr>
          <w:sz w:val="22"/>
          <w:lang w:val="es-ES"/>
        </w:rPr>
        <w:t>Epígrafe 4. Las demás labores del tabaco: 34 por</w:t>
      </w:r>
      <w:r w:rsidR="00ED731D">
        <w:rPr>
          <w:sz w:val="22"/>
          <w:lang w:val="es-ES"/>
        </w:rPr>
        <w:t xml:space="preserve"> ciento</w:t>
      </w:r>
      <w:r w:rsidRPr="00AB7B4E">
        <w:rPr>
          <w:sz w:val="22"/>
          <w:lang w:val="es-ES"/>
        </w:rPr>
        <w:t>.</w:t>
      </w:r>
    </w:p>
    <w:p w14:paraId="2CB21D67" w14:textId="790FFB34" w:rsidR="00AB7B4E" w:rsidRDefault="00AB7B4E" w:rsidP="000449FB">
      <w:pPr>
        <w:spacing w:after="240"/>
        <w:jc w:val="both"/>
        <w:rPr>
          <w:sz w:val="22"/>
          <w:lang w:val="es-ES"/>
        </w:rPr>
      </w:pPr>
      <w:r w:rsidRPr="00AB7B4E">
        <w:rPr>
          <w:sz w:val="22"/>
          <w:lang w:val="es-ES"/>
        </w:rPr>
        <w:t>Las demás labores del tabaco estarán gravadas al tipo único de 30 euros por kilogramo cuando la cuota que resultaría de la aplicación del tipo establecido en el párrafo anterior sea inferior a la cuantía de este tipo único.</w:t>
      </w:r>
      <w:r>
        <w:rPr>
          <w:sz w:val="22"/>
          <w:lang w:val="es-ES"/>
        </w:rPr>
        <w:t>”</w:t>
      </w:r>
    </w:p>
    <w:p w14:paraId="257BC966" w14:textId="062AAEF4" w:rsidR="00AB7B4E" w:rsidRDefault="00AB7B4E" w:rsidP="000449FB">
      <w:pPr>
        <w:spacing w:after="240"/>
        <w:jc w:val="both"/>
        <w:rPr>
          <w:sz w:val="22"/>
        </w:rPr>
      </w:pPr>
      <w:r w:rsidRPr="00AB7B4E">
        <w:rPr>
          <w:b/>
          <w:bCs/>
          <w:sz w:val="22"/>
          <w:lang w:val="es-ES"/>
        </w:rPr>
        <w:t>Nueve</w:t>
      </w:r>
      <w:r w:rsidR="00336948">
        <w:rPr>
          <w:b/>
          <w:bCs/>
          <w:sz w:val="22"/>
          <w:lang w:val="es-ES"/>
        </w:rPr>
        <w:t>.</w:t>
      </w:r>
      <w:r>
        <w:rPr>
          <w:sz w:val="22"/>
          <w:lang w:val="es-ES"/>
        </w:rPr>
        <w:t xml:space="preserve"> </w:t>
      </w:r>
      <w:r w:rsidR="006B3922">
        <w:rPr>
          <w:sz w:val="22"/>
          <w:lang w:val="es-ES"/>
        </w:rPr>
        <w:t>S</w:t>
      </w:r>
      <w:r>
        <w:rPr>
          <w:sz w:val="22"/>
          <w:lang w:val="es-ES"/>
        </w:rPr>
        <w:t>e modifica</w:t>
      </w:r>
      <w:r w:rsidR="00741E10">
        <w:rPr>
          <w:sz w:val="22"/>
          <w:lang w:val="es-ES"/>
        </w:rPr>
        <w:t xml:space="preserve"> </w:t>
      </w:r>
      <w:r w:rsidR="00C87744">
        <w:rPr>
          <w:sz w:val="22"/>
          <w:lang w:val="es-ES"/>
        </w:rPr>
        <w:t xml:space="preserve">el </w:t>
      </w:r>
      <w:r w:rsidR="001A7C38">
        <w:rPr>
          <w:sz w:val="22"/>
          <w:lang w:val="es-ES"/>
        </w:rPr>
        <w:t>C</w:t>
      </w:r>
      <w:r w:rsidR="00C87744">
        <w:rPr>
          <w:sz w:val="22"/>
          <w:lang w:val="es-ES"/>
        </w:rPr>
        <w:t xml:space="preserve">apítulo IX del </w:t>
      </w:r>
      <w:r w:rsidR="006B3922">
        <w:rPr>
          <w:sz w:val="22"/>
          <w:lang w:val="es-ES"/>
        </w:rPr>
        <w:t>T</w:t>
      </w:r>
      <w:r w:rsidR="00C87744">
        <w:rPr>
          <w:sz w:val="22"/>
          <w:lang w:val="es-ES"/>
        </w:rPr>
        <w:t>ítulo I, que queda reda</w:t>
      </w:r>
      <w:r w:rsidR="00DF0A6C">
        <w:rPr>
          <w:sz w:val="22"/>
          <w:lang w:val="es-ES"/>
        </w:rPr>
        <w:t>ctado como sigue:</w:t>
      </w:r>
    </w:p>
    <w:p w14:paraId="322CEBBD" w14:textId="77777777" w:rsidR="00BF435F" w:rsidRDefault="005D497F" w:rsidP="00BF435F">
      <w:pPr>
        <w:jc w:val="center"/>
        <w:rPr>
          <w:sz w:val="22"/>
          <w:szCs w:val="22"/>
        </w:rPr>
      </w:pPr>
      <w:r w:rsidRPr="006B3922">
        <w:rPr>
          <w:sz w:val="22"/>
          <w:szCs w:val="22"/>
        </w:rPr>
        <w:t>“CAPÍTULO IX</w:t>
      </w:r>
    </w:p>
    <w:p w14:paraId="556C7E6B" w14:textId="037171F1" w:rsidR="005D497F" w:rsidRDefault="005D497F" w:rsidP="00BF435F">
      <w:pPr>
        <w:spacing w:after="240"/>
        <w:jc w:val="center"/>
        <w:rPr>
          <w:sz w:val="22"/>
          <w:szCs w:val="22"/>
        </w:rPr>
      </w:pPr>
      <w:r w:rsidRPr="006B3922">
        <w:rPr>
          <w:sz w:val="22"/>
          <w:szCs w:val="22"/>
        </w:rPr>
        <w:br/>
      </w:r>
      <w:r w:rsidR="006B3922" w:rsidRPr="006B3922">
        <w:rPr>
          <w:sz w:val="22"/>
          <w:szCs w:val="22"/>
        </w:rPr>
        <w:t>IMPUESTO SOBRE LOS LÍQUIDOS PARA CIGARRILLOS ELECTRÓNICOS Y OTROS PRODUCTOS RELACIONADOS CON EL TABACO</w:t>
      </w:r>
    </w:p>
    <w:p w14:paraId="7ED10FB9" w14:textId="77777777" w:rsidR="00BF435F" w:rsidRPr="006B3922" w:rsidRDefault="00BF435F" w:rsidP="00BF435F">
      <w:pPr>
        <w:jc w:val="center"/>
        <w:rPr>
          <w:sz w:val="22"/>
          <w:szCs w:val="22"/>
        </w:rPr>
      </w:pPr>
    </w:p>
    <w:p w14:paraId="6B2502C3" w14:textId="33927E84" w:rsidR="005D497F" w:rsidRPr="006B3922" w:rsidRDefault="005D497F" w:rsidP="000449FB">
      <w:pPr>
        <w:spacing w:after="240"/>
        <w:jc w:val="both"/>
        <w:rPr>
          <w:sz w:val="22"/>
          <w:szCs w:val="22"/>
        </w:rPr>
      </w:pPr>
      <w:r w:rsidRPr="006B3922">
        <w:rPr>
          <w:sz w:val="22"/>
          <w:szCs w:val="22"/>
        </w:rPr>
        <w:t>Artículo 64</w:t>
      </w:r>
      <w:r w:rsidR="00B2776F" w:rsidRPr="006B3922">
        <w:rPr>
          <w:sz w:val="22"/>
          <w:szCs w:val="22"/>
        </w:rPr>
        <w:t>.-</w:t>
      </w:r>
      <w:r w:rsidRPr="006B3922">
        <w:rPr>
          <w:sz w:val="22"/>
          <w:szCs w:val="22"/>
        </w:rPr>
        <w:t xml:space="preserve"> Ámbito objetivo</w:t>
      </w:r>
      <w:r w:rsidR="006B3922">
        <w:rPr>
          <w:sz w:val="22"/>
          <w:szCs w:val="22"/>
        </w:rPr>
        <w:t>.</w:t>
      </w:r>
    </w:p>
    <w:p w14:paraId="2B4782A5" w14:textId="3A319EC7" w:rsidR="005D497F" w:rsidRPr="006B3922" w:rsidRDefault="005D497F" w:rsidP="000449FB">
      <w:pPr>
        <w:spacing w:after="240"/>
        <w:jc w:val="both"/>
        <w:rPr>
          <w:sz w:val="22"/>
          <w:szCs w:val="22"/>
        </w:rPr>
      </w:pPr>
      <w:r w:rsidRPr="006B3922">
        <w:rPr>
          <w:sz w:val="22"/>
          <w:szCs w:val="22"/>
        </w:rPr>
        <w:t xml:space="preserve">1. El ámbito objetivo del </w:t>
      </w:r>
      <w:r w:rsidR="00336948" w:rsidRPr="006B3922">
        <w:rPr>
          <w:sz w:val="22"/>
          <w:szCs w:val="22"/>
        </w:rPr>
        <w:t>I</w:t>
      </w:r>
      <w:r w:rsidRPr="006B3922">
        <w:rPr>
          <w:sz w:val="22"/>
          <w:szCs w:val="22"/>
        </w:rPr>
        <w:t>mpuesto está constituido por los líquidos para cigarrillos electrónicos, las bolsas de nicotina, y otros productos de nicotina distintos de los comprendidos en el ámbito objetivo del Impuesto sobre las Labores del Tabaco, cuando no tengan la consideración de medicamentos.</w:t>
      </w:r>
    </w:p>
    <w:p w14:paraId="3FCE0D51" w14:textId="1CA510DC" w:rsidR="005D497F" w:rsidRPr="006B3922" w:rsidRDefault="005D497F" w:rsidP="000449FB">
      <w:pPr>
        <w:spacing w:after="240"/>
        <w:jc w:val="both"/>
        <w:rPr>
          <w:sz w:val="22"/>
          <w:szCs w:val="22"/>
        </w:rPr>
      </w:pPr>
      <w:r w:rsidRPr="006B3922">
        <w:rPr>
          <w:sz w:val="22"/>
          <w:szCs w:val="22"/>
        </w:rPr>
        <w:t xml:space="preserve">2. A efectos de este </w:t>
      </w:r>
      <w:r w:rsidR="00336948" w:rsidRPr="006B3922">
        <w:rPr>
          <w:sz w:val="22"/>
          <w:szCs w:val="22"/>
        </w:rPr>
        <w:t>I</w:t>
      </w:r>
      <w:r w:rsidRPr="006B3922">
        <w:rPr>
          <w:sz w:val="22"/>
          <w:szCs w:val="22"/>
        </w:rPr>
        <w:t>mpuesto, se entenderá por líquidos para cigarrillos electrónicos los líquidos que, conteniendo o no nicotina, puedan utilizarse en cigarrillos electrónicos o dispositivos vaporizadores similares o para recargar cigarrillos electrónicos o dispositivos vaporizadores similares.</w:t>
      </w:r>
    </w:p>
    <w:p w14:paraId="14AF99A7" w14:textId="0384963A" w:rsidR="005D497F" w:rsidRPr="006B3922" w:rsidRDefault="005D497F" w:rsidP="000449FB">
      <w:pPr>
        <w:spacing w:after="240"/>
        <w:jc w:val="both"/>
        <w:rPr>
          <w:sz w:val="22"/>
          <w:szCs w:val="22"/>
        </w:rPr>
      </w:pPr>
      <w:r w:rsidRPr="006B3922">
        <w:rPr>
          <w:sz w:val="22"/>
          <w:szCs w:val="22"/>
        </w:rPr>
        <w:t>3. Se entenderá por cigarrillo electrónico un producto que puede utilizarse para el consumo de vapor a través de una boquilla o cualquier componente de ese producto, incluidos un cartucho, un depósito y el dispositivo sin cartucho ni depósito, y que pueden ser desechables o recargables mediante recipiente de recarga o depósito, o recargables con cartuchos de un solo uso.</w:t>
      </w:r>
    </w:p>
    <w:p w14:paraId="1C873579" w14:textId="1083DB6E" w:rsidR="005D497F" w:rsidRPr="006B3922" w:rsidRDefault="005D497F" w:rsidP="000449FB">
      <w:pPr>
        <w:spacing w:after="240"/>
        <w:jc w:val="both"/>
        <w:rPr>
          <w:sz w:val="22"/>
          <w:szCs w:val="22"/>
        </w:rPr>
      </w:pPr>
      <w:r w:rsidRPr="006B3922">
        <w:rPr>
          <w:sz w:val="22"/>
          <w:szCs w:val="22"/>
        </w:rPr>
        <w:t>4. Se entenderá por bolsas de nicotina los productos de administración oral que contienen nicotina, pero no tabaco, mezclados con fibras vegetales o sustrato equivalente, presentados en bolsita o bolsitas porosas o formato equivalente.</w:t>
      </w:r>
    </w:p>
    <w:p w14:paraId="51293918" w14:textId="2D85D2D2" w:rsidR="005D497F" w:rsidRPr="006B3922" w:rsidRDefault="005D497F" w:rsidP="000449FB">
      <w:pPr>
        <w:spacing w:after="240"/>
        <w:jc w:val="both"/>
        <w:rPr>
          <w:sz w:val="22"/>
          <w:szCs w:val="22"/>
        </w:rPr>
      </w:pPr>
      <w:r w:rsidRPr="006B3922">
        <w:rPr>
          <w:sz w:val="22"/>
          <w:szCs w:val="22"/>
        </w:rPr>
        <w:t xml:space="preserve">5. A efectos de este </w:t>
      </w:r>
      <w:r w:rsidR="00336948" w:rsidRPr="006B3922">
        <w:rPr>
          <w:sz w:val="22"/>
          <w:szCs w:val="22"/>
        </w:rPr>
        <w:t>I</w:t>
      </w:r>
      <w:r w:rsidRPr="006B3922">
        <w:rPr>
          <w:sz w:val="22"/>
          <w:szCs w:val="22"/>
        </w:rPr>
        <w:t>mpuesto, se entenderá por otros productos de nicotina los productos para consumo final que contienen nicotina, pero no tabaco, distintos de las bolsas de nicotina definidas en el apartado anterior y los líquidos para cigarrillos electrónicos tal y como se definen en el apartado 1.</w:t>
      </w:r>
    </w:p>
    <w:p w14:paraId="0EE23CFD" w14:textId="3E05BC9A" w:rsidR="005D497F" w:rsidRPr="006B3922" w:rsidRDefault="005D497F" w:rsidP="000449FB">
      <w:pPr>
        <w:spacing w:after="240"/>
        <w:jc w:val="both"/>
        <w:rPr>
          <w:sz w:val="22"/>
          <w:szCs w:val="22"/>
        </w:rPr>
      </w:pPr>
      <w:r w:rsidRPr="006B3922">
        <w:rPr>
          <w:sz w:val="22"/>
          <w:szCs w:val="22"/>
        </w:rPr>
        <w:t>Artículo 6</w:t>
      </w:r>
      <w:r w:rsidR="00DF0A6C" w:rsidRPr="006B3922">
        <w:rPr>
          <w:sz w:val="22"/>
          <w:szCs w:val="22"/>
        </w:rPr>
        <w:t>5</w:t>
      </w:r>
      <w:r w:rsidR="00B2776F" w:rsidRPr="006B3922">
        <w:rPr>
          <w:sz w:val="22"/>
          <w:szCs w:val="22"/>
        </w:rPr>
        <w:t>.-</w:t>
      </w:r>
      <w:r w:rsidRPr="006B3922">
        <w:rPr>
          <w:sz w:val="22"/>
          <w:szCs w:val="22"/>
        </w:rPr>
        <w:t xml:space="preserve"> Hecho imponible</w:t>
      </w:r>
      <w:r w:rsidR="006B3922">
        <w:rPr>
          <w:sz w:val="22"/>
          <w:szCs w:val="22"/>
        </w:rPr>
        <w:t>.</w:t>
      </w:r>
    </w:p>
    <w:p w14:paraId="7B1E3C99" w14:textId="7D212600" w:rsidR="005D497F" w:rsidRPr="006B3922" w:rsidRDefault="005D497F" w:rsidP="000449FB">
      <w:pPr>
        <w:spacing w:after="240"/>
        <w:jc w:val="both"/>
        <w:rPr>
          <w:sz w:val="22"/>
          <w:szCs w:val="22"/>
        </w:rPr>
      </w:pPr>
      <w:r w:rsidRPr="006B3922">
        <w:rPr>
          <w:sz w:val="22"/>
          <w:szCs w:val="22"/>
        </w:rPr>
        <w:lastRenderedPageBreak/>
        <w:t xml:space="preserve">Además de lo establecido en el artículo 5, estará sujeta al Impuesto la introducción en el ámbito territorial interno de los productos comprendidos en el ámbito objetivo del </w:t>
      </w:r>
      <w:r w:rsidR="00336948" w:rsidRPr="006B3922">
        <w:rPr>
          <w:sz w:val="22"/>
          <w:szCs w:val="22"/>
        </w:rPr>
        <w:t>I</w:t>
      </w:r>
      <w:r w:rsidRPr="006B3922">
        <w:rPr>
          <w:sz w:val="22"/>
          <w:szCs w:val="22"/>
        </w:rPr>
        <w:t>mpuesto desde el territorio de otros Estados miembros.</w:t>
      </w:r>
    </w:p>
    <w:p w14:paraId="0B867BC1" w14:textId="7BBBC7D5" w:rsidR="005D497F" w:rsidRPr="006B3922" w:rsidRDefault="005D497F" w:rsidP="000449FB">
      <w:pPr>
        <w:spacing w:after="240"/>
        <w:jc w:val="both"/>
        <w:rPr>
          <w:sz w:val="22"/>
          <w:szCs w:val="22"/>
        </w:rPr>
      </w:pPr>
      <w:r w:rsidRPr="006B3922">
        <w:rPr>
          <w:sz w:val="22"/>
          <w:szCs w:val="22"/>
        </w:rPr>
        <w:t xml:space="preserve">La circulación y tenencia de los productos objeto del </w:t>
      </w:r>
      <w:r w:rsidR="00336948" w:rsidRPr="006B3922">
        <w:rPr>
          <w:sz w:val="22"/>
          <w:szCs w:val="22"/>
        </w:rPr>
        <w:t>I</w:t>
      </w:r>
      <w:r w:rsidRPr="006B3922">
        <w:rPr>
          <w:sz w:val="22"/>
          <w:szCs w:val="22"/>
        </w:rPr>
        <w:t>mpuesto, desde el lugar de entrada en el ámbito territorial interno hasta el lugar de recepción por su destinatario, deberá estar amparada mediante un documento mercantil que identifique correctamente la fecha del inicio de la expedición, al expedidor, al destinatario, así como la naturaleza y cantidad de la mercancía transportada.</w:t>
      </w:r>
    </w:p>
    <w:p w14:paraId="43BD0BF2" w14:textId="6DEE1DB4" w:rsidR="005D497F" w:rsidRPr="006B3922" w:rsidRDefault="005D497F" w:rsidP="000449FB">
      <w:pPr>
        <w:spacing w:after="240"/>
        <w:jc w:val="both"/>
        <w:rPr>
          <w:sz w:val="22"/>
          <w:szCs w:val="22"/>
        </w:rPr>
      </w:pPr>
      <w:r w:rsidRPr="006B3922">
        <w:rPr>
          <w:sz w:val="22"/>
          <w:szCs w:val="22"/>
        </w:rPr>
        <w:t>Artículo 6</w:t>
      </w:r>
      <w:r w:rsidR="00DF0A6C" w:rsidRPr="006B3922">
        <w:rPr>
          <w:sz w:val="22"/>
          <w:szCs w:val="22"/>
        </w:rPr>
        <w:t>6</w:t>
      </w:r>
      <w:r w:rsidR="00B2776F" w:rsidRPr="006B3922">
        <w:rPr>
          <w:sz w:val="22"/>
          <w:szCs w:val="22"/>
        </w:rPr>
        <w:t>.-</w:t>
      </w:r>
      <w:r w:rsidRPr="006B3922">
        <w:rPr>
          <w:sz w:val="22"/>
          <w:szCs w:val="22"/>
        </w:rPr>
        <w:t xml:space="preserve"> No sujeción</w:t>
      </w:r>
      <w:r w:rsidR="006B3922">
        <w:rPr>
          <w:sz w:val="22"/>
          <w:szCs w:val="22"/>
        </w:rPr>
        <w:t>.</w:t>
      </w:r>
    </w:p>
    <w:p w14:paraId="3D48F95C" w14:textId="62F66ECF" w:rsidR="005D497F" w:rsidRPr="001A7C38" w:rsidRDefault="005D497F" w:rsidP="000449FB">
      <w:pPr>
        <w:spacing w:after="240"/>
        <w:jc w:val="both"/>
        <w:rPr>
          <w:sz w:val="22"/>
          <w:szCs w:val="22"/>
        </w:rPr>
      </w:pPr>
      <w:r w:rsidRPr="006B3922">
        <w:rPr>
          <w:sz w:val="22"/>
          <w:szCs w:val="22"/>
        </w:rPr>
        <w:t xml:space="preserve">No estará sujeta al </w:t>
      </w:r>
      <w:r w:rsidR="00336948" w:rsidRPr="006B3922">
        <w:rPr>
          <w:sz w:val="22"/>
          <w:szCs w:val="22"/>
        </w:rPr>
        <w:t>I</w:t>
      </w:r>
      <w:r w:rsidRPr="006B3922">
        <w:rPr>
          <w:sz w:val="22"/>
          <w:szCs w:val="22"/>
        </w:rPr>
        <w:t>mpuesto la introducción en el ámbito territorial interno de líquidos para cigarrillos electrónicos, de bolsas de nicotina o de otros productos de nicotina en los supuestos regulados en el artículo 6 de est</w:t>
      </w:r>
      <w:r w:rsidR="00E87AE3" w:rsidRPr="006B3922">
        <w:rPr>
          <w:sz w:val="22"/>
          <w:szCs w:val="22"/>
        </w:rPr>
        <w:t xml:space="preserve">e </w:t>
      </w:r>
      <w:r w:rsidR="00DF0A6C" w:rsidRPr="006B3922">
        <w:rPr>
          <w:sz w:val="22"/>
          <w:szCs w:val="22"/>
        </w:rPr>
        <w:t>D</w:t>
      </w:r>
      <w:r w:rsidR="00E87AE3" w:rsidRPr="006B3922">
        <w:rPr>
          <w:sz w:val="22"/>
          <w:szCs w:val="22"/>
        </w:rPr>
        <w:t xml:space="preserve">ecreto </w:t>
      </w:r>
      <w:r w:rsidR="00DF0A6C" w:rsidRPr="006B3922">
        <w:rPr>
          <w:sz w:val="22"/>
          <w:szCs w:val="22"/>
        </w:rPr>
        <w:t>N</w:t>
      </w:r>
      <w:r w:rsidR="00E87AE3" w:rsidRPr="006B3922">
        <w:rPr>
          <w:sz w:val="22"/>
          <w:szCs w:val="22"/>
        </w:rPr>
        <w:t>ormativo.</w:t>
      </w:r>
    </w:p>
    <w:p w14:paraId="2F135D1F" w14:textId="2305F51C" w:rsidR="005D497F" w:rsidRPr="006B3922" w:rsidRDefault="005D497F" w:rsidP="000449FB">
      <w:pPr>
        <w:spacing w:after="240"/>
        <w:jc w:val="both"/>
        <w:rPr>
          <w:sz w:val="22"/>
          <w:szCs w:val="22"/>
        </w:rPr>
      </w:pPr>
      <w:r w:rsidRPr="006B3922">
        <w:rPr>
          <w:sz w:val="22"/>
          <w:szCs w:val="22"/>
        </w:rPr>
        <w:t>Artículo 6</w:t>
      </w:r>
      <w:r w:rsidR="003A1BE2" w:rsidRPr="006B3922">
        <w:rPr>
          <w:sz w:val="22"/>
          <w:szCs w:val="22"/>
        </w:rPr>
        <w:t>7</w:t>
      </w:r>
      <w:r w:rsidR="00B2776F" w:rsidRPr="006B3922">
        <w:rPr>
          <w:sz w:val="22"/>
          <w:szCs w:val="22"/>
        </w:rPr>
        <w:t>.-</w:t>
      </w:r>
      <w:r w:rsidRPr="006B3922">
        <w:rPr>
          <w:sz w:val="22"/>
          <w:szCs w:val="22"/>
        </w:rPr>
        <w:t xml:space="preserve"> Devengo</w:t>
      </w:r>
      <w:r w:rsidR="006B3922">
        <w:rPr>
          <w:sz w:val="22"/>
          <w:szCs w:val="22"/>
        </w:rPr>
        <w:t>.</w:t>
      </w:r>
    </w:p>
    <w:p w14:paraId="5FD0ED6F" w14:textId="3698FAF4" w:rsidR="005D497F" w:rsidRPr="006B3922" w:rsidRDefault="005D497F" w:rsidP="000449FB">
      <w:pPr>
        <w:spacing w:after="240"/>
        <w:jc w:val="both"/>
        <w:rPr>
          <w:sz w:val="22"/>
          <w:szCs w:val="22"/>
        </w:rPr>
      </w:pPr>
      <w:r w:rsidRPr="006B3922">
        <w:rPr>
          <w:sz w:val="22"/>
          <w:szCs w:val="22"/>
        </w:rPr>
        <w:t>Además de lo establecido en el artículo 7 de est</w:t>
      </w:r>
      <w:r w:rsidR="00E87AE3" w:rsidRPr="006B3922">
        <w:rPr>
          <w:sz w:val="22"/>
          <w:szCs w:val="22"/>
        </w:rPr>
        <w:t xml:space="preserve">e </w:t>
      </w:r>
      <w:r w:rsidR="00DF0A6C" w:rsidRPr="006B3922">
        <w:rPr>
          <w:sz w:val="22"/>
          <w:szCs w:val="22"/>
        </w:rPr>
        <w:t>D</w:t>
      </w:r>
      <w:r w:rsidR="00E87AE3" w:rsidRPr="006B3922">
        <w:rPr>
          <w:sz w:val="22"/>
          <w:szCs w:val="22"/>
        </w:rPr>
        <w:t xml:space="preserve">ecreto </w:t>
      </w:r>
      <w:r w:rsidR="00DF0A6C" w:rsidRPr="006B3922">
        <w:rPr>
          <w:sz w:val="22"/>
          <w:szCs w:val="22"/>
        </w:rPr>
        <w:t>N</w:t>
      </w:r>
      <w:r w:rsidR="00E87AE3" w:rsidRPr="006B3922">
        <w:rPr>
          <w:sz w:val="22"/>
          <w:szCs w:val="22"/>
        </w:rPr>
        <w:t>ormativo</w:t>
      </w:r>
      <w:r w:rsidRPr="006B3922">
        <w:rPr>
          <w:sz w:val="22"/>
          <w:szCs w:val="22"/>
        </w:rPr>
        <w:t xml:space="preserve">, el </w:t>
      </w:r>
      <w:r w:rsidR="00336948" w:rsidRPr="006B3922">
        <w:rPr>
          <w:sz w:val="22"/>
          <w:szCs w:val="22"/>
        </w:rPr>
        <w:t>I</w:t>
      </w:r>
      <w:r w:rsidRPr="006B3922">
        <w:rPr>
          <w:sz w:val="22"/>
          <w:szCs w:val="22"/>
        </w:rPr>
        <w:t xml:space="preserve">mpuesto se devengará en el supuesto de introducción en el ámbito territorial interno de los productos sujetos al </w:t>
      </w:r>
      <w:r w:rsidR="00336948" w:rsidRPr="006B3922">
        <w:rPr>
          <w:sz w:val="22"/>
          <w:szCs w:val="22"/>
        </w:rPr>
        <w:t>I</w:t>
      </w:r>
      <w:r w:rsidRPr="006B3922">
        <w:rPr>
          <w:sz w:val="22"/>
          <w:szCs w:val="22"/>
        </w:rPr>
        <w:t>mpuesto, en el momento de la recepción por su destinatario en dicho ámbito territorial. No obstante, cuando dichos productos se introduzcan directamente en una fábrica o depósito fiscal, la introducción se efectuará en régimen suspensivo.</w:t>
      </w:r>
    </w:p>
    <w:p w14:paraId="2DFD80CD" w14:textId="25E03CEE" w:rsidR="005D497F" w:rsidRPr="006B3922" w:rsidRDefault="005D497F" w:rsidP="000449FB">
      <w:pPr>
        <w:spacing w:after="240"/>
        <w:jc w:val="both"/>
        <w:rPr>
          <w:sz w:val="22"/>
          <w:szCs w:val="22"/>
        </w:rPr>
      </w:pPr>
      <w:r w:rsidRPr="006B3922">
        <w:rPr>
          <w:sz w:val="22"/>
          <w:szCs w:val="22"/>
        </w:rPr>
        <w:t>Artículo 6</w:t>
      </w:r>
      <w:r w:rsidR="003A1BE2" w:rsidRPr="006B3922">
        <w:rPr>
          <w:sz w:val="22"/>
          <w:szCs w:val="22"/>
        </w:rPr>
        <w:t>8</w:t>
      </w:r>
      <w:r w:rsidR="00B2776F" w:rsidRPr="006B3922">
        <w:rPr>
          <w:sz w:val="22"/>
          <w:szCs w:val="22"/>
        </w:rPr>
        <w:t>.-</w:t>
      </w:r>
      <w:r w:rsidRPr="006B3922">
        <w:rPr>
          <w:sz w:val="22"/>
          <w:szCs w:val="22"/>
        </w:rPr>
        <w:t xml:space="preserve"> Contribuyentes</w:t>
      </w:r>
      <w:r w:rsidR="006B3922">
        <w:rPr>
          <w:sz w:val="22"/>
          <w:szCs w:val="22"/>
        </w:rPr>
        <w:t>.</w:t>
      </w:r>
    </w:p>
    <w:p w14:paraId="3198E179" w14:textId="268E4B95" w:rsidR="005D497F" w:rsidRPr="006B3922" w:rsidRDefault="005D497F" w:rsidP="000449FB">
      <w:pPr>
        <w:spacing w:after="240"/>
        <w:jc w:val="both"/>
        <w:rPr>
          <w:sz w:val="22"/>
          <w:szCs w:val="22"/>
        </w:rPr>
      </w:pPr>
      <w:r w:rsidRPr="006B3922">
        <w:rPr>
          <w:sz w:val="22"/>
          <w:szCs w:val="22"/>
        </w:rPr>
        <w:t xml:space="preserve">1. Además de lo establecido en el artículo 8 </w:t>
      </w:r>
      <w:r w:rsidR="00E87AE3" w:rsidRPr="006B3922">
        <w:rPr>
          <w:sz w:val="22"/>
          <w:szCs w:val="22"/>
        </w:rPr>
        <w:t xml:space="preserve">de este </w:t>
      </w:r>
      <w:r w:rsidR="00DF0A6C" w:rsidRPr="006B3922">
        <w:rPr>
          <w:sz w:val="22"/>
          <w:szCs w:val="22"/>
        </w:rPr>
        <w:t>Decreto Normativo</w:t>
      </w:r>
      <w:r w:rsidRPr="006B3922">
        <w:rPr>
          <w:sz w:val="22"/>
          <w:szCs w:val="22"/>
        </w:rPr>
        <w:t xml:space="preserve">, serán contribuyentes, en el supuesto de introducción de los productos objeto del </w:t>
      </w:r>
      <w:r w:rsidR="00336948" w:rsidRPr="006B3922">
        <w:rPr>
          <w:sz w:val="22"/>
          <w:szCs w:val="22"/>
        </w:rPr>
        <w:t>I</w:t>
      </w:r>
      <w:r w:rsidRPr="006B3922">
        <w:rPr>
          <w:sz w:val="22"/>
          <w:szCs w:val="22"/>
        </w:rPr>
        <w:t>mpuesto en el ámbito territorial interno, los expedidores, salvo que dicha introducción sea con fines comerciales, en cuyo caso serán contribuyentes los destinatarios de los productos.</w:t>
      </w:r>
    </w:p>
    <w:p w14:paraId="3E35A43B" w14:textId="743EB0B1" w:rsidR="005D497F" w:rsidRPr="006B3922" w:rsidRDefault="005D497F" w:rsidP="000449FB">
      <w:pPr>
        <w:spacing w:after="240"/>
        <w:jc w:val="both"/>
        <w:rPr>
          <w:sz w:val="22"/>
          <w:szCs w:val="22"/>
        </w:rPr>
      </w:pPr>
      <w:r w:rsidRPr="006B3922">
        <w:rPr>
          <w:sz w:val="22"/>
          <w:szCs w:val="22"/>
        </w:rPr>
        <w:t xml:space="preserve">En todo caso tendrán la consideración de expedidores los titulares de las plataformas electrónicas que faciliten la entrega de los productos objeto del </w:t>
      </w:r>
      <w:r w:rsidR="00336948" w:rsidRPr="006B3922">
        <w:rPr>
          <w:sz w:val="22"/>
          <w:szCs w:val="22"/>
        </w:rPr>
        <w:t>I</w:t>
      </w:r>
      <w:r w:rsidRPr="006B3922">
        <w:rPr>
          <w:sz w:val="22"/>
          <w:szCs w:val="22"/>
        </w:rPr>
        <w:t>mpuesto en el ámbito territorial interno.</w:t>
      </w:r>
    </w:p>
    <w:p w14:paraId="7A3F2B47" w14:textId="240D7143" w:rsidR="005D497F" w:rsidRPr="006B3922" w:rsidRDefault="005D497F" w:rsidP="000449FB">
      <w:pPr>
        <w:spacing w:after="240"/>
        <w:jc w:val="both"/>
        <w:rPr>
          <w:sz w:val="22"/>
          <w:szCs w:val="22"/>
        </w:rPr>
      </w:pPr>
      <w:r w:rsidRPr="006B3922">
        <w:rPr>
          <w:sz w:val="22"/>
          <w:szCs w:val="22"/>
        </w:rPr>
        <w:t xml:space="preserve">2. También serán contribuyentes los viajeros procedentes del ámbito territorial comunitario no interno, por los productos sujetos al </w:t>
      </w:r>
      <w:r w:rsidR="00336948" w:rsidRPr="006B3922">
        <w:rPr>
          <w:sz w:val="22"/>
          <w:szCs w:val="22"/>
        </w:rPr>
        <w:t>I</w:t>
      </w:r>
      <w:r w:rsidRPr="006B3922">
        <w:rPr>
          <w:sz w:val="22"/>
          <w:szCs w:val="22"/>
        </w:rPr>
        <w:t>mpuesto, que conduzcan personalmente.</w:t>
      </w:r>
    </w:p>
    <w:p w14:paraId="268FB6C4" w14:textId="32BECDAA" w:rsidR="005D497F" w:rsidRPr="006B3922" w:rsidRDefault="005D497F" w:rsidP="000449FB">
      <w:pPr>
        <w:spacing w:after="240"/>
        <w:jc w:val="both"/>
        <w:rPr>
          <w:sz w:val="22"/>
          <w:szCs w:val="22"/>
        </w:rPr>
      </w:pPr>
      <w:r w:rsidRPr="006B3922">
        <w:rPr>
          <w:sz w:val="22"/>
          <w:szCs w:val="22"/>
        </w:rPr>
        <w:t>Artículo 6</w:t>
      </w:r>
      <w:r w:rsidR="003A1BE2" w:rsidRPr="006B3922">
        <w:rPr>
          <w:sz w:val="22"/>
          <w:szCs w:val="22"/>
        </w:rPr>
        <w:t>9</w:t>
      </w:r>
      <w:r w:rsidR="00B2776F" w:rsidRPr="006B3922">
        <w:rPr>
          <w:sz w:val="22"/>
          <w:szCs w:val="22"/>
        </w:rPr>
        <w:t>.-</w:t>
      </w:r>
      <w:r w:rsidRPr="006B3922">
        <w:rPr>
          <w:sz w:val="22"/>
          <w:szCs w:val="22"/>
        </w:rPr>
        <w:t xml:space="preserve"> Base imponible</w:t>
      </w:r>
      <w:r w:rsidR="006B3922">
        <w:rPr>
          <w:sz w:val="22"/>
          <w:szCs w:val="22"/>
        </w:rPr>
        <w:t>.</w:t>
      </w:r>
    </w:p>
    <w:p w14:paraId="638E6687" w14:textId="5CE4C0AF" w:rsidR="005D497F" w:rsidRPr="006B3922" w:rsidRDefault="005D497F" w:rsidP="000449FB">
      <w:pPr>
        <w:spacing w:after="240"/>
        <w:jc w:val="both"/>
        <w:rPr>
          <w:sz w:val="22"/>
          <w:szCs w:val="22"/>
        </w:rPr>
      </w:pPr>
      <w:r w:rsidRPr="006B3922">
        <w:rPr>
          <w:sz w:val="22"/>
          <w:szCs w:val="22"/>
        </w:rPr>
        <w:t>1. La base imponible estará constituida por el volumen, expresado en mililitros, para los líquidos para cigarrillos electrónicos y por el peso del contenido del producto, expresado en gramos, para las bolsas de nicotina y para los otros productos de nicotina.</w:t>
      </w:r>
    </w:p>
    <w:p w14:paraId="11C251D1" w14:textId="3C1BA1A4" w:rsidR="005D497F" w:rsidRPr="006B3922" w:rsidRDefault="005D497F" w:rsidP="000449FB">
      <w:pPr>
        <w:spacing w:after="240"/>
        <w:jc w:val="both"/>
        <w:rPr>
          <w:sz w:val="22"/>
          <w:szCs w:val="22"/>
        </w:rPr>
      </w:pPr>
      <w:r w:rsidRPr="006B3922">
        <w:rPr>
          <w:sz w:val="22"/>
          <w:szCs w:val="22"/>
        </w:rPr>
        <w:t>2. Si dicho volumen o peso está expresado en un número decimal se redondeará por exceso, al número siguiente, cuando la cifra del primer decimal sea igual o superior a cinco. Se redondeará por defecto en los demás casos.</w:t>
      </w:r>
    </w:p>
    <w:p w14:paraId="5D0ADEFD" w14:textId="0B14D1FE" w:rsidR="005D497F" w:rsidRPr="006B3922" w:rsidRDefault="005D497F" w:rsidP="000449FB">
      <w:pPr>
        <w:spacing w:after="240"/>
        <w:jc w:val="both"/>
        <w:rPr>
          <w:sz w:val="22"/>
          <w:szCs w:val="22"/>
        </w:rPr>
      </w:pPr>
      <w:r w:rsidRPr="006B3922">
        <w:rPr>
          <w:sz w:val="22"/>
          <w:szCs w:val="22"/>
        </w:rPr>
        <w:t>Artículo 6</w:t>
      </w:r>
      <w:r w:rsidR="003A1BE2" w:rsidRPr="006B3922">
        <w:rPr>
          <w:sz w:val="22"/>
          <w:szCs w:val="22"/>
        </w:rPr>
        <w:t>9 bis</w:t>
      </w:r>
      <w:r w:rsidR="00B2776F" w:rsidRPr="006B3922">
        <w:rPr>
          <w:sz w:val="22"/>
          <w:szCs w:val="22"/>
        </w:rPr>
        <w:t>.-</w:t>
      </w:r>
      <w:r w:rsidRPr="006B3922">
        <w:rPr>
          <w:sz w:val="22"/>
          <w:szCs w:val="22"/>
        </w:rPr>
        <w:t xml:space="preserve"> Tipo impositivo</w:t>
      </w:r>
      <w:r w:rsidR="006B3922">
        <w:rPr>
          <w:sz w:val="22"/>
          <w:szCs w:val="22"/>
        </w:rPr>
        <w:t>.</w:t>
      </w:r>
    </w:p>
    <w:p w14:paraId="63FCA383" w14:textId="3BF653CB" w:rsidR="005D497F" w:rsidRPr="006B3922" w:rsidRDefault="005D497F" w:rsidP="000449FB">
      <w:pPr>
        <w:spacing w:after="240"/>
        <w:jc w:val="both"/>
        <w:rPr>
          <w:sz w:val="22"/>
          <w:szCs w:val="22"/>
        </w:rPr>
      </w:pPr>
      <w:r w:rsidRPr="006B3922">
        <w:rPr>
          <w:sz w:val="22"/>
          <w:szCs w:val="22"/>
        </w:rPr>
        <w:t xml:space="preserve">El </w:t>
      </w:r>
      <w:r w:rsidR="00336948" w:rsidRPr="006B3922">
        <w:rPr>
          <w:sz w:val="22"/>
          <w:szCs w:val="22"/>
        </w:rPr>
        <w:t>I</w:t>
      </w:r>
      <w:r w:rsidRPr="006B3922">
        <w:rPr>
          <w:sz w:val="22"/>
          <w:szCs w:val="22"/>
        </w:rPr>
        <w:t>mpuesto se exigirá con arreglo a los siguientes tipos impositivos:</w:t>
      </w:r>
    </w:p>
    <w:p w14:paraId="6C0FA9EC" w14:textId="38C8C6B4" w:rsidR="005D497F" w:rsidRPr="006B3922" w:rsidRDefault="005D497F" w:rsidP="000449FB">
      <w:pPr>
        <w:spacing w:after="240"/>
        <w:jc w:val="both"/>
        <w:rPr>
          <w:sz w:val="22"/>
          <w:szCs w:val="22"/>
        </w:rPr>
      </w:pPr>
      <w:r w:rsidRPr="006B3922">
        <w:rPr>
          <w:sz w:val="22"/>
          <w:szCs w:val="22"/>
        </w:rPr>
        <w:lastRenderedPageBreak/>
        <w:t>Epígrafe 1</w:t>
      </w:r>
      <w:r w:rsidR="00D51176" w:rsidRPr="006B3922">
        <w:rPr>
          <w:sz w:val="22"/>
          <w:szCs w:val="22"/>
        </w:rPr>
        <w:t>.</w:t>
      </w:r>
      <w:r w:rsidRPr="006B3922">
        <w:rPr>
          <w:sz w:val="22"/>
          <w:szCs w:val="22"/>
        </w:rPr>
        <w:t xml:space="preserve"> Líquido para cigarrillos electrónicos que no contenga nicotina o que contenga 15 miligramos de nicotina o menos, por mililitro de producto: 0,15 euros por mililitro.</w:t>
      </w:r>
    </w:p>
    <w:p w14:paraId="2656DD52" w14:textId="6C211070" w:rsidR="005D497F" w:rsidRPr="006B3922" w:rsidRDefault="005D497F" w:rsidP="000449FB">
      <w:pPr>
        <w:spacing w:after="240"/>
        <w:jc w:val="both"/>
        <w:rPr>
          <w:sz w:val="22"/>
          <w:szCs w:val="22"/>
        </w:rPr>
      </w:pPr>
      <w:r w:rsidRPr="006B3922">
        <w:rPr>
          <w:sz w:val="22"/>
          <w:szCs w:val="22"/>
        </w:rPr>
        <w:t>Epígrafe 2</w:t>
      </w:r>
      <w:r w:rsidR="00D51176" w:rsidRPr="006B3922">
        <w:rPr>
          <w:sz w:val="22"/>
          <w:szCs w:val="22"/>
        </w:rPr>
        <w:t>.</w:t>
      </w:r>
      <w:r w:rsidRPr="006B3922">
        <w:rPr>
          <w:sz w:val="22"/>
          <w:szCs w:val="22"/>
        </w:rPr>
        <w:t xml:space="preserve"> Líquido para cigarrillos electrónicos que contenga más de 15 miligramos de nicotina por mililitro de producto: 0,20 euros por mililitro.</w:t>
      </w:r>
    </w:p>
    <w:p w14:paraId="47910AD0" w14:textId="4B5A8EB2" w:rsidR="005D497F" w:rsidRPr="006B3922" w:rsidRDefault="005D497F" w:rsidP="000449FB">
      <w:pPr>
        <w:spacing w:after="240"/>
        <w:jc w:val="both"/>
        <w:rPr>
          <w:sz w:val="22"/>
          <w:szCs w:val="22"/>
        </w:rPr>
      </w:pPr>
      <w:r w:rsidRPr="006B3922">
        <w:rPr>
          <w:sz w:val="22"/>
          <w:szCs w:val="22"/>
        </w:rPr>
        <w:t>Epígrafe 3</w:t>
      </w:r>
      <w:r w:rsidR="00D51176" w:rsidRPr="006B3922">
        <w:rPr>
          <w:sz w:val="22"/>
          <w:szCs w:val="22"/>
        </w:rPr>
        <w:t>.</w:t>
      </w:r>
      <w:r w:rsidRPr="006B3922">
        <w:rPr>
          <w:sz w:val="22"/>
          <w:szCs w:val="22"/>
        </w:rPr>
        <w:t xml:space="preserve"> Bolsas de nicotina: 0,10 euros por gramo.</w:t>
      </w:r>
    </w:p>
    <w:p w14:paraId="403D1385" w14:textId="2075340D" w:rsidR="005D497F" w:rsidRPr="006B3922" w:rsidRDefault="005D497F" w:rsidP="000449FB">
      <w:pPr>
        <w:spacing w:after="240"/>
        <w:jc w:val="both"/>
        <w:rPr>
          <w:sz w:val="22"/>
          <w:szCs w:val="22"/>
        </w:rPr>
      </w:pPr>
      <w:r w:rsidRPr="006B3922">
        <w:rPr>
          <w:sz w:val="22"/>
          <w:szCs w:val="22"/>
        </w:rPr>
        <w:t>Epígrafe 4</w:t>
      </w:r>
      <w:r w:rsidR="00D51176" w:rsidRPr="006B3922">
        <w:rPr>
          <w:sz w:val="22"/>
          <w:szCs w:val="22"/>
        </w:rPr>
        <w:t>.</w:t>
      </w:r>
      <w:r w:rsidRPr="006B3922">
        <w:rPr>
          <w:sz w:val="22"/>
          <w:szCs w:val="22"/>
        </w:rPr>
        <w:t xml:space="preserve"> Otros productos de nicotina: 0,10 euros por gramo.</w:t>
      </w:r>
    </w:p>
    <w:p w14:paraId="3D08C4C1" w14:textId="5B26F8E2" w:rsidR="005D497F" w:rsidRPr="006B3922" w:rsidRDefault="005D497F" w:rsidP="000449FB">
      <w:pPr>
        <w:spacing w:after="240"/>
        <w:jc w:val="both"/>
        <w:rPr>
          <w:sz w:val="22"/>
          <w:szCs w:val="22"/>
        </w:rPr>
      </w:pPr>
      <w:r w:rsidRPr="006B3922">
        <w:rPr>
          <w:sz w:val="22"/>
          <w:szCs w:val="22"/>
        </w:rPr>
        <w:t>Artículo 6</w:t>
      </w:r>
      <w:r w:rsidR="0067454B" w:rsidRPr="006B3922">
        <w:rPr>
          <w:sz w:val="22"/>
          <w:szCs w:val="22"/>
        </w:rPr>
        <w:t>9 ter</w:t>
      </w:r>
      <w:r w:rsidR="00B2776F" w:rsidRPr="006B3922">
        <w:rPr>
          <w:sz w:val="22"/>
          <w:szCs w:val="22"/>
        </w:rPr>
        <w:t>.-</w:t>
      </w:r>
      <w:r w:rsidRPr="006B3922">
        <w:rPr>
          <w:sz w:val="22"/>
          <w:szCs w:val="22"/>
        </w:rPr>
        <w:t xml:space="preserve"> Exenciones</w:t>
      </w:r>
      <w:r w:rsidR="006B3922">
        <w:rPr>
          <w:sz w:val="22"/>
          <w:szCs w:val="22"/>
        </w:rPr>
        <w:t>.</w:t>
      </w:r>
    </w:p>
    <w:p w14:paraId="09CF42E7" w14:textId="4B80875B" w:rsidR="005D497F" w:rsidRPr="006B3922" w:rsidRDefault="005D497F" w:rsidP="000449FB">
      <w:pPr>
        <w:spacing w:after="240"/>
        <w:jc w:val="both"/>
        <w:rPr>
          <w:sz w:val="22"/>
          <w:szCs w:val="22"/>
        </w:rPr>
      </w:pPr>
      <w:r w:rsidRPr="006B3922">
        <w:rPr>
          <w:sz w:val="22"/>
          <w:szCs w:val="22"/>
        </w:rPr>
        <w:t xml:space="preserve">1. Además de lo establecido en el artículo 9 </w:t>
      </w:r>
      <w:r w:rsidR="00E87AE3" w:rsidRPr="006B3922">
        <w:rPr>
          <w:sz w:val="22"/>
          <w:szCs w:val="22"/>
        </w:rPr>
        <w:t xml:space="preserve">de este </w:t>
      </w:r>
      <w:r w:rsidR="00DF0A6C" w:rsidRPr="006B3922">
        <w:rPr>
          <w:sz w:val="22"/>
          <w:szCs w:val="22"/>
        </w:rPr>
        <w:t>D</w:t>
      </w:r>
      <w:r w:rsidR="00E87AE3" w:rsidRPr="006B3922">
        <w:rPr>
          <w:sz w:val="22"/>
          <w:szCs w:val="22"/>
        </w:rPr>
        <w:t xml:space="preserve">ecreto </w:t>
      </w:r>
      <w:r w:rsidR="00DF0A6C" w:rsidRPr="006B3922">
        <w:rPr>
          <w:sz w:val="22"/>
          <w:szCs w:val="22"/>
        </w:rPr>
        <w:t>N</w:t>
      </w:r>
      <w:r w:rsidR="00E87AE3" w:rsidRPr="006B3922">
        <w:rPr>
          <w:sz w:val="22"/>
          <w:szCs w:val="22"/>
        </w:rPr>
        <w:t>ormativo</w:t>
      </w:r>
      <w:r w:rsidRPr="006B3922">
        <w:rPr>
          <w:sz w:val="22"/>
          <w:szCs w:val="22"/>
        </w:rPr>
        <w:t>, estarán exentas en las condiciones que, en su caso, reglamentariamente se establezcan:</w:t>
      </w:r>
    </w:p>
    <w:p w14:paraId="77DACAF6" w14:textId="1CD592D7" w:rsidR="005D497F" w:rsidRPr="006B3922" w:rsidRDefault="005D497F" w:rsidP="000449FB">
      <w:pPr>
        <w:spacing w:after="240"/>
        <w:jc w:val="both"/>
        <w:rPr>
          <w:sz w:val="22"/>
          <w:szCs w:val="22"/>
        </w:rPr>
      </w:pPr>
      <w:r w:rsidRPr="006B3922">
        <w:rPr>
          <w:sz w:val="22"/>
          <w:szCs w:val="22"/>
        </w:rPr>
        <w:t xml:space="preserve">a) La importación o introducción en el ámbito territorial interno de los productos objeto del </w:t>
      </w:r>
      <w:r w:rsidR="00336948" w:rsidRPr="006B3922">
        <w:rPr>
          <w:sz w:val="22"/>
          <w:szCs w:val="22"/>
        </w:rPr>
        <w:t>I</w:t>
      </w:r>
      <w:r w:rsidRPr="006B3922">
        <w:rPr>
          <w:sz w:val="22"/>
          <w:szCs w:val="22"/>
        </w:rPr>
        <w:t>mpuesto conducidos personalmente por los viajeros mayores de diecisiete años procedentes de territorios distintos del ámbito territorial interno, siempre que, tratándose de líquidos para cigarrillos electrónicos, no superen los 20 mililitros, o las 200 unidades si se trata de bolsas de nicotina o 200 gramos si se trata de otros productos de nicotina.</w:t>
      </w:r>
    </w:p>
    <w:p w14:paraId="39EA61F1" w14:textId="486F0158" w:rsidR="005D497F" w:rsidRPr="006B3922" w:rsidRDefault="005D497F" w:rsidP="000449FB">
      <w:pPr>
        <w:spacing w:after="240"/>
        <w:jc w:val="both"/>
        <w:rPr>
          <w:sz w:val="22"/>
          <w:szCs w:val="22"/>
        </w:rPr>
      </w:pPr>
      <w:r w:rsidRPr="006B3922">
        <w:rPr>
          <w:sz w:val="22"/>
          <w:szCs w:val="22"/>
        </w:rPr>
        <w:t xml:space="preserve">b) La importación o introducción en el ámbito territorial interno de los productos objeto del </w:t>
      </w:r>
      <w:r w:rsidR="00336948" w:rsidRPr="006B3922">
        <w:rPr>
          <w:sz w:val="22"/>
          <w:szCs w:val="22"/>
        </w:rPr>
        <w:t>I</w:t>
      </w:r>
      <w:r w:rsidRPr="006B3922">
        <w:rPr>
          <w:sz w:val="22"/>
          <w:szCs w:val="22"/>
        </w:rPr>
        <w:t>mpuesto expedidos, con carácter ocasional, desde un territorio distinto del ámbito territorial interno por un particular con destino a otro particular, sin que medie pago de ninguna clase, siempre que, tratándose de líquidos para cigarrillos electrónicos, no superen los 10 mililitros, o las 30 unidades si se trata de bolsas de nicotina o 150 gramos si se trata de otros productos de nicotina.</w:t>
      </w:r>
    </w:p>
    <w:p w14:paraId="23BC8049" w14:textId="6593727F" w:rsidR="005D497F" w:rsidRPr="006B3922" w:rsidRDefault="005D497F" w:rsidP="000449FB">
      <w:pPr>
        <w:spacing w:after="240"/>
        <w:jc w:val="both"/>
        <w:rPr>
          <w:sz w:val="22"/>
          <w:szCs w:val="22"/>
        </w:rPr>
      </w:pPr>
      <w:r w:rsidRPr="006B3922">
        <w:rPr>
          <w:sz w:val="22"/>
          <w:szCs w:val="22"/>
        </w:rPr>
        <w:t xml:space="preserve">c) La fabricación, importación o introducción en el ámbito territorial interno de productos objeto del </w:t>
      </w:r>
      <w:r w:rsidR="00336948" w:rsidRPr="006B3922">
        <w:rPr>
          <w:sz w:val="22"/>
          <w:szCs w:val="22"/>
        </w:rPr>
        <w:t>I</w:t>
      </w:r>
      <w:r w:rsidRPr="006B3922">
        <w:rPr>
          <w:sz w:val="22"/>
          <w:szCs w:val="22"/>
        </w:rPr>
        <w:t>mpuesto que salgan desde dicho ámbito con destino al territorio de la Unión y que se encuentren en régimen suspensivo, el cual se considerará así ultimado.</w:t>
      </w:r>
    </w:p>
    <w:p w14:paraId="11922E7D" w14:textId="2E76694C" w:rsidR="005D497F" w:rsidRPr="006B3922" w:rsidRDefault="005D497F" w:rsidP="000449FB">
      <w:pPr>
        <w:spacing w:after="240"/>
        <w:jc w:val="both"/>
        <w:rPr>
          <w:sz w:val="22"/>
          <w:szCs w:val="22"/>
        </w:rPr>
      </w:pPr>
      <w:r w:rsidRPr="006B3922">
        <w:rPr>
          <w:sz w:val="22"/>
          <w:szCs w:val="22"/>
        </w:rPr>
        <w:t xml:space="preserve">d) La fabricación, importación o introducción en el ámbito territorial interno de productos objeto del </w:t>
      </w:r>
      <w:r w:rsidR="00336948" w:rsidRPr="006B3922">
        <w:rPr>
          <w:sz w:val="22"/>
          <w:szCs w:val="22"/>
        </w:rPr>
        <w:t>I</w:t>
      </w:r>
      <w:r w:rsidRPr="006B3922">
        <w:rPr>
          <w:sz w:val="22"/>
          <w:szCs w:val="22"/>
        </w:rPr>
        <w:t>mpuesto que se destinen a la realización de análisis científicos o relacionados con la calidad de los productos, desde fábricas o depósitos fiscales.</w:t>
      </w:r>
    </w:p>
    <w:p w14:paraId="4F17A175" w14:textId="649C50B2" w:rsidR="005D497F" w:rsidRPr="006B3922" w:rsidRDefault="005D497F" w:rsidP="000449FB">
      <w:pPr>
        <w:spacing w:after="240"/>
        <w:jc w:val="both"/>
        <w:rPr>
          <w:sz w:val="22"/>
          <w:szCs w:val="22"/>
        </w:rPr>
      </w:pPr>
      <w:r w:rsidRPr="006B3922">
        <w:rPr>
          <w:sz w:val="22"/>
          <w:szCs w:val="22"/>
        </w:rPr>
        <w:t xml:space="preserve">2. También estará exenta la fabricación, importación o introducción en el ámbito territorial interno de los productos objeto del </w:t>
      </w:r>
      <w:r w:rsidR="00336948" w:rsidRPr="006B3922">
        <w:rPr>
          <w:sz w:val="22"/>
          <w:szCs w:val="22"/>
        </w:rPr>
        <w:t>I</w:t>
      </w:r>
      <w:r w:rsidRPr="006B3922">
        <w:rPr>
          <w:sz w:val="22"/>
          <w:szCs w:val="22"/>
        </w:rPr>
        <w:t xml:space="preserve">mpuesto que se destinen a ser entregados por tiendas libres de </w:t>
      </w:r>
      <w:r w:rsidR="00336948" w:rsidRPr="006B3922">
        <w:rPr>
          <w:sz w:val="22"/>
          <w:szCs w:val="22"/>
        </w:rPr>
        <w:t>I</w:t>
      </w:r>
      <w:r w:rsidRPr="006B3922">
        <w:rPr>
          <w:sz w:val="22"/>
          <w:szCs w:val="22"/>
        </w:rPr>
        <w:t>mpuestos y transportadas en el equipaje personal de los viajeros que se trasladen, por vía aérea o marítima, fuera del ámbito territorial interno.</w:t>
      </w:r>
    </w:p>
    <w:p w14:paraId="64DCB715" w14:textId="5BD09F58" w:rsidR="005D497F" w:rsidRPr="006B3922" w:rsidRDefault="005D497F" w:rsidP="000449FB">
      <w:pPr>
        <w:spacing w:after="240"/>
        <w:jc w:val="both"/>
        <w:rPr>
          <w:sz w:val="22"/>
          <w:szCs w:val="22"/>
        </w:rPr>
      </w:pPr>
      <w:r w:rsidRPr="006B3922">
        <w:rPr>
          <w:sz w:val="22"/>
          <w:szCs w:val="22"/>
        </w:rPr>
        <w:t xml:space="preserve">3. Estará exenta del </w:t>
      </w:r>
      <w:r w:rsidR="00336948" w:rsidRPr="006B3922">
        <w:rPr>
          <w:sz w:val="22"/>
          <w:szCs w:val="22"/>
        </w:rPr>
        <w:t>I</w:t>
      </w:r>
      <w:r w:rsidRPr="006B3922">
        <w:rPr>
          <w:sz w:val="22"/>
          <w:szCs w:val="22"/>
        </w:rPr>
        <w:t xml:space="preserve">mpuesto la introducción en el ámbito territorial interno de los productos objeto del </w:t>
      </w:r>
      <w:r w:rsidR="00336948" w:rsidRPr="006B3922">
        <w:rPr>
          <w:sz w:val="22"/>
          <w:szCs w:val="22"/>
        </w:rPr>
        <w:t>I</w:t>
      </w:r>
      <w:r w:rsidRPr="006B3922">
        <w:rPr>
          <w:sz w:val="22"/>
          <w:szCs w:val="22"/>
        </w:rPr>
        <w:t xml:space="preserve">mpuesto que se destinen a los usos previstos en el apartado 1 del artículo 9 </w:t>
      </w:r>
      <w:r w:rsidR="006D381E" w:rsidRPr="006B3922">
        <w:rPr>
          <w:sz w:val="22"/>
          <w:szCs w:val="22"/>
        </w:rPr>
        <w:t xml:space="preserve">de este </w:t>
      </w:r>
      <w:r w:rsidR="00DF0A6C" w:rsidRPr="006B3922">
        <w:rPr>
          <w:sz w:val="22"/>
          <w:szCs w:val="22"/>
        </w:rPr>
        <w:t>Decreto Normativo</w:t>
      </w:r>
      <w:r w:rsidR="006D381E" w:rsidRPr="006B3922">
        <w:rPr>
          <w:sz w:val="22"/>
          <w:szCs w:val="22"/>
        </w:rPr>
        <w:t>.</w:t>
      </w:r>
    </w:p>
    <w:p w14:paraId="2125AFA3" w14:textId="4BD8E71C" w:rsidR="005D497F" w:rsidRPr="006B3922" w:rsidRDefault="005D497F" w:rsidP="000449FB">
      <w:pPr>
        <w:spacing w:after="240"/>
        <w:jc w:val="both"/>
        <w:rPr>
          <w:sz w:val="22"/>
          <w:szCs w:val="22"/>
        </w:rPr>
      </w:pPr>
      <w:r w:rsidRPr="006B3922">
        <w:rPr>
          <w:sz w:val="22"/>
          <w:szCs w:val="22"/>
        </w:rPr>
        <w:t>Artículo 6</w:t>
      </w:r>
      <w:r w:rsidR="0067454B" w:rsidRPr="006B3922">
        <w:rPr>
          <w:sz w:val="22"/>
          <w:szCs w:val="22"/>
        </w:rPr>
        <w:t>9 quater</w:t>
      </w:r>
      <w:r w:rsidR="00B2776F" w:rsidRPr="006B3922">
        <w:rPr>
          <w:sz w:val="22"/>
          <w:szCs w:val="22"/>
        </w:rPr>
        <w:t>.-</w:t>
      </w:r>
      <w:r w:rsidRPr="006B3922">
        <w:rPr>
          <w:sz w:val="22"/>
          <w:szCs w:val="22"/>
        </w:rPr>
        <w:t xml:space="preserve"> Devoluciones</w:t>
      </w:r>
      <w:r w:rsidR="006B3922">
        <w:rPr>
          <w:sz w:val="22"/>
          <w:szCs w:val="22"/>
        </w:rPr>
        <w:t>.</w:t>
      </w:r>
    </w:p>
    <w:p w14:paraId="4C75128A" w14:textId="1635606B" w:rsidR="005D497F" w:rsidRPr="006B3922" w:rsidRDefault="005D497F" w:rsidP="000449FB">
      <w:pPr>
        <w:spacing w:after="240"/>
        <w:jc w:val="both"/>
        <w:rPr>
          <w:sz w:val="22"/>
          <w:szCs w:val="22"/>
        </w:rPr>
      </w:pPr>
      <w:r w:rsidRPr="006B3922">
        <w:rPr>
          <w:sz w:val="22"/>
          <w:szCs w:val="22"/>
        </w:rPr>
        <w:t xml:space="preserve">Además de lo establecido en las letras a) y b) del apartado 1 del artículo 10 </w:t>
      </w:r>
      <w:r w:rsidR="00A27151" w:rsidRPr="006B3922">
        <w:rPr>
          <w:sz w:val="22"/>
          <w:szCs w:val="22"/>
        </w:rPr>
        <w:t xml:space="preserve">de este </w:t>
      </w:r>
      <w:r w:rsidR="00DF0A6C" w:rsidRPr="006B3922">
        <w:rPr>
          <w:sz w:val="22"/>
          <w:szCs w:val="22"/>
        </w:rPr>
        <w:t>Decreto Normativo</w:t>
      </w:r>
      <w:r w:rsidRPr="006B3922">
        <w:rPr>
          <w:sz w:val="22"/>
          <w:szCs w:val="22"/>
        </w:rPr>
        <w:t xml:space="preserve">, tendrán derecho a la devolución de las cuotas del </w:t>
      </w:r>
      <w:r w:rsidR="00336948" w:rsidRPr="006B3922">
        <w:rPr>
          <w:sz w:val="22"/>
          <w:szCs w:val="22"/>
        </w:rPr>
        <w:t>I</w:t>
      </w:r>
      <w:r w:rsidRPr="006B3922">
        <w:rPr>
          <w:sz w:val="22"/>
          <w:szCs w:val="22"/>
        </w:rPr>
        <w:t>mpuesto, en la forma y con las condiciones que, en su caso, reglamentariamente se establezcan:</w:t>
      </w:r>
    </w:p>
    <w:p w14:paraId="425522FB" w14:textId="77777777" w:rsidR="005D497F" w:rsidRPr="006B3922" w:rsidRDefault="005D497F" w:rsidP="000449FB">
      <w:pPr>
        <w:spacing w:after="240"/>
        <w:ind w:left="720"/>
        <w:jc w:val="both"/>
        <w:rPr>
          <w:sz w:val="22"/>
          <w:szCs w:val="22"/>
        </w:rPr>
      </w:pPr>
    </w:p>
    <w:p w14:paraId="471B638F" w14:textId="0F6BC443" w:rsidR="005D497F" w:rsidRPr="006B3922" w:rsidRDefault="005D497F" w:rsidP="000449FB">
      <w:pPr>
        <w:spacing w:after="240"/>
        <w:jc w:val="both"/>
        <w:rPr>
          <w:sz w:val="22"/>
          <w:szCs w:val="22"/>
        </w:rPr>
      </w:pPr>
      <w:r w:rsidRPr="006B3922">
        <w:rPr>
          <w:sz w:val="22"/>
          <w:szCs w:val="22"/>
        </w:rPr>
        <w:t>a) Los propietarios de líquidos para cigarrillos electrónicos, bolsas de nicotina u otros productos de nicotina, que los destruyan bajo control de la Administración tributaria.</w:t>
      </w:r>
    </w:p>
    <w:p w14:paraId="764222BE" w14:textId="3454EC1F" w:rsidR="005D497F" w:rsidRPr="006B3922" w:rsidRDefault="005D497F" w:rsidP="000449FB">
      <w:pPr>
        <w:spacing w:after="240"/>
        <w:jc w:val="both"/>
        <w:rPr>
          <w:sz w:val="22"/>
          <w:szCs w:val="22"/>
        </w:rPr>
      </w:pPr>
      <w:r w:rsidRPr="006B3922">
        <w:rPr>
          <w:sz w:val="22"/>
          <w:szCs w:val="22"/>
        </w:rPr>
        <w:t>b) Los propietarios de líquidos para cigarrillos electrónicos, bolsas de nicotina u otros productos de nicotina que los devuelvan a fábrica para su reciclado.</w:t>
      </w:r>
    </w:p>
    <w:p w14:paraId="623BC849" w14:textId="77777777" w:rsidR="005D497F" w:rsidRPr="006B3922" w:rsidRDefault="005D497F" w:rsidP="000449FB">
      <w:pPr>
        <w:spacing w:after="240"/>
        <w:jc w:val="both"/>
        <w:rPr>
          <w:sz w:val="22"/>
          <w:szCs w:val="22"/>
        </w:rPr>
      </w:pPr>
      <w:r w:rsidRPr="006B3922">
        <w:rPr>
          <w:sz w:val="22"/>
          <w:szCs w:val="22"/>
        </w:rPr>
        <w:t>c) Quienes expidan desde el ámbito territorial interno los productos objeto del Impuesto con destino al territorio de otros Estados miembros.</w:t>
      </w:r>
    </w:p>
    <w:p w14:paraId="7FB0226C" w14:textId="38F33A6D" w:rsidR="005D497F" w:rsidRPr="006B3922" w:rsidRDefault="005D497F" w:rsidP="000449FB">
      <w:pPr>
        <w:spacing w:after="240"/>
        <w:jc w:val="both"/>
        <w:rPr>
          <w:sz w:val="22"/>
          <w:szCs w:val="22"/>
        </w:rPr>
      </w:pPr>
      <w:r w:rsidRPr="006B3922">
        <w:rPr>
          <w:sz w:val="22"/>
          <w:szCs w:val="22"/>
        </w:rPr>
        <w:t>Se presumirá, salvo prueba en contrario, que los productos han sido expedidos fuera del ámbito territorial interno cuando su entrega esté exenta del Impuesto sobre el Valor Añadido, por tratarse de una entrega intracomunitaria, de conformidad con lo previsto en la normativa de este último Impuesto.</w:t>
      </w:r>
    </w:p>
    <w:p w14:paraId="7247543C" w14:textId="4B566120" w:rsidR="005D497F" w:rsidRPr="006B3922" w:rsidRDefault="005D497F" w:rsidP="000449FB">
      <w:pPr>
        <w:spacing w:after="240"/>
        <w:jc w:val="both"/>
        <w:rPr>
          <w:sz w:val="22"/>
          <w:szCs w:val="22"/>
        </w:rPr>
      </w:pPr>
      <w:r w:rsidRPr="006B3922">
        <w:rPr>
          <w:sz w:val="22"/>
          <w:szCs w:val="22"/>
        </w:rPr>
        <w:t>Artículo 6</w:t>
      </w:r>
      <w:r w:rsidR="00E0637F" w:rsidRPr="006B3922">
        <w:rPr>
          <w:sz w:val="22"/>
          <w:szCs w:val="22"/>
        </w:rPr>
        <w:t>9 quinquies</w:t>
      </w:r>
      <w:r w:rsidR="00B2776F" w:rsidRPr="006B3922">
        <w:rPr>
          <w:sz w:val="22"/>
          <w:szCs w:val="22"/>
        </w:rPr>
        <w:t>.-</w:t>
      </w:r>
      <w:r w:rsidRPr="006B3922">
        <w:rPr>
          <w:sz w:val="22"/>
          <w:szCs w:val="22"/>
        </w:rPr>
        <w:t xml:space="preserve"> Disposiciones especiales en relación con la circulación intracomunitaria</w:t>
      </w:r>
      <w:r w:rsidR="006B3922">
        <w:rPr>
          <w:sz w:val="22"/>
          <w:szCs w:val="22"/>
        </w:rPr>
        <w:t>.</w:t>
      </w:r>
    </w:p>
    <w:p w14:paraId="10E1D2AF" w14:textId="25AAC76A" w:rsidR="005D497F" w:rsidRPr="006B3922" w:rsidRDefault="005D497F" w:rsidP="000449FB">
      <w:pPr>
        <w:spacing w:after="240"/>
        <w:jc w:val="both"/>
        <w:rPr>
          <w:sz w:val="22"/>
          <w:szCs w:val="22"/>
        </w:rPr>
      </w:pPr>
      <w:r w:rsidRPr="006B3922">
        <w:rPr>
          <w:sz w:val="22"/>
          <w:szCs w:val="22"/>
        </w:rPr>
        <w:t xml:space="preserve">No serán de aplicación a este </w:t>
      </w:r>
      <w:r w:rsidR="00B2776F" w:rsidRPr="006B3922">
        <w:rPr>
          <w:sz w:val="22"/>
          <w:szCs w:val="22"/>
        </w:rPr>
        <w:t>I</w:t>
      </w:r>
      <w:r w:rsidRPr="006B3922">
        <w:rPr>
          <w:sz w:val="22"/>
          <w:szCs w:val="22"/>
        </w:rPr>
        <w:t xml:space="preserve">mpuesto las siguientes disposiciones relativas a la circulación intracomunitaria contenidas en </w:t>
      </w:r>
      <w:r w:rsidR="001A7C38">
        <w:rPr>
          <w:sz w:val="22"/>
          <w:szCs w:val="22"/>
        </w:rPr>
        <w:t>C</w:t>
      </w:r>
      <w:r w:rsidRPr="006B3922">
        <w:rPr>
          <w:sz w:val="22"/>
          <w:szCs w:val="22"/>
        </w:rPr>
        <w:t xml:space="preserve">apítulo I del </w:t>
      </w:r>
      <w:r w:rsidR="001A7C38">
        <w:rPr>
          <w:sz w:val="22"/>
          <w:szCs w:val="22"/>
        </w:rPr>
        <w:t>T</w:t>
      </w:r>
      <w:r w:rsidRPr="006B3922">
        <w:rPr>
          <w:sz w:val="22"/>
          <w:szCs w:val="22"/>
        </w:rPr>
        <w:t xml:space="preserve">ítulo I </w:t>
      </w:r>
      <w:r w:rsidR="00A27151" w:rsidRPr="006B3922">
        <w:rPr>
          <w:sz w:val="22"/>
          <w:szCs w:val="22"/>
        </w:rPr>
        <w:t xml:space="preserve">de este </w:t>
      </w:r>
      <w:r w:rsidR="00DF0A6C" w:rsidRPr="006B3922">
        <w:rPr>
          <w:sz w:val="22"/>
          <w:szCs w:val="22"/>
        </w:rPr>
        <w:t>Decreto Normativo</w:t>
      </w:r>
      <w:r w:rsidRPr="006B3922">
        <w:rPr>
          <w:sz w:val="22"/>
          <w:szCs w:val="22"/>
        </w:rPr>
        <w:t>. En particular:</w:t>
      </w:r>
    </w:p>
    <w:p w14:paraId="66C71EBF" w14:textId="49D8E148" w:rsidR="005D497F" w:rsidRPr="006B3922" w:rsidRDefault="005D497F" w:rsidP="000449FB">
      <w:pPr>
        <w:spacing w:after="240"/>
        <w:jc w:val="both"/>
        <w:rPr>
          <w:sz w:val="22"/>
          <w:szCs w:val="22"/>
        </w:rPr>
      </w:pPr>
      <w:r w:rsidRPr="006B3922">
        <w:rPr>
          <w:sz w:val="22"/>
          <w:szCs w:val="22"/>
        </w:rPr>
        <w:t>a) Los apartados 8, 10, 11, 12, 14, 15, 16, 27 y 34 del artículo 4.</w:t>
      </w:r>
    </w:p>
    <w:p w14:paraId="393107DE" w14:textId="2047729B" w:rsidR="005D497F" w:rsidRPr="006B3922" w:rsidRDefault="005D497F" w:rsidP="000449FB">
      <w:pPr>
        <w:spacing w:after="240"/>
        <w:jc w:val="both"/>
        <w:rPr>
          <w:sz w:val="22"/>
          <w:szCs w:val="22"/>
        </w:rPr>
      </w:pPr>
      <w:r w:rsidRPr="006B3922">
        <w:rPr>
          <w:sz w:val="22"/>
          <w:szCs w:val="22"/>
        </w:rPr>
        <w:t>b) Las letras c), d), f), g), i) y m) del apartado 1 del artículo 7.</w:t>
      </w:r>
    </w:p>
    <w:p w14:paraId="2700A672" w14:textId="700469EA" w:rsidR="005D497F" w:rsidRPr="006B3922" w:rsidRDefault="005D497F" w:rsidP="000449FB">
      <w:pPr>
        <w:spacing w:after="240"/>
        <w:jc w:val="both"/>
        <w:rPr>
          <w:sz w:val="22"/>
          <w:szCs w:val="22"/>
        </w:rPr>
      </w:pPr>
      <w:r w:rsidRPr="006B3922">
        <w:rPr>
          <w:sz w:val="22"/>
          <w:szCs w:val="22"/>
        </w:rPr>
        <w:t>c) Las letras c), d) y e) del apartado 2 y los apartados 3, 4, 6 y 9 del artículo 8.</w:t>
      </w:r>
    </w:p>
    <w:p w14:paraId="5698654A" w14:textId="74602C64" w:rsidR="005D497F" w:rsidRPr="006B3922" w:rsidRDefault="005D497F" w:rsidP="000449FB">
      <w:pPr>
        <w:spacing w:after="240"/>
        <w:jc w:val="both"/>
        <w:rPr>
          <w:sz w:val="22"/>
          <w:szCs w:val="22"/>
        </w:rPr>
      </w:pPr>
      <w:r w:rsidRPr="006B3922">
        <w:rPr>
          <w:sz w:val="22"/>
          <w:szCs w:val="22"/>
        </w:rPr>
        <w:t>d) Las letras c), d) y e) del apartado 1 del artículo 10.</w:t>
      </w:r>
    </w:p>
    <w:p w14:paraId="5DD52F4E" w14:textId="2893F83C" w:rsidR="005D497F" w:rsidRPr="006B3922" w:rsidRDefault="005D497F" w:rsidP="000449FB">
      <w:pPr>
        <w:spacing w:after="240"/>
        <w:jc w:val="both"/>
        <w:rPr>
          <w:sz w:val="22"/>
          <w:szCs w:val="22"/>
        </w:rPr>
      </w:pPr>
      <w:r w:rsidRPr="006B3922">
        <w:rPr>
          <w:sz w:val="22"/>
          <w:szCs w:val="22"/>
        </w:rPr>
        <w:t>e) El apartado 2 del artículo 13.</w:t>
      </w:r>
    </w:p>
    <w:p w14:paraId="3BE172BD" w14:textId="4FA6CBAB" w:rsidR="005D497F" w:rsidRPr="006B3922" w:rsidRDefault="005D497F" w:rsidP="000449FB">
      <w:pPr>
        <w:spacing w:after="240"/>
        <w:jc w:val="both"/>
        <w:rPr>
          <w:sz w:val="22"/>
          <w:szCs w:val="22"/>
        </w:rPr>
      </w:pPr>
      <w:r w:rsidRPr="006B3922">
        <w:rPr>
          <w:sz w:val="22"/>
          <w:szCs w:val="22"/>
        </w:rPr>
        <w:t>f) El apartado 7 del artículo 15.</w:t>
      </w:r>
    </w:p>
    <w:p w14:paraId="19E33180" w14:textId="4CE04FF6" w:rsidR="005D497F" w:rsidRPr="006B3922" w:rsidRDefault="005D497F" w:rsidP="000449FB">
      <w:pPr>
        <w:spacing w:after="240"/>
        <w:jc w:val="both"/>
        <w:rPr>
          <w:sz w:val="22"/>
          <w:szCs w:val="22"/>
        </w:rPr>
      </w:pPr>
      <w:r w:rsidRPr="006B3922">
        <w:rPr>
          <w:sz w:val="22"/>
          <w:szCs w:val="22"/>
        </w:rPr>
        <w:t>g) Los apartados 2, 3 y 4 del artículo 16.</w:t>
      </w:r>
    </w:p>
    <w:p w14:paraId="235DD864" w14:textId="77777777" w:rsidR="001A7C38" w:rsidRDefault="005D497F" w:rsidP="000449FB">
      <w:pPr>
        <w:spacing w:after="240"/>
        <w:jc w:val="both"/>
        <w:rPr>
          <w:sz w:val="22"/>
          <w:szCs w:val="22"/>
        </w:rPr>
      </w:pPr>
      <w:r w:rsidRPr="006B3922">
        <w:rPr>
          <w:sz w:val="22"/>
          <w:szCs w:val="22"/>
        </w:rPr>
        <w:t>h) El artículo 17.”</w:t>
      </w:r>
    </w:p>
    <w:p w14:paraId="7E942B40" w14:textId="41603854" w:rsidR="00B64085" w:rsidRPr="001A7C38" w:rsidRDefault="00B64085" w:rsidP="000449FB">
      <w:pPr>
        <w:spacing w:after="240"/>
        <w:jc w:val="both"/>
        <w:rPr>
          <w:b/>
          <w:bCs/>
          <w:sz w:val="22"/>
          <w:szCs w:val="22"/>
        </w:rPr>
      </w:pPr>
      <w:r w:rsidRPr="001A7C38">
        <w:rPr>
          <w:b/>
          <w:bCs/>
          <w:sz w:val="22"/>
          <w:szCs w:val="22"/>
          <w:lang w:val="es-ES"/>
        </w:rPr>
        <w:t>DISPOSICIONES FINALES</w:t>
      </w:r>
    </w:p>
    <w:p w14:paraId="154C2080" w14:textId="77777777" w:rsidR="00B64085" w:rsidRPr="00577853" w:rsidRDefault="00B64085" w:rsidP="000449FB">
      <w:pPr>
        <w:widowControl w:val="0"/>
        <w:spacing w:after="240"/>
        <w:jc w:val="both"/>
        <w:rPr>
          <w:sz w:val="22"/>
          <w:lang w:val="es-ES"/>
        </w:rPr>
      </w:pPr>
      <w:r w:rsidRPr="00577853">
        <w:rPr>
          <w:b/>
          <w:sz w:val="22"/>
          <w:lang w:val="es-ES"/>
        </w:rPr>
        <w:t xml:space="preserve">Primera. </w:t>
      </w:r>
      <w:bookmarkStart w:id="7" w:name="_Hlk198549465"/>
      <w:r w:rsidRPr="00577853">
        <w:rPr>
          <w:b/>
          <w:sz w:val="22"/>
          <w:lang w:val="es-ES"/>
        </w:rPr>
        <w:t>Entrada en vigor</w:t>
      </w:r>
      <w:bookmarkEnd w:id="7"/>
      <w:r w:rsidRPr="00577853">
        <w:rPr>
          <w:b/>
          <w:sz w:val="22"/>
          <w:lang w:val="es-ES"/>
        </w:rPr>
        <w:t>.</w:t>
      </w:r>
    </w:p>
    <w:p w14:paraId="248797DB" w14:textId="69E774D6" w:rsidR="00B64085" w:rsidRPr="00577853" w:rsidRDefault="00B64085" w:rsidP="000449FB">
      <w:pPr>
        <w:spacing w:after="240"/>
        <w:jc w:val="both"/>
        <w:rPr>
          <w:sz w:val="22"/>
          <w:lang w:val="es-ES"/>
        </w:rPr>
      </w:pPr>
      <w:r w:rsidRPr="00577853">
        <w:rPr>
          <w:sz w:val="22"/>
          <w:lang w:val="es-ES"/>
        </w:rPr>
        <w:t xml:space="preserve">La presente disposición general entrará en vigor </w:t>
      </w:r>
      <w:bookmarkStart w:id="8" w:name="_Hlk198548804"/>
      <w:r w:rsidRPr="00577853">
        <w:rPr>
          <w:sz w:val="22"/>
          <w:lang w:val="es-ES"/>
        </w:rPr>
        <w:t>el día siguiente al de su publicación en el BOTHA</w:t>
      </w:r>
      <w:bookmarkEnd w:id="8"/>
      <w:r w:rsidR="004116DC" w:rsidRPr="00577853">
        <w:rPr>
          <w:sz w:val="22"/>
          <w:lang w:val="es-ES"/>
        </w:rPr>
        <w:t xml:space="preserve">, </w:t>
      </w:r>
      <w:r w:rsidR="001B1A02" w:rsidRPr="00577853">
        <w:rPr>
          <w:sz w:val="22"/>
          <w:lang w:val="es-ES"/>
        </w:rPr>
        <w:t>con los efectos dispuestos en su articulado</w:t>
      </w:r>
      <w:r w:rsidR="004116DC" w:rsidRPr="00577853">
        <w:rPr>
          <w:sz w:val="22"/>
          <w:lang w:val="es-ES"/>
        </w:rPr>
        <w:t>.</w:t>
      </w:r>
    </w:p>
    <w:p w14:paraId="00D97FBC" w14:textId="77777777" w:rsidR="00B64085" w:rsidRPr="00336948" w:rsidRDefault="00B64085" w:rsidP="000449FB">
      <w:pPr>
        <w:widowControl w:val="0"/>
        <w:spacing w:after="240"/>
        <w:jc w:val="both"/>
        <w:rPr>
          <w:sz w:val="22"/>
          <w:lang w:val="es-ES"/>
        </w:rPr>
      </w:pPr>
      <w:r w:rsidRPr="00336948">
        <w:rPr>
          <w:b/>
          <w:sz w:val="22"/>
          <w:lang w:val="es-ES"/>
        </w:rPr>
        <w:t>Segunda. Habilitación.</w:t>
      </w:r>
    </w:p>
    <w:p w14:paraId="3305F43D" w14:textId="77777777" w:rsidR="00B64085" w:rsidRPr="00336948" w:rsidRDefault="00B64085" w:rsidP="000449FB">
      <w:pPr>
        <w:widowControl w:val="0"/>
        <w:spacing w:after="240"/>
        <w:jc w:val="both"/>
        <w:rPr>
          <w:sz w:val="22"/>
          <w:lang w:val="es-ES"/>
        </w:rPr>
      </w:pPr>
      <w:r w:rsidRPr="00336948">
        <w:rPr>
          <w:sz w:val="22"/>
          <w:lang w:val="es-ES"/>
        </w:rPr>
        <w:t xml:space="preserve">Se autoriza </w:t>
      </w:r>
      <w:bookmarkStart w:id="9" w:name="_Hlk198549502"/>
      <w:r w:rsidRPr="00336948">
        <w:rPr>
          <w:sz w:val="22"/>
          <w:lang w:val="es-ES"/>
        </w:rPr>
        <w:t xml:space="preserve">a la Diputación Foral de Álava para dictar cuantas disposiciones sean necesarias para el desarrollo y aplicación </w:t>
      </w:r>
      <w:bookmarkEnd w:id="9"/>
      <w:r w:rsidRPr="00336948">
        <w:rPr>
          <w:sz w:val="22"/>
          <w:lang w:val="es-ES"/>
        </w:rPr>
        <w:t>de la presente disposición general.</w:t>
      </w:r>
    </w:p>
    <w:p w14:paraId="067790B2" w14:textId="77777777" w:rsidR="00B64085" w:rsidRPr="00577853" w:rsidRDefault="00B64085" w:rsidP="000449FB">
      <w:pPr>
        <w:widowControl w:val="0"/>
        <w:spacing w:after="240"/>
        <w:jc w:val="both"/>
        <w:rPr>
          <w:sz w:val="22"/>
          <w:lang w:val="es-ES"/>
        </w:rPr>
      </w:pPr>
      <w:r w:rsidRPr="00577853">
        <w:rPr>
          <w:b/>
          <w:sz w:val="22"/>
          <w:lang w:val="es-ES"/>
        </w:rPr>
        <w:t>Tercera.</w:t>
      </w:r>
      <w:r w:rsidRPr="00577853">
        <w:rPr>
          <w:sz w:val="22"/>
          <w:lang w:val="es-ES"/>
        </w:rPr>
        <w:t xml:space="preserve"> </w:t>
      </w:r>
      <w:r w:rsidRPr="00577853">
        <w:rPr>
          <w:b/>
          <w:sz w:val="22"/>
          <w:lang w:val="es-ES"/>
        </w:rPr>
        <w:t>Remisión a Juntas Generales.</w:t>
      </w:r>
    </w:p>
    <w:p w14:paraId="33F6B50C" w14:textId="1ABA7EB3" w:rsidR="00B64085" w:rsidRPr="00577853" w:rsidRDefault="00B64085" w:rsidP="000449FB">
      <w:pPr>
        <w:widowControl w:val="0"/>
        <w:spacing w:after="240"/>
        <w:jc w:val="both"/>
        <w:rPr>
          <w:sz w:val="22"/>
          <w:lang w:val="es-ES"/>
        </w:rPr>
      </w:pPr>
      <w:r w:rsidRPr="00577853">
        <w:rPr>
          <w:sz w:val="22"/>
          <w:lang w:val="es-ES"/>
        </w:rPr>
        <w:lastRenderedPageBreak/>
        <w:t xml:space="preserve">Este Decreto Normativo de Urgencia Fiscal se someterá a las Juntas Generales de Álava para su </w:t>
      </w:r>
      <w:bookmarkStart w:id="10" w:name="_Hlk198549524"/>
      <w:r w:rsidRPr="00577853">
        <w:rPr>
          <w:sz w:val="22"/>
          <w:lang w:val="es-ES"/>
        </w:rPr>
        <w:t>convalidación o revocación</w:t>
      </w:r>
      <w:bookmarkEnd w:id="10"/>
      <w:r w:rsidRPr="00577853">
        <w:rPr>
          <w:sz w:val="22"/>
          <w:lang w:val="es-ES"/>
        </w:rPr>
        <w:t>, de conformidad con lo establecido en la normativa vigente.</w:t>
      </w:r>
    </w:p>
    <w:p w14:paraId="1A8C6E48" w14:textId="77777777" w:rsidR="00B64085" w:rsidRDefault="00B64085">
      <w:pPr>
        <w:spacing w:before="240"/>
        <w:rPr>
          <w:sz w:val="22"/>
          <w:lang w:val="es-ES"/>
        </w:rPr>
      </w:pPr>
      <w:r w:rsidRPr="00577853">
        <w:rPr>
          <w:sz w:val="22"/>
          <w:lang w:val="es-ES"/>
        </w:rPr>
        <w:t>Vitoria-Gasteiz.</w:t>
      </w:r>
    </w:p>
    <w:p w14:paraId="1A539137" w14:textId="77777777" w:rsidR="0000429B" w:rsidRDefault="0000429B">
      <w:pPr>
        <w:spacing w:before="240"/>
        <w:rPr>
          <w:sz w:val="22"/>
          <w:lang w:val="es-ES"/>
        </w:rPr>
      </w:pPr>
    </w:p>
    <w:p w14:paraId="193B2AEA" w14:textId="77777777" w:rsidR="0000429B" w:rsidRDefault="0000429B">
      <w:pPr>
        <w:spacing w:before="240"/>
        <w:rPr>
          <w:sz w:val="22"/>
          <w:lang w:val="es-ES"/>
        </w:rPr>
      </w:pPr>
    </w:p>
    <w:p w14:paraId="7768E215" w14:textId="77777777" w:rsidR="0000429B" w:rsidRPr="00577853" w:rsidRDefault="0000429B">
      <w:pPr>
        <w:spacing w:before="240"/>
        <w:rPr>
          <w:sz w:val="22"/>
          <w:lang w:val="es-ES"/>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B64085" w:rsidRPr="00577853" w14:paraId="6516AF7E" w14:textId="77777777">
        <w:trPr>
          <w:trHeight w:val="1541"/>
        </w:trPr>
        <w:tc>
          <w:tcPr>
            <w:tcW w:w="4605" w:type="dxa"/>
          </w:tcPr>
          <w:p w14:paraId="186F84FB" w14:textId="77777777" w:rsidR="00B64085" w:rsidRPr="00577853" w:rsidRDefault="00057D2D" w:rsidP="00B4707D">
            <w:pPr>
              <w:spacing w:before="360" w:after="60" w:line="240" w:lineRule="exact"/>
              <w:rPr>
                <w:b/>
                <w:sz w:val="22"/>
                <w:lang w:val="es-ES"/>
              </w:rPr>
            </w:pPr>
            <w:r w:rsidRPr="00577853">
              <w:rPr>
                <w:b/>
                <w:sz w:val="22"/>
                <w:lang w:val="es-ES"/>
              </w:rPr>
              <w:t>Ramiro González Vicente</w:t>
            </w:r>
          </w:p>
          <w:p w14:paraId="094D5197" w14:textId="77777777" w:rsidR="00B64085" w:rsidRPr="00577853" w:rsidRDefault="00B64085">
            <w:pPr>
              <w:spacing w:line="240" w:lineRule="exact"/>
              <w:rPr>
                <w:sz w:val="22"/>
                <w:lang w:val="es-ES"/>
              </w:rPr>
            </w:pPr>
            <w:r w:rsidRPr="00577853">
              <w:rPr>
                <w:sz w:val="22"/>
                <w:lang w:val="es-ES"/>
              </w:rPr>
              <w:t>Diputatu nagusia</w:t>
            </w:r>
          </w:p>
          <w:p w14:paraId="763FB2C1" w14:textId="77777777" w:rsidR="00B64085" w:rsidRPr="00577853" w:rsidRDefault="00B64085">
            <w:pPr>
              <w:spacing w:line="240" w:lineRule="exact"/>
              <w:rPr>
                <w:sz w:val="22"/>
                <w:lang w:val="es-ES"/>
              </w:rPr>
            </w:pPr>
            <w:r w:rsidRPr="00577853">
              <w:rPr>
                <w:sz w:val="22"/>
                <w:lang w:val="es-ES"/>
              </w:rPr>
              <w:t>Diputado General</w:t>
            </w:r>
          </w:p>
        </w:tc>
        <w:tc>
          <w:tcPr>
            <w:tcW w:w="4605" w:type="dxa"/>
          </w:tcPr>
          <w:p w14:paraId="04B994B5" w14:textId="77777777" w:rsidR="00B64085" w:rsidRPr="00577853" w:rsidRDefault="00A95776" w:rsidP="00B4707D">
            <w:pPr>
              <w:pStyle w:val="Ttulo4"/>
              <w:spacing w:before="360"/>
              <w:rPr>
                <w:lang w:val="es-ES"/>
              </w:rPr>
            </w:pPr>
            <w:r w:rsidRPr="00577853">
              <w:rPr>
                <w:rFonts w:cs="Times New Roman"/>
              </w:rPr>
              <w:t>Itziar Gonzalo de Zuazo</w:t>
            </w:r>
          </w:p>
          <w:p w14:paraId="4525FF58" w14:textId="77777777" w:rsidR="009E15C1" w:rsidRPr="00577853" w:rsidRDefault="009E15C1" w:rsidP="009E15C1">
            <w:pPr>
              <w:autoSpaceDE w:val="0"/>
              <w:autoSpaceDN w:val="0"/>
              <w:adjustRightInd w:val="0"/>
              <w:rPr>
                <w:rFonts w:ascii="TimesNewRomanPSMT" w:hAnsi="TimesNewRomanPSMT" w:cs="TimesNewRomanPSMT"/>
                <w:sz w:val="22"/>
                <w:szCs w:val="22"/>
                <w:lang w:val="es-ES" w:bidi="ar-SA"/>
              </w:rPr>
            </w:pPr>
            <w:r w:rsidRPr="00577853">
              <w:rPr>
                <w:rFonts w:ascii="TimesNewRomanPSMT" w:hAnsi="TimesNewRomanPSMT" w:cs="TimesNewRomanPSMT"/>
                <w:sz w:val="22"/>
                <w:szCs w:val="22"/>
                <w:lang w:val="es-ES" w:bidi="ar-SA"/>
              </w:rPr>
              <w:t>Bigarren diputatu nagusiorde eta Ogasun, Finantza eta Aurrekontu Saileko foru diputatua</w:t>
            </w:r>
          </w:p>
          <w:p w14:paraId="5DC1B81F" w14:textId="77777777" w:rsidR="009E15C1" w:rsidRPr="00577853" w:rsidRDefault="009E15C1" w:rsidP="009E15C1">
            <w:r w:rsidRPr="00577853">
              <w:rPr>
                <w:rFonts w:ascii="TimesNewRomanPSMT" w:hAnsi="TimesNewRomanPSMT" w:cs="TimesNewRomanPSMT"/>
                <w:sz w:val="22"/>
                <w:szCs w:val="22"/>
                <w:lang w:val="es-ES" w:bidi="ar-SA"/>
              </w:rPr>
              <w:t>Segunda teniente de Diputado General y Diputada Foral del Departamento de Hacienda, Finanzas y Presupuestos</w:t>
            </w:r>
          </w:p>
          <w:p w14:paraId="4C39EBC5" w14:textId="541F0595" w:rsidR="00B64085" w:rsidRPr="00577853" w:rsidRDefault="00B64085" w:rsidP="00BC36F5">
            <w:pPr>
              <w:spacing w:line="240" w:lineRule="exact"/>
              <w:rPr>
                <w:sz w:val="22"/>
                <w:lang w:val="es-ES"/>
              </w:rPr>
            </w:pPr>
          </w:p>
        </w:tc>
      </w:tr>
      <w:tr w:rsidR="00B64085" w14:paraId="327098E8" w14:textId="77777777">
        <w:tc>
          <w:tcPr>
            <w:tcW w:w="4605" w:type="dxa"/>
          </w:tcPr>
          <w:p w14:paraId="32576731" w14:textId="77777777" w:rsidR="00B64085" w:rsidRPr="00577853" w:rsidRDefault="007B00AB" w:rsidP="00B4707D">
            <w:pPr>
              <w:spacing w:before="360" w:after="60" w:line="240" w:lineRule="exact"/>
              <w:rPr>
                <w:b/>
                <w:sz w:val="22"/>
                <w:lang w:val="es-ES"/>
              </w:rPr>
            </w:pPr>
            <w:r w:rsidRPr="00577853">
              <w:rPr>
                <w:b/>
                <w:sz w:val="22"/>
                <w:lang w:val="es-ES"/>
              </w:rPr>
              <w:t>María José Perea Urteaga</w:t>
            </w:r>
          </w:p>
          <w:p w14:paraId="5E1E8449" w14:textId="77777777" w:rsidR="00B64085" w:rsidRPr="00577853" w:rsidRDefault="00B64085">
            <w:pPr>
              <w:spacing w:line="240" w:lineRule="exact"/>
              <w:rPr>
                <w:sz w:val="22"/>
                <w:lang w:val="es-ES"/>
              </w:rPr>
            </w:pPr>
            <w:r w:rsidRPr="00577853">
              <w:rPr>
                <w:sz w:val="22"/>
                <w:lang w:val="es-ES"/>
              </w:rPr>
              <w:t>Ogasun zuzendaria</w:t>
            </w:r>
          </w:p>
          <w:p w14:paraId="53C5DB48" w14:textId="38B5E68A" w:rsidR="00B64085" w:rsidRDefault="00B64085">
            <w:pPr>
              <w:spacing w:line="240" w:lineRule="exact"/>
              <w:rPr>
                <w:sz w:val="22"/>
                <w:lang w:val="es-ES"/>
              </w:rPr>
            </w:pPr>
            <w:r w:rsidRPr="00577853">
              <w:rPr>
                <w:sz w:val="22"/>
                <w:lang w:val="es-ES"/>
              </w:rPr>
              <w:t>Director</w:t>
            </w:r>
            <w:r w:rsidR="00057D2D" w:rsidRPr="00577853">
              <w:rPr>
                <w:sz w:val="22"/>
                <w:lang w:val="es-ES"/>
              </w:rPr>
              <w:t>a</w:t>
            </w:r>
            <w:r w:rsidRPr="00577853">
              <w:rPr>
                <w:sz w:val="22"/>
                <w:lang w:val="es-ES"/>
              </w:rPr>
              <w:t xml:space="preserve"> de Hacienda</w:t>
            </w:r>
          </w:p>
        </w:tc>
        <w:tc>
          <w:tcPr>
            <w:tcW w:w="4605" w:type="dxa"/>
          </w:tcPr>
          <w:p w14:paraId="687A2F2C" w14:textId="77777777" w:rsidR="00B64085" w:rsidRDefault="00B64085">
            <w:pPr>
              <w:spacing w:after="20" w:line="240" w:lineRule="exact"/>
              <w:rPr>
                <w:sz w:val="22"/>
                <w:lang w:val="es-ES"/>
              </w:rPr>
            </w:pPr>
          </w:p>
        </w:tc>
      </w:tr>
    </w:tbl>
    <w:p w14:paraId="0BF1A211" w14:textId="77777777" w:rsidR="00B64085" w:rsidRDefault="00B64085" w:rsidP="00B4707D">
      <w:pPr>
        <w:widowControl w:val="0"/>
        <w:spacing w:before="240"/>
        <w:rPr>
          <w:lang w:val="es-ES"/>
        </w:rPr>
      </w:pPr>
    </w:p>
    <w:sectPr w:rsidR="00B64085" w:rsidSect="00420950">
      <w:headerReference w:type="default" r:id="rId7"/>
      <w:foot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718C0" w14:textId="77777777" w:rsidR="00AC4C5B" w:rsidRDefault="00AC4C5B">
      <w:r>
        <w:separator/>
      </w:r>
    </w:p>
  </w:endnote>
  <w:endnote w:type="continuationSeparator" w:id="0">
    <w:p w14:paraId="38CE11DA" w14:textId="77777777" w:rsidR="00AC4C5B" w:rsidRDefault="00AC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98C5" w14:textId="77777777" w:rsidR="00B64085" w:rsidRDefault="00B64085">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3DA0" w14:textId="77777777" w:rsidR="00B64085" w:rsidRDefault="00B64085">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1A3F98">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A3F98">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D608E" w14:textId="77777777" w:rsidR="00AC4C5B" w:rsidRDefault="00AC4C5B">
      <w:r>
        <w:separator/>
      </w:r>
    </w:p>
  </w:footnote>
  <w:footnote w:type="continuationSeparator" w:id="0">
    <w:p w14:paraId="339F58E4" w14:textId="77777777" w:rsidR="00AC4C5B" w:rsidRDefault="00AC4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B64085" w14:paraId="6AEAE153" w14:textId="77777777">
      <w:trPr>
        <w:cantSplit/>
        <w:trHeight w:val="338"/>
      </w:trPr>
      <w:tc>
        <w:tcPr>
          <w:tcW w:w="3856" w:type="dxa"/>
        </w:tcPr>
        <w:p w14:paraId="76B23B28" w14:textId="77777777" w:rsidR="00B64085" w:rsidRDefault="00B64085">
          <w:pPr>
            <w:pStyle w:val="Encabezado"/>
          </w:pPr>
        </w:p>
      </w:tc>
      <w:tc>
        <w:tcPr>
          <w:tcW w:w="1361" w:type="dxa"/>
          <w:vMerge w:val="restart"/>
        </w:tcPr>
        <w:p w14:paraId="2E9475FA" w14:textId="77777777" w:rsidR="00B64085" w:rsidRDefault="00005D55">
          <w:pPr>
            <w:pStyle w:val="Encabezado"/>
            <w:jc w:val="center"/>
          </w:pPr>
          <w:r>
            <w:pict w14:anchorId="67F73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fillcolor="window">
                <v:imagedata r:id="rId1" o:title="S MBOLO 12 X 12"/>
              </v:shape>
            </w:pict>
          </w:r>
        </w:p>
      </w:tc>
      <w:tc>
        <w:tcPr>
          <w:tcW w:w="3856" w:type="dxa"/>
        </w:tcPr>
        <w:p w14:paraId="107EC8D2" w14:textId="77777777" w:rsidR="00B64085" w:rsidRDefault="00B64085">
          <w:pPr>
            <w:pStyle w:val="Encabezado"/>
          </w:pPr>
        </w:p>
      </w:tc>
    </w:tr>
    <w:tr w:rsidR="00B64085" w14:paraId="3DBDBD8B" w14:textId="77777777">
      <w:trPr>
        <w:cantSplit/>
        <w:trHeight w:val="337"/>
      </w:trPr>
      <w:tc>
        <w:tcPr>
          <w:tcW w:w="3856" w:type="dxa"/>
        </w:tcPr>
        <w:p w14:paraId="4FD32077" w14:textId="77777777" w:rsidR="00B64085" w:rsidRDefault="00B64085">
          <w:pPr>
            <w:pStyle w:val="Encabezado"/>
          </w:pPr>
        </w:p>
      </w:tc>
      <w:tc>
        <w:tcPr>
          <w:tcW w:w="1361" w:type="dxa"/>
          <w:vMerge/>
        </w:tcPr>
        <w:p w14:paraId="7191640C" w14:textId="77777777" w:rsidR="00B64085" w:rsidRDefault="00B64085">
          <w:pPr>
            <w:pStyle w:val="Encabezado"/>
            <w:jc w:val="center"/>
          </w:pPr>
        </w:p>
      </w:tc>
      <w:tc>
        <w:tcPr>
          <w:tcW w:w="3856" w:type="dxa"/>
        </w:tcPr>
        <w:p w14:paraId="71B812FF" w14:textId="77777777" w:rsidR="00B64085" w:rsidRDefault="00B64085">
          <w:pPr>
            <w:pStyle w:val="Encabezado"/>
          </w:pPr>
        </w:p>
      </w:tc>
    </w:tr>
  </w:tbl>
  <w:p w14:paraId="331D4F8B" w14:textId="77777777" w:rsidR="00B64085" w:rsidRDefault="00B640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B64085" w14:paraId="6BD4CF98" w14:textId="77777777">
      <w:tc>
        <w:tcPr>
          <w:tcW w:w="6804" w:type="dxa"/>
        </w:tcPr>
        <w:p w14:paraId="1DD4B789" w14:textId="77777777" w:rsidR="00B64085" w:rsidRDefault="00B64085">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12BAA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31268008" r:id="rId2"/>
            </w:object>
          </w:r>
        </w:p>
        <w:p w14:paraId="0491C96E" w14:textId="77777777" w:rsidR="00B64085" w:rsidRDefault="00B64085">
          <w:pPr>
            <w:pStyle w:val="Encabezado"/>
            <w:ind w:left="1064"/>
            <w:rPr>
              <w:rFonts w:ascii="Arial" w:hAnsi="Arial"/>
              <w:noProof/>
              <w:sz w:val="16"/>
            </w:rPr>
          </w:pPr>
        </w:p>
      </w:tc>
      <w:tc>
        <w:tcPr>
          <w:tcW w:w="3402" w:type="dxa"/>
        </w:tcPr>
        <w:p w14:paraId="67E93F73" w14:textId="77777777" w:rsidR="00B64085" w:rsidRDefault="00A41DB8">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7A340B58" w14:textId="77777777" w:rsidR="00B64085" w:rsidRDefault="00B64085">
          <w:pPr>
            <w:pStyle w:val="Encabezado"/>
            <w:tabs>
              <w:tab w:val="clear" w:pos="4252"/>
            </w:tabs>
            <w:spacing w:after="240" w:line="240" w:lineRule="exact"/>
            <w:ind w:left="-68"/>
            <w:rPr>
              <w:rFonts w:ascii="Arial" w:hAnsi="Arial"/>
              <w:b/>
              <w:noProof/>
              <w:sz w:val="18"/>
            </w:rPr>
          </w:pPr>
          <w:r>
            <w:rPr>
              <w:rFonts w:ascii="Arial" w:hAnsi="Arial"/>
              <w:b/>
              <w:noProof/>
              <w:sz w:val="18"/>
            </w:rPr>
            <w:t xml:space="preserve">Consejo de </w:t>
          </w:r>
          <w:r w:rsidR="00A41DB8">
            <w:rPr>
              <w:rFonts w:ascii="Arial" w:hAnsi="Arial"/>
              <w:b/>
              <w:noProof/>
              <w:sz w:val="18"/>
            </w:rPr>
            <w:t>Gobierno Foral</w:t>
          </w:r>
        </w:p>
        <w:p w14:paraId="39A436BD" w14:textId="77777777" w:rsidR="00B64085" w:rsidRDefault="00B64085">
          <w:pPr>
            <w:pStyle w:val="Encabezado"/>
            <w:tabs>
              <w:tab w:val="clear" w:pos="4252"/>
            </w:tabs>
            <w:ind w:left="-70"/>
            <w:rPr>
              <w:rFonts w:ascii="Arial" w:hAnsi="Arial"/>
              <w:noProof/>
              <w:sz w:val="18"/>
            </w:rPr>
          </w:pPr>
        </w:p>
      </w:tc>
    </w:tr>
  </w:tbl>
  <w:p w14:paraId="5E2CD960" w14:textId="77777777" w:rsidR="00B64085" w:rsidRDefault="00B64085">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F1"/>
    <w:multiLevelType w:val="multilevel"/>
    <w:tmpl w:val="C102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D406F"/>
    <w:multiLevelType w:val="multilevel"/>
    <w:tmpl w:val="62B0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9654CE"/>
    <w:multiLevelType w:val="multilevel"/>
    <w:tmpl w:val="6A90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E439E1"/>
    <w:multiLevelType w:val="multilevel"/>
    <w:tmpl w:val="71D8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774021">
    <w:abstractNumId w:val="2"/>
  </w:num>
  <w:num w:numId="2" w16cid:durableId="573004833">
    <w:abstractNumId w:val="3"/>
  </w:num>
  <w:num w:numId="3" w16cid:durableId="482355623">
    <w:abstractNumId w:val="0"/>
  </w:num>
  <w:num w:numId="4" w16cid:durableId="1046249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proofState w:spelling="clean" w:grammar="clean"/>
  <w:attachedTemplate r:id="rId1"/>
  <w:doNotTrackMoves/>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F2F"/>
    <w:rsid w:val="0000429B"/>
    <w:rsid w:val="00005D55"/>
    <w:rsid w:val="00023A37"/>
    <w:rsid w:val="00034F47"/>
    <w:rsid w:val="00044009"/>
    <w:rsid w:val="000449FB"/>
    <w:rsid w:val="0005538A"/>
    <w:rsid w:val="00056990"/>
    <w:rsid w:val="00057D2D"/>
    <w:rsid w:val="000611CA"/>
    <w:rsid w:val="0006300B"/>
    <w:rsid w:val="0009563A"/>
    <w:rsid w:val="000A5065"/>
    <w:rsid w:val="000D143E"/>
    <w:rsid w:val="000E56A4"/>
    <w:rsid w:val="001371E6"/>
    <w:rsid w:val="00145072"/>
    <w:rsid w:val="001831B2"/>
    <w:rsid w:val="001866BB"/>
    <w:rsid w:val="001A3F98"/>
    <w:rsid w:val="001A7C38"/>
    <w:rsid w:val="001B0B8A"/>
    <w:rsid w:val="001B1A02"/>
    <w:rsid w:val="001C7EA0"/>
    <w:rsid w:val="00201B38"/>
    <w:rsid w:val="00201F10"/>
    <w:rsid w:val="0020712E"/>
    <w:rsid w:val="00216AE7"/>
    <w:rsid w:val="00220E1E"/>
    <w:rsid w:val="0023546B"/>
    <w:rsid w:val="00237812"/>
    <w:rsid w:val="00243398"/>
    <w:rsid w:val="00260B63"/>
    <w:rsid w:val="00281D67"/>
    <w:rsid w:val="002904BF"/>
    <w:rsid w:val="002B1B1A"/>
    <w:rsid w:val="002B5998"/>
    <w:rsid w:val="002D63D9"/>
    <w:rsid w:val="002E165E"/>
    <w:rsid w:val="002E2113"/>
    <w:rsid w:val="002F15D0"/>
    <w:rsid w:val="002F329A"/>
    <w:rsid w:val="0030604F"/>
    <w:rsid w:val="00320DC0"/>
    <w:rsid w:val="003275EB"/>
    <w:rsid w:val="00336948"/>
    <w:rsid w:val="003823E5"/>
    <w:rsid w:val="003A1BE2"/>
    <w:rsid w:val="003E7444"/>
    <w:rsid w:val="004116DC"/>
    <w:rsid w:val="00412A76"/>
    <w:rsid w:val="00420950"/>
    <w:rsid w:val="004355A0"/>
    <w:rsid w:val="004438F4"/>
    <w:rsid w:val="00473138"/>
    <w:rsid w:val="004D36E6"/>
    <w:rsid w:val="005018BD"/>
    <w:rsid w:val="005310C0"/>
    <w:rsid w:val="005322DC"/>
    <w:rsid w:val="00534A8C"/>
    <w:rsid w:val="005703B0"/>
    <w:rsid w:val="00571BDF"/>
    <w:rsid w:val="00577853"/>
    <w:rsid w:val="005B0F59"/>
    <w:rsid w:val="005B445B"/>
    <w:rsid w:val="005D19A0"/>
    <w:rsid w:val="005D497F"/>
    <w:rsid w:val="005F4F7F"/>
    <w:rsid w:val="0061218E"/>
    <w:rsid w:val="00612CB9"/>
    <w:rsid w:val="00613153"/>
    <w:rsid w:val="00620F7B"/>
    <w:rsid w:val="006402AF"/>
    <w:rsid w:val="00646D65"/>
    <w:rsid w:val="006628CB"/>
    <w:rsid w:val="006701F3"/>
    <w:rsid w:val="0067454B"/>
    <w:rsid w:val="00692B65"/>
    <w:rsid w:val="006958AF"/>
    <w:rsid w:val="00696EC5"/>
    <w:rsid w:val="006A0388"/>
    <w:rsid w:val="006A1A5B"/>
    <w:rsid w:val="006B1261"/>
    <w:rsid w:val="006B3922"/>
    <w:rsid w:val="006C0666"/>
    <w:rsid w:val="006C5B3C"/>
    <w:rsid w:val="006C5D60"/>
    <w:rsid w:val="006D1ACE"/>
    <w:rsid w:val="006D381E"/>
    <w:rsid w:val="006E01E1"/>
    <w:rsid w:val="006F2638"/>
    <w:rsid w:val="006F37C2"/>
    <w:rsid w:val="006F4014"/>
    <w:rsid w:val="006F594A"/>
    <w:rsid w:val="00716037"/>
    <w:rsid w:val="007330B6"/>
    <w:rsid w:val="0074091E"/>
    <w:rsid w:val="00741E10"/>
    <w:rsid w:val="00764634"/>
    <w:rsid w:val="0077271E"/>
    <w:rsid w:val="007A5BC3"/>
    <w:rsid w:val="007A6024"/>
    <w:rsid w:val="007B00AB"/>
    <w:rsid w:val="007C0D4E"/>
    <w:rsid w:val="007F22B6"/>
    <w:rsid w:val="00810140"/>
    <w:rsid w:val="00825A2A"/>
    <w:rsid w:val="00827C25"/>
    <w:rsid w:val="008442CB"/>
    <w:rsid w:val="00882981"/>
    <w:rsid w:val="00892908"/>
    <w:rsid w:val="008B212C"/>
    <w:rsid w:val="008D1430"/>
    <w:rsid w:val="008E16BC"/>
    <w:rsid w:val="008F01F7"/>
    <w:rsid w:val="00907FBB"/>
    <w:rsid w:val="00913405"/>
    <w:rsid w:val="0092219D"/>
    <w:rsid w:val="00926E07"/>
    <w:rsid w:val="009A2214"/>
    <w:rsid w:val="009D2B25"/>
    <w:rsid w:val="009E08CD"/>
    <w:rsid w:val="009E15C1"/>
    <w:rsid w:val="009E363C"/>
    <w:rsid w:val="009F5D9F"/>
    <w:rsid w:val="00A27151"/>
    <w:rsid w:val="00A41DB8"/>
    <w:rsid w:val="00A5060A"/>
    <w:rsid w:val="00A611A4"/>
    <w:rsid w:val="00A64499"/>
    <w:rsid w:val="00A8537F"/>
    <w:rsid w:val="00A95776"/>
    <w:rsid w:val="00AB7B4E"/>
    <w:rsid w:val="00AC4C5B"/>
    <w:rsid w:val="00AD14E6"/>
    <w:rsid w:val="00B2776F"/>
    <w:rsid w:val="00B33C22"/>
    <w:rsid w:val="00B458D4"/>
    <w:rsid w:val="00B4707D"/>
    <w:rsid w:val="00B64085"/>
    <w:rsid w:val="00B7278C"/>
    <w:rsid w:val="00B86DF5"/>
    <w:rsid w:val="00BB72F9"/>
    <w:rsid w:val="00BC228E"/>
    <w:rsid w:val="00BC280A"/>
    <w:rsid w:val="00BC36F5"/>
    <w:rsid w:val="00BD4CCA"/>
    <w:rsid w:val="00BF2321"/>
    <w:rsid w:val="00BF435F"/>
    <w:rsid w:val="00BF7734"/>
    <w:rsid w:val="00C11216"/>
    <w:rsid w:val="00C13083"/>
    <w:rsid w:val="00C87744"/>
    <w:rsid w:val="00C90E8A"/>
    <w:rsid w:val="00C927C5"/>
    <w:rsid w:val="00C976A2"/>
    <w:rsid w:val="00CB2AAD"/>
    <w:rsid w:val="00CC19D6"/>
    <w:rsid w:val="00CC7E62"/>
    <w:rsid w:val="00CD19AF"/>
    <w:rsid w:val="00D26CDB"/>
    <w:rsid w:val="00D30005"/>
    <w:rsid w:val="00D30447"/>
    <w:rsid w:val="00D35D49"/>
    <w:rsid w:val="00D51176"/>
    <w:rsid w:val="00D53866"/>
    <w:rsid w:val="00D74643"/>
    <w:rsid w:val="00D96835"/>
    <w:rsid w:val="00DD5BEF"/>
    <w:rsid w:val="00DE4629"/>
    <w:rsid w:val="00DF0A6C"/>
    <w:rsid w:val="00DF64A3"/>
    <w:rsid w:val="00E0637F"/>
    <w:rsid w:val="00E06F2F"/>
    <w:rsid w:val="00E431C5"/>
    <w:rsid w:val="00E51040"/>
    <w:rsid w:val="00E716D0"/>
    <w:rsid w:val="00E87322"/>
    <w:rsid w:val="00E87AE3"/>
    <w:rsid w:val="00EA6A6A"/>
    <w:rsid w:val="00EC2993"/>
    <w:rsid w:val="00EC7DA5"/>
    <w:rsid w:val="00ED731D"/>
    <w:rsid w:val="00EE0300"/>
    <w:rsid w:val="00EE2DD2"/>
    <w:rsid w:val="00EE4584"/>
    <w:rsid w:val="00EF2B3E"/>
    <w:rsid w:val="00F3275C"/>
    <w:rsid w:val="00F57E9F"/>
    <w:rsid w:val="00F61AB0"/>
    <w:rsid w:val="00F70CE0"/>
    <w:rsid w:val="00F84C71"/>
    <w:rsid w:val="00F97078"/>
    <w:rsid w:val="00FC297F"/>
    <w:rsid w:val="00FD05E1"/>
    <w:rsid w:val="00FF1B0D"/>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uiPriority w:val="99"/>
    <w:unhideWhenUsed/>
    <w:rsid w:val="00E51040"/>
    <w:rPr>
      <w:color w:val="0563C1"/>
      <w:u w:val="single"/>
    </w:rPr>
  </w:style>
  <w:style w:type="character" w:styleId="Mencinsinresolver">
    <w:name w:val="Unresolved Mention"/>
    <w:uiPriority w:val="99"/>
    <w:semiHidden/>
    <w:unhideWhenUsed/>
    <w:rsid w:val="00E51040"/>
    <w:rPr>
      <w:color w:val="605E5C"/>
      <w:shd w:val="clear" w:color="auto" w:fill="E1DFDD"/>
    </w:rPr>
  </w:style>
  <w:style w:type="paragraph" w:styleId="Prrafodelista">
    <w:name w:val="List Paragraph"/>
    <w:basedOn w:val="Normal"/>
    <w:uiPriority w:val="34"/>
    <w:qFormat/>
    <w:rsid w:val="00DF64A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4197">
      <w:bodyDiv w:val="1"/>
      <w:marLeft w:val="0"/>
      <w:marRight w:val="0"/>
      <w:marTop w:val="0"/>
      <w:marBottom w:val="0"/>
      <w:divBdr>
        <w:top w:val="none" w:sz="0" w:space="0" w:color="auto"/>
        <w:left w:val="none" w:sz="0" w:space="0" w:color="auto"/>
        <w:bottom w:val="none" w:sz="0" w:space="0" w:color="auto"/>
        <w:right w:val="none" w:sz="0" w:space="0" w:color="auto"/>
      </w:divBdr>
    </w:div>
    <w:div w:id="219636983">
      <w:bodyDiv w:val="1"/>
      <w:marLeft w:val="0"/>
      <w:marRight w:val="0"/>
      <w:marTop w:val="0"/>
      <w:marBottom w:val="0"/>
      <w:divBdr>
        <w:top w:val="none" w:sz="0" w:space="0" w:color="auto"/>
        <w:left w:val="none" w:sz="0" w:space="0" w:color="auto"/>
        <w:bottom w:val="none" w:sz="0" w:space="0" w:color="auto"/>
        <w:right w:val="none" w:sz="0" w:space="0" w:color="auto"/>
      </w:divBdr>
    </w:div>
    <w:div w:id="1374769259">
      <w:bodyDiv w:val="1"/>
      <w:marLeft w:val="0"/>
      <w:marRight w:val="0"/>
      <w:marTop w:val="0"/>
      <w:marBottom w:val="0"/>
      <w:divBdr>
        <w:top w:val="none" w:sz="0" w:space="0" w:color="auto"/>
        <w:left w:val="none" w:sz="0" w:space="0" w:color="auto"/>
        <w:bottom w:val="none" w:sz="0" w:space="0" w:color="auto"/>
        <w:right w:val="none" w:sz="0" w:space="0" w:color="auto"/>
      </w:divBdr>
    </w:div>
    <w:div w:id="1827474115">
      <w:bodyDiv w:val="1"/>
      <w:marLeft w:val="0"/>
      <w:marRight w:val="0"/>
      <w:marTop w:val="0"/>
      <w:marBottom w:val="0"/>
      <w:divBdr>
        <w:top w:val="none" w:sz="0" w:space="0" w:color="auto"/>
        <w:left w:val="none" w:sz="0" w:space="0" w:color="auto"/>
        <w:bottom w:val="none" w:sz="0" w:space="0" w:color="auto"/>
        <w:right w:val="none" w:sz="0" w:space="0" w:color="auto"/>
      </w:divBdr>
    </w:div>
    <w:div w:id="208085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Decreto CD.dot</Template>
  <TotalTime>535</TotalTime>
  <Pages>8</Pages>
  <Words>2683</Words>
  <Characters>14760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20</cp:revision>
  <cp:lastPrinted>2026-01-30T07:47:00Z</cp:lastPrinted>
  <dcterms:created xsi:type="dcterms:W3CDTF">2025-12-30T09:51:00Z</dcterms:created>
  <dcterms:modified xsi:type="dcterms:W3CDTF">2026-01-30T07:47:00Z</dcterms:modified>
</cp:coreProperties>
</file>