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5D21C" w14:textId="4F147135" w:rsidR="00645349" w:rsidRDefault="00645349" w:rsidP="00645349">
      <w:pPr>
        <w:spacing w:after="240"/>
        <w:jc w:val="both"/>
        <w:rPr>
          <w:b/>
          <w:bCs/>
          <w:sz w:val="24"/>
          <w:szCs w:val="24"/>
        </w:rPr>
      </w:pPr>
      <w:r>
        <w:rPr>
          <w:b/>
          <w:bCs/>
          <w:sz w:val="24"/>
          <w:szCs w:val="24"/>
        </w:rPr>
        <w:t>C</w:t>
      </w:r>
      <w:r w:rsidRPr="00645349">
        <w:rPr>
          <w:b/>
          <w:bCs/>
          <w:sz w:val="24"/>
          <w:szCs w:val="24"/>
        </w:rPr>
        <w:t>láusulas sociales</w:t>
      </w:r>
      <w:r w:rsidR="008360A6">
        <w:rPr>
          <w:b/>
          <w:bCs/>
          <w:sz w:val="24"/>
          <w:szCs w:val="24"/>
        </w:rPr>
        <w:t xml:space="preserve"> y</w:t>
      </w:r>
      <w:r w:rsidRPr="00645349">
        <w:rPr>
          <w:b/>
          <w:bCs/>
          <w:sz w:val="24"/>
          <w:szCs w:val="24"/>
        </w:rPr>
        <w:t xml:space="preserve"> de igualdad incorporadas en las subvenciones.</w:t>
      </w:r>
    </w:p>
    <w:p w14:paraId="54E64733" w14:textId="6366B45A" w:rsidR="003C72B5" w:rsidRDefault="003C72B5" w:rsidP="00645349">
      <w:pPr>
        <w:spacing w:after="240"/>
        <w:jc w:val="both"/>
        <w:rPr>
          <w:b/>
          <w:bCs/>
          <w:sz w:val="24"/>
          <w:szCs w:val="24"/>
        </w:rPr>
      </w:pPr>
      <w:r>
        <w:rPr>
          <w:b/>
          <w:bCs/>
          <w:sz w:val="24"/>
          <w:szCs w:val="24"/>
        </w:rPr>
        <w:t>2025</w:t>
      </w:r>
    </w:p>
    <w:p w14:paraId="09371D4D" w14:textId="03884357" w:rsidR="003C72B5" w:rsidRPr="00645349" w:rsidRDefault="003C72B5" w:rsidP="00645349">
      <w:pPr>
        <w:spacing w:after="240"/>
        <w:jc w:val="both"/>
        <w:rPr>
          <w:b/>
          <w:bCs/>
          <w:sz w:val="24"/>
          <w:szCs w:val="24"/>
        </w:rPr>
      </w:pPr>
      <w:r>
        <w:rPr>
          <w:b/>
          <w:bCs/>
          <w:sz w:val="24"/>
          <w:szCs w:val="24"/>
        </w:rPr>
        <w:t>DEPARTAMENTO DE CULTURA Y DEPORTE</w:t>
      </w:r>
    </w:p>
    <w:p w14:paraId="01475A7F" w14:textId="63CDC60C" w:rsidR="00645349" w:rsidRPr="00281098" w:rsidRDefault="00645349" w:rsidP="00C03EED">
      <w:pPr>
        <w:spacing w:after="240"/>
        <w:jc w:val="both"/>
        <w:rPr>
          <w:b/>
          <w:bCs/>
          <w:lang w:val="eu-ES"/>
        </w:rPr>
      </w:pPr>
      <w:r w:rsidRPr="00281098">
        <w:rPr>
          <w:b/>
          <w:bCs/>
          <w:lang w:val="eu-ES"/>
        </w:rPr>
        <w:t>Claúsulas comunes a todas las convocatorias:</w:t>
      </w:r>
    </w:p>
    <w:p w14:paraId="131003A5" w14:textId="785B681F" w:rsidR="00645349" w:rsidRDefault="00645349" w:rsidP="00645349">
      <w:pPr>
        <w:pStyle w:val="Prrafodelista"/>
        <w:numPr>
          <w:ilvl w:val="0"/>
          <w:numId w:val="13"/>
        </w:numPr>
        <w:suppressAutoHyphens/>
        <w:spacing w:after="240" w:line="240" w:lineRule="auto"/>
        <w:jc w:val="both"/>
        <w:textDirection w:val="btLr"/>
        <w:textAlignment w:val="top"/>
        <w:outlineLvl w:val="0"/>
        <w:rPr>
          <w:rFonts w:eastAsia="Calibri"/>
        </w:rPr>
      </w:pPr>
      <w:r w:rsidRPr="00645349">
        <w:rPr>
          <w:rFonts w:eastAsia="Calibri"/>
        </w:rPr>
        <w:t xml:space="preserve">Entidades excluidas: Aquellas que hayan sido sancionadas por las infracciones a que se refiere el Título IV de la Ley 38/2003 General de Subvenciones, de 17 de noviembre, al igual que las que hayan sido sancionadas administrativa o penalmente por incurrir en discriminación por razón de sexo, durante el período impuesto en la correspondiente sanción, como contemplan el </w:t>
      </w:r>
      <w:r w:rsidRPr="007531E4">
        <w:t>Decreto Legislativo 1/2023, de 16 de marzo, por el que se aprueba el texto refundido de la Ley para la Igualdad de Mujeres y Hombres y Vidas Libres de Violencia Machista contra las Mujeres</w:t>
      </w:r>
      <w:r w:rsidRPr="00645349">
        <w:rPr>
          <w:rFonts w:eastAsia="Calibri"/>
        </w:rPr>
        <w:t xml:space="preserve"> y la Ley Orgánica 3/2007, de 22 de marzo, para la igualdad efectiva de mujeres y hombres.</w:t>
      </w:r>
    </w:p>
    <w:p w14:paraId="10767D8F" w14:textId="77777777" w:rsidR="00481DB2" w:rsidRPr="00645349" w:rsidRDefault="00481DB2" w:rsidP="00481DB2">
      <w:pPr>
        <w:pStyle w:val="Prrafodelista"/>
        <w:suppressAutoHyphens/>
        <w:spacing w:after="240" w:line="240" w:lineRule="auto"/>
        <w:ind w:left="1080"/>
        <w:jc w:val="both"/>
        <w:textDirection w:val="btLr"/>
        <w:textAlignment w:val="top"/>
        <w:outlineLvl w:val="0"/>
        <w:rPr>
          <w:rFonts w:eastAsia="Calibri"/>
        </w:rPr>
      </w:pPr>
    </w:p>
    <w:p w14:paraId="2D016AF6" w14:textId="2011D8DB" w:rsidR="00481DB2" w:rsidRPr="00481DB2" w:rsidRDefault="00645349" w:rsidP="00AB7C26">
      <w:pPr>
        <w:pStyle w:val="Prrafodelista"/>
        <w:numPr>
          <w:ilvl w:val="0"/>
          <w:numId w:val="13"/>
        </w:numPr>
        <w:tabs>
          <w:tab w:val="left" w:pos="284"/>
        </w:tabs>
        <w:suppressAutoHyphens/>
        <w:spacing w:after="240" w:line="240" w:lineRule="auto"/>
        <w:jc w:val="both"/>
        <w:textDirection w:val="btLr"/>
        <w:textAlignment w:val="top"/>
        <w:outlineLvl w:val="0"/>
        <w:rPr>
          <w:rFonts w:eastAsia="Calibri"/>
          <w:bCs/>
        </w:rPr>
      </w:pPr>
      <w:r w:rsidRPr="00481DB2">
        <w:rPr>
          <w:rFonts w:eastAsia="Calibri"/>
          <w:bCs/>
        </w:rPr>
        <w:t>Órgano competente y resolución: Las solicitudes serán examinadas por una Comisión de Valoración, que en su composición tendrá en cuenta el artículo 3.10 del Decreto Legislativo 1/2023, de 16 de marzo, por el que se aprueba el texto refundido de la Ley para la Igualdad de Mujeres y Hombres y Vidas Libres de Violencia Machista contra las Mujeres</w:t>
      </w:r>
    </w:p>
    <w:p w14:paraId="32CE3CDB" w14:textId="77777777" w:rsidR="00481DB2" w:rsidRPr="00645349" w:rsidRDefault="00481DB2" w:rsidP="00481DB2">
      <w:pPr>
        <w:pStyle w:val="Prrafodelista"/>
        <w:tabs>
          <w:tab w:val="left" w:pos="284"/>
        </w:tabs>
        <w:suppressAutoHyphens/>
        <w:spacing w:after="240" w:line="240" w:lineRule="auto"/>
        <w:ind w:left="1080"/>
        <w:jc w:val="both"/>
        <w:textDirection w:val="btLr"/>
        <w:textAlignment w:val="top"/>
        <w:outlineLvl w:val="0"/>
        <w:rPr>
          <w:rFonts w:eastAsia="Calibri"/>
          <w:bCs/>
        </w:rPr>
      </w:pPr>
    </w:p>
    <w:p w14:paraId="7605039F" w14:textId="2F72CA7B" w:rsidR="00481DB2" w:rsidRPr="00481DB2" w:rsidRDefault="00645349" w:rsidP="00222296">
      <w:pPr>
        <w:pStyle w:val="Prrafodelista"/>
        <w:numPr>
          <w:ilvl w:val="0"/>
          <w:numId w:val="13"/>
        </w:numPr>
        <w:tabs>
          <w:tab w:val="left" w:pos="284"/>
        </w:tabs>
        <w:suppressAutoHyphens/>
        <w:spacing w:after="240" w:line="240" w:lineRule="auto"/>
        <w:jc w:val="both"/>
        <w:textDirection w:val="btLr"/>
        <w:textAlignment w:val="top"/>
        <w:outlineLvl w:val="0"/>
        <w:rPr>
          <w:rFonts w:eastAsia="Calibri"/>
          <w:bCs/>
        </w:rPr>
      </w:pPr>
      <w:r w:rsidRPr="00481DB2">
        <w:rPr>
          <w:rFonts w:eastAsia="Calibri"/>
          <w:bCs/>
        </w:rPr>
        <w:t>Obligaciones de las entidades beneficiarias</w:t>
      </w:r>
      <w:r w:rsidRPr="00481DB2">
        <w:rPr>
          <w:rFonts w:eastAsia="Calibri"/>
          <w:b/>
        </w:rPr>
        <w:t xml:space="preserve">: </w:t>
      </w:r>
      <w:r w:rsidRPr="00481DB2">
        <w:rPr>
          <w:rFonts w:eastAsia="Calibri"/>
          <w:bCs/>
        </w:rPr>
        <w:t>Las entidades beneficiarias de las subvenciones garantizarán el uso no sexista del lenguaje en la totalidad de los documentos emitidos, en cumplimiento del Decreto Legislativo 1/2023, de 16 de marzo, por el que se aprueba el texto refundido de la Ley para la Igualdad de Mujeres y Hombres y Vidas Libres de Violencia Machista contra las Mujeres. Al amparo de la citada ley, en las imágenes que pudieran publicarse, no se exhibirá a las personas como inferiores o superiores en dignidad humana en función de su sexo, o como meros objetos sexuales, se evitarán los estereotipos sexistas y se potenciará la diversificación sexual, de roles y de identidades de género. Asimismo, se comprometerán a incluir sistemáticamente la variable de sexo en la información aportada en la justificación, de manera que se ofrezcan datos desagregados, que permitan visibilizar las diferencias en la participación de mujeres y hombres.</w:t>
      </w:r>
    </w:p>
    <w:p w14:paraId="3167CBDF" w14:textId="77777777" w:rsidR="00481DB2" w:rsidRPr="00481DB2" w:rsidRDefault="00481DB2" w:rsidP="00481DB2">
      <w:pPr>
        <w:pStyle w:val="Prrafodelista"/>
        <w:tabs>
          <w:tab w:val="left" w:pos="284"/>
        </w:tabs>
        <w:suppressAutoHyphens/>
        <w:spacing w:after="240" w:line="240" w:lineRule="auto"/>
        <w:ind w:left="1080"/>
        <w:jc w:val="both"/>
        <w:textDirection w:val="btLr"/>
        <w:textAlignment w:val="top"/>
        <w:outlineLvl w:val="0"/>
        <w:rPr>
          <w:rFonts w:eastAsia="Calibri"/>
          <w:bCs/>
        </w:rPr>
      </w:pPr>
    </w:p>
    <w:p w14:paraId="4C2EAD46" w14:textId="69F8B86A" w:rsidR="00645349" w:rsidRPr="00281098" w:rsidRDefault="00645349" w:rsidP="00645349">
      <w:pPr>
        <w:pStyle w:val="Prrafodelista"/>
        <w:numPr>
          <w:ilvl w:val="0"/>
          <w:numId w:val="13"/>
        </w:numPr>
        <w:tabs>
          <w:tab w:val="left" w:pos="284"/>
        </w:tabs>
        <w:suppressAutoHyphens/>
        <w:spacing w:after="240" w:line="240" w:lineRule="auto"/>
        <w:jc w:val="both"/>
        <w:textDirection w:val="btLr"/>
        <w:textAlignment w:val="top"/>
        <w:outlineLvl w:val="0"/>
        <w:rPr>
          <w:rFonts w:eastAsia="Calibri"/>
          <w:bCs/>
        </w:rPr>
      </w:pPr>
      <w:r w:rsidRPr="00645349">
        <w:rPr>
          <w:rFonts w:eastAsia="Calibri"/>
          <w:bCs/>
          <w:color w:val="000000"/>
        </w:rPr>
        <w:t xml:space="preserve">Pago y justificación de las subvenciones concedidas: </w:t>
      </w:r>
      <w:r w:rsidRPr="00645349">
        <w:rPr>
          <w:rFonts w:eastAsia="Calibri"/>
        </w:rPr>
        <w:t xml:space="preserve">Una memoria de actuación justificativa del cumplimiento de las condiciones impuestas en la concesión de la subvención, con indicación de las actividades realizadas y de los resultados obtenidos. Especialmente se hará referencia al grado de consecución de los objetivos marcados. Además, se deberá </w:t>
      </w:r>
      <w:bookmarkStart w:id="0" w:name="_Hlk94271774"/>
      <w:r w:rsidRPr="00645349">
        <w:rPr>
          <w:rFonts w:eastAsia="Calibri"/>
        </w:rPr>
        <w:t xml:space="preserve">incluir sistemáticamente la variable de sexo en la información aportada en la memoria, de manera que se ofrezcan datos desagregados </w:t>
      </w:r>
      <w:bookmarkEnd w:id="0"/>
      <w:r w:rsidRPr="00645349">
        <w:rPr>
          <w:rFonts w:eastAsia="Calibri"/>
        </w:rPr>
        <w:t>que permitan visibilizar las diferencias en la participación de mujeres y hombres, y en la medida que sea posible, se incluirá también un análisis e interpretación de esos datos.</w:t>
      </w:r>
    </w:p>
    <w:p w14:paraId="0C9FE9F9" w14:textId="77777777" w:rsidR="00281098" w:rsidRPr="00645349" w:rsidRDefault="00281098" w:rsidP="00281098">
      <w:pPr>
        <w:pStyle w:val="Prrafodelista"/>
        <w:tabs>
          <w:tab w:val="left" w:pos="284"/>
        </w:tabs>
        <w:suppressAutoHyphens/>
        <w:spacing w:after="240" w:line="240" w:lineRule="auto"/>
        <w:ind w:left="1080"/>
        <w:jc w:val="both"/>
        <w:textDirection w:val="btLr"/>
        <w:textAlignment w:val="top"/>
        <w:outlineLvl w:val="0"/>
        <w:rPr>
          <w:rFonts w:eastAsia="Calibri"/>
          <w:bCs/>
        </w:rPr>
      </w:pPr>
    </w:p>
    <w:p w14:paraId="49BB258E" w14:textId="77777777" w:rsidR="00763F96" w:rsidRDefault="00763F96">
      <w:pPr>
        <w:rPr>
          <w:rFonts w:eastAsia="Calibri"/>
          <w:b/>
          <w:bCs/>
        </w:rPr>
      </w:pPr>
      <w:r>
        <w:rPr>
          <w:rFonts w:eastAsia="Calibri"/>
          <w:b/>
          <w:bCs/>
        </w:rPr>
        <w:br w:type="page"/>
      </w:r>
    </w:p>
    <w:p w14:paraId="0FD4D9E6" w14:textId="711DB291" w:rsidR="00D33AD3" w:rsidRPr="00D33AD3" w:rsidRDefault="00D33AD3" w:rsidP="00C03EED">
      <w:pPr>
        <w:spacing w:after="240"/>
        <w:jc w:val="both"/>
        <w:rPr>
          <w:b/>
          <w:bCs/>
          <w:lang w:val="eu-ES"/>
        </w:rPr>
      </w:pPr>
      <w:r>
        <w:rPr>
          <w:b/>
          <w:bCs/>
          <w:lang w:val="eu-ES"/>
        </w:rPr>
        <w:lastRenderedPageBreak/>
        <w:t>DIRECCIÓN DE CULTURA:</w:t>
      </w:r>
    </w:p>
    <w:p w14:paraId="205E5C75" w14:textId="762F4E1E" w:rsidR="00645349" w:rsidRPr="00281098" w:rsidRDefault="00281098" w:rsidP="00C03EED">
      <w:pPr>
        <w:spacing w:after="240"/>
        <w:jc w:val="both"/>
        <w:rPr>
          <w:rFonts w:eastAsia="Calibri"/>
          <w:b/>
          <w:bCs/>
        </w:rPr>
      </w:pPr>
      <w:r w:rsidRPr="00281098">
        <w:rPr>
          <w:rFonts w:eastAsia="Calibri"/>
          <w:b/>
          <w:bCs/>
        </w:rPr>
        <w:t>Criterios de valoración:</w:t>
      </w:r>
    </w:p>
    <w:p w14:paraId="47EF4D4A" w14:textId="0C0478B9" w:rsidR="00645349" w:rsidRDefault="00645349" w:rsidP="00C03EED">
      <w:pPr>
        <w:spacing w:after="240"/>
        <w:jc w:val="both"/>
        <w:rPr>
          <w:rFonts w:eastAsia="Calibri"/>
        </w:rPr>
      </w:pPr>
      <w:r w:rsidRPr="00645349">
        <w:rPr>
          <w:rFonts w:eastAsia="Calibri"/>
        </w:rPr>
        <w:t>CONVOCATORIA DE SUBVENCIONES PARA EL DESARROLLO DE PROGRAMAS DE CREACIÓN Y DIFUSIÓN CULTURAL EN EL TERRITORIO HISTÓRICO DE ÁLAVA Y ENCLAVE DE TREVIÑO</w:t>
      </w:r>
      <w:r w:rsidR="008846E2">
        <w:rPr>
          <w:rFonts w:eastAsia="Calibri"/>
        </w:rPr>
        <w:t>.</w:t>
      </w:r>
    </w:p>
    <w:p w14:paraId="3B4F1263" w14:textId="63813575" w:rsidR="008846E2" w:rsidRDefault="008846E2" w:rsidP="00C03EED">
      <w:pPr>
        <w:spacing w:after="240"/>
        <w:jc w:val="both"/>
        <w:rPr>
          <w:rFonts w:eastAsia="Calibri"/>
        </w:rPr>
      </w:pPr>
      <w:r w:rsidRPr="008846E2">
        <w:rPr>
          <w:rFonts w:eastAsia="Calibri"/>
        </w:rPr>
        <w:t>CONVOCATORIA DE SUBVENCIONES PARA DESARROLLAR INICIATIVAS CULTURALES PROMOVIDAS POR AYUNTAMIENTOS Y CUADRILLAS DEL TERRITORIO HISTÓRICO DE ÁLAVA Y ENCLAVE DE TREVIÑO</w:t>
      </w:r>
    </w:p>
    <w:p w14:paraId="0B6B39EC" w14:textId="2B99B8CD" w:rsidR="00763F96" w:rsidRDefault="00763F96" w:rsidP="00C03EED">
      <w:pPr>
        <w:spacing w:after="240"/>
        <w:jc w:val="both"/>
        <w:rPr>
          <w:rFonts w:eastAsia="Calibri"/>
        </w:rPr>
      </w:pPr>
      <w:r w:rsidRPr="00763F96">
        <w:rPr>
          <w:rFonts w:eastAsia="Calibri"/>
        </w:rPr>
        <w:t>SUBVENCIONES A ESPACIOS CULTURALES INDEPENDIENTES QUE APOYEN Y FOMENTEN LA CREACIÓN ARTÍSTICA Y CULTURAL EN EL TERRITORIO HISTÓRICO DE ÁLAVA Y ENCLAVE DE TREVIÑO</w:t>
      </w:r>
    </w:p>
    <w:p w14:paraId="0DB5EE56" w14:textId="381262C7" w:rsidR="00432F38" w:rsidRDefault="00432F38" w:rsidP="00C03EED">
      <w:pPr>
        <w:spacing w:after="240"/>
        <w:jc w:val="both"/>
        <w:rPr>
          <w:rFonts w:eastAsia="Calibri"/>
        </w:rPr>
      </w:pPr>
      <w:r w:rsidRPr="00432F38">
        <w:rPr>
          <w:rFonts w:eastAsia="Calibri"/>
        </w:rPr>
        <w:t xml:space="preserve">Porcentaje del total de la valoración de la convocatoria asignado a criterios sociales o de igualdad: </w:t>
      </w:r>
      <w:r>
        <w:rPr>
          <w:rFonts w:eastAsia="Calibri"/>
        </w:rPr>
        <w:t>1</w:t>
      </w:r>
      <w:r w:rsidRPr="00432F38">
        <w:rPr>
          <w:rFonts w:eastAsia="Calibri"/>
        </w:rPr>
        <w:t>0 %.</w:t>
      </w:r>
    </w:p>
    <w:p w14:paraId="01291326" w14:textId="04DAECB7" w:rsidR="00645349" w:rsidRPr="00645349" w:rsidRDefault="00645349" w:rsidP="00645349">
      <w:pPr>
        <w:pStyle w:val="Prrafodelista"/>
        <w:numPr>
          <w:ilvl w:val="0"/>
          <w:numId w:val="12"/>
        </w:numPr>
        <w:spacing w:after="240"/>
        <w:jc w:val="both"/>
        <w:rPr>
          <w:rFonts w:eastAsia="Calibri"/>
        </w:rPr>
      </w:pPr>
      <w:r w:rsidRPr="00645349">
        <w:rPr>
          <w:rFonts w:eastAsia="Calibri"/>
        </w:rPr>
        <w:t>Medidas para eliminar desigualdades y promover la igualdad de mujeres y hombres</w:t>
      </w:r>
      <w:r w:rsidR="008846E2">
        <w:rPr>
          <w:rFonts w:eastAsia="Calibri"/>
        </w:rPr>
        <w:t>:</w:t>
      </w:r>
      <w:r w:rsidR="00B970CB">
        <w:rPr>
          <w:rFonts w:eastAsia="Calibri"/>
        </w:rPr>
        <w:t xml:space="preserve"> : (5 %)</w:t>
      </w:r>
    </w:p>
    <w:p w14:paraId="1FD03E45" w14:textId="16A36FC5" w:rsidR="00645349" w:rsidRPr="00645349" w:rsidRDefault="00645349" w:rsidP="00281098">
      <w:pPr>
        <w:pStyle w:val="Prrafodelista"/>
        <w:numPr>
          <w:ilvl w:val="0"/>
          <w:numId w:val="19"/>
        </w:numPr>
        <w:spacing w:after="240"/>
        <w:ind w:hanging="276"/>
        <w:jc w:val="both"/>
        <w:rPr>
          <w:rFonts w:eastAsia="Calibri"/>
        </w:rPr>
      </w:pPr>
      <w:r w:rsidRPr="00645349">
        <w:rPr>
          <w:rFonts w:eastAsia="Calibri"/>
        </w:rPr>
        <w:t>Inclusión de objetivos y acciones específicas dirigidas a eliminar las desigualdades y promover la igualdad de mujeres y hombres</w:t>
      </w:r>
      <w:r>
        <w:rPr>
          <w:rFonts w:eastAsia="Calibri"/>
        </w:rPr>
        <w:t xml:space="preserve"> (3 %)</w:t>
      </w:r>
    </w:p>
    <w:p w14:paraId="12DE155B" w14:textId="17AA585C" w:rsidR="00645349" w:rsidRDefault="00645349" w:rsidP="00281098">
      <w:pPr>
        <w:pStyle w:val="Prrafodelista"/>
        <w:numPr>
          <w:ilvl w:val="0"/>
          <w:numId w:val="19"/>
        </w:numPr>
        <w:spacing w:after="240"/>
        <w:ind w:hanging="276"/>
        <w:contextualSpacing w:val="0"/>
        <w:jc w:val="both"/>
        <w:rPr>
          <w:rFonts w:eastAsia="Calibri"/>
        </w:rPr>
      </w:pPr>
      <w:r w:rsidRPr="00645349">
        <w:rPr>
          <w:rFonts w:eastAsia="Calibri"/>
        </w:rPr>
        <w:t>Contratación y participación profesional de mujeres en la ejecución del</w:t>
      </w:r>
      <w:r>
        <w:rPr>
          <w:rFonts w:eastAsia="Calibri"/>
        </w:rPr>
        <w:t xml:space="preserve"> </w:t>
      </w:r>
      <w:r w:rsidRPr="00645349">
        <w:rPr>
          <w:rFonts w:eastAsia="Calibri"/>
        </w:rPr>
        <w:t>programa</w:t>
      </w:r>
      <w:r>
        <w:rPr>
          <w:rFonts w:eastAsia="Calibri"/>
        </w:rPr>
        <w:t xml:space="preserve"> (2 %)</w:t>
      </w:r>
    </w:p>
    <w:p w14:paraId="62109BDE" w14:textId="5B00F06D" w:rsidR="00645349" w:rsidRPr="00645349" w:rsidRDefault="00645349" w:rsidP="00645349">
      <w:pPr>
        <w:pStyle w:val="Prrafodelista"/>
        <w:numPr>
          <w:ilvl w:val="0"/>
          <w:numId w:val="12"/>
        </w:numPr>
        <w:spacing w:after="240"/>
        <w:jc w:val="both"/>
        <w:rPr>
          <w:rFonts w:eastAsia="Calibri"/>
        </w:rPr>
      </w:pPr>
      <w:r w:rsidRPr="00645349">
        <w:rPr>
          <w:rFonts w:eastAsia="Calibri"/>
        </w:rPr>
        <w:t>Introducción en el programa de objetivos y acciones que promuevan la tolerancia, la inclusión social y la diversidad cultural</w:t>
      </w:r>
      <w:r w:rsidR="008846E2">
        <w:rPr>
          <w:rFonts w:eastAsia="Calibri"/>
        </w:rPr>
        <w:t>:</w:t>
      </w:r>
      <w:r w:rsidR="00B970CB">
        <w:rPr>
          <w:rFonts w:eastAsia="Calibri"/>
        </w:rPr>
        <w:t xml:space="preserve"> : (5 %)</w:t>
      </w:r>
    </w:p>
    <w:p w14:paraId="32387163" w14:textId="47AEBC6F" w:rsidR="00645349" w:rsidRPr="00645349" w:rsidRDefault="00645349" w:rsidP="00281098">
      <w:pPr>
        <w:pStyle w:val="Prrafodelista"/>
        <w:numPr>
          <w:ilvl w:val="0"/>
          <w:numId w:val="19"/>
        </w:numPr>
        <w:spacing w:after="240"/>
        <w:ind w:hanging="276"/>
        <w:jc w:val="both"/>
        <w:rPr>
          <w:rFonts w:eastAsia="Calibri"/>
        </w:rPr>
      </w:pPr>
      <w:r w:rsidRPr="00645349">
        <w:rPr>
          <w:rFonts w:eastAsia="Calibri"/>
        </w:rPr>
        <w:t>Programas que presten una atención especial a las personas y a los grupos más vulnerables a través de acciones específicas que favorezcan su acceso y participación en las actividades</w:t>
      </w:r>
      <w:r>
        <w:rPr>
          <w:rFonts w:eastAsia="Calibri"/>
        </w:rPr>
        <w:t xml:space="preserve"> (3 %)</w:t>
      </w:r>
    </w:p>
    <w:p w14:paraId="78F42FF9" w14:textId="725D8849" w:rsidR="00281098" w:rsidRDefault="00645349" w:rsidP="00281098">
      <w:pPr>
        <w:pStyle w:val="Prrafodelista"/>
        <w:numPr>
          <w:ilvl w:val="0"/>
          <w:numId w:val="19"/>
        </w:numPr>
        <w:spacing w:after="240"/>
        <w:ind w:hanging="276"/>
        <w:jc w:val="both"/>
        <w:rPr>
          <w:rFonts w:eastAsia="Calibri"/>
        </w:rPr>
      </w:pPr>
      <w:r w:rsidRPr="00645349">
        <w:rPr>
          <w:rFonts w:eastAsia="Calibri"/>
        </w:rPr>
        <w:t>Programas que difundan mensajes que pongan en valor la tolerancia, la inclusión social y la diversidad cultural</w:t>
      </w:r>
      <w:r>
        <w:rPr>
          <w:rFonts w:eastAsia="Calibri"/>
        </w:rPr>
        <w:t xml:space="preserve"> (2 %)</w:t>
      </w:r>
    </w:p>
    <w:p w14:paraId="1B5A6171" w14:textId="77777777" w:rsidR="00763F96" w:rsidRDefault="00763F96" w:rsidP="00763F96">
      <w:pPr>
        <w:pStyle w:val="Prrafodelista"/>
        <w:spacing w:after="240"/>
        <w:ind w:left="1410"/>
        <w:jc w:val="both"/>
        <w:rPr>
          <w:rFonts w:eastAsia="Calibri"/>
        </w:rPr>
      </w:pPr>
    </w:p>
    <w:p w14:paraId="515842B2" w14:textId="4948AC53" w:rsidR="00281098" w:rsidRDefault="00763F96" w:rsidP="00763F96">
      <w:pPr>
        <w:ind w:right="-142"/>
        <w:rPr>
          <w:rFonts w:eastAsia="Calibri"/>
        </w:rPr>
      </w:pPr>
      <w:r w:rsidRPr="00763F96">
        <w:rPr>
          <w:rFonts w:eastAsia="Calibri"/>
        </w:rPr>
        <w:t>CONVOCATORIA DE BECAS DE INVESTIGACIÓN</w:t>
      </w:r>
      <w:r>
        <w:rPr>
          <w:rFonts w:eastAsia="Calibri"/>
        </w:rPr>
        <w:t xml:space="preserve"> </w:t>
      </w:r>
      <w:r w:rsidRPr="00763F96">
        <w:rPr>
          <w:rFonts w:eastAsia="Calibri"/>
        </w:rPr>
        <w:t>“FUENTES DOCUMENTALES DE ÁLAVA”</w:t>
      </w:r>
    </w:p>
    <w:p w14:paraId="427E7978" w14:textId="6E9CB42A" w:rsidR="00432F38" w:rsidRPr="00763F96" w:rsidRDefault="00432F38" w:rsidP="00432F38">
      <w:pPr>
        <w:spacing w:after="240"/>
        <w:jc w:val="both"/>
        <w:rPr>
          <w:rFonts w:eastAsia="Calibri"/>
        </w:rPr>
      </w:pPr>
      <w:r w:rsidRPr="00432F38">
        <w:rPr>
          <w:rFonts w:eastAsia="Calibri"/>
        </w:rPr>
        <w:t xml:space="preserve">Porcentaje del total de la valoración de la convocatoria asignado a criterios sociales o de igualdad: </w:t>
      </w:r>
      <w:r>
        <w:rPr>
          <w:rFonts w:eastAsia="Calibri"/>
        </w:rPr>
        <w:t>17</w:t>
      </w:r>
      <w:r w:rsidRPr="00432F38">
        <w:rPr>
          <w:rFonts w:eastAsia="Calibri"/>
        </w:rPr>
        <w:t xml:space="preserve"> %.</w:t>
      </w:r>
    </w:p>
    <w:p w14:paraId="405C2158" w14:textId="79485F63" w:rsidR="00281098" w:rsidRPr="00281098" w:rsidRDefault="00281098" w:rsidP="00281098">
      <w:pPr>
        <w:pStyle w:val="Prrafodelista"/>
        <w:numPr>
          <w:ilvl w:val="0"/>
          <w:numId w:val="12"/>
        </w:numPr>
        <w:spacing w:after="240"/>
        <w:jc w:val="both"/>
        <w:rPr>
          <w:rFonts w:eastAsia="Calibri"/>
        </w:rPr>
      </w:pPr>
      <w:r w:rsidRPr="00281098">
        <w:rPr>
          <w:rFonts w:eastAsia="Calibri"/>
        </w:rPr>
        <w:t>Promoción de la igualdad de género: hasta 1 punto, para lo que se tomará en especial consideración:</w:t>
      </w:r>
      <w:r w:rsidR="00763F96">
        <w:rPr>
          <w:rFonts w:eastAsia="Calibri"/>
        </w:rPr>
        <w:t xml:space="preserve"> (17 %)</w:t>
      </w:r>
    </w:p>
    <w:p w14:paraId="29780C94" w14:textId="77777777" w:rsidR="00281098" w:rsidRPr="00281098" w:rsidRDefault="00281098" w:rsidP="00281098">
      <w:pPr>
        <w:pStyle w:val="Prrafodelista"/>
        <w:numPr>
          <w:ilvl w:val="0"/>
          <w:numId w:val="19"/>
        </w:numPr>
        <w:spacing w:after="240"/>
        <w:ind w:hanging="276"/>
        <w:jc w:val="both"/>
        <w:rPr>
          <w:rFonts w:eastAsia="Calibri"/>
        </w:rPr>
      </w:pPr>
      <w:r w:rsidRPr="00281098">
        <w:rPr>
          <w:rFonts w:eastAsia="Calibri"/>
        </w:rPr>
        <w:t>La aportación a la construcción de la memoria histórica de las mujeres que permite el proyecto.</w:t>
      </w:r>
    </w:p>
    <w:p w14:paraId="7D875AE9" w14:textId="77777777" w:rsidR="00281098" w:rsidRPr="00281098" w:rsidRDefault="00281098" w:rsidP="00281098">
      <w:pPr>
        <w:pStyle w:val="Prrafodelista"/>
        <w:numPr>
          <w:ilvl w:val="0"/>
          <w:numId w:val="19"/>
        </w:numPr>
        <w:spacing w:after="240"/>
        <w:ind w:hanging="276"/>
        <w:jc w:val="both"/>
        <w:rPr>
          <w:rFonts w:eastAsia="Calibri"/>
        </w:rPr>
      </w:pPr>
      <w:r w:rsidRPr="00281098">
        <w:rPr>
          <w:rFonts w:eastAsia="Calibri"/>
        </w:rPr>
        <w:t>La recopilación de indicadores de desigualdad en el ámbito de investigación propuesta.</w:t>
      </w:r>
    </w:p>
    <w:p w14:paraId="4CB791FB" w14:textId="77777777" w:rsidR="00281098" w:rsidRDefault="00281098" w:rsidP="00281098">
      <w:pPr>
        <w:pStyle w:val="Prrafodelista"/>
        <w:numPr>
          <w:ilvl w:val="0"/>
          <w:numId w:val="19"/>
        </w:numPr>
        <w:spacing w:after="240"/>
        <w:ind w:hanging="276"/>
        <w:jc w:val="both"/>
        <w:rPr>
          <w:rFonts w:eastAsia="Calibri"/>
        </w:rPr>
      </w:pPr>
      <w:r w:rsidRPr="00281098">
        <w:rPr>
          <w:rFonts w:eastAsia="Calibri"/>
        </w:rPr>
        <w:t>La evaluación de las fuentes documentales a partir de criterios de igualdad, diversidad e inclusión.</w:t>
      </w:r>
    </w:p>
    <w:p w14:paraId="62A6DB67" w14:textId="77777777" w:rsidR="00B970CB" w:rsidRDefault="00B970CB" w:rsidP="00B970CB">
      <w:pPr>
        <w:pStyle w:val="Prrafodelista"/>
        <w:spacing w:after="240"/>
        <w:ind w:left="1410"/>
        <w:jc w:val="both"/>
        <w:rPr>
          <w:rFonts w:eastAsia="Calibri"/>
        </w:rPr>
      </w:pPr>
    </w:p>
    <w:p w14:paraId="1658101C" w14:textId="07E41B3B" w:rsidR="00B970CB" w:rsidRDefault="00B970CB" w:rsidP="00B970CB">
      <w:pPr>
        <w:spacing w:after="240"/>
        <w:jc w:val="both"/>
        <w:rPr>
          <w:rFonts w:eastAsia="Calibri" w:cs="Times New Roman"/>
          <w:bCs/>
        </w:rPr>
      </w:pPr>
      <w:r w:rsidRPr="00540B7B">
        <w:rPr>
          <w:rFonts w:cs="Times New Roman"/>
          <w:bCs/>
        </w:rPr>
        <w:lastRenderedPageBreak/>
        <w:t xml:space="preserve">CONVOCATORIA DE AYUDAS </w:t>
      </w:r>
      <w:r w:rsidRPr="00540B7B">
        <w:rPr>
          <w:rFonts w:eastAsia="Calibri" w:cs="Times New Roman"/>
          <w:bCs/>
        </w:rPr>
        <w:t>PARA EL DESARROLLO DE ACTIVIDADES MUSEÍSTICAS EN EL TERRITORIO HISTÓRICO DE ÁLAVA Y ENCLAVE DE TREVIÑO</w:t>
      </w:r>
    </w:p>
    <w:p w14:paraId="656F3493" w14:textId="5DE1A4BC" w:rsidR="00432F38" w:rsidRPr="00432F38" w:rsidRDefault="00432F38" w:rsidP="00B970CB">
      <w:pPr>
        <w:spacing w:after="240"/>
        <w:jc w:val="both"/>
        <w:rPr>
          <w:rFonts w:eastAsia="Calibri"/>
        </w:rPr>
      </w:pPr>
      <w:r w:rsidRPr="00432F38">
        <w:rPr>
          <w:rFonts w:eastAsia="Calibri"/>
        </w:rPr>
        <w:t>Porcentaje del total de la valoración de la convocatoria asignado a criterios sociales o de igualdad: 30 %.</w:t>
      </w:r>
    </w:p>
    <w:p w14:paraId="39A68A4D" w14:textId="7F681C30" w:rsidR="00B970CB" w:rsidRDefault="00B970CB" w:rsidP="00B970CB">
      <w:pPr>
        <w:pStyle w:val="Prrafodelista"/>
        <w:numPr>
          <w:ilvl w:val="0"/>
          <w:numId w:val="12"/>
        </w:numPr>
        <w:spacing w:after="240"/>
        <w:jc w:val="both"/>
        <w:rPr>
          <w:rFonts w:eastAsia="Calibri"/>
        </w:rPr>
      </w:pPr>
      <w:r w:rsidRPr="00B970CB">
        <w:rPr>
          <w:rFonts w:eastAsia="Calibri"/>
        </w:rPr>
        <w:t>Se valorará el interés y la calidad de la propuesta en relación con este aspecto y su impacto cultural y social y su grado de vinculación con el museo o centro: hasta 10</w:t>
      </w:r>
      <w:r>
        <w:rPr>
          <w:rFonts w:eastAsia="Calibri"/>
        </w:rPr>
        <w:t xml:space="preserve"> </w:t>
      </w:r>
      <w:r w:rsidRPr="00B970CB">
        <w:rPr>
          <w:rFonts w:eastAsia="Calibri"/>
        </w:rPr>
        <w:t>puntos.</w:t>
      </w:r>
      <w:r>
        <w:rPr>
          <w:rFonts w:eastAsia="Calibri"/>
        </w:rPr>
        <w:t xml:space="preserve"> (10 %)</w:t>
      </w:r>
    </w:p>
    <w:p w14:paraId="222E3FDF" w14:textId="77777777" w:rsidR="00B970CB" w:rsidRPr="00B970CB" w:rsidRDefault="00B970CB" w:rsidP="00B970CB">
      <w:pPr>
        <w:pStyle w:val="Prrafodelista"/>
        <w:spacing w:after="240"/>
        <w:jc w:val="both"/>
        <w:rPr>
          <w:rFonts w:eastAsia="Calibri"/>
        </w:rPr>
      </w:pPr>
    </w:p>
    <w:p w14:paraId="16FED3C5" w14:textId="6CFDCE4C" w:rsidR="00B970CB" w:rsidRPr="00B970CB" w:rsidRDefault="00B970CB" w:rsidP="00B970CB">
      <w:pPr>
        <w:pStyle w:val="Prrafodelista"/>
        <w:numPr>
          <w:ilvl w:val="0"/>
          <w:numId w:val="12"/>
        </w:numPr>
        <w:spacing w:after="240"/>
        <w:jc w:val="both"/>
        <w:rPr>
          <w:rFonts w:eastAsia="Calibri"/>
        </w:rPr>
      </w:pPr>
      <w:r w:rsidRPr="00B970CB">
        <w:rPr>
          <w:rFonts w:eastAsia="Calibri"/>
        </w:rPr>
        <w:t>Actuaciones que visibilicen el patrimonio creado o protagonizado por mujeres, y que impulsen la elaboración y reconstrucción de la memoria social, así como los procesos de memorialización, desde la de género: hasta 10 puntos. (10 %)</w:t>
      </w:r>
    </w:p>
    <w:p w14:paraId="6443C58E" w14:textId="77777777" w:rsidR="00B970CB" w:rsidRPr="00B970CB" w:rsidRDefault="00B970CB" w:rsidP="00B970CB">
      <w:pPr>
        <w:pStyle w:val="Prrafodelista"/>
        <w:spacing w:after="240"/>
        <w:jc w:val="both"/>
        <w:rPr>
          <w:rFonts w:eastAsia="Calibri"/>
        </w:rPr>
      </w:pPr>
    </w:p>
    <w:p w14:paraId="2F7CE978" w14:textId="252EE9BD" w:rsidR="00B970CB" w:rsidRPr="00645349" w:rsidRDefault="00B970CB" w:rsidP="00B970CB">
      <w:pPr>
        <w:pStyle w:val="Prrafodelista"/>
        <w:numPr>
          <w:ilvl w:val="0"/>
          <w:numId w:val="12"/>
        </w:numPr>
        <w:spacing w:after="240"/>
        <w:jc w:val="both"/>
        <w:rPr>
          <w:rFonts w:eastAsia="Calibri"/>
        </w:rPr>
      </w:pPr>
      <w:r w:rsidRPr="00645349">
        <w:rPr>
          <w:rFonts w:eastAsia="Calibri"/>
        </w:rPr>
        <w:t>Medidas para eliminar desigualdades y promover la igualdad de mujeres y hombres</w:t>
      </w:r>
      <w:r>
        <w:rPr>
          <w:rFonts w:eastAsia="Calibri"/>
        </w:rPr>
        <w:t>: (5 %)</w:t>
      </w:r>
    </w:p>
    <w:p w14:paraId="66156227" w14:textId="77777777" w:rsidR="00B970CB" w:rsidRPr="00645349" w:rsidRDefault="00B970CB" w:rsidP="00B970CB">
      <w:pPr>
        <w:pStyle w:val="Prrafodelista"/>
        <w:numPr>
          <w:ilvl w:val="0"/>
          <w:numId w:val="19"/>
        </w:numPr>
        <w:spacing w:after="240"/>
        <w:ind w:hanging="276"/>
        <w:jc w:val="both"/>
        <w:rPr>
          <w:rFonts w:eastAsia="Calibri"/>
        </w:rPr>
      </w:pPr>
      <w:r w:rsidRPr="00645349">
        <w:rPr>
          <w:rFonts w:eastAsia="Calibri"/>
        </w:rPr>
        <w:t>Inclusión de objetivos y acciones específicas dirigidas a eliminar las desigualdades y promover la igualdad de mujeres y hombres</w:t>
      </w:r>
      <w:r>
        <w:rPr>
          <w:rFonts w:eastAsia="Calibri"/>
        </w:rPr>
        <w:t xml:space="preserve"> (3 %)</w:t>
      </w:r>
    </w:p>
    <w:p w14:paraId="5D636FE5" w14:textId="77777777" w:rsidR="00B970CB" w:rsidRDefault="00B970CB" w:rsidP="00B970CB">
      <w:pPr>
        <w:pStyle w:val="Prrafodelista"/>
        <w:numPr>
          <w:ilvl w:val="0"/>
          <w:numId w:val="19"/>
        </w:numPr>
        <w:spacing w:after="240"/>
        <w:ind w:hanging="276"/>
        <w:contextualSpacing w:val="0"/>
        <w:jc w:val="both"/>
        <w:rPr>
          <w:rFonts w:eastAsia="Calibri"/>
        </w:rPr>
      </w:pPr>
      <w:r w:rsidRPr="00645349">
        <w:rPr>
          <w:rFonts w:eastAsia="Calibri"/>
        </w:rPr>
        <w:t>Contratación y participación profesional de mujeres en la ejecución del</w:t>
      </w:r>
      <w:r>
        <w:rPr>
          <w:rFonts w:eastAsia="Calibri"/>
        </w:rPr>
        <w:t xml:space="preserve"> </w:t>
      </w:r>
      <w:r w:rsidRPr="00645349">
        <w:rPr>
          <w:rFonts w:eastAsia="Calibri"/>
        </w:rPr>
        <w:t>programa</w:t>
      </w:r>
      <w:r>
        <w:rPr>
          <w:rFonts w:eastAsia="Calibri"/>
        </w:rPr>
        <w:t xml:space="preserve"> (2 %)</w:t>
      </w:r>
    </w:p>
    <w:p w14:paraId="4AC89C73" w14:textId="5126F0CE" w:rsidR="00B970CB" w:rsidRPr="00645349" w:rsidRDefault="00B970CB" w:rsidP="00B970CB">
      <w:pPr>
        <w:pStyle w:val="Prrafodelista"/>
        <w:numPr>
          <w:ilvl w:val="0"/>
          <w:numId w:val="12"/>
        </w:numPr>
        <w:spacing w:after="240"/>
        <w:jc w:val="both"/>
        <w:rPr>
          <w:rFonts w:eastAsia="Calibri"/>
        </w:rPr>
      </w:pPr>
      <w:r w:rsidRPr="00645349">
        <w:rPr>
          <w:rFonts w:eastAsia="Calibri"/>
        </w:rPr>
        <w:t>Introducción en el programa de objetivos y acciones que promuevan la tolerancia, la inclusión social y la diversidad cultural</w:t>
      </w:r>
      <w:r>
        <w:rPr>
          <w:rFonts w:eastAsia="Calibri"/>
        </w:rPr>
        <w:t>: : (5 %)</w:t>
      </w:r>
    </w:p>
    <w:p w14:paraId="0D26D613" w14:textId="77777777" w:rsidR="00B970CB" w:rsidRPr="00645349" w:rsidRDefault="00B970CB" w:rsidP="00B970CB">
      <w:pPr>
        <w:pStyle w:val="Prrafodelista"/>
        <w:numPr>
          <w:ilvl w:val="0"/>
          <w:numId w:val="19"/>
        </w:numPr>
        <w:spacing w:after="240"/>
        <w:ind w:hanging="276"/>
        <w:jc w:val="both"/>
        <w:rPr>
          <w:rFonts w:eastAsia="Calibri"/>
        </w:rPr>
      </w:pPr>
      <w:r w:rsidRPr="00645349">
        <w:rPr>
          <w:rFonts w:eastAsia="Calibri"/>
        </w:rPr>
        <w:t>Programas que presten una atención especial a las personas y a los grupos más vulnerables a través de acciones específicas que favorezcan su acceso y participación en las actividades</w:t>
      </w:r>
      <w:r>
        <w:rPr>
          <w:rFonts w:eastAsia="Calibri"/>
        </w:rPr>
        <w:t xml:space="preserve"> (3 %)</w:t>
      </w:r>
    </w:p>
    <w:p w14:paraId="5ED6F894" w14:textId="23371841" w:rsidR="00432F38" w:rsidRDefault="00B970CB" w:rsidP="00432F38">
      <w:pPr>
        <w:pStyle w:val="Prrafodelista"/>
        <w:numPr>
          <w:ilvl w:val="0"/>
          <w:numId w:val="19"/>
        </w:numPr>
        <w:spacing w:after="240"/>
        <w:ind w:hanging="276"/>
        <w:jc w:val="both"/>
        <w:rPr>
          <w:rFonts w:eastAsia="Calibri"/>
        </w:rPr>
      </w:pPr>
      <w:r w:rsidRPr="00645349">
        <w:rPr>
          <w:rFonts w:eastAsia="Calibri"/>
        </w:rPr>
        <w:t>Programas que difundan mensajes que pongan en valor la tolerancia, la inclusión social y la diversidad cultural</w:t>
      </w:r>
      <w:r>
        <w:rPr>
          <w:rFonts w:eastAsia="Calibri"/>
        </w:rPr>
        <w:t xml:space="preserve"> (2 %)</w:t>
      </w:r>
    </w:p>
    <w:p w14:paraId="04CE6850" w14:textId="77777777" w:rsidR="00432F38" w:rsidRPr="00432F38" w:rsidRDefault="00432F38" w:rsidP="00432F38">
      <w:pPr>
        <w:pStyle w:val="Prrafodelista"/>
        <w:spacing w:after="240"/>
        <w:ind w:left="1410"/>
        <w:jc w:val="both"/>
        <w:rPr>
          <w:rFonts w:eastAsia="Calibri"/>
        </w:rPr>
      </w:pPr>
    </w:p>
    <w:p w14:paraId="0D6010FE" w14:textId="1F6773EC" w:rsidR="00432F38" w:rsidRDefault="00432F38" w:rsidP="00432F38">
      <w:pPr>
        <w:spacing w:after="240"/>
        <w:jc w:val="both"/>
        <w:rPr>
          <w:rFonts w:cs="Times New Roman"/>
          <w:bCs/>
        </w:rPr>
      </w:pPr>
      <w:r w:rsidRPr="00432F38">
        <w:rPr>
          <w:rFonts w:cs="Times New Roman"/>
          <w:bCs/>
        </w:rPr>
        <w:t>CONVOCATORIA DE SUBVENCIONES PARA INTERVENCIONES DE CONSERVACIÓN Y RESTAURACIÓN DEL PATRIMONIO CULTURAL DEL TERRITORIO HISTÓRICO DE ÁLAVA Y DEL ENCLAVE DE TREVIÑO</w:t>
      </w:r>
    </w:p>
    <w:p w14:paraId="59C5E27F" w14:textId="1C103CFE" w:rsidR="00432F38" w:rsidRPr="00432F38" w:rsidRDefault="00432F38" w:rsidP="00432F38">
      <w:pPr>
        <w:spacing w:after="240"/>
        <w:jc w:val="both"/>
        <w:rPr>
          <w:rFonts w:eastAsia="Calibri"/>
        </w:rPr>
      </w:pPr>
      <w:r w:rsidRPr="00432F38">
        <w:rPr>
          <w:rFonts w:eastAsia="Calibri"/>
        </w:rPr>
        <w:t xml:space="preserve">Porcentaje del total de la valoración de la convocatoria asignado a criterios sociales o de igualdad: </w:t>
      </w:r>
      <w:r>
        <w:rPr>
          <w:rFonts w:eastAsia="Calibri"/>
        </w:rPr>
        <w:t>5</w:t>
      </w:r>
      <w:r w:rsidRPr="00432F38">
        <w:rPr>
          <w:rFonts w:eastAsia="Calibri"/>
        </w:rPr>
        <w:t xml:space="preserve"> %.</w:t>
      </w:r>
    </w:p>
    <w:p w14:paraId="354C4B4B" w14:textId="6A69D73B" w:rsidR="00432F38" w:rsidRPr="00432F38" w:rsidRDefault="00432F38" w:rsidP="00432F38">
      <w:pPr>
        <w:pStyle w:val="Prrafodelista"/>
        <w:numPr>
          <w:ilvl w:val="0"/>
          <w:numId w:val="12"/>
        </w:numPr>
        <w:spacing w:after="240"/>
        <w:ind w:left="714" w:hanging="357"/>
        <w:jc w:val="both"/>
        <w:rPr>
          <w:rFonts w:eastAsia="Calibri"/>
        </w:rPr>
      </w:pPr>
      <w:r w:rsidRPr="00432F38">
        <w:rPr>
          <w:rFonts w:eastAsia="Calibri"/>
        </w:rPr>
        <w:t>Impacto de género</w:t>
      </w:r>
      <w:r>
        <w:rPr>
          <w:rFonts w:eastAsia="Calibri"/>
        </w:rPr>
        <w:t xml:space="preserve"> 4 puntos. (5 %)</w:t>
      </w:r>
    </w:p>
    <w:p w14:paraId="4AF14B25" w14:textId="77777777" w:rsidR="00432F38" w:rsidRDefault="00432F38" w:rsidP="00432F38">
      <w:pPr>
        <w:pStyle w:val="Prrafodelista"/>
        <w:numPr>
          <w:ilvl w:val="0"/>
          <w:numId w:val="19"/>
        </w:numPr>
        <w:spacing w:after="240"/>
        <w:ind w:hanging="276"/>
        <w:jc w:val="both"/>
        <w:rPr>
          <w:rFonts w:eastAsia="Calibri"/>
        </w:rPr>
      </w:pPr>
      <w:r w:rsidRPr="00432F38">
        <w:rPr>
          <w:rFonts w:eastAsia="Calibri"/>
        </w:rPr>
        <w:t>Se tendrán en consideración aquellas actuaciones que visibilicen el patrimonio construido, promovido o protagonizado por mujeres, y que impulsen la elaboración y reconstrucción de la memoria social, así como los procesos de memorialización, desde la visión de género.</w:t>
      </w:r>
    </w:p>
    <w:p w14:paraId="730DE443" w14:textId="31CE2296" w:rsidR="00D33AD3" w:rsidRDefault="00D33AD3">
      <w:pPr>
        <w:rPr>
          <w:rFonts w:eastAsia="Calibri"/>
        </w:rPr>
      </w:pPr>
      <w:r>
        <w:rPr>
          <w:rFonts w:eastAsia="Calibri"/>
        </w:rPr>
        <w:br w:type="page"/>
      </w:r>
    </w:p>
    <w:p w14:paraId="58B699F6" w14:textId="2EA138D1" w:rsidR="00D33AD3" w:rsidRPr="00D33AD3" w:rsidRDefault="00D33AD3" w:rsidP="00D33AD3">
      <w:pPr>
        <w:spacing w:after="240"/>
        <w:jc w:val="both"/>
        <w:rPr>
          <w:b/>
          <w:bCs/>
          <w:lang w:val="eu-ES"/>
        </w:rPr>
      </w:pPr>
      <w:r>
        <w:rPr>
          <w:b/>
          <w:bCs/>
          <w:lang w:val="eu-ES"/>
        </w:rPr>
        <w:lastRenderedPageBreak/>
        <w:t>DIRECCIÓN DE DEPORTE:</w:t>
      </w:r>
    </w:p>
    <w:p w14:paraId="3235E69D" w14:textId="01CABF9C" w:rsidR="00E559EB" w:rsidRPr="004E4801" w:rsidRDefault="00D33AD3" w:rsidP="003334F7">
      <w:pPr>
        <w:spacing w:after="240"/>
        <w:jc w:val="both"/>
        <w:rPr>
          <w:rFonts w:eastAsia="Calibri"/>
          <w:b/>
          <w:bCs/>
        </w:rPr>
      </w:pPr>
      <w:r w:rsidRPr="00281098">
        <w:rPr>
          <w:rFonts w:eastAsia="Calibri"/>
          <w:b/>
          <w:bCs/>
        </w:rPr>
        <w:t>Criterios de valoración:</w:t>
      </w:r>
    </w:p>
    <w:p w14:paraId="3770E685" w14:textId="60BC487E" w:rsidR="003334F7" w:rsidRPr="003334F7" w:rsidRDefault="003334F7" w:rsidP="003334F7">
      <w:pPr>
        <w:spacing w:after="240"/>
        <w:jc w:val="both"/>
        <w:rPr>
          <w:rFonts w:eastAsia="Calibri"/>
          <w:bCs/>
          <w:lang w:val="eu-ES"/>
        </w:rPr>
      </w:pPr>
      <w:r w:rsidRPr="003334F7">
        <w:rPr>
          <w:rFonts w:eastAsia="Calibri"/>
          <w:bCs/>
          <w:lang w:val="eu-ES"/>
        </w:rPr>
        <w:t>CONVOCATORIA DE SUBVENCIONES PARA EL FOMENTO DEL DEPORTE FEMENINO</w:t>
      </w:r>
    </w:p>
    <w:p w14:paraId="29786C8E" w14:textId="0798622D" w:rsidR="003334F7" w:rsidRPr="003334F7" w:rsidRDefault="003334F7" w:rsidP="003334F7">
      <w:pPr>
        <w:spacing w:before="240" w:after="120" w:line="240" w:lineRule="auto"/>
        <w:jc w:val="both"/>
        <w:outlineLvl w:val="0"/>
        <w:rPr>
          <w:rFonts w:eastAsia="Times New Roman" w:cstheme="minorHAnsi"/>
          <w:b/>
          <w:snapToGrid w:val="0"/>
          <w:lang w:eastAsia="es-ES" w:bidi="or-IN"/>
        </w:rPr>
      </w:pPr>
      <w:r w:rsidRPr="003334F7">
        <w:rPr>
          <w:rFonts w:eastAsia="Times New Roman" w:cstheme="minorHAnsi"/>
          <w:bCs/>
          <w:snapToGrid w:val="0"/>
          <w:lang w:eastAsia="es-ES" w:bidi="or-IN"/>
        </w:rPr>
        <w:t>Actuaciones susceptibles de ayuda y gastos subvencionables:</w:t>
      </w:r>
      <w:r w:rsidRPr="003334F7">
        <w:rPr>
          <w:rFonts w:eastAsia="Times New Roman" w:cstheme="minorHAnsi"/>
          <w:b/>
          <w:snapToGrid w:val="0"/>
          <w:lang w:eastAsia="es-ES" w:bidi="or-IN"/>
        </w:rPr>
        <w:t xml:space="preserve"> </w:t>
      </w:r>
      <w:r w:rsidRPr="003334F7">
        <w:rPr>
          <w:rFonts w:eastAsia="Times New Roman" w:cstheme="minorHAnsi"/>
          <w:lang w:eastAsia="es-ES" w:bidi="or-IN"/>
        </w:rPr>
        <w:t>Serán susceptibles de subvención los programas o actividades realizadas entre el 1 de julio de 2024 y el 30 de junio de 2025, ambos inclusive. Las actividades que se apoyarán en este programa serán las siguientes:</w:t>
      </w:r>
    </w:p>
    <w:p w14:paraId="0BE95530" w14:textId="77777777" w:rsidR="003334F7" w:rsidRPr="003334F7" w:rsidRDefault="003334F7" w:rsidP="003334F7">
      <w:pPr>
        <w:numPr>
          <w:ilvl w:val="0"/>
          <w:numId w:val="24"/>
        </w:numPr>
        <w:spacing w:after="120" w:line="240" w:lineRule="auto"/>
        <w:ind w:right="-6"/>
        <w:jc w:val="both"/>
        <w:rPr>
          <w:rFonts w:eastAsia="Times New Roman" w:cstheme="minorHAnsi"/>
          <w:lang w:eastAsia="es-ES" w:bidi="or-IN"/>
        </w:rPr>
      </w:pPr>
      <w:r w:rsidRPr="003334F7">
        <w:rPr>
          <w:rFonts w:eastAsia="Times New Roman" w:cstheme="minorHAnsi"/>
          <w:lang w:eastAsia="es-ES" w:bidi="or-IN"/>
        </w:rPr>
        <w:t>Charlas, conferencias, concursos, jornadas de puertas abiertas, campañas informativas y de sensibilización y otras de similares características, que promocionen la práctica deportiva de las mujeres del Territorio Histórico de Álava y enclave de Treviño. Dichos actos deberán ir dirigidos a la iniciación, fidelización y visibilización deportiva, fundamentalmente de mujeres.</w:t>
      </w:r>
    </w:p>
    <w:p w14:paraId="1175BE80" w14:textId="77777777" w:rsidR="003334F7" w:rsidRPr="003334F7" w:rsidRDefault="003334F7" w:rsidP="003334F7">
      <w:pPr>
        <w:spacing w:after="120" w:line="240" w:lineRule="auto"/>
        <w:ind w:left="720" w:right="-6"/>
        <w:jc w:val="both"/>
        <w:rPr>
          <w:rFonts w:eastAsia="Times New Roman" w:cstheme="minorHAnsi"/>
          <w:lang w:eastAsia="es-ES" w:bidi="or-IN"/>
        </w:rPr>
      </w:pPr>
      <w:r w:rsidRPr="003334F7">
        <w:rPr>
          <w:rFonts w:eastAsia="Times New Roman" w:cstheme="minorHAnsi"/>
          <w:lang w:eastAsia="es-ES" w:bidi="or-IN"/>
        </w:rPr>
        <w:t>Cada una de las propuestas deberá tener una duración mínima de una hora de actividad a la que se le puede añadir un tiempo más dedicado a la práctica deportiva, así como complementar la actividad con la entrega/distribución de diversos elementos que animen al fomento de la práctica deportiva femenina (fotos de jugadoras dedicadas, posters, carteles, entradas para competiciones deportivas femeninas, y otras actividades de similares características).</w:t>
      </w:r>
    </w:p>
    <w:p w14:paraId="6D19E07B" w14:textId="77777777" w:rsidR="003334F7" w:rsidRPr="003334F7" w:rsidRDefault="003334F7" w:rsidP="003334F7">
      <w:pPr>
        <w:numPr>
          <w:ilvl w:val="0"/>
          <w:numId w:val="24"/>
        </w:numPr>
        <w:spacing w:after="120" w:line="240" w:lineRule="auto"/>
        <w:ind w:right="-6"/>
        <w:jc w:val="both"/>
        <w:rPr>
          <w:rFonts w:eastAsia="Times New Roman" w:cstheme="minorHAnsi"/>
          <w:lang w:eastAsia="es-ES" w:bidi="or-IN"/>
        </w:rPr>
      </w:pPr>
      <w:r w:rsidRPr="003334F7">
        <w:rPr>
          <w:rFonts w:eastAsia="Times New Roman" w:cstheme="minorHAnsi"/>
          <w:lang w:eastAsia="es-ES" w:bidi="or-IN"/>
        </w:rPr>
        <w:t xml:space="preserve">En el marco del deporte en edad escolar, actividades al margen del programa de deporte escolar que tengan el objetivo específico de impulsar la incorporación de las niñas y chicas adolescentes a la práctica deportiva escolar, recreativa y/o federada, tales como jornadas de puertas abiertas, fiestas deportivas o actividades recreativas. Las actividades deberán ser puntuales, con un carácter abierto a la participación de cualquier persona o entidad, y deberán contar con autorización correspondiente de la Diputación Foral de Álava para el desarrollo de actividades al margen del programa de deporte escolar. </w:t>
      </w:r>
    </w:p>
    <w:p w14:paraId="14C5C06D" w14:textId="77777777" w:rsidR="003334F7" w:rsidRPr="003334F7" w:rsidRDefault="003334F7" w:rsidP="003334F7">
      <w:pPr>
        <w:spacing w:after="120" w:line="240" w:lineRule="auto"/>
        <w:ind w:left="720" w:right="-6"/>
        <w:jc w:val="both"/>
        <w:rPr>
          <w:rFonts w:eastAsia="Times New Roman" w:cstheme="minorHAnsi"/>
          <w:lang w:eastAsia="es-ES" w:bidi="or-IN"/>
        </w:rPr>
      </w:pPr>
      <w:r w:rsidRPr="003334F7">
        <w:rPr>
          <w:rFonts w:eastAsia="Times New Roman" w:cstheme="minorHAnsi"/>
          <w:lang w:eastAsia="es-ES" w:bidi="or-IN"/>
        </w:rPr>
        <w:t xml:space="preserve">Cada una de las propuestas deberá contar con un máximo de cuatro sesiones, y quedarán excluidas aquellas actividades que tengan por objeto la captación de deportistas de otras entidades de la misma modalidad. </w:t>
      </w:r>
    </w:p>
    <w:p w14:paraId="0173E540" w14:textId="77777777" w:rsidR="003334F7" w:rsidRPr="003334F7" w:rsidRDefault="003334F7" w:rsidP="003334F7">
      <w:pPr>
        <w:spacing w:after="120" w:line="240" w:lineRule="auto"/>
        <w:ind w:left="720" w:right="-6"/>
        <w:jc w:val="both"/>
        <w:rPr>
          <w:rFonts w:eastAsia="Times New Roman" w:cstheme="minorHAnsi"/>
          <w:lang w:eastAsia="es-ES" w:bidi="or-IN"/>
        </w:rPr>
      </w:pPr>
      <w:r w:rsidRPr="003334F7">
        <w:rPr>
          <w:rFonts w:eastAsia="Times New Roman" w:cstheme="minorHAnsi"/>
          <w:lang w:eastAsia="es-ES" w:bidi="or-IN"/>
        </w:rPr>
        <w:t>Al menos el 50 por ciento de las y los participantes de estas actividades no deberán pertenecer a la entidad en el momento de su celebración.</w:t>
      </w:r>
    </w:p>
    <w:p w14:paraId="562E7EF2" w14:textId="77777777" w:rsidR="003334F7" w:rsidRPr="003334F7" w:rsidRDefault="003334F7" w:rsidP="003334F7">
      <w:pPr>
        <w:numPr>
          <w:ilvl w:val="0"/>
          <w:numId w:val="24"/>
        </w:numPr>
        <w:spacing w:after="120" w:line="240" w:lineRule="auto"/>
        <w:ind w:right="-6"/>
        <w:jc w:val="both"/>
        <w:rPr>
          <w:rFonts w:eastAsia="Times New Roman" w:cstheme="minorHAnsi"/>
          <w:lang w:eastAsia="es-ES" w:bidi="or-IN"/>
        </w:rPr>
      </w:pPr>
      <w:r w:rsidRPr="003334F7">
        <w:rPr>
          <w:rFonts w:eastAsia="Times New Roman" w:cstheme="minorHAnsi"/>
          <w:lang w:eastAsia="es-ES" w:bidi="or-IN"/>
        </w:rPr>
        <w:t>Torneos, exhibiciones o actividades de promoción del deporte femenino.</w:t>
      </w:r>
    </w:p>
    <w:p w14:paraId="50C8FAAE" w14:textId="77777777" w:rsidR="003334F7" w:rsidRPr="003334F7" w:rsidRDefault="003334F7" w:rsidP="003334F7">
      <w:pPr>
        <w:spacing w:after="120" w:line="240" w:lineRule="auto"/>
        <w:ind w:right="-6"/>
        <w:jc w:val="both"/>
        <w:rPr>
          <w:rFonts w:eastAsia="Times New Roman" w:cstheme="minorHAnsi"/>
          <w:lang w:eastAsia="es-ES" w:bidi="or-IN"/>
        </w:rPr>
      </w:pPr>
      <w:r w:rsidRPr="003334F7">
        <w:rPr>
          <w:rFonts w:eastAsia="Times New Roman" w:cstheme="minorHAnsi"/>
          <w:lang w:eastAsia="es-ES" w:bidi="or-IN"/>
        </w:rPr>
        <w:t>En las actividades del apartado b y c deberán concurrir alguna de las siguientes condiciones:</w:t>
      </w:r>
    </w:p>
    <w:p w14:paraId="4945D8AD" w14:textId="77777777" w:rsidR="003334F7" w:rsidRPr="003334F7" w:rsidRDefault="003334F7" w:rsidP="003334F7">
      <w:pPr>
        <w:numPr>
          <w:ilvl w:val="0"/>
          <w:numId w:val="23"/>
        </w:numPr>
        <w:spacing w:before="240" w:after="120" w:line="240" w:lineRule="auto"/>
        <w:ind w:right="-6"/>
        <w:contextualSpacing/>
        <w:jc w:val="both"/>
        <w:rPr>
          <w:rFonts w:eastAsia="Times New Roman" w:cstheme="minorHAnsi"/>
          <w:lang w:eastAsia="es-ES" w:bidi="or-IN"/>
        </w:rPr>
      </w:pPr>
      <w:r w:rsidRPr="003334F7">
        <w:rPr>
          <w:rFonts w:eastAsia="Times New Roman" w:cstheme="minorHAnsi"/>
          <w:lang w:eastAsia="es-ES" w:bidi="or-IN"/>
        </w:rPr>
        <w:t>Estar protagonizadas por mujeres, entendiéndose por tales las actividades deportivas cuya participación esté restringida a las mujeres o en que sea mayoritaria la participación de las mujeres.</w:t>
      </w:r>
    </w:p>
    <w:p w14:paraId="17963B2B" w14:textId="77777777" w:rsidR="003334F7" w:rsidRDefault="003334F7" w:rsidP="003334F7">
      <w:pPr>
        <w:numPr>
          <w:ilvl w:val="0"/>
          <w:numId w:val="23"/>
        </w:numPr>
        <w:spacing w:after="120" w:line="240" w:lineRule="auto"/>
        <w:ind w:left="714" w:hanging="357"/>
        <w:jc w:val="both"/>
        <w:rPr>
          <w:rFonts w:ascii="Times New Roman" w:eastAsia="Times New Roman" w:hAnsi="Times New Roman" w:cs="Times New Roman"/>
          <w:lang w:eastAsia="es-ES" w:bidi="or-IN"/>
        </w:rPr>
      </w:pPr>
      <w:bookmarkStart w:id="1" w:name="_Hlk158642298"/>
      <w:r w:rsidRPr="003334F7">
        <w:rPr>
          <w:rFonts w:eastAsia="Times New Roman" w:cstheme="minorHAnsi"/>
          <w:lang w:eastAsia="es-ES" w:bidi="or-IN"/>
        </w:rPr>
        <w:t>Impulsar la participación de las mujeres, entendiéndose que cumplen este requisito las actividades deportivas cuya convocatoria, y la publicidad que se haga de la misma, contenga un llamamiento específico y significativo a la participación de la mujer. En este caso, se exigirá, además, que la actividad en cuestión fomente la visualización y reconocimiento social de las mujeres o impulse la ruptura de estereotipos de género a través de la participación de las mujeres en ámbitos tradicionalmente asociados a la participación masculina. En este tipo de actividades, únicamente, se computarán los gastos extraordinarios que se ocasionen por los elementos utilizados para la promoción de la participación de mujeres.</w:t>
      </w:r>
      <w:r w:rsidRPr="00BA1B10">
        <w:rPr>
          <w:rFonts w:ascii="Times New Roman" w:eastAsia="Times New Roman" w:hAnsi="Times New Roman" w:cs="Times New Roman"/>
          <w:lang w:eastAsia="es-ES" w:bidi="or-IN"/>
        </w:rPr>
        <w:t xml:space="preserve"> </w:t>
      </w:r>
    </w:p>
    <w:p w14:paraId="042CB613" w14:textId="6D8FE7F8" w:rsidR="003334F7" w:rsidRDefault="003334F7" w:rsidP="003334F7">
      <w:pPr>
        <w:spacing w:after="120" w:line="240" w:lineRule="auto"/>
        <w:jc w:val="both"/>
        <w:rPr>
          <w:rFonts w:eastAsia="Times New Roman" w:cstheme="minorHAnsi"/>
          <w:lang w:eastAsia="es-ES" w:bidi="or-IN"/>
        </w:rPr>
      </w:pPr>
      <w:r w:rsidRPr="003334F7">
        <w:rPr>
          <w:rFonts w:eastAsia="Times New Roman" w:cstheme="minorHAnsi"/>
          <w:lang w:eastAsia="es-ES" w:bidi="or-IN"/>
        </w:rPr>
        <w:t>Criterios de valoración:</w:t>
      </w:r>
    </w:p>
    <w:p w14:paraId="1487DE83" w14:textId="77777777" w:rsidR="003334F7" w:rsidRPr="0096042A" w:rsidRDefault="003334F7" w:rsidP="003334F7">
      <w:pPr>
        <w:pStyle w:val="Prrafodelista"/>
        <w:numPr>
          <w:ilvl w:val="0"/>
          <w:numId w:val="12"/>
        </w:numPr>
        <w:spacing w:after="240"/>
        <w:jc w:val="both"/>
        <w:rPr>
          <w:rFonts w:eastAsia="Calibri"/>
        </w:rPr>
      </w:pPr>
      <w:r w:rsidRPr="0096042A">
        <w:rPr>
          <w:rFonts w:eastAsia="Calibri"/>
        </w:rPr>
        <w:lastRenderedPageBreak/>
        <w:t>En línea con la necesidad de fomentar que las entidades desarrollen actuaciones de mejora en sus propias estructuras y la promoción de políticas en favor de la igualdad, el euskera y la equidad, se aplicará, en su caso, los factores correctores establecido en la siguiente tabla, de forma acumulativa:</w:t>
      </w:r>
    </w:p>
    <w:p w14:paraId="47CDC6C4" w14:textId="00E4C6B2" w:rsidR="003334F7" w:rsidRDefault="003334F7" w:rsidP="003334F7">
      <w:pPr>
        <w:pStyle w:val="Prrafodelista"/>
        <w:numPr>
          <w:ilvl w:val="0"/>
          <w:numId w:val="22"/>
        </w:numPr>
        <w:spacing w:after="240"/>
        <w:ind w:hanging="276"/>
        <w:jc w:val="both"/>
        <w:rPr>
          <w:rFonts w:eastAsia="Calibri"/>
        </w:rPr>
      </w:pPr>
      <w:r w:rsidRPr="003334F7">
        <w:rPr>
          <w:rFonts w:eastAsia="Calibri"/>
        </w:rPr>
        <w:t>Que alguna de las personas que conforman la Junta Directiva o de las personas trabajadoras de la entidad, en su caso, hayan realizado y superado una formación específica en materia de igualdad de mujeres y hombres de al menos 12 horas</w:t>
      </w:r>
      <w:r>
        <w:rPr>
          <w:rFonts w:eastAsia="Calibri"/>
        </w:rPr>
        <w:t>: 1,15</w:t>
      </w:r>
    </w:p>
    <w:p w14:paraId="3B6FF107" w14:textId="2536C3B3" w:rsidR="003334F7" w:rsidRDefault="003334F7" w:rsidP="003334F7">
      <w:pPr>
        <w:pStyle w:val="Prrafodelista"/>
        <w:numPr>
          <w:ilvl w:val="0"/>
          <w:numId w:val="22"/>
        </w:numPr>
        <w:spacing w:after="240"/>
        <w:ind w:hanging="276"/>
        <w:jc w:val="both"/>
        <w:rPr>
          <w:rFonts w:eastAsia="Calibri"/>
        </w:rPr>
      </w:pPr>
      <w:r w:rsidRPr="0096042A">
        <w:rPr>
          <w:rFonts w:eastAsia="Calibri"/>
        </w:rPr>
        <w:t>Que la entidad disponga y esté implementando un Plan de igualdad</w:t>
      </w:r>
      <w:r>
        <w:rPr>
          <w:rFonts w:eastAsia="Calibri"/>
        </w:rPr>
        <w:t xml:space="preserve">: </w:t>
      </w:r>
      <w:r w:rsidRPr="0096042A">
        <w:rPr>
          <w:rFonts w:eastAsia="Calibri"/>
        </w:rPr>
        <w:t>1,1</w:t>
      </w:r>
      <w:r>
        <w:rPr>
          <w:rFonts w:eastAsia="Calibri"/>
        </w:rPr>
        <w:t>5</w:t>
      </w:r>
    </w:p>
    <w:p w14:paraId="507E5E2D" w14:textId="77777777" w:rsidR="003334F7" w:rsidRDefault="003334F7" w:rsidP="003334F7">
      <w:pPr>
        <w:pStyle w:val="Prrafodelista"/>
        <w:numPr>
          <w:ilvl w:val="0"/>
          <w:numId w:val="22"/>
        </w:numPr>
        <w:spacing w:after="240"/>
        <w:ind w:hanging="276"/>
        <w:jc w:val="both"/>
        <w:rPr>
          <w:rFonts w:eastAsia="Calibri"/>
        </w:rPr>
      </w:pPr>
      <w:r w:rsidRPr="00F1524A">
        <w:rPr>
          <w:rFonts w:eastAsia="Calibri"/>
        </w:rPr>
        <w:t>Que la entidad disponga y esté implementando un Plan de equidad/inclusión</w:t>
      </w:r>
      <w:r>
        <w:rPr>
          <w:rFonts w:eastAsia="Calibri"/>
        </w:rPr>
        <w:t>:</w:t>
      </w:r>
      <w:r w:rsidRPr="00F1524A">
        <w:rPr>
          <w:rFonts w:eastAsia="Calibri"/>
        </w:rPr>
        <w:tab/>
        <w:t>1,10</w:t>
      </w:r>
    </w:p>
    <w:p w14:paraId="0BEA71C9" w14:textId="77777777" w:rsidR="003334F7" w:rsidRDefault="003334F7" w:rsidP="003334F7">
      <w:pPr>
        <w:pStyle w:val="Prrafodelista"/>
        <w:spacing w:after="240"/>
        <w:ind w:left="1410"/>
        <w:jc w:val="both"/>
        <w:rPr>
          <w:rFonts w:eastAsia="Calibri"/>
        </w:rPr>
      </w:pPr>
    </w:p>
    <w:p w14:paraId="43BC5112" w14:textId="77777777" w:rsidR="007B013C" w:rsidRDefault="007B013C" w:rsidP="003334F7">
      <w:pPr>
        <w:pStyle w:val="Prrafodelista"/>
        <w:numPr>
          <w:ilvl w:val="0"/>
          <w:numId w:val="12"/>
        </w:numPr>
        <w:spacing w:after="240"/>
        <w:jc w:val="both"/>
        <w:rPr>
          <w:rFonts w:eastAsia="Calibri"/>
        </w:rPr>
      </w:pPr>
      <w:r w:rsidRPr="007B013C">
        <w:rPr>
          <w:rFonts w:eastAsia="Calibri"/>
        </w:rPr>
        <w:t>Fomento de una elección no estereotipada de las prácticas deportivas.</w:t>
      </w:r>
      <w:r w:rsidRPr="003334F7">
        <w:rPr>
          <w:rFonts w:eastAsia="Calibri"/>
        </w:rPr>
        <w:t xml:space="preserve"> </w:t>
      </w:r>
    </w:p>
    <w:p w14:paraId="3B3B0C9E" w14:textId="29C69E86" w:rsidR="003334F7" w:rsidRPr="003334F7" w:rsidRDefault="003334F7" w:rsidP="007B013C">
      <w:pPr>
        <w:pStyle w:val="Prrafodelista"/>
        <w:spacing w:after="240"/>
        <w:jc w:val="both"/>
        <w:rPr>
          <w:rFonts w:eastAsia="Calibri"/>
        </w:rPr>
      </w:pPr>
      <w:r w:rsidRPr="003334F7">
        <w:rPr>
          <w:rFonts w:eastAsia="Calibri"/>
        </w:rPr>
        <w:t>En línea con el artículo 28.6 del Decreto Legislativo 1/2023, de 16 de marzo, por el que se aprueba el texto refundido de la Ley para la igualdad de mujeres y hombres y vidas libres de violencia machista contra las mujeres, en el que se establece que las administraciones públicas han de fomentar una elección no estereotipada de las prácticas deportivas, así como el patrocinio de actividades deportivas tanto de mujeres como de hombres en aquellas modalidades en las que su respectiva participación sea minoritaria, se establece que la puntuación obtenida en el apartado de criterios particulares se multiplicará, asimismo, por el factor corrector indicado en la siguiente tabla. Este factor, favorecedor de aquellas modalidades deportivas en las cuales la participación femenina es menor, se determinará a partir de los datos de licencias federadas femeninas alavesas tramitadas o expedidas por la federación vasca correspondiente en el año 2024.</w:t>
      </w:r>
    </w:p>
    <w:p w14:paraId="6BD16307" w14:textId="77777777" w:rsidR="003334F7" w:rsidRDefault="003334F7" w:rsidP="0019255E">
      <w:pPr>
        <w:pStyle w:val="Prrafodelista"/>
        <w:numPr>
          <w:ilvl w:val="0"/>
          <w:numId w:val="22"/>
        </w:numPr>
        <w:spacing w:after="240"/>
        <w:ind w:hanging="276"/>
        <w:jc w:val="both"/>
        <w:rPr>
          <w:rFonts w:eastAsia="Calibri"/>
        </w:rPr>
      </w:pPr>
      <w:r w:rsidRPr="003334F7">
        <w:rPr>
          <w:rFonts w:eastAsia="Calibri"/>
        </w:rPr>
        <w:t>Porcentaje de licencias federadas femeninas de la modalidad</w:t>
      </w:r>
      <w:r w:rsidRPr="003334F7">
        <w:rPr>
          <w:rFonts w:eastAsia="Calibri"/>
        </w:rPr>
        <w:tab/>
      </w:r>
    </w:p>
    <w:p w14:paraId="72A2D105" w14:textId="2FFE2F7B" w:rsidR="003334F7" w:rsidRDefault="003334F7" w:rsidP="003334F7">
      <w:pPr>
        <w:pStyle w:val="Prrafodelista"/>
        <w:numPr>
          <w:ilvl w:val="1"/>
          <w:numId w:val="25"/>
        </w:numPr>
        <w:spacing w:after="240"/>
        <w:jc w:val="both"/>
        <w:rPr>
          <w:rFonts w:eastAsia="Calibri"/>
        </w:rPr>
      </w:pPr>
      <w:r w:rsidRPr="003334F7">
        <w:rPr>
          <w:rFonts w:eastAsia="Calibri"/>
        </w:rPr>
        <w:t>Entre el 0% y el 25%</w:t>
      </w:r>
      <w:r>
        <w:rPr>
          <w:rFonts w:eastAsia="Calibri"/>
        </w:rPr>
        <w:t xml:space="preserve">: </w:t>
      </w:r>
      <w:r w:rsidRPr="003334F7">
        <w:rPr>
          <w:rFonts w:eastAsia="Calibri"/>
        </w:rPr>
        <w:t>2</w:t>
      </w:r>
    </w:p>
    <w:p w14:paraId="0D8DDBFB" w14:textId="045879FF" w:rsidR="003334F7" w:rsidRDefault="003334F7" w:rsidP="003334F7">
      <w:pPr>
        <w:pStyle w:val="Prrafodelista"/>
        <w:numPr>
          <w:ilvl w:val="1"/>
          <w:numId w:val="25"/>
        </w:numPr>
        <w:spacing w:after="0"/>
        <w:ind w:left="1797" w:hanging="357"/>
        <w:jc w:val="both"/>
        <w:rPr>
          <w:rFonts w:eastAsia="Calibri"/>
        </w:rPr>
      </w:pPr>
      <w:r w:rsidRPr="003334F7">
        <w:rPr>
          <w:rFonts w:eastAsia="Calibri"/>
        </w:rPr>
        <w:t>Entre el 25,01% y el 50%</w:t>
      </w:r>
      <w:r>
        <w:rPr>
          <w:rFonts w:eastAsia="Calibri"/>
        </w:rPr>
        <w:t xml:space="preserve">: </w:t>
      </w:r>
      <w:r w:rsidRPr="003334F7">
        <w:rPr>
          <w:rFonts w:eastAsia="Calibri"/>
        </w:rPr>
        <w:t>1,5</w:t>
      </w:r>
    </w:p>
    <w:p w14:paraId="57D5E4D2" w14:textId="77777777" w:rsidR="003334F7" w:rsidRDefault="003334F7" w:rsidP="003334F7">
      <w:pPr>
        <w:pStyle w:val="Prrafodelista"/>
        <w:spacing w:after="0"/>
        <w:ind w:left="1797"/>
        <w:jc w:val="both"/>
        <w:rPr>
          <w:rFonts w:eastAsia="Calibri"/>
        </w:rPr>
      </w:pPr>
    </w:p>
    <w:p w14:paraId="2F7573C8" w14:textId="5CE022C5" w:rsidR="003334F7" w:rsidRPr="003334F7" w:rsidRDefault="003334F7" w:rsidP="003334F7">
      <w:pPr>
        <w:pStyle w:val="Prrafodelista"/>
        <w:numPr>
          <w:ilvl w:val="0"/>
          <w:numId w:val="12"/>
        </w:numPr>
        <w:spacing w:after="240"/>
        <w:jc w:val="both"/>
        <w:rPr>
          <w:rFonts w:eastAsia="Calibri"/>
        </w:rPr>
      </w:pPr>
      <w:r w:rsidRPr="003334F7">
        <w:rPr>
          <w:rFonts w:eastAsia="Calibri"/>
        </w:rPr>
        <w:t>Perspectiva interseccional.</w:t>
      </w:r>
    </w:p>
    <w:p w14:paraId="47E7851D" w14:textId="65A96968" w:rsidR="003334F7" w:rsidRPr="003334F7" w:rsidRDefault="003334F7" w:rsidP="003334F7">
      <w:pPr>
        <w:pStyle w:val="Prrafodelista"/>
        <w:spacing w:after="240"/>
        <w:jc w:val="both"/>
        <w:rPr>
          <w:rFonts w:eastAsia="Calibri"/>
        </w:rPr>
      </w:pPr>
      <w:r w:rsidRPr="003334F7">
        <w:rPr>
          <w:rFonts w:eastAsia="Calibri"/>
        </w:rPr>
        <w:t>La puntuación obtenida por cada actividad en base al apartado anterior podrá multiplicarse por el factor corrector señalado en la siguiente tabla en caso de que la actividad tenga el enfoque interseccional al que hace referencia el artículo 3.8 de Decreto Legislativo 1/2023, de 16 de marzo, por el que se aprueba el texto refundido de la Ley para la igualdad de mujeres y hombres y vidas libres de violencia machista contra</w:t>
      </w:r>
      <w:r>
        <w:rPr>
          <w:rFonts w:eastAsia="Calibri"/>
        </w:rPr>
        <w:t xml:space="preserve"> </w:t>
      </w:r>
      <w:r w:rsidRPr="003334F7">
        <w:rPr>
          <w:rFonts w:eastAsia="Calibri"/>
        </w:rPr>
        <w:t>las mujeres.</w:t>
      </w:r>
    </w:p>
    <w:p w14:paraId="395057CF" w14:textId="460E88F4" w:rsidR="003334F7" w:rsidRDefault="003334F7" w:rsidP="003334F7">
      <w:pPr>
        <w:pStyle w:val="Prrafodelista"/>
        <w:numPr>
          <w:ilvl w:val="0"/>
          <w:numId w:val="22"/>
        </w:numPr>
        <w:spacing w:after="240"/>
        <w:ind w:hanging="276"/>
        <w:jc w:val="both"/>
        <w:rPr>
          <w:rFonts w:eastAsia="Calibri"/>
        </w:rPr>
      </w:pPr>
      <w:r w:rsidRPr="003334F7">
        <w:rPr>
          <w:rFonts w:eastAsia="Calibri"/>
        </w:rPr>
        <w:t>La actividad está orientada a combatir mediante el deporte o la actividad física la discriminación múltiple y garantizar el ejercicio efectivo de los derechos fundamentales de aquellas mujeres o grupos de mujeres en quienes concurran otros factores que puedan dar lugar a situaciones de discriminación como raza, color, origen étnico, lengua, religión, opiniones políticas o de otro tipo, pertenencia a una minoría nacional, patrimonio, nacimiento, discapacidad, edad, orientación sexual, identidad de género, expresión de género, proceso migratorio, estatus de refugiado, cultura, origen rural, situación de discriminación social, situación de seropositividad, familia monoparental, configuración familiar o cualquier otra condición o circunstancia personal, social o administrativa</w:t>
      </w:r>
      <w:r>
        <w:rPr>
          <w:rFonts w:eastAsia="Calibri"/>
        </w:rPr>
        <w:t xml:space="preserve">: </w:t>
      </w:r>
      <w:r w:rsidRPr="003334F7">
        <w:rPr>
          <w:rFonts w:eastAsia="Calibri"/>
        </w:rPr>
        <w:t>1,15</w:t>
      </w:r>
    </w:p>
    <w:p w14:paraId="434698E6" w14:textId="77777777" w:rsidR="00E559EB" w:rsidRDefault="00E559EB" w:rsidP="00E559EB">
      <w:pPr>
        <w:spacing w:after="240"/>
        <w:jc w:val="both"/>
        <w:rPr>
          <w:rFonts w:eastAsia="Calibri"/>
          <w:bCs/>
          <w:lang w:val="eu-ES"/>
        </w:rPr>
      </w:pPr>
    </w:p>
    <w:p w14:paraId="78D9AC96" w14:textId="340F1FE0" w:rsidR="00E559EB" w:rsidRPr="00E559EB" w:rsidRDefault="00E559EB" w:rsidP="00E559EB">
      <w:pPr>
        <w:spacing w:after="240"/>
        <w:jc w:val="both"/>
        <w:rPr>
          <w:rFonts w:eastAsia="Calibri"/>
          <w:bCs/>
          <w:lang w:val="eu-ES"/>
        </w:rPr>
      </w:pPr>
      <w:r w:rsidRPr="00E559EB">
        <w:rPr>
          <w:rFonts w:eastAsia="Calibri"/>
          <w:bCs/>
          <w:lang w:val="eu-ES"/>
        </w:rPr>
        <w:t>CONVOCATORIA PARA EL MANTENIMIENTO DE CLUBES Y AGRUPACIONES DEPORTIVAS, AÑO 2025.</w:t>
      </w:r>
    </w:p>
    <w:p w14:paraId="51BEE17D" w14:textId="77777777" w:rsidR="00E559EB" w:rsidRDefault="00E559EB" w:rsidP="00E559EB">
      <w:pPr>
        <w:rPr>
          <w:rFonts w:eastAsia="Times New Roman" w:cstheme="minorHAnsi"/>
          <w:lang w:val="es-ES_tradnl" w:eastAsia="es-ES" w:bidi="or-IN"/>
        </w:rPr>
      </w:pPr>
      <w:r w:rsidRPr="00E559EB">
        <w:rPr>
          <w:rFonts w:eastAsia="Times New Roman" w:cstheme="minorHAnsi"/>
          <w:lang w:val="es-ES_tradnl" w:eastAsia="es-ES" w:bidi="or-IN"/>
        </w:rPr>
        <w:t>Su finalidad es la de contribuir económicamente con de clubes y agrupaciones deportivas adscritos a federaciones alavesas para su mantenimiento. Además, teniendo en cuenta que en Álava existe una brecha de género significativa en el deporte federado (en 2023 las licencias femeninas representaban tan solo un 27,13 por ciento del total), esta convocatoria pretende también incentivar el deporte femenino federado.</w:t>
      </w:r>
    </w:p>
    <w:p w14:paraId="08ADB6A1" w14:textId="77777777" w:rsidR="00E559EB" w:rsidRDefault="00E559EB" w:rsidP="00E559EB">
      <w:pPr>
        <w:spacing w:after="120" w:line="240" w:lineRule="auto"/>
        <w:jc w:val="both"/>
        <w:rPr>
          <w:rFonts w:eastAsia="Times New Roman" w:cstheme="minorHAnsi"/>
          <w:lang w:eastAsia="es-ES" w:bidi="or-IN"/>
        </w:rPr>
      </w:pPr>
      <w:r w:rsidRPr="003334F7">
        <w:rPr>
          <w:rFonts w:eastAsia="Times New Roman" w:cstheme="minorHAnsi"/>
          <w:lang w:eastAsia="es-ES" w:bidi="or-IN"/>
        </w:rPr>
        <w:t>Criterios de valoración:</w:t>
      </w:r>
    </w:p>
    <w:p w14:paraId="0B4402AD" w14:textId="77777777" w:rsidR="00E559EB" w:rsidRPr="0096042A" w:rsidRDefault="00E559EB" w:rsidP="00E559EB">
      <w:pPr>
        <w:pStyle w:val="Prrafodelista"/>
        <w:numPr>
          <w:ilvl w:val="0"/>
          <w:numId w:val="12"/>
        </w:numPr>
        <w:spacing w:after="240"/>
        <w:jc w:val="both"/>
        <w:rPr>
          <w:rFonts w:eastAsia="Calibri"/>
        </w:rPr>
      </w:pPr>
      <w:r w:rsidRPr="0096042A">
        <w:rPr>
          <w:rFonts w:eastAsia="Calibri"/>
        </w:rPr>
        <w:t>En línea con la necesidad de fomentar que las entidades desarrollen actuaciones de mejora en sus propias estructuras y la promoción de políticas en favor de la igualdad, el euskera y la equidad, se aplicará, en su caso, los factores correctores establecido en la siguiente tabla, de forma acumulativa:</w:t>
      </w:r>
    </w:p>
    <w:p w14:paraId="4170206D" w14:textId="36E0A8E2" w:rsidR="00E559EB" w:rsidRDefault="00E559EB" w:rsidP="00E559EB">
      <w:pPr>
        <w:pStyle w:val="Prrafodelista"/>
        <w:numPr>
          <w:ilvl w:val="0"/>
          <w:numId w:val="22"/>
        </w:numPr>
        <w:spacing w:after="240"/>
        <w:ind w:hanging="276"/>
        <w:jc w:val="both"/>
        <w:rPr>
          <w:rFonts w:eastAsia="Calibri"/>
        </w:rPr>
      </w:pPr>
      <w:r w:rsidRPr="0096042A">
        <w:rPr>
          <w:rFonts w:eastAsia="Calibri"/>
        </w:rPr>
        <w:t>Que la entidad disponga y esté implementando un Plan de igualdad</w:t>
      </w:r>
      <w:r>
        <w:rPr>
          <w:rFonts w:eastAsia="Calibri"/>
        </w:rPr>
        <w:t xml:space="preserve">: </w:t>
      </w:r>
      <w:r w:rsidRPr="0096042A">
        <w:rPr>
          <w:rFonts w:eastAsia="Calibri"/>
        </w:rPr>
        <w:t>1,1</w:t>
      </w:r>
      <w:r>
        <w:rPr>
          <w:rFonts w:eastAsia="Calibri"/>
        </w:rPr>
        <w:t>0</w:t>
      </w:r>
    </w:p>
    <w:p w14:paraId="0598CAA5" w14:textId="77777777" w:rsidR="00E559EB" w:rsidRDefault="00E559EB" w:rsidP="00E559EB">
      <w:pPr>
        <w:pStyle w:val="Prrafodelista"/>
        <w:numPr>
          <w:ilvl w:val="0"/>
          <w:numId w:val="22"/>
        </w:numPr>
        <w:spacing w:after="240"/>
        <w:ind w:hanging="276"/>
        <w:jc w:val="both"/>
        <w:rPr>
          <w:rFonts w:eastAsia="Calibri"/>
        </w:rPr>
      </w:pPr>
      <w:r w:rsidRPr="00F1524A">
        <w:rPr>
          <w:rFonts w:eastAsia="Calibri"/>
        </w:rPr>
        <w:t>Que la entidad disponga y esté implementando un Plan de equidad/inclusión</w:t>
      </w:r>
      <w:r>
        <w:rPr>
          <w:rFonts w:eastAsia="Calibri"/>
        </w:rPr>
        <w:t>:</w:t>
      </w:r>
      <w:r w:rsidRPr="00F1524A">
        <w:rPr>
          <w:rFonts w:eastAsia="Calibri"/>
        </w:rPr>
        <w:tab/>
        <w:t>1,10</w:t>
      </w:r>
    </w:p>
    <w:p w14:paraId="51A2D5A3" w14:textId="77777777" w:rsidR="00E559EB" w:rsidRDefault="00E559EB" w:rsidP="00E559EB">
      <w:pPr>
        <w:pStyle w:val="Prrafodelista"/>
        <w:spacing w:after="240"/>
        <w:ind w:left="1410"/>
        <w:jc w:val="both"/>
        <w:rPr>
          <w:rFonts w:eastAsia="Calibri"/>
        </w:rPr>
      </w:pPr>
    </w:p>
    <w:p w14:paraId="6EEAA2CE" w14:textId="77777777" w:rsidR="00E559EB" w:rsidRDefault="00E559EB" w:rsidP="00E559EB">
      <w:pPr>
        <w:pStyle w:val="Prrafodelista"/>
        <w:numPr>
          <w:ilvl w:val="0"/>
          <w:numId w:val="12"/>
        </w:numPr>
        <w:spacing w:after="240"/>
        <w:jc w:val="both"/>
        <w:rPr>
          <w:rFonts w:eastAsia="Calibri"/>
        </w:rPr>
      </w:pPr>
      <w:r w:rsidRPr="007B013C">
        <w:rPr>
          <w:rFonts w:eastAsia="Calibri"/>
        </w:rPr>
        <w:t>Fomento de una elección no estereotipada de las prácticas deportivas.</w:t>
      </w:r>
      <w:r w:rsidRPr="003334F7">
        <w:rPr>
          <w:rFonts w:eastAsia="Calibri"/>
        </w:rPr>
        <w:t xml:space="preserve"> </w:t>
      </w:r>
    </w:p>
    <w:p w14:paraId="3A74BBD0" w14:textId="77777777" w:rsidR="00E559EB" w:rsidRPr="003334F7" w:rsidRDefault="00E559EB" w:rsidP="00E559EB">
      <w:pPr>
        <w:pStyle w:val="Prrafodelista"/>
        <w:spacing w:after="240"/>
        <w:jc w:val="both"/>
        <w:rPr>
          <w:rFonts w:eastAsia="Calibri"/>
        </w:rPr>
      </w:pPr>
      <w:r w:rsidRPr="003334F7">
        <w:rPr>
          <w:rFonts w:eastAsia="Calibri"/>
        </w:rPr>
        <w:t>En línea con el artículo 28.6 del Decreto Legislativo 1/2023, de 16 de marzo, por el que se aprueba el texto refundido de la Ley para la igualdad de mujeres y hombres y vidas libres de violencia machista contra las mujeres, en el que se establece que las administraciones públicas han de fomentar una elección no estereotipada de las prácticas deportivas, así como el patrocinio de actividades deportivas tanto de mujeres como de hombres en aquellas modalidades en las que su respectiva participación sea minoritaria, se establece que la puntuación obtenida en el apartado de criterios particulares se multiplicará, asimismo, por el factor corrector indicado en la siguiente tabla. Este factor, favorecedor de aquellas modalidades deportivas en las cuales la participación femenina es menor, se determinará a partir de los datos de licencias federadas femeninas alavesas tramitadas o expedidas por la federación vasca correspondiente en el año 2024.</w:t>
      </w:r>
    </w:p>
    <w:p w14:paraId="2B55E185" w14:textId="77777777" w:rsidR="00E559EB" w:rsidRDefault="00E559EB" w:rsidP="00E559EB">
      <w:pPr>
        <w:pStyle w:val="Prrafodelista"/>
        <w:numPr>
          <w:ilvl w:val="0"/>
          <w:numId w:val="22"/>
        </w:numPr>
        <w:spacing w:after="240"/>
        <w:ind w:hanging="276"/>
        <w:jc w:val="both"/>
        <w:rPr>
          <w:rFonts w:eastAsia="Calibri"/>
        </w:rPr>
      </w:pPr>
      <w:r w:rsidRPr="003334F7">
        <w:rPr>
          <w:rFonts w:eastAsia="Calibri"/>
        </w:rPr>
        <w:t>Porcentaje de licencias federadas femeninas de la modalidad</w:t>
      </w:r>
      <w:r w:rsidRPr="003334F7">
        <w:rPr>
          <w:rFonts w:eastAsia="Calibri"/>
        </w:rPr>
        <w:tab/>
      </w:r>
    </w:p>
    <w:p w14:paraId="18B985AF" w14:textId="77777777" w:rsidR="00E559EB" w:rsidRDefault="00E559EB" w:rsidP="00E559EB">
      <w:pPr>
        <w:pStyle w:val="Prrafodelista"/>
        <w:numPr>
          <w:ilvl w:val="1"/>
          <w:numId w:val="25"/>
        </w:numPr>
        <w:spacing w:after="240"/>
        <w:jc w:val="both"/>
        <w:rPr>
          <w:rFonts w:eastAsia="Calibri"/>
        </w:rPr>
      </w:pPr>
      <w:r w:rsidRPr="003334F7">
        <w:rPr>
          <w:rFonts w:eastAsia="Calibri"/>
        </w:rPr>
        <w:t>Entre el 0% y el 25%</w:t>
      </w:r>
      <w:r>
        <w:rPr>
          <w:rFonts w:eastAsia="Calibri"/>
        </w:rPr>
        <w:t xml:space="preserve">: </w:t>
      </w:r>
      <w:r w:rsidRPr="003334F7">
        <w:rPr>
          <w:rFonts w:eastAsia="Calibri"/>
        </w:rPr>
        <w:t>2</w:t>
      </w:r>
    </w:p>
    <w:p w14:paraId="204A404D" w14:textId="77777777" w:rsidR="00E559EB" w:rsidRDefault="00E559EB" w:rsidP="00E559EB">
      <w:pPr>
        <w:pStyle w:val="Prrafodelista"/>
        <w:numPr>
          <w:ilvl w:val="1"/>
          <w:numId w:val="25"/>
        </w:numPr>
        <w:spacing w:after="0"/>
        <w:ind w:left="1797" w:hanging="357"/>
        <w:jc w:val="both"/>
        <w:rPr>
          <w:rFonts w:eastAsia="Calibri"/>
        </w:rPr>
      </w:pPr>
      <w:r w:rsidRPr="003334F7">
        <w:rPr>
          <w:rFonts w:eastAsia="Calibri"/>
        </w:rPr>
        <w:t>Entre el 25,01% y el 50%</w:t>
      </w:r>
      <w:r>
        <w:rPr>
          <w:rFonts w:eastAsia="Calibri"/>
        </w:rPr>
        <w:t xml:space="preserve">: </w:t>
      </w:r>
      <w:r w:rsidRPr="003334F7">
        <w:rPr>
          <w:rFonts w:eastAsia="Calibri"/>
        </w:rPr>
        <w:t>1,5</w:t>
      </w:r>
    </w:p>
    <w:p w14:paraId="6C777C52" w14:textId="77777777" w:rsidR="004E4801" w:rsidRDefault="004E4801" w:rsidP="004E4801">
      <w:pPr>
        <w:pStyle w:val="Prrafodelista"/>
        <w:spacing w:after="0"/>
        <w:ind w:left="1797"/>
        <w:jc w:val="both"/>
        <w:rPr>
          <w:rFonts w:eastAsia="Calibri"/>
        </w:rPr>
      </w:pPr>
    </w:p>
    <w:p w14:paraId="56BDFD29" w14:textId="77777777" w:rsidR="004E4801" w:rsidRDefault="004E4801" w:rsidP="004E4801">
      <w:pPr>
        <w:spacing w:after="0"/>
        <w:jc w:val="both"/>
        <w:rPr>
          <w:rFonts w:eastAsia="Calibri"/>
        </w:rPr>
      </w:pPr>
    </w:p>
    <w:p w14:paraId="02A97937" w14:textId="77777777" w:rsidR="004E4801" w:rsidRPr="0096042A" w:rsidRDefault="004E4801" w:rsidP="004E4801">
      <w:pPr>
        <w:spacing w:after="240"/>
        <w:jc w:val="both"/>
        <w:rPr>
          <w:rFonts w:eastAsia="Calibri"/>
          <w:bCs/>
          <w:lang w:val="eu-ES"/>
        </w:rPr>
      </w:pPr>
      <w:r w:rsidRPr="0096042A">
        <w:rPr>
          <w:rFonts w:eastAsia="Calibri"/>
          <w:bCs/>
          <w:lang w:val="eu-ES"/>
        </w:rPr>
        <w:t>CONVOCATORIA DE SUBVENCIONES PARA EL DESARROLLO DEL DEPORTE ESCOLAR EN EL TERRITORIO HISTÓRICO DE ÁLAVA</w:t>
      </w:r>
    </w:p>
    <w:p w14:paraId="3A9BF0DF" w14:textId="77777777" w:rsidR="004E4801" w:rsidRPr="0096042A" w:rsidRDefault="004E4801" w:rsidP="004E4801">
      <w:pPr>
        <w:pStyle w:val="Prrafodelista"/>
        <w:numPr>
          <w:ilvl w:val="0"/>
          <w:numId w:val="12"/>
        </w:numPr>
        <w:spacing w:after="240"/>
        <w:jc w:val="both"/>
        <w:rPr>
          <w:rFonts w:eastAsia="Calibri"/>
        </w:rPr>
      </w:pPr>
      <w:r w:rsidRPr="0096042A">
        <w:rPr>
          <w:rFonts w:eastAsia="Calibri"/>
        </w:rPr>
        <w:t>En línea con la necesidad de fomentar que las entidades desarrollen actuaciones de mejora en sus propias estructuras y la promoción de políticas en favor de la igualdad, el euskera y la equidad, se aplicará, en su caso, los factores correctores establecido en la siguiente tabla, de forma acumulativa:</w:t>
      </w:r>
    </w:p>
    <w:p w14:paraId="0B747635" w14:textId="77777777" w:rsidR="004E4801" w:rsidRDefault="004E4801" w:rsidP="004E4801">
      <w:pPr>
        <w:pStyle w:val="Prrafodelista"/>
        <w:numPr>
          <w:ilvl w:val="0"/>
          <w:numId w:val="22"/>
        </w:numPr>
        <w:spacing w:after="240"/>
        <w:ind w:hanging="276"/>
        <w:jc w:val="both"/>
        <w:rPr>
          <w:rFonts w:eastAsia="Calibri"/>
        </w:rPr>
      </w:pPr>
      <w:r w:rsidRPr="0096042A">
        <w:rPr>
          <w:rFonts w:eastAsia="Calibri"/>
        </w:rPr>
        <w:t>Que la entidad disponga y esté implementando un Plan de igualdad.</w:t>
      </w:r>
      <w:r w:rsidRPr="0096042A">
        <w:rPr>
          <w:rFonts w:eastAsia="Calibri"/>
        </w:rPr>
        <w:tab/>
        <w:t>1,10</w:t>
      </w:r>
    </w:p>
    <w:p w14:paraId="0DE7758C" w14:textId="77777777" w:rsidR="004E4801" w:rsidRPr="00F1524A" w:rsidRDefault="004E4801" w:rsidP="004E4801">
      <w:pPr>
        <w:pStyle w:val="Prrafodelista"/>
        <w:numPr>
          <w:ilvl w:val="0"/>
          <w:numId w:val="22"/>
        </w:numPr>
        <w:spacing w:after="240"/>
        <w:ind w:hanging="276"/>
        <w:jc w:val="both"/>
        <w:rPr>
          <w:rFonts w:eastAsia="Calibri"/>
        </w:rPr>
      </w:pPr>
      <w:r w:rsidRPr="00F1524A">
        <w:rPr>
          <w:rFonts w:eastAsia="Calibri"/>
        </w:rPr>
        <w:t>Que la entidad disponga y esté implementando un Plan de equidad/inclusión</w:t>
      </w:r>
      <w:r>
        <w:rPr>
          <w:rFonts w:eastAsia="Calibri"/>
        </w:rPr>
        <w:t>:</w:t>
      </w:r>
      <w:r w:rsidRPr="00F1524A">
        <w:rPr>
          <w:rFonts w:eastAsia="Calibri"/>
        </w:rPr>
        <w:tab/>
        <w:t>1,10</w:t>
      </w:r>
    </w:p>
    <w:p w14:paraId="0395285F" w14:textId="77777777" w:rsidR="004E4801" w:rsidRPr="0096042A" w:rsidRDefault="004E4801" w:rsidP="004E4801">
      <w:pPr>
        <w:pStyle w:val="Prrafodelista"/>
        <w:spacing w:after="240"/>
        <w:ind w:left="1410"/>
        <w:jc w:val="both"/>
        <w:rPr>
          <w:rFonts w:eastAsia="Calibri"/>
        </w:rPr>
      </w:pPr>
    </w:p>
    <w:p w14:paraId="0C3A73F2" w14:textId="77777777" w:rsidR="004E4801" w:rsidRPr="0096042A" w:rsidRDefault="004E4801" w:rsidP="004E4801">
      <w:pPr>
        <w:pStyle w:val="Prrafodelista"/>
        <w:numPr>
          <w:ilvl w:val="0"/>
          <w:numId w:val="12"/>
        </w:numPr>
        <w:spacing w:after="240"/>
        <w:jc w:val="both"/>
        <w:rPr>
          <w:rFonts w:eastAsia="Calibri"/>
        </w:rPr>
      </w:pPr>
      <w:r w:rsidRPr="0096042A">
        <w:rPr>
          <w:rFonts w:eastAsia="Calibri"/>
        </w:rPr>
        <w:t>Índice corrector por la presencia de mujeres como personal técnico:</w:t>
      </w:r>
    </w:p>
    <w:p w14:paraId="397EBD91" w14:textId="77777777" w:rsidR="004E4801" w:rsidRPr="0096042A" w:rsidRDefault="004E4801" w:rsidP="004E4801">
      <w:pPr>
        <w:pStyle w:val="Prrafodelista"/>
        <w:spacing w:after="240"/>
        <w:jc w:val="both"/>
        <w:rPr>
          <w:rFonts w:eastAsia="Calibri"/>
        </w:rPr>
      </w:pPr>
      <w:r w:rsidRPr="0096042A">
        <w:rPr>
          <w:rFonts w:eastAsia="Calibri"/>
        </w:rPr>
        <w:t>Se aplica al resultante del apartado a) de cada equipo o grupo el factor corrector siguiente de acuerdo a la presencia de una mujer como personal técnico del grupo o</w:t>
      </w:r>
      <w:r>
        <w:rPr>
          <w:rFonts w:eastAsia="Calibri"/>
        </w:rPr>
        <w:t xml:space="preserve"> </w:t>
      </w:r>
      <w:r w:rsidRPr="0096042A">
        <w:rPr>
          <w:rFonts w:eastAsia="Calibri"/>
        </w:rPr>
        <w:t>equipo:</w:t>
      </w:r>
    </w:p>
    <w:p w14:paraId="4E3B356C" w14:textId="77777777" w:rsidR="004E4801" w:rsidRDefault="004E4801" w:rsidP="004E4801">
      <w:pPr>
        <w:pStyle w:val="Prrafodelista"/>
        <w:numPr>
          <w:ilvl w:val="0"/>
          <w:numId w:val="22"/>
        </w:numPr>
        <w:spacing w:after="240"/>
        <w:ind w:hanging="276"/>
        <w:jc w:val="both"/>
        <w:rPr>
          <w:rFonts w:eastAsia="Calibri"/>
        </w:rPr>
      </w:pPr>
      <w:r w:rsidRPr="0096042A">
        <w:rPr>
          <w:rFonts w:eastAsia="Calibri"/>
        </w:rPr>
        <w:t>Por la presencia de mujeres como personal técnico</w:t>
      </w:r>
      <w:r>
        <w:rPr>
          <w:rFonts w:eastAsia="Calibri"/>
        </w:rPr>
        <w:t xml:space="preserve">: </w:t>
      </w:r>
      <w:r w:rsidRPr="0096042A">
        <w:rPr>
          <w:rFonts w:eastAsia="Calibri"/>
        </w:rPr>
        <w:t>1,15</w:t>
      </w:r>
    </w:p>
    <w:p w14:paraId="507D5097" w14:textId="77777777" w:rsidR="004E4801" w:rsidRDefault="004E4801" w:rsidP="004E4801">
      <w:pPr>
        <w:pStyle w:val="Prrafodelista"/>
        <w:spacing w:after="240"/>
        <w:ind w:left="1410"/>
        <w:jc w:val="both"/>
        <w:rPr>
          <w:rFonts w:eastAsia="Calibri"/>
        </w:rPr>
      </w:pPr>
    </w:p>
    <w:p w14:paraId="7289A152" w14:textId="77777777" w:rsidR="004E4801" w:rsidRDefault="004E4801" w:rsidP="004E4801">
      <w:pPr>
        <w:pStyle w:val="Prrafodelista"/>
        <w:numPr>
          <w:ilvl w:val="0"/>
          <w:numId w:val="12"/>
        </w:numPr>
        <w:spacing w:after="240"/>
        <w:jc w:val="both"/>
        <w:rPr>
          <w:rFonts w:eastAsia="Calibri"/>
        </w:rPr>
      </w:pPr>
      <w:r w:rsidRPr="0096042A">
        <w:rPr>
          <w:rFonts w:eastAsia="Calibri"/>
        </w:rPr>
        <w:t>Por su participación en el programa “Niña y Deporte”:</w:t>
      </w:r>
    </w:p>
    <w:p w14:paraId="24FEB948" w14:textId="4C42F62A" w:rsidR="004E4801" w:rsidRPr="0096042A" w:rsidRDefault="004E4801" w:rsidP="004E4801">
      <w:pPr>
        <w:pStyle w:val="Prrafodelista"/>
        <w:spacing w:after="240"/>
        <w:jc w:val="both"/>
        <w:rPr>
          <w:rFonts w:eastAsia="Calibri"/>
        </w:rPr>
      </w:pPr>
      <w:r w:rsidRPr="0096042A">
        <w:rPr>
          <w:rFonts w:eastAsia="Calibri"/>
        </w:rPr>
        <w:t>A aquellas entidades que hayan participado en todas las actividades del programa “Niña y Deporte”, en el marco de la promoción de la igualdad de género en el deporte escolar</w:t>
      </w:r>
      <w:r w:rsidR="00557B59">
        <w:rPr>
          <w:rFonts w:eastAsia="Calibri"/>
        </w:rPr>
        <w:t xml:space="preserve"> </w:t>
      </w:r>
      <w:r w:rsidRPr="0096042A">
        <w:rPr>
          <w:rFonts w:eastAsia="Calibri"/>
        </w:rPr>
        <w:t>de Álava, y hayan sido consideradas “aptas” se les aplicará el módulo siguiente:</w:t>
      </w:r>
    </w:p>
    <w:p w14:paraId="4E99F06E" w14:textId="5B16C79C" w:rsidR="004E4801" w:rsidRDefault="004E4801" w:rsidP="004E4801">
      <w:pPr>
        <w:pStyle w:val="Prrafodelista"/>
        <w:numPr>
          <w:ilvl w:val="0"/>
          <w:numId w:val="22"/>
        </w:numPr>
        <w:spacing w:after="240"/>
        <w:ind w:hanging="276"/>
        <w:jc w:val="both"/>
        <w:rPr>
          <w:rFonts w:eastAsia="Calibri"/>
        </w:rPr>
      </w:pPr>
      <w:r w:rsidRPr="0096042A">
        <w:rPr>
          <w:rFonts w:eastAsia="Calibri"/>
        </w:rPr>
        <w:t>Por desarrollar el programa completo “Niña y Deporte” durante el curso 2024-2025</w:t>
      </w:r>
      <w:r>
        <w:rPr>
          <w:rFonts w:eastAsia="Calibri"/>
        </w:rPr>
        <w:t xml:space="preserve">: </w:t>
      </w:r>
      <w:r w:rsidRPr="0096042A">
        <w:rPr>
          <w:rFonts w:eastAsia="Calibri"/>
        </w:rPr>
        <w:t>400,00 euros</w:t>
      </w:r>
    </w:p>
    <w:p w14:paraId="605CC112" w14:textId="77777777" w:rsidR="004E4801" w:rsidRDefault="004E4801" w:rsidP="004E4801">
      <w:pPr>
        <w:pStyle w:val="Prrafodelista"/>
        <w:spacing w:after="240"/>
        <w:ind w:left="1410"/>
        <w:jc w:val="both"/>
        <w:rPr>
          <w:rFonts w:eastAsia="Calibri"/>
        </w:rPr>
      </w:pPr>
    </w:p>
    <w:p w14:paraId="2DF23110" w14:textId="79BBC489" w:rsidR="004E4801" w:rsidRDefault="004E4801" w:rsidP="004E4801">
      <w:pPr>
        <w:spacing w:after="240"/>
        <w:jc w:val="both"/>
        <w:rPr>
          <w:rFonts w:eastAsia="Calibri"/>
          <w:bCs/>
        </w:rPr>
      </w:pPr>
      <w:r w:rsidRPr="004E4801">
        <w:rPr>
          <w:rFonts w:eastAsia="Calibri"/>
          <w:bCs/>
        </w:rPr>
        <w:t>CONVOCATORIA DE SUBVENCIONES DIRIGIDAS A FEDERACIONES DEPORTIVAS ALAVESAS</w:t>
      </w:r>
    </w:p>
    <w:p w14:paraId="2219562A" w14:textId="79EBD496" w:rsidR="00557B59" w:rsidRPr="00557B59" w:rsidRDefault="00557B59" w:rsidP="00557B59">
      <w:pPr>
        <w:pStyle w:val="Prrafodelista"/>
        <w:numPr>
          <w:ilvl w:val="0"/>
          <w:numId w:val="12"/>
        </w:numPr>
        <w:spacing w:after="240"/>
        <w:jc w:val="both"/>
        <w:rPr>
          <w:rFonts w:eastAsia="Calibri"/>
        </w:rPr>
      </w:pPr>
      <w:r>
        <w:rPr>
          <w:rFonts w:eastAsia="Calibri"/>
        </w:rPr>
        <w:t>Puntuación p</w:t>
      </w:r>
      <w:r w:rsidRPr="00557B59">
        <w:rPr>
          <w:rFonts w:eastAsia="Calibri"/>
        </w:rPr>
        <w:t>or la estructura de la federación y organización de actividades:</w:t>
      </w:r>
    </w:p>
    <w:p w14:paraId="19EFC8B5" w14:textId="4EA37EB5" w:rsidR="004E4801" w:rsidRPr="004E4801" w:rsidRDefault="004E4801" w:rsidP="00557B59">
      <w:pPr>
        <w:pStyle w:val="Prrafodelista"/>
        <w:numPr>
          <w:ilvl w:val="0"/>
          <w:numId w:val="22"/>
        </w:numPr>
        <w:spacing w:after="240"/>
        <w:ind w:hanging="276"/>
        <w:jc w:val="both"/>
        <w:rPr>
          <w:rFonts w:eastAsia="Calibri"/>
        </w:rPr>
      </w:pPr>
      <w:r w:rsidRPr="004E4801">
        <w:rPr>
          <w:rFonts w:eastAsia="Calibri"/>
        </w:rPr>
        <w:t>Juntas directivas de 4 o más miembros en las que cada sexo esté representado al menos en un 40 por ciento, en el resto, participación de ambos sexos</w:t>
      </w:r>
      <w:r>
        <w:rPr>
          <w:rFonts w:eastAsia="Calibri"/>
        </w:rPr>
        <w:t xml:space="preserve">: </w:t>
      </w:r>
      <w:r w:rsidRPr="00557B59">
        <w:rPr>
          <w:rFonts w:eastAsia="Calibri"/>
        </w:rPr>
        <w:t xml:space="preserve">5 puntos </w:t>
      </w:r>
    </w:p>
    <w:p w14:paraId="7F1E88D7" w14:textId="74E01F29" w:rsidR="004E4801" w:rsidRPr="004E4801" w:rsidRDefault="004E4801" w:rsidP="00557B59">
      <w:pPr>
        <w:pStyle w:val="Prrafodelista"/>
        <w:numPr>
          <w:ilvl w:val="0"/>
          <w:numId w:val="22"/>
        </w:numPr>
        <w:spacing w:after="240"/>
        <w:ind w:hanging="276"/>
        <w:jc w:val="both"/>
        <w:rPr>
          <w:rFonts w:eastAsia="Calibri"/>
        </w:rPr>
      </w:pPr>
      <w:r w:rsidRPr="004E4801">
        <w:rPr>
          <w:rFonts w:eastAsia="Calibri"/>
        </w:rPr>
        <w:t>Que la entidad disponga y esté implementando un plan de igualdad</w:t>
      </w:r>
      <w:r>
        <w:rPr>
          <w:rFonts w:eastAsia="Calibri"/>
        </w:rPr>
        <w:t xml:space="preserve">: </w:t>
      </w:r>
      <w:r w:rsidRPr="004E4801">
        <w:rPr>
          <w:rFonts w:eastAsia="Calibri"/>
        </w:rPr>
        <w:t>10</w:t>
      </w:r>
      <w:r w:rsidR="00557B59">
        <w:rPr>
          <w:rFonts w:eastAsia="Calibri"/>
        </w:rPr>
        <w:t xml:space="preserve"> </w:t>
      </w:r>
      <w:r w:rsidR="00557B59" w:rsidRPr="00557B59">
        <w:rPr>
          <w:rFonts w:eastAsia="Calibri"/>
        </w:rPr>
        <w:t xml:space="preserve">puntos </w:t>
      </w:r>
    </w:p>
    <w:p w14:paraId="1B9A474B" w14:textId="1FE6D0AC" w:rsidR="00E559EB" w:rsidRDefault="004E4801" w:rsidP="00557B59">
      <w:pPr>
        <w:pStyle w:val="Prrafodelista"/>
        <w:numPr>
          <w:ilvl w:val="0"/>
          <w:numId w:val="22"/>
        </w:numPr>
        <w:spacing w:after="240"/>
        <w:ind w:hanging="276"/>
        <w:jc w:val="both"/>
        <w:rPr>
          <w:rFonts w:eastAsia="Calibri"/>
        </w:rPr>
      </w:pPr>
      <w:r w:rsidRPr="004E4801">
        <w:rPr>
          <w:rFonts w:eastAsia="Calibri"/>
        </w:rPr>
        <w:t>Que la entidad disponga y esté implementando un plan de equidad/inclusión</w:t>
      </w:r>
      <w:r w:rsidR="00557B59">
        <w:rPr>
          <w:rFonts w:eastAsia="Calibri"/>
        </w:rPr>
        <w:t xml:space="preserve">: </w:t>
      </w:r>
      <w:r w:rsidRPr="00557B59">
        <w:rPr>
          <w:rFonts w:eastAsia="Calibri"/>
        </w:rPr>
        <w:t>10</w:t>
      </w:r>
      <w:r w:rsidR="00557B59">
        <w:rPr>
          <w:rFonts w:eastAsia="Calibri"/>
        </w:rPr>
        <w:t xml:space="preserve"> </w:t>
      </w:r>
      <w:r w:rsidR="00557B59" w:rsidRPr="00557B59">
        <w:rPr>
          <w:rFonts w:eastAsia="Calibri"/>
        </w:rPr>
        <w:t xml:space="preserve">puntos </w:t>
      </w:r>
    </w:p>
    <w:p w14:paraId="25780C28" w14:textId="77777777" w:rsidR="00557B59" w:rsidRPr="00557B59" w:rsidRDefault="00557B59" w:rsidP="00557B59">
      <w:pPr>
        <w:pStyle w:val="Prrafodelista"/>
        <w:spacing w:after="240"/>
        <w:ind w:left="1410"/>
        <w:jc w:val="both"/>
        <w:rPr>
          <w:rFonts w:eastAsia="Calibri"/>
        </w:rPr>
      </w:pPr>
    </w:p>
    <w:p w14:paraId="39733870" w14:textId="77777777" w:rsidR="004E4801" w:rsidRDefault="004E4801" w:rsidP="004E4801">
      <w:pPr>
        <w:spacing w:after="240"/>
        <w:jc w:val="both"/>
      </w:pPr>
      <w:r w:rsidRPr="00DE0088">
        <w:t>CONVOCATORIA DE SUBVENCIONES PARA EL DESARROLLO DEL DEPORTE ADAPTADO Y EL FOMENTO DE LA INCLUSIÓN EN EL DEPORTE</w:t>
      </w:r>
    </w:p>
    <w:p w14:paraId="1448F44F" w14:textId="77777777" w:rsidR="004E4801" w:rsidRDefault="004E4801" w:rsidP="004E4801">
      <w:pPr>
        <w:spacing w:after="240"/>
        <w:jc w:val="both"/>
      </w:pPr>
      <w:r w:rsidRPr="00363FD4">
        <w:t>CONVOCATORIA DE SUBVENCIONES PARA LA REALIZACIÓN DE ACTIVIDADES DEPORTIVAS DE CARÁCTER RECREATIVO A TRAVÉS DE ENTIDADES SIN ÁNIMO DE LUCRO Y AGRUPACIONES DEPORTIVAS.</w:t>
      </w:r>
    </w:p>
    <w:p w14:paraId="4DD14973" w14:textId="77777777" w:rsidR="004E4801" w:rsidRPr="0096042A" w:rsidRDefault="004E4801" w:rsidP="004E4801">
      <w:pPr>
        <w:pStyle w:val="Prrafodelista"/>
        <w:numPr>
          <w:ilvl w:val="0"/>
          <w:numId w:val="12"/>
        </w:numPr>
        <w:spacing w:after="240"/>
        <w:jc w:val="both"/>
        <w:rPr>
          <w:rFonts w:eastAsia="Calibri"/>
        </w:rPr>
      </w:pPr>
      <w:r w:rsidRPr="0096042A">
        <w:rPr>
          <w:rFonts w:eastAsia="Calibri"/>
        </w:rPr>
        <w:t>En línea con la necesidad de fomentar que las entidades desarrollen actuaciones de mejora en sus propias estructuras y la promoción de políticas en favor de la igualdad, el euskera y la equidad, se aplicará, en su caso, los factores correctores establecido en la siguiente tabla, de forma acumulativa:</w:t>
      </w:r>
    </w:p>
    <w:p w14:paraId="70FB96F1" w14:textId="1EF90DB0" w:rsidR="004E4801" w:rsidRDefault="004E4801" w:rsidP="004E4801">
      <w:pPr>
        <w:pStyle w:val="Prrafodelista"/>
        <w:numPr>
          <w:ilvl w:val="0"/>
          <w:numId w:val="22"/>
        </w:numPr>
        <w:spacing w:after="240"/>
        <w:ind w:hanging="276"/>
        <w:jc w:val="both"/>
        <w:rPr>
          <w:rFonts w:eastAsia="Calibri"/>
        </w:rPr>
      </w:pPr>
      <w:r w:rsidRPr="0096042A">
        <w:rPr>
          <w:rFonts w:eastAsia="Calibri"/>
        </w:rPr>
        <w:t>Que la entidad disponga y esté implementando un Plan de igualdad</w:t>
      </w:r>
      <w:r>
        <w:rPr>
          <w:rFonts w:eastAsia="Calibri"/>
        </w:rPr>
        <w:t xml:space="preserve">: </w:t>
      </w:r>
      <w:r w:rsidRPr="0096042A">
        <w:rPr>
          <w:rFonts w:eastAsia="Calibri"/>
        </w:rPr>
        <w:t>1,10</w:t>
      </w:r>
    </w:p>
    <w:p w14:paraId="7EDA9767" w14:textId="77777777" w:rsidR="004E4801" w:rsidRPr="004E4801" w:rsidRDefault="004E4801" w:rsidP="004E4801">
      <w:pPr>
        <w:pStyle w:val="Prrafodelista"/>
        <w:numPr>
          <w:ilvl w:val="0"/>
          <w:numId w:val="22"/>
        </w:numPr>
        <w:spacing w:after="240"/>
        <w:ind w:hanging="276"/>
        <w:jc w:val="both"/>
        <w:rPr>
          <w:rFonts w:eastAsia="Calibri"/>
        </w:rPr>
      </w:pPr>
      <w:r w:rsidRPr="00F1524A">
        <w:rPr>
          <w:rFonts w:eastAsia="Calibri"/>
        </w:rPr>
        <w:t>Que la entidad disponga y esté implementando un Plan de equidad/inclusión</w:t>
      </w:r>
      <w:r>
        <w:rPr>
          <w:rFonts w:eastAsia="Calibri"/>
        </w:rPr>
        <w:t>:</w:t>
      </w:r>
      <w:r w:rsidRPr="00F1524A">
        <w:rPr>
          <w:rFonts w:eastAsia="Calibri"/>
        </w:rPr>
        <w:tab/>
        <w:t>1,10</w:t>
      </w:r>
    </w:p>
    <w:p w14:paraId="454D16DF" w14:textId="77777777" w:rsidR="004E4801" w:rsidRPr="00E559EB" w:rsidRDefault="004E4801" w:rsidP="00E559EB">
      <w:pPr>
        <w:rPr>
          <w:rFonts w:cstheme="minorHAnsi"/>
        </w:rPr>
      </w:pPr>
    </w:p>
    <w:p w14:paraId="7B126D35" w14:textId="77777777" w:rsidR="00E559EB" w:rsidRPr="00E559EB" w:rsidRDefault="00E559EB" w:rsidP="00E559EB">
      <w:pPr>
        <w:spacing w:after="240"/>
        <w:jc w:val="both"/>
        <w:rPr>
          <w:rFonts w:eastAsia="Calibri"/>
        </w:rPr>
      </w:pPr>
    </w:p>
    <w:p w14:paraId="64E372F0" w14:textId="77777777" w:rsidR="003334F7" w:rsidRPr="003334F7" w:rsidRDefault="003334F7" w:rsidP="003334F7">
      <w:pPr>
        <w:spacing w:after="120" w:line="240" w:lineRule="auto"/>
        <w:jc w:val="both"/>
        <w:rPr>
          <w:rFonts w:eastAsia="Times New Roman" w:cstheme="minorHAnsi"/>
          <w:lang w:eastAsia="es-ES" w:bidi="or-IN"/>
        </w:rPr>
      </w:pPr>
    </w:p>
    <w:bookmarkEnd w:id="1"/>
    <w:p w14:paraId="0615B820" w14:textId="186C8C6A" w:rsidR="00512C0C" w:rsidRPr="009D7A9D" w:rsidRDefault="00512C0C" w:rsidP="00512C0C">
      <w:pPr>
        <w:spacing w:after="240"/>
        <w:jc w:val="both"/>
        <w:rPr>
          <w:bCs/>
        </w:rPr>
      </w:pPr>
    </w:p>
    <w:sectPr w:rsidR="00512C0C" w:rsidRPr="009D7A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C2197"/>
    <w:multiLevelType w:val="hybridMultilevel"/>
    <w:tmpl w:val="4EAA32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635D17"/>
    <w:multiLevelType w:val="multilevel"/>
    <w:tmpl w:val="0480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B6959"/>
    <w:multiLevelType w:val="hybridMultilevel"/>
    <w:tmpl w:val="8876B8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CE70CA"/>
    <w:multiLevelType w:val="hybridMultilevel"/>
    <w:tmpl w:val="8E6AF0E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BC92AF3"/>
    <w:multiLevelType w:val="hybridMultilevel"/>
    <w:tmpl w:val="D9F884DC"/>
    <w:lvl w:ilvl="0" w:tplc="3196A97A">
      <w:start w:val="3"/>
      <w:numFmt w:val="decimal"/>
      <w:lvlText w:val="%1."/>
      <w:lvlJc w:val="left"/>
      <w:pPr>
        <w:ind w:left="360" w:hanging="360"/>
      </w:pPr>
      <w:rPr>
        <w:rFonts w:hint="default"/>
        <w:strike w:val="0"/>
      </w:rPr>
    </w:lvl>
    <w:lvl w:ilvl="1" w:tplc="FFFFFFFF">
      <w:start w:val="1"/>
      <w:numFmt w:val="lowerLetter"/>
      <w:lvlText w:val="%2."/>
      <w:lvlJc w:val="left"/>
      <w:pPr>
        <w:ind w:left="-2191" w:hanging="360"/>
      </w:pPr>
    </w:lvl>
    <w:lvl w:ilvl="2" w:tplc="FFFFFFFF" w:tentative="1">
      <w:start w:val="1"/>
      <w:numFmt w:val="lowerRoman"/>
      <w:lvlText w:val="%3."/>
      <w:lvlJc w:val="right"/>
      <w:pPr>
        <w:ind w:left="-2093" w:hanging="180"/>
      </w:pPr>
    </w:lvl>
    <w:lvl w:ilvl="3" w:tplc="FFFFFFFF" w:tentative="1">
      <w:start w:val="1"/>
      <w:numFmt w:val="decimal"/>
      <w:lvlText w:val="%4."/>
      <w:lvlJc w:val="left"/>
      <w:pPr>
        <w:ind w:left="-1373" w:hanging="360"/>
      </w:pPr>
    </w:lvl>
    <w:lvl w:ilvl="4" w:tplc="FFFFFFFF" w:tentative="1">
      <w:start w:val="1"/>
      <w:numFmt w:val="lowerLetter"/>
      <w:lvlText w:val="%5."/>
      <w:lvlJc w:val="left"/>
      <w:pPr>
        <w:ind w:left="-653" w:hanging="360"/>
      </w:pPr>
    </w:lvl>
    <w:lvl w:ilvl="5" w:tplc="FFFFFFFF" w:tentative="1">
      <w:start w:val="1"/>
      <w:numFmt w:val="lowerRoman"/>
      <w:lvlText w:val="%6."/>
      <w:lvlJc w:val="right"/>
      <w:pPr>
        <w:ind w:left="67" w:hanging="180"/>
      </w:pPr>
    </w:lvl>
    <w:lvl w:ilvl="6" w:tplc="FFFFFFFF" w:tentative="1">
      <w:start w:val="1"/>
      <w:numFmt w:val="decimal"/>
      <w:lvlText w:val="%7."/>
      <w:lvlJc w:val="left"/>
      <w:pPr>
        <w:ind w:left="787" w:hanging="360"/>
      </w:pPr>
    </w:lvl>
    <w:lvl w:ilvl="7" w:tplc="FFFFFFFF" w:tentative="1">
      <w:start w:val="1"/>
      <w:numFmt w:val="lowerLetter"/>
      <w:lvlText w:val="%8."/>
      <w:lvlJc w:val="left"/>
      <w:pPr>
        <w:ind w:left="1507" w:hanging="360"/>
      </w:pPr>
    </w:lvl>
    <w:lvl w:ilvl="8" w:tplc="FFFFFFFF" w:tentative="1">
      <w:start w:val="1"/>
      <w:numFmt w:val="lowerRoman"/>
      <w:lvlText w:val="%9."/>
      <w:lvlJc w:val="right"/>
      <w:pPr>
        <w:ind w:left="2227" w:hanging="180"/>
      </w:pPr>
    </w:lvl>
  </w:abstractNum>
  <w:abstractNum w:abstractNumId="5" w15:restartNumberingAfterBreak="0">
    <w:nsid w:val="1FB774BC"/>
    <w:multiLevelType w:val="multilevel"/>
    <w:tmpl w:val="563C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011F5"/>
    <w:multiLevelType w:val="hybridMultilevel"/>
    <w:tmpl w:val="A980258A"/>
    <w:lvl w:ilvl="0" w:tplc="1C426E66">
      <w:numFmt w:val="bullet"/>
      <w:lvlText w:val="-"/>
      <w:lvlJc w:val="left"/>
      <w:pPr>
        <w:ind w:left="1080" w:hanging="360"/>
      </w:pPr>
      <w:rPr>
        <w:rFonts w:ascii="Aptos" w:eastAsia="Aptos" w:hAnsi="Aptos"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7" w15:restartNumberingAfterBreak="0">
    <w:nsid w:val="302418B2"/>
    <w:multiLevelType w:val="multilevel"/>
    <w:tmpl w:val="597A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F060A5"/>
    <w:multiLevelType w:val="multilevel"/>
    <w:tmpl w:val="ACE2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D7479F"/>
    <w:multiLevelType w:val="hybridMultilevel"/>
    <w:tmpl w:val="A98C0DF8"/>
    <w:lvl w:ilvl="0" w:tplc="3D24DA70">
      <w:start w:val="1"/>
      <w:numFmt w:val="decimal"/>
      <w:lvlText w:val="%1."/>
      <w:lvlJc w:val="left"/>
      <w:pPr>
        <w:ind w:left="1501" w:hanging="225"/>
      </w:pPr>
      <w:rPr>
        <w:rFonts w:ascii="Times New Roman" w:eastAsia="Times New Roman" w:hAnsi="Times New Roman" w:cs="Times New Roman" w:hint="default"/>
        <w:b w:val="0"/>
        <w:bCs w:val="0"/>
        <w:i w:val="0"/>
        <w:iCs w:val="0"/>
        <w:spacing w:val="0"/>
        <w:w w:val="100"/>
        <w:sz w:val="22"/>
        <w:szCs w:val="22"/>
        <w:lang w:val="es-ES" w:eastAsia="en-US" w:bidi="ar-SA"/>
      </w:rPr>
    </w:lvl>
    <w:lvl w:ilvl="1" w:tplc="7856F5D2">
      <w:start w:val="1"/>
      <w:numFmt w:val="lowerLetter"/>
      <w:lvlText w:val="%2)"/>
      <w:lvlJc w:val="left"/>
      <w:pPr>
        <w:ind w:left="1501" w:hanging="271"/>
      </w:pPr>
      <w:rPr>
        <w:rFonts w:ascii="Times New Roman" w:eastAsia="Times New Roman" w:hAnsi="Times New Roman" w:cs="Times New Roman" w:hint="default"/>
        <w:b w:val="0"/>
        <w:bCs w:val="0"/>
        <w:i w:val="0"/>
        <w:iCs w:val="0"/>
        <w:spacing w:val="0"/>
        <w:w w:val="100"/>
        <w:sz w:val="22"/>
        <w:szCs w:val="22"/>
        <w:lang w:val="es-ES" w:eastAsia="en-US" w:bidi="ar-SA"/>
      </w:rPr>
    </w:lvl>
    <w:lvl w:ilvl="2" w:tplc="11C2C634">
      <w:numFmt w:val="bullet"/>
      <w:lvlText w:val="-"/>
      <w:lvlJc w:val="left"/>
      <w:pPr>
        <w:ind w:left="2221" w:hanging="349"/>
      </w:pPr>
      <w:rPr>
        <w:rFonts w:ascii="Times New Roman" w:eastAsia="Times New Roman" w:hAnsi="Times New Roman" w:cs="Times New Roman" w:hint="default"/>
        <w:b w:val="0"/>
        <w:bCs w:val="0"/>
        <w:i w:val="0"/>
        <w:iCs w:val="0"/>
        <w:spacing w:val="0"/>
        <w:w w:val="100"/>
        <w:sz w:val="22"/>
        <w:szCs w:val="22"/>
        <w:lang w:val="es-ES" w:eastAsia="en-US" w:bidi="ar-SA"/>
      </w:rPr>
    </w:lvl>
    <w:lvl w:ilvl="3" w:tplc="5BC02920">
      <w:numFmt w:val="bullet"/>
      <w:lvlText w:val="o"/>
      <w:lvlJc w:val="left"/>
      <w:pPr>
        <w:ind w:left="2935" w:hanging="340"/>
      </w:pPr>
      <w:rPr>
        <w:rFonts w:ascii="Courier New" w:eastAsia="Courier New" w:hAnsi="Courier New" w:cs="Courier New" w:hint="default"/>
        <w:b w:val="0"/>
        <w:bCs w:val="0"/>
        <w:i w:val="0"/>
        <w:iCs w:val="0"/>
        <w:spacing w:val="0"/>
        <w:w w:val="100"/>
        <w:sz w:val="22"/>
        <w:szCs w:val="22"/>
        <w:lang w:val="es-ES" w:eastAsia="en-US" w:bidi="ar-SA"/>
      </w:rPr>
    </w:lvl>
    <w:lvl w:ilvl="4" w:tplc="0B3EBDBA">
      <w:numFmt w:val="bullet"/>
      <w:lvlText w:val="•"/>
      <w:lvlJc w:val="left"/>
      <w:pPr>
        <w:ind w:left="4086" w:hanging="340"/>
      </w:pPr>
      <w:rPr>
        <w:lang w:val="es-ES" w:eastAsia="en-US" w:bidi="ar-SA"/>
      </w:rPr>
    </w:lvl>
    <w:lvl w:ilvl="5" w:tplc="FB2C61F8">
      <w:numFmt w:val="bullet"/>
      <w:lvlText w:val="•"/>
      <w:lvlJc w:val="left"/>
      <w:pPr>
        <w:ind w:left="5233" w:hanging="340"/>
      </w:pPr>
      <w:rPr>
        <w:lang w:val="es-ES" w:eastAsia="en-US" w:bidi="ar-SA"/>
      </w:rPr>
    </w:lvl>
    <w:lvl w:ilvl="6" w:tplc="DF38F1DA">
      <w:numFmt w:val="bullet"/>
      <w:lvlText w:val="•"/>
      <w:lvlJc w:val="left"/>
      <w:pPr>
        <w:ind w:left="6379" w:hanging="340"/>
      </w:pPr>
      <w:rPr>
        <w:lang w:val="es-ES" w:eastAsia="en-US" w:bidi="ar-SA"/>
      </w:rPr>
    </w:lvl>
    <w:lvl w:ilvl="7" w:tplc="E752C030">
      <w:numFmt w:val="bullet"/>
      <w:lvlText w:val="•"/>
      <w:lvlJc w:val="left"/>
      <w:pPr>
        <w:ind w:left="7526" w:hanging="340"/>
      </w:pPr>
      <w:rPr>
        <w:lang w:val="es-ES" w:eastAsia="en-US" w:bidi="ar-SA"/>
      </w:rPr>
    </w:lvl>
    <w:lvl w:ilvl="8" w:tplc="8B54BAF6">
      <w:numFmt w:val="bullet"/>
      <w:lvlText w:val="•"/>
      <w:lvlJc w:val="left"/>
      <w:pPr>
        <w:ind w:left="8672" w:hanging="340"/>
      </w:pPr>
      <w:rPr>
        <w:lang w:val="es-ES" w:eastAsia="en-US" w:bidi="ar-SA"/>
      </w:rPr>
    </w:lvl>
  </w:abstractNum>
  <w:abstractNum w:abstractNumId="10" w15:restartNumberingAfterBreak="0">
    <w:nsid w:val="4182670E"/>
    <w:multiLevelType w:val="multilevel"/>
    <w:tmpl w:val="AC70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6063A1"/>
    <w:multiLevelType w:val="hybridMultilevel"/>
    <w:tmpl w:val="80BEA264"/>
    <w:lvl w:ilvl="0" w:tplc="FFFFFFFF">
      <w:start w:val="1"/>
      <w:numFmt w:val="lowerLetter"/>
      <w:lvlText w:val="%1."/>
      <w:lvlJc w:val="left"/>
      <w:pPr>
        <w:ind w:left="1410" w:hanging="69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AB139F8"/>
    <w:multiLevelType w:val="hybridMultilevel"/>
    <w:tmpl w:val="3A9CE55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15:restartNumberingAfterBreak="0">
    <w:nsid w:val="4BF42347"/>
    <w:multiLevelType w:val="hybridMultilevel"/>
    <w:tmpl w:val="6EF4E45E"/>
    <w:lvl w:ilvl="0" w:tplc="FFFFFFFF">
      <w:start w:val="1"/>
      <w:numFmt w:val="bullet"/>
      <w:lvlText w:val="o"/>
      <w:lvlJc w:val="left"/>
      <w:pPr>
        <w:ind w:left="1410" w:hanging="690"/>
      </w:pPr>
      <w:rPr>
        <w:rFonts w:ascii="Courier New" w:hAnsi="Courier New" w:cs="Courier New" w:hint="default"/>
      </w:rPr>
    </w:lvl>
    <w:lvl w:ilvl="1" w:tplc="1C426E66">
      <w:numFmt w:val="bullet"/>
      <w:lvlText w:val="-"/>
      <w:lvlJc w:val="left"/>
      <w:pPr>
        <w:ind w:left="1800" w:hanging="360"/>
      </w:pPr>
      <w:rPr>
        <w:rFonts w:ascii="Aptos" w:eastAsia="Aptos" w:hAnsi="Aptos" w:cs="Times New Roman"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620A695A"/>
    <w:multiLevelType w:val="hybridMultilevel"/>
    <w:tmpl w:val="46849FBE"/>
    <w:lvl w:ilvl="0" w:tplc="4F5A907C">
      <w:numFmt w:val="bullet"/>
      <w:lvlText w:val="-"/>
      <w:lvlJc w:val="left"/>
      <w:pPr>
        <w:ind w:left="720" w:hanging="360"/>
      </w:pPr>
      <w:rPr>
        <w:rFonts w:ascii="Aptos" w:eastAsia="Aptos" w:hAnsi="Aptos"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62367716"/>
    <w:multiLevelType w:val="hybridMultilevel"/>
    <w:tmpl w:val="2A52E6B0"/>
    <w:lvl w:ilvl="0" w:tplc="9CBC7E62">
      <w:start w:val="1"/>
      <w:numFmt w:val="lowerLetter"/>
      <w:lvlText w:val="%1)"/>
      <w:lvlJc w:val="left"/>
      <w:pPr>
        <w:ind w:left="718" w:hanging="360"/>
      </w:pPr>
      <w:rPr>
        <w:color w:val="auto"/>
      </w:rPr>
    </w:lvl>
    <w:lvl w:ilvl="1" w:tplc="0C0A0019" w:tentative="1">
      <w:start w:val="1"/>
      <w:numFmt w:val="lowerLetter"/>
      <w:lvlText w:val="%2."/>
      <w:lvlJc w:val="left"/>
      <w:pPr>
        <w:ind w:left="1438" w:hanging="360"/>
      </w:pPr>
    </w:lvl>
    <w:lvl w:ilvl="2" w:tplc="0C0A001B" w:tentative="1">
      <w:start w:val="1"/>
      <w:numFmt w:val="lowerRoman"/>
      <w:lvlText w:val="%3."/>
      <w:lvlJc w:val="right"/>
      <w:pPr>
        <w:ind w:left="2158" w:hanging="180"/>
      </w:pPr>
    </w:lvl>
    <w:lvl w:ilvl="3" w:tplc="0C0A000F" w:tentative="1">
      <w:start w:val="1"/>
      <w:numFmt w:val="decimal"/>
      <w:lvlText w:val="%4."/>
      <w:lvlJc w:val="left"/>
      <w:pPr>
        <w:ind w:left="2878" w:hanging="360"/>
      </w:pPr>
    </w:lvl>
    <w:lvl w:ilvl="4" w:tplc="0C0A0019" w:tentative="1">
      <w:start w:val="1"/>
      <w:numFmt w:val="lowerLetter"/>
      <w:lvlText w:val="%5."/>
      <w:lvlJc w:val="left"/>
      <w:pPr>
        <w:ind w:left="3598" w:hanging="360"/>
      </w:pPr>
    </w:lvl>
    <w:lvl w:ilvl="5" w:tplc="0C0A001B" w:tentative="1">
      <w:start w:val="1"/>
      <w:numFmt w:val="lowerRoman"/>
      <w:lvlText w:val="%6."/>
      <w:lvlJc w:val="right"/>
      <w:pPr>
        <w:ind w:left="4318" w:hanging="180"/>
      </w:pPr>
    </w:lvl>
    <w:lvl w:ilvl="6" w:tplc="0C0A000F" w:tentative="1">
      <w:start w:val="1"/>
      <w:numFmt w:val="decimal"/>
      <w:lvlText w:val="%7."/>
      <w:lvlJc w:val="left"/>
      <w:pPr>
        <w:ind w:left="5038" w:hanging="360"/>
      </w:pPr>
    </w:lvl>
    <w:lvl w:ilvl="7" w:tplc="0C0A0019" w:tentative="1">
      <w:start w:val="1"/>
      <w:numFmt w:val="lowerLetter"/>
      <w:lvlText w:val="%8."/>
      <w:lvlJc w:val="left"/>
      <w:pPr>
        <w:ind w:left="5758" w:hanging="360"/>
      </w:pPr>
    </w:lvl>
    <w:lvl w:ilvl="8" w:tplc="0C0A001B" w:tentative="1">
      <w:start w:val="1"/>
      <w:numFmt w:val="lowerRoman"/>
      <w:lvlText w:val="%9."/>
      <w:lvlJc w:val="right"/>
      <w:pPr>
        <w:ind w:left="6478" w:hanging="180"/>
      </w:pPr>
    </w:lvl>
  </w:abstractNum>
  <w:abstractNum w:abstractNumId="16" w15:restartNumberingAfterBreak="0">
    <w:nsid w:val="640A29E8"/>
    <w:multiLevelType w:val="hybridMultilevel"/>
    <w:tmpl w:val="A63A8C1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66230AA7"/>
    <w:multiLevelType w:val="multilevel"/>
    <w:tmpl w:val="73AE6B52"/>
    <w:lvl w:ilvl="0">
      <w:start w:val="1"/>
      <w:numFmt w:val="decimal"/>
      <w:lvlText w:val="%1."/>
      <w:lvlJc w:val="left"/>
      <w:pPr>
        <w:ind w:left="720" w:hanging="360"/>
      </w:pPr>
      <w:rPr>
        <w:color w:val="auto"/>
        <w:vertAlign w:val="baseline"/>
      </w:rPr>
    </w:lvl>
    <w:lvl w:ilvl="1">
      <w:start w:val="1"/>
      <w:numFmt w:val="lowerLetter"/>
      <w:lvlText w:val="%2."/>
      <w:lvlJc w:val="left"/>
      <w:pPr>
        <w:ind w:left="1440" w:hanging="360"/>
      </w:pPr>
      <w:rPr>
        <w:strike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667036C4"/>
    <w:multiLevelType w:val="hybridMultilevel"/>
    <w:tmpl w:val="9B64B912"/>
    <w:lvl w:ilvl="0" w:tplc="0C0A0003">
      <w:start w:val="1"/>
      <w:numFmt w:val="bullet"/>
      <w:lvlText w:val="o"/>
      <w:lvlJc w:val="left"/>
      <w:pPr>
        <w:ind w:left="1410" w:hanging="69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9342D9E"/>
    <w:multiLevelType w:val="hybridMultilevel"/>
    <w:tmpl w:val="80BEA264"/>
    <w:lvl w:ilvl="0" w:tplc="E0F848AC">
      <w:start w:val="1"/>
      <w:numFmt w:val="lowerLetter"/>
      <w:lvlText w:val="%1."/>
      <w:lvlJc w:val="left"/>
      <w:pPr>
        <w:ind w:left="1410" w:hanging="69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6CC4761C"/>
    <w:multiLevelType w:val="multilevel"/>
    <w:tmpl w:val="B362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230078"/>
    <w:multiLevelType w:val="hybridMultilevel"/>
    <w:tmpl w:val="463E3984"/>
    <w:lvl w:ilvl="0" w:tplc="9048A8E0">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AA7204C"/>
    <w:multiLevelType w:val="hybridMultilevel"/>
    <w:tmpl w:val="82383E42"/>
    <w:lvl w:ilvl="0" w:tplc="5E788C04">
      <w:start w:val="13"/>
      <w:numFmt w:val="bullet"/>
      <w:lvlText w:val="-"/>
      <w:lvlJc w:val="left"/>
      <w:pPr>
        <w:ind w:left="720" w:hanging="360"/>
      </w:pPr>
      <w:rPr>
        <w:rFonts w:ascii="Times New Roman" w:hAnsi="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D4636A6"/>
    <w:multiLevelType w:val="hybridMultilevel"/>
    <w:tmpl w:val="FEDE41F6"/>
    <w:lvl w:ilvl="0" w:tplc="0C0A0003">
      <w:start w:val="1"/>
      <w:numFmt w:val="bullet"/>
      <w:lvlText w:val="o"/>
      <w:lvlJc w:val="left"/>
      <w:pPr>
        <w:ind w:left="1410" w:hanging="69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041929100">
    <w:abstractNumId w:val="10"/>
  </w:num>
  <w:num w:numId="2" w16cid:durableId="1817141078">
    <w:abstractNumId w:val="1"/>
  </w:num>
  <w:num w:numId="3" w16cid:durableId="623459499">
    <w:abstractNumId w:val="5"/>
  </w:num>
  <w:num w:numId="4" w16cid:durableId="1669094839">
    <w:abstractNumId w:val="7"/>
  </w:num>
  <w:num w:numId="5" w16cid:durableId="618419393">
    <w:abstractNumId w:val="8"/>
  </w:num>
  <w:num w:numId="6" w16cid:durableId="1345013493">
    <w:abstractNumId w:val="6"/>
  </w:num>
  <w:num w:numId="7" w16cid:durableId="1794861608">
    <w:abstractNumId w:val="4"/>
  </w:num>
  <w:num w:numId="8" w16cid:durableId="1106387251">
    <w:abstractNumId w:val="21"/>
  </w:num>
  <w:num w:numId="9" w16cid:durableId="144054255">
    <w:abstractNumId w:val="17"/>
  </w:num>
  <w:num w:numId="10" w16cid:durableId="1361659743">
    <w:abstractNumId w:val="15"/>
  </w:num>
  <w:num w:numId="11" w16cid:durableId="1274939252">
    <w:abstractNumId w:val="6"/>
  </w:num>
  <w:num w:numId="12" w16cid:durableId="1060520290">
    <w:abstractNumId w:val="2"/>
  </w:num>
  <w:num w:numId="13" w16cid:durableId="1032223721">
    <w:abstractNumId w:val="16"/>
  </w:num>
  <w:num w:numId="14" w16cid:durableId="1961183321">
    <w:abstractNumId w:val="12"/>
  </w:num>
  <w:num w:numId="15" w16cid:durableId="1155686929">
    <w:abstractNumId w:val="19"/>
  </w:num>
  <w:num w:numId="16" w16cid:durableId="1892958171">
    <w:abstractNumId w:val="11"/>
  </w:num>
  <w:num w:numId="17" w16cid:durableId="1560901694">
    <w:abstractNumId w:val="14"/>
  </w:num>
  <w:num w:numId="18" w16cid:durableId="2070886209">
    <w:abstractNumId w:val="20"/>
  </w:num>
  <w:num w:numId="19" w16cid:durableId="815535051">
    <w:abstractNumId w:val="23"/>
  </w:num>
  <w:num w:numId="20" w16cid:durableId="1766917893">
    <w:abstractNumId w:val="9"/>
  </w:num>
  <w:num w:numId="21" w16cid:durableId="1416976622">
    <w:abstractNumId w:val="0"/>
  </w:num>
  <w:num w:numId="22" w16cid:durableId="1323699625">
    <w:abstractNumId w:val="18"/>
  </w:num>
  <w:num w:numId="23" w16cid:durableId="146627874">
    <w:abstractNumId w:val="22"/>
  </w:num>
  <w:num w:numId="24" w16cid:durableId="686250343">
    <w:abstractNumId w:val="3"/>
  </w:num>
  <w:num w:numId="25" w16cid:durableId="4721424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915"/>
    <w:rsid w:val="00025DD7"/>
    <w:rsid w:val="0007738C"/>
    <w:rsid w:val="000A5762"/>
    <w:rsid w:val="000C1D04"/>
    <w:rsid w:val="000E0CBC"/>
    <w:rsid w:val="001318F3"/>
    <w:rsid w:val="00164489"/>
    <w:rsid w:val="001D68EC"/>
    <w:rsid w:val="001F0A38"/>
    <w:rsid w:val="001F1E4C"/>
    <w:rsid w:val="001F5862"/>
    <w:rsid w:val="00237920"/>
    <w:rsid w:val="00242B6B"/>
    <w:rsid w:val="00250C1C"/>
    <w:rsid w:val="00281098"/>
    <w:rsid w:val="002A0DF3"/>
    <w:rsid w:val="002C45BF"/>
    <w:rsid w:val="003334F7"/>
    <w:rsid w:val="00363FD4"/>
    <w:rsid w:val="003B1915"/>
    <w:rsid w:val="003C1759"/>
    <w:rsid w:val="003C72B5"/>
    <w:rsid w:val="00432F38"/>
    <w:rsid w:val="00481DB2"/>
    <w:rsid w:val="004E4801"/>
    <w:rsid w:val="00511D30"/>
    <w:rsid w:val="00512C0C"/>
    <w:rsid w:val="00544353"/>
    <w:rsid w:val="0055566D"/>
    <w:rsid w:val="00557B59"/>
    <w:rsid w:val="0059137A"/>
    <w:rsid w:val="006325AC"/>
    <w:rsid w:val="00645349"/>
    <w:rsid w:val="006B10FE"/>
    <w:rsid w:val="00703BC1"/>
    <w:rsid w:val="00761946"/>
    <w:rsid w:val="00763F96"/>
    <w:rsid w:val="007B013C"/>
    <w:rsid w:val="007B5E53"/>
    <w:rsid w:val="008360A6"/>
    <w:rsid w:val="008466AA"/>
    <w:rsid w:val="00867EA6"/>
    <w:rsid w:val="008846E2"/>
    <w:rsid w:val="00890858"/>
    <w:rsid w:val="00916B20"/>
    <w:rsid w:val="009D7A9D"/>
    <w:rsid w:val="009E1099"/>
    <w:rsid w:val="00A556A0"/>
    <w:rsid w:val="00A746F1"/>
    <w:rsid w:val="00B029E2"/>
    <w:rsid w:val="00B52C8F"/>
    <w:rsid w:val="00B7140F"/>
    <w:rsid w:val="00B8516A"/>
    <w:rsid w:val="00B96748"/>
    <w:rsid w:val="00B970CB"/>
    <w:rsid w:val="00C03EED"/>
    <w:rsid w:val="00C22599"/>
    <w:rsid w:val="00D151EF"/>
    <w:rsid w:val="00D33AD3"/>
    <w:rsid w:val="00D62064"/>
    <w:rsid w:val="00E328A6"/>
    <w:rsid w:val="00E559EB"/>
    <w:rsid w:val="00F152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688F1"/>
  <w15:chartTrackingRefBased/>
  <w15:docId w15:val="{5B72C67F-82BD-410E-A706-8FA5D8189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9E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western">
    <w:name w:val="western"/>
    <w:basedOn w:val="Normal"/>
    <w:rsid w:val="002A0DF3"/>
    <w:pPr>
      <w:spacing w:before="100" w:after="100" w:line="240" w:lineRule="auto"/>
    </w:pPr>
    <w:rPr>
      <w:rFonts w:ascii="Times New Roman" w:eastAsia="Times New Roman" w:hAnsi="Times New Roman" w:cs="Arial"/>
      <w:sz w:val="24"/>
      <w:szCs w:val="20"/>
      <w:lang w:eastAsia="es-ES" w:bidi="or-IN"/>
    </w:rPr>
  </w:style>
  <w:style w:type="paragraph" w:styleId="Prrafodelista">
    <w:name w:val="List Paragraph"/>
    <w:basedOn w:val="Normal"/>
    <w:uiPriority w:val="34"/>
    <w:qFormat/>
    <w:rsid w:val="00A556A0"/>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00444">
      <w:bodyDiv w:val="1"/>
      <w:marLeft w:val="0"/>
      <w:marRight w:val="0"/>
      <w:marTop w:val="0"/>
      <w:marBottom w:val="0"/>
      <w:divBdr>
        <w:top w:val="none" w:sz="0" w:space="0" w:color="auto"/>
        <w:left w:val="none" w:sz="0" w:space="0" w:color="auto"/>
        <w:bottom w:val="none" w:sz="0" w:space="0" w:color="auto"/>
        <w:right w:val="none" w:sz="0" w:space="0" w:color="auto"/>
      </w:divBdr>
    </w:div>
    <w:div w:id="344020870">
      <w:bodyDiv w:val="1"/>
      <w:marLeft w:val="0"/>
      <w:marRight w:val="0"/>
      <w:marTop w:val="0"/>
      <w:marBottom w:val="0"/>
      <w:divBdr>
        <w:top w:val="none" w:sz="0" w:space="0" w:color="auto"/>
        <w:left w:val="none" w:sz="0" w:space="0" w:color="auto"/>
        <w:bottom w:val="none" w:sz="0" w:space="0" w:color="auto"/>
        <w:right w:val="none" w:sz="0" w:space="0" w:color="auto"/>
      </w:divBdr>
      <w:divsChild>
        <w:div w:id="257253290">
          <w:marLeft w:val="0"/>
          <w:marRight w:val="0"/>
          <w:marTop w:val="0"/>
          <w:marBottom w:val="0"/>
          <w:divBdr>
            <w:top w:val="none" w:sz="0" w:space="0" w:color="auto"/>
            <w:left w:val="none" w:sz="0" w:space="0" w:color="auto"/>
            <w:bottom w:val="none" w:sz="0" w:space="0" w:color="auto"/>
            <w:right w:val="none" w:sz="0" w:space="0" w:color="auto"/>
          </w:divBdr>
          <w:divsChild>
            <w:div w:id="19819968">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 w:id="425688888">
      <w:bodyDiv w:val="1"/>
      <w:marLeft w:val="0"/>
      <w:marRight w:val="0"/>
      <w:marTop w:val="0"/>
      <w:marBottom w:val="0"/>
      <w:divBdr>
        <w:top w:val="none" w:sz="0" w:space="0" w:color="auto"/>
        <w:left w:val="none" w:sz="0" w:space="0" w:color="auto"/>
        <w:bottom w:val="none" w:sz="0" w:space="0" w:color="auto"/>
        <w:right w:val="none" w:sz="0" w:space="0" w:color="auto"/>
      </w:divBdr>
    </w:div>
    <w:div w:id="923732116">
      <w:bodyDiv w:val="1"/>
      <w:marLeft w:val="0"/>
      <w:marRight w:val="0"/>
      <w:marTop w:val="0"/>
      <w:marBottom w:val="0"/>
      <w:divBdr>
        <w:top w:val="none" w:sz="0" w:space="0" w:color="auto"/>
        <w:left w:val="none" w:sz="0" w:space="0" w:color="auto"/>
        <w:bottom w:val="none" w:sz="0" w:space="0" w:color="auto"/>
        <w:right w:val="none" w:sz="0" w:space="0" w:color="auto"/>
      </w:divBdr>
      <w:divsChild>
        <w:div w:id="1093472519">
          <w:marLeft w:val="0"/>
          <w:marRight w:val="0"/>
          <w:marTop w:val="0"/>
          <w:marBottom w:val="0"/>
          <w:divBdr>
            <w:top w:val="none" w:sz="0" w:space="0" w:color="auto"/>
            <w:left w:val="none" w:sz="0" w:space="0" w:color="auto"/>
            <w:bottom w:val="none" w:sz="0" w:space="0" w:color="auto"/>
            <w:right w:val="none" w:sz="0" w:space="0" w:color="auto"/>
          </w:divBdr>
          <w:divsChild>
            <w:div w:id="854417293">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 w:id="966355135">
      <w:bodyDiv w:val="1"/>
      <w:marLeft w:val="0"/>
      <w:marRight w:val="0"/>
      <w:marTop w:val="0"/>
      <w:marBottom w:val="0"/>
      <w:divBdr>
        <w:top w:val="none" w:sz="0" w:space="0" w:color="auto"/>
        <w:left w:val="none" w:sz="0" w:space="0" w:color="auto"/>
        <w:bottom w:val="none" w:sz="0" w:space="0" w:color="auto"/>
        <w:right w:val="none" w:sz="0" w:space="0" w:color="auto"/>
      </w:divBdr>
    </w:div>
    <w:div w:id="1545940630">
      <w:bodyDiv w:val="1"/>
      <w:marLeft w:val="0"/>
      <w:marRight w:val="0"/>
      <w:marTop w:val="0"/>
      <w:marBottom w:val="0"/>
      <w:divBdr>
        <w:top w:val="none" w:sz="0" w:space="0" w:color="auto"/>
        <w:left w:val="none" w:sz="0" w:space="0" w:color="auto"/>
        <w:bottom w:val="none" w:sz="0" w:space="0" w:color="auto"/>
        <w:right w:val="none" w:sz="0" w:space="0" w:color="auto"/>
      </w:divBdr>
    </w:div>
    <w:div w:id="1596015232">
      <w:bodyDiv w:val="1"/>
      <w:marLeft w:val="0"/>
      <w:marRight w:val="0"/>
      <w:marTop w:val="0"/>
      <w:marBottom w:val="0"/>
      <w:divBdr>
        <w:top w:val="none" w:sz="0" w:space="0" w:color="auto"/>
        <w:left w:val="none" w:sz="0" w:space="0" w:color="auto"/>
        <w:bottom w:val="none" w:sz="0" w:space="0" w:color="auto"/>
        <w:right w:val="none" w:sz="0" w:space="0" w:color="auto"/>
      </w:divBdr>
    </w:div>
    <w:div w:id="184054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iazdemendibil\Desktop\Kirolaraba\Politica%20privacidad%20Kirolarab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Politica privacidad Kirolaraba.dotx</Template>
  <TotalTime>236</TotalTime>
  <Pages>7</Pages>
  <Words>2718</Words>
  <Characters>14950</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 de Mendibil Aragolaza, Lorena</dc:creator>
  <cp:keywords/>
  <dc:description/>
  <cp:lastModifiedBy>Arias Lopez de Lacalle, Arrate</cp:lastModifiedBy>
  <cp:revision>7</cp:revision>
  <dcterms:created xsi:type="dcterms:W3CDTF">2026-03-03T12:24:00Z</dcterms:created>
  <dcterms:modified xsi:type="dcterms:W3CDTF">2026-03-09T13:11:00Z</dcterms:modified>
</cp:coreProperties>
</file>