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064" w:type="dxa"/>
        <w:tblLayout w:type="fixed"/>
        <w:tblCellMar>
          <w:left w:w="70" w:type="dxa"/>
          <w:right w:w="70" w:type="dxa"/>
        </w:tblCellMar>
        <w:tblLook w:val="0000" w:firstRow="0" w:lastRow="0" w:firstColumn="0" w:lastColumn="0" w:noHBand="0" w:noVBand="0"/>
      </w:tblPr>
      <w:tblGrid>
        <w:gridCol w:w="6804"/>
        <w:gridCol w:w="3402"/>
      </w:tblGrid>
      <w:tr w:rsidR="00524269" w:rsidRPr="006A7924" w14:paraId="29677D9C" w14:textId="77777777" w:rsidTr="0047619D">
        <w:tc>
          <w:tcPr>
            <w:tcW w:w="6804" w:type="dxa"/>
          </w:tcPr>
          <w:p w14:paraId="2809DDAE" w14:textId="77777777" w:rsidR="00E14501" w:rsidRPr="006A7924" w:rsidRDefault="00E14501" w:rsidP="00AA2297">
            <w:pPr>
              <w:jc w:val="both"/>
              <w:rPr>
                <w:noProof/>
                <w:sz w:val="22"/>
                <w:szCs w:val="22"/>
              </w:rPr>
            </w:pPr>
            <w:r w:rsidRPr="006A7924">
              <w:rPr>
                <w:noProof/>
                <w:sz w:val="22"/>
                <w:szCs w:val="22"/>
              </w:rPr>
              <w:object w:dxaOrig="3301" w:dyaOrig="1126" w14:anchorId="6E268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7pt" o:ole="" fillcolor="window">
                  <v:imagedata r:id="rId8" o:title=""/>
                </v:shape>
                <o:OLEObject Type="Embed" ProgID="Word.Picture.8" ShapeID="_x0000_i1025" DrawAspect="Content" ObjectID="_1841985913" r:id="rId9"/>
              </w:object>
            </w:r>
          </w:p>
          <w:p w14:paraId="1D8A2305" w14:textId="77777777" w:rsidR="00E14501" w:rsidRPr="006A7924" w:rsidRDefault="00E14501" w:rsidP="00AA2297">
            <w:pPr>
              <w:jc w:val="both"/>
              <w:rPr>
                <w:noProof/>
                <w:sz w:val="22"/>
                <w:szCs w:val="22"/>
              </w:rPr>
            </w:pPr>
          </w:p>
          <w:p w14:paraId="576E433E" w14:textId="77777777" w:rsidR="00824948" w:rsidRPr="006A7924" w:rsidRDefault="00824948" w:rsidP="00AA2297">
            <w:pPr>
              <w:jc w:val="both"/>
              <w:rPr>
                <w:noProof/>
                <w:sz w:val="22"/>
                <w:szCs w:val="22"/>
              </w:rPr>
            </w:pPr>
          </w:p>
          <w:p w14:paraId="3C1685DA" w14:textId="77777777" w:rsidR="00824948" w:rsidRPr="006A7924" w:rsidRDefault="00824948" w:rsidP="00AA2297">
            <w:pPr>
              <w:jc w:val="both"/>
              <w:rPr>
                <w:noProof/>
                <w:sz w:val="22"/>
                <w:szCs w:val="22"/>
              </w:rPr>
            </w:pPr>
          </w:p>
          <w:p w14:paraId="4719DE5A" w14:textId="77777777" w:rsidR="00824948" w:rsidRPr="006A7924" w:rsidRDefault="00824948" w:rsidP="00AA2297">
            <w:pPr>
              <w:jc w:val="both"/>
              <w:rPr>
                <w:noProof/>
                <w:sz w:val="22"/>
                <w:szCs w:val="22"/>
              </w:rPr>
            </w:pPr>
          </w:p>
        </w:tc>
        <w:tc>
          <w:tcPr>
            <w:tcW w:w="3402" w:type="dxa"/>
          </w:tcPr>
          <w:p w14:paraId="4673FA96" w14:textId="77777777" w:rsidR="00E14501" w:rsidRPr="006A7924" w:rsidRDefault="00E14501" w:rsidP="00AA2297">
            <w:pPr>
              <w:jc w:val="both"/>
              <w:rPr>
                <w:noProof/>
                <w:sz w:val="22"/>
                <w:szCs w:val="22"/>
              </w:rPr>
            </w:pPr>
          </w:p>
          <w:p w14:paraId="6A6128CD" w14:textId="77777777" w:rsidR="00E14501" w:rsidRPr="006A7924" w:rsidRDefault="00E14501" w:rsidP="00AA2297">
            <w:pPr>
              <w:jc w:val="both"/>
              <w:rPr>
                <w:noProof/>
                <w:sz w:val="22"/>
                <w:szCs w:val="22"/>
              </w:rPr>
            </w:pPr>
            <w:r w:rsidRPr="006A7924">
              <w:rPr>
                <w:noProof/>
                <w:sz w:val="22"/>
                <w:szCs w:val="22"/>
              </w:rPr>
              <w:t>Gizarte Zerbitzuen Saila</w:t>
            </w:r>
          </w:p>
          <w:p w14:paraId="2C673849" w14:textId="77777777" w:rsidR="00E14501" w:rsidRPr="006A7924" w:rsidRDefault="00E14501" w:rsidP="00AA2297">
            <w:pPr>
              <w:jc w:val="both"/>
              <w:rPr>
                <w:noProof/>
                <w:sz w:val="22"/>
                <w:szCs w:val="22"/>
              </w:rPr>
            </w:pPr>
            <w:r w:rsidRPr="006A7924">
              <w:rPr>
                <w:noProof/>
                <w:sz w:val="22"/>
                <w:szCs w:val="22"/>
              </w:rPr>
              <w:t xml:space="preserve">Departamento de </w:t>
            </w:r>
            <w:r w:rsidR="00DF17A6" w:rsidRPr="006A7924">
              <w:rPr>
                <w:noProof/>
                <w:sz w:val="22"/>
                <w:szCs w:val="22"/>
              </w:rPr>
              <w:t>Políticas</w:t>
            </w:r>
            <w:r w:rsidRPr="006A7924">
              <w:rPr>
                <w:noProof/>
                <w:sz w:val="22"/>
                <w:szCs w:val="22"/>
              </w:rPr>
              <w:t xml:space="preserve"> Sociales</w:t>
            </w:r>
          </w:p>
          <w:p w14:paraId="0EE70D02" w14:textId="77777777" w:rsidR="00E14501" w:rsidRPr="006A7924" w:rsidRDefault="00E14501" w:rsidP="00AA2297">
            <w:pPr>
              <w:jc w:val="both"/>
              <w:rPr>
                <w:noProof/>
                <w:sz w:val="22"/>
                <w:szCs w:val="22"/>
              </w:rPr>
            </w:pPr>
          </w:p>
          <w:p w14:paraId="50EAB9F3" w14:textId="77777777" w:rsidR="00E14501" w:rsidRPr="006A7924" w:rsidRDefault="00E14501" w:rsidP="00AA2297">
            <w:pPr>
              <w:jc w:val="both"/>
              <w:rPr>
                <w:noProof/>
                <w:sz w:val="22"/>
                <w:szCs w:val="22"/>
              </w:rPr>
            </w:pPr>
            <w:r w:rsidRPr="006A7924">
              <w:rPr>
                <w:noProof/>
                <w:sz w:val="22"/>
                <w:szCs w:val="22"/>
              </w:rPr>
              <w:t>Gizarte Zerbitzuen Zuzendaritza</w:t>
            </w:r>
          </w:p>
          <w:p w14:paraId="57EC9045" w14:textId="77777777" w:rsidR="00E14501" w:rsidRPr="006A7924" w:rsidRDefault="00E14501" w:rsidP="00AA2297">
            <w:pPr>
              <w:jc w:val="both"/>
              <w:rPr>
                <w:noProof/>
                <w:sz w:val="22"/>
                <w:szCs w:val="22"/>
              </w:rPr>
            </w:pPr>
            <w:r w:rsidRPr="006A7924">
              <w:rPr>
                <w:noProof/>
                <w:sz w:val="22"/>
                <w:szCs w:val="22"/>
              </w:rPr>
              <w:t>Dirección de Servicios Sociales</w:t>
            </w:r>
          </w:p>
        </w:tc>
      </w:tr>
    </w:tbl>
    <w:p w14:paraId="024A9BA6" w14:textId="77777777" w:rsidR="00410A46" w:rsidRPr="006A7924" w:rsidRDefault="00410A46" w:rsidP="00AA2297">
      <w:pPr>
        <w:jc w:val="both"/>
        <w:rPr>
          <w:sz w:val="22"/>
          <w:szCs w:val="22"/>
        </w:rPr>
      </w:pPr>
    </w:p>
    <w:p w14:paraId="0341D7D8" w14:textId="77777777" w:rsidR="00410A46" w:rsidRPr="006A7924" w:rsidRDefault="00410A46" w:rsidP="00AA2297">
      <w:pPr>
        <w:jc w:val="both"/>
        <w:rPr>
          <w:sz w:val="22"/>
          <w:szCs w:val="22"/>
        </w:rPr>
      </w:pPr>
    </w:p>
    <w:p w14:paraId="10023737" w14:textId="6D70D4FE" w:rsidR="00F314E9" w:rsidRPr="006A7924" w:rsidRDefault="0000739E" w:rsidP="00F314E9">
      <w:pPr>
        <w:pStyle w:val="Ttulo3"/>
        <w:jc w:val="both"/>
        <w:rPr>
          <w:rFonts w:ascii="Times New Roman" w:hAnsi="Times New Roman" w:cs="Times New Roman"/>
          <w:color w:val="auto"/>
          <w:sz w:val="22"/>
          <w:szCs w:val="22"/>
        </w:rPr>
      </w:pPr>
      <w:r>
        <w:rPr>
          <w:rFonts w:ascii="Times New Roman" w:hAnsi="Times New Roman" w:cs="Times New Roman"/>
          <w:color w:val="auto"/>
          <w:sz w:val="22"/>
          <w:szCs w:val="22"/>
        </w:rPr>
        <w:t>DECRETO</w:t>
      </w:r>
      <w:r w:rsidR="00F314E9" w:rsidRPr="006A7924">
        <w:rPr>
          <w:rFonts w:ascii="Times New Roman" w:hAnsi="Times New Roman" w:cs="Times New Roman"/>
          <w:color w:val="auto"/>
          <w:sz w:val="22"/>
          <w:szCs w:val="22"/>
        </w:rPr>
        <w:t xml:space="preserve"> FORAL</w:t>
      </w:r>
    </w:p>
    <w:p w14:paraId="400CF6DE" w14:textId="1FF498D5" w:rsidR="00F314E9" w:rsidRPr="006A7924" w:rsidRDefault="00F314E9" w:rsidP="00F314E9">
      <w:pPr>
        <w:tabs>
          <w:tab w:val="right" w:pos="8789"/>
        </w:tabs>
        <w:spacing w:after="480"/>
        <w:rPr>
          <w:color w:val="FF0000"/>
          <w:sz w:val="22"/>
          <w:szCs w:val="22"/>
        </w:rPr>
      </w:pPr>
      <w:r w:rsidRPr="006A7924">
        <w:rPr>
          <w:sz w:val="22"/>
          <w:szCs w:val="22"/>
        </w:rPr>
        <w:t xml:space="preserve">Departamento de </w:t>
      </w:r>
      <w:r w:rsidR="00BD510B" w:rsidRPr="006A7924">
        <w:rPr>
          <w:sz w:val="22"/>
          <w:szCs w:val="22"/>
        </w:rPr>
        <w:t xml:space="preserve">Políticas </w:t>
      </w:r>
      <w:r w:rsidRPr="006A7924">
        <w:rPr>
          <w:sz w:val="22"/>
          <w:szCs w:val="22"/>
        </w:rPr>
        <w:t xml:space="preserve">Sociales </w:t>
      </w:r>
      <w:r w:rsidRPr="006A7924">
        <w:rPr>
          <w:sz w:val="22"/>
          <w:szCs w:val="22"/>
        </w:rPr>
        <w:br/>
      </w:r>
      <w:r w:rsidR="00BD510B" w:rsidRPr="006A7924">
        <w:rPr>
          <w:sz w:val="22"/>
          <w:szCs w:val="22"/>
        </w:rPr>
        <w:t xml:space="preserve">Servicio de Registro e Inspección de Servicios Sociales </w:t>
      </w:r>
      <w:r w:rsidRPr="006A7924">
        <w:rPr>
          <w:sz w:val="22"/>
          <w:szCs w:val="22"/>
        </w:rPr>
        <w:br/>
        <w:t>Nº expte.: /20</w:t>
      </w:r>
      <w:r w:rsidR="00BD510B" w:rsidRPr="006A7924">
        <w:rPr>
          <w:sz w:val="22"/>
          <w:szCs w:val="22"/>
        </w:rPr>
        <w:t>2</w:t>
      </w:r>
      <w:r w:rsidR="001B01A6">
        <w:rPr>
          <w:sz w:val="22"/>
          <w:szCs w:val="22"/>
        </w:rPr>
        <w:t>6</w:t>
      </w:r>
    </w:p>
    <w:p w14:paraId="4C677636" w14:textId="37A43056" w:rsidR="006150C8" w:rsidRPr="006A7924" w:rsidRDefault="00791AF3" w:rsidP="00791AF3">
      <w:pPr>
        <w:spacing w:after="240"/>
        <w:jc w:val="both"/>
        <w:rPr>
          <w:bCs/>
          <w:szCs w:val="22"/>
        </w:rPr>
      </w:pPr>
      <w:r w:rsidRPr="003A2A48">
        <w:rPr>
          <w:b/>
          <w:bCs/>
          <w:sz w:val="22"/>
          <w:szCs w:val="22"/>
        </w:rPr>
        <w:t xml:space="preserve">Derogación del Decreto Foral </w:t>
      </w:r>
      <w:r>
        <w:rPr>
          <w:b/>
          <w:bCs/>
          <w:sz w:val="22"/>
          <w:szCs w:val="22"/>
        </w:rPr>
        <w:t>34</w:t>
      </w:r>
      <w:r w:rsidRPr="003A2A48">
        <w:rPr>
          <w:b/>
          <w:bCs/>
          <w:sz w:val="22"/>
          <w:szCs w:val="22"/>
        </w:rPr>
        <w:t>/</w:t>
      </w:r>
      <w:r>
        <w:rPr>
          <w:b/>
          <w:bCs/>
          <w:sz w:val="22"/>
          <w:szCs w:val="22"/>
        </w:rPr>
        <w:t>2015</w:t>
      </w:r>
      <w:r w:rsidRPr="003A2A48">
        <w:rPr>
          <w:b/>
          <w:bCs/>
          <w:sz w:val="22"/>
          <w:szCs w:val="22"/>
        </w:rPr>
        <w:t xml:space="preserve"> de </w:t>
      </w:r>
      <w:r>
        <w:rPr>
          <w:b/>
          <w:bCs/>
          <w:sz w:val="22"/>
          <w:szCs w:val="22"/>
        </w:rPr>
        <w:t>9</w:t>
      </w:r>
      <w:r w:rsidRPr="003A2A48">
        <w:rPr>
          <w:b/>
          <w:bCs/>
          <w:sz w:val="22"/>
          <w:szCs w:val="22"/>
        </w:rPr>
        <w:t xml:space="preserve"> de </w:t>
      </w:r>
      <w:r>
        <w:rPr>
          <w:b/>
          <w:bCs/>
          <w:sz w:val="22"/>
          <w:szCs w:val="22"/>
        </w:rPr>
        <w:t xml:space="preserve">junio. </w:t>
      </w:r>
    </w:p>
    <w:p w14:paraId="1E15B29F" w14:textId="7DEC7385" w:rsidR="00F314E9" w:rsidRPr="00C80A3A" w:rsidRDefault="00791AF3" w:rsidP="00BB7F94">
      <w:pPr>
        <w:pStyle w:val="Ttulo1"/>
        <w:jc w:val="both"/>
        <w:rPr>
          <w:rFonts w:cs="Arial"/>
          <w:b w:val="0"/>
          <w:bCs/>
          <w:szCs w:val="22"/>
        </w:rPr>
      </w:pPr>
      <w:r>
        <w:rPr>
          <w:rFonts w:cs="Arial"/>
          <w:b w:val="0"/>
          <w:szCs w:val="22"/>
        </w:rPr>
        <w:t>C</w:t>
      </w:r>
      <w:r w:rsidR="00BB7F94" w:rsidRPr="00C80A3A">
        <w:rPr>
          <w:rFonts w:cs="Arial"/>
          <w:b w:val="0"/>
          <w:szCs w:val="22"/>
        </w:rPr>
        <w:t xml:space="preserve">on motivo de la entrada en vigor con fecha 10 de septiembre de 2019, del </w:t>
      </w:r>
      <w:r w:rsidR="00BB7F94" w:rsidRPr="00C80A3A">
        <w:rPr>
          <w:rFonts w:cs="Arial"/>
          <w:b w:val="0"/>
          <w:bCs/>
          <w:szCs w:val="22"/>
        </w:rPr>
        <w:t xml:space="preserve">Decreto autonómico 126/2019, de 30 de julio, de centros residenciales para personas mayores en el ámbito de la Comunidad Autónoma del País Vasco, ha decaído la causa que motivaba la existencia del Decreto Foral 34/2015 de 9 de junio, que establecía los requisitos de acreditación para las viviendas comunitarias de titularidad privada que quieran actuar como centro vinculado a la prestación económica vinculada al servicio, por lo que para una mayor claridad y seguridad en el Ordenamiento Jurídico, es necesario proceder a su derogación. </w:t>
      </w:r>
    </w:p>
    <w:p w14:paraId="41724757" w14:textId="77777777" w:rsidR="00BB7F94" w:rsidRPr="00C80A3A" w:rsidRDefault="00BB7F94" w:rsidP="00BB7F94">
      <w:pPr>
        <w:rPr>
          <w:sz w:val="22"/>
          <w:szCs w:val="22"/>
        </w:rPr>
      </w:pPr>
    </w:p>
    <w:p w14:paraId="10E7FD66" w14:textId="0910AD34" w:rsidR="00791AF3" w:rsidRPr="003A2A48" w:rsidRDefault="00791AF3" w:rsidP="00791AF3">
      <w:pPr>
        <w:pStyle w:val="Sinespaciado"/>
        <w:jc w:val="both"/>
        <w:rPr>
          <w:rFonts w:ascii="Times New Roman" w:hAnsi="Times New Roman"/>
          <w:lang w:eastAsia="es-ES"/>
        </w:rPr>
      </w:pPr>
      <w:r w:rsidRPr="003A2A48">
        <w:rPr>
          <w:rFonts w:ascii="Times New Roman" w:hAnsi="Times New Roman"/>
          <w:lang w:eastAsia="es-ES"/>
        </w:rPr>
        <w:t>En la tramitación del presente Decreto Foral se han observado los principios de buena regulación previstos en el artículo 3 del Decreto Foral 6/2023, de 28 de febrero. Así, según los antecedentes expuestos, queda suficientemente justificada la necesidad de la derogación expresa, siendo además una actuación normativa proporcionada y desarrollada con plena garantía del principio de seguridad jurídica, en la medida en que no solo ha quedado motivada su necesaria incorporación al ordenamiento jurídico, sino también la habilitación del órgano que lo dicta.</w:t>
      </w:r>
    </w:p>
    <w:p w14:paraId="2EF0E65B" w14:textId="77777777" w:rsidR="00791AF3" w:rsidRPr="003A2A48" w:rsidRDefault="00791AF3" w:rsidP="00791AF3">
      <w:pPr>
        <w:pStyle w:val="Sinespaciado"/>
        <w:jc w:val="both"/>
        <w:rPr>
          <w:rFonts w:ascii="Times New Roman" w:hAnsi="Times New Roman"/>
          <w:lang w:eastAsia="es-ES"/>
        </w:rPr>
      </w:pPr>
    </w:p>
    <w:p w14:paraId="6AC202A7" w14:textId="7D6DF187" w:rsidR="00791AF3" w:rsidRPr="003A2A48" w:rsidRDefault="00791AF3" w:rsidP="00791AF3">
      <w:pPr>
        <w:pStyle w:val="Sinespaciado"/>
        <w:jc w:val="both"/>
        <w:rPr>
          <w:rFonts w:ascii="Times New Roman" w:hAnsi="Times New Roman"/>
          <w:lang w:eastAsia="es-ES"/>
        </w:rPr>
      </w:pPr>
      <w:r w:rsidRPr="003A2A48">
        <w:rPr>
          <w:rFonts w:ascii="Times New Roman" w:hAnsi="Times New Roman"/>
          <w:lang w:eastAsia="es-ES"/>
        </w:rPr>
        <w:t xml:space="preserve">En lo que respecta al principio de transparencia, el mismo queda garantizado, y la omisión </w:t>
      </w:r>
      <w:r w:rsidR="0011643B">
        <w:rPr>
          <w:rFonts w:ascii="Times New Roman" w:hAnsi="Times New Roman"/>
          <w:lang w:eastAsia="es-ES"/>
        </w:rPr>
        <w:t xml:space="preserve">en el momento inicial de la tramitación, </w:t>
      </w:r>
      <w:r w:rsidRPr="003A2A48">
        <w:rPr>
          <w:rFonts w:ascii="Times New Roman" w:hAnsi="Times New Roman"/>
          <w:lang w:eastAsia="es-ES"/>
        </w:rPr>
        <w:t>del tr</w:t>
      </w:r>
      <w:r>
        <w:rPr>
          <w:rFonts w:ascii="Times New Roman" w:hAnsi="Times New Roman"/>
          <w:lang w:eastAsia="es-ES"/>
        </w:rPr>
        <w:t>á</w:t>
      </w:r>
      <w:r w:rsidRPr="003A2A48">
        <w:rPr>
          <w:rFonts w:ascii="Times New Roman" w:hAnsi="Times New Roman"/>
          <w:lang w:eastAsia="es-ES"/>
        </w:rPr>
        <w:t>mite de consulta p</w:t>
      </w:r>
      <w:r>
        <w:rPr>
          <w:rFonts w:ascii="Times New Roman" w:hAnsi="Times New Roman"/>
          <w:lang w:eastAsia="es-ES"/>
        </w:rPr>
        <w:t>ú</w:t>
      </w:r>
      <w:r w:rsidRPr="003A2A48">
        <w:rPr>
          <w:rFonts w:ascii="Times New Roman" w:hAnsi="Times New Roman"/>
          <w:lang w:eastAsia="es-ES"/>
        </w:rPr>
        <w:t xml:space="preserve">blica previa </w:t>
      </w:r>
      <w:r w:rsidRPr="003A2A48">
        <w:rPr>
          <w:rFonts w:ascii="Times New Roman" w:hAnsi="Times New Roman"/>
        </w:rPr>
        <w:t>ya que en aplicación de lo dispuesto en el artículo 10 letras c), d) y g) del Decreto Foral 6/2023, no será exigible este trámite cuando “carezcan de impacto normativo significativo en la actividad económica”, “no impongan obligaciones relevantes para las personas destinarias” o cuando “sean adaptaciones de una normativa jurídica superior”. Efectivamente la derogación que se pretende con este Decreto Foral únicamente pretende otorgar claridad y seguridad jurídica a</w:t>
      </w:r>
      <w:r>
        <w:rPr>
          <w:rFonts w:ascii="Times New Roman" w:hAnsi="Times New Roman"/>
        </w:rPr>
        <w:t>l Ordenamiento Jurídico</w:t>
      </w:r>
      <w:r w:rsidRPr="003A2A48">
        <w:rPr>
          <w:rFonts w:ascii="Times New Roman" w:hAnsi="Times New Roman"/>
        </w:rPr>
        <w:t xml:space="preserve">, dejando sin efecto una regulación </w:t>
      </w:r>
      <w:r>
        <w:rPr>
          <w:rFonts w:ascii="Times New Roman" w:hAnsi="Times New Roman"/>
        </w:rPr>
        <w:t xml:space="preserve">que ha quedado manifiestamente obsoleta. </w:t>
      </w:r>
    </w:p>
    <w:p w14:paraId="2FECB974" w14:textId="77777777" w:rsidR="00791AF3" w:rsidRPr="003A2A48" w:rsidRDefault="00791AF3" w:rsidP="00791AF3">
      <w:pPr>
        <w:pStyle w:val="Sinespaciado"/>
        <w:jc w:val="both"/>
        <w:rPr>
          <w:rFonts w:ascii="Times New Roman" w:hAnsi="Times New Roman"/>
          <w:lang w:eastAsia="es-ES"/>
        </w:rPr>
      </w:pPr>
    </w:p>
    <w:p w14:paraId="46F6D752" w14:textId="4129550F" w:rsidR="0011643B" w:rsidRPr="0011643B" w:rsidRDefault="0011643B" w:rsidP="0011643B">
      <w:pPr>
        <w:jc w:val="both"/>
        <w:rPr>
          <w:sz w:val="22"/>
          <w:szCs w:val="22"/>
        </w:rPr>
      </w:pPr>
      <w:r w:rsidRPr="0011643B">
        <w:rPr>
          <w:sz w:val="22"/>
          <w:szCs w:val="22"/>
        </w:rPr>
        <w:t>Finalmente,</w:t>
      </w:r>
      <w:r w:rsidRPr="0011643B">
        <w:rPr>
          <w:sz w:val="22"/>
          <w:szCs w:val="22"/>
        </w:rPr>
        <w:t xml:space="preserve"> el proyecto ha sido sometido al trámite de audiencia e información pública, no habiéndose recibido alegaciones al proyecto. </w:t>
      </w:r>
    </w:p>
    <w:p w14:paraId="527F97D4" w14:textId="77777777" w:rsidR="0011643B" w:rsidRDefault="0011643B" w:rsidP="0000739E">
      <w:pPr>
        <w:pStyle w:val="Sinespaciado"/>
        <w:jc w:val="both"/>
        <w:rPr>
          <w:rFonts w:ascii="Times New Roman" w:hAnsi="Times New Roman"/>
          <w:strike/>
        </w:rPr>
      </w:pPr>
    </w:p>
    <w:p w14:paraId="7B9E7651" w14:textId="69B0E77B" w:rsidR="0000739E" w:rsidRPr="00E53D01" w:rsidRDefault="0011643B" w:rsidP="0000739E">
      <w:pPr>
        <w:pStyle w:val="Sinespaciado"/>
        <w:jc w:val="both"/>
        <w:rPr>
          <w:rFonts w:ascii="Times New Roman" w:hAnsi="Times New Roman"/>
        </w:rPr>
      </w:pPr>
      <w:r w:rsidRPr="0011643B">
        <w:rPr>
          <w:rFonts w:ascii="Times New Roman" w:hAnsi="Times New Roman"/>
        </w:rPr>
        <w:t>Añadir</w:t>
      </w:r>
      <w:r w:rsidR="0000739E" w:rsidRPr="0011643B">
        <w:rPr>
          <w:rFonts w:ascii="Times New Roman" w:hAnsi="Times New Roman"/>
        </w:rPr>
        <w:t xml:space="preserve"> </w:t>
      </w:r>
      <w:r w:rsidR="0000739E" w:rsidRPr="00E53D01">
        <w:rPr>
          <w:rFonts w:ascii="Times New Roman" w:hAnsi="Times New Roman"/>
        </w:rPr>
        <w:t>que</w:t>
      </w:r>
      <w:r>
        <w:rPr>
          <w:rFonts w:ascii="Times New Roman" w:hAnsi="Times New Roman"/>
        </w:rPr>
        <w:t>,</w:t>
      </w:r>
      <w:r w:rsidR="0000739E" w:rsidRPr="00E53D01">
        <w:rPr>
          <w:rFonts w:ascii="Times New Roman" w:hAnsi="Times New Roman"/>
        </w:rPr>
        <w:t xml:space="preserve"> toda vez que la asistencia social es una competencia de ejecución</w:t>
      </w:r>
      <w:r w:rsidR="0000739E">
        <w:rPr>
          <w:rFonts w:ascii="Times New Roman" w:hAnsi="Times New Roman"/>
        </w:rPr>
        <w:t xml:space="preserve"> para los territorios históricos,</w:t>
      </w:r>
      <w:r w:rsidR="0000739E" w:rsidRPr="00E53D01">
        <w:rPr>
          <w:rFonts w:ascii="Times New Roman" w:hAnsi="Times New Roman"/>
        </w:rPr>
        <w:t xml:space="preserve"> en aplicación de lo dispuesto en el artículo 7 c) 1 de la ley 27/1983, de 25 de noviembre de Relaciones entre las Instituciones Comunes de la Comunidad Autónoma y los Órganos Forales de sus Territorios Históricos</w:t>
      </w:r>
      <w:r w:rsidR="0000739E">
        <w:rPr>
          <w:rFonts w:ascii="Times New Roman" w:hAnsi="Times New Roman"/>
        </w:rPr>
        <w:t>,</w:t>
      </w:r>
      <w:r w:rsidR="0000739E" w:rsidRPr="00E53D01">
        <w:rPr>
          <w:rFonts w:ascii="Times New Roman" w:hAnsi="Times New Roman"/>
        </w:rPr>
        <w:t xml:space="preserve"> no procede solicitar informe a la Comisión consultiva de la Administración Foral de Alava. </w:t>
      </w:r>
    </w:p>
    <w:p w14:paraId="092DE9CE" w14:textId="77777777" w:rsidR="0000739E" w:rsidRDefault="0000739E" w:rsidP="0000739E">
      <w:pPr>
        <w:pStyle w:val="Sinespaciado"/>
        <w:jc w:val="both"/>
        <w:rPr>
          <w:rFonts w:ascii="Times New Roman" w:hAnsi="Times New Roman"/>
          <w:b/>
        </w:rPr>
      </w:pPr>
    </w:p>
    <w:p w14:paraId="6B66042C" w14:textId="77777777" w:rsidR="00791AF3" w:rsidRPr="003A2A48" w:rsidRDefault="00791AF3" w:rsidP="00791AF3">
      <w:pPr>
        <w:pStyle w:val="Sinespaciado"/>
        <w:jc w:val="both"/>
        <w:rPr>
          <w:rFonts w:ascii="Times New Roman" w:hAnsi="Times New Roman"/>
          <w:lang w:eastAsia="es-ES"/>
        </w:rPr>
      </w:pPr>
    </w:p>
    <w:p w14:paraId="5CB0CE4E" w14:textId="77777777" w:rsidR="00391359" w:rsidRPr="00391359" w:rsidRDefault="00391359" w:rsidP="00391359">
      <w:pPr>
        <w:jc w:val="both"/>
        <w:rPr>
          <w:color w:val="FF0000"/>
          <w:sz w:val="22"/>
          <w:szCs w:val="22"/>
        </w:rPr>
      </w:pPr>
    </w:p>
    <w:p w14:paraId="43BAF4CF" w14:textId="70A3371F" w:rsidR="00791AF3" w:rsidRPr="003A2A48" w:rsidRDefault="00791AF3" w:rsidP="00791AF3">
      <w:pPr>
        <w:pStyle w:val="Sinespaciado"/>
        <w:jc w:val="both"/>
        <w:rPr>
          <w:rFonts w:ascii="Times New Roman" w:hAnsi="Times New Roman"/>
          <w:lang w:eastAsia="es-ES"/>
        </w:rPr>
      </w:pPr>
    </w:p>
    <w:p w14:paraId="764E8788" w14:textId="77777777" w:rsidR="00791AF3" w:rsidRPr="003A2A48" w:rsidRDefault="00791AF3" w:rsidP="00791AF3">
      <w:pPr>
        <w:pStyle w:val="Sinespaciado"/>
        <w:jc w:val="both"/>
        <w:rPr>
          <w:rFonts w:ascii="Times New Roman" w:hAnsi="Times New Roman"/>
          <w:lang w:eastAsia="es-ES"/>
        </w:rPr>
      </w:pPr>
    </w:p>
    <w:p w14:paraId="3B3C26B4" w14:textId="77777777" w:rsidR="00791AF3" w:rsidRPr="003A2A48" w:rsidRDefault="00791AF3" w:rsidP="00791AF3">
      <w:pPr>
        <w:pStyle w:val="Sinespaciado"/>
        <w:jc w:val="both"/>
        <w:rPr>
          <w:rFonts w:ascii="Times New Roman" w:hAnsi="Times New Roman"/>
          <w:lang w:eastAsia="es-ES"/>
        </w:rPr>
      </w:pPr>
    </w:p>
    <w:p w14:paraId="0DA59DF0" w14:textId="77777777" w:rsidR="00791AF3" w:rsidRPr="003A2A48" w:rsidRDefault="00791AF3" w:rsidP="00791AF3">
      <w:pPr>
        <w:pStyle w:val="Sinespaciado"/>
        <w:jc w:val="both"/>
        <w:rPr>
          <w:rFonts w:ascii="Times New Roman" w:hAnsi="Times New Roman"/>
          <w:lang w:eastAsia="es-ES"/>
        </w:rPr>
      </w:pPr>
      <w:r w:rsidRPr="003A2A48">
        <w:rPr>
          <w:rFonts w:ascii="Times New Roman" w:hAnsi="Times New Roman"/>
          <w:lang w:eastAsia="es-ES"/>
        </w:rPr>
        <w:t>Por todo lo anteriormente expuesto a propuesta del Diputado Foral del Departamento de Políticas Sociales y previa deliberación y aprobación del Consejo de Gobierno Foral en sesión celebrada en el día de la fecha.</w:t>
      </w:r>
    </w:p>
    <w:p w14:paraId="25A8ABCC" w14:textId="77777777" w:rsidR="00791AF3" w:rsidRPr="003A2A48" w:rsidRDefault="00791AF3" w:rsidP="00791AF3">
      <w:pPr>
        <w:pStyle w:val="Sinespaciado"/>
        <w:jc w:val="both"/>
        <w:rPr>
          <w:rFonts w:ascii="Times New Roman" w:hAnsi="Times New Roman"/>
          <w:lang w:eastAsia="es-ES"/>
        </w:rPr>
      </w:pPr>
    </w:p>
    <w:p w14:paraId="52D38002" w14:textId="77777777" w:rsidR="00791AF3" w:rsidRPr="003A2A48" w:rsidRDefault="00791AF3" w:rsidP="00791AF3">
      <w:pPr>
        <w:spacing w:after="240"/>
        <w:jc w:val="both"/>
        <w:rPr>
          <w:sz w:val="22"/>
          <w:szCs w:val="22"/>
        </w:rPr>
      </w:pPr>
    </w:p>
    <w:p w14:paraId="16E2B0D5" w14:textId="77777777" w:rsidR="00791AF3" w:rsidRDefault="00791AF3" w:rsidP="0049422B">
      <w:pPr>
        <w:pStyle w:val="Ttulo1"/>
        <w:jc w:val="center"/>
      </w:pPr>
      <w:r w:rsidRPr="003A2A48">
        <w:t>DISPONGO</w:t>
      </w:r>
    </w:p>
    <w:p w14:paraId="476F62E5" w14:textId="77777777" w:rsidR="0049422B" w:rsidRPr="0049422B" w:rsidRDefault="0049422B" w:rsidP="0049422B"/>
    <w:p w14:paraId="11A6A8A2" w14:textId="3124C718" w:rsidR="00791AF3" w:rsidRPr="003A2A48" w:rsidRDefault="00791AF3" w:rsidP="00791AF3">
      <w:pPr>
        <w:pStyle w:val="Sinespaciado"/>
        <w:jc w:val="both"/>
        <w:rPr>
          <w:rFonts w:ascii="Times New Roman" w:hAnsi="Times New Roman"/>
          <w:lang w:eastAsia="es-ES"/>
        </w:rPr>
      </w:pPr>
      <w:r w:rsidRPr="003A2A48">
        <w:rPr>
          <w:rFonts w:ascii="Times New Roman" w:hAnsi="Times New Roman"/>
          <w:b/>
          <w:bCs/>
          <w:lang w:eastAsia="es-ES"/>
        </w:rPr>
        <w:t xml:space="preserve">Artículo único. </w:t>
      </w:r>
      <w:bookmarkStart w:id="0" w:name="_Hlk195515474"/>
      <w:r w:rsidRPr="003A2A48">
        <w:rPr>
          <w:rFonts w:ascii="Times New Roman" w:hAnsi="Times New Roman"/>
          <w:lang w:eastAsia="es-ES"/>
        </w:rPr>
        <w:t xml:space="preserve">Derogación del Decreto Foral </w:t>
      </w:r>
      <w:r w:rsidR="0049422B">
        <w:rPr>
          <w:rFonts w:ascii="Times New Roman" w:hAnsi="Times New Roman"/>
          <w:lang w:eastAsia="es-ES"/>
        </w:rPr>
        <w:t>34</w:t>
      </w:r>
      <w:r w:rsidRPr="003A2A48">
        <w:rPr>
          <w:rFonts w:ascii="Times New Roman" w:hAnsi="Times New Roman"/>
          <w:lang w:eastAsia="es-ES"/>
        </w:rPr>
        <w:t>/</w:t>
      </w:r>
      <w:r w:rsidR="0049422B">
        <w:rPr>
          <w:rFonts w:ascii="Times New Roman" w:hAnsi="Times New Roman"/>
          <w:lang w:eastAsia="es-ES"/>
        </w:rPr>
        <w:t>2015</w:t>
      </w:r>
      <w:r w:rsidRPr="003A2A48">
        <w:rPr>
          <w:rFonts w:ascii="Times New Roman" w:hAnsi="Times New Roman"/>
          <w:lang w:eastAsia="es-ES"/>
        </w:rPr>
        <w:t xml:space="preserve"> de </w:t>
      </w:r>
      <w:r w:rsidR="0049422B">
        <w:rPr>
          <w:rFonts w:ascii="Times New Roman" w:hAnsi="Times New Roman"/>
          <w:lang w:eastAsia="es-ES"/>
        </w:rPr>
        <w:t>9</w:t>
      </w:r>
      <w:r w:rsidRPr="003A2A48">
        <w:rPr>
          <w:rFonts w:ascii="Times New Roman" w:hAnsi="Times New Roman"/>
          <w:lang w:eastAsia="es-ES"/>
        </w:rPr>
        <w:t xml:space="preserve"> de </w:t>
      </w:r>
      <w:r w:rsidR="0049422B">
        <w:rPr>
          <w:rFonts w:ascii="Times New Roman" w:hAnsi="Times New Roman"/>
          <w:lang w:eastAsia="es-ES"/>
        </w:rPr>
        <w:t>junio.</w:t>
      </w:r>
      <w:bookmarkEnd w:id="0"/>
    </w:p>
    <w:p w14:paraId="41A00CBE" w14:textId="77777777" w:rsidR="00791AF3" w:rsidRPr="003A2A48" w:rsidRDefault="00791AF3" w:rsidP="00791AF3">
      <w:pPr>
        <w:pStyle w:val="Sinespaciado"/>
        <w:jc w:val="both"/>
        <w:rPr>
          <w:rFonts w:ascii="Times New Roman" w:hAnsi="Times New Roman"/>
          <w:b/>
          <w:bCs/>
          <w:color w:val="4C6F99"/>
          <w:lang w:eastAsia="es-ES"/>
        </w:rPr>
      </w:pPr>
    </w:p>
    <w:p w14:paraId="3415B036" w14:textId="5782A9B9" w:rsidR="00791AF3" w:rsidRPr="003A2A48" w:rsidRDefault="0049422B" w:rsidP="0049422B">
      <w:pPr>
        <w:pStyle w:val="Ttulo1"/>
        <w:jc w:val="both"/>
      </w:pPr>
      <w:r>
        <w:rPr>
          <w:rFonts w:cs="Arial"/>
          <w:b w:val="0"/>
          <w:bCs/>
          <w:szCs w:val="22"/>
        </w:rPr>
        <w:t xml:space="preserve">Derogar expresamente el </w:t>
      </w:r>
      <w:r w:rsidRPr="00C80A3A">
        <w:rPr>
          <w:rFonts w:cs="Arial"/>
          <w:b w:val="0"/>
          <w:bCs/>
          <w:szCs w:val="22"/>
        </w:rPr>
        <w:t>Decreto Foral 34/2015 de 9 de junio, que establecía los requisitos de acreditación para las viviendas comunitarias de titularidad privada que quieran actuar como centro vinculado a la prestación económica vinculada al servicio</w:t>
      </w:r>
      <w:r>
        <w:rPr>
          <w:rFonts w:cs="Arial"/>
          <w:b w:val="0"/>
          <w:bCs/>
          <w:szCs w:val="22"/>
        </w:rPr>
        <w:t xml:space="preserve">. </w:t>
      </w:r>
    </w:p>
    <w:p w14:paraId="3F15E3A1" w14:textId="77777777" w:rsidR="00791AF3" w:rsidRPr="003A2A48" w:rsidRDefault="00791AF3" w:rsidP="00791AF3">
      <w:pPr>
        <w:pStyle w:val="Sinespaciado"/>
        <w:jc w:val="both"/>
        <w:rPr>
          <w:rFonts w:ascii="Times New Roman" w:hAnsi="Times New Roman"/>
          <w:b/>
          <w:lang w:eastAsia="es-ES"/>
        </w:rPr>
      </w:pPr>
    </w:p>
    <w:p w14:paraId="45CA736D" w14:textId="77777777" w:rsidR="00791AF3" w:rsidRPr="003A2A48" w:rsidRDefault="00791AF3" w:rsidP="00791AF3">
      <w:pPr>
        <w:pStyle w:val="Sinespaciado"/>
        <w:jc w:val="both"/>
        <w:rPr>
          <w:rFonts w:ascii="Times New Roman" w:hAnsi="Times New Roman"/>
          <w:lang w:eastAsia="es-ES"/>
        </w:rPr>
      </w:pPr>
      <w:r w:rsidRPr="003A2A48">
        <w:rPr>
          <w:rFonts w:ascii="Times New Roman" w:hAnsi="Times New Roman"/>
          <w:b/>
          <w:lang w:eastAsia="es-ES"/>
        </w:rPr>
        <w:t xml:space="preserve">Disposición Final Única. </w:t>
      </w:r>
      <w:r w:rsidRPr="003A2A48">
        <w:rPr>
          <w:rFonts w:ascii="Times New Roman" w:hAnsi="Times New Roman"/>
          <w:lang w:eastAsia="es-ES"/>
        </w:rPr>
        <w:t xml:space="preserve">Entrada en vigor.  </w:t>
      </w:r>
    </w:p>
    <w:p w14:paraId="02BAF192" w14:textId="77777777" w:rsidR="00791AF3" w:rsidRPr="003A2A48" w:rsidRDefault="00791AF3" w:rsidP="00791AF3">
      <w:pPr>
        <w:pStyle w:val="Sinespaciado"/>
        <w:jc w:val="both"/>
        <w:rPr>
          <w:rFonts w:ascii="Times New Roman" w:hAnsi="Times New Roman"/>
          <w:lang w:eastAsia="es-ES"/>
        </w:rPr>
      </w:pPr>
    </w:p>
    <w:p w14:paraId="58D220C4" w14:textId="77777777" w:rsidR="00791AF3" w:rsidRPr="003A2A48" w:rsidRDefault="00791AF3" w:rsidP="00791AF3">
      <w:pPr>
        <w:pStyle w:val="Sinespaciado"/>
        <w:jc w:val="both"/>
        <w:rPr>
          <w:rFonts w:ascii="Times New Roman" w:hAnsi="Times New Roman"/>
          <w:lang w:eastAsia="es-ES"/>
        </w:rPr>
      </w:pPr>
      <w:r w:rsidRPr="003A2A48">
        <w:rPr>
          <w:rFonts w:ascii="Times New Roman" w:hAnsi="Times New Roman"/>
          <w:lang w:eastAsia="es-ES"/>
        </w:rPr>
        <w:t>El presente Decreto Foral entrará en vigor el día siguiente al de su publicación en el Boletín Oficial del Territorio Histórico de Álava.</w:t>
      </w:r>
    </w:p>
    <w:p w14:paraId="103FD7EC" w14:textId="77777777" w:rsidR="00791AF3" w:rsidRPr="003A2A48" w:rsidRDefault="00791AF3" w:rsidP="00791AF3">
      <w:pPr>
        <w:widowControl w:val="0"/>
        <w:spacing w:after="240"/>
        <w:jc w:val="both"/>
        <w:rPr>
          <w:sz w:val="22"/>
          <w:szCs w:val="22"/>
        </w:rPr>
      </w:pPr>
    </w:p>
    <w:p w14:paraId="7C4B459C" w14:textId="77777777" w:rsidR="00791AF3" w:rsidRPr="003A2A48" w:rsidRDefault="00791AF3" w:rsidP="00791AF3">
      <w:pPr>
        <w:spacing w:before="240"/>
        <w:rPr>
          <w:sz w:val="22"/>
          <w:szCs w:val="22"/>
        </w:rPr>
      </w:pPr>
      <w:r w:rsidRPr="003A2A48">
        <w:rPr>
          <w:sz w:val="22"/>
          <w:szCs w:val="22"/>
        </w:rPr>
        <w:t>Vitoria-Gasteiz.</w:t>
      </w: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791AF3" w:rsidRPr="003A2A48" w14:paraId="37D4DF3F" w14:textId="77777777" w:rsidTr="004E2086">
        <w:trPr>
          <w:trHeight w:val="1541"/>
        </w:trPr>
        <w:tc>
          <w:tcPr>
            <w:tcW w:w="4605" w:type="dxa"/>
          </w:tcPr>
          <w:p w14:paraId="6EBA5972" w14:textId="77777777" w:rsidR="00791AF3" w:rsidRPr="003A2A48" w:rsidRDefault="00791AF3" w:rsidP="004E2086">
            <w:pPr>
              <w:spacing w:before="1560" w:after="60" w:line="240" w:lineRule="exact"/>
              <w:rPr>
                <w:b/>
                <w:sz w:val="22"/>
                <w:szCs w:val="22"/>
              </w:rPr>
            </w:pPr>
            <w:r w:rsidRPr="003A2A48">
              <w:rPr>
                <w:b/>
                <w:sz w:val="22"/>
                <w:szCs w:val="22"/>
              </w:rPr>
              <w:t>Ramiro Gonzalez Vicente</w:t>
            </w:r>
          </w:p>
          <w:p w14:paraId="7E065A47" w14:textId="77777777" w:rsidR="00791AF3" w:rsidRPr="003A2A48" w:rsidRDefault="00791AF3" w:rsidP="004E2086">
            <w:pPr>
              <w:spacing w:after="20" w:line="240" w:lineRule="exact"/>
              <w:rPr>
                <w:sz w:val="22"/>
                <w:szCs w:val="22"/>
              </w:rPr>
            </w:pPr>
            <w:r w:rsidRPr="003A2A48">
              <w:rPr>
                <w:sz w:val="22"/>
                <w:szCs w:val="22"/>
              </w:rPr>
              <w:t>Diputatu nagusia</w:t>
            </w:r>
          </w:p>
          <w:p w14:paraId="54C25D56" w14:textId="77777777" w:rsidR="00791AF3" w:rsidRPr="003A2A48" w:rsidRDefault="00791AF3" w:rsidP="004E2086">
            <w:pPr>
              <w:spacing w:after="20" w:line="240" w:lineRule="exact"/>
              <w:rPr>
                <w:sz w:val="22"/>
                <w:szCs w:val="22"/>
              </w:rPr>
            </w:pPr>
            <w:r w:rsidRPr="003A2A48">
              <w:rPr>
                <w:sz w:val="22"/>
                <w:szCs w:val="22"/>
              </w:rPr>
              <w:t>Diputado general</w:t>
            </w:r>
          </w:p>
        </w:tc>
        <w:tc>
          <w:tcPr>
            <w:tcW w:w="4605" w:type="dxa"/>
          </w:tcPr>
          <w:p w14:paraId="3F839CB6" w14:textId="77777777" w:rsidR="00791AF3" w:rsidRPr="003A2A48" w:rsidRDefault="00791AF3" w:rsidP="004E2086">
            <w:pPr>
              <w:spacing w:before="1560" w:after="60" w:line="240" w:lineRule="exact"/>
              <w:rPr>
                <w:b/>
                <w:sz w:val="22"/>
                <w:szCs w:val="22"/>
              </w:rPr>
            </w:pPr>
            <w:r w:rsidRPr="003A2A48">
              <w:rPr>
                <w:b/>
                <w:sz w:val="22"/>
                <w:szCs w:val="22"/>
              </w:rPr>
              <w:t>Gorka Urtaran Agirre</w:t>
            </w:r>
          </w:p>
          <w:p w14:paraId="371FBE3F" w14:textId="77777777" w:rsidR="00791AF3" w:rsidRPr="003A2A48" w:rsidRDefault="00791AF3" w:rsidP="004E2086">
            <w:pPr>
              <w:spacing w:after="20" w:line="240" w:lineRule="exact"/>
              <w:rPr>
                <w:sz w:val="22"/>
                <w:szCs w:val="22"/>
              </w:rPr>
            </w:pPr>
            <w:r w:rsidRPr="003A2A48">
              <w:rPr>
                <w:sz w:val="22"/>
                <w:szCs w:val="22"/>
              </w:rPr>
              <w:t>Gizarte Politiken Diputatua</w:t>
            </w:r>
          </w:p>
          <w:p w14:paraId="57D23F57" w14:textId="77777777" w:rsidR="00791AF3" w:rsidRPr="003A2A48" w:rsidRDefault="00791AF3" w:rsidP="004E2086">
            <w:pPr>
              <w:spacing w:after="20" w:line="240" w:lineRule="exact"/>
              <w:rPr>
                <w:sz w:val="22"/>
                <w:szCs w:val="22"/>
              </w:rPr>
            </w:pPr>
            <w:r w:rsidRPr="003A2A48">
              <w:rPr>
                <w:sz w:val="22"/>
                <w:szCs w:val="22"/>
              </w:rPr>
              <w:t xml:space="preserve">Diputado de Políticas Sociales </w:t>
            </w:r>
          </w:p>
        </w:tc>
      </w:tr>
    </w:tbl>
    <w:p w14:paraId="7C854A47" w14:textId="77777777" w:rsidR="00791AF3" w:rsidRPr="003A2A48" w:rsidRDefault="00791AF3" w:rsidP="00791AF3">
      <w:pPr>
        <w:spacing w:after="240"/>
        <w:rPr>
          <w:sz w:val="22"/>
          <w:szCs w:val="22"/>
        </w:rPr>
      </w:pPr>
    </w:p>
    <w:tbl>
      <w:tblPr>
        <w:tblW w:w="0" w:type="auto"/>
        <w:tblLayout w:type="fixed"/>
        <w:tblCellMar>
          <w:left w:w="70" w:type="dxa"/>
          <w:right w:w="70" w:type="dxa"/>
        </w:tblCellMar>
        <w:tblLook w:val="04A0" w:firstRow="1" w:lastRow="0" w:firstColumn="1" w:lastColumn="0" w:noHBand="0" w:noVBand="1"/>
      </w:tblPr>
      <w:tblGrid>
        <w:gridCol w:w="4465"/>
        <w:gridCol w:w="4252"/>
      </w:tblGrid>
      <w:tr w:rsidR="00791AF3" w:rsidRPr="003A2A48" w14:paraId="3EC7E693" w14:textId="77777777" w:rsidTr="004E2086">
        <w:tc>
          <w:tcPr>
            <w:tcW w:w="4465" w:type="dxa"/>
            <w:hideMark/>
          </w:tcPr>
          <w:p w14:paraId="207F7032" w14:textId="77777777" w:rsidR="00791AF3" w:rsidRPr="003A2A48" w:rsidRDefault="00791AF3" w:rsidP="004E2086">
            <w:pPr>
              <w:spacing w:before="1560"/>
              <w:rPr>
                <w:sz w:val="22"/>
                <w:szCs w:val="22"/>
              </w:rPr>
            </w:pPr>
            <w:r w:rsidRPr="003A2A48">
              <w:rPr>
                <w:b/>
                <w:sz w:val="22"/>
                <w:szCs w:val="22"/>
              </w:rPr>
              <w:t xml:space="preserve">Miren  Saratxaga De Isla </w:t>
            </w:r>
            <w:r w:rsidRPr="003A2A48">
              <w:rPr>
                <w:b/>
                <w:sz w:val="22"/>
                <w:szCs w:val="22"/>
              </w:rPr>
              <w:br/>
            </w:r>
            <w:r w:rsidRPr="003A2A48">
              <w:rPr>
                <w:sz w:val="22"/>
                <w:szCs w:val="22"/>
              </w:rPr>
              <w:t>Gizarte Zerbitzuen zuzendaria</w:t>
            </w:r>
          </w:p>
          <w:p w14:paraId="53FFDEF1" w14:textId="77777777" w:rsidR="00791AF3" w:rsidRPr="003A2A48" w:rsidRDefault="00791AF3" w:rsidP="004E2086">
            <w:pPr>
              <w:rPr>
                <w:sz w:val="22"/>
                <w:szCs w:val="22"/>
              </w:rPr>
            </w:pPr>
            <w:r w:rsidRPr="003A2A48">
              <w:rPr>
                <w:sz w:val="22"/>
                <w:szCs w:val="22"/>
              </w:rPr>
              <w:t>Directora de Servicios Sociales</w:t>
            </w:r>
          </w:p>
        </w:tc>
        <w:tc>
          <w:tcPr>
            <w:tcW w:w="4252" w:type="dxa"/>
            <w:hideMark/>
          </w:tcPr>
          <w:p w14:paraId="1A18A6E9" w14:textId="77777777" w:rsidR="00791AF3" w:rsidRPr="003A2A48" w:rsidRDefault="00791AF3" w:rsidP="004E2086">
            <w:pPr>
              <w:jc w:val="both"/>
              <w:rPr>
                <w:sz w:val="22"/>
                <w:szCs w:val="22"/>
              </w:rPr>
            </w:pPr>
            <w:r w:rsidRPr="003A2A48">
              <w:rPr>
                <w:sz w:val="22"/>
                <w:szCs w:val="22"/>
              </w:rPr>
              <w:br/>
            </w:r>
          </w:p>
        </w:tc>
      </w:tr>
    </w:tbl>
    <w:p w14:paraId="15E57C82" w14:textId="77777777" w:rsidR="00791AF3" w:rsidRPr="003A2A48" w:rsidRDefault="00791AF3" w:rsidP="00791AF3">
      <w:pPr>
        <w:rPr>
          <w:sz w:val="22"/>
          <w:szCs w:val="22"/>
        </w:rPr>
      </w:pPr>
    </w:p>
    <w:p w14:paraId="534E3D9C" w14:textId="77777777" w:rsidR="0000739E" w:rsidRPr="00C80A3A" w:rsidRDefault="0000739E" w:rsidP="002F55DD">
      <w:pPr>
        <w:pStyle w:val="Textoindependiente"/>
        <w:pBdr>
          <w:top w:val="none" w:sz="0" w:space="0" w:color="auto"/>
          <w:left w:val="none" w:sz="0" w:space="0" w:color="auto"/>
          <w:bottom w:val="none" w:sz="0" w:space="0" w:color="auto"/>
          <w:right w:val="none" w:sz="0" w:space="0" w:color="auto"/>
        </w:pBdr>
        <w:spacing w:after="240"/>
        <w:jc w:val="both"/>
        <w:rPr>
          <w:b w:val="0"/>
          <w:sz w:val="22"/>
          <w:szCs w:val="22"/>
        </w:rPr>
      </w:pPr>
    </w:p>
    <w:p w14:paraId="44683E30" w14:textId="135AE6B8" w:rsidR="00F314E9" w:rsidRPr="00D14A85" w:rsidRDefault="0049422B" w:rsidP="0049422B">
      <w:pPr>
        <w:pStyle w:val="Ttulo2"/>
        <w:jc w:val="center"/>
        <w:rPr>
          <w:szCs w:val="22"/>
        </w:rPr>
      </w:pPr>
      <w:r w:rsidRPr="00D14A85">
        <w:rPr>
          <w:szCs w:val="22"/>
        </w:rPr>
        <w:t xml:space="preserve"> </w:t>
      </w:r>
    </w:p>
    <w:sectPr w:rsidR="00F314E9" w:rsidRPr="00D14A85">
      <w:footerReference w:type="default" r:id="rId10"/>
      <w:pgSz w:w="11906" w:h="16838"/>
      <w:pgMar w:top="1417" w:right="1701" w:bottom="198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814C" w14:textId="77777777" w:rsidR="00CE2631" w:rsidRDefault="00CE2631" w:rsidP="00344500">
      <w:r>
        <w:separator/>
      </w:r>
    </w:p>
  </w:endnote>
  <w:endnote w:type="continuationSeparator" w:id="0">
    <w:p w14:paraId="7CEADEB0" w14:textId="77777777" w:rsidR="00CE2631" w:rsidRDefault="00CE2631" w:rsidP="0034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ansSerif-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64B1" w14:textId="77777777" w:rsidR="00344500" w:rsidRDefault="0034450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30A1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30A17">
      <w:rPr>
        <w:b/>
        <w:bCs/>
        <w:noProof/>
      </w:rPr>
      <w:t>2</w:t>
    </w:r>
    <w:r>
      <w:rPr>
        <w:b/>
        <w:bCs/>
        <w:sz w:val="24"/>
        <w:szCs w:val="24"/>
      </w:rPr>
      <w:fldChar w:fldCharType="end"/>
    </w:r>
  </w:p>
  <w:p w14:paraId="2AABC826" w14:textId="77777777" w:rsidR="00344500" w:rsidRDefault="003445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2014" w14:textId="77777777" w:rsidR="00CE2631" w:rsidRDefault="00CE2631" w:rsidP="00344500">
      <w:r>
        <w:separator/>
      </w:r>
    </w:p>
  </w:footnote>
  <w:footnote w:type="continuationSeparator" w:id="0">
    <w:p w14:paraId="433B86C9" w14:textId="77777777" w:rsidR="00CE2631" w:rsidRDefault="00CE2631" w:rsidP="00344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D47"/>
    <w:multiLevelType w:val="hybridMultilevel"/>
    <w:tmpl w:val="F67A5E40"/>
    <w:lvl w:ilvl="0" w:tplc="3B60471C">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4862CAF"/>
    <w:multiLevelType w:val="hybridMultilevel"/>
    <w:tmpl w:val="D030706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99F5872"/>
    <w:multiLevelType w:val="hybridMultilevel"/>
    <w:tmpl w:val="8AD0D18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101218"/>
    <w:multiLevelType w:val="singleLevel"/>
    <w:tmpl w:val="C826F332"/>
    <w:lvl w:ilvl="0">
      <w:start w:val="1"/>
      <w:numFmt w:val="bullet"/>
      <w:lvlText w:val="-"/>
      <w:lvlJc w:val="left"/>
      <w:pPr>
        <w:tabs>
          <w:tab w:val="num" w:pos="1065"/>
        </w:tabs>
        <w:ind w:left="1065" w:hanging="360"/>
      </w:pPr>
      <w:rPr>
        <w:rFonts w:hint="default"/>
      </w:rPr>
    </w:lvl>
  </w:abstractNum>
  <w:abstractNum w:abstractNumId="4" w15:restartNumberingAfterBreak="0">
    <w:nsid w:val="0EA036F0"/>
    <w:multiLevelType w:val="hybridMultilevel"/>
    <w:tmpl w:val="68001F64"/>
    <w:lvl w:ilvl="0" w:tplc="E76EE5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7E1033"/>
    <w:multiLevelType w:val="hybridMultilevel"/>
    <w:tmpl w:val="2C807C52"/>
    <w:lvl w:ilvl="0" w:tplc="5E8A60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DD0590"/>
    <w:multiLevelType w:val="hybridMultilevel"/>
    <w:tmpl w:val="F4108BDC"/>
    <w:lvl w:ilvl="0" w:tplc="EF12192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344577"/>
    <w:multiLevelType w:val="hybridMultilevel"/>
    <w:tmpl w:val="3BD4B34C"/>
    <w:lvl w:ilvl="0" w:tplc="EF12192C">
      <w:start w:val="2"/>
      <w:numFmt w:val="bullet"/>
      <w:lvlText w:val="-"/>
      <w:lvlJc w:val="left"/>
      <w:pPr>
        <w:ind w:left="720" w:hanging="360"/>
      </w:pPr>
      <w:rPr>
        <w:rFonts w:ascii="Times New Roman" w:eastAsia="Times New Roman" w:hAnsi="Times New Roman" w:cs="Times New Roman" w:hint="default"/>
      </w:rPr>
    </w:lvl>
    <w:lvl w:ilvl="1" w:tplc="2040C236">
      <w:start w:val="1"/>
      <w:numFmt w:val="bullet"/>
      <w:lvlText w:val="-"/>
      <w:lvlJc w:val="left"/>
      <w:pPr>
        <w:ind w:left="1440" w:hanging="360"/>
      </w:pPr>
      <w:rPr>
        <w:rFonts w:ascii="RotisSansSerif-Bold" w:eastAsia="Times New Roman" w:hAnsi="RotisSansSerif-Bold" w:cs="RotisSansSerif-Bold"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CF6896"/>
    <w:multiLevelType w:val="hybridMultilevel"/>
    <w:tmpl w:val="5282A88C"/>
    <w:lvl w:ilvl="0" w:tplc="0C0A0019">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9" w15:restartNumberingAfterBreak="0">
    <w:nsid w:val="1F3F6E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DC6FBE"/>
    <w:multiLevelType w:val="hybridMultilevel"/>
    <w:tmpl w:val="84AE750C"/>
    <w:lvl w:ilvl="0" w:tplc="3A1467A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C42AD7"/>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2A0F31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965FC8"/>
    <w:multiLevelType w:val="hybridMultilevel"/>
    <w:tmpl w:val="92006D9E"/>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0CD71D1"/>
    <w:multiLevelType w:val="hybridMultilevel"/>
    <w:tmpl w:val="1B32CDAA"/>
    <w:lvl w:ilvl="0" w:tplc="F01CFAB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C22335"/>
    <w:multiLevelType w:val="hybridMultilevel"/>
    <w:tmpl w:val="E6FE5B60"/>
    <w:lvl w:ilvl="0" w:tplc="EF12192C">
      <w:start w:val="2"/>
      <w:numFmt w:val="bullet"/>
      <w:lvlText w:val="-"/>
      <w:lvlJc w:val="left"/>
      <w:pPr>
        <w:ind w:left="720" w:hanging="360"/>
      </w:pPr>
      <w:rPr>
        <w:rFonts w:ascii="Times New Roman" w:eastAsia="Times New Roman" w:hAnsi="Times New Roman" w:cs="Times New Roman"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712F2F"/>
    <w:multiLevelType w:val="singleLevel"/>
    <w:tmpl w:val="B16E79B8"/>
    <w:lvl w:ilvl="0">
      <w:start w:val="2"/>
      <w:numFmt w:val="bullet"/>
      <w:lvlText w:val="-"/>
      <w:lvlJc w:val="left"/>
      <w:pPr>
        <w:tabs>
          <w:tab w:val="num" w:pos="360"/>
        </w:tabs>
        <w:ind w:left="360" w:hanging="360"/>
      </w:pPr>
      <w:rPr>
        <w:rFonts w:hint="default"/>
      </w:rPr>
    </w:lvl>
  </w:abstractNum>
  <w:abstractNum w:abstractNumId="17" w15:restartNumberingAfterBreak="0">
    <w:nsid w:val="3CD85830"/>
    <w:multiLevelType w:val="hybridMultilevel"/>
    <w:tmpl w:val="D91CAC7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B311E0"/>
    <w:multiLevelType w:val="multilevel"/>
    <w:tmpl w:val="F8DA7FF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9657668"/>
    <w:multiLevelType w:val="hybridMultilevel"/>
    <w:tmpl w:val="9CA88978"/>
    <w:lvl w:ilvl="0" w:tplc="9E0CB8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766A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8F057C"/>
    <w:multiLevelType w:val="hybridMultilevel"/>
    <w:tmpl w:val="14C04EFA"/>
    <w:lvl w:ilvl="0" w:tplc="EF12192C">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C66F0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FA2394"/>
    <w:multiLevelType w:val="hybridMultilevel"/>
    <w:tmpl w:val="099E360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E9342C"/>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570F32F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8947E96"/>
    <w:multiLevelType w:val="hybridMultilevel"/>
    <w:tmpl w:val="4B92B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4863148"/>
    <w:multiLevelType w:val="singleLevel"/>
    <w:tmpl w:val="0C0A000F"/>
    <w:lvl w:ilvl="0">
      <w:start w:val="1"/>
      <w:numFmt w:val="decimal"/>
      <w:lvlText w:val="%1."/>
      <w:lvlJc w:val="left"/>
      <w:pPr>
        <w:tabs>
          <w:tab w:val="num" w:pos="360"/>
        </w:tabs>
        <w:ind w:left="360" w:hanging="360"/>
      </w:pPr>
    </w:lvl>
  </w:abstractNum>
  <w:abstractNum w:abstractNumId="28" w15:restartNumberingAfterBreak="0">
    <w:nsid w:val="64B825DE"/>
    <w:multiLevelType w:val="hybridMultilevel"/>
    <w:tmpl w:val="D86EA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1D071E"/>
    <w:multiLevelType w:val="hybridMultilevel"/>
    <w:tmpl w:val="5F2A31BA"/>
    <w:lvl w:ilvl="0" w:tplc="803CEE6C">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45780F"/>
    <w:multiLevelType w:val="hybridMultilevel"/>
    <w:tmpl w:val="3D460460"/>
    <w:lvl w:ilvl="0" w:tplc="EF12192C">
      <w:start w:val="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68B12C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7467D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577D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744937"/>
    <w:multiLevelType w:val="hybridMultilevel"/>
    <w:tmpl w:val="0846A4A6"/>
    <w:lvl w:ilvl="0" w:tplc="B16E79B8">
      <w:start w:val="2"/>
      <w:numFmt w:val="bullet"/>
      <w:lvlText w:val="-"/>
      <w:lvlJc w:val="left"/>
      <w:pPr>
        <w:ind w:left="502" w:hanging="360"/>
      </w:pPr>
      <w:rPr>
        <w:rFont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5" w15:restartNumberingAfterBreak="0">
    <w:nsid w:val="74EB2D7B"/>
    <w:multiLevelType w:val="hybridMultilevel"/>
    <w:tmpl w:val="293C4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64747E6"/>
    <w:multiLevelType w:val="hybridMultilevel"/>
    <w:tmpl w:val="46C41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5454BB"/>
    <w:multiLevelType w:val="hybridMultilevel"/>
    <w:tmpl w:val="CEE00BF6"/>
    <w:lvl w:ilvl="0" w:tplc="CD5E4DEC">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87B645A"/>
    <w:multiLevelType w:val="hybridMultilevel"/>
    <w:tmpl w:val="753E3A72"/>
    <w:lvl w:ilvl="0" w:tplc="B16E79B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774F21"/>
    <w:multiLevelType w:val="multilevel"/>
    <w:tmpl w:val="B9F0D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4202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1775D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361562372">
    <w:abstractNumId w:val="18"/>
  </w:num>
  <w:num w:numId="2" w16cid:durableId="1696418547">
    <w:abstractNumId w:val="3"/>
  </w:num>
  <w:num w:numId="3" w16cid:durableId="190075124">
    <w:abstractNumId w:val="22"/>
  </w:num>
  <w:num w:numId="4" w16cid:durableId="1420131417">
    <w:abstractNumId w:val="40"/>
  </w:num>
  <w:num w:numId="5" w16cid:durableId="568266433">
    <w:abstractNumId w:val="33"/>
  </w:num>
  <w:num w:numId="6" w16cid:durableId="484779850">
    <w:abstractNumId w:val="41"/>
  </w:num>
  <w:num w:numId="7" w16cid:durableId="369964763">
    <w:abstractNumId w:val="16"/>
  </w:num>
  <w:num w:numId="8" w16cid:durableId="970935942">
    <w:abstractNumId w:val="20"/>
  </w:num>
  <w:num w:numId="9" w16cid:durableId="145167241">
    <w:abstractNumId w:val="31"/>
  </w:num>
  <w:num w:numId="10" w16cid:durableId="128670603">
    <w:abstractNumId w:val="12"/>
  </w:num>
  <w:num w:numId="11" w16cid:durableId="1512840193">
    <w:abstractNumId w:val="9"/>
  </w:num>
  <w:num w:numId="12" w16cid:durableId="357974344">
    <w:abstractNumId w:val="19"/>
  </w:num>
  <w:num w:numId="13" w16cid:durableId="1122923718">
    <w:abstractNumId w:val="29"/>
  </w:num>
  <w:num w:numId="14" w16cid:durableId="1235621552">
    <w:abstractNumId w:val="37"/>
  </w:num>
  <w:num w:numId="15" w16cid:durableId="390353140">
    <w:abstractNumId w:val="14"/>
  </w:num>
  <w:num w:numId="16" w16cid:durableId="1996831910">
    <w:abstractNumId w:val="35"/>
  </w:num>
  <w:num w:numId="17" w16cid:durableId="1113132825">
    <w:abstractNumId w:val="6"/>
  </w:num>
  <w:num w:numId="18" w16cid:durableId="527597291">
    <w:abstractNumId w:val="10"/>
  </w:num>
  <w:num w:numId="19" w16cid:durableId="1727294701">
    <w:abstractNumId w:val="0"/>
  </w:num>
  <w:num w:numId="20" w16cid:durableId="1865170685">
    <w:abstractNumId w:val="4"/>
  </w:num>
  <w:num w:numId="21" w16cid:durableId="812672867">
    <w:abstractNumId w:val="13"/>
  </w:num>
  <w:num w:numId="22" w16cid:durableId="22556297">
    <w:abstractNumId w:val="15"/>
  </w:num>
  <w:num w:numId="23" w16cid:durableId="164369423">
    <w:abstractNumId w:val="1"/>
  </w:num>
  <w:num w:numId="24" w16cid:durableId="472254883">
    <w:abstractNumId w:val="21"/>
  </w:num>
  <w:num w:numId="25" w16cid:durableId="130754665">
    <w:abstractNumId w:val="38"/>
  </w:num>
  <w:num w:numId="26" w16cid:durableId="1591698327">
    <w:abstractNumId w:val="8"/>
  </w:num>
  <w:num w:numId="27" w16cid:durableId="64956477">
    <w:abstractNumId w:val="30"/>
  </w:num>
  <w:num w:numId="28" w16cid:durableId="246766384">
    <w:abstractNumId w:val="36"/>
  </w:num>
  <w:num w:numId="29" w16cid:durableId="363407584">
    <w:abstractNumId w:val="34"/>
  </w:num>
  <w:num w:numId="30" w16cid:durableId="2109158365">
    <w:abstractNumId w:val="26"/>
  </w:num>
  <w:num w:numId="31" w16cid:durableId="1408915014">
    <w:abstractNumId w:val="5"/>
  </w:num>
  <w:num w:numId="32" w16cid:durableId="1798259949">
    <w:abstractNumId w:val="7"/>
  </w:num>
  <w:num w:numId="33" w16cid:durableId="1768966122">
    <w:abstractNumId w:val="17"/>
  </w:num>
  <w:num w:numId="34" w16cid:durableId="1284073039">
    <w:abstractNumId w:val="28"/>
  </w:num>
  <w:num w:numId="35" w16cid:durableId="1420247315">
    <w:abstractNumId w:val="11"/>
  </w:num>
  <w:num w:numId="36" w16cid:durableId="728920128">
    <w:abstractNumId w:val="24"/>
  </w:num>
  <w:num w:numId="37" w16cid:durableId="2073578474">
    <w:abstractNumId w:val="2"/>
  </w:num>
  <w:num w:numId="38" w16cid:durableId="660622630">
    <w:abstractNumId w:val="39"/>
  </w:num>
  <w:num w:numId="39" w16cid:durableId="1204370152">
    <w:abstractNumId w:val="32"/>
  </w:num>
  <w:num w:numId="40" w16cid:durableId="584996825">
    <w:abstractNumId w:val="25"/>
  </w:num>
  <w:num w:numId="41" w16cid:durableId="26100000">
    <w:abstractNumId w:val="27"/>
  </w:num>
  <w:num w:numId="42" w16cid:durableId="1849444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BB"/>
    <w:rsid w:val="00002628"/>
    <w:rsid w:val="0000735F"/>
    <w:rsid w:val="0000739E"/>
    <w:rsid w:val="00011FE2"/>
    <w:rsid w:val="000156F4"/>
    <w:rsid w:val="000169E8"/>
    <w:rsid w:val="00022137"/>
    <w:rsid w:val="000330A5"/>
    <w:rsid w:val="0003641B"/>
    <w:rsid w:val="00043998"/>
    <w:rsid w:val="00045E28"/>
    <w:rsid w:val="00045E52"/>
    <w:rsid w:val="00045FA6"/>
    <w:rsid w:val="000501ED"/>
    <w:rsid w:val="00052855"/>
    <w:rsid w:val="00054214"/>
    <w:rsid w:val="00054A96"/>
    <w:rsid w:val="00055BBD"/>
    <w:rsid w:val="0005777D"/>
    <w:rsid w:val="00057BE3"/>
    <w:rsid w:val="00064115"/>
    <w:rsid w:val="00067A56"/>
    <w:rsid w:val="00072CF7"/>
    <w:rsid w:val="00074447"/>
    <w:rsid w:val="00076961"/>
    <w:rsid w:val="00081F51"/>
    <w:rsid w:val="0009103E"/>
    <w:rsid w:val="000953F3"/>
    <w:rsid w:val="00095D8F"/>
    <w:rsid w:val="00096DDC"/>
    <w:rsid w:val="000A06D0"/>
    <w:rsid w:val="000A292F"/>
    <w:rsid w:val="000B0855"/>
    <w:rsid w:val="000C0EC1"/>
    <w:rsid w:val="000C5A07"/>
    <w:rsid w:val="000C664F"/>
    <w:rsid w:val="000D0EA2"/>
    <w:rsid w:val="000E22A9"/>
    <w:rsid w:val="000E392C"/>
    <w:rsid w:val="000E3B4F"/>
    <w:rsid w:val="000E5699"/>
    <w:rsid w:val="000F4EF1"/>
    <w:rsid w:val="000F5A02"/>
    <w:rsid w:val="00100659"/>
    <w:rsid w:val="0010345A"/>
    <w:rsid w:val="001121C9"/>
    <w:rsid w:val="00113C45"/>
    <w:rsid w:val="0011643B"/>
    <w:rsid w:val="00116BF6"/>
    <w:rsid w:val="001236CE"/>
    <w:rsid w:val="0012556A"/>
    <w:rsid w:val="00141C81"/>
    <w:rsid w:val="00144169"/>
    <w:rsid w:val="00146826"/>
    <w:rsid w:val="0015012B"/>
    <w:rsid w:val="00156147"/>
    <w:rsid w:val="00161DDC"/>
    <w:rsid w:val="00180FA5"/>
    <w:rsid w:val="001813ED"/>
    <w:rsid w:val="00194353"/>
    <w:rsid w:val="001977E2"/>
    <w:rsid w:val="001A2716"/>
    <w:rsid w:val="001A33ED"/>
    <w:rsid w:val="001A72B2"/>
    <w:rsid w:val="001B01A6"/>
    <w:rsid w:val="001B3961"/>
    <w:rsid w:val="001B4817"/>
    <w:rsid w:val="001B6390"/>
    <w:rsid w:val="001B6FC8"/>
    <w:rsid w:val="001C317E"/>
    <w:rsid w:val="001C47B6"/>
    <w:rsid w:val="001C5AA9"/>
    <w:rsid w:val="001D130B"/>
    <w:rsid w:val="001D357E"/>
    <w:rsid w:val="001D3707"/>
    <w:rsid w:val="001D77A6"/>
    <w:rsid w:val="001E38B4"/>
    <w:rsid w:val="001E4C7B"/>
    <w:rsid w:val="001F5857"/>
    <w:rsid w:val="0021524D"/>
    <w:rsid w:val="00215267"/>
    <w:rsid w:val="00215ABA"/>
    <w:rsid w:val="00225231"/>
    <w:rsid w:val="00230A4C"/>
    <w:rsid w:val="00234681"/>
    <w:rsid w:val="002403C6"/>
    <w:rsid w:val="00261D64"/>
    <w:rsid w:val="00262DBD"/>
    <w:rsid w:val="00267879"/>
    <w:rsid w:val="00267CBD"/>
    <w:rsid w:val="00280033"/>
    <w:rsid w:val="00284633"/>
    <w:rsid w:val="00290E7F"/>
    <w:rsid w:val="00293B5A"/>
    <w:rsid w:val="002A112D"/>
    <w:rsid w:val="002A2ADC"/>
    <w:rsid w:val="002A3B98"/>
    <w:rsid w:val="002A69D5"/>
    <w:rsid w:val="002B4C1D"/>
    <w:rsid w:val="002B6C02"/>
    <w:rsid w:val="002C23D1"/>
    <w:rsid w:val="002D0358"/>
    <w:rsid w:val="002D11E9"/>
    <w:rsid w:val="002D29F4"/>
    <w:rsid w:val="002E240F"/>
    <w:rsid w:val="002F3F0B"/>
    <w:rsid w:val="002F402F"/>
    <w:rsid w:val="002F479D"/>
    <w:rsid w:val="002F55DD"/>
    <w:rsid w:val="0030056B"/>
    <w:rsid w:val="00307A32"/>
    <w:rsid w:val="00314D08"/>
    <w:rsid w:val="00315216"/>
    <w:rsid w:val="003217CA"/>
    <w:rsid w:val="0032255E"/>
    <w:rsid w:val="00323058"/>
    <w:rsid w:val="00337A69"/>
    <w:rsid w:val="00342322"/>
    <w:rsid w:val="00344500"/>
    <w:rsid w:val="00345E9C"/>
    <w:rsid w:val="00347922"/>
    <w:rsid w:val="00355600"/>
    <w:rsid w:val="00361579"/>
    <w:rsid w:val="00381703"/>
    <w:rsid w:val="00381D45"/>
    <w:rsid w:val="0038201B"/>
    <w:rsid w:val="00385D44"/>
    <w:rsid w:val="00391359"/>
    <w:rsid w:val="00397028"/>
    <w:rsid w:val="0039737C"/>
    <w:rsid w:val="003A0216"/>
    <w:rsid w:val="003A5687"/>
    <w:rsid w:val="003B047B"/>
    <w:rsid w:val="003B13C1"/>
    <w:rsid w:val="003B46FE"/>
    <w:rsid w:val="003B7986"/>
    <w:rsid w:val="003C0367"/>
    <w:rsid w:val="003D023E"/>
    <w:rsid w:val="003D2338"/>
    <w:rsid w:val="003E2DE6"/>
    <w:rsid w:val="003E7E89"/>
    <w:rsid w:val="003F45A8"/>
    <w:rsid w:val="00410A46"/>
    <w:rsid w:val="00415ED2"/>
    <w:rsid w:val="004161E3"/>
    <w:rsid w:val="0042272A"/>
    <w:rsid w:val="00425FCB"/>
    <w:rsid w:val="00434FE9"/>
    <w:rsid w:val="00436BAB"/>
    <w:rsid w:val="00450088"/>
    <w:rsid w:val="004523FD"/>
    <w:rsid w:val="00452475"/>
    <w:rsid w:val="00452FCC"/>
    <w:rsid w:val="00453998"/>
    <w:rsid w:val="00454D69"/>
    <w:rsid w:val="00454FE1"/>
    <w:rsid w:val="00457B8F"/>
    <w:rsid w:val="00460A0F"/>
    <w:rsid w:val="00461407"/>
    <w:rsid w:val="00464050"/>
    <w:rsid w:val="00471C99"/>
    <w:rsid w:val="00472BEC"/>
    <w:rsid w:val="004748F0"/>
    <w:rsid w:val="0047619D"/>
    <w:rsid w:val="00481073"/>
    <w:rsid w:val="00481728"/>
    <w:rsid w:val="004860F7"/>
    <w:rsid w:val="00490AE9"/>
    <w:rsid w:val="0049422B"/>
    <w:rsid w:val="00495842"/>
    <w:rsid w:val="004A1693"/>
    <w:rsid w:val="004A2906"/>
    <w:rsid w:val="004A7B9E"/>
    <w:rsid w:val="004B2F82"/>
    <w:rsid w:val="004B3B91"/>
    <w:rsid w:val="004C678C"/>
    <w:rsid w:val="004D6730"/>
    <w:rsid w:val="004E66E9"/>
    <w:rsid w:val="004F667A"/>
    <w:rsid w:val="0050175F"/>
    <w:rsid w:val="0050729B"/>
    <w:rsid w:val="00513E4D"/>
    <w:rsid w:val="00514762"/>
    <w:rsid w:val="005158AA"/>
    <w:rsid w:val="005232DD"/>
    <w:rsid w:val="00524269"/>
    <w:rsid w:val="00526481"/>
    <w:rsid w:val="00534266"/>
    <w:rsid w:val="00542E67"/>
    <w:rsid w:val="00556383"/>
    <w:rsid w:val="00557F82"/>
    <w:rsid w:val="00561023"/>
    <w:rsid w:val="00561E7F"/>
    <w:rsid w:val="00571A12"/>
    <w:rsid w:val="00576F64"/>
    <w:rsid w:val="00577C34"/>
    <w:rsid w:val="0058035E"/>
    <w:rsid w:val="0058347F"/>
    <w:rsid w:val="00584098"/>
    <w:rsid w:val="00591532"/>
    <w:rsid w:val="005923C1"/>
    <w:rsid w:val="005976CF"/>
    <w:rsid w:val="005A13FD"/>
    <w:rsid w:val="005A3112"/>
    <w:rsid w:val="005B0254"/>
    <w:rsid w:val="005B30F7"/>
    <w:rsid w:val="005C01FC"/>
    <w:rsid w:val="005D051A"/>
    <w:rsid w:val="005D22F4"/>
    <w:rsid w:val="005D2B23"/>
    <w:rsid w:val="005D5D4B"/>
    <w:rsid w:val="005E032E"/>
    <w:rsid w:val="005E2BE8"/>
    <w:rsid w:val="005E331C"/>
    <w:rsid w:val="005E4219"/>
    <w:rsid w:val="005E63FA"/>
    <w:rsid w:val="005F575B"/>
    <w:rsid w:val="005F6082"/>
    <w:rsid w:val="006150C8"/>
    <w:rsid w:val="00633F8F"/>
    <w:rsid w:val="00635E72"/>
    <w:rsid w:val="00641464"/>
    <w:rsid w:val="0064233D"/>
    <w:rsid w:val="006447A3"/>
    <w:rsid w:val="00645038"/>
    <w:rsid w:val="006478A5"/>
    <w:rsid w:val="00660B04"/>
    <w:rsid w:val="00673A79"/>
    <w:rsid w:val="0067772D"/>
    <w:rsid w:val="00683A9E"/>
    <w:rsid w:val="00686192"/>
    <w:rsid w:val="00687537"/>
    <w:rsid w:val="00687538"/>
    <w:rsid w:val="00692465"/>
    <w:rsid w:val="00692D2B"/>
    <w:rsid w:val="00692F82"/>
    <w:rsid w:val="00694D34"/>
    <w:rsid w:val="006A14AA"/>
    <w:rsid w:val="006A7924"/>
    <w:rsid w:val="006B1524"/>
    <w:rsid w:val="006B742E"/>
    <w:rsid w:val="006C7DAD"/>
    <w:rsid w:val="006D0722"/>
    <w:rsid w:val="006D532E"/>
    <w:rsid w:val="006D7141"/>
    <w:rsid w:val="006E40A7"/>
    <w:rsid w:val="006E6633"/>
    <w:rsid w:val="006E6999"/>
    <w:rsid w:val="006F4D70"/>
    <w:rsid w:val="006F728B"/>
    <w:rsid w:val="007002C5"/>
    <w:rsid w:val="00703CC4"/>
    <w:rsid w:val="00715F26"/>
    <w:rsid w:val="00730A17"/>
    <w:rsid w:val="00733DE0"/>
    <w:rsid w:val="007356EE"/>
    <w:rsid w:val="00745911"/>
    <w:rsid w:val="00774135"/>
    <w:rsid w:val="00780B8B"/>
    <w:rsid w:val="00791253"/>
    <w:rsid w:val="00791AF3"/>
    <w:rsid w:val="00794037"/>
    <w:rsid w:val="00796100"/>
    <w:rsid w:val="007966B0"/>
    <w:rsid w:val="007A6394"/>
    <w:rsid w:val="007A755C"/>
    <w:rsid w:val="007B0AA9"/>
    <w:rsid w:val="007B3985"/>
    <w:rsid w:val="007B3E22"/>
    <w:rsid w:val="007C488B"/>
    <w:rsid w:val="007D4FCF"/>
    <w:rsid w:val="007E044D"/>
    <w:rsid w:val="007F7B91"/>
    <w:rsid w:val="00804A13"/>
    <w:rsid w:val="00815B98"/>
    <w:rsid w:val="008214F8"/>
    <w:rsid w:val="008221A2"/>
    <w:rsid w:val="008227B4"/>
    <w:rsid w:val="00824948"/>
    <w:rsid w:val="008276DC"/>
    <w:rsid w:val="008433F3"/>
    <w:rsid w:val="0084372F"/>
    <w:rsid w:val="00845A13"/>
    <w:rsid w:val="0084716C"/>
    <w:rsid w:val="008538DE"/>
    <w:rsid w:val="0085612B"/>
    <w:rsid w:val="008566C6"/>
    <w:rsid w:val="00866A7D"/>
    <w:rsid w:val="00870CAE"/>
    <w:rsid w:val="00872ADC"/>
    <w:rsid w:val="00873C78"/>
    <w:rsid w:val="008776CA"/>
    <w:rsid w:val="00881F00"/>
    <w:rsid w:val="008A0926"/>
    <w:rsid w:val="008A2BE7"/>
    <w:rsid w:val="008B0884"/>
    <w:rsid w:val="008B2E06"/>
    <w:rsid w:val="008C64CB"/>
    <w:rsid w:val="008D1A95"/>
    <w:rsid w:val="008D46CB"/>
    <w:rsid w:val="008D70A8"/>
    <w:rsid w:val="008D732C"/>
    <w:rsid w:val="008E0B36"/>
    <w:rsid w:val="008F316A"/>
    <w:rsid w:val="008F6A4D"/>
    <w:rsid w:val="008F786B"/>
    <w:rsid w:val="00900E66"/>
    <w:rsid w:val="00901EA9"/>
    <w:rsid w:val="0090260A"/>
    <w:rsid w:val="009042DD"/>
    <w:rsid w:val="00915927"/>
    <w:rsid w:val="0091634D"/>
    <w:rsid w:val="0091760C"/>
    <w:rsid w:val="0091779D"/>
    <w:rsid w:val="00920518"/>
    <w:rsid w:val="00922822"/>
    <w:rsid w:val="00934028"/>
    <w:rsid w:val="00936E5F"/>
    <w:rsid w:val="0094237E"/>
    <w:rsid w:val="00942567"/>
    <w:rsid w:val="00943AD0"/>
    <w:rsid w:val="00953F31"/>
    <w:rsid w:val="009542EE"/>
    <w:rsid w:val="00954C7E"/>
    <w:rsid w:val="00962A6A"/>
    <w:rsid w:val="0096716A"/>
    <w:rsid w:val="0096756F"/>
    <w:rsid w:val="00986AEF"/>
    <w:rsid w:val="0098749F"/>
    <w:rsid w:val="0099089B"/>
    <w:rsid w:val="00994263"/>
    <w:rsid w:val="00996AAF"/>
    <w:rsid w:val="009A6B6A"/>
    <w:rsid w:val="009A7F6A"/>
    <w:rsid w:val="009B5A92"/>
    <w:rsid w:val="009C01BF"/>
    <w:rsid w:val="009D63C9"/>
    <w:rsid w:val="009E03AE"/>
    <w:rsid w:val="009E0B13"/>
    <w:rsid w:val="009E259A"/>
    <w:rsid w:val="009F32D8"/>
    <w:rsid w:val="009F3337"/>
    <w:rsid w:val="009F3E71"/>
    <w:rsid w:val="009F4EF1"/>
    <w:rsid w:val="009F57D6"/>
    <w:rsid w:val="00A022AC"/>
    <w:rsid w:val="00A05540"/>
    <w:rsid w:val="00A11C36"/>
    <w:rsid w:val="00A12B85"/>
    <w:rsid w:val="00A23556"/>
    <w:rsid w:val="00A306B9"/>
    <w:rsid w:val="00A308D2"/>
    <w:rsid w:val="00A340FE"/>
    <w:rsid w:val="00A40EAE"/>
    <w:rsid w:val="00A418F1"/>
    <w:rsid w:val="00A47F02"/>
    <w:rsid w:val="00A509A1"/>
    <w:rsid w:val="00A5544D"/>
    <w:rsid w:val="00A61758"/>
    <w:rsid w:val="00A62E06"/>
    <w:rsid w:val="00A648DE"/>
    <w:rsid w:val="00A67BC8"/>
    <w:rsid w:val="00A73895"/>
    <w:rsid w:val="00A82454"/>
    <w:rsid w:val="00A867F5"/>
    <w:rsid w:val="00AA0738"/>
    <w:rsid w:val="00AA2297"/>
    <w:rsid w:val="00AA7AE3"/>
    <w:rsid w:val="00AB5143"/>
    <w:rsid w:val="00AC37DE"/>
    <w:rsid w:val="00AD15F2"/>
    <w:rsid w:val="00AE3A32"/>
    <w:rsid w:val="00AE7F25"/>
    <w:rsid w:val="00B044FF"/>
    <w:rsid w:val="00B046B2"/>
    <w:rsid w:val="00B0709F"/>
    <w:rsid w:val="00B2793D"/>
    <w:rsid w:val="00B35628"/>
    <w:rsid w:val="00B36CFB"/>
    <w:rsid w:val="00B42E51"/>
    <w:rsid w:val="00B45558"/>
    <w:rsid w:val="00B46D25"/>
    <w:rsid w:val="00B56A62"/>
    <w:rsid w:val="00B61922"/>
    <w:rsid w:val="00B6771B"/>
    <w:rsid w:val="00B67B46"/>
    <w:rsid w:val="00B71BC7"/>
    <w:rsid w:val="00B82696"/>
    <w:rsid w:val="00B90C9A"/>
    <w:rsid w:val="00B929F3"/>
    <w:rsid w:val="00B93A9E"/>
    <w:rsid w:val="00B93ADA"/>
    <w:rsid w:val="00B96A2B"/>
    <w:rsid w:val="00BA5220"/>
    <w:rsid w:val="00BB070A"/>
    <w:rsid w:val="00BB2112"/>
    <w:rsid w:val="00BB7F94"/>
    <w:rsid w:val="00BC02A8"/>
    <w:rsid w:val="00BC1647"/>
    <w:rsid w:val="00BC28BF"/>
    <w:rsid w:val="00BC58A2"/>
    <w:rsid w:val="00BC6380"/>
    <w:rsid w:val="00BC7601"/>
    <w:rsid w:val="00BD21D1"/>
    <w:rsid w:val="00BD510B"/>
    <w:rsid w:val="00BE4402"/>
    <w:rsid w:val="00BE7BB7"/>
    <w:rsid w:val="00BF3036"/>
    <w:rsid w:val="00C2102D"/>
    <w:rsid w:val="00C253C8"/>
    <w:rsid w:val="00C309B2"/>
    <w:rsid w:val="00C35802"/>
    <w:rsid w:val="00C441BA"/>
    <w:rsid w:val="00C5291C"/>
    <w:rsid w:val="00C55D64"/>
    <w:rsid w:val="00C57A6E"/>
    <w:rsid w:val="00C57B21"/>
    <w:rsid w:val="00C64145"/>
    <w:rsid w:val="00C74E10"/>
    <w:rsid w:val="00C80A3A"/>
    <w:rsid w:val="00C851FA"/>
    <w:rsid w:val="00C95697"/>
    <w:rsid w:val="00CA0647"/>
    <w:rsid w:val="00CA74B7"/>
    <w:rsid w:val="00CC22F0"/>
    <w:rsid w:val="00CC4602"/>
    <w:rsid w:val="00CD545B"/>
    <w:rsid w:val="00CD54BB"/>
    <w:rsid w:val="00CD5735"/>
    <w:rsid w:val="00CE1ACE"/>
    <w:rsid w:val="00CE2631"/>
    <w:rsid w:val="00CE3D27"/>
    <w:rsid w:val="00CE76A0"/>
    <w:rsid w:val="00CF286D"/>
    <w:rsid w:val="00CF46E8"/>
    <w:rsid w:val="00CF6BC1"/>
    <w:rsid w:val="00D00FE9"/>
    <w:rsid w:val="00D023A2"/>
    <w:rsid w:val="00D03BE5"/>
    <w:rsid w:val="00D14A85"/>
    <w:rsid w:val="00D16C11"/>
    <w:rsid w:val="00D21CF5"/>
    <w:rsid w:val="00D26B3B"/>
    <w:rsid w:val="00D32ABF"/>
    <w:rsid w:val="00D330D3"/>
    <w:rsid w:val="00D50A73"/>
    <w:rsid w:val="00D50CAE"/>
    <w:rsid w:val="00D50F22"/>
    <w:rsid w:val="00D53328"/>
    <w:rsid w:val="00D567B8"/>
    <w:rsid w:val="00D574AE"/>
    <w:rsid w:val="00D627BC"/>
    <w:rsid w:val="00D645DD"/>
    <w:rsid w:val="00D658A7"/>
    <w:rsid w:val="00D6640D"/>
    <w:rsid w:val="00D67D91"/>
    <w:rsid w:val="00D70677"/>
    <w:rsid w:val="00D71A98"/>
    <w:rsid w:val="00D94D3D"/>
    <w:rsid w:val="00D96B02"/>
    <w:rsid w:val="00DA0ACB"/>
    <w:rsid w:val="00DA341B"/>
    <w:rsid w:val="00DB03D6"/>
    <w:rsid w:val="00DB4586"/>
    <w:rsid w:val="00DB503E"/>
    <w:rsid w:val="00DB6A86"/>
    <w:rsid w:val="00DC0198"/>
    <w:rsid w:val="00DC2C49"/>
    <w:rsid w:val="00DC4CB4"/>
    <w:rsid w:val="00DC50D2"/>
    <w:rsid w:val="00DC5510"/>
    <w:rsid w:val="00DE552A"/>
    <w:rsid w:val="00DE6B05"/>
    <w:rsid w:val="00DF17A6"/>
    <w:rsid w:val="00DF2C15"/>
    <w:rsid w:val="00DF4521"/>
    <w:rsid w:val="00E06BA8"/>
    <w:rsid w:val="00E138BD"/>
    <w:rsid w:val="00E13EBA"/>
    <w:rsid w:val="00E14501"/>
    <w:rsid w:val="00E16614"/>
    <w:rsid w:val="00E17B0E"/>
    <w:rsid w:val="00E20E28"/>
    <w:rsid w:val="00E23AE7"/>
    <w:rsid w:val="00E3132B"/>
    <w:rsid w:val="00E31C4F"/>
    <w:rsid w:val="00E3268D"/>
    <w:rsid w:val="00E36E43"/>
    <w:rsid w:val="00E42194"/>
    <w:rsid w:val="00E42B67"/>
    <w:rsid w:val="00E513EF"/>
    <w:rsid w:val="00E51591"/>
    <w:rsid w:val="00E52DB9"/>
    <w:rsid w:val="00E57C77"/>
    <w:rsid w:val="00E64FB0"/>
    <w:rsid w:val="00E80B90"/>
    <w:rsid w:val="00E86AF7"/>
    <w:rsid w:val="00E91560"/>
    <w:rsid w:val="00E91AB6"/>
    <w:rsid w:val="00E9206E"/>
    <w:rsid w:val="00E97F40"/>
    <w:rsid w:val="00EA01F4"/>
    <w:rsid w:val="00EA7943"/>
    <w:rsid w:val="00EB381D"/>
    <w:rsid w:val="00ED324C"/>
    <w:rsid w:val="00EE21F9"/>
    <w:rsid w:val="00EE4CE0"/>
    <w:rsid w:val="00EE7DEF"/>
    <w:rsid w:val="00EF187F"/>
    <w:rsid w:val="00EF7456"/>
    <w:rsid w:val="00F0635B"/>
    <w:rsid w:val="00F07A33"/>
    <w:rsid w:val="00F11FAF"/>
    <w:rsid w:val="00F1325C"/>
    <w:rsid w:val="00F147A2"/>
    <w:rsid w:val="00F14B91"/>
    <w:rsid w:val="00F14D21"/>
    <w:rsid w:val="00F2387C"/>
    <w:rsid w:val="00F314E9"/>
    <w:rsid w:val="00F44C1E"/>
    <w:rsid w:val="00F51A87"/>
    <w:rsid w:val="00F561E1"/>
    <w:rsid w:val="00F65CD8"/>
    <w:rsid w:val="00F71A0C"/>
    <w:rsid w:val="00F73FF9"/>
    <w:rsid w:val="00F75975"/>
    <w:rsid w:val="00F85579"/>
    <w:rsid w:val="00F90F53"/>
    <w:rsid w:val="00F95E91"/>
    <w:rsid w:val="00F963B8"/>
    <w:rsid w:val="00FA48F0"/>
    <w:rsid w:val="00FA60AA"/>
    <w:rsid w:val="00FA63DA"/>
    <w:rsid w:val="00FB5918"/>
    <w:rsid w:val="00FC0D2D"/>
    <w:rsid w:val="00FD1E4A"/>
    <w:rsid w:val="00FD24FE"/>
    <w:rsid w:val="00FD2B64"/>
    <w:rsid w:val="00FD4FBB"/>
    <w:rsid w:val="00FE2CEB"/>
    <w:rsid w:val="00FF57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C3D7B9C"/>
  <w15:docId w15:val="{BAA9365C-1979-401E-9AD1-1F32C62D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pPr>
      <w:keepNext/>
      <w:jc w:val="right"/>
      <w:outlineLvl w:val="0"/>
    </w:pPr>
    <w:rPr>
      <w:b/>
      <w:sz w:val="22"/>
    </w:rPr>
  </w:style>
  <w:style w:type="paragraph" w:styleId="Ttulo2">
    <w:name w:val="heading 2"/>
    <w:basedOn w:val="Normal"/>
    <w:next w:val="Normal"/>
    <w:qFormat/>
    <w:pPr>
      <w:keepNext/>
      <w:jc w:val="both"/>
      <w:outlineLvl w:val="1"/>
    </w:pPr>
    <w:rPr>
      <w:b/>
      <w:sz w:val="22"/>
    </w:rPr>
  </w:style>
  <w:style w:type="paragraph" w:styleId="Ttulo3">
    <w:name w:val="heading 3"/>
    <w:basedOn w:val="Normal"/>
    <w:next w:val="Normal"/>
    <w:link w:val="Ttulo3Car"/>
    <w:uiPriority w:val="9"/>
    <w:semiHidden/>
    <w:unhideWhenUsed/>
    <w:qFormat/>
    <w:rsid w:val="00F314E9"/>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unhideWhenUsed/>
    <w:qFormat/>
    <w:rsid w:val="00E3268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pBdr>
        <w:top w:val="single" w:sz="4" w:space="1" w:color="auto"/>
        <w:left w:val="single" w:sz="4" w:space="4" w:color="auto"/>
        <w:bottom w:val="single" w:sz="4" w:space="1" w:color="auto"/>
        <w:right w:val="single" w:sz="4" w:space="4" w:color="auto"/>
      </w:pBdr>
      <w:jc w:val="center"/>
    </w:pPr>
    <w:rPr>
      <w:b/>
      <w:sz w:val="24"/>
    </w:rPr>
  </w:style>
  <w:style w:type="paragraph" w:styleId="Textoindependiente2">
    <w:name w:val="Body Text 2"/>
    <w:basedOn w:val="Normal"/>
    <w:link w:val="Textoindependiente2Car"/>
    <w:semiHidden/>
    <w:pPr>
      <w:jc w:val="both"/>
    </w:pPr>
    <w:rPr>
      <w:sz w:val="22"/>
    </w:rPr>
  </w:style>
  <w:style w:type="paragraph" w:styleId="Textoindependiente3">
    <w:name w:val="Body Text 3"/>
    <w:basedOn w:val="Normal"/>
    <w:link w:val="Textoindependiente3Car"/>
    <w:semiHidden/>
    <w:pPr>
      <w:jc w:val="both"/>
    </w:pPr>
    <w:rPr>
      <w:i/>
      <w:sz w:val="22"/>
    </w:rPr>
  </w:style>
  <w:style w:type="paragraph" w:styleId="Encabezado">
    <w:name w:val="header"/>
    <w:basedOn w:val="Normal"/>
    <w:semiHidden/>
    <w:pPr>
      <w:tabs>
        <w:tab w:val="center" w:pos="4252"/>
        <w:tab w:val="right" w:pos="8504"/>
      </w:tabs>
    </w:pPr>
    <w:rPr>
      <w:lang w:val="es-ES_tradnl"/>
    </w:rPr>
  </w:style>
  <w:style w:type="paragraph" w:customStyle="1" w:styleId="Default">
    <w:name w:val="Default"/>
    <w:rPr>
      <w:rFonts w:ascii="Adobe Garamond Pro" w:hAnsi="Adobe Garamond Pro"/>
      <w:snapToGrid w:val="0"/>
      <w:color w:val="000000"/>
      <w:sz w:val="24"/>
    </w:rPr>
  </w:style>
  <w:style w:type="character" w:customStyle="1" w:styleId="Ttulo1Car">
    <w:name w:val="Título 1 Car"/>
    <w:link w:val="Ttulo1"/>
    <w:rsid w:val="00B56A62"/>
    <w:rPr>
      <w:b/>
      <w:sz w:val="22"/>
    </w:rPr>
  </w:style>
  <w:style w:type="character" w:customStyle="1" w:styleId="TextoindependienteCar">
    <w:name w:val="Texto independiente Car"/>
    <w:link w:val="Textoindependiente"/>
    <w:semiHidden/>
    <w:rsid w:val="00B56A62"/>
    <w:rPr>
      <w:b/>
      <w:sz w:val="24"/>
    </w:rPr>
  </w:style>
  <w:style w:type="character" w:customStyle="1" w:styleId="Textoindependiente2Car">
    <w:name w:val="Texto independiente 2 Car"/>
    <w:link w:val="Textoindependiente2"/>
    <w:semiHidden/>
    <w:rsid w:val="00B56A62"/>
    <w:rPr>
      <w:sz w:val="22"/>
    </w:rPr>
  </w:style>
  <w:style w:type="character" w:customStyle="1" w:styleId="Textoindependiente3Car">
    <w:name w:val="Texto independiente 3 Car"/>
    <w:link w:val="Textoindependiente3"/>
    <w:semiHidden/>
    <w:rsid w:val="00B56A62"/>
    <w:rPr>
      <w:i/>
      <w:sz w:val="22"/>
    </w:rPr>
  </w:style>
  <w:style w:type="paragraph" w:styleId="Piedepgina">
    <w:name w:val="footer"/>
    <w:basedOn w:val="Normal"/>
    <w:link w:val="PiedepginaCar"/>
    <w:uiPriority w:val="99"/>
    <w:unhideWhenUsed/>
    <w:rsid w:val="00344500"/>
    <w:pPr>
      <w:tabs>
        <w:tab w:val="center" w:pos="4252"/>
        <w:tab w:val="right" w:pos="8504"/>
      </w:tabs>
    </w:pPr>
  </w:style>
  <w:style w:type="character" w:customStyle="1" w:styleId="PiedepginaCar">
    <w:name w:val="Pie de página Car"/>
    <w:basedOn w:val="Fuentedeprrafopredeter"/>
    <w:link w:val="Piedepgina"/>
    <w:uiPriority w:val="99"/>
    <w:rsid w:val="00344500"/>
  </w:style>
  <w:style w:type="paragraph" w:styleId="Textodeglobo">
    <w:name w:val="Balloon Text"/>
    <w:basedOn w:val="Normal"/>
    <w:link w:val="TextodegloboCar"/>
    <w:uiPriority w:val="99"/>
    <w:semiHidden/>
    <w:unhideWhenUsed/>
    <w:rsid w:val="00141C81"/>
    <w:rPr>
      <w:rFonts w:ascii="Tahoma" w:hAnsi="Tahoma" w:cs="Tahoma"/>
      <w:sz w:val="16"/>
      <w:szCs w:val="16"/>
    </w:rPr>
  </w:style>
  <w:style w:type="character" w:customStyle="1" w:styleId="TextodegloboCar">
    <w:name w:val="Texto de globo Car"/>
    <w:link w:val="Textodeglobo"/>
    <w:uiPriority w:val="99"/>
    <w:semiHidden/>
    <w:rsid w:val="00141C81"/>
    <w:rPr>
      <w:rFonts w:ascii="Tahoma" w:hAnsi="Tahoma" w:cs="Tahoma"/>
      <w:sz w:val="16"/>
      <w:szCs w:val="16"/>
    </w:rPr>
  </w:style>
  <w:style w:type="table" w:styleId="Tablaconcuadrcula">
    <w:name w:val="Table Grid"/>
    <w:basedOn w:val="Tablanormal"/>
    <w:uiPriority w:val="59"/>
    <w:rsid w:val="0064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3B4F"/>
    <w:pPr>
      <w:ind w:left="720"/>
      <w:contextualSpacing/>
    </w:pPr>
  </w:style>
  <w:style w:type="character" w:customStyle="1" w:styleId="Ttulo6Car">
    <w:name w:val="Título 6 Car"/>
    <w:basedOn w:val="Fuentedeprrafopredeter"/>
    <w:link w:val="Ttulo6"/>
    <w:uiPriority w:val="9"/>
    <w:rsid w:val="00E3268D"/>
    <w:rPr>
      <w:rFonts w:asciiTheme="majorHAnsi" w:eastAsiaTheme="majorEastAsia" w:hAnsiTheme="majorHAnsi" w:cstheme="majorBidi"/>
      <w:i/>
      <w:iCs/>
      <w:color w:val="243F60" w:themeColor="accent1" w:themeShade="7F"/>
    </w:rPr>
  </w:style>
  <w:style w:type="paragraph" w:customStyle="1" w:styleId="bopvdetalle">
    <w:name w:val="bopvdetalle"/>
    <w:basedOn w:val="Normal"/>
    <w:rsid w:val="00E3268D"/>
    <w:pPr>
      <w:spacing w:before="100" w:beforeAutospacing="1" w:after="100" w:afterAutospacing="1"/>
    </w:pPr>
    <w:rPr>
      <w:sz w:val="24"/>
      <w:szCs w:val="24"/>
    </w:rPr>
  </w:style>
  <w:style w:type="paragraph" w:styleId="NormalWeb">
    <w:name w:val="Normal (Web)"/>
    <w:basedOn w:val="Normal"/>
    <w:uiPriority w:val="99"/>
    <w:semiHidden/>
    <w:unhideWhenUsed/>
    <w:rsid w:val="00E3132B"/>
    <w:pPr>
      <w:spacing w:after="158"/>
    </w:pPr>
    <w:rPr>
      <w:sz w:val="24"/>
      <w:szCs w:val="24"/>
    </w:rPr>
  </w:style>
  <w:style w:type="paragraph" w:styleId="Ttulo">
    <w:name w:val="Title"/>
    <w:basedOn w:val="Normal"/>
    <w:link w:val="TtuloCar"/>
    <w:qFormat/>
    <w:rsid w:val="001236CE"/>
    <w:pPr>
      <w:jc w:val="center"/>
    </w:pPr>
    <w:rPr>
      <w:b/>
      <w:sz w:val="22"/>
    </w:rPr>
  </w:style>
  <w:style w:type="character" w:customStyle="1" w:styleId="TtuloCar">
    <w:name w:val="Título Car"/>
    <w:basedOn w:val="Fuentedeprrafopredeter"/>
    <w:link w:val="Ttulo"/>
    <w:rsid w:val="001236CE"/>
    <w:rPr>
      <w:b/>
      <w:sz w:val="22"/>
    </w:rPr>
  </w:style>
  <w:style w:type="character" w:customStyle="1" w:styleId="Ttulo3Car">
    <w:name w:val="Título 3 Car"/>
    <w:basedOn w:val="Fuentedeprrafopredeter"/>
    <w:link w:val="Ttulo3"/>
    <w:uiPriority w:val="9"/>
    <w:semiHidden/>
    <w:rsid w:val="00F314E9"/>
    <w:rPr>
      <w:rFonts w:asciiTheme="majorHAnsi" w:eastAsiaTheme="majorEastAsia" w:hAnsiTheme="majorHAnsi" w:cstheme="majorBidi"/>
      <w:b/>
      <w:bCs/>
      <w:color w:val="4F81BD" w:themeColor="accent1"/>
    </w:rPr>
  </w:style>
  <w:style w:type="character" w:styleId="Textoennegrita">
    <w:name w:val="Strong"/>
    <w:uiPriority w:val="22"/>
    <w:qFormat/>
    <w:rsid w:val="00F314E9"/>
    <w:rPr>
      <w:b/>
      <w:bCs/>
    </w:rPr>
  </w:style>
  <w:style w:type="paragraph" w:styleId="Sinespaciado">
    <w:name w:val="No Spacing"/>
    <w:uiPriority w:val="1"/>
    <w:qFormat/>
    <w:rsid w:val="0000739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7869">
      <w:bodyDiv w:val="1"/>
      <w:marLeft w:val="0"/>
      <w:marRight w:val="0"/>
      <w:marTop w:val="0"/>
      <w:marBottom w:val="0"/>
      <w:divBdr>
        <w:top w:val="none" w:sz="0" w:space="0" w:color="auto"/>
        <w:left w:val="none" w:sz="0" w:space="0" w:color="auto"/>
        <w:bottom w:val="none" w:sz="0" w:space="0" w:color="auto"/>
        <w:right w:val="none" w:sz="0" w:space="0" w:color="auto"/>
      </w:divBdr>
      <w:divsChild>
        <w:div w:id="126631173">
          <w:marLeft w:val="0"/>
          <w:marRight w:val="0"/>
          <w:marTop w:val="0"/>
          <w:marBottom w:val="0"/>
          <w:divBdr>
            <w:top w:val="none" w:sz="0" w:space="0" w:color="auto"/>
            <w:left w:val="none" w:sz="0" w:space="0" w:color="auto"/>
            <w:bottom w:val="none" w:sz="0" w:space="0" w:color="auto"/>
            <w:right w:val="none" w:sz="0" w:space="0" w:color="auto"/>
          </w:divBdr>
          <w:divsChild>
            <w:div w:id="720178591">
              <w:marLeft w:val="0"/>
              <w:marRight w:val="0"/>
              <w:marTop w:val="0"/>
              <w:marBottom w:val="0"/>
              <w:divBdr>
                <w:top w:val="none" w:sz="0" w:space="0" w:color="auto"/>
                <w:left w:val="none" w:sz="0" w:space="0" w:color="auto"/>
                <w:bottom w:val="none" w:sz="0" w:space="0" w:color="auto"/>
                <w:right w:val="none" w:sz="0" w:space="0" w:color="auto"/>
              </w:divBdr>
              <w:divsChild>
                <w:div w:id="2074616282">
                  <w:marLeft w:val="0"/>
                  <w:marRight w:val="0"/>
                  <w:marTop w:val="0"/>
                  <w:marBottom w:val="0"/>
                  <w:divBdr>
                    <w:top w:val="none" w:sz="0" w:space="0" w:color="auto"/>
                    <w:left w:val="none" w:sz="0" w:space="0" w:color="auto"/>
                    <w:bottom w:val="none" w:sz="0" w:space="0" w:color="auto"/>
                    <w:right w:val="none" w:sz="0" w:space="0" w:color="auto"/>
                  </w:divBdr>
                  <w:divsChild>
                    <w:div w:id="1909608073">
                      <w:marLeft w:val="0"/>
                      <w:marRight w:val="0"/>
                      <w:marTop w:val="0"/>
                      <w:marBottom w:val="0"/>
                      <w:divBdr>
                        <w:top w:val="none" w:sz="0" w:space="0" w:color="auto"/>
                        <w:left w:val="none" w:sz="0" w:space="0" w:color="auto"/>
                        <w:bottom w:val="none" w:sz="0" w:space="0" w:color="auto"/>
                        <w:right w:val="none" w:sz="0" w:space="0" w:color="auto"/>
                      </w:divBdr>
                      <w:divsChild>
                        <w:div w:id="1259950892">
                          <w:marLeft w:val="0"/>
                          <w:marRight w:val="0"/>
                          <w:marTop w:val="0"/>
                          <w:marBottom w:val="0"/>
                          <w:divBdr>
                            <w:top w:val="none" w:sz="0" w:space="0" w:color="auto"/>
                            <w:left w:val="none" w:sz="0" w:space="0" w:color="auto"/>
                            <w:bottom w:val="none" w:sz="0" w:space="0" w:color="auto"/>
                            <w:right w:val="none" w:sz="0" w:space="0" w:color="auto"/>
                          </w:divBdr>
                          <w:divsChild>
                            <w:div w:id="1718779494">
                              <w:marLeft w:val="0"/>
                              <w:marRight w:val="0"/>
                              <w:marTop w:val="0"/>
                              <w:marBottom w:val="0"/>
                              <w:divBdr>
                                <w:top w:val="none" w:sz="0" w:space="0" w:color="auto"/>
                                <w:left w:val="none" w:sz="0" w:space="0" w:color="auto"/>
                                <w:bottom w:val="none" w:sz="0" w:space="0" w:color="auto"/>
                                <w:right w:val="none" w:sz="0" w:space="0" w:color="auto"/>
                              </w:divBdr>
                              <w:divsChild>
                                <w:div w:id="1637031804">
                                  <w:marLeft w:val="0"/>
                                  <w:marRight w:val="0"/>
                                  <w:marTop w:val="0"/>
                                  <w:marBottom w:val="0"/>
                                  <w:divBdr>
                                    <w:top w:val="none" w:sz="0" w:space="0" w:color="auto"/>
                                    <w:left w:val="none" w:sz="0" w:space="0" w:color="auto"/>
                                    <w:bottom w:val="none" w:sz="0" w:space="0" w:color="auto"/>
                                    <w:right w:val="none" w:sz="0" w:space="0" w:color="auto"/>
                                  </w:divBdr>
                                  <w:divsChild>
                                    <w:div w:id="183792047">
                                      <w:marLeft w:val="0"/>
                                      <w:marRight w:val="0"/>
                                      <w:marTop w:val="0"/>
                                      <w:marBottom w:val="0"/>
                                      <w:divBdr>
                                        <w:top w:val="none" w:sz="0" w:space="0" w:color="auto"/>
                                        <w:left w:val="none" w:sz="0" w:space="0" w:color="auto"/>
                                        <w:bottom w:val="none" w:sz="0" w:space="0" w:color="auto"/>
                                        <w:right w:val="none" w:sz="0" w:space="0" w:color="auto"/>
                                      </w:divBdr>
                                      <w:divsChild>
                                        <w:div w:id="1159346494">
                                          <w:marLeft w:val="0"/>
                                          <w:marRight w:val="0"/>
                                          <w:marTop w:val="0"/>
                                          <w:marBottom w:val="0"/>
                                          <w:divBdr>
                                            <w:top w:val="none" w:sz="0" w:space="0" w:color="auto"/>
                                            <w:left w:val="none" w:sz="0" w:space="0" w:color="auto"/>
                                            <w:bottom w:val="none" w:sz="0" w:space="0" w:color="auto"/>
                                            <w:right w:val="none" w:sz="0" w:space="0" w:color="auto"/>
                                          </w:divBdr>
                                          <w:divsChild>
                                            <w:div w:id="320427172">
                                              <w:marLeft w:val="0"/>
                                              <w:marRight w:val="0"/>
                                              <w:marTop w:val="600"/>
                                              <w:marBottom w:val="0"/>
                                              <w:divBdr>
                                                <w:top w:val="single" w:sz="6" w:space="0" w:color="DDDDDD"/>
                                                <w:left w:val="none" w:sz="0" w:space="0" w:color="auto"/>
                                                <w:bottom w:val="none" w:sz="0" w:space="0" w:color="auto"/>
                                                <w:right w:val="none" w:sz="0" w:space="0" w:color="auto"/>
                                              </w:divBdr>
                                              <w:divsChild>
                                                <w:div w:id="1935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667411">
      <w:bodyDiv w:val="1"/>
      <w:marLeft w:val="0"/>
      <w:marRight w:val="0"/>
      <w:marTop w:val="0"/>
      <w:marBottom w:val="0"/>
      <w:divBdr>
        <w:top w:val="none" w:sz="0" w:space="0" w:color="auto"/>
        <w:left w:val="none" w:sz="0" w:space="0" w:color="auto"/>
        <w:bottom w:val="none" w:sz="0" w:space="0" w:color="auto"/>
        <w:right w:val="none" w:sz="0" w:space="0" w:color="auto"/>
      </w:divBdr>
      <w:divsChild>
        <w:div w:id="552035650">
          <w:marLeft w:val="0"/>
          <w:marRight w:val="0"/>
          <w:marTop w:val="0"/>
          <w:marBottom w:val="0"/>
          <w:divBdr>
            <w:top w:val="none" w:sz="0" w:space="0" w:color="auto"/>
            <w:left w:val="none" w:sz="0" w:space="0" w:color="auto"/>
            <w:bottom w:val="none" w:sz="0" w:space="0" w:color="auto"/>
            <w:right w:val="none" w:sz="0" w:space="0" w:color="auto"/>
          </w:divBdr>
          <w:divsChild>
            <w:div w:id="228929553">
              <w:marLeft w:val="0"/>
              <w:marRight w:val="0"/>
              <w:marTop w:val="0"/>
              <w:marBottom w:val="0"/>
              <w:divBdr>
                <w:top w:val="none" w:sz="0" w:space="0" w:color="auto"/>
                <w:left w:val="none" w:sz="0" w:space="0" w:color="auto"/>
                <w:bottom w:val="none" w:sz="0" w:space="0" w:color="auto"/>
                <w:right w:val="none" w:sz="0" w:space="0" w:color="auto"/>
              </w:divBdr>
              <w:divsChild>
                <w:div w:id="101534455">
                  <w:marLeft w:val="0"/>
                  <w:marRight w:val="0"/>
                  <w:marTop w:val="0"/>
                  <w:marBottom w:val="0"/>
                  <w:divBdr>
                    <w:top w:val="none" w:sz="0" w:space="0" w:color="auto"/>
                    <w:left w:val="none" w:sz="0" w:space="0" w:color="auto"/>
                    <w:bottom w:val="none" w:sz="0" w:space="0" w:color="auto"/>
                    <w:right w:val="none" w:sz="0" w:space="0" w:color="auto"/>
                  </w:divBdr>
                  <w:divsChild>
                    <w:div w:id="1615090937">
                      <w:marLeft w:val="0"/>
                      <w:marRight w:val="0"/>
                      <w:marTop w:val="0"/>
                      <w:marBottom w:val="0"/>
                      <w:divBdr>
                        <w:top w:val="none" w:sz="0" w:space="0" w:color="auto"/>
                        <w:left w:val="none" w:sz="0" w:space="0" w:color="auto"/>
                        <w:bottom w:val="none" w:sz="0" w:space="0" w:color="auto"/>
                        <w:right w:val="none" w:sz="0" w:space="0" w:color="auto"/>
                      </w:divBdr>
                      <w:divsChild>
                        <w:div w:id="71202713">
                          <w:marLeft w:val="0"/>
                          <w:marRight w:val="0"/>
                          <w:marTop w:val="0"/>
                          <w:marBottom w:val="0"/>
                          <w:divBdr>
                            <w:top w:val="none" w:sz="0" w:space="0" w:color="auto"/>
                            <w:left w:val="none" w:sz="0" w:space="0" w:color="auto"/>
                            <w:bottom w:val="none" w:sz="0" w:space="0" w:color="auto"/>
                            <w:right w:val="none" w:sz="0" w:space="0" w:color="auto"/>
                          </w:divBdr>
                          <w:divsChild>
                            <w:div w:id="1528716731">
                              <w:marLeft w:val="0"/>
                              <w:marRight w:val="0"/>
                              <w:marTop w:val="0"/>
                              <w:marBottom w:val="0"/>
                              <w:divBdr>
                                <w:top w:val="none" w:sz="0" w:space="0" w:color="auto"/>
                                <w:left w:val="none" w:sz="0" w:space="0" w:color="auto"/>
                                <w:bottom w:val="none" w:sz="0" w:space="0" w:color="auto"/>
                                <w:right w:val="none" w:sz="0" w:space="0" w:color="auto"/>
                              </w:divBdr>
                              <w:divsChild>
                                <w:div w:id="1677345799">
                                  <w:marLeft w:val="0"/>
                                  <w:marRight w:val="0"/>
                                  <w:marTop w:val="0"/>
                                  <w:marBottom w:val="0"/>
                                  <w:divBdr>
                                    <w:top w:val="none" w:sz="0" w:space="0" w:color="auto"/>
                                    <w:left w:val="none" w:sz="0" w:space="0" w:color="auto"/>
                                    <w:bottom w:val="none" w:sz="0" w:space="0" w:color="auto"/>
                                    <w:right w:val="none" w:sz="0" w:space="0" w:color="auto"/>
                                  </w:divBdr>
                                  <w:divsChild>
                                    <w:div w:id="722993765">
                                      <w:marLeft w:val="0"/>
                                      <w:marRight w:val="0"/>
                                      <w:marTop w:val="0"/>
                                      <w:marBottom w:val="0"/>
                                      <w:divBdr>
                                        <w:top w:val="none" w:sz="0" w:space="0" w:color="auto"/>
                                        <w:left w:val="none" w:sz="0" w:space="0" w:color="auto"/>
                                        <w:bottom w:val="none" w:sz="0" w:space="0" w:color="auto"/>
                                        <w:right w:val="none" w:sz="0" w:space="0" w:color="auto"/>
                                      </w:divBdr>
                                      <w:divsChild>
                                        <w:div w:id="1311396952">
                                          <w:marLeft w:val="0"/>
                                          <w:marRight w:val="0"/>
                                          <w:marTop w:val="0"/>
                                          <w:marBottom w:val="0"/>
                                          <w:divBdr>
                                            <w:top w:val="none" w:sz="0" w:space="0" w:color="auto"/>
                                            <w:left w:val="none" w:sz="0" w:space="0" w:color="auto"/>
                                            <w:bottom w:val="none" w:sz="0" w:space="0" w:color="auto"/>
                                            <w:right w:val="none" w:sz="0" w:space="0" w:color="auto"/>
                                          </w:divBdr>
                                        </w:div>
                                        <w:div w:id="1683513689">
                                          <w:marLeft w:val="0"/>
                                          <w:marRight w:val="0"/>
                                          <w:marTop w:val="0"/>
                                          <w:marBottom w:val="0"/>
                                          <w:divBdr>
                                            <w:top w:val="none" w:sz="0" w:space="0" w:color="auto"/>
                                            <w:left w:val="none" w:sz="0" w:space="0" w:color="auto"/>
                                            <w:bottom w:val="none" w:sz="0" w:space="0" w:color="auto"/>
                                            <w:right w:val="none" w:sz="0" w:space="0" w:color="auto"/>
                                          </w:divBdr>
                                        </w:div>
                                        <w:div w:id="12094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965008">
      <w:bodyDiv w:val="1"/>
      <w:marLeft w:val="0"/>
      <w:marRight w:val="0"/>
      <w:marTop w:val="0"/>
      <w:marBottom w:val="0"/>
      <w:divBdr>
        <w:top w:val="none" w:sz="0" w:space="0" w:color="auto"/>
        <w:left w:val="none" w:sz="0" w:space="0" w:color="auto"/>
        <w:bottom w:val="none" w:sz="0" w:space="0" w:color="auto"/>
        <w:right w:val="none" w:sz="0" w:space="0" w:color="auto"/>
      </w:divBdr>
      <w:divsChild>
        <w:div w:id="130556582">
          <w:marLeft w:val="0"/>
          <w:marRight w:val="0"/>
          <w:marTop w:val="0"/>
          <w:marBottom w:val="0"/>
          <w:divBdr>
            <w:top w:val="none" w:sz="0" w:space="0" w:color="auto"/>
            <w:left w:val="none" w:sz="0" w:space="0" w:color="auto"/>
            <w:bottom w:val="none" w:sz="0" w:space="0" w:color="auto"/>
            <w:right w:val="none" w:sz="0" w:space="0" w:color="auto"/>
          </w:divBdr>
          <w:divsChild>
            <w:div w:id="577861484">
              <w:marLeft w:val="0"/>
              <w:marRight w:val="0"/>
              <w:marTop w:val="0"/>
              <w:marBottom w:val="0"/>
              <w:divBdr>
                <w:top w:val="none" w:sz="0" w:space="0" w:color="auto"/>
                <w:left w:val="none" w:sz="0" w:space="0" w:color="auto"/>
                <w:bottom w:val="none" w:sz="0" w:space="0" w:color="auto"/>
                <w:right w:val="none" w:sz="0" w:space="0" w:color="auto"/>
              </w:divBdr>
              <w:divsChild>
                <w:div w:id="252209837">
                  <w:marLeft w:val="0"/>
                  <w:marRight w:val="0"/>
                  <w:marTop w:val="0"/>
                  <w:marBottom w:val="0"/>
                  <w:divBdr>
                    <w:top w:val="none" w:sz="0" w:space="0" w:color="auto"/>
                    <w:left w:val="none" w:sz="0" w:space="0" w:color="auto"/>
                    <w:bottom w:val="none" w:sz="0" w:space="0" w:color="auto"/>
                    <w:right w:val="none" w:sz="0" w:space="0" w:color="auto"/>
                  </w:divBdr>
                  <w:divsChild>
                    <w:div w:id="1306281839">
                      <w:marLeft w:val="0"/>
                      <w:marRight w:val="0"/>
                      <w:marTop w:val="0"/>
                      <w:marBottom w:val="0"/>
                      <w:divBdr>
                        <w:top w:val="none" w:sz="0" w:space="0" w:color="auto"/>
                        <w:left w:val="none" w:sz="0" w:space="0" w:color="auto"/>
                        <w:bottom w:val="none" w:sz="0" w:space="0" w:color="auto"/>
                        <w:right w:val="none" w:sz="0" w:space="0" w:color="auto"/>
                      </w:divBdr>
                      <w:divsChild>
                        <w:div w:id="1202984009">
                          <w:marLeft w:val="0"/>
                          <w:marRight w:val="0"/>
                          <w:marTop w:val="0"/>
                          <w:marBottom w:val="0"/>
                          <w:divBdr>
                            <w:top w:val="none" w:sz="0" w:space="0" w:color="auto"/>
                            <w:left w:val="none" w:sz="0" w:space="0" w:color="auto"/>
                            <w:bottom w:val="none" w:sz="0" w:space="0" w:color="auto"/>
                            <w:right w:val="none" w:sz="0" w:space="0" w:color="auto"/>
                          </w:divBdr>
                          <w:divsChild>
                            <w:div w:id="1406688908">
                              <w:marLeft w:val="0"/>
                              <w:marRight w:val="0"/>
                              <w:marTop w:val="0"/>
                              <w:marBottom w:val="0"/>
                              <w:divBdr>
                                <w:top w:val="none" w:sz="0" w:space="0" w:color="auto"/>
                                <w:left w:val="none" w:sz="0" w:space="0" w:color="auto"/>
                                <w:bottom w:val="none" w:sz="0" w:space="0" w:color="auto"/>
                                <w:right w:val="none" w:sz="0" w:space="0" w:color="auto"/>
                              </w:divBdr>
                              <w:divsChild>
                                <w:div w:id="1844393349">
                                  <w:marLeft w:val="0"/>
                                  <w:marRight w:val="0"/>
                                  <w:marTop w:val="0"/>
                                  <w:marBottom w:val="0"/>
                                  <w:divBdr>
                                    <w:top w:val="none" w:sz="0" w:space="0" w:color="auto"/>
                                    <w:left w:val="none" w:sz="0" w:space="0" w:color="auto"/>
                                    <w:bottom w:val="none" w:sz="0" w:space="0" w:color="auto"/>
                                    <w:right w:val="none" w:sz="0" w:space="0" w:color="auto"/>
                                  </w:divBdr>
                                  <w:divsChild>
                                    <w:div w:id="923756654">
                                      <w:marLeft w:val="0"/>
                                      <w:marRight w:val="0"/>
                                      <w:marTop w:val="0"/>
                                      <w:marBottom w:val="0"/>
                                      <w:divBdr>
                                        <w:top w:val="none" w:sz="0" w:space="0" w:color="auto"/>
                                        <w:left w:val="none" w:sz="0" w:space="0" w:color="auto"/>
                                        <w:bottom w:val="none" w:sz="0" w:space="0" w:color="auto"/>
                                        <w:right w:val="none" w:sz="0" w:space="0" w:color="auto"/>
                                      </w:divBdr>
                                      <w:divsChild>
                                        <w:div w:id="1425958200">
                                          <w:marLeft w:val="0"/>
                                          <w:marRight w:val="0"/>
                                          <w:marTop w:val="0"/>
                                          <w:marBottom w:val="0"/>
                                          <w:divBdr>
                                            <w:top w:val="none" w:sz="0" w:space="0" w:color="auto"/>
                                            <w:left w:val="none" w:sz="0" w:space="0" w:color="auto"/>
                                            <w:bottom w:val="none" w:sz="0" w:space="0" w:color="auto"/>
                                            <w:right w:val="none" w:sz="0" w:space="0" w:color="auto"/>
                                          </w:divBdr>
                                        </w:div>
                                        <w:div w:id="1015619360">
                                          <w:marLeft w:val="0"/>
                                          <w:marRight w:val="0"/>
                                          <w:marTop w:val="0"/>
                                          <w:marBottom w:val="0"/>
                                          <w:divBdr>
                                            <w:top w:val="none" w:sz="0" w:space="0" w:color="auto"/>
                                            <w:left w:val="none" w:sz="0" w:space="0" w:color="auto"/>
                                            <w:bottom w:val="none" w:sz="0" w:space="0" w:color="auto"/>
                                            <w:right w:val="none" w:sz="0" w:space="0" w:color="auto"/>
                                          </w:divBdr>
                                        </w:div>
                                        <w:div w:id="326710634">
                                          <w:marLeft w:val="0"/>
                                          <w:marRight w:val="0"/>
                                          <w:marTop w:val="0"/>
                                          <w:marBottom w:val="0"/>
                                          <w:divBdr>
                                            <w:top w:val="none" w:sz="0" w:space="0" w:color="auto"/>
                                            <w:left w:val="none" w:sz="0" w:space="0" w:color="auto"/>
                                            <w:bottom w:val="none" w:sz="0" w:space="0" w:color="auto"/>
                                            <w:right w:val="none" w:sz="0" w:space="0" w:color="auto"/>
                                          </w:divBdr>
                                        </w:div>
                                        <w:div w:id="735588918">
                                          <w:marLeft w:val="0"/>
                                          <w:marRight w:val="0"/>
                                          <w:marTop w:val="0"/>
                                          <w:marBottom w:val="0"/>
                                          <w:divBdr>
                                            <w:top w:val="none" w:sz="0" w:space="0" w:color="auto"/>
                                            <w:left w:val="none" w:sz="0" w:space="0" w:color="auto"/>
                                            <w:bottom w:val="none" w:sz="0" w:space="0" w:color="auto"/>
                                            <w:right w:val="none" w:sz="0" w:space="0" w:color="auto"/>
                                          </w:divBdr>
                                        </w:div>
                                        <w:div w:id="12814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201C-BBAC-4421-9EB9-80B1CB20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559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INFORME SOBRE LA SOLICITUD DE AUTORIZACIÓN DE FUNCIONAMIENTO DE LA RESIDENCIA ALBERTIA ETXEA EN MIÑANO</vt:lpstr>
    </vt:vector>
  </TitlesOfParts>
  <Company>DFA-AFA</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SOLICITUD DE AUTORIZACIÓN DE FUNCIONAMIENTO DE LA RESIDENCIA ALBERTIA ETXEA EN MIÑANO</dc:title>
  <dc:creator>DFA</dc:creator>
  <cp:lastModifiedBy>Perez De la Peña, M. Soledad</cp:lastModifiedBy>
  <cp:revision>8</cp:revision>
  <cp:lastPrinted>2019-06-13T12:20:00Z</cp:lastPrinted>
  <dcterms:created xsi:type="dcterms:W3CDTF">2025-12-01T12:52:00Z</dcterms:created>
  <dcterms:modified xsi:type="dcterms:W3CDTF">2026-06-03T07:59:00Z</dcterms:modified>
</cp:coreProperties>
</file>