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BA66" w14:textId="77777777" w:rsidR="005F0540" w:rsidRPr="006305B7" w:rsidRDefault="005F0540">
      <w:pPr>
        <w:rPr>
          <w:b/>
          <w:sz w:val="22"/>
          <w:szCs w:val="22"/>
        </w:rPr>
        <w:sectPr w:rsidR="005F0540" w:rsidRPr="006305B7"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5E0CF56B" w14:textId="75D79C04" w:rsidR="005E356E" w:rsidRPr="006305B7" w:rsidRDefault="005E0C06" w:rsidP="005E356E">
      <w:pPr>
        <w:jc w:val="both"/>
        <w:rPr>
          <w:b/>
          <w:bCs/>
          <w:sz w:val="22"/>
          <w:szCs w:val="22"/>
        </w:rPr>
      </w:pPr>
      <w:r w:rsidRPr="00CE1E72">
        <w:rPr>
          <w:rFonts w:eastAsia="Calibri"/>
          <w:b/>
          <w:bCs/>
          <w:caps/>
          <w:spacing w:val="-2"/>
          <w:sz w:val="22"/>
          <w:szCs w:val="22"/>
          <w:lang w:eastAsia="en-US"/>
        </w:rPr>
        <w:t>Consulta</w:t>
      </w:r>
      <w:r w:rsidRPr="00CE1E72">
        <w:rPr>
          <w:rFonts w:eastAsia="Calibri"/>
          <w:b/>
          <w:bCs/>
          <w:caps/>
          <w:sz w:val="22"/>
          <w:szCs w:val="22"/>
          <w:lang w:eastAsia="en-US"/>
        </w:rPr>
        <w:t xml:space="preserve"> previa </w:t>
      </w:r>
      <w:r w:rsidRPr="00CE1E72">
        <w:rPr>
          <w:rFonts w:eastAsia="Calibri"/>
          <w:b/>
          <w:bCs/>
          <w:caps/>
          <w:spacing w:val="-1"/>
          <w:sz w:val="22"/>
          <w:szCs w:val="22"/>
          <w:lang w:eastAsia="en-US"/>
        </w:rPr>
        <w:t>sobre</w:t>
      </w:r>
      <w:r w:rsidRPr="00CE1E72">
        <w:rPr>
          <w:rFonts w:eastAsia="Calibri"/>
          <w:b/>
          <w:bCs/>
          <w:caps/>
          <w:sz w:val="22"/>
          <w:szCs w:val="22"/>
          <w:lang w:eastAsia="en-US"/>
        </w:rPr>
        <w:t xml:space="preserve"> el</w:t>
      </w:r>
      <w:r w:rsidR="005E356E" w:rsidRPr="00CE1E72">
        <w:rPr>
          <w:rFonts w:eastAsia="Calibri"/>
          <w:b/>
          <w:bCs/>
          <w:caps/>
          <w:sz w:val="22"/>
          <w:szCs w:val="22"/>
          <w:lang w:eastAsia="en-US"/>
        </w:rPr>
        <w:t xml:space="preserve"> </w:t>
      </w:r>
      <w:r w:rsidR="00183EDF" w:rsidRPr="00CE1E72">
        <w:rPr>
          <w:rFonts w:eastAsia="Calibri"/>
          <w:b/>
          <w:bCs/>
          <w:caps/>
          <w:spacing w:val="-1"/>
          <w:sz w:val="22"/>
          <w:szCs w:val="22"/>
          <w:lang w:eastAsia="en-US"/>
        </w:rPr>
        <w:t xml:space="preserve">proyecto de </w:t>
      </w:r>
      <w:r w:rsidR="00CE1E72" w:rsidRPr="00CE1E72">
        <w:rPr>
          <w:rFonts w:eastAsia="Calibri"/>
          <w:b/>
          <w:bCs/>
          <w:caps/>
          <w:spacing w:val="-1"/>
          <w:sz w:val="22"/>
          <w:szCs w:val="22"/>
          <w:lang w:eastAsia="en-US"/>
        </w:rPr>
        <w:t xml:space="preserve">NORMA FORAL POR EL QUE SE </w:t>
      </w:r>
      <w:r w:rsidR="00CE1E72" w:rsidRPr="00CE1E72">
        <w:rPr>
          <w:b/>
          <w:bCs/>
          <w:sz w:val="22"/>
          <w:szCs w:val="22"/>
        </w:rPr>
        <w:t xml:space="preserve">REGULA LA INICIATIVA NORMATIVA POPULAR </w:t>
      </w:r>
      <w:r w:rsidR="00CE1E72">
        <w:rPr>
          <w:b/>
          <w:bCs/>
          <w:sz w:val="22"/>
          <w:szCs w:val="22"/>
        </w:rPr>
        <w:t>ANTE LAS JUNTAS GENERALES DE ÁLAVA</w:t>
      </w:r>
    </w:p>
    <w:p w14:paraId="1D7BFBF2" w14:textId="322FF399" w:rsidR="005E0C06" w:rsidRPr="006305B7" w:rsidRDefault="005E0C06" w:rsidP="005E356E">
      <w:pPr>
        <w:kinsoku w:val="0"/>
        <w:overflowPunct w:val="0"/>
        <w:autoSpaceDE w:val="0"/>
        <w:autoSpaceDN w:val="0"/>
        <w:adjustRightInd w:val="0"/>
        <w:spacing w:line="325" w:lineRule="exact"/>
        <w:jc w:val="both"/>
        <w:outlineLvl w:val="0"/>
        <w:rPr>
          <w:rFonts w:eastAsia="Calibri"/>
          <w:sz w:val="22"/>
          <w:szCs w:val="22"/>
          <w:lang w:eastAsia="en-US"/>
        </w:rPr>
      </w:pPr>
    </w:p>
    <w:p w14:paraId="0D6039B2" w14:textId="12A637FC" w:rsidR="00A53406" w:rsidRPr="006305B7" w:rsidRDefault="00387D12" w:rsidP="00C72472">
      <w:pPr>
        <w:kinsoku w:val="0"/>
        <w:overflowPunct w:val="0"/>
        <w:autoSpaceDE w:val="0"/>
        <w:autoSpaceDN w:val="0"/>
        <w:adjustRightInd w:val="0"/>
        <w:ind w:right="-1"/>
        <w:jc w:val="both"/>
        <w:rPr>
          <w:rFonts w:eastAsia="Calibri"/>
          <w:sz w:val="22"/>
          <w:szCs w:val="22"/>
          <w:lang w:eastAsia="en-US"/>
        </w:rPr>
      </w:pPr>
      <w:r>
        <w:rPr>
          <w:rFonts w:eastAsia="Calibri"/>
          <w:sz w:val="22"/>
          <w:szCs w:val="22"/>
          <w:lang w:eastAsia="en-US"/>
        </w:rPr>
        <w:t>El</w:t>
      </w:r>
      <w:r w:rsidR="00A53406" w:rsidRPr="006305B7">
        <w:rPr>
          <w:rFonts w:eastAsia="Calibri"/>
          <w:sz w:val="22"/>
          <w:szCs w:val="22"/>
          <w:lang w:eastAsia="en-US"/>
        </w:rPr>
        <w:t xml:space="preserve"> </w:t>
      </w:r>
      <w:r w:rsidR="005E0C06" w:rsidRPr="006305B7">
        <w:rPr>
          <w:rFonts w:eastAsia="Calibri"/>
          <w:sz w:val="22"/>
          <w:szCs w:val="22"/>
          <w:lang w:eastAsia="en-US"/>
        </w:rPr>
        <w:t>Decreto Foral</w:t>
      </w:r>
      <w:r w:rsidR="008A43F2" w:rsidRPr="006305B7">
        <w:rPr>
          <w:rFonts w:eastAsia="Calibri"/>
          <w:sz w:val="22"/>
          <w:szCs w:val="22"/>
          <w:lang w:eastAsia="en-US"/>
        </w:rPr>
        <w:t xml:space="preserve"> </w:t>
      </w:r>
      <w:r w:rsidR="00A53406" w:rsidRPr="006305B7">
        <w:rPr>
          <w:rFonts w:eastAsia="Calibri"/>
          <w:sz w:val="22"/>
          <w:szCs w:val="22"/>
          <w:lang w:eastAsia="en-US"/>
        </w:rPr>
        <w:t>6</w:t>
      </w:r>
      <w:r w:rsidR="008A43F2" w:rsidRPr="006305B7">
        <w:rPr>
          <w:rFonts w:eastAsia="Calibri"/>
          <w:sz w:val="22"/>
          <w:szCs w:val="22"/>
          <w:lang w:eastAsia="en-US"/>
        </w:rPr>
        <w:t>/20</w:t>
      </w:r>
      <w:r w:rsidR="00A53406" w:rsidRPr="006305B7">
        <w:rPr>
          <w:rFonts w:eastAsia="Calibri"/>
          <w:sz w:val="22"/>
          <w:szCs w:val="22"/>
          <w:lang w:eastAsia="en-US"/>
        </w:rPr>
        <w:t xml:space="preserve">23 del Consejo de Gobierno Foral de 28 de febrero, por el que se aprueba el procedimiento de elaboración de disposiciones de carácter general de la Diputación Foral de </w:t>
      </w:r>
      <w:r w:rsidRPr="006305B7">
        <w:rPr>
          <w:rFonts w:eastAsia="Calibri"/>
          <w:sz w:val="22"/>
          <w:szCs w:val="22"/>
          <w:lang w:eastAsia="en-US"/>
        </w:rPr>
        <w:t>Álava, establece</w:t>
      </w:r>
      <w:r>
        <w:rPr>
          <w:rFonts w:eastAsia="Calibri"/>
          <w:sz w:val="22"/>
          <w:szCs w:val="22"/>
          <w:lang w:eastAsia="en-US"/>
        </w:rPr>
        <w:t xml:space="preserve"> en su artículo 9</w:t>
      </w:r>
      <w:r w:rsidR="00A53406" w:rsidRPr="006305B7">
        <w:rPr>
          <w:rFonts w:eastAsia="Calibri"/>
          <w:sz w:val="22"/>
          <w:szCs w:val="22"/>
          <w:lang w:eastAsia="en-US"/>
        </w:rPr>
        <w:t xml:space="preserve"> </w:t>
      </w:r>
      <w:r w:rsidR="009D00A5" w:rsidRPr="006305B7">
        <w:rPr>
          <w:rFonts w:eastAsia="Calibri"/>
          <w:sz w:val="22"/>
          <w:szCs w:val="22"/>
          <w:lang w:eastAsia="en-US"/>
        </w:rPr>
        <w:t xml:space="preserve">que, </w:t>
      </w:r>
      <w:r w:rsidR="00A53406" w:rsidRPr="006305B7">
        <w:rPr>
          <w:rFonts w:eastAsia="Calibri"/>
          <w:sz w:val="22"/>
          <w:szCs w:val="22"/>
          <w:lang w:eastAsia="en-US"/>
        </w:rPr>
        <w:t xml:space="preserve">con carácter previo al inicio del procedimiento de elaboración de una disposición normativa, el departamento </w:t>
      </w:r>
      <w:r w:rsidR="00AC611C">
        <w:rPr>
          <w:rFonts w:eastAsia="Calibri"/>
          <w:sz w:val="22"/>
          <w:szCs w:val="22"/>
          <w:lang w:eastAsia="en-US"/>
        </w:rPr>
        <w:t>promotor de la iniciativa</w:t>
      </w:r>
      <w:r w:rsidR="00A53406" w:rsidRPr="006305B7">
        <w:rPr>
          <w:rFonts w:eastAsia="Calibri"/>
          <w:sz w:val="22"/>
          <w:szCs w:val="22"/>
          <w:lang w:eastAsia="en-US"/>
        </w:rPr>
        <w:t xml:space="preserve"> realizará una consulta pública en la que recabará la opinión de la ciudadanía y de las organizaciones más representativas potencialmente afectadas</w:t>
      </w:r>
      <w:r w:rsidR="00AC611C">
        <w:rPr>
          <w:rFonts w:eastAsia="Calibri"/>
          <w:sz w:val="22"/>
          <w:szCs w:val="22"/>
          <w:lang w:eastAsia="en-US"/>
        </w:rPr>
        <w:t xml:space="preserve"> sobre los siguientes aspectos:</w:t>
      </w:r>
    </w:p>
    <w:p w14:paraId="37139B06" w14:textId="77777777" w:rsidR="005E0C06" w:rsidRPr="006305B7" w:rsidRDefault="005E0C06" w:rsidP="005E0C06">
      <w:pPr>
        <w:kinsoku w:val="0"/>
        <w:overflowPunct w:val="0"/>
        <w:autoSpaceDE w:val="0"/>
        <w:autoSpaceDN w:val="0"/>
        <w:adjustRightInd w:val="0"/>
        <w:ind w:left="119" w:right="285"/>
        <w:jc w:val="both"/>
        <w:rPr>
          <w:rFonts w:eastAsia="Calibri"/>
          <w:sz w:val="22"/>
          <w:szCs w:val="22"/>
          <w:lang w:eastAsia="en-US"/>
        </w:rPr>
      </w:pPr>
    </w:p>
    <w:p w14:paraId="062EFF83" w14:textId="18FA5F64" w:rsidR="005E0C06" w:rsidRPr="006305B7" w:rsidRDefault="009D00A5"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2"/>
          <w:szCs w:val="22"/>
          <w:lang w:eastAsia="en-US"/>
        </w:rPr>
      </w:pPr>
      <w:r w:rsidRPr="006305B7">
        <w:rPr>
          <w:rFonts w:eastAsia="Calibri"/>
          <w:spacing w:val="-1"/>
          <w:sz w:val="22"/>
          <w:szCs w:val="22"/>
          <w:lang w:eastAsia="en-US"/>
        </w:rPr>
        <w:t>l</w:t>
      </w:r>
      <w:r w:rsidR="005E0C06" w:rsidRPr="006305B7">
        <w:rPr>
          <w:rFonts w:eastAsia="Calibri"/>
          <w:spacing w:val="-1"/>
          <w:sz w:val="22"/>
          <w:szCs w:val="22"/>
          <w:lang w:eastAsia="en-US"/>
        </w:rPr>
        <w:t>os</w:t>
      </w:r>
      <w:r w:rsidR="005E0C06" w:rsidRPr="006305B7">
        <w:rPr>
          <w:rFonts w:eastAsia="Calibri"/>
          <w:spacing w:val="-7"/>
          <w:sz w:val="22"/>
          <w:szCs w:val="22"/>
          <w:lang w:eastAsia="en-US"/>
        </w:rPr>
        <w:t xml:space="preserve"> </w:t>
      </w:r>
      <w:r w:rsidR="005E0C06" w:rsidRPr="006305B7">
        <w:rPr>
          <w:rFonts w:eastAsia="Calibri"/>
          <w:spacing w:val="-1"/>
          <w:sz w:val="22"/>
          <w:szCs w:val="22"/>
          <w:lang w:eastAsia="en-US"/>
        </w:rPr>
        <w:t>problemas</w:t>
      </w:r>
      <w:r w:rsidR="005E0C06" w:rsidRPr="006305B7">
        <w:rPr>
          <w:rFonts w:eastAsia="Calibri"/>
          <w:spacing w:val="-7"/>
          <w:sz w:val="22"/>
          <w:szCs w:val="22"/>
          <w:lang w:eastAsia="en-US"/>
        </w:rPr>
        <w:t xml:space="preserve"> </w:t>
      </w:r>
      <w:r w:rsidR="005E0C06" w:rsidRPr="006305B7">
        <w:rPr>
          <w:rFonts w:eastAsia="Calibri"/>
          <w:sz w:val="22"/>
          <w:szCs w:val="22"/>
          <w:lang w:eastAsia="en-US"/>
        </w:rPr>
        <w:t>que</w:t>
      </w:r>
      <w:r w:rsidR="005E0C06" w:rsidRPr="006305B7">
        <w:rPr>
          <w:rFonts w:eastAsia="Calibri"/>
          <w:spacing w:val="-7"/>
          <w:sz w:val="22"/>
          <w:szCs w:val="22"/>
          <w:lang w:eastAsia="en-US"/>
        </w:rPr>
        <w:t xml:space="preserve"> </w:t>
      </w:r>
      <w:r w:rsidR="005E0C06" w:rsidRPr="006305B7">
        <w:rPr>
          <w:rFonts w:eastAsia="Calibri"/>
          <w:sz w:val="22"/>
          <w:szCs w:val="22"/>
          <w:lang w:eastAsia="en-US"/>
        </w:rPr>
        <w:t>se</w:t>
      </w:r>
      <w:r w:rsidR="005E0C06" w:rsidRPr="006305B7">
        <w:rPr>
          <w:rFonts w:eastAsia="Calibri"/>
          <w:spacing w:val="-6"/>
          <w:sz w:val="22"/>
          <w:szCs w:val="22"/>
          <w:lang w:eastAsia="en-US"/>
        </w:rPr>
        <w:t xml:space="preserve"> </w:t>
      </w:r>
      <w:r w:rsidR="005E0C06" w:rsidRPr="006305B7">
        <w:rPr>
          <w:rFonts w:eastAsia="Calibri"/>
          <w:spacing w:val="-1"/>
          <w:sz w:val="22"/>
          <w:szCs w:val="22"/>
          <w:lang w:eastAsia="en-US"/>
        </w:rPr>
        <w:t>pretenden</w:t>
      </w:r>
      <w:r w:rsidR="005E0C06" w:rsidRPr="006305B7">
        <w:rPr>
          <w:rFonts w:eastAsia="Calibri"/>
          <w:spacing w:val="-7"/>
          <w:sz w:val="22"/>
          <w:szCs w:val="22"/>
          <w:lang w:eastAsia="en-US"/>
        </w:rPr>
        <w:t xml:space="preserve"> </w:t>
      </w:r>
      <w:r w:rsidR="005E0C06" w:rsidRPr="006305B7">
        <w:rPr>
          <w:rFonts w:eastAsia="Calibri"/>
          <w:sz w:val="22"/>
          <w:szCs w:val="22"/>
          <w:lang w:eastAsia="en-US"/>
        </w:rPr>
        <w:t>solucionar</w:t>
      </w:r>
      <w:r w:rsidR="005E0C06" w:rsidRPr="006305B7">
        <w:rPr>
          <w:rFonts w:eastAsia="Calibri"/>
          <w:spacing w:val="-7"/>
          <w:sz w:val="22"/>
          <w:szCs w:val="22"/>
          <w:lang w:eastAsia="en-US"/>
        </w:rPr>
        <w:t xml:space="preserve"> </w:t>
      </w:r>
      <w:r w:rsidR="005E0C06" w:rsidRPr="006305B7">
        <w:rPr>
          <w:rFonts w:eastAsia="Calibri"/>
          <w:spacing w:val="-1"/>
          <w:sz w:val="22"/>
          <w:szCs w:val="22"/>
          <w:lang w:eastAsia="en-US"/>
        </w:rPr>
        <w:t>con</w:t>
      </w:r>
      <w:r w:rsidR="005E0C06" w:rsidRPr="006305B7">
        <w:rPr>
          <w:rFonts w:eastAsia="Calibri"/>
          <w:spacing w:val="-5"/>
          <w:sz w:val="22"/>
          <w:szCs w:val="22"/>
          <w:lang w:eastAsia="en-US"/>
        </w:rPr>
        <w:t xml:space="preserve"> </w:t>
      </w:r>
      <w:r w:rsidR="005E0C06" w:rsidRPr="006305B7">
        <w:rPr>
          <w:rFonts w:eastAsia="Calibri"/>
          <w:sz w:val="22"/>
          <w:szCs w:val="22"/>
          <w:lang w:eastAsia="en-US"/>
        </w:rPr>
        <w:t>la</w:t>
      </w:r>
      <w:r w:rsidR="005E0C06" w:rsidRPr="006305B7">
        <w:rPr>
          <w:rFonts w:eastAsia="Calibri"/>
          <w:spacing w:val="-8"/>
          <w:sz w:val="22"/>
          <w:szCs w:val="22"/>
          <w:lang w:eastAsia="en-US"/>
        </w:rPr>
        <w:t xml:space="preserve"> </w:t>
      </w:r>
      <w:r w:rsidR="005E0C06" w:rsidRPr="006305B7">
        <w:rPr>
          <w:rFonts w:eastAsia="Calibri"/>
          <w:spacing w:val="-1"/>
          <w:sz w:val="22"/>
          <w:szCs w:val="22"/>
          <w:lang w:eastAsia="en-US"/>
        </w:rPr>
        <w:t>iniciativa,</w:t>
      </w:r>
    </w:p>
    <w:p w14:paraId="540CFF42" w14:textId="77777777" w:rsidR="005E0C06" w:rsidRPr="006305B7"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2"/>
          <w:szCs w:val="22"/>
          <w:lang w:eastAsia="en-US"/>
        </w:rPr>
      </w:pPr>
      <w:r w:rsidRPr="006305B7">
        <w:rPr>
          <w:rFonts w:eastAsia="Calibri"/>
          <w:spacing w:val="-2"/>
          <w:sz w:val="22"/>
          <w:szCs w:val="22"/>
          <w:lang w:eastAsia="en-US"/>
        </w:rPr>
        <w:t>la</w:t>
      </w:r>
      <w:r w:rsidRPr="006305B7">
        <w:rPr>
          <w:rFonts w:eastAsia="Calibri"/>
          <w:spacing w:val="-8"/>
          <w:sz w:val="22"/>
          <w:szCs w:val="22"/>
          <w:lang w:eastAsia="en-US"/>
        </w:rPr>
        <w:t xml:space="preserve"> </w:t>
      </w:r>
      <w:r w:rsidRPr="006305B7">
        <w:rPr>
          <w:rFonts w:eastAsia="Calibri"/>
          <w:spacing w:val="-1"/>
          <w:sz w:val="22"/>
          <w:szCs w:val="22"/>
          <w:lang w:eastAsia="en-US"/>
        </w:rPr>
        <w:t>necesidad</w:t>
      </w:r>
      <w:r w:rsidRPr="006305B7">
        <w:rPr>
          <w:rFonts w:eastAsia="Calibri"/>
          <w:spacing w:val="-3"/>
          <w:sz w:val="22"/>
          <w:szCs w:val="22"/>
          <w:lang w:eastAsia="en-US"/>
        </w:rPr>
        <w:t xml:space="preserve"> </w:t>
      </w:r>
      <w:r w:rsidRPr="006305B7">
        <w:rPr>
          <w:rFonts w:eastAsia="Calibri"/>
          <w:sz w:val="22"/>
          <w:szCs w:val="22"/>
          <w:lang w:eastAsia="en-US"/>
        </w:rPr>
        <w:t>y</w:t>
      </w:r>
      <w:r w:rsidRPr="006305B7">
        <w:rPr>
          <w:rFonts w:eastAsia="Calibri"/>
          <w:spacing w:val="-12"/>
          <w:sz w:val="22"/>
          <w:szCs w:val="22"/>
          <w:lang w:eastAsia="en-US"/>
        </w:rPr>
        <w:t xml:space="preserve"> </w:t>
      </w:r>
      <w:r w:rsidRPr="006305B7">
        <w:rPr>
          <w:rFonts w:eastAsia="Calibri"/>
          <w:sz w:val="22"/>
          <w:szCs w:val="22"/>
          <w:lang w:eastAsia="en-US"/>
        </w:rPr>
        <w:t>oportunidad</w:t>
      </w:r>
      <w:r w:rsidRPr="006305B7">
        <w:rPr>
          <w:rFonts w:eastAsia="Calibri"/>
          <w:spacing w:val="-6"/>
          <w:sz w:val="22"/>
          <w:szCs w:val="22"/>
          <w:lang w:eastAsia="en-US"/>
        </w:rPr>
        <w:t xml:space="preserve"> </w:t>
      </w:r>
      <w:r w:rsidRPr="006305B7">
        <w:rPr>
          <w:rFonts w:eastAsia="Calibri"/>
          <w:sz w:val="22"/>
          <w:szCs w:val="22"/>
          <w:lang w:eastAsia="en-US"/>
        </w:rPr>
        <w:t>de</w:t>
      </w:r>
      <w:r w:rsidRPr="006305B7">
        <w:rPr>
          <w:rFonts w:eastAsia="Calibri"/>
          <w:spacing w:val="-8"/>
          <w:sz w:val="22"/>
          <w:szCs w:val="22"/>
          <w:lang w:eastAsia="en-US"/>
        </w:rPr>
        <w:t xml:space="preserve"> </w:t>
      </w:r>
      <w:r w:rsidRPr="006305B7">
        <w:rPr>
          <w:rFonts w:eastAsia="Calibri"/>
          <w:sz w:val="22"/>
          <w:szCs w:val="22"/>
          <w:lang w:eastAsia="en-US"/>
        </w:rPr>
        <w:t>su</w:t>
      </w:r>
      <w:r w:rsidRPr="006305B7">
        <w:rPr>
          <w:rFonts w:eastAsia="Calibri"/>
          <w:spacing w:val="-7"/>
          <w:sz w:val="22"/>
          <w:szCs w:val="22"/>
          <w:lang w:eastAsia="en-US"/>
        </w:rPr>
        <w:t xml:space="preserve"> </w:t>
      </w:r>
      <w:r w:rsidRPr="006305B7">
        <w:rPr>
          <w:rFonts w:eastAsia="Calibri"/>
          <w:spacing w:val="-1"/>
          <w:sz w:val="22"/>
          <w:szCs w:val="22"/>
          <w:lang w:eastAsia="en-US"/>
        </w:rPr>
        <w:t>aprobación,</w:t>
      </w:r>
    </w:p>
    <w:p w14:paraId="11A9696F" w14:textId="77777777" w:rsidR="005E0C06" w:rsidRPr="006305B7"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pacing w:val="-1"/>
          <w:sz w:val="22"/>
          <w:szCs w:val="22"/>
          <w:lang w:eastAsia="en-US"/>
        </w:rPr>
      </w:pPr>
      <w:r w:rsidRPr="006305B7">
        <w:rPr>
          <w:rFonts w:eastAsia="Calibri"/>
          <w:spacing w:val="-1"/>
          <w:sz w:val="22"/>
          <w:szCs w:val="22"/>
          <w:lang w:eastAsia="en-US"/>
        </w:rPr>
        <w:t>los objetivos de la norma,</w:t>
      </w:r>
    </w:p>
    <w:p w14:paraId="7C82CD8D" w14:textId="6697C2AB" w:rsidR="009D00A5" w:rsidRPr="006305B7" w:rsidRDefault="005E0C06" w:rsidP="005E0C06">
      <w:pPr>
        <w:numPr>
          <w:ilvl w:val="0"/>
          <w:numId w:val="32"/>
        </w:numPr>
        <w:kinsoku w:val="0"/>
        <w:overflowPunct w:val="0"/>
        <w:autoSpaceDE w:val="0"/>
        <w:autoSpaceDN w:val="0"/>
        <w:adjustRightInd w:val="0"/>
        <w:spacing w:before="120" w:after="200" w:line="276" w:lineRule="auto"/>
        <w:ind w:right="1902"/>
        <w:contextualSpacing/>
        <w:rPr>
          <w:rFonts w:eastAsia="Calibri"/>
          <w:spacing w:val="-1"/>
          <w:sz w:val="22"/>
          <w:szCs w:val="22"/>
          <w:lang w:eastAsia="en-US"/>
        </w:rPr>
      </w:pPr>
      <w:r w:rsidRPr="006305B7">
        <w:rPr>
          <w:rFonts w:eastAsia="Calibri"/>
          <w:spacing w:val="-1"/>
          <w:sz w:val="22"/>
          <w:szCs w:val="22"/>
          <w:lang w:eastAsia="en-US"/>
        </w:rPr>
        <w:t>las posibles soluciones alternativas regulatorias y no regulatorias</w:t>
      </w:r>
    </w:p>
    <w:p w14:paraId="41149E65" w14:textId="77777777" w:rsidR="009D00A5" w:rsidRPr="006305B7" w:rsidRDefault="009D00A5" w:rsidP="009D00A5">
      <w:pPr>
        <w:numPr>
          <w:ilvl w:val="0"/>
          <w:numId w:val="32"/>
        </w:numPr>
        <w:kinsoku w:val="0"/>
        <w:overflowPunct w:val="0"/>
        <w:autoSpaceDE w:val="0"/>
        <w:autoSpaceDN w:val="0"/>
        <w:adjustRightInd w:val="0"/>
        <w:spacing w:before="120" w:after="200" w:line="276" w:lineRule="auto"/>
        <w:ind w:right="1902"/>
        <w:contextualSpacing/>
        <w:rPr>
          <w:rFonts w:eastAsia="Calibri"/>
          <w:spacing w:val="-1"/>
          <w:sz w:val="22"/>
          <w:szCs w:val="22"/>
          <w:lang w:eastAsia="en-US"/>
        </w:rPr>
      </w:pPr>
      <w:r w:rsidRPr="006305B7">
        <w:rPr>
          <w:rFonts w:eastAsia="Calibri"/>
          <w:spacing w:val="-1"/>
          <w:sz w:val="22"/>
          <w:szCs w:val="22"/>
          <w:lang w:eastAsia="en-US"/>
        </w:rPr>
        <w:t>público objetivo al que se dirige la disposición</w:t>
      </w:r>
    </w:p>
    <w:p w14:paraId="1ADC6F66" w14:textId="4F0D726A" w:rsidR="005E0C06" w:rsidRPr="006305B7" w:rsidRDefault="005E0C06" w:rsidP="009D00A5">
      <w:pPr>
        <w:kinsoku w:val="0"/>
        <w:overflowPunct w:val="0"/>
        <w:autoSpaceDE w:val="0"/>
        <w:autoSpaceDN w:val="0"/>
        <w:adjustRightInd w:val="0"/>
        <w:spacing w:before="120" w:after="200" w:line="276" w:lineRule="auto"/>
        <w:ind w:left="360" w:right="1902"/>
        <w:contextualSpacing/>
        <w:rPr>
          <w:rFonts w:eastAsia="Calibri"/>
          <w:spacing w:val="-1"/>
          <w:sz w:val="22"/>
          <w:szCs w:val="22"/>
          <w:lang w:eastAsia="en-US"/>
        </w:rPr>
      </w:pPr>
      <w:r w:rsidRPr="006305B7">
        <w:rPr>
          <w:rFonts w:eastAsia="Calibri"/>
          <w:spacing w:val="67"/>
          <w:w w:val="99"/>
          <w:sz w:val="22"/>
          <w:szCs w:val="22"/>
          <w:lang w:eastAsia="en-US"/>
        </w:rPr>
        <w:t xml:space="preserve"> </w:t>
      </w:r>
    </w:p>
    <w:p w14:paraId="171F544E" w14:textId="1D91AF6D" w:rsidR="00AC611C" w:rsidRDefault="005E0C06" w:rsidP="005C1AA1">
      <w:pPr>
        <w:kinsoku w:val="0"/>
        <w:overflowPunct w:val="0"/>
        <w:autoSpaceDE w:val="0"/>
        <w:autoSpaceDN w:val="0"/>
        <w:adjustRightInd w:val="0"/>
        <w:spacing w:before="120"/>
        <w:ind w:right="-1"/>
        <w:jc w:val="both"/>
        <w:rPr>
          <w:rFonts w:eastAsia="Calibri"/>
          <w:sz w:val="22"/>
          <w:szCs w:val="22"/>
          <w:lang w:eastAsia="en-US"/>
        </w:rPr>
      </w:pPr>
      <w:r w:rsidRPr="006305B7">
        <w:rPr>
          <w:rFonts w:eastAsia="Calibri"/>
          <w:sz w:val="22"/>
          <w:szCs w:val="22"/>
          <w:lang w:eastAsia="en-US"/>
        </w:rPr>
        <w:t xml:space="preserve">En cumplimiento de </w:t>
      </w:r>
      <w:r w:rsidRPr="008A23FB">
        <w:rPr>
          <w:rFonts w:eastAsia="Calibri"/>
          <w:sz w:val="22"/>
          <w:szCs w:val="22"/>
          <w:lang w:eastAsia="en-US"/>
        </w:rPr>
        <w:t xml:space="preserve">lo anterior, se </w:t>
      </w:r>
      <w:r w:rsidR="002E11FB" w:rsidRPr="008A23FB">
        <w:rPr>
          <w:rFonts w:eastAsia="Calibri"/>
          <w:sz w:val="22"/>
          <w:szCs w:val="22"/>
          <w:lang w:eastAsia="en-US"/>
        </w:rPr>
        <w:t>somete a consulta pública previa la elaboración de una</w:t>
      </w:r>
      <w:r w:rsidRPr="008A23FB">
        <w:rPr>
          <w:rFonts w:eastAsia="Calibri"/>
          <w:sz w:val="22"/>
          <w:szCs w:val="22"/>
          <w:lang w:eastAsia="en-US"/>
        </w:rPr>
        <w:t xml:space="preserve"> disposición </w:t>
      </w:r>
      <w:r w:rsidR="00A96C4D">
        <w:rPr>
          <w:rFonts w:eastAsia="Calibri"/>
          <w:sz w:val="22"/>
          <w:szCs w:val="22"/>
          <w:lang w:eastAsia="en-US"/>
        </w:rPr>
        <w:t xml:space="preserve">cuyo </w:t>
      </w:r>
      <w:r w:rsidR="00A96C4D" w:rsidRPr="00295E6D">
        <w:rPr>
          <w:rFonts w:eastAsia="Calibri"/>
          <w:color w:val="000000" w:themeColor="text1"/>
          <w:sz w:val="22"/>
          <w:szCs w:val="22"/>
          <w:lang w:eastAsia="en-US"/>
        </w:rPr>
        <w:t>objeto es</w:t>
      </w:r>
      <w:r w:rsidR="009D00A5" w:rsidRPr="00295E6D">
        <w:rPr>
          <w:rFonts w:eastAsia="Calibri"/>
          <w:color w:val="000000" w:themeColor="text1"/>
          <w:sz w:val="22"/>
          <w:szCs w:val="22"/>
          <w:lang w:eastAsia="en-US"/>
        </w:rPr>
        <w:t xml:space="preserve"> la regulación </w:t>
      </w:r>
      <w:r w:rsidR="00704D5B" w:rsidRPr="00295E6D">
        <w:rPr>
          <w:rFonts w:eastAsia="Calibri"/>
          <w:color w:val="000000" w:themeColor="text1"/>
          <w:sz w:val="22"/>
          <w:szCs w:val="22"/>
          <w:lang w:eastAsia="en-US"/>
        </w:rPr>
        <w:t>de la iniciativa normativa popular prevista en el artículo 7 de la Norma Foral de 7 de marzo de 1983 sobre Organización Institucional del Territorio Histórico de Álava</w:t>
      </w:r>
      <w:r w:rsidR="00704D5B">
        <w:rPr>
          <w:rFonts w:eastAsia="Calibri"/>
          <w:color w:val="FF0000"/>
          <w:sz w:val="22"/>
          <w:szCs w:val="22"/>
          <w:lang w:eastAsia="en-US"/>
        </w:rPr>
        <w:t xml:space="preserve">. </w:t>
      </w:r>
      <w:r w:rsidR="00AC611C" w:rsidRPr="008A23FB">
        <w:rPr>
          <w:rFonts w:eastAsia="Calibri"/>
          <w:sz w:val="22"/>
          <w:szCs w:val="22"/>
          <w:lang w:eastAsia="en-US"/>
        </w:rPr>
        <w:t xml:space="preserve">Dicha consulta se sustanciará a través del Portal del Gobierno Abierto, durante un periodo de diez días </w:t>
      </w:r>
      <w:r w:rsidR="00AC611C">
        <w:rPr>
          <w:rFonts w:eastAsia="Calibri"/>
          <w:sz w:val="22"/>
          <w:szCs w:val="22"/>
          <w:lang w:eastAsia="en-US"/>
        </w:rPr>
        <w:t>hábiles, contados a partir desde</w:t>
      </w:r>
      <w:r w:rsidR="00AC611C" w:rsidRPr="00AC611C">
        <w:rPr>
          <w:rFonts w:eastAsia="Calibri"/>
          <w:sz w:val="22"/>
          <w:szCs w:val="22"/>
          <w:lang w:eastAsia="en-US"/>
        </w:rPr>
        <w:t xml:space="preserve"> la fecha de su inserción en la web de la Diputación Foral de Álava.</w:t>
      </w:r>
    </w:p>
    <w:p w14:paraId="46712FC3" w14:textId="1505B5E2" w:rsidR="005E0C06" w:rsidRPr="006305B7" w:rsidRDefault="005C1AA1" w:rsidP="005C1AA1">
      <w:pPr>
        <w:kinsoku w:val="0"/>
        <w:overflowPunct w:val="0"/>
        <w:autoSpaceDE w:val="0"/>
        <w:autoSpaceDN w:val="0"/>
        <w:adjustRightInd w:val="0"/>
        <w:spacing w:before="120"/>
        <w:ind w:right="-1"/>
        <w:jc w:val="both"/>
        <w:rPr>
          <w:rFonts w:eastAsia="Calibri"/>
          <w:sz w:val="22"/>
          <w:szCs w:val="22"/>
          <w:lang w:eastAsia="en-US"/>
        </w:rPr>
      </w:pPr>
      <w:r w:rsidRPr="006305B7">
        <w:rPr>
          <w:rFonts w:eastAsia="Calibri"/>
          <w:sz w:val="22"/>
          <w:szCs w:val="22"/>
          <w:highlight w:val="yellow"/>
          <w:lang w:eastAsia="en-US"/>
        </w:rPr>
        <w:t xml:space="preserve">                     </w:t>
      </w:r>
      <w:r w:rsidRPr="006305B7">
        <w:rPr>
          <w:rFonts w:eastAsia="Calibri"/>
          <w:sz w:val="22"/>
          <w:szCs w:val="22"/>
          <w:lang w:eastAsia="en-US"/>
        </w:rPr>
        <w:t xml:space="preserve">                                                 </w:t>
      </w:r>
      <w:r w:rsidR="00330CAF" w:rsidRPr="006305B7">
        <w:rPr>
          <w:rFonts w:eastAsia="Calibri"/>
          <w:sz w:val="22"/>
          <w:szCs w:val="22"/>
          <w:lang w:eastAsia="en-US"/>
        </w:rPr>
        <w:t xml:space="preserve"> </w:t>
      </w:r>
    </w:p>
    <w:p w14:paraId="5E0D96E7" w14:textId="59E00D5B" w:rsidR="00915D3E" w:rsidRPr="006305B7" w:rsidRDefault="00777132" w:rsidP="00B83F9F">
      <w:pPr>
        <w:shd w:val="clear" w:color="auto" w:fill="FFFFFF"/>
        <w:spacing w:after="200"/>
        <w:ind w:right="-1"/>
        <w:jc w:val="both"/>
        <w:rPr>
          <w:rFonts w:eastAsia="Calibri"/>
          <w:sz w:val="22"/>
          <w:szCs w:val="22"/>
          <w:lang w:eastAsia="en-US"/>
        </w:rPr>
      </w:pPr>
      <w:r>
        <w:rPr>
          <w:rFonts w:eastAsia="Calibri"/>
          <w:spacing w:val="-1"/>
          <w:sz w:val="22"/>
          <w:szCs w:val="22"/>
          <w:lang w:eastAsia="en-US"/>
        </w:rPr>
        <w:t>La ciudadanía</w:t>
      </w:r>
      <w:r w:rsidR="005E0C06" w:rsidRPr="006305B7">
        <w:rPr>
          <w:rFonts w:eastAsia="Calibri"/>
          <w:spacing w:val="-1"/>
          <w:sz w:val="22"/>
          <w:szCs w:val="22"/>
          <w:lang w:eastAsia="en-US"/>
        </w:rPr>
        <w:t>,</w:t>
      </w:r>
      <w:r w:rsidR="005E0C06" w:rsidRPr="006305B7">
        <w:rPr>
          <w:rFonts w:eastAsia="Calibri"/>
          <w:spacing w:val="18"/>
          <w:sz w:val="22"/>
          <w:szCs w:val="22"/>
          <w:lang w:eastAsia="en-US"/>
        </w:rPr>
        <w:t xml:space="preserve"> </w:t>
      </w:r>
      <w:r w:rsidR="005E0C06" w:rsidRPr="006305B7">
        <w:rPr>
          <w:rFonts w:eastAsia="Calibri"/>
          <w:spacing w:val="-1"/>
          <w:sz w:val="22"/>
          <w:szCs w:val="22"/>
          <w:lang w:eastAsia="en-US"/>
        </w:rPr>
        <w:t>organizaciones</w:t>
      </w:r>
      <w:r w:rsidR="005E0C06" w:rsidRPr="006305B7">
        <w:rPr>
          <w:rFonts w:eastAsia="Calibri"/>
          <w:spacing w:val="22"/>
          <w:sz w:val="22"/>
          <w:szCs w:val="22"/>
          <w:lang w:eastAsia="en-US"/>
        </w:rPr>
        <w:t xml:space="preserve"> </w:t>
      </w:r>
      <w:r w:rsidR="005E0C06" w:rsidRPr="006305B7">
        <w:rPr>
          <w:rFonts w:eastAsia="Calibri"/>
          <w:sz w:val="22"/>
          <w:szCs w:val="22"/>
          <w:lang w:eastAsia="en-US"/>
        </w:rPr>
        <w:t>y</w:t>
      </w:r>
      <w:r w:rsidR="005E0C06" w:rsidRPr="006305B7">
        <w:rPr>
          <w:rFonts w:eastAsia="Calibri"/>
          <w:spacing w:val="15"/>
          <w:sz w:val="22"/>
          <w:szCs w:val="22"/>
          <w:lang w:eastAsia="en-US"/>
        </w:rPr>
        <w:t xml:space="preserve"> </w:t>
      </w:r>
      <w:r w:rsidR="005E0C06" w:rsidRPr="008A23FB">
        <w:rPr>
          <w:rFonts w:eastAsia="Calibri"/>
          <w:spacing w:val="-1"/>
          <w:sz w:val="22"/>
          <w:szCs w:val="22"/>
          <w:lang w:eastAsia="en-US"/>
        </w:rPr>
        <w:t>asociaciones</w:t>
      </w:r>
      <w:r w:rsidR="005E0C06" w:rsidRPr="008A23FB">
        <w:rPr>
          <w:rFonts w:eastAsia="Calibri"/>
          <w:spacing w:val="17"/>
          <w:sz w:val="22"/>
          <w:szCs w:val="22"/>
          <w:lang w:eastAsia="en-US"/>
        </w:rPr>
        <w:t xml:space="preserve"> </w:t>
      </w:r>
      <w:r w:rsidR="005E0C06" w:rsidRPr="008A23FB">
        <w:rPr>
          <w:rFonts w:eastAsia="Calibri"/>
          <w:sz w:val="22"/>
          <w:szCs w:val="22"/>
          <w:lang w:eastAsia="en-US"/>
        </w:rPr>
        <w:t>que</w:t>
      </w:r>
      <w:r w:rsidR="005E0C06" w:rsidRPr="008A23FB">
        <w:rPr>
          <w:rFonts w:eastAsia="Calibri"/>
          <w:spacing w:val="17"/>
          <w:sz w:val="22"/>
          <w:szCs w:val="22"/>
          <w:lang w:eastAsia="en-US"/>
        </w:rPr>
        <w:t xml:space="preserve"> </w:t>
      </w:r>
      <w:r w:rsidR="005E0C06" w:rsidRPr="008A23FB">
        <w:rPr>
          <w:rFonts w:eastAsia="Calibri"/>
          <w:spacing w:val="-1"/>
          <w:sz w:val="22"/>
          <w:szCs w:val="22"/>
          <w:lang w:eastAsia="en-US"/>
        </w:rPr>
        <w:t>así</w:t>
      </w:r>
      <w:r w:rsidR="005E0C06" w:rsidRPr="008A23FB">
        <w:rPr>
          <w:rFonts w:eastAsia="Calibri"/>
          <w:spacing w:val="18"/>
          <w:sz w:val="22"/>
          <w:szCs w:val="22"/>
          <w:lang w:eastAsia="en-US"/>
        </w:rPr>
        <w:t xml:space="preserve"> </w:t>
      </w:r>
      <w:r w:rsidR="005E0C06" w:rsidRPr="008A23FB">
        <w:rPr>
          <w:rFonts w:eastAsia="Calibri"/>
          <w:sz w:val="22"/>
          <w:szCs w:val="22"/>
          <w:lang w:eastAsia="en-US"/>
        </w:rPr>
        <w:t>lo</w:t>
      </w:r>
      <w:r w:rsidR="005E0C06" w:rsidRPr="008A23FB">
        <w:rPr>
          <w:rFonts w:eastAsia="Calibri"/>
          <w:spacing w:val="17"/>
          <w:sz w:val="22"/>
          <w:szCs w:val="22"/>
          <w:lang w:eastAsia="en-US"/>
        </w:rPr>
        <w:t xml:space="preserve"> </w:t>
      </w:r>
      <w:r w:rsidR="005E0C06" w:rsidRPr="008A23FB">
        <w:rPr>
          <w:rFonts w:eastAsia="Calibri"/>
          <w:spacing w:val="-1"/>
          <w:sz w:val="22"/>
          <w:szCs w:val="22"/>
          <w:lang w:eastAsia="en-US"/>
        </w:rPr>
        <w:t>consideren,</w:t>
      </w:r>
      <w:r w:rsidR="005E0C06" w:rsidRPr="008A23FB">
        <w:rPr>
          <w:rFonts w:eastAsia="Calibri"/>
          <w:spacing w:val="20"/>
          <w:sz w:val="22"/>
          <w:szCs w:val="22"/>
          <w:lang w:eastAsia="en-US"/>
        </w:rPr>
        <w:t xml:space="preserve"> </w:t>
      </w:r>
      <w:r w:rsidR="005E0C06" w:rsidRPr="008A23FB">
        <w:rPr>
          <w:rFonts w:eastAsia="Calibri"/>
          <w:sz w:val="22"/>
          <w:szCs w:val="22"/>
          <w:lang w:eastAsia="en-US"/>
        </w:rPr>
        <w:t>pueden</w:t>
      </w:r>
      <w:r w:rsidR="005E0C06" w:rsidRPr="008A23FB">
        <w:rPr>
          <w:rFonts w:eastAsia="Calibri"/>
          <w:spacing w:val="17"/>
          <w:sz w:val="22"/>
          <w:szCs w:val="22"/>
          <w:lang w:eastAsia="en-US"/>
        </w:rPr>
        <w:t xml:space="preserve"> </w:t>
      </w:r>
      <w:r w:rsidR="005E0C06" w:rsidRPr="008A23FB">
        <w:rPr>
          <w:rFonts w:eastAsia="Calibri"/>
          <w:sz w:val="22"/>
          <w:szCs w:val="22"/>
          <w:lang w:eastAsia="en-US"/>
        </w:rPr>
        <w:t>hacer</w:t>
      </w:r>
      <w:r w:rsidR="005E0C06" w:rsidRPr="008A23FB">
        <w:rPr>
          <w:rFonts w:eastAsia="Calibri"/>
          <w:spacing w:val="85"/>
          <w:w w:val="99"/>
          <w:sz w:val="22"/>
          <w:szCs w:val="22"/>
          <w:lang w:eastAsia="en-US"/>
        </w:rPr>
        <w:t xml:space="preserve"> </w:t>
      </w:r>
      <w:r w:rsidR="005E0C06" w:rsidRPr="008A23FB">
        <w:rPr>
          <w:rFonts w:eastAsia="Calibri"/>
          <w:spacing w:val="-1"/>
          <w:sz w:val="22"/>
          <w:szCs w:val="22"/>
          <w:lang w:eastAsia="en-US"/>
        </w:rPr>
        <w:t xml:space="preserve">llegar </w:t>
      </w:r>
      <w:r w:rsidR="005E0C06" w:rsidRPr="008A23FB">
        <w:rPr>
          <w:rFonts w:eastAsia="Calibri"/>
          <w:sz w:val="22"/>
          <w:szCs w:val="22"/>
          <w:lang w:eastAsia="en-US"/>
        </w:rPr>
        <w:t xml:space="preserve">sus </w:t>
      </w:r>
      <w:r w:rsidR="005E0C06" w:rsidRPr="008A23FB">
        <w:rPr>
          <w:rFonts w:eastAsia="Calibri"/>
          <w:spacing w:val="-1"/>
          <w:sz w:val="22"/>
          <w:szCs w:val="22"/>
          <w:lang w:eastAsia="en-US"/>
        </w:rPr>
        <w:t>opiniones</w:t>
      </w:r>
      <w:r w:rsidR="005E0C06" w:rsidRPr="008A23FB">
        <w:rPr>
          <w:rFonts w:eastAsia="Calibri"/>
          <w:sz w:val="22"/>
          <w:szCs w:val="22"/>
          <w:lang w:eastAsia="en-US"/>
        </w:rPr>
        <w:t xml:space="preserve"> </w:t>
      </w:r>
      <w:r w:rsidR="005E0C06" w:rsidRPr="008A23FB">
        <w:rPr>
          <w:rFonts w:eastAsia="Calibri"/>
          <w:spacing w:val="-1"/>
          <w:sz w:val="22"/>
          <w:szCs w:val="22"/>
          <w:lang w:eastAsia="en-US"/>
        </w:rPr>
        <w:t>sobre</w:t>
      </w:r>
      <w:r w:rsidR="005E0C06" w:rsidRPr="008A23FB">
        <w:rPr>
          <w:rFonts w:eastAsia="Calibri"/>
          <w:spacing w:val="-2"/>
          <w:sz w:val="22"/>
          <w:szCs w:val="22"/>
          <w:lang w:eastAsia="en-US"/>
        </w:rPr>
        <w:t xml:space="preserve"> </w:t>
      </w:r>
      <w:r w:rsidR="005E0C06" w:rsidRPr="008A23FB">
        <w:rPr>
          <w:rFonts w:eastAsia="Calibri"/>
          <w:sz w:val="22"/>
          <w:szCs w:val="22"/>
          <w:lang w:eastAsia="en-US"/>
        </w:rPr>
        <w:t xml:space="preserve">los </w:t>
      </w:r>
      <w:r w:rsidR="005E0C06" w:rsidRPr="008A23FB">
        <w:rPr>
          <w:rFonts w:eastAsia="Calibri"/>
          <w:spacing w:val="-1"/>
          <w:sz w:val="22"/>
          <w:szCs w:val="22"/>
          <w:lang w:eastAsia="en-US"/>
        </w:rPr>
        <w:t>aspectos</w:t>
      </w:r>
      <w:r w:rsidR="005E0C06" w:rsidRPr="008A23FB">
        <w:rPr>
          <w:rFonts w:eastAsia="Calibri"/>
          <w:sz w:val="22"/>
          <w:szCs w:val="22"/>
          <w:lang w:eastAsia="en-US"/>
        </w:rPr>
        <w:t xml:space="preserve"> </w:t>
      </w:r>
      <w:r w:rsidR="005E0C06" w:rsidRPr="008A23FB">
        <w:rPr>
          <w:rFonts w:eastAsia="Calibri"/>
          <w:spacing w:val="-1"/>
          <w:sz w:val="22"/>
          <w:szCs w:val="22"/>
          <w:lang w:eastAsia="en-US"/>
        </w:rPr>
        <w:t>planteados</w:t>
      </w:r>
      <w:r w:rsidR="005E0C06" w:rsidRPr="008A23FB">
        <w:rPr>
          <w:rFonts w:eastAsia="Calibri"/>
          <w:spacing w:val="2"/>
          <w:sz w:val="22"/>
          <w:szCs w:val="22"/>
          <w:lang w:eastAsia="en-US"/>
        </w:rPr>
        <w:t xml:space="preserve"> </w:t>
      </w:r>
      <w:r w:rsidR="005E0C06" w:rsidRPr="008A23FB">
        <w:rPr>
          <w:rFonts w:eastAsia="Calibri"/>
          <w:spacing w:val="-1"/>
          <w:sz w:val="22"/>
          <w:szCs w:val="22"/>
          <w:lang w:eastAsia="en-US"/>
        </w:rPr>
        <w:t xml:space="preserve">en este </w:t>
      </w:r>
      <w:r w:rsidR="00704501" w:rsidRPr="008A23FB">
        <w:rPr>
          <w:rFonts w:eastAsia="Calibri"/>
          <w:spacing w:val="-1"/>
          <w:sz w:val="22"/>
          <w:szCs w:val="22"/>
          <w:lang w:eastAsia="en-US"/>
        </w:rPr>
        <w:t>anuncio</w:t>
      </w:r>
      <w:r w:rsidR="005E0C06" w:rsidRPr="008A23FB">
        <w:rPr>
          <w:rFonts w:eastAsia="Calibri"/>
          <w:spacing w:val="-1"/>
          <w:sz w:val="22"/>
          <w:szCs w:val="22"/>
          <w:lang w:eastAsia="en-US"/>
        </w:rPr>
        <w:t xml:space="preserve">, </w:t>
      </w:r>
      <w:r w:rsidR="00252DF8" w:rsidRPr="008A23FB">
        <w:rPr>
          <w:rFonts w:eastAsia="Calibri"/>
          <w:sz w:val="22"/>
          <w:szCs w:val="22"/>
          <w:lang w:eastAsia="en-US"/>
        </w:rPr>
        <w:t xml:space="preserve">a </w:t>
      </w:r>
      <w:r w:rsidR="00252DF8" w:rsidRPr="008A23FB">
        <w:rPr>
          <w:rFonts w:eastAsia="Calibri"/>
          <w:spacing w:val="-1"/>
          <w:sz w:val="22"/>
          <w:szCs w:val="22"/>
          <w:lang w:eastAsia="en-US"/>
        </w:rPr>
        <w:t>través</w:t>
      </w:r>
      <w:r w:rsidR="00252DF8" w:rsidRPr="008A23FB">
        <w:rPr>
          <w:rFonts w:eastAsia="Calibri"/>
          <w:spacing w:val="24"/>
          <w:sz w:val="22"/>
          <w:szCs w:val="22"/>
          <w:lang w:eastAsia="en-US"/>
        </w:rPr>
        <w:t xml:space="preserve"> </w:t>
      </w:r>
      <w:r w:rsidR="00252DF8" w:rsidRPr="006305B7">
        <w:rPr>
          <w:rFonts w:eastAsia="Calibri"/>
          <w:spacing w:val="-1"/>
          <w:sz w:val="22"/>
          <w:szCs w:val="22"/>
          <w:lang w:eastAsia="en-US"/>
        </w:rPr>
        <w:t>del</w:t>
      </w:r>
      <w:r w:rsidR="00252DF8" w:rsidRPr="006305B7">
        <w:rPr>
          <w:rFonts w:eastAsia="Calibri"/>
          <w:spacing w:val="24"/>
          <w:sz w:val="22"/>
          <w:szCs w:val="22"/>
          <w:lang w:eastAsia="en-US"/>
        </w:rPr>
        <w:t xml:space="preserve"> </w:t>
      </w:r>
      <w:r w:rsidR="00252DF8" w:rsidRPr="006305B7">
        <w:rPr>
          <w:rFonts w:eastAsia="Calibri"/>
          <w:sz w:val="22"/>
          <w:szCs w:val="22"/>
          <w:lang w:eastAsia="en-US"/>
        </w:rPr>
        <w:t>buzón</w:t>
      </w:r>
      <w:r w:rsidR="00252DF8" w:rsidRPr="006305B7">
        <w:rPr>
          <w:rFonts w:eastAsia="Calibri"/>
          <w:spacing w:val="22"/>
          <w:sz w:val="22"/>
          <w:szCs w:val="22"/>
          <w:lang w:eastAsia="en-US"/>
        </w:rPr>
        <w:t xml:space="preserve"> </w:t>
      </w:r>
      <w:r w:rsidR="00252DF8" w:rsidRPr="006305B7">
        <w:rPr>
          <w:sz w:val="22"/>
          <w:szCs w:val="22"/>
        </w:rPr>
        <w:t xml:space="preserve">de Gobierno Abierto </w:t>
      </w:r>
      <w:hyperlink r:id="rId12" w:history="1">
        <w:r w:rsidR="00252DF8" w:rsidRPr="006305B7">
          <w:rPr>
            <w:rStyle w:val="Hipervnculo"/>
            <w:sz w:val="22"/>
            <w:szCs w:val="22"/>
          </w:rPr>
          <w:t>aurrezkontsultak@araba.eus</w:t>
        </w:r>
      </w:hyperlink>
      <w:r w:rsidR="00252DF8" w:rsidRPr="006305B7">
        <w:rPr>
          <w:rStyle w:val="Hipervnculo"/>
          <w:sz w:val="22"/>
          <w:szCs w:val="22"/>
        </w:rPr>
        <w:t xml:space="preserve"> </w:t>
      </w:r>
      <w:r w:rsidR="00112F48" w:rsidRPr="009648E8">
        <w:rPr>
          <w:rFonts w:eastAsia="Calibri"/>
          <w:spacing w:val="-1"/>
          <w:sz w:val="22"/>
          <w:szCs w:val="22"/>
          <w:lang w:eastAsia="en-US"/>
        </w:rPr>
        <w:t xml:space="preserve">desde </w:t>
      </w:r>
      <w:r w:rsidR="00112F48" w:rsidRPr="00FA27D6">
        <w:rPr>
          <w:rFonts w:eastAsia="Calibri"/>
          <w:spacing w:val="-1"/>
          <w:sz w:val="22"/>
          <w:szCs w:val="22"/>
          <w:lang w:eastAsia="en-US"/>
        </w:rPr>
        <w:t xml:space="preserve">el </w:t>
      </w:r>
      <w:r w:rsidR="00002CC1" w:rsidRPr="00FA27D6">
        <w:rPr>
          <w:rFonts w:eastAsia="Calibri"/>
          <w:spacing w:val="-1"/>
          <w:sz w:val="22"/>
          <w:szCs w:val="22"/>
          <w:lang w:eastAsia="en-US"/>
        </w:rPr>
        <w:t>1</w:t>
      </w:r>
      <w:r w:rsidR="00255C9D" w:rsidRPr="00FA27D6">
        <w:rPr>
          <w:rFonts w:eastAsia="Calibri"/>
          <w:spacing w:val="-1"/>
          <w:sz w:val="22"/>
          <w:szCs w:val="22"/>
          <w:lang w:eastAsia="en-US"/>
        </w:rPr>
        <w:t>4</w:t>
      </w:r>
      <w:r w:rsidR="009648E8" w:rsidRPr="00FA27D6">
        <w:rPr>
          <w:rFonts w:eastAsia="Calibri"/>
          <w:spacing w:val="-1"/>
          <w:sz w:val="22"/>
          <w:szCs w:val="22"/>
          <w:lang w:eastAsia="en-US"/>
        </w:rPr>
        <w:t xml:space="preserve"> de </w:t>
      </w:r>
      <w:r w:rsidR="00002CC1" w:rsidRPr="00FA27D6">
        <w:rPr>
          <w:rFonts w:eastAsia="Calibri"/>
          <w:spacing w:val="-1"/>
          <w:sz w:val="22"/>
          <w:szCs w:val="22"/>
          <w:lang w:eastAsia="en-US"/>
        </w:rPr>
        <w:t>julio</w:t>
      </w:r>
      <w:r w:rsidR="009648E8" w:rsidRPr="00FA27D6">
        <w:rPr>
          <w:rFonts w:eastAsia="Calibri"/>
          <w:spacing w:val="-1"/>
          <w:sz w:val="22"/>
          <w:szCs w:val="22"/>
          <w:lang w:eastAsia="en-US"/>
        </w:rPr>
        <w:t xml:space="preserve"> de 2026 h</w:t>
      </w:r>
      <w:r w:rsidR="005E0C06" w:rsidRPr="00FA27D6">
        <w:rPr>
          <w:rFonts w:eastAsia="Calibri"/>
          <w:spacing w:val="-1"/>
          <w:sz w:val="22"/>
          <w:szCs w:val="22"/>
          <w:lang w:eastAsia="en-US"/>
        </w:rPr>
        <w:t>asta</w:t>
      </w:r>
      <w:r w:rsidR="005E0C06" w:rsidRPr="00FA27D6">
        <w:rPr>
          <w:rFonts w:eastAsia="Calibri"/>
          <w:spacing w:val="-2"/>
          <w:sz w:val="22"/>
          <w:szCs w:val="22"/>
          <w:lang w:eastAsia="en-US"/>
        </w:rPr>
        <w:t xml:space="preserve"> </w:t>
      </w:r>
      <w:r w:rsidR="005E0C06" w:rsidRPr="00FA27D6">
        <w:rPr>
          <w:rFonts w:eastAsia="Calibri"/>
          <w:spacing w:val="-1"/>
          <w:sz w:val="22"/>
          <w:szCs w:val="22"/>
          <w:lang w:eastAsia="en-US"/>
        </w:rPr>
        <w:t>el</w:t>
      </w:r>
      <w:r w:rsidR="00002CC1" w:rsidRPr="00FA27D6">
        <w:rPr>
          <w:rFonts w:eastAsia="Calibri"/>
          <w:sz w:val="22"/>
          <w:szCs w:val="22"/>
          <w:lang w:eastAsia="en-US"/>
        </w:rPr>
        <w:t xml:space="preserve"> 2</w:t>
      </w:r>
      <w:r w:rsidR="00255C9D" w:rsidRPr="00FA27D6">
        <w:rPr>
          <w:rFonts w:eastAsia="Calibri"/>
          <w:sz w:val="22"/>
          <w:szCs w:val="22"/>
          <w:lang w:eastAsia="en-US"/>
        </w:rPr>
        <w:t xml:space="preserve">7 </w:t>
      </w:r>
      <w:r w:rsidR="009648E8" w:rsidRPr="00FA27D6">
        <w:rPr>
          <w:rFonts w:eastAsia="Calibri"/>
          <w:sz w:val="22"/>
          <w:szCs w:val="22"/>
          <w:lang w:eastAsia="en-US"/>
        </w:rPr>
        <w:t xml:space="preserve">de </w:t>
      </w:r>
      <w:r w:rsidR="00002CC1" w:rsidRPr="00FA27D6">
        <w:rPr>
          <w:rFonts w:eastAsia="Calibri"/>
          <w:sz w:val="22"/>
          <w:szCs w:val="22"/>
          <w:lang w:eastAsia="en-US"/>
        </w:rPr>
        <w:t>julio</w:t>
      </w:r>
      <w:r w:rsidR="009648E8" w:rsidRPr="00FA27D6">
        <w:rPr>
          <w:rFonts w:eastAsia="Calibri"/>
          <w:sz w:val="22"/>
          <w:szCs w:val="22"/>
          <w:lang w:eastAsia="en-US"/>
        </w:rPr>
        <w:t xml:space="preserve"> de 2026.</w:t>
      </w:r>
      <w:r w:rsidR="006D711A" w:rsidRPr="00FA27D6">
        <w:rPr>
          <w:rFonts w:eastAsia="Calibri"/>
          <w:sz w:val="22"/>
          <w:szCs w:val="22"/>
          <w:lang w:eastAsia="en-US"/>
        </w:rPr>
        <w:t xml:space="preserve">    </w:t>
      </w:r>
      <w:r w:rsidR="00DC2B0F" w:rsidRPr="00FA27D6">
        <w:rPr>
          <w:rFonts w:eastAsia="Calibri"/>
          <w:sz w:val="22"/>
          <w:szCs w:val="22"/>
          <w:lang w:eastAsia="en-US"/>
        </w:rPr>
        <w:t xml:space="preserve"> </w:t>
      </w:r>
      <w:r w:rsidR="006D711A" w:rsidRPr="00FA27D6">
        <w:rPr>
          <w:rFonts w:eastAsia="Calibri"/>
          <w:sz w:val="22"/>
          <w:szCs w:val="22"/>
          <w:lang w:eastAsia="en-US"/>
        </w:rPr>
        <w:t xml:space="preserve"> </w:t>
      </w:r>
    </w:p>
    <w:p w14:paraId="26EE9E6C" w14:textId="77777777" w:rsidR="00245CAB" w:rsidRPr="006305B7" w:rsidRDefault="00245CAB" w:rsidP="005E0C06">
      <w:pPr>
        <w:shd w:val="clear" w:color="auto" w:fill="FFFFFF"/>
        <w:spacing w:after="200"/>
        <w:rPr>
          <w:rFonts w:eastAsia="Calibri"/>
          <w:sz w:val="22"/>
          <w:szCs w:val="22"/>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0C4358" w:rsidRPr="006305B7" w14:paraId="0EF361C2" w14:textId="77777777" w:rsidTr="00262294">
        <w:trPr>
          <w:trHeight w:val="1154"/>
        </w:trPr>
        <w:tc>
          <w:tcPr>
            <w:tcW w:w="4375" w:type="dxa"/>
            <w:shd w:val="clear" w:color="auto" w:fill="auto"/>
          </w:tcPr>
          <w:p w14:paraId="612B5F44" w14:textId="77777777" w:rsidR="000C4358" w:rsidRPr="006305B7" w:rsidRDefault="000C4358" w:rsidP="00565301">
            <w:pPr>
              <w:kinsoku w:val="0"/>
              <w:overflowPunct w:val="0"/>
              <w:autoSpaceDE w:val="0"/>
              <w:autoSpaceDN w:val="0"/>
              <w:adjustRightInd w:val="0"/>
              <w:spacing w:after="200" w:line="276" w:lineRule="auto"/>
              <w:jc w:val="both"/>
              <w:rPr>
                <w:rFonts w:eastAsia="Calibri"/>
                <w:b/>
                <w:spacing w:val="-1"/>
                <w:sz w:val="22"/>
                <w:szCs w:val="22"/>
                <w:lang w:eastAsia="en-US"/>
              </w:rPr>
            </w:pPr>
            <w:r w:rsidRPr="006305B7">
              <w:rPr>
                <w:rFonts w:eastAsia="Calibri"/>
                <w:b/>
                <w:spacing w:val="-1"/>
                <w:sz w:val="22"/>
                <w:szCs w:val="22"/>
                <w:lang w:eastAsia="en-US"/>
              </w:rPr>
              <w:t>ANTECEDENTES</w:t>
            </w:r>
          </w:p>
        </w:tc>
        <w:tc>
          <w:tcPr>
            <w:tcW w:w="4362" w:type="dxa"/>
            <w:shd w:val="clear" w:color="auto" w:fill="auto"/>
          </w:tcPr>
          <w:p w14:paraId="1F29C44C" w14:textId="5A297046" w:rsidR="00704D5B" w:rsidRPr="00704D5B" w:rsidRDefault="00704D5B" w:rsidP="00704D5B">
            <w:pPr>
              <w:jc w:val="both"/>
              <w:rPr>
                <w:sz w:val="22"/>
                <w:szCs w:val="22"/>
              </w:rPr>
            </w:pPr>
            <w:r w:rsidRPr="00704D5B">
              <w:rPr>
                <w:rFonts w:eastAsia="Calibri"/>
                <w:sz w:val="22"/>
                <w:szCs w:val="22"/>
                <w:lang w:eastAsia="en-US"/>
              </w:rPr>
              <w:t xml:space="preserve">La Norma Foral de 7 de marzo de 1983, sobre Organización Institucional del Territorio Histórico de Álava contempla en su artículo 7 que la iniciativa normativa corresponde, además de a la Diputación Foral y a </w:t>
            </w:r>
            <w:proofErr w:type="gramStart"/>
            <w:r w:rsidRPr="00704D5B">
              <w:rPr>
                <w:rFonts w:eastAsia="Calibri"/>
                <w:sz w:val="22"/>
                <w:szCs w:val="22"/>
                <w:lang w:eastAsia="en-US"/>
              </w:rPr>
              <w:t>los procuradores y procuradoras</w:t>
            </w:r>
            <w:proofErr w:type="gramEnd"/>
            <w:r w:rsidRPr="00704D5B">
              <w:rPr>
                <w:rFonts w:eastAsia="Calibri"/>
                <w:sz w:val="22"/>
                <w:szCs w:val="22"/>
                <w:lang w:eastAsia="en-US"/>
              </w:rPr>
              <w:t xml:space="preserve"> de las Juntas Generales, a los ciudadanos y ciudadanas conforme a lo que a </w:t>
            </w:r>
            <w:r w:rsidRPr="00704D5B">
              <w:rPr>
                <w:sz w:val="22"/>
                <w:szCs w:val="22"/>
              </w:rPr>
              <w:t>tal respecto se establezca en la correspondiente Norma Foral.</w:t>
            </w:r>
          </w:p>
          <w:p w14:paraId="0FB67CCC" w14:textId="77777777" w:rsidR="00704D5B" w:rsidRDefault="00704D5B" w:rsidP="00112F48">
            <w:pPr>
              <w:jc w:val="both"/>
              <w:rPr>
                <w:sz w:val="22"/>
                <w:szCs w:val="22"/>
              </w:rPr>
            </w:pPr>
          </w:p>
          <w:p w14:paraId="20B3900E" w14:textId="2225F11D" w:rsidR="00704D5B" w:rsidRDefault="00704D5B" w:rsidP="00112F48">
            <w:pPr>
              <w:jc w:val="both"/>
              <w:rPr>
                <w:sz w:val="22"/>
                <w:szCs w:val="22"/>
              </w:rPr>
            </w:pPr>
            <w:r>
              <w:rPr>
                <w:sz w:val="22"/>
                <w:szCs w:val="22"/>
              </w:rPr>
              <w:t xml:space="preserve">La iniciativa normativa de la ciudadanía alavesa se reguló muy tempranamente a través de la </w:t>
            </w:r>
            <w:r w:rsidRPr="00704D5B">
              <w:rPr>
                <w:sz w:val="22"/>
                <w:szCs w:val="22"/>
              </w:rPr>
              <w:t>Norma Foral 15/1986 de 4 de julio</w:t>
            </w:r>
            <w:r>
              <w:rPr>
                <w:sz w:val="22"/>
                <w:szCs w:val="22"/>
              </w:rPr>
              <w:t xml:space="preserve"> </w:t>
            </w:r>
            <w:r w:rsidRPr="00704D5B">
              <w:rPr>
                <w:sz w:val="22"/>
                <w:szCs w:val="22"/>
              </w:rPr>
              <w:t>reguladora de la iniciativa normativa popular ante las Juntas Generales de Álava</w:t>
            </w:r>
            <w:r w:rsidR="00F56B09">
              <w:rPr>
                <w:sz w:val="22"/>
                <w:szCs w:val="22"/>
              </w:rPr>
              <w:t xml:space="preserve"> y, paralelamente, en el Reglamento de </w:t>
            </w:r>
            <w:r w:rsidR="00F56B09">
              <w:rPr>
                <w:sz w:val="22"/>
                <w:szCs w:val="22"/>
              </w:rPr>
              <w:lastRenderedPageBreak/>
              <w:t xml:space="preserve">Funcionamiento de las Juntas Generales de Álava. </w:t>
            </w:r>
          </w:p>
          <w:p w14:paraId="1F247B8F" w14:textId="77777777" w:rsidR="00F56B09" w:rsidRDefault="00F56B09" w:rsidP="00112F48">
            <w:pPr>
              <w:jc w:val="both"/>
              <w:rPr>
                <w:sz w:val="22"/>
                <w:szCs w:val="22"/>
              </w:rPr>
            </w:pPr>
          </w:p>
          <w:p w14:paraId="5039106F" w14:textId="446A7E87" w:rsidR="00704D5B" w:rsidRDefault="00F56B09" w:rsidP="00112F48">
            <w:pPr>
              <w:jc w:val="both"/>
              <w:rPr>
                <w:sz w:val="22"/>
                <w:szCs w:val="22"/>
              </w:rPr>
            </w:pPr>
            <w:r>
              <w:rPr>
                <w:sz w:val="22"/>
                <w:szCs w:val="22"/>
              </w:rPr>
              <w:t>La</w:t>
            </w:r>
            <w:r w:rsidR="00704D5B">
              <w:rPr>
                <w:sz w:val="22"/>
                <w:szCs w:val="22"/>
              </w:rPr>
              <w:t xml:space="preserve"> </w:t>
            </w:r>
            <w:r w:rsidRPr="00704D5B">
              <w:rPr>
                <w:sz w:val="22"/>
                <w:szCs w:val="22"/>
              </w:rPr>
              <w:t xml:space="preserve">Norma Foral 15/1986 </w:t>
            </w:r>
            <w:r w:rsidR="00704D5B">
              <w:rPr>
                <w:sz w:val="22"/>
                <w:szCs w:val="22"/>
              </w:rPr>
              <w:t>no ha sufrido modificaciones en sus cuarenta años de vigencia, como sí ha sucedido</w:t>
            </w:r>
            <w:r w:rsidR="00347397">
              <w:rPr>
                <w:sz w:val="22"/>
                <w:szCs w:val="22"/>
              </w:rPr>
              <w:t>, por ejemplo,</w:t>
            </w:r>
            <w:r w:rsidR="00704D5B">
              <w:rPr>
                <w:sz w:val="22"/>
                <w:szCs w:val="22"/>
              </w:rPr>
              <w:t xml:space="preserve"> </w:t>
            </w:r>
            <w:r w:rsidR="009A2E15">
              <w:rPr>
                <w:sz w:val="22"/>
                <w:szCs w:val="22"/>
              </w:rPr>
              <w:t xml:space="preserve">en </w:t>
            </w:r>
            <w:r w:rsidR="00454181">
              <w:rPr>
                <w:sz w:val="22"/>
                <w:szCs w:val="22"/>
              </w:rPr>
              <w:t>l</w:t>
            </w:r>
            <w:r w:rsidR="00501E37">
              <w:rPr>
                <w:sz w:val="22"/>
                <w:szCs w:val="22"/>
              </w:rPr>
              <w:t>a normativa de l</w:t>
            </w:r>
            <w:r w:rsidR="00454181">
              <w:rPr>
                <w:sz w:val="22"/>
                <w:szCs w:val="22"/>
              </w:rPr>
              <w:t>os otros dos Territorios Históricos</w:t>
            </w:r>
            <w:r w:rsidR="00347397">
              <w:rPr>
                <w:sz w:val="22"/>
                <w:szCs w:val="22"/>
              </w:rPr>
              <w:t xml:space="preserve"> y</w:t>
            </w:r>
            <w:r w:rsidR="00454181">
              <w:rPr>
                <w:sz w:val="22"/>
                <w:szCs w:val="22"/>
              </w:rPr>
              <w:t xml:space="preserve"> en </w:t>
            </w:r>
            <w:r w:rsidR="00347397">
              <w:rPr>
                <w:sz w:val="22"/>
                <w:szCs w:val="22"/>
              </w:rPr>
              <w:t xml:space="preserve">la Comunidad Autónoma de </w:t>
            </w:r>
            <w:r w:rsidR="00454181">
              <w:rPr>
                <w:sz w:val="22"/>
                <w:szCs w:val="22"/>
              </w:rPr>
              <w:t>Euskadi</w:t>
            </w:r>
            <w:r w:rsidR="009A2E15">
              <w:rPr>
                <w:sz w:val="22"/>
                <w:szCs w:val="22"/>
              </w:rPr>
              <w:t xml:space="preserve">, donde se ha renovado, en distinto grado y con diferentes objetivos, la regulación de este </w:t>
            </w:r>
            <w:r w:rsidR="00454181">
              <w:rPr>
                <w:sz w:val="22"/>
                <w:szCs w:val="22"/>
              </w:rPr>
              <w:t>esencial</w:t>
            </w:r>
            <w:r w:rsidR="009A2E15">
              <w:rPr>
                <w:sz w:val="22"/>
                <w:szCs w:val="22"/>
              </w:rPr>
              <w:t xml:space="preserve"> instrumento de participación ciudadana.</w:t>
            </w:r>
          </w:p>
          <w:p w14:paraId="37C3303B" w14:textId="77777777" w:rsidR="009A2E15" w:rsidRDefault="009A2E15" w:rsidP="00112F48">
            <w:pPr>
              <w:jc w:val="both"/>
              <w:rPr>
                <w:sz w:val="22"/>
                <w:szCs w:val="22"/>
              </w:rPr>
            </w:pPr>
          </w:p>
          <w:p w14:paraId="2F1C4921" w14:textId="36014DE0" w:rsidR="00DB7E64" w:rsidRDefault="0035242E" w:rsidP="00434714">
            <w:pPr>
              <w:jc w:val="both"/>
              <w:rPr>
                <w:sz w:val="22"/>
                <w:szCs w:val="22"/>
              </w:rPr>
            </w:pPr>
            <w:r>
              <w:rPr>
                <w:sz w:val="22"/>
                <w:szCs w:val="22"/>
              </w:rPr>
              <w:t xml:space="preserve">La renovación de la norma reguladora de la iniciativa popular fue intentada a través de la presentación de una </w:t>
            </w:r>
            <w:r w:rsidR="00434714">
              <w:rPr>
                <w:sz w:val="22"/>
                <w:szCs w:val="22"/>
              </w:rPr>
              <w:t>p</w:t>
            </w:r>
            <w:r w:rsidR="00DB7E64">
              <w:rPr>
                <w:sz w:val="22"/>
                <w:szCs w:val="22"/>
              </w:rPr>
              <w:t xml:space="preserve">roposición de </w:t>
            </w:r>
            <w:r w:rsidR="00434714">
              <w:rPr>
                <w:sz w:val="22"/>
                <w:szCs w:val="22"/>
              </w:rPr>
              <w:t>n</w:t>
            </w:r>
            <w:r w:rsidR="00DB7E64">
              <w:rPr>
                <w:sz w:val="22"/>
                <w:szCs w:val="22"/>
              </w:rPr>
              <w:t xml:space="preserve">orma </w:t>
            </w:r>
            <w:r w:rsidR="00434714">
              <w:rPr>
                <w:sz w:val="22"/>
                <w:szCs w:val="22"/>
              </w:rPr>
              <w:t>f</w:t>
            </w:r>
            <w:r w:rsidR="00DB7E64">
              <w:rPr>
                <w:sz w:val="22"/>
                <w:szCs w:val="22"/>
              </w:rPr>
              <w:t>oral con tal objeto en 2025</w:t>
            </w:r>
            <w:r w:rsidR="00501E37">
              <w:rPr>
                <w:sz w:val="22"/>
                <w:szCs w:val="22"/>
              </w:rPr>
              <w:t>.</w:t>
            </w:r>
            <w:r w:rsidR="00DB7E64">
              <w:rPr>
                <w:sz w:val="22"/>
                <w:szCs w:val="22"/>
              </w:rPr>
              <w:t xml:space="preserve"> La presentación de dicha proposición, </w:t>
            </w:r>
            <w:r w:rsidR="00501E37">
              <w:rPr>
                <w:sz w:val="22"/>
                <w:szCs w:val="22"/>
              </w:rPr>
              <w:t xml:space="preserve">que adolecía de diversos defectos y </w:t>
            </w:r>
            <w:r w:rsidR="00DB7E64">
              <w:rPr>
                <w:sz w:val="22"/>
                <w:szCs w:val="22"/>
              </w:rPr>
              <w:t xml:space="preserve">que decayó por no gozar del apoyo parlamentario </w:t>
            </w:r>
            <w:r w:rsidR="00434714">
              <w:rPr>
                <w:sz w:val="22"/>
                <w:szCs w:val="22"/>
              </w:rPr>
              <w:t>suficiente</w:t>
            </w:r>
            <w:r w:rsidR="00DB7E64">
              <w:rPr>
                <w:sz w:val="22"/>
                <w:szCs w:val="22"/>
              </w:rPr>
              <w:t xml:space="preserve">, motivó que este ejecutivo </w:t>
            </w:r>
            <w:r w:rsidR="00434714">
              <w:rPr>
                <w:sz w:val="22"/>
                <w:szCs w:val="22"/>
              </w:rPr>
              <w:t>advirtiera</w:t>
            </w:r>
            <w:r w:rsidR="00DB7E64">
              <w:rPr>
                <w:sz w:val="22"/>
                <w:szCs w:val="22"/>
              </w:rPr>
              <w:t xml:space="preserve">, a través de Acuerdo </w:t>
            </w:r>
            <w:r w:rsidR="00DB7E64" w:rsidRPr="00DB7E64">
              <w:rPr>
                <w:sz w:val="22"/>
                <w:szCs w:val="22"/>
              </w:rPr>
              <w:t>135/2025</w:t>
            </w:r>
            <w:r w:rsidR="00DB7E64">
              <w:rPr>
                <w:sz w:val="22"/>
                <w:szCs w:val="22"/>
              </w:rPr>
              <w:t xml:space="preserve"> del Consejo de Gobierno Foral</w:t>
            </w:r>
            <w:r w:rsidR="00DB7E64" w:rsidRPr="00DB7E64">
              <w:rPr>
                <w:sz w:val="22"/>
                <w:szCs w:val="22"/>
              </w:rPr>
              <w:t>, de 13 de marzo</w:t>
            </w:r>
            <w:r w:rsidR="00DB7E64">
              <w:rPr>
                <w:sz w:val="22"/>
                <w:szCs w:val="22"/>
              </w:rPr>
              <w:t xml:space="preserve">, </w:t>
            </w:r>
            <w:r w:rsidR="00434714">
              <w:rPr>
                <w:sz w:val="22"/>
                <w:szCs w:val="22"/>
              </w:rPr>
              <w:t>la oportunidad</w:t>
            </w:r>
            <w:r w:rsidR="00DB7E64">
              <w:rPr>
                <w:sz w:val="22"/>
                <w:szCs w:val="22"/>
              </w:rPr>
              <w:t xml:space="preserve"> de acometer la actualización de dicha normativa, si bien </w:t>
            </w:r>
            <w:r w:rsidR="00434714">
              <w:rPr>
                <w:sz w:val="22"/>
                <w:szCs w:val="22"/>
              </w:rPr>
              <w:t>bajo parámetros de legalidad y oportunidad diferentes a los que inspiraron dicha proposición de norma foral.</w:t>
            </w:r>
          </w:p>
          <w:p w14:paraId="57F28C0B" w14:textId="6EB2E935" w:rsidR="00E138C8" w:rsidRPr="006305B7" w:rsidRDefault="00E138C8" w:rsidP="00434714">
            <w:pPr>
              <w:jc w:val="both"/>
              <w:rPr>
                <w:sz w:val="22"/>
                <w:szCs w:val="22"/>
              </w:rPr>
            </w:pPr>
          </w:p>
        </w:tc>
      </w:tr>
      <w:tr w:rsidR="005E0C06" w:rsidRPr="006305B7" w14:paraId="515577A9" w14:textId="77777777" w:rsidTr="0016798E">
        <w:trPr>
          <w:trHeight w:val="1296"/>
        </w:trPr>
        <w:tc>
          <w:tcPr>
            <w:tcW w:w="4375" w:type="dxa"/>
            <w:shd w:val="clear" w:color="auto" w:fill="auto"/>
          </w:tcPr>
          <w:p w14:paraId="051EA7AE" w14:textId="03F7A51D"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lastRenderedPageBreak/>
              <w:t>PROBLEMAS QUE SE PRETENDE</w:t>
            </w:r>
            <w:r w:rsidR="00F56B09">
              <w:rPr>
                <w:rFonts w:eastAsia="Calibri"/>
                <w:b/>
                <w:spacing w:val="-1"/>
                <w:sz w:val="22"/>
                <w:szCs w:val="22"/>
                <w:lang w:eastAsia="en-US"/>
              </w:rPr>
              <w:t>N</w:t>
            </w:r>
            <w:r w:rsidRPr="006305B7">
              <w:rPr>
                <w:rFonts w:eastAsia="Calibri"/>
                <w:b/>
                <w:spacing w:val="-1"/>
                <w:sz w:val="22"/>
                <w:szCs w:val="22"/>
                <w:lang w:eastAsia="en-US"/>
              </w:rPr>
              <w:t xml:space="preserve"> SOLUCIONAR</w:t>
            </w:r>
          </w:p>
          <w:p w14:paraId="0413761D" w14:textId="77777777"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p>
          <w:p w14:paraId="79A6D6FA" w14:textId="77777777"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p>
          <w:p w14:paraId="1092279D" w14:textId="77777777"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p>
        </w:tc>
        <w:tc>
          <w:tcPr>
            <w:tcW w:w="4362" w:type="dxa"/>
            <w:shd w:val="clear" w:color="auto" w:fill="auto"/>
          </w:tcPr>
          <w:p w14:paraId="18A3E5DE" w14:textId="64F635C9" w:rsidR="006B25B8" w:rsidRPr="00295E6D" w:rsidRDefault="00F56B09" w:rsidP="00F56B09">
            <w:pPr>
              <w:jc w:val="both"/>
              <w:rPr>
                <w:color w:val="000000" w:themeColor="text1"/>
                <w:sz w:val="22"/>
                <w:szCs w:val="22"/>
              </w:rPr>
            </w:pPr>
            <w:r w:rsidRPr="00295E6D">
              <w:rPr>
                <w:color w:val="000000" w:themeColor="text1"/>
                <w:sz w:val="22"/>
                <w:szCs w:val="22"/>
              </w:rPr>
              <w:t xml:space="preserve">A través de la futura </w:t>
            </w:r>
            <w:r w:rsidR="00434714" w:rsidRPr="00295E6D">
              <w:rPr>
                <w:color w:val="000000" w:themeColor="text1"/>
                <w:sz w:val="22"/>
                <w:szCs w:val="22"/>
              </w:rPr>
              <w:t>n</w:t>
            </w:r>
            <w:r w:rsidRPr="00295E6D">
              <w:rPr>
                <w:color w:val="000000" w:themeColor="text1"/>
                <w:sz w:val="22"/>
                <w:szCs w:val="22"/>
              </w:rPr>
              <w:t xml:space="preserve">orma </w:t>
            </w:r>
            <w:r w:rsidR="00434714" w:rsidRPr="00295E6D">
              <w:rPr>
                <w:color w:val="000000" w:themeColor="text1"/>
                <w:sz w:val="22"/>
                <w:szCs w:val="22"/>
              </w:rPr>
              <w:t>f</w:t>
            </w:r>
            <w:r w:rsidRPr="00295E6D">
              <w:rPr>
                <w:color w:val="000000" w:themeColor="text1"/>
                <w:sz w:val="22"/>
                <w:szCs w:val="22"/>
              </w:rPr>
              <w:t xml:space="preserve">oral </w:t>
            </w:r>
            <w:r w:rsidR="00434714" w:rsidRPr="00295E6D">
              <w:rPr>
                <w:color w:val="000000" w:themeColor="text1"/>
                <w:sz w:val="22"/>
                <w:szCs w:val="22"/>
              </w:rPr>
              <w:t xml:space="preserve">se </w:t>
            </w:r>
            <w:r w:rsidRPr="00295E6D">
              <w:rPr>
                <w:color w:val="000000" w:themeColor="text1"/>
                <w:sz w:val="22"/>
                <w:szCs w:val="22"/>
              </w:rPr>
              <w:t>pretende</w:t>
            </w:r>
            <w:r w:rsidR="00434714" w:rsidRPr="00295E6D">
              <w:rPr>
                <w:color w:val="000000" w:themeColor="text1"/>
                <w:sz w:val="22"/>
                <w:szCs w:val="22"/>
              </w:rPr>
              <w:t xml:space="preserve"> </w:t>
            </w:r>
            <w:r w:rsidR="006B25B8" w:rsidRPr="00295E6D">
              <w:rPr>
                <w:color w:val="000000" w:themeColor="text1"/>
                <w:sz w:val="22"/>
                <w:szCs w:val="22"/>
              </w:rPr>
              <w:t xml:space="preserve">dar respuesta, tanto a la escasa utilización que se ha dado a este mecanismo de participación ciudadana, como a la falta de ajuste o acomodo </w:t>
            </w:r>
            <w:r w:rsidR="00A3671D">
              <w:rPr>
                <w:color w:val="000000" w:themeColor="text1"/>
                <w:sz w:val="22"/>
                <w:szCs w:val="22"/>
              </w:rPr>
              <w:t>entre</w:t>
            </w:r>
            <w:r w:rsidR="006B25B8" w:rsidRPr="00295E6D">
              <w:rPr>
                <w:color w:val="000000" w:themeColor="text1"/>
                <w:sz w:val="22"/>
                <w:szCs w:val="22"/>
              </w:rPr>
              <w:t xml:space="preserve"> la </w:t>
            </w:r>
            <w:r w:rsidR="002751C2" w:rsidRPr="00295E6D">
              <w:rPr>
                <w:color w:val="000000" w:themeColor="text1"/>
                <w:sz w:val="22"/>
                <w:szCs w:val="22"/>
              </w:rPr>
              <w:t>Norma Foral 15/1986</w:t>
            </w:r>
            <w:r w:rsidR="002751C2">
              <w:rPr>
                <w:color w:val="000000" w:themeColor="text1"/>
                <w:sz w:val="22"/>
                <w:szCs w:val="22"/>
              </w:rPr>
              <w:t xml:space="preserve"> </w:t>
            </w:r>
            <w:r w:rsidR="00A3671D">
              <w:rPr>
                <w:color w:val="000000" w:themeColor="text1"/>
                <w:sz w:val="22"/>
                <w:szCs w:val="22"/>
              </w:rPr>
              <w:t>y</w:t>
            </w:r>
            <w:r w:rsidR="006B25B8" w:rsidRPr="00295E6D">
              <w:rPr>
                <w:color w:val="000000" w:themeColor="text1"/>
                <w:sz w:val="22"/>
                <w:szCs w:val="22"/>
              </w:rPr>
              <w:t xml:space="preserve"> las profundas transformaciones que se han producido en el contex</w:t>
            </w:r>
            <w:r w:rsidR="002751C2">
              <w:rPr>
                <w:color w:val="000000" w:themeColor="text1"/>
                <w:sz w:val="22"/>
                <w:szCs w:val="22"/>
              </w:rPr>
              <w:t>t</w:t>
            </w:r>
            <w:r w:rsidR="006B25B8" w:rsidRPr="00295E6D">
              <w:rPr>
                <w:color w:val="000000" w:themeColor="text1"/>
                <w:sz w:val="22"/>
                <w:szCs w:val="22"/>
              </w:rPr>
              <w:t xml:space="preserve">o político-social desde </w:t>
            </w:r>
            <w:r w:rsidR="002751C2">
              <w:rPr>
                <w:color w:val="000000" w:themeColor="text1"/>
                <w:sz w:val="22"/>
                <w:szCs w:val="22"/>
              </w:rPr>
              <w:t>su</w:t>
            </w:r>
            <w:r w:rsidR="006B25B8" w:rsidRPr="00295E6D">
              <w:rPr>
                <w:color w:val="000000" w:themeColor="text1"/>
                <w:sz w:val="22"/>
                <w:szCs w:val="22"/>
              </w:rPr>
              <w:t xml:space="preserve"> entrada en vigor.</w:t>
            </w:r>
          </w:p>
          <w:p w14:paraId="04FAB845" w14:textId="77777777" w:rsidR="006B25B8" w:rsidRPr="00295E6D" w:rsidRDefault="006B25B8" w:rsidP="00F56B09">
            <w:pPr>
              <w:jc w:val="both"/>
              <w:rPr>
                <w:color w:val="000000" w:themeColor="text1"/>
                <w:sz w:val="22"/>
                <w:szCs w:val="22"/>
              </w:rPr>
            </w:pPr>
          </w:p>
          <w:p w14:paraId="323D9889" w14:textId="635EBA75" w:rsidR="00C96ED9" w:rsidRPr="00295E6D" w:rsidRDefault="006B25B8" w:rsidP="00F56B09">
            <w:pPr>
              <w:jc w:val="both"/>
              <w:rPr>
                <w:color w:val="000000" w:themeColor="text1"/>
                <w:sz w:val="22"/>
                <w:szCs w:val="22"/>
              </w:rPr>
            </w:pPr>
            <w:r w:rsidRPr="00295E6D">
              <w:rPr>
                <w:color w:val="000000" w:themeColor="text1"/>
                <w:sz w:val="22"/>
                <w:szCs w:val="22"/>
              </w:rPr>
              <w:t xml:space="preserve">En concreto, se advierte la posibilidad de ampliar el </w:t>
            </w:r>
            <w:r w:rsidR="00C96ED9" w:rsidRPr="00295E6D">
              <w:rPr>
                <w:color w:val="000000" w:themeColor="text1"/>
                <w:sz w:val="22"/>
                <w:szCs w:val="22"/>
              </w:rPr>
              <w:t>ámbito subjetivo del derecho a suscribir iniciativas normativas populares y</w:t>
            </w:r>
            <w:r w:rsidR="00A3671D">
              <w:rPr>
                <w:color w:val="000000" w:themeColor="text1"/>
                <w:sz w:val="22"/>
                <w:szCs w:val="22"/>
              </w:rPr>
              <w:t xml:space="preserve"> de</w:t>
            </w:r>
            <w:r w:rsidR="00C96ED9" w:rsidRPr="00295E6D">
              <w:rPr>
                <w:color w:val="000000" w:themeColor="text1"/>
                <w:sz w:val="22"/>
                <w:szCs w:val="22"/>
              </w:rPr>
              <w:t xml:space="preserve"> reducir el número de firmas requeridas para presentar una iniciativa normativa popular. </w:t>
            </w:r>
          </w:p>
          <w:p w14:paraId="3E7844C2" w14:textId="77777777" w:rsidR="00C96ED9" w:rsidRPr="00295E6D" w:rsidRDefault="00C96ED9" w:rsidP="00F56B09">
            <w:pPr>
              <w:jc w:val="both"/>
              <w:rPr>
                <w:color w:val="000000" w:themeColor="text1"/>
                <w:sz w:val="22"/>
                <w:szCs w:val="22"/>
              </w:rPr>
            </w:pPr>
          </w:p>
          <w:p w14:paraId="3ABFC174" w14:textId="6FE5CEDE" w:rsidR="00295E6D" w:rsidRDefault="00C96ED9" w:rsidP="00295E6D">
            <w:pPr>
              <w:jc w:val="both"/>
              <w:rPr>
                <w:color w:val="000000" w:themeColor="text1"/>
                <w:sz w:val="22"/>
                <w:szCs w:val="22"/>
              </w:rPr>
            </w:pPr>
            <w:r w:rsidRPr="00295E6D">
              <w:rPr>
                <w:color w:val="000000" w:themeColor="text1"/>
                <w:sz w:val="22"/>
                <w:szCs w:val="22"/>
              </w:rPr>
              <w:t>También se observa margen para introducir mejoras en la regulación de la tramitación de estas iniciativas, sobre la que existen hoy importantes lagunas jurídicas</w:t>
            </w:r>
            <w:r w:rsidR="00295E6D" w:rsidRPr="00295E6D">
              <w:rPr>
                <w:color w:val="000000" w:themeColor="text1"/>
                <w:sz w:val="22"/>
                <w:szCs w:val="22"/>
              </w:rPr>
              <w:t xml:space="preserve">, y ahondar en los principios de transparencia y publicidad que </w:t>
            </w:r>
            <w:r w:rsidR="00295E6D" w:rsidRPr="00295E6D">
              <w:rPr>
                <w:color w:val="000000" w:themeColor="text1"/>
                <w:sz w:val="22"/>
                <w:szCs w:val="22"/>
              </w:rPr>
              <w:lastRenderedPageBreak/>
              <w:t>deben regir la presentación y tramitación de las iniciativas normativas populares.</w:t>
            </w:r>
          </w:p>
          <w:p w14:paraId="0BED9629" w14:textId="77777777" w:rsidR="00501E37" w:rsidRPr="00295E6D" w:rsidRDefault="00501E37" w:rsidP="00295E6D">
            <w:pPr>
              <w:jc w:val="both"/>
              <w:rPr>
                <w:color w:val="000000" w:themeColor="text1"/>
                <w:sz w:val="22"/>
                <w:szCs w:val="22"/>
              </w:rPr>
            </w:pPr>
          </w:p>
          <w:p w14:paraId="38E8EBCF" w14:textId="5188FD90" w:rsidR="00295E6D" w:rsidRPr="00295E6D" w:rsidRDefault="00295E6D" w:rsidP="00F56B09">
            <w:pPr>
              <w:jc w:val="both"/>
              <w:rPr>
                <w:color w:val="000000" w:themeColor="text1"/>
                <w:sz w:val="22"/>
                <w:szCs w:val="22"/>
              </w:rPr>
            </w:pPr>
            <w:r w:rsidRPr="00295E6D">
              <w:rPr>
                <w:color w:val="000000" w:themeColor="text1"/>
                <w:sz w:val="22"/>
                <w:szCs w:val="22"/>
              </w:rPr>
              <w:t>Igualmente se estima pertinente reforzar el sistema de garantías de las personas promotoras de la iniciativa normativa popular y el papel que desempeñan durante la sustanciación parlamentaria de esta última.</w:t>
            </w:r>
          </w:p>
          <w:p w14:paraId="59CABA2F" w14:textId="02262209" w:rsidR="00595F78" w:rsidRPr="00295E6D" w:rsidRDefault="00595F78" w:rsidP="00295E6D">
            <w:pPr>
              <w:jc w:val="both"/>
              <w:rPr>
                <w:color w:val="000000" w:themeColor="text1"/>
              </w:rPr>
            </w:pPr>
          </w:p>
        </w:tc>
      </w:tr>
      <w:tr w:rsidR="005E0C06" w:rsidRPr="006305B7" w14:paraId="521DD770" w14:textId="77777777" w:rsidTr="00565301">
        <w:tc>
          <w:tcPr>
            <w:tcW w:w="4375" w:type="dxa"/>
            <w:shd w:val="clear" w:color="auto" w:fill="auto"/>
          </w:tcPr>
          <w:p w14:paraId="640FCF81" w14:textId="77777777"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lastRenderedPageBreak/>
              <w:t>NECESIDAD Y OPORTUNIDAD DE SU APROBACIÓN</w:t>
            </w:r>
          </w:p>
        </w:tc>
        <w:tc>
          <w:tcPr>
            <w:tcW w:w="4362" w:type="dxa"/>
            <w:shd w:val="clear" w:color="auto" w:fill="auto"/>
          </w:tcPr>
          <w:p w14:paraId="3F001C06" w14:textId="780D3043" w:rsidR="0035242E" w:rsidRPr="00295E6D" w:rsidRDefault="0035242E" w:rsidP="009804DE">
            <w:pPr>
              <w:kinsoku w:val="0"/>
              <w:overflowPunct w:val="0"/>
              <w:autoSpaceDE w:val="0"/>
              <w:autoSpaceDN w:val="0"/>
              <w:adjustRightInd w:val="0"/>
              <w:spacing w:line="276" w:lineRule="auto"/>
              <w:jc w:val="both"/>
              <w:rPr>
                <w:color w:val="000000" w:themeColor="text1"/>
                <w:sz w:val="22"/>
                <w:szCs w:val="22"/>
              </w:rPr>
            </w:pPr>
            <w:r w:rsidRPr="00295E6D">
              <w:rPr>
                <w:color w:val="000000" w:themeColor="text1"/>
                <w:sz w:val="22"/>
                <w:szCs w:val="22"/>
              </w:rPr>
              <w:t>Para dar una respuesta adecuada a los problemas advertidos ha de elaborarse una disposición normativa de nueva planta.</w:t>
            </w:r>
          </w:p>
          <w:p w14:paraId="515BDB4A" w14:textId="77777777" w:rsidR="00C96ED9" w:rsidRPr="00295E6D" w:rsidRDefault="00C96ED9" w:rsidP="009804DE">
            <w:pPr>
              <w:kinsoku w:val="0"/>
              <w:overflowPunct w:val="0"/>
              <w:autoSpaceDE w:val="0"/>
              <w:autoSpaceDN w:val="0"/>
              <w:adjustRightInd w:val="0"/>
              <w:spacing w:line="276" w:lineRule="auto"/>
              <w:jc w:val="both"/>
              <w:rPr>
                <w:color w:val="000000" w:themeColor="text1"/>
                <w:sz w:val="22"/>
                <w:szCs w:val="22"/>
              </w:rPr>
            </w:pPr>
          </w:p>
          <w:p w14:paraId="6A9D1F95" w14:textId="77777777" w:rsidR="00262294" w:rsidRDefault="00C96ED9" w:rsidP="009804DE">
            <w:pPr>
              <w:kinsoku w:val="0"/>
              <w:overflowPunct w:val="0"/>
              <w:autoSpaceDE w:val="0"/>
              <w:autoSpaceDN w:val="0"/>
              <w:adjustRightInd w:val="0"/>
              <w:spacing w:line="276" w:lineRule="auto"/>
              <w:jc w:val="both"/>
              <w:rPr>
                <w:sz w:val="22"/>
                <w:szCs w:val="22"/>
              </w:rPr>
            </w:pPr>
            <w:r w:rsidRPr="00295E6D">
              <w:rPr>
                <w:color w:val="000000" w:themeColor="text1"/>
                <w:sz w:val="22"/>
                <w:szCs w:val="22"/>
              </w:rPr>
              <w:t xml:space="preserve">La necesidad de acometer una renovación de la normativa reguladora de la iniciativa normativa popular fue advertida en el Acuerdo </w:t>
            </w:r>
            <w:r w:rsidRPr="00DB7E64">
              <w:rPr>
                <w:sz w:val="22"/>
                <w:szCs w:val="22"/>
              </w:rPr>
              <w:t>135/2025</w:t>
            </w:r>
            <w:r>
              <w:rPr>
                <w:sz w:val="22"/>
                <w:szCs w:val="22"/>
              </w:rPr>
              <w:t xml:space="preserve"> del Consejo de Gobierno Foral</w:t>
            </w:r>
            <w:r w:rsidRPr="00DB7E64">
              <w:rPr>
                <w:sz w:val="22"/>
                <w:szCs w:val="22"/>
              </w:rPr>
              <w:t>, de 13 de marzo</w:t>
            </w:r>
            <w:r>
              <w:rPr>
                <w:sz w:val="22"/>
                <w:szCs w:val="22"/>
              </w:rPr>
              <w:t>.</w:t>
            </w:r>
          </w:p>
          <w:p w14:paraId="4341E5E8" w14:textId="252766A1" w:rsidR="00501E37" w:rsidRPr="00C96ED9" w:rsidRDefault="00501E37" w:rsidP="009804DE">
            <w:pPr>
              <w:kinsoku w:val="0"/>
              <w:overflowPunct w:val="0"/>
              <w:autoSpaceDE w:val="0"/>
              <w:autoSpaceDN w:val="0"/>
              <w:adjustRightInd w:val="0"/>
              <w:spacing w:line="276" w:lineRule="auto"/>
              <w:jc w:val="both"/>
              <w:rPr>
                <w:color w:val="FF0000"/>
                <w:sz w:val="22"/>
                <w:szCs w:val="22"/>
              </w:rPr>
            </w:pPr>
          </w:p>
        </w:tc>
      </w:tr>
      <w:tr w:rsidR="005E0C06" w:rsidRPr="006305B7" w14:paraId="161FC36C" w14:textId="77777777" w:rsidTr="00565301">
        <w:tc>
          <w:tcPr>
            <w:tcW w:w="4375" w:type="dxa"/>
            <w:shd w:val="clear" w:color="auto" w:fill="auto"/>
          </w:tcPr>
          <w:p w14:paraId="44CEF914" w14:textId="77777777" w:rsidR="005E0C06" w:rsidRPr="006305B7" w:rsidRDefault="005E0C06" w:rsidP="00565301">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t>OBJETIVOS</w:t>
            </w:r>
          </w:p>
        </w:tc>
        <w:tc>
          <w:tcPr>
            <w:tcW w:w="4362" w:type="dxa"/>
            <w:shd w:val="clear" w:color="auto" w:fill="auto"/>
          </w:tcPr>
          <w:p w14:paraId="06D085CB" w14:textId="3CE8BAA2" w:rsidR="00C8683B" w:rsidRPr="0035242E" w:rsidRDefault="00C8683B" w:rsidP="00333A0C">
            <w:pPr>
              <w:jc w:val="both"/>
              <w:rPr>
                <w:sz w:val="22"/>
                <w:szCs w:val="22"/>
              </w:rPr>
            </w:pPr>
            <w:r w:rsidRPr="0035242E">
              <w:rPr>
                <w:sz w:val="22"/>
                <w:szCs w:val="22"/>
              </w:rPr>
              <w:t>La futura disposición persigue</w:t>
            </w:r>
            <w:r w:rsidR="00A3671D">
              <w:rPr>
                <w:sz w:val="22"/>
                <w:szCs w:val="22"/>
              </w:rPr>
              <w:t>, entre otros,</w:t>
            </w:r>
            <w:r w:rsidRPr="0035242E">
              <w:rPr>
                <w:sz w:val="22"/>
                <w:szCs w:val="22"/>
              </w:rPr>
              <w:t xml:space="preserve"> los siguientes objetivos:</w:t>
            </w:r>
          </w:p>
          <w:p w14:paraId="68AA5C36" w14:textId="77777777" w:rsidR="00C8683B" w:rsidRPr="0035242E" w:rsidRDefault="00C8683B" w:rsidP="00333A0C">
            <w:pPr>
              <w:jc w:val="both"/>
              <w:rPr>
                <w:sz w:val="22"/>
                <w:szCs w:val="22"/>
              </w:rPr>
            </w:pPr>
          </w:p>
          <w:p w14:paraId="719340A2" w14:textId="111594C3" w:rsidR="0035242E" w:rsidRPr="0035242E" w:rsidRDefault="0035242E" w:rsidP="0035242E">
            <w:pPr>
              <w:jc w:val="both"/>
              <w:rPr>
                <w:sz w:val="22"/>
                <w:szCs w:val="22"/>
              </w:rPr>
            </w:pPr>
            <w:r w:rsidRPr="0035242E">
              <w:rPr>
                <w:sz w:val="22"/>
                <w:szCs w:val="22"/>
              </w:rPr>
              <w:t>- Ampliar el ámbito subjetivo del derecho a suscribir iniciativas normativas populares para adecuarlo a las transformaciones demográficas y sociológicas de la ciudadanía alavesa.</w:t>
            </w:r>
          </w:p>
          <w:p w14:paraId="392383AF" w14:textId="77777777" w:rsidR="0035242E" w:rsidRPr="0035242E" w:rsidRDefault="0035242E" w:rsidP="0035242E">
            <w:pPr>
              <w:jc w:val="both"/>
              <w:rPr>
                <w:sz w:val="22"/>
                <w:szCs w:val="22"/>
              </w:rPr>
            </w:pPr>
          </w:p>
          <w:p w14:paraId="227F9BBB" w14:textId="54192A15" w:rsidR="0035242E" w:rsidRPr="0035242E" w:rsidRDefault="0035242E" w:rsidP="0035242E">
            <w:pPr>
              <w:jc w:val="both"/>
              <w:rPr>
                <w:sz w:val="22"/>
                <w:szCs w:val="22"/>
              </w:rPr>
            </w:pPr>
            <w:r w:rsidRPr="0035242E">
              <w:rPr>
                <w:sz w:val="22"/>
                <w:szCs w:val="22"/>
              </w:rPr>
              <w:t>- Reducir el número de firmas exigidas para presentar una iniciativa normativa popular.</w:t>
            </w:r>
          </w:p>
          <w:p w14:paraId="14860F88" w14:textId="77777777" w:rsidR="0035242E" w:rsidRPr="0035242E" w:rsidRDefault="0035242E" w:rsidP="0035242E">
            <w:pPr>
              <w:jc w:val="both"/>
              <w:rPr>
                <w:sz w:val="22"/>
                <w:szCs w:val="22"/>
              </w:rPr>
            </w:pPr>
          </w:p>
          <w:p w14:paraId="760E8987" w14:textId="115CB75D" w:rsidR="0035242E" w:rsidRPr="0035242E" w:rsidRDefault="0035242E" w:rsidP="0035242E">
            <w:pPr>
              <w:jc w:val="both"/>
              <w:rPr>
                <w:sz w:val="22"/>
                <w:szCs w:val="22"/>
              </w:rPr>
            </w:pPr>
            <w:r w:rsidRPr="0035242E">
              <w:rPr>
                <w:sz w:val="22"/>
                <w:szCs w:val="22"/>
              </w:rPr>
              <w:t>- Depurar la relación de las materias excluidas de la iniciativa normativa popular.</w:t>
            </w:r>
          </w:p>
          <w:p w14:paraId="26BEF7EE" w14:textId="77777777" w:rsidR="0035242E" w:rsidRPr="0035242E" w:rsidRDefault="0035242E" w:rsidP="0035242E">
            <w:pPr>
              <w:jc w:val="both"/>
              <w:rPr>
                <w:sz w:val="22"/>
                <w:szCs w:val="22"/>
              </w:rPr>
            </w:pPr>
          </w:p>
          <w:p w14:paraId="073A30EB" w14:textId="2C32AAE4" w:rsidR="0035242E" w:rsidRPr="0035242E" w:rsidRDefault="0035242E" w:rsidP="0035242E">
            <w:pPr>
              <w:jc w:val="both"/>
              <w:rPr>
                <w:sz w:val="22"/>
                <w:szCs w:val="22"/>
              </w:rPr>
            </w:pPr>
            <w:r w:rsidRPr="0035242E">
              <w:rPr>
                <w:sz w:val="22"/>
                <w:szCs w:val="22"/>
              </w:rPr>
              <w:t>- Introducir mejoras en la regulación de los trámites que han de sustanciarse con ocasión de la presentación de una iniciativa normativa popular.</w:t>
            </w:r>
          </w:p>
          <w:p w14:paraId="5E735779" w14:textId="77777777" w:rsidR="0035242E" w:rsidRPr="0035242E" w:rsidRDefault="0035242E" w:rsidP="0035242E">
            <w:pPr>
              <w:jc w:val="both"/>
              <w:rPr>
                <w:sz w:val="22"/>
                <w:szCs w:val="22"/>
              </w:rPr>
            </w:pPr>
          </w:p>
          <w:p w14:paraId="09EFAE54" w14:textId="71768A84" w:rsidR="0035242E" w:rsidRPr="0035242E" w:rsidRDefault="0035242E" w:rsidP="0035242E">
            <w:pPr>
              <w:jc w:val="both"/>
              <w:rPr>
                <w:sz w:val="22"/>
                <w:szCs w:val="22"/>
              </w:rPr>
            </w:pPr>
            <w:r w:rsidRPr="0035242E">
              <w:rPr>
                <w:sz w:val="22"/>
                <w:szCs w:val="22"/>
              </w:rPr>
              <w:t>- Prever la posibilidad de firmar electrónicamente una iniciativa normativa popular.</w:t>
            </w:r>
          </w:p>
          <w:p w14:paraId="45D870B7" w14:textId="77777777" w:rsidR="0000284E" w:rsidRPr="0035242E" w:rsidRDefault="0000284E" w:rsidP="00333A0C">
            <w:pPr>
              <w:jc w:val="both"/>
              <w:rPr>
                <w:sz w:val="22"/>
                <w:szCs w:val="22"/>
              </w:rPr>
            </w:pPr>
          </w:p>
          <w:p w14:paraId="4E26F470" w14:textId="3CFB394F" w:rsidR="0035242E" w:rsidRPr="0035242E" w:rsidRDefault="0035242E" w:rsidP="0035242E">
            <w:pPr>
              <w:jc w:val="both"/>
              <w:rPr>
                <w:sz w:val="22"/>
                <w:szCs w:val="22"/>
              </w:rPr>
            </w:pPr>
            <w:r w:rsidRPr="0035242E">
              <w:rPr>
                <w:sz w:val="22"/>
                <w:szCs w:val="22"/>
              </w:rPr>
              <w:t>- Introducir mejoras en la regulación de los requisitos de transparencia y publicidad que deben regir la presentación y tramitación de las iniciativas normativas populares.</w:t>
            </w:r>
          </w:p>
          <w:p w14:paraId="477C4075" w14:textId="77777777" w:rsidR="0035242E" w:rsidRPr="0035242E" w:rsidRDefault="0035242E" w:rsidP="0035242E">
            <w:pPr>
              <w:jc w:val="both"/>
              <w:rPr>
                <w:sz w:val="22"/>
                <w:szCs w:val="22"/>
              </w:rPr>
            </w:pPr>
          </w:p>
          <w:p w14:paraId="04C1A532" w14:textId="7475F7AC" w:rsidR="0035242E" w:rsidRPr="0035242E" w:rsidRDefault="0035242E" w:rsidP="0035242E">
            <w:pPr>
              <w:jc w:val="both"/>
              <w:rPr>
                <w:sz w:val="22"/>
                <w:szCs w:val="22"/>
              </w:rPr>
            </w:pPr>
            <w:r w:rsidRPr="0035242E">
              <w:rPr>
                <w:sz w:val="22"/>
                <w:szCs w:val="22"/>
              </w:rPr>
              <w:lastRenderedPageBreak/>
              <w:t>- Mejorar la regulación de los derechos de las personas promotoras de la iniciativa y del deber de las instituciones forales de prestarles asistencia.</w:t>
            </w:r>
          </w:p>
          <w:p w14:paraId="3D5A99FF" w14:textId="4500E390" w:rsidR="0035242E" w:rsidRPr="0035242E" w:rsidRDefault="0035242E" w:rsidP="00333A0C">
            <w:pPr>
              <w:jc w:val="both"/>
              <w:rPr>
                <w:sz w:val="22"/>
                <w:szCs w:val="22"/>
              </w:rPr>
            </w:pPr>
          </w:p>
          <w:p w14:paraId="51787B51" w14:textId="1D26B8FB" w:rsidR="0035242E" w:rsidRPr="0035242E" w:rsidRDefault="0035242E" w:rsidP="00333A0C">
            <w:pPr>
              <w:jc w:val="both"/>
              <w:rPr>
                <w:sz w:val="22"/>
                <w:szCs w:val="22"/>
              </w:rPr>
            </w:pPr>
          </w:p>
        </w:tc>
      </w:tr>
      <w:tr w:rsidR="005E0C06" w:rsidRPr="006305B7" w14:paraId="5363F0FC" w14:textId="77777777" w:rsidTr="00565301">
        <w:tc>
          <w:tcPr>
            <w:tcW w:w="4375" w:type="dxa"/>
            <w:shd w:val="clear" w:color="auto" w:fill="auto"/>
          </w:tcPr>
          <w:p w14:paraId="0C9AD27C" w14:textId="77777777" w:rsidR="005E0C06" w:rsidRPr="006305B7" w:rsidRDefault="005E0C06" w:rsidP="00F70853">
            <w:pPr>
              <w:kinsoku w:val="0"/>
              <w:overflowPunct w:val="0"/>
              <w:autoSpaceDE w:val="0"/>
              <w:autoSpaceDN w:val="0"/>
              <w:adjustRightInd w:val="0"/>
              <w:rPr>
                <w:rFonts w:eastAsia="Calibri"/>
                <w:b/>
                <w:spacing w:val="-1"/>
                <w:sz w:val="22"/>
                <w:szCs w:val="22"/>
                <w:lang w:eastAsia="en-US"/>
              </w:rPr>
            </w:pPr>
            <w:r w:rsidRPr="006305B7">
              <w:rPr>
                <w:rFonts w:eastAsia="Calibri"/>
                <w:b/>
                <w:spacing w:val="-1"/>
                <w:sz w:val="22"/>
                <w:szCs w:val="22"/>
                <w:lang w:eastAsia="en-US"/>
              </w:rPr>
              <w:lastRenderedPageBreak/>
              <w:t>POSIBLES SOLUCIONES ALTERNATIVAS REGULATORIAS Y NO REGULATORIAS</w:t>
            </w:r>
          </w:p>
        </w:tc>
        <w:tc>
          <w:tcPr>
            <w:tcW w:w="4362" w:type="dxa"/>
            <w:shd w:val="clear" w:color="auto" w:fill="auto"/>
          </w:tcPr>
          <w:p w14:paraId="7CEBB5AE" w14:textId="79A5D562" w:rsidR="00A3671D" w:rsidRDefault="00F56B09" w:rsidP="00E91D89">
            <w:pPr>
              <w:kinsoku w:val="0"/>
              <w:overflowPunct w:val="0"/>
              <w:autoSpaceDE w:val="0"/>
              <w:autoSpaceDN w:val="0"/>
              <w:adjustRightInd w:val="0"/>
              <w:jc w:val="both"/>
              <w:rPr>
                <w:rFonts w:eastAsia="Calibri"/>
                <w:bCs/>
                <w:spacing w:val="-1"/>
                <w:sz w:val="22"/>
                <w:szCs w:val="22"/>
                <w:lang w:eastAsia="en-US"/>
              </w:rPr>
            </w:pPr>
            <w:bookmarkStart w:id="0" w:name="_Hlk199845249"/>
            <w:r>
              <w:rPr>
                <w:rFonts w:eastAsia="Calibri"/>
                <w:bCs/>
                <w:spacing w:val="-1"/>
                <w:sz w:val="22"/>
                <w:szCs w:val="22"/>
                <w:lang w:eastAsia="en-US"/>
              </w:rPr>
              <w:t>Acreditada la necesidad de actualizar la regulación de la iniciativa normativa popular, se ha descartado por razones de técnica normativa elaborar una disposición modificativa, en lugar de una disposición de nueva planta, por la profundidad y extensión de las innovaciones que aspiran a introducirse.</w:t>
            </w:r>
            <w:bookmarkEnd w:id="0"/>
          </w:p>
          <w:p w14:paraId="075B449D" w14:textId="42177CA6" w:rsidR="00F56B09" w:rsidRPr="00F56B09" w:rsidRDefault="00F56B09" w:rsidP="00E91D89">
            <w:pPr>
              <w:kinsoku w:val="0"/>
              <w:overflowPunct w:val="0"/>
              <w:autoSpaceDE w:val="0"/>
              <w:autoSpaceDN w:val="0"/>
              <w:adjustRightInd w:val="0"/>
              <w:jc w:val="both"/>
              <w:rPr>
                <w:rFonts w:eastAsia="Calibri"/>
                <w:bCs/>
                <w:spacing w:val="-1"/>
                <w:sz w:val="22"/>
                <w:szCs w:val="22"/>
                <w:lang w:eastAsia="en-US"/>
              </w:rPr>
            </w:pPr>
          </w:p>
        </w:tc>
      </w:tr>
      <w:tr w:rsidR="00777132" w:rsidRPr="006305B7" w14:paraId="240461B4" w14:textId="77777777" w:rsidTr="00565301">
        <w:tc>
          <w:tcPr>
            <w:tcW w:w="4375" w:type="dxa"/>
            <w:shd w:val="clear" w:color="auto" w:fill="auto"/>
          </w:tcPr>
          <w:p w14:paraId="4F5AA6AB" w14:textId="77777777" w:rsidR="00777132" w:rsidRDefault="00777132" w:rsidP="00F70853">
            <w:pPr>
              <w:kinsoku w:val="0"/>
              <w:overflowPunct w:val="0"/>
              <w:autoSpaceDE w:val="0"/>
              <w:autoSpaceDN w:val="0"/>
              <w:adjustRightInd w:val="0"/>
              <w:rPr>
                <w:rFonts w:eastAsia="Calibri"/>
                <w:b/>
                <w:spacing w:val="-1"/>
                <w:sz w:val="22"/>
                <w:szCs w:val="22"/>
                <w:lang w:eastAsia="en-US"/>
              </w:rPr>
            </w:pPr>
            <w:r>
              <w:rPr>
                <w:rFonts w:eastAsia="Calibri"/>
                <w:b/>
                <w:spacing w:val="-1"/>
                <w:sz w:val="22"/>
                <w:szCs w:val="22"/>
                <w:lang w:eastAsia="en-US"/>
              </w:rPr>
              <w:t xml:space="preserve">PÚBLICO </w:t>
            </w:r>
            <w:r w:rsidRPr="006305B7">
              <w:rPr>
                <w:rFonts w:eastAsia="Calibri"/>
                <w:b/>
                <w:spacing w:val="-1"/>
                <w:sz w:val="22"/>
                <w:szCs w:val="22"/>
                <w:lang w:eastAsia="en-US"/>
              </w:rPr>
              <w:t>OBJETIVO</w:t>
            </w:r>
          </w:p>
          <w:p w14:paraId="418BA92C" w14:textId="77777777" w:rsidR="00777132" w:rsidRDefault="00777132" w:rsidP="00F70853">
            <w:pPr>
              <w:kinsoku w:val="0"/>
              <w:overflowPunct w:val="0"/>
              <w:autoSpaceDE w:val="0"/>
              <w:autoSpaceDN w:val="0"/>
              <w:adjustRightInd w:val="0"/>
              <w:rPr>
                <w:rFonts w:eastAsia="Calibri"/>
                <w:b/>
                <w:spacing w:val="-1"/>
                <w:sz w:val="22"/>
                <w:szCs w:val="22"/>
                <w:lang w:eastAsia="en-US"/>
              </w:rPr>
            </w:pPr>
          </w:p>
          <w:p w14:paraId="7AE2ABAE" w14:textId="77777777" w:rsidR="00777132" w:rsidRDefault="00777132" w:rsidP="00F70853">
            <w:pPr>
              <w:kinsoku w:val="0"/>
              <w:overflowPunct w:val="0"/>
              <w:autoSpaceDE w:val="0"/>
              <w:autoSpaceDN w:val="0"/>
              <w:adjustRightInd w:val="0"/>
              <w:rPr>
                <w:rFonts w:eastAsia="Calibri"/>
                <w:b/>
                <w:spacing w:val="-1"/>
                <w:sz w:val="22"/>
                <w:szCs w:val="22"/>
                <w:lang w:eastAsia="en-US"/>
              </w:rPr>
            </w:pPr>
          </w:p>
          <w:p w14:paraId="4B48F492" w14:textId="77646390" w:rsidR="00777132" w:rsidRPr="006305B7" w:rsidRDefault="00777132" w:rsidP="00F70853">
            <w:pPr>
              <w:kinsoku w:val="0"/>
              <w:overflowPunct w:val="0"/>
              <w:autoSpaceDE w:val="0"/>
              <w:autoSpaceDN w:val="0"/>
              <w:adjustRightInd w:val="0"/>
              <w:rPr>
                <w:rFonts w:eastAsia="Calibri"/>
                <w:b/>
                <w:spacing w:val="-1"/>
                <w:sz w:val="22"/>
                <w:szCs w:val="22"/>
                <w:lang w:eastAsia="en-US"/>
              </w:rPr>
            </w:pPr>
          </w:p>
        </w:tc>
        <w:tc>
          <w:tcPr>
            <w:tcW w:w="4362" w:type="dxa"/>
            <w:shd w:val="clear" w:color="auto" w:fill="auto"/>
          </w:tcPr>
          <w:p w14:paraId="48DB66D2" w14:textId="66B19E4F" w:rsidR="00777132" w:rsidRPr="003F279E" w:rsidRDefault="00905E9D" w:rsidP="00E91D89">
            <w:pPr>
              <w:kinsoku w:val="0"/>
              <w:overflowPunct w:val="0"/>
              <w:autoSpaceDE w:val="0"/>
              <w:autoSpaceDN w:val="0"/>
              <w:adjustRightInd w:val="0"/>
              <w:jc w:val="both"/>
              <w:rPr>
                <w:rFonts w:eastAsia="Calibri"/>
                <w:bCs/>
                <w:spacing w:val="-1"/>
                <w:sz w:val="22"/>
                <w:szCs w:val="22"/>
                <w:lang w:eastAsia="en-US"/>
              </w:rPr>
            </w:pPr>
            <w:r>
              <w:rPr>
                <w:rFonts w:eastAsia="Calibri"/>
                <w:bCs/>
                <w:spacing w:val="-1"/>
                <w:sz w:val="22"/>
                <w:szCs w:val="22"/>
                <w:lang w:eastAsia="en-US"/>
              </w:rPr>
              <w:t>La futura Norma foral</w:t>
            </w:r>
            <w:r w:rsidR="00777132">
              <w:rPr>
                <w:rFonts w:eastAsia="Calibri"/>
                <w:bCs/>
                <w:spacing w:val="-1"/>
                <w:sz w:val="22"/>
                <w:szCs w:val="22"/>
                <w:lang w:eastAsia="en-US"/>
              </w:rPr>
              <w:t xml:space="preserve"> </w:t>
            </w:r>
            <w:r w:rsidR="00777132" w:rsidRPr="00777132">
              <w:rPr>
                <w:rFonts w:eastAsia="Calibri"/>
                <w:bCs/>
                <w:spacing w:val="-1"/>
                <w:sz w:val="22"/>
                <w:szCs w:val="22"/>
                <w:lang w:eastAsia="en-US"/>
              </w:rPr>
              <w:t>se dirig</w:t>
            </w:r>
            <w:r>
              <w:rPr>
                <w:rFonts w:eastAsia="Calibri"/>
                <w:bCs/>
                <w:spacing w:val="-1"/>
                <w:sz w:val="22"/>
                <w:szCs w:val="22"/>
                <w:lang w:eastAsia="en-US"/>
              </w:rPr>
              <w:t>irá</w:t>
            </w:r>
            <w:r w:rsidR="00777132" w:rsidRPr="00777132">
              <w:rPr>
                <w:rFonts w:eastAsia="Calibri"/>
                <w:bCs/>
                <w:spacing w:val="-1"/>
                <w:sz w:val="22"/>
                <w:szCs w:val="22"/>
                <w:lang w:eastAsia="en-US"/>
              </w:rPr>
              <w:t xml:space="preserve"> a la</w:t>
            </w:r>
            <w:r w:rsidR="00F56B09">
              <w:rPr>
                <w:rFonts w:eastAsia="Calibri"/>
                <w:bCs/>
                <w:spacing w:val="-1"/>
                <w:sz w:val="22"/>
                <w:szCs w:val="22"/>
                <w:lang w:eastAsia="en-US"/>
              </w:rPr>
              <w:t xml:space="preserve"> ciudadanía alavesa.</w:t>
            </w:r>
          </w:p>
        </w:tc>
      </w:tr>
    </w:tbl>
    <w:p w14:paraId="3C20C4FF" w14:textId="77777777" w:rsidR="005E0C06" w:rsidRPr="006305B7" w:rsidRDefault="005E0C06" w:rsidP="005E0C06">
      <w:pPr>
        <w:kinsoku w:val="0"/>
        <w:overflowPunct w:val="0"/>
        <w:autoSpaceDE w:val="0"/>
        <w:autoSpaceDN w:val="0"/>
        <w:adjustRightInd w:val="0"/>
        <w:ind w:left="119"/>
        <w:jc w:val="both"/>
        <w:rPr>
          <w:rFonts w:eastAsia="Calibri"/>
          <w:b/>
          <w:spacing w:val="-1"/>
          <w:sz w:val="22"/>
          <w:szCs w:val="22"/>
          <w:u w:val="single"/>
          <w:lang w:eastAsia="en-US"/>
        </w:rPr>
      </w:pPr>
    </w:p>
    <w:sectPr w:rsidR="005E0C06" w:rsidRPr="006305B7"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32E3" w14:textId="77777777" w:rsidR="00AE0097" w:rsidRDefault="00AE0097">
      <w:r>
        <w:separator/>
      </w:r>
    </w:p>
  </w:endnote>
  <w:endnote w:type="continuationSeparator" w:id="0">
    <w:p w14:paraId="30234075" w14:textId="77777777" w:rsidR="00AE0097" w:rsidRDefault="00AE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CC9B"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1C9F" w14:textId="77777777" w:rsidR="0029711A" w:rsidRDefault="0029711A">
    <w:pPr>
      <w:pStyle w:val="Piedepgina"/>
      <w:jc w:val="right"/>
    </w:pPr>
  </w:p>
  <w:p w14:paraId="08B2D8DB"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56EF" w14:textId="77777777" w:rsidR="00AE0097" w:rsidRDefault="00AE0097">
      <w:r>
        <w:separator/>
      </w:r>
    </w:p>
  </w:footnote>
  <w:footnote w:type="continuationSeparator" w:id="0">
    <w:p w14:paraId="32F23E90" w14:textId="77777777" w:rsidR="00AE0097" w:rsidRDefault="00AE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F0540" w14:paraId="03B55F91" w14:textId="77777777" w:rsidTr="00565301">
      <w:tc>
        <w:tcPr>
          <w:tcW w:w="6804" w:type="dxa"/>
        </w:tcPr>
        <w:p w14:paraId="3A5D90C1" w14:textId="77777777" w:rsidR="005F0540" w:rsidRDefault="005F0540" w:rsidP="00565301">
          <w:pPr>
            <w:pStyle w:val="Encabezado"/>
            <w:ind w:left="1064"/>
            <w:rPr>
              <w:rFonts w:ascii="Arial" w:hAnsi="Arial"/>
              <w:noProof/>
              <w:sz w:val="16"/>
            </w:rPr>
          </w:pPr>
        </w:p>
      </w:tc>
      <w:tc>
        <w:tcPr>
          <w:tcW w:w="3402" w:type="dxa"/>
        </w:tcPr>
        <w:p w14:paraId="32871820" w14:textId="77777777" w:rsidR="005F0540" w:rsidRDefault="005F0540" w:rsidP="00565301">
          <w:pPr>
            <w:pStyle w:val="Encabezado"/>
            <w:spacing w:after="240" w:line="240" w:lineRule="exact"/>
            <w:ind w:left="-68"/>
            <w:rPr>
              <w:rFonts w:ascii="Arial" w:hAnsi="Arial"/>
              <w:noProof/>
              <w:sz w:val="18"/>
            </w:rPr>
          </w:pPr>
        </w:p>
      </w:tc>
    </w:tr>
  </w:tbl>
  <w:p w14:paraId="601FEC48"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C0269" w14:paraId="193C2297" w14:textId="77777777" w:rsidTr="001333FA">
      <w:tc>
        <w:tcPr>
          <w:tcW w:w="6804" w:type="dxa"/>
        </w:tcPr>
        <w:p w14:paraId="3598DFF7" w14:textId="77777777" w:rsidR="001C0269" w:rsidRPr="0025419E" w:rsidRDefault="001C0269" w:rsidP="001C0269">
          <w:pPr>
            <w:pStyle w:val="Encabezado"/>
            <w:tabs>
              <w:tab w:val="clear" w:pos="4252"/>
              <w:tab w:val="clear" w:pos="8504"/>
            </w:tabs>
            <w:spacing w:after="1200"/>
            <w:ind w:left="74"/>
            <w:rPr>
              <w:rFonts w:ascii="Arial" w:hAnsi="Arial"/>
              <w:noProof/>
              <w:sz w:val="15"/>
            </w:rPr>
          </w:pPr>
          <w:r w:rsidRPr="0025419E">
            <w:rPr>
              <w:rFonts w:ascii="Arial" w:hAnsi="Arial"/>
              <w:noProof/>
              <w:sz w:val="15"/>
            </w:rPr>
            <w:object w:dxaOrig="3301" w:dyaOrig="1126" w14:anchorId="5A276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5200237" r:id="rId2"/>
            </w:object>
          </w:r>
        </w:p>
        <w:p w14:paraId="44D4DB06" w14:textId="77777777" w:rsidR="001C0269" w:rsidRPr="0025419E" w:rsidRDefault="001C0269" w:rsidP="001C0269">
          <w:pPr>
            <w:pStyle w:val="Encabezado"/>
            <w:ind w:left="1064"/>
            <w:rPr>
              <w:rFonts w:ascii="Arial" w:hAnsi="Arial"/>
              <w:noProof/>
              <w:sz w:val="15"/>
            </w:rPr>
          </w:pPr>
        </w:p>
      </w:tc>
      <w:tc>
        <w:tcPr>
          <w:tcW w:w="3402" w:type="dxa"/>
        </w:tcPr>
        <w:p w14:paraId="34E35C48" w14:textId="4A5EC6F4" w:rsidR="001C0269" w:rsidRDefault="001C0269" w:rsidP="001C0269">
          <w:pPr>
            <w:pStyle w:val="Encabezado"/>
            <w:tabs>
              <w:tab w:val="clear" w:pos="4252"/>
            </w:tabs>
            <w:spacing w:after="40" w:line="240" w:lineRule="exact"/>
            <w:ind w:left="-68"/>
            <w:rPr>
              <w:rFonts w:ascii="Arial" w:hAnsi="Arial"/>
              <w:b/>
              <w:noProof/>
              <w:sz w:val="18"/>
            </w:rPr>
          </w:pPr>
          <w:r>
            <w:rPr>
              <w:rFonts w:ascii="Arial" w:hAnsi="Arial"/>
              <w:b/>
              <w:noProof/>
              <w:sz w:val="18"/>
            </w:rPr>
            <w:t>Berdintasun, Euskara eta Gobernantza Saila</w:t>
          </w:r>
        </w:p>
        <w:p w14:paraId="11580D9A" w14:textId="1BC63F18" w:rsidR="001C0269" w:rsidRDefault="001C0269" w:rsidP="001C0269">
          <w:pPr>
            <w:pStyle w:val="Encabezado"/>
            <w:tabs>
              <w:tab w:val="clear" w:pos="4252"/>
            </w:tabs>
            <w:spacing w:after="240" w:line="240" w:lineRule="exact"/>
            <w:ind w:left="-68"/>
            <w:rPr>
              <w:rFonts w:ascii="Arial" w:hAnsi="Arial"/>
              <w:b/>
              <w:noProof/>
              <w:sz w:val="18"/>
            </w:rPr>
          </w:pPr>
          <w:r>
            <w:rPr>
              <w:rFonts w:ascii="Arial" w:hAnsi="Arial"/>
              <w:b/>
              <w:noProof/>
              <w:sz w:val="18"/>
            </w:rPr>
            <w:t>Departamento de Igualdad, Euskara y Gobernantza</w:t>
          </w:r>
        </w:p>
        <w:p w14:paraId="7A0E7F72" w14:textId="77777777" w:rsidR="001C0269" w:rsidRPr="0025419E" w:rsidRDefault="001C0269" w:rsidP="001C0269">
          <w:pPr>
            <w:pStyle w:val="Encabezado"/>
            <w:tabs>
              <w:tab w:val="clear" w:pos="4252"/>
            </w:tabs>
            <w:ind w:left="-70"/>
            <w:rPr>
              <w:rFonts w:ascii="Arial" w:hAnsi="Arial"/>
              <w:noProof/>
              <w:sz w:val="16"/>
            </w:rPr>
          </w:pPr>
        </w:p>
      </w:tc>
    </w:tr>
  </w:tbl>
  <w:p w14:paraId="4890253F"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7547D" w14:paraId="33D5F1E8" w14:textId="77777777" w:rsidTr="001333FA">
      <w:tc>
        <w:tcPr>
          <w:tcW w:w="6804" w:type="dxa"/>
        </w:tcPr>
        <w:p w14:paraId="756B1720" w14:textId="77777777" w:rsidR="0037547D" w:rsidRPr="0025419E" w:rsidRDefault="0037547D" w:rsidP="0037547D">
          <w:pPr>
            <w:pStyle w:val="Encabezado"/>
            <w:tabs>
              <w:tab w:val="clear" w:pos="4252"/>
              <w:tab w:val="clear" w:pos="8504"/>
            </w:tabs>
            <w:spacing w:after="1200"/>
            <w:ind w:left="74"/>
            <w:rPr>
              <w:rFonts w:ascii="Arial" w:hAnsi="Arial"/>
              <w:noProof/>
              <w:sz w:val="15"/>
            </w:rPr>
          </w:pPr>
          <w:r w:rsidRPr="0025419E">
            <w:rPr>
              <w:rFonts w:ascii="Arial" w:hAnsi="Arial"/>
              <w:noProof/>
              <w:sz w:val="15"/>
            </w:rPr>
            <w:object w:dxaOrig="3301" w:dyaOrig="1126" w14:anchorId="61542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7.75pt" fillcolor="window">
                <v:imagedata r:id="rId1" o:title=""/>
              </v:shape>
              <o:OLEObject Type="Embed" ProgID="Word.Picture.8" ShapeID="_x0000_i1026" DrawAspect="Content" ObjectID="_1845200238" r:id="rId2"/>
            </w:object>
          </w:r>
        </w:p>
        <w:p w14:paraId="28632FAC" w14:textId="77777777" w:rsidR="0037547D" w:rsidRPr="0025419E" w:rsidRDefault="0037547D" w:rsidP="0037547D">
          <w:pPr>
            <w:pStyle w:val="Encabezado"/>
            <w:ind w:left="1064"/>
            <w:rPr>
              <w:rFonts w:ascii="Arial" w:hAnsi="Arial"/>
              <w:noProof/>
              <w:sz w:val="15"/>
            </w:rPr>
          </w:pPr>
        </w:p>
      </w:tc>
      <w:tc>
        <w:tcPr>
          <w:tcW w:w="3402" w:type="dxa"/>
        </w:tcPr>
        <w:p w14:paraId="00289582" w14:textId="77777777" w:rsidR="0037547D" w:rsidRDefault="0037547D" w:rsidP="0037547D">
          <w:pPr>
            <w:pStyle w:val="Encabezado"/>
            <w:tabs>
              <w:tab w:val="clear" w:pos="4252"/>
            </w:tabs>
            <w:spacing w:after="40" w:line="240" w:lineRule="exact"/>
            <w:ind w:left="-68"/>
            <w:rPr>
              <w:rFonts w:ascii="Arial" w:hAnsi="Arial"/>
              <w:b/>
              <w:noProof/>
              <w:sz w:val="18"/>
            </w:rPr>
          </w:pPr>
          <w:r>
            <w:rPr>
              <w:rFonts w:ascii="Arial" w:hAnsi="Arial"/>
              <w:b/>
              <w:noProof/>
              <w:sz w:val="18"/>
            </w:rPr>
            <w:t>Berdintasun, Euskara eta Gobernantza Saila</w:t>
          </w:r>
        </w:p>
        <w:p w14:paraId="2FFC3C4C" w14:textId="77777777" w:rsidR="0037547D" w:rsidRDefault="0037547D" w:rsidP="0037547D">
          <w:pPr>
            <w:pStyle w:val="Encabezado"/>
            <w:tabs>
              <w:tab w:val="clear" w:pos="4252"/>
            </w:tabs>
            <w:spacing w:after="240" w:line="240" w:lineRule="exact"/>
            <w:ind w:left="-68"/>
            <w:rPr>
              <w:rFonts w:ascii="Arial" w:hAnsi="Arial"/>
              <w:b/>
              <w:noProof/>
              <w:sz w:val="18"/>
            </w:rPr>
          </w:pPr>
          <w:r>
            <w:rPr>
              <w:rFonts w:ascii="Arial" w:hAnsi="Arial"/>
              <w:b/>
              <w:noProof/>
              <w:sz w:val="18"/>
            </w:rPr>
            <w:t>Departamento de Igualdad, Euskara y Gobernantza</w:t>
          </w:r>
        </w:p>
        <w:p w14:paraId="7AA1FF8E" w14:textId="77777777" w:rsidR="0037547D" w:rsidRPr="0025419E" w:rsidRDefault="0037547D" w:rsidP="0037547D">
          <w:pPr>
            <w:pStyle w:val="Encabezado"/>
            <w:tabs>
              <w:tab w:val="clear" w:pos="4252"/>
            </w:tabs>
            <w:ind w:left="-70"/>
            <w:rPr>
              <w:rFonts w:ascii="Arial" w:hAnsi="Arial"/>
              <w:noProof/>
              <w:sz w:val="16"/>
            </w:rPr>
          </w:pPr>
        </w:p>
      </w:tc>
    </w:tr>
  </w:tbl>
  <w:p w14:paraId="531DA039"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0C0A000D">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22D49726">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0C0A0003">
      <w:start w:val="1"/>
      <w:numFmt w:val="bullet"/>
      <w:lvlText w:val="o"/>
      <w:lvlJc w:val="left"/>
      <w:pPr>
        <w:ind w:left="1800" w:hanging="360"/>
      </w:pPr>
      <w:rPr>
        <w:rFonts w:ascii="Courier New" w:hAnsi="Courier New" w:cs="Courier New" w:hint="default"/>
      </w:rPr>
    </w:lvl>
    <w:lvl w:ilvl="1" w:tplc="2A7406AC">
      <w:numFmt w:val="bullet"/>
      <w:lvlText w:val="-"/>
      <w:lvlJc w:val="left"/>
      <w:pPr>
        <w:ind w:left="2520" w:hanging="360"/>
      </w:pPr>
      <w:rPr>
        <w:rFonts w:ascii="Arial" w:eastAsia="Calibri" w:hAnsi="Arial" w:cs="Aria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1" w15:restartNumberingAfterBreak="0">
    <w:nsid w:val="1B6815D4"/>
    <w:multiLevelType w:val="hybridMultilevel"/>
    <w:tmpl w:val="2272E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C7453B"/>
    <w:multiLevelType w:val="hybridMultilevel"/>
    <w:tmpl w:val="7E8C2FBE"/>
    <w:lvl w:ilvl="0" w:tplc="0C0A000B">
      <w:start w:val="1"/>
      <w:numFmt w:val="bullet"/>
      <w:lvlText w:val=""/>
      <w:lvlJc w:val="left"/>
      <w:pPr>
        <w:ind w:left="360" w:hanging="360"/>
      </w:pPr>
      <w:rPr>
        <w:rFonts w:ascii="Wingdings" w:hAnsi="Wingdings" w:hint="default"/>
      </w:rPr>
    </w:lvl>
    <w:lvl w:ilvl="1" w:tplc="2A7406AC">
      <w:numFmt w:val="bullet"/>
      <w:lvlText w:val="-"/>
      <w:lvlJc w:val="left"/>
      <w:pPr>
        <w:ind w:left="1080" w:hanging="360"/>
      </w:pPr>
      <w:rPr>
        <w:rFonts w:ascii="Arial" w:eastAsia="Calibri"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E555A58"/>
    <w:multiLevelType w:val="hybridMultilevel"/>
    <w:tmpl w:val="B79C67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C0181D"/>
    <w:multiLevelType w:val="hybridMultilevel"/>
    <w:tmpl w:val="7B56233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21CE1A8A"/>
    <w:multiLevelType w:val="hybridMultilevel"/>
    <w:tmpl w:val="9AFE8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7" w15:restartNumberingAfterBreak="0">
    <w:nsid w:val="29CA74E0"/>
    <w:multiLevelType w:val="hybridMultilevel"/>
    <w:tmpl w:val="6B18FA6E"/>
    <w:lvl w:ilvl="0" w:tplc="D932D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0B294F"/>
    <w:multiLevelType w:val="hybridMultilevel"/>
    <w:tmpl w:val="86AC10CE"/>
    <w:lvl w:ilvl="0" w:tplc="6F50DE9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360770"/>
    <w:multiLevelType w:val="hybridMultilevel"/>
    <w:tmpl w:val="12F82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415B15"/>
    <w:multiLevelType w:val="hybridMultilevel"/>
    <w:tmpl w:val="2E524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C87A42"/>
    <w:multiLevelType w:val="hybridMultilevel"/>
    <w:tmpl w:val="23666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2934C27"/>
    <w:multiLevelType w:val="hybridMultilevel"/>
    <w:tmpl w:val="5EFE9EC2"/>
    <w:lvl w:ilvl="0" w:tplc="0C0A0003">
      <w:start w:val="1"/>
      <w:numFmt w:val="bullet"/>
      <w:lvlText w:val="o"/>
      <w:lvlJc w:val="left"/>
      <w:pPr>
        <w:ind w:left="1440" w:hanging="360"/>
      </w:pPr>
      <w:rPr>
        <w:rFonts w:ascii="Courier New" w:hAnsi="Courier New" w:cs="Courier New"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34C00CA"/>
    <w:multiLevelType w:val="hybridMultilevel"/>
    <w:tmpl w:val="E7728904"/>
    <w:lvl w:ilvl="0" w:tplc="0C0A0017">
      <w:start w:val="1"/>
      <w:numFmt w:val="lowerLetter"/>
      <w:lvlText w:val="%1)"/>
      <w:lvlJc w:val="left"/>
      <w:pPr>
        <w:ind w:left="621" w:hanging="360"/>
      </w:pPr>
      <w:rPr>
        <w:rFonts w:hint="default"/>
      </w:rPr>
    </w:lvl>
    <w:lvl w:ilvl="1" w:tplc="0C0A0003" w:tentative="1">
      <w:start w:val="1"/>
      <w:numFmt w:val="bullet"/>
      <w:lvlText w:val="o"/>
      <w:lvlJc w:val="left"/>
      <w:pPr>
        <w:ind w:left="1341" w:hanging="360"/>
      </w:pPr>
      <w:rPr>
        <w:rFonts w:ascii="Courier New" w:hAnsi="Courier New" w:cs="Courier New" w:hint="default"/>
      </w:rPr>
    </w:lvl>
    <w:lvl w:ilvl="2" w:tplc="0C0A0005" w:tentative="1">
      <w:start w:val="1"/>
      <w:numFmt w:val="bullet"/>
      <w:lvlText w:val=""/>
      <w:lvlJc w:val="left"/>
      <w:pPr>
        <w:ind w:left="2061" w:hanging="360"/>
      </w:pPr>
      <w:rPr>
        <w:rFonts w:ascii="Wingdings" w:hAnsi="Wingdings" w:hint="default"/>
      </w:rPr>
    </w:lvl>
    <w:lvl w:ilvl="3" w:tplc="0C0A0001" w:tentative="1">
      <w:start w:val="1"/>
      <w:numFmt w:val="bullet"/>
      <w:lvlText w:val=""/>
      <w:lvlJc w:val="left"/>
      <w:pPr>
        <w:ind w:left="2781" w:hanging="360"/>
      </w:pPr>
      <w:rPr>
        <w:rFonts w:ascii="Symbol" w:hAnsi="Symbol" w:hint="default"/>
      </w:rPr>
    </w:lvl>
    <w:lvl w:ilvl="4" w:tplc="0C0A0003" w:tentative="1">
      <w:start w:val="1"/>
      <w:numFmt w:val="bullet"/>
      <w:lvlText w:val="o"/>
      <w:lvlJc w:val="left"/>
      <w:pPr>
        <w:ind w:left="3501" w:hanging="360"/>
      </w:pPr>
      <w:rPr>
        <w:rFonts w:ascii="Courier New" w:hAnsi="Courier New" w:cs="Courier New" w:hint="default"/>
      </w:rPr>
    </w:lvl>
    <w:lvl w:ilvl="5" w:tplc="0C0A0005" w:tentative="1">
      <w:start w:val="1"/>
      <w:numFmt w:val="bullet"/>
      <w:lvlText w:val=""/>
      <w:lvlJc w:val="left"/>
      <w:pPr>
        <w:ind w:left="4221" w:hanging="360"/>
      </w:pPr>
      <w:rPr>
        <w:rFonts w:ascii="Wingdings" w:hAnsi="Wingdings" w:hint="default"/>
      </w:rPr>
    </w:lvl>
    <w:lvl w:ilvl="6" w:tplc="0C0A0001" w:tentative="1">
      <w:start w:val="1"/>
      <w:numFmt w:val="bullet"/>
      <w:lvlText w:val=""/>
      <w:lvlJc w:val="left"/>
      <w:pPr>
        <w:ind w:left="4941" w:hanging="360"/>
      </w:pPr>
      <w:rPr>
        <w:rFonts w:ascii="Symbol" w:hAnsi="Symbol" w:hint="default"/>
      </w:rPr>
    </w:lvl>
    <w:lvl w:ilvl="7" w:tplc="0C0A0003" w:tentative="1">
      <w:start w:val="1"/>
      <w:numFmt w:val="bullet"/>
      <w:lvlText w:val="o"/>
      <w:lvlJc w:val="left"/>
      <w:pPr>
        <w:ind w:left="5661" w:hanging="360"/>
      </w:pPr>
      <w:rPr>
        <w:rFonts w:ascii="Courier New" w:hAnsi="Courier New" w:cs="Courier New" w:hint="default"/>
      </w:rPr>
    </w:lvl>
    <w:lvl w:ilvl="8" w:tplc="0C0A0005" w:tentative="1">
      <w:start w:val="1"/>
      <w:numFmt w:val="bullet"/>
      <w:lvlText w:val=""/>
      <w:lvlJc w:val="left"/>
      <w:pPr>
        <w:ind w:left="6381" w:hanging="360"/>
      </w:pPr>
      <w:rPr>
        <w:rFonts w:ascii="Wingdings" w:hAnsi="Wingdings" w:hint="default"/>
      </w:rPr>
    </w:lvl>
  </w:abstractNum>
  <w:abstractNum w:abstractNumId="24" w15:restartNumberingAfterBreak="0">
    <w:nsid w:val="443D2C93"/>
    <w:multiLevelType w:val="hybridMultilevel"/>
    <w:tmpl w:val="5CA80B28"/>
    <w:lvl w:ilvl="0" w:tplc="019C0B96">
      <w:start w:val="1"/>
      <w:numFmt w:val="decimal"/>
      <w:suff w:val="space"/>
      <w:lvlText w:val="%1."/>
      <w:lvlJc w:val="left"/>
      <w:pPr>
        <w:ind w:left="0" w:firstLine="0"/>
      </w:pPr>
      <w:rPr>
        <w:rFonts w:ascii="Times New Roman" w:hAnsi="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6" w15:restartNumberingAfterBreak="0">
    <w:nsid w:val="4A20667E"/>
    <w:multiLevelType w:val="hybridMultilevel"/>
    <w:tmpl w:val="F322F4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2200B"/>
    <w:multiLevelType w:val="hybridMultilevel"/>
    <w:tmpl w:val="6E6812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7376FC"/>
    <w:multiLevelType w:val="hybridMultilevel"/>
    <w:tmpl w:val="839A2D64"/>
    <w:lvl w:ilvl="0" w:tplc="5B206DF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1D6258"/>
    <w:multiLevelType w:val="hybridMultilevel"/>
    <w:tmpl w:val="1A440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E15EA3"/>
    <w:multiLevelType w:val="hybridMultilevel"/>
    <w:tmpl w:val="FCBA2D62"/>
    <w:lvl w:ilvl="0" w:tplc="D26C23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10142D"/>
    <w:multiLevelType w:val="hybridMultilevel"/>
    <w:tmpl w:val="8FE48E58"/>
    <w:lvl w:ilvl="0" w:tplc="6FBC0B3C">
      <w:start w:val="1"/>
      <w:numFmt w:val="decimal"/>
      <w:lvlText w:val="%1-"/>
      <w:lvlJc w:val="left"/>
      <w:pPr>
        <w:ind w:left="694" w:hanging="255"/>
      </w:pPr>
      <w:rPr>
        <w:rFonts w:ascii="Arial" w:eastAsia="Arial" w:hAnsi="Arial" w:hint="default"/>
        <w:w w:val="103"/>
        <w:sz w:val="22"/>
        <w:szCs w:val="22"/>
      </w:rPr>
    </w:lvl>
    <w:lvl w:ilvl="1" w:tplc="71E6F8CC">
      <w:start w:val="1"/>
      <w:numFmt w:val="bullet"/>
      <w:lvlText w:val="•"/>
      <w:lvlJc w:val="left"/>
      <w:pPr>
        <w:ind w:left="1509" w:hanging="255"/>
      </w:pPr>
      <w:rPr>
        <w:rFonts w:hint="default"/>
      </w:rPr>
    </w:lvl>
    <w:lvl w:ilvl="2" w:tplc="2FE4CA82">
      <w:start w:val="1"/>
      <w:numFmt w:val="bullet"/>
      <w:lvlText w:val="•"/>
      <w:lvlJc w:val="left"/>
      <w:pPr>
        <w:ind w:left="2324" w:hanging="255"/>
      </w:pPr>
      <w:rPr>
        <w:rFonts w:hint="default"/>
      </w:rPr>
    </w:lvl>
    <w:lvl w:ilvl="3" w:tplc="72660F10">
      <w:start w:val="1"/>
      <w:numFmt w:val="bullet"/>
      <w:lvlText w:val="•"/>
      <w:lvlJc w:val="left"/>
      <w:pPr>
        <w:ind w:left="3139" w:hanging="255"/>
      </w:pPr>
      <w:rPr>
        <w:rFonts w:hint="default"/>
      </w:rPr>
    </w:lvl>
    <w:lvl w:ilvl="4" w:tplc="21F2BC78">
      <w:start w:val="1"/>
      <w:numFmt w:val="bullet"/>
      <w:lvlText w:val="•"/>
      <w:lvlJc w:val="left"/>
      <w:pPr>
        <w:ind w:left="3954" w:hanging="255"/>
      </w:pPr>
      <w:rPr>
        <w:rFonts w:hint="default"/>
      </w:rPr>
    </w:lvl>
    <w:lvl w:ilvl="5" w:tplc="E9282DCC">
      <w:start w:val="1"/>
      <w:numFmt w:val="bullet"/>
      <w:lvlText w:val="•"/>
      <w:lvlJc w:val="left"/>
      <w:pPr>
        <w:ind w:left="4769" w:hanging="255"/>
      </w:pPr>
      <w:rPr>
        <w:rFonts w:hint="default"/>
      </w:rPr>
    </w:lvl>
    <w:lvl w:ilvl="6" w:tplc="369C6D18">
      <w:start w:val="1"/>
      <w:numFmt w:val="bullet"/>
      <w:lvlText w:val="•"/>
      <w:lvlJc w:val="left"/>
      <w:pPr>
        <w:ind w:left="5584" w:hanging="255"/>
      </w:pPr>
      <w:rPr>
        <w:rFonts w:hint="default"/>
      </w:rPr>
    </w:lvl>
    <w:lvl w:ilvl="7" w:tplc="BBCCFC22">
      <w:start w:val="1"/>
      <w:numFmt w:val="bullet"/>
      <w:lvlText w:val="•"/>
      <w:lvlJc w:val="left"/>
      <w:pPr>
        <w:ind w:left="6399" w:hanging="255"/>
      </w:pPr>
      <w:rPr>
        <w:rFonts w:hint="default"/>
      </w:rPr>
    </w:lvl>
    <w:lvl w:ilvl="8" w:tplc="4126E0BA">
      <w:start w:val="1"/>
      <w:numFmt w:val="bullet"/>
      <w:lvlText w:val="•"/>
      <w:lvlJc w:val="left"/>
      <w:pPr>
        <w:ind w:left="7214" w:hanging="255"/>
      </w:pPr>
      <w:rPr>
        <w:rFonts w:hint="default"/>
      </w:rPr>
    </w:lvl>
  </w:abstractNum>
  <w:abstractNum w:abstractNumId="33" w15:restartNumberingAfterBreak="0">
    <w:nsid w:val="5356508F"/>
    <w:multiLevelType w:val="hybridMultilevel"/>
    <w:tmpl w:val="7E760C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995DE0"/>
    <w:multiLevelType w:val="hybridMultilevel"/>
    <w:tmpl w:val="4FA4D364"/>
    <w:lvl w:ilvl="0" w:tplc="0C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4D6A40"/>
    <w:multiLevelType w:val="hybridMultilevel"/>
    <w:tmpl w:val="D632D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F508C2"/>
    <w:multiLevelType w:val="hybridMultilevel"/>
    <w:tmpl w:val="4A88D2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C66EA1"/>
    <w:multiLevelType w:val="hybridMultilevel"/>
    <w:tmpl w:val="B57AAF1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8" w15:restartNumberingAfterBreak="0">
    <w:nsid w:val="67F01E79"/>
    <w:multiLevelType w:val="hybridMultilevel"/>
    <w:tmpl w:val="6EDA44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E4766DD"/>
    <w:multiLevelType w:val="hybridMultilevel"/>
    <w:tmpl w:val="D6925B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584F88"/>
    <w:multiLevelType w:val="hybridMultilevel"/>
    <w:tmpl w:val="2E524D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35A0B31"/>
    <w:multiLevelType w:val="hybridMultilevel"/>
    <w:tmpl w:val="95824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3670461"/>
    <w:multiLevelType w:val="hybridMultilevel"/>
    <w:tmpl w:val="4F4CAE8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DF571DE"/>
    <w:multiLevelType w:val="hybridMultilevel"/>
    <w:tmpl w:val="476C714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140879548">
    <w:abstractNumId w:val="33"/>
  </w:num>
  <w:num w:numId="2" w16cid:durableId="1497451245">
    <w:abstractNumId w:val="16"/>
  </w:num>
  <w:num w:numId="3" w16cid:durableId="331689289">
    <w:abstractNumId w:val="25"/>
  </w:num>
  <w:num w:numId="4" w16cid:durableId="1298802748">
    <w:abstractNumId w:val="35"/>
  </w:num>
  <w:num w:numId="5" w16cid:durableId="1837303623">
    <w:abstractNumId w:val="3"/>
  </w:num>
  <w:num w:numId="6" w16cid:durableId="1660957623">
    <w:abstractNumId w:val="41"/>
  </w:num>
  <w:num w:numId="7" w16cid:durableId="1756896976">
    <w:abstractNumId w:val="27"/>
  </w:num>
  <w:num w:numId="8" w16cid:durableId="641228874">
    <w:abstractNumId w:val="32"/>
  </w:num>
  <w:num w:numId="9" w16cid:durableId="13962802">
    <w:abstractNumId w:val="2"/>
  </w:num>
  <w:num w:numId="10" w16cid:durableId="854926620">
    <w:abstractNumId w:val="1"/>
  </w:num>
  <w:num w:numId="11" w16cid:durableId="311520199">
    <w:abstractNumId w:val="39"/>
  </w:num>
  <w:num w:numId="12" w16cid:durableId="989361624">
    <w:abstractNumId w:val="4"/>
  </w:num>
  <w:num w:numId="13" w16cid:durableId="1566068546">
    <w:abstractNumId w:val="28"/>
  </w:num>
  <w:num w:numId="14" w16cid:durableId="1987007921">
    <w:abstractNumId w:val="34"/>
  </w:num>
  <w:num w:numId="15" w16cid:durableId="321861136">
    <w:abstractNumId w:val="5"/>
  </w:num>
  <w:num w:numId="16" w16cid:durableId="2056616479">
    <w:abstractNumId w:val="10"/>
  </w:num>
  <w:num w:numId="17" w16cid:durableId="773599521">
    <w:abstractNumId w:val="37"/>
  </w:num>
  <w:num w:numId="18" w16cid:durableId="833493180">
    <w:abstractNumId w:val="13"/>
  </w:num>
  <w:num w:numId="19" w16cid:durableId="1213225817">
    <w:abstractNumId w:val="22"/>
  </w:num>
  <w:num w:numId="20" w16cid:durableId="1405487090">
    <w:abstractNumId w:val="42"/>
  </w:num>
  <w:num w:numId="21" w16cid:durableId="1881819166">
    <w:abstractNumId w:val="8"/>
  </w:num>
  <w:num w:numId="22" w16cid:durableId="713575471">
    <w:abstractNumId w:val="38"/>
  </w:num>
  <w:num w:numId="23" w16cid:durableId="843786761">
    <w:abstractNumId w:val="6"/>
  </w:num>
  <w:num w:numId="24" w16cid:durableId="1050618929">
    <w:abstractNumId w:val="12"/>
  </w:num>
  <w:num w:numId="25" w16cid:durableId="110831227">
    <w:abstractNumId w:val="9"/>
  </w:num>
  <w:num w:numId="26" w16cid:durableId="1937133247">
    <w:abstractNumId w:val="15"/>
  </w:num>
  <w:num w:numId="27" w16cid:durableId="257641545">
    <w:abstractNumId w:val="26"/>
  </w:num>
  <w:num w:numId="28" w16cid:durableId="341049805">
    <w:abstractNumId w:val="14"/>
  </w:num>
  <w:num w:numId="29" w16cid:durableId="287785578">
    <w:abstractNumId w:val="7"/>
  </w:num>
  <w:num w:numId="30" w16cid:durableId="1165239822">
    <w:abstractNumId w:val="0"/>
  </w:num>
  <w:num w:numId="31" w16cid:durableId="2039693788">
    <w:abstractNumId w:val="43"/>
  </w:num>
  <w:num w:numId="32" w16cid:durableId="433402445">
    <w:abstractNumId w:val="19"/>
  </w:num>
  <w:num w:numId="33" w16cid:durableId="283121466">
    <w:abstractNumId w:val="30"/>
  </w:num>
  <w:num w:numId="34" w16cid:durableId="469908223">
    <w:abstractNumId w:val="24"/>
  </w:num>
  <w:num w:numId="35" w16cid:durableId="633634408">
    <w:abstractNumId w:val="23"/>
  </w:num>
  <w:num w:numId="36" w16cid:durableId="1395851322">
    <w:abstractNumId w:val="36"/>
  </w:num>
  <w:num w:numId="37" w16cid:durableId="2070683380">
    <w:abstractNumId w:val="40"/>
  </w:num>
  <w:num w:numId="38" w16cid:durableId="2085100503">
    <w:abstractNumId w:val="20"/>
  </w:num>
  <w:num w:numId="39" w16cid:durableId="1371954437">
    <w:abstractNumId w:val="21"/>
  </w:num>
  <w:num w:numId="40" w16cid:durableId="1295671135">
    <w:abstractNumId w:val="11"/>
  </w:num>
  <w:num w:numId="41" w16cid:durableId="1283919858">
    <w:abstractNumId w:val="31"/>
  </w:num>
  <w:num w:numId="42" w16cid:durableId="882400586">
    <w:abstractNumId w:val="18"/>
  </w:num>
  <w:num w:numId="43" w16cid:durableId="1200779262">
    <w:abstractNumId w:val="29"/>
  </w:num>
  <w:num w:numId="44" w16cid:durableId="187842545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284E"/>
    <w:rsid w:val="00002CC1"/>
    <w:rsid w:val="00006144"/>
    <w:rsid w:val="00006AC3"/>
    <w:rsid w:val="00010931"/>
    <w:rsid w:val="00010A7D"/>
    <w:rsid w:val="000126A2"/>
    <w:rsid w:val="00012EB0"/>
    <w:rsid w:val="00016B61"/>
    <w:rsid w:val="000264D0"/>
    <w:rsid w:val="00043A5D"/>
    <w:rsid w:val="00045FFB"/>
    <w:rsid w:val="00051C6F"/>
    <w:rsid w:val="00052AE4"/>
    <w:rsid w:val="00057A15"/>
    <w:rsid w:val="00071A65"/>
    <w:rsid w:val="000773CD"/>
    <w:rsid w:val="00081963"/>
    <w:rsid w:val="000947DD"/>
    <w:rsid w:val="00095946"/>
    <w:rsid w:val="00096B3C"/>
    <w:rsid w:val="000A08A1"/>
    <w:rsid w:val="000A6C30"/>
    <w:rsid w:val="000B2B87"/>
    <w:rsid w:val="000C0A57"/>
    <w:rsid w:val="000C4358"/>
    <w:rsid w:val="000F6DB9"/>
    <w:rsid w:val="000F6E11"/>
    <w:rsid w:val="000F7760"/>
    <w:rsid w:val="00102676"/>
    <w:rsid w:val="00103847"/>
    <w:rsid w:val="00107EA1"/>
    <w:rsid w:val="00112F48"/>
    <w:rsid w:val="00126A07"/>
    <w:rsid w:val="00140A99"/>
    <w:rsid w:val="00142C6A"/>
    <w:rsid w:val="0015524C"/>
    <w:rsid w:val="00160584"/>
    <w:rsid w:val="00162AB8"/>
    <w:rsid w:val="00163740"/>
    <w:rsid w:val="001655F5"/>
    <w:rsid w:val="001657B2"/>
    <w:rsid w:val="0016665D"/>
    <w:rsid w:val="0016798E"/>
    <w:rsid w:val="00167E61"/>
    <w:rsid w:val="001712A8"/>
    <w:rsid w:val="00172B33"/>
    <w:rsid w:val="00176816"/>
    <w:rsid w:val="00182799"/>
    <w:rsid w:val="00183EDF"/>
    <w:rsid w:val="0019604A"/>
    <w:rsid w:val="001A1FD1"/>
    <w:rsid w:val="001A50BB"/>
    <w:rsid w:val="001A7755"/>
    <w:rsid w:val="001A7BB7"/>
    <w:rsid w:val="001C0269"/>
    <w:rsid w:val="001C0930"/>
    <w:rsid w:val="001F12C8"/>
    <w:rsid w:val="001F4779"/>
    <w:rsid w:val="001F4DBA"/>
    <w:rsid w:val="00203B45"/>
    <w:rsid w:val="002042DC"/>
    <w:rsid w:val="00205CDD"/>
    <w:rsid w:val="002128E0"/>
    <w:rsid w:val="00220179"/>
    <w:rsid w:val="002329CC"/>
    <w:rsid w:val="00232EB7"/>
    <w:rsid w:val="00236AF2"/>
    <w:rsid w:val="002375B7"/>
    <w:rsid w:val="00240A1A"/>
    <w:rsid w:val="00245CAB"/>
    <w:rsid w:val="0024776D"/>
    <w:rsid w:val="00251D72"/>
    <w:rsid w:val="00252DF8"/>
    <w:rsid w:val="00255C9D"/>
    <w:rsid w:val="00256490"/>
    <w:rsid w:val="00257A0B"/>
    <w:rsid w:val="00261688"/>
    <w:rsid w:val="00261C93"/>
    <w:rsid w:val="00262294"/>
    <w:rsid w:val="002751C2"/>
    <w:rsid w:val="00275CC7"/>
    <w:rsid w:val="00277194"/>
    <w:rsid w:val="002840EB"/>
    <w:rsid w:val="0029238D"/>
    <w:rsid w:val="0029300F"/>
    <w:rsid w:val="00295E6D"/>
    <w:rsid w:val="0029711A"/>
    <w:rsid w:val="002A0B09"/>
    <w:rsid w:val="002A3850"/>
    <w:rsid w:val="002A71AF"/>
    <w:rsid w:val="002B17F4"/>
    <w:rsid w:val="002B6F5D"/>
    <w:rsid w:val="002C08CA"/>
    <w:rsid w:val="002D005B"/>
    <w:rsid w:val="002D3712"/>
    <w:rsid w:val="002D7C8E"/>
    <w:rsid w:val="002E11FB"/>
    <w:rsid w:val="002E242D"/>
    <w:rsid w:val="002F49CD"/>
    <w:rsid w:val="003014DC"/>
    <w:rsid w:val="00306718"/>
    <w:rsid w:val="00312B6E"/>
    <w:rsid w:val="00313C33"/>
    <w:rsid w:val="00320A3C"/>
    <w:rsid w:val="00322501"/>
    <w:rsid w:val="003263B5"/>
    <w:rsid w:val="0032721F"/>
    <w:rsid w:val="00330CAF"/>
    <w:rsid w:val="0033198A"/>
    <w:rsid w:val="00333A0C"/>
    <w:rsid w:val="0034558E"/>
    <w:rsid w:val="00347397"/>
    <w:rsid w:val="0035242E"/>
    <w:rsid w:val="00355741"/>
    <w:rsid w:val="003617AB"/>
    <w:rsid w:val="00370FA4"/>
    <w:rsid w:val="0037275F"/>
    <w:rsid w:val="0037547D"/>
    <w:rsid w:val="0037555B"/>
    <w:rsid w:val="00376AA4"/>
    <w:rsid w:val="00383558"/>
    <w:rsid w:val="00386AFB"/>
    <w:rsid w:val="00387D12"/>
    <w:rsid w:val="00391FCF"/>
    <w:rsid w:val="003A2123"/>
    <w:rsid w:val="003B3F57"/>
    <w:rsid w:val="003C1934"/>
    <w:rsid w:val="003C4917"/>
    <w:rsid w:val="003D438B"/>
    <w:rsid w:val="003E23C9"/>
    <w:rsid w:val="003F0EE4"/>
    <w:rsid w:val="003F279E"/>
    <w:rsid w:val="003F4895"/>
    <w:rsid w:val="003F691A"/>
    <w:rsid w:val="004008E7"/>
    <w:rsid w:val="0040312B"/>
    <w:rsid w:val="0040507F"/>
    <w:rsid w:val="00407B32"/>
    <w:rsid w:val="004112CB"/>
    <w:rsid w:val="00416524"/>
    <w:rsid w:val="004227E4"/>
    <w:rsid w:val="00434714"/>
    <w:rsid w:val="00436C8F"/>
    <w:rsid w:val="0044386B"/>
    <w:rsid w:val="0044511A"/>
    <w:rsid w:val="00454181"/>
    <w:rsid w:val="0046671D"/>
    <w:rsid w:val="0047461D"/>
    <w:rsid w:val="004812CB"/>
    <w:rsid w:val="004A040F"/>
    <w:rsid w:val="004A1341"/>
    <w:rsid w:val="004A20AB"/>
    <w:rsid w:val="004A21BC"/>
    <w:rsid w:val="004B33A9"/>
    <w:rsid w:val="004C4E84"/>
    <w:rsid w:val="004C6077"/>
    <w:rsid w:val="004C6FBE"/>
    <w:rsid w:val="004D109D"/>
    <w:rsid w:val="004D70F4"/>
    <w:rsid w:val="004E1BA9"/>
    <w:rsid w:val="004E3483"/>
    <w:rsid w:val="004F59D6"/>
    <w:rsid w:val="00501E37"/>
    <w:rsid w:val="00506558"/>
    <w:rsid w:val="005121D4"/>
    <w:rsid w:val="005173C9"/>
    <w:rsid w:val="00526ACD"/>
    <w:rsid w:val="005424F3"/>
    <w:rsid w:val="0054699F"/>
    <w:rsid w:val="00573485"/>
    <w:rsid w:val="00580825"/>
    <w:rsid w:val="005869BE"/>
    <w:rsid w:val="005913FB"/>
    <w:rsid w:val="00595D2E"/>
    <w:rsid w:val="00595F78"/>
    <w:rsid w:val="005B3F4C"/>
    <w:rsid w:val="005B4FFA"/>
    <w:rsid w:val="005C050D"/>
    <w:rsid w:val="005C1AA1"/>
    <w:rsid w:val="005C6622"/>
    <w:rsid w:val="005D0551"/>
    <w:rsid w:val="005D1B2D"/>
    <w:rsid w:val="005D2F20"/>
    <w:rsid w:val="005D6B79"/>
    <w:rsid w:val="005E088E"/>
    <w:rsid w:val="005E0C06"/>
    <w:rsid w:val="005E356E"/>
    <w:rsid w:val="005E5A94"/>
    <w:rsid w:val="005E5CB7"/>
    <w:rsid w:val="005F0540"/>
    <w:rsid w:val="005F2BB8"/>
    <w:rsid w:val="0060396C"/>
    <w:rsid w:val="00606442"/>
    <w:rsid w:val="00610588"/>
    <w:rsid w:val="00612BAA"/>
    <w:rsid w:val="00620886"/>
    <w:rsid w:val="0062095D"/>
    <w:rsid w:val="00625DD9"/>
    <w:rsid w:val="006305B7"/>
    <w:rsid w:val="00637581"/>
    <w:rsid w:val="00643F9E"/>
    <w:rsid w:val="00653330"/>
    <w:rsid w:val="00655324"/>
    <w:rsid w:val="00660DEF"/>
    <w:rsid w:val="006615FF"/>
    <w:rsid w:val="00661726"/>
    <w:rsid w:val="00673CD7"/>
    <w:rsid w:val="0067552A"/>
    <w:rsid w:val="00687ECF"/>
    <w:rsid w:val="00687F80"/>
    <w:rsid w:val="006A27D7"/>
    <w:rsid w:val="006B0152"/>
    <w:rsid w:val="006B25B8"/>
    <w:rsid w:val="006B69BE"/>
    <w:rsid w:val="006C3E1E"/>
    <w:rsid w:val="006C6D65"/>
    <w:rsid w:val="006D4B0D"/>
    <w:rsid w:val="006D69B3"/>
    <w:rsid w:val="006D711A"/>
    <w:rsid w:val="006E1604"/>
    <w:rsid w:val="006E4573"/>
    <w:rsid w:val="006E4E1C"/>
    <w:rsid w:val="006E78AF"/>
    <w:rsid w:val="006F5D40"/>
    <w:rsid w:val="00704501"/>
    <w:rsid w:val="00704D5B"/>
    <w:rsid w:val="0071289D"/>
    <w:rsid w:val="00716C09"/>
    <w:rsid w:val="007209D6"/>
    <w:rsid w:val="00720CBE"/>
    <w:rsid w:val="00732442"/>
    <w:rsid w:val="00741FA7"/>
    <w:rsid w:val="00742272"/>
    <w:rsid w:val="007467E8"/>
    <w:rsid w:val="0075142B"/>
    <w:rsid w:val="00752109"/>
    <w:rsid w:val="00757353"/>
    <w:rsid w:val="00757F23"/>
    <w:rsid w:val="00763777"/>
    <w:rsid w:val="00770A3B"/>
    <w:rsid w:val="00772A49"/>
    <w:rsid w:val="00772CEC"/>
    <w:rsid w:val="00777132"/>
    <w:rsid w:val="007837A7"/>
    <w:rsid w:val="007B00F7"/>
    <w:rsid w:val="007B1FD8"/>
    <w:rsid w:val="007B776B"/>
    <w:rsid w:val="007B79EA"/>
    <w:rsid w:val="007C2B1B"/>
    <w:rsid w:val="007D226A"/>
    <w:rsid w:val="007E7F97"/>
    <w:rsid w:val="007F3A96"/>
    <w:rsid w:val="008025B6"/>
    <w:rsid w:val="0080301E"/>
    <w:rsid w:val="00805F88"/>
    <w:rsid w:val="00826B45"/>
    <w:rsid w:val="008448EE"/>
    <w:rsid w:val="008455B4"/>
    <w:rsid w:val="00854205"/>
    <w:rsid w:val="0085735B"/>
    <w:rsid w:val="008612AB"/>
    <w:rsid w:val="008738D3"/>
    <w:rsid w:val="00874D5F"/>
    <w:rsid w:val="0087650B"/>
    <w:rsid w:val="008808D4"/>
    <w:rsid w:val="008A0829"/>
    <w:rsid w:val="008A0E00"/>
    <w:rsid w:val="008A23FB"/>
    <w:rsid w:val="008A43F2"/>
    <w:rsid w:val="008A58D3"/>
    <w:rsid w:val="008B636C"/>
    <w:rsid w:val="008C3415"/>
    <w:rsid w:val="008C5C80"/>
    <w:rsid w:val="008D2BAB"/>
    <w:rsid w:val="008D4298"/>
    <w:rsid w:val="008D77C2"/>
    <w:rsid w:val="008E10E4"/>
    <w:rsid w:val="008F46B8"/>
    <w:rsid w:val="00905E9D"/>
    <w:rsid w:val="00915D3E"/>
    <w:rsid w:val="00921EDF"/>
    <w:rsid w:val="00936456"/>
    <w:rsid w:val="00937BBC"/>
    <w:rsid w:val="0094725D"/>
    <w:rsid w:val="009572E1"/>
    <w:rsid w:val="0096083B"/>
    <w:rsid w:val="00960B60"/>
    <w:rsid w:val="009648E8"/>
    <w:rsid w:val="009768B9"/>
    <w:rsid w:val="009804DE"/>
    <w:rsid w:val="00981E98"/>
    <w:rsid w:val="00982860"/>
    <w:rsid w:val="00994816"/>
    <w:rsid w:val="00997BA6"/>
    <w:rsid w:val="009A098A"/>
    <w:rsid w:val="009A2E15"/>
    <w:rsid w:val="009A3793"/>
    <w:rsid w:val="009B0580"/>
    <w:rsid w:val="009B15EB"/>
    <w:rsid w:val="009C3AC0"/>
    <w:rsid w:val="009C61C3"/>
    <w:rsid w:val="009D00A5"/>
    <w:rsid w:val="009D1B15"/>
    <w:rsid w:val="009E1BDF"/>
    <w:rsid w:val="009E5E5E"/>
    <w:rsid w:val="009E7D58"/>
    <w:rsid w:val="00A01A17"/>
    <w:rsid w:val="00A03090"/>
    <w:rsid w:val="00A12C24"/>
    <w:rsid w:val="00A26F55"/>
    <w:rsid w:val="00A270B9"/>
    <w:rsid w:val="00A33F3B"/>
    <w:rsid w:val="00A35DF7"/>
    <w:rsid w:val="00A365DF"/>
    <w:rsid w:val="00A3671D"/>
    <w:rsid w:val="00A40437"/>
    <w:rsid w:val="00A46BCF"/>
    <w:rsid w:val="00A53406"/>
    <w:rsid w:val="00A54094"/>
    <w:rsid w:val="00A60F66"/>
    <w:rsid w:val="00A62C09"/>
    <w:rsid w:val="00A62DCC"/>
    <w:rsid w:val="00A6407B"/>
    <w:rsid w:val="00A719D8"/>
    <w:rsid w:val="00A725D3"/>
    <w:rsid w:val="00A757E9"/>
    <w:rsid w:val="00A8133A"/>
    <w:rsid w:val="00A82A92"/>
    <w:rsid w:val="00A96600"/>
    <w:rsid w:val="00A96C4D"/>
    <w:rsid w:val="00AB1BE8"/>
    <w:rsid w:val="00AB3B40"/>
    <w:rsid w:val="00AB5011"/>
    <w:rsid w:val="00AB5433"/>
    <w:rsid w:val="00AC3266"/>
    <w:rsid w:val="00AC611C"/>
    <w:rsid w:val="00AE0097"/>
    <w:rsid w:val="00AF1DAF"/>
    <w:rsid w:val="00B14CCC"/>
    <w:rsid w:val="00B20CE3"/>
    <w:rsid w:val="00B308B3"/>
    <w:rsid w:val="00B361EA"/>
    <w:rsid w:val="00B505B6"/>
    <w:rsid w:val="00B512CE"/>
    <w:rsid w:val="00B55ED1"/>
    <w:rsid w:val="00B57B2C"/>
    <w:rsid w:val="00B66C27"/>
    <w:rsid w:val="00B71129"/>
    <w:rsid w:val="00B717C7"/>
    <w:rsid w:val="00B72E13"/>
    <w:rsid w:val="00B76C90"/>
    <w:rsid w:val="00B813E7"/>
    <w:rsid w:val="00B83849"/>
    <w:rsid w:val="00B83F9F"/>
    <w:rsid w:val="00B9378B"/>
    <w:rsid w:val="00BA2B0C"/>
    <w:rsid w:val="00BB3964"/>
    <w:rsid w:val="00BC6DAE"/>
    <w:rsid w:val="00BD33E6"/>
    <w:rsid w:val="00BE18F1"/>
    <w:rsid w:val="00BE2CF2"/>
    <w:rsid w:val="00BE40CA"/>
    <w:rsid w:val="00BE50DA"/>
    <w:rsid w:val="00BF432F"/>
    <w:rsid w:val="00BF4BA7"/>
    <w:rsid w:val="00C069B7"/>
    <w:rsid w:val="00C06A8E"/>
    <w:rsid w:val="00C20325"/>
    <w:rsid w:val="00C42C02"/>
    <w:rsid w:val="00C4508A"/>
    <w:rsid w:val="00C50FF4"/>
    <w:rsid w:val="00C544FE"/>
    <w:rsid w:val="00C56AB2"/>
    <w:rsid w:val="00C60EAB"/>
    <w:rsid w:val="00C72472"/>
    <w:rsid w:val="00C75E7F"/>
    <w:rsid w:val="00C80A24"/>
    <w:rsid w:val="00C83499"/>
    <w:rsid w:val="00C8683B"/>
    <w:rsid w:val="00C868FC"/>
    <w:rsid w:val="00C92348"/>
    <w:rsid w:val="00C96ED9"/>
    <w:rsid w:val="00CC3DD1"/>
    <w:rsid w:val="00CC445B"/>
    <w:rsid w:val="00CD0F9B"/>
    <w:rsid w:val="00CD205F"/>
    <w:rsid w:val="00CD3207"/>
    <w:rsid w:val="00CD7FC9"/>
    <w:rsid w:val="00CE1E72"/>
    <w:rsid w:val="00CF4A49"/>
    <w:rsid w:val="00CF5F78"/>
    <w:rsid w:val="00D0253E"/>
    <w:rsid w:val="00D100B3"/>
    <w:rsid w:val="00D16120"/>
    <w:rsid w:val="00D161AE"/>
    <w:rsid w:val="00D21A00"/>
    <w:rsid w:val="00D22FD2"/>
    <w:rsid w:val="00D27BB9"/>
    <w:rsid w:val="00D326FA"/>
    <w:rsid w:val="00D32F1E"/>
    <w:rsid w:val="00D55617"/>
    <w:rsid w:val="00D56F5D"/>
    <w:rsid w:val="00D57878"/>
    <w:rsid w:val="00D642C9"/>
    <w:rsid w:val="00D67C52"/>
    <w:rsid w:val="00D9401F"/>
    <w:rsid w:val="00D96F31"/>
    <w:rsid w:val="00D97CEC"/>
    <w:rsid w:val="00DA0FDD"/>
    <w:rsid w:val="00DB52B3"/>
    <w:rsid w:val="00DB7E64"/>
    <w:rsid w:val="00DC0EFF"/>
    <w:rsid w:val="00DC2B0F"/>
    <w:rsid w:val="00DE3444"/>
    <w:rsid w:val="00DF4E49"/>
    <w:rsid w:val="00E041BD"/>
    <w:rsid w:val="00E12A4F"/>
    <w:rsid w:val="00E138C8"/>
    <w:rsid w:val="00E21DB7"/>
    <w:rsid w:val="00E22008"/>
    <w:rsid w:val="00E24C5D"/>
    <w:rsid w:val="00E27DCE"/>
    <w:rsid w:val="00E31D33"/>
    <w:rsid w:val="00E34EBC"/>
    <w:rsid w:val="00E4248D"/>
    <w:rsid w:val="00E433FC"/>
    <w:rsid w:val="00E513EA"/>
    <w:rsid w:val="00E542B9"/>
    <w:rsid w:val="00E57CB7"/>
    <w:rsid w:val="00E64A66"/>
    <w:rsid w:val="00E658DE"/>
    <w:rsid w:val="00E7698F"/>
    <w:rsid w:val="00E9035D"/>
    <w:rsid w:val="00E91D89"/>
    <w:rsid w:val="00E9501B"/>
    <w:rsid w:val="00EA30C0"/>
    <w:rsid w:val="00EA3856"/>
    <w:rsid w:val="00EA6218"/>
    <w:rsid w:val="00EB1036"/>
    <w:rsid w:val="00EC4060"/>
    <w:rsid w:val="00EC435F"/>
    <w:rsid w:val="00ED1184"/>
    <w:rsid w:val="00ED61E9"/>
    <w:rsid w:val="00ED66F1"/>
    <w:rsid w:val="00EE5EEC"/>
    <w:rsid w:val="00F013CA"/>
    <w:rsid w:val="00F01C47"/>
    <w:rsid w:val="00F0252E"/>
    <w:rsid w:val="00F2026A"/>
    <w:rsid w:val="00F431C5"/>
    <w:rsid w:val="00F43BCA"/>
    <w:rsid w:val="00F448E3"/>
    <w:rsid w:val="00F5180A"/>
    <w:rsid w:val="00F548CC"/>
    <w:rsid w:val="00F56B09"/>
    <w:rsid w:val="00F669ED"/>
    <w:rsid w:val="00F70853"/>
    <w:rsid w:val="00F7253B"/>
    <w:rsid w:val="00F81FD6"/>
    <w:rsid w:val="00F82E63"/>
    <w:rsid w:val="00F85051"/>
    <w:rsid w:val="00F86E5B"/>
    <w:rsid w:val="00F86EA2"/>
    <w:rsid w:val="00F91E34"/>
    <w:rsid w:val="00F93E3B"/>
    <w:rsid w:val="00FA27D6"/>
    <w:rsid w:val="00FA2CEF"/>
    <w:rsid w:val="00FB3F36"/>
    <w:rsid w:val="00FB71F7"/>
    <w:rsid w:val="00FC14FA"/>
    <w:rsid w:val="00FF0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D9CCA"/>
  <w15:docId w15:val="{284190F3-8F4E-4BF2-B511-AACB100B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
    <w:name w:val="Table Normal"/>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unhideWhenUsed/>
    <w:rsid w:val="005E0C06"/>
  </w:style>
  <w:style w:type="character" w:customStyle="1" w:styleId="TextocomentarioCar">
    <w:name w:val="Texto comentario Car"/>
    <w:basedOn w:val="Fuentedeprrafopredeter"/>
    <w:link w:val="Textocomentario"/>
    <w:uiPriority w:val="99"/>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 w:type="paragraph" w:styleId="Asuntodelcomentario">
    <w:name w:val="annotation subject"/>
    <w:basedOn w:val="Textocomentario"/>
    <w:next w:val="Textocomentario"/>
    <w:link w:val="AsuntodelcomentarioCar"/>
    <w:uiPriority w:val="99"/>
    <w:semiHidden/>
    <w:unhideWhenUsed/>
    <w:rsid w:val="0000284E"/>
    <w:rPr>
      <w:b/>
      <w:bCs/>
    </w:rPr>
  </w:style>
  <w:style w:type="character" w:customStyle="1" w:styleId="AsuntodelcomentarioCar">
    <w:name w:val="Asunto del comentario Car"/>
    <w:basedOn w:val="TextocomentarioCar"/>
    <w:link w:val="Asuntodelcomentario"/>
    <w:uiPriority w:val="99"/>
    <w:semiHidden/>
    <w:rsid w:val="00002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364">
      <w:bodyDiv w:val="1"/>
      <w:marLeft w:val="0"/>
      <w:marRight w:val="0"/>
      <w:marTop w:val="0"/>
      <w:marBottom w:val="0"/>
      <w:divBdr>
        <w:top w:val="none" w:sz="0" w:space="0" w:color="auto"/>
        <w:left w:val="none" w:sz="0" w:space="0" w:color="auto"/>
        <w:bottom w:val="none" w:sz="0" w:space="0" w:color="auto"/>
        <w:right w:val="none" w:sz="0" w:space="0" w:color="auto"/>
      </w:divBdr>
      <w:divsChild>
        <w:div w:id="23558953">
          <w:marLeft w:val="0"/>
          <w:marRight w:val="0"/>
          <w:marTop w:val="720"/>
          <w:marBottom w:val="720"/>
          <w:divBdr>
            <w:top w:val="none" w:sz="0" w:space="0" w:color="auto"/>
            <w:left w:val="none" w:sz="0" w:space="0" w:color="auto"/>
            <w:bottom w:val="none" w:sz="0" w:space="0" w:color="auto"/>
            <w:right w:val="none" w:sz="0" w:space="0" w:color="auto"/>
          </w:divBdr>
          <w:divsChild>
            <w:div w:id="543762111">
              <w:marLeft w:val="0"/>
              <w:marRight w:val="0"/>
              <w:marTop w:val="0"/>
              <w:marBottom w:val="0"/>
              <w:divBdr>
                <w:top w:val="none" w:sz="0" w:space="0" w:color="auto"/>
                <w:left w:val="none" w:sz="0" w:space="0" w:color="auto"/>
                <w:bottom w:val="none" w:sz="0" w:space="0" w:color="auto"/>
                <w:right w:val="none" w:sz="0" w:space="0" w:color="auto"/>
              </w:divBdr>
              <w:divsChild>
                <w:div w:id="1946224911">
                  <w:marLeft w:val="0"/>
                  <w:marRight w:val="0"/>
                  <w:marTop w:val="0"/>
                  <w:marBottom w:val="0"/>
                  <w:divBdr>
                    <w:top w:val="none" w:sz="0" w:space="0" w:color="auto"/>
                    <w:left w:val="none" w:sz="0" w:space="0" w:color="auto"/>
                    <w:bottom w:val="none" w:sz="0" w:space="0" w:color="auto"/>
                    <w:right w:val="none" w:sz="0" w:space="0" w:color="auto"/>
                  </w:divBdr>
                  <w:divsChild>
                    <w:div w:id="162169033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6965788">
      <w:bodyDiv w:val="1"/>
      <w:marLeft w:val="0"/>
      <w:marRight w:val="0"/>
      <w:marTop w:val="0"/>
      <w:marBottom w:val="0"/>
      <w:divBdr>
        <w:top w:val="none" w:sz="0" w:space="0" w:color="auto"/>
        <w:left w:val="none" w:sz="0" w:space="0" w:color="auto"/>
        <w:bottom w:val="none" w:sz="0" w:space="0" w:color="auto"/>
        <w:right w:val="none" w:sz="0" w:space="0" w:color="auto"/>
      </w:divBdr>
      <w:divsChild>
        <w:div w:id="3558115">
          <w:marLeft w:val="0"/>
          <w:marRight w:val="0"/>
          <w:marTop w:val="0"/>
          <w:marBottom w:val="0"/>
          <w:divBdr>
            <w:top w:val="none" w:sz="0" w:space="0" w:color="auto"/>
            <w:left w:val="none" w:sz="0" w:space="0" w:color="auto"/>
            <w:bottom w:val="none" w:sz="0" w:space="0" w:color="auto"/>
            <w:right w:val="none" w:sz="0" w:space="0" w:color="auto"/>
          </w:divBdr>
          <w:divsChild>
            <w:div w:id="1629897759">
              <w:marLeft w:val="0"/>
              <w:marRight w:val="0"/>
              <w:marTop w:val="0"/>
              <w:marBottom w:val="0"/>
              <w:divBdr>
                <w:top w:val="none" w:sz="0" w:space="0" w:color="auto"/>
                <w:left w:val="none" w:sz="0" w:space="0" w:color="auto"/>
                <w:bottom w:val="none" w:sz="0" w:space="0" w:color="auto"/>
                <w:right w:val="none" w:sz="0" w:space="0" w:color="auto"/>
              </w:divBdr>
              <w:divsChild>
                <w:div w:id="937248232">
                  <w:marLeft w:val="0"/>
                  <w:marRight w:val="0"/>
                  <w:marTop w:val="0"/>
                  <w:marBottom w:val="0"/>
                  <w:divBdr>
                    <w:top w:val="none" w:sz="0" w:space="0" w:color="auto"/>
                    <w:left w:val="none" w:sz="0" w:space="0" w:color="auto"/>
                    <w:bottom w:val="none" w:sz="0" w:space="0" w:color="auto"/>
                    <w:right w:val="none" w:sz="0" w:space="0" w:color="auto"/>
                  </w:divBdr>
                  <w:divsChild>
                    <w:div w:id="15541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3611">
      <w:bodyDiv w:val="1"/>
      <w:marLeft w:val="0"/>
      <w:marRight w:val="0"/>
      <w:marTop w:val="0"/>
      <w:marBottom w:val="0"/>
      <w:divBdr>
        <w:top w:val="none" w:sz="0" w:space="0" w:color="auto"/>
        <w:left w:val="none" w:sz="0" w:space="0" w:color="auto"/>
        <w:bottom w:val="none" w:sz="0" w:space="0" w:color="auto"/>
        <w:right w:val="none" w:sz="0" w:space="0" w:color="auto"/>
      </w:divBdr>
    </w:div>
    <w:div w:id="515190398">
      <w:bodyDiv w:val="1"/>
      <w:marLeft w:val="0"/>
      <w:marRight w:val="0"/>
      <w:marTop w:val="0"/>
      <w:marBottom w:val="0"/>
      <w:divBdr>
        <w:top w:val="none" w:sz="0" w:space="0" w:color="auto"/>
        <w:left w:val="none" w:sz="0" w:space="0" w:color="auto"/>
        <w:bottom w:val="none" w:sz="0" w:space="0" w:color="auto"/>
        <w:right w:val="none" w:sz="0" w:space="0" w:color="auto"/>
      </w:divBdr>
      <w:divsChild>
        <w:div w:id="33777185">
          <w:marLeft w:val="0"/>
          <w:marRight w:val="0"/>
          <w:marTop w:val="0"/>
          <w:marBottom w:val="0"/>
          <w:divBdr>
            <w:top w:val="none" w:sz="0" w:space="0" w:color="auto"/>
            <w:left w:val="none" w:sz="0" w:space="0" w:color="auto"/>
            <w:bottom w:val="none" w:sz="0" w:space="0" w:color="auto"/>
            <w:right w:val="none" w:sz="0" w:space="0" w:color="auto"/>
          </w:divBdr>
          <w:divsChild>
            <w:div w:id="2006854455">
              <w:marLeft w:val="0"/>
              <w:marRight w:val="0"/>
              <w:marTop w:val="0"/>
              <w:marBottom w:val="480"/>
              <w:divBdr>
                <w:top w:val="single" w:sz="2" w:space="5" w:color="DDDDDD"/>
                <w:left w:val="single" w:sz="2" w:space="5" w:color="DDDDDD"/>
                <w:bottom w:val="single" w:sz="12" w:space="5" w:color="DDDDDD"/>
                <w:right w:val="single" w:sz="2" w:space="5" w:color="DDDDDD"/>
              </w:divBdr>
              <w:divsChild>
                <w:div w:id="1431391811">
                  <w:marLeft w:val="0"/>
                  <w:marRight w:val="0"/>
                  <w:marTop w:val="0"/>
                  <w:marBottom w:val="0"/>
                  <w:divBdr>
                    <w:top w:val="none" w:sz="0" w:space="0" w:color="auto"/>
                    <w:left w:val="none" w:sz="0" w:space="0" w:color="auto"/>
                    <w:bottom w:val="none" w:sz="0" w:space="0" w:color="auto"/>
                    <w:right w:val="none" w:sz="0" w:space="0" w:color="auto"/>
                  </w:divBdr>
                  <w:divsChild>
                    <w:div w:id="37121871">
                      <w:marLeft w:val="0"/>
                      <w:marRight w:val="0"/>
                      <w:marTop w:val="0"/>
                      <w:marBottom w:val="0"/>
                      <w:divBdr>
                        <w:top w:val="none" w:sz="0" w:space="0" w:color="auto"/>
                        <w:left w:val="none" w:sz="0" w:space="0" w:color="auto"/>
                        <w:bottom w:val="none" w:sz="0" w:space="0" w:color="auto"/>
                        <w:right w:val="none" w:sz="0" w:space="0" w:color="auto"/>
                      </w:divBdr>
                      <w:divsChild>
                        <w:div w:id="30033027">
                          <w:marLeft w:val="105"/>
                          <w:marRight w:val="0"/>
                          <w:marTop w:val="0"/>
                          <w:marBottom w:val="0"/>
                          <w:divBdr>
                            <w:top w:val="none" w:sz="0" w:space="0" w:color="auto"/>
                            <w:left w:val="none" w:sz="0" w:space="0" w:color="auto"/>
                            <w:bottom w:val="none" w:sz="0" w:space="0" w:color="auto"/>
                            <w:right w:val="none" w:sz="0" w:space="0" w:color="auto"/>
                          </w:divBdr>
                          <w:divsChild>
                            <w:div w:id="1037117603">
                              <w:marLeft w:val="0"/>
                              <w:marRight w:val="0"/>
                              <w:marTop w:val="0"/>
                              <w:marBottom w:val="180"/>
                              <w:divBdr>
                                <w:top w:val="none" w:sz="0" w:space="0" w:color="auto"/>
                                <w:left w:val="none" w:sz="0" w:space="0" w:color="auto"/>
                                <w:bottom w:val="none" w:sz="0" w:space="0" w:color="auto"/>
                                <w:right w:val="none" w:sz="0" w:space="0" w:color="auto"/>
                              </w:divBdr>
                              <w:divsChild>
                                <w:div w:id="532427027">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659439">
      <w:bodyDiv w:val="1"/>
      <w:marLeft w:val="0"/>
      <w:marRight w:val="0"/>
      <w:marTop w:val="0"/>
      <w:marBottom w:val="0"/>
      <w:divBdr>
        <w:top w:val="none" w:sz="0" w:space="0" w:color="auto"/>
        <w:left w:val="none" w:sz="0" w:space="0" w:color="auto"/>
        <w:bottom w:val="none" w:sz="0" w:space="0" w:color="auto"/>
        <w:right w:val="none" w:sz="0" w:space="0" w:color="auto"/>
      </w:divBdr>
    </w:div>
    <w:div w:id="572545060">
      <w:bodyDiv w:val="1"/>
      <w:marLeft w:val="0"/>
      <w:marRight w:val="0"/>
      <w:marTop w:val="0"/>
      <w:marBottom w:val="0"/>
      <w:divBdr>
        <w:top w:val="none" w:sz="0" w:space="0" w:color="auto"/>
        <w:left w:val="none" w:sz="0" w:space="0" w:color="auto"/>
        <w:bottom w:val="none" w:sz="0" w:space="0" w:color="auto"/>
        <w:right w:val="none" w:sz="0" w:space="0" w:color="auto"/>
      </w:divBdr>
    </w:div>
    <w:div w:id="59621357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25">
          <w:marLeft w:val="0"/>
          <w:marRight w:val="0"/>
          <w:marTop w:val="0"/>
          <w:marBottom w:val="0"/>
          <w:divBdr>
            <w:top w:val="none" w:sz="0" w:space="0" w:color="auto"/>
            <w:left w:val="none" w:sz="0" w:space="0" w:color="auto"/>
            <w:bottom w:val="none" w:sz="0" w:space="0" w:color="auto"/>
            <w:right w:val="none" w:sz="0" w:space="0" w:color="auto"/>
          </w:divBdr>
          <w:divsChild>
            <w:div w:id="411440036">
              <w:marLeft w:val="0"/>
              <w:marRight w:val="0"/>
              <w:marTop w:val="600"/>
              <w:marBottom w:val="600"/>
              <w:divBdr>
                <w:top w:val="none" w:sz="0" w:space="0" w:color="auto"/>
                <w:left w:val="none" w:sz="0" w:space="0" w:color="auto"/>
                <w:bottom w:val="none" w:sz="0" w:space="0" w:color="auto"/>
                <w:right w:val="none" w:sz="0" w:space="0" w:color="auto"/>
              </w:divBdr>
              <w:divsChild>
                <w:div w:id="1970472641">
                  <w:marLeft w:val="0"/>
                  <w:marRight w:val="0"/>
                  <w:marTop w:val="0"/>
                  <w:marBottom w:val="0"/>
                  <w:divBdr>
                    <w:top w:val="none" w:sz="0" w:space="0" w:color="auto"/>
                    <w:left w:val="none" w:sz="0" w:space="0" w:color="auto"/>
                    <w:bottom w:val="none" w:sz="0" w:space="0" w:color="auto"/>
                    <w:right w:val="none" w:sz="0" w:space="0" w:color="auto"/>
                  </w:divBdr>
                  <w:divsChild>
                    <w:div w:id="728649303">
                      <w:marLeft w:val="0"/>
                      <w:marRight w:val="0"/>
                      <w:marTop w:val="0"/>
                      <w:marBottom w:val="0"/>
                      <w:divBdr>
                        <w:top w:val="none" w:sz="0" w:space="0" w:color="auto"/>
                        <w:left w:val="none" w:sz="0" w:space="0" w:color="auto"/>
                        <w:bottom w:val="none" w:sz="0" w:space="0" w:color="auto"/>
                        <w:right w:val="none" w:sz="0" w:space="0" w:color="auto"/>
                      </w:divBdr>
                      <w:divsChild>
                        <w:div w:id="191674205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6893">
      <w:bodyDiv w:val="1"/>
      <w:marLeft w:val="0"/>
      <w:marRight w:val="0"/>
      <w:marTop w:val="0"/>
      <w:marBottom w:val="0"/>
      <w:divBdr>
        <w:top w:val="none" w:sz="0" w:space="0" w:color="auto"/>
        <w:left w:val="none" w:sz="0" w:space="0" w:color="auto"/>
        <w:bottom w:val="none" w:sz="0" w:space="0" w:color="auto"/>
        <w:right w:val="none" w:sz="0" w:space="0" w:color="auto"/>
      </w:divBdr>
      <w:divsChild>
        <w:div w:id="1517575382">
          <w:marLeft w:val="0"/>
          <w:marRight w:val="0"/>
          <w:marTop w:val="0"/>
          <w:marBottom w:val="0"/>
          <w:divBdr>
            <w:top w:val="single" w:sz="48" w:space="0" w:color="0077AA"/>
            <w:left w:val="none" w:sz="0" w:space="0" w:color="auto"/>
            <w:bottom w:val="none" w:sz="0" w:space="0" w:color="auto"/>
            <w:right w:val="none" w:sz="0" w:space="0" w:color="auto"/>
          </w:divBdr>
          <w:divsChild>
            <w:div w:id="170529712">
              <w:marLeft w:val="0"/>
              <w:marRight w:val="0"/>
              <w:marTop w:val="0"/>
              <w:marBottom w:val="0"/>
              <w:divBdr>
                <w:top w:val="none" w:sz="0" w:space="0" w:color="auto"/>
                <w:left w:val="none" w:sz="0" w:space="0" w:color="auto"/>
                <w:bottom w:val="none" w:sz="0" w:space="0" w:color="auto"/>
                <w:right w:val="none" w:sz="0" w:space="0" w:color="auto"/>
              </w:divBdr>
              <w:divsChild>
                <w:div w:id="15272564">
                  <w:marLeft w:val="0"/>
                  <w:marRight w:val="0"/>
                  <w:marTop w:val="0"/>
                  <w:marBottom w:val="0"/>
                  <w:divBdr>
                    <w:top w:val="none" w:sz="0" w:space="0" w:color="auto"/>
                    <w:left w:val="none" w:sz="0" w:space="0" w:color="auto"/>
                    <w:bottom w:val="none" w:sz="0" w:space="0" w:color="auto"/>
                    <w:right w:val="none" w:sz="0" w:space="0" w:color="auto"/>
                  </w:divBdr>
                  <w:divsChild>
                    <w:div w:id="597446485">
                      <w:marLeft w:val="75"/>
                      <w:marRight w:val="75"/>
                      <w:marTop w:val="150"/>
                      <w:marBottom w:val="75"/>
                      <w:divBdr>
                        <w:top w:val="none" w:sz="0" w:space="0" w:color="auto"/>
                        <w:left w:val="none" w:sz="0" w:space="0" w:color="auto"/>
                        <w:bottom w:val="none" w:sz="0" w:space="0" w:color="auto"/>
                        <w:right w:val="none" w:sz="0" w:space="0" w:color="auto"/>
                      </w:divBdr>
                      <w:divsChild>
                        <w:div w:id="475297744">
                          <w:marLeft w:val="0"/>
                          <w:marRight w:val="0"/>
                          <w:marTop w:val="0"/>
                          <w:marBottom w:val="0"/>
                          <w:divBdr>
                            <w:top w:val="none" w:sz="0" w:space="0" w:color="auto"/>
                            <w:left w:val="none" w:sz="0" w:space="0" w:color="auto"/>
                            <w:bottom w:val="none" w:sz="0" w:space="0" w:color="auto"/>
                            <w:right w:val="none" w:sz="0" w:space="0" w:color="auto"/>
                          </w:divBdr>
                          <w:divsChild>
                            <w:div w:id="503515971">
                              <w:marLeft w:val="0"/>
                              <w:marRight w:val="0"/>
                              <w:marTop w:val="0"/>
                              <w:marBottom w:val="0"/>
                              <w:divBdr>
                                <w:top w:val="none" w:sz="0" w:space="0" w:color="auto"/>
                                <w:left w:val="single" w:sz="6" w:space="0" w:color="C6C7C8"/>
                                <w:bottom w:val="single" w:sz="6" w:space="0" w:color="C6C7C8"/>
                                <w:right w:val="single" w:sz="6" w:space="0" w:color="C6C7C8"/>
                              </w:divBdr>
                              <w:divsChild>
                                <w:div w:id="1585141413">
                                  <w:marLeft w:val="0"/>
                                  <w:marRight w:val="0"/>
                                  <w:marTop w:val="0"/>
                                  <w:marBottom w:val="0"/>
                                  <w:divBdr>
                                    <w:top w:val="none" w:sz="0" w:space="0" w:color="auto"/>
                                    <w:left w:val="none" w:sz="0" w:space="0" w:color="auto"/>
                                    <w:bottom w:val="none" w:sz="0" w:space="0" w:color="auto"/>
                                    <w:right w:val="none" w:sz="0" w:space="0" w:color="auto"/>
                                  </w:divBdr>
                                  <w:divsChild>
                                    <w:div w:id="1341395341">
                                      <w:marLeft w:val="-225"/>
                                      <w:marRight w:val="-225"/>
                                      <w:marTop w:val="0"/>
                                      <w:marBottom w:val="0"/>
                                      <w:divBdr>
                                        <w:top w:val="none" w:sz="0" w:space="0" w:color="auto"/>
                                        <w:left w:val="none" w:sz="0" w:space="0" w:color="auto"/>
                                        <w:bottom w:val="none" w:sz="0" w:space="0" w:color="auto"/>
                                        <w:right w:val="none" w:sz="0" w:space="0" w:color="auto"/>
                                      </w:divBdr>
                                      <w:divsChild>
                                        <w:div w:id="734662652">
                                          <w:marLeft w:val="0"/>
                                          <w:marRight w:val="0"/>
                                          <w:marTop w:val="3525"/>
                                          <w:marBottom w:val="0"/>
                                          <w:divBdr>
                                            <w:top w:val="none" w:sz="0" w:space="0" w:color="auto"/>
                                            <w:left w:val="none" w:sz="0" w:space="0" w:color="auto"/>
                                            <w:bottom w:val="none" w:sz="0" w:space="0" w:color="auto"/>
                                            <w:right w:val="none" w:sz="0" w:space="0" w:color="auto"/>
                                          </w:divBdr>
                                          <w:divsChild>
                                            <w:div w:id="1864826978">
                                              <w:marLeft w:val="0"/>
                                              <w:marRight w:val="0"/>
                                              <w:marTop w:val="0"/>
                                              <w:marBottom w:val="0"/>
                                              <w:divBdr>
                                                <w:top w:val="none" w:sz="0" w:space="0" w:color="auto"/>
                                                <w:left w:val="none" w:sz="0" w:space="0" w:color="auto"/>
                                                <w:bottom w:val="none" w:sz="0" w:space="0" w:color="auto"/>
                                                <w:right w:val="none" w:sz="0" w:space="0" w:color="auto"/>
                                              </w:divBdr>
                                              <w:divsChild>
                                                <w:div w:id="146677865">
                                                  <w:marLeft w:val="0"/>
                                                  <w:marRight w:val="0"/>
                                                  <w:marTop w:val="0"/>
                                                  <w:marBottom w:val="0"/>
                                                  <w:divBdr>
                                                    <w:top w:val="none" w:sz="0" w:space="0" w:color="auto"/>
                                                    <w:left w:val="none" w:sz="0" w:space="0" w:color="auto"/>
                                                    <w:bottom w:val="none" w:sz="0" w:space="0" w:color="auto"/>
                                                    <w:right w:val="none" w:sz="0" w:space="0" w:color="auto"/>
                                                  </w:divBdr>
                                                  <w:divsChild>
                                                    <w:div w:id="1290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594127">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sChild>
        <w:div w:id="705832093">
          <w:marLeft w:val="0"/>
          <w:marRight w:val="0"/>
          <w:marTop w:val="0"/>
          <w:marBottom w:val="0"/>
          <w:divBdr>
            <w:top w:val="none" w:sz="0" w:space="0" w:color="auto"/>
            <w:left w:val="none" w:sz="0" w:space="0" w:color="auto"/>
            <w:bottom w:val="none" w:sz="0" w:space="0" w:color="auto"/>
            <w:right w:val="none" w:sz="0" w:space="0" w:color="auto"/>
          </w:divBdr>
          <w:divsChild>
            <w:div w:id="652684108">
              <w:marLeft w:val="0"/>
              <w:marRight w:val="0"/>
              <w:marTop w:val="0"/>
              <w:marBottom w:val="0"/>
              <w:divBdr>
                <w:top w:val="none" w:sz="0" w:space="0" w:color="auto"/>
                <w:left w:val="none" w:sz="0" w:space="0" w:color="auto"/>
                <w:bottom w:val="none" w:sz="0" w:space="0" w:color="auto"/>
                <w:right w:val="none" w:sz="0" w:space="0" w:color="auto"/>
              </w:divBdr>
              <w:divsChild>
                <w:div w:id="1564633880">
                  <w:marLeft w:val="0"/>
                  <w:marRight w:val="0"/>
                  <w:marTop w:val="0"/>
                  <w:marBottom w:val="0"/>
                  <w:divBdr>
                    <w:top w:val="none" w:sz="0" w:space="0" w:color="auto"/>
                    <w:left w:val="none" w:sz="0" w:space="0" w:color="auto"/>
                    <w:bottom w:val="none" w:sz="0" w:space="0" w:color="auto"/>
                    <w:right w:val="none" w:sz="0" w:space="0" w:color="auto"/>
                  </w:divBdr>
                  <w:divsChild>
                    <w:div w:id="389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52033">
      <w:bodyDiv w:val="1"/>
      <w:marLeft w:val="144"/>
      <w:marRight w:val="144"/>
      <w:marTop w:val="48"/>
      <w:marBottom w:val="144"/>
      <w:divBdr>
        <w:top w:val="none" w:sz="0" w:space="0" w:color="auto"/>
        <w:left w:val="none" w:sz="0" w:space="0" w:color="auto"/>
        <w:bottom w:val="none" w:sz="0" w:space="0" w:color="auto"/>
        <w:right w:val="none" w:sz="0" w:space="0" w:color="auto"/>
      </w:divBdr>
    </w:div>
    <w:div w:id="1231767503">
      <w:bodyDiv w:val="1"/>
      <w:marLeft w:val="0"/>
      <w:marRight w:val="0"/>
      <w:marTop w:val="0"/>
      <w:marBottom w:val="0"/>
      <w:divBdr>
        <w:top w:val="none" w:sz="0" w:space="0" w:color="auto"/>
        <w:left w:val="none" w:sz="0" w:space="0" w:color="auto"/>
        <w:bottom w:val="none" w:sz="0" w:space="0" w:color="auto"/>
        <w:right w:val="none" w:sz="0" w:space="0" w:color="auto"/>
      </w:divBdr>
      <w:divsChild>
        <w:div w:id="700787113">
          <w:marLeft w:val="0"/>
          <w:marRight w:val="0"/>
          <w:marTop w:val="720"/>
          <w:marBottom w:val="720"/>
          <w:divBdr>
            <w:top w:val="none" w:sz="0" w:space="0" w:color="auto"/>
            <w:left w:val="none" w:sz="0" w:space="0" w:color="auto"/>
            <w:bottom w:val="none" w:sz="0" w:space="0" w:color="auto"/>
            <w:right w:val="none" w:sz="0" w:space="0" w:color="auto"/>
          </w:divBdr>
          <w:divsChild>
            <w:div w:id="1217164390">
              <w:marLeft w:val="0"/>
              <w:marRight w:val="0"/>
              <w:marTop w:val="0"/>
              <w:marBottom w:val="0"/>
              <w:divBdr>
                <w:top w:val="none" w:sz="0" w:space="0" w:color="auto"/>
                <w:left w:val="none" w:sz="0" w:space="0" w:color="auto"/>
                <w:bottom w:val="none" w:sz="0" w:space="0" w:color="auto"/>
                <w:right w:val="none" w:sz="0" w:space="0" w:color="auto"/>
              </w:divBdr>
              <w:divsChild>
                <w:div w:id="1330869808">
                  <w:marLeft w:val="0"/>
                  <w:marRight w:val="0"/>
                  <w:marTop w:val="0"/>
                  <w:marBottom w:val="0"/>
                  <w:divBdr>
                    <w:top w:val="none" w:sz="0" w:space="0" w:color="auto"/>
                    <w:left w:val="none" w:sz="0" w:space="0" w:color="auto"/>
                    <w:bottom w:val="none" w:sz="0" w:space="0" w:color="auto"/>
                    <w:right w:val="none" w:sz="0" w:space="0" w:color="auto"/>
                  </w:divBdr>
                  <w:divsChild>
                    <w:div w:id="25887633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29885379">
      <w:bodyDiv w:val="1"/>
      <w:marLeft w:val="0"/>
      <w:marRight w:val="0"/>
      <w:marTop w:val="0"/>
      <w:marBottom w:val="0"/>
      <w:divBdr>
        <w:top w:val="none" w:sz="0" w:space="0" w:color="auto"/>
        <w:left w:val="none" w:sz="0" w:space="0" w:color="auto"/>
        <w:bottom w:val="none" w:sz="0" w:space="0" w:color="auto"/>
        <w:right w:val="none" w:sz="0" w:space="0" w:color="auto"/>
      </w:divBdr>
      <w:divsChild>
        <w:div w:id="344865788">
          <w:marLeft w:val="0"/>
          <w:marRight w:val="0"/>
          <w:marTop w:val="0"/>
          <w:marBottom w:val="0"/>
          <w:divBdr>
            <w:top w:val="none" w:sz="0" w:space="0" w:color="auto"/>
            <w:left w:val="none" w:sz="0" w:space="0" w:color="auto"/>
            <w:bottom w:val="none" w:sz="0" w:space="0" w:color="auto"/>
            <w:right w:val="none" w:sz="0" w:space="0" w:color="auto"/>
          </w:divBdr>
          <w:divsChild>
            <w:div w:id="1608654310">
              <w:marLeft w:val="0"/>
              <w:marRight w:val="0"/>
              <w:marTop w:val="0"/>
              <w:marBottom w:val="0"/>
              <w:divBdr>
                <w:top w:val="none" w:sz="0" w:space="0" w:color="auto"/>
                <w:left w:val="none" w:sz="0" w:space="0" w:color="auto"/>
                <w:bottom w:val="none" w:sz="0" w:space="0" w:color="auto"/>
                <w:right w:val="none" w:sz="0" w:space="0" w:color="auto"/>
              </w:divBdr>
              <w:divsChild>
                <w:div w:id="134372674">
                  <w:marLeft w:val="0"/>
                  <w:marRight w:val="0"/>
                  <w:marTop w:val="0"/>
                  <w:marBottom w:val="0"/>
                  <w:divBdr>
                    <w:top w:val="none" w:sz="0" w:space="0" w:color="auto"/>
                    <w:left w:val="none" w:sz="0" w:space="0" w:color="auto"/>
                    <w:bottom w:val="none" w:sz="0" w:space="0" w:color="auto"/>
                    <w:right w:val="none" w:sz="0" w:space="0" w:color="auto"/>
                  </w:divBdr>
                  <w:divsChild>
                    <w:div w:id="2381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9144">
      <w:bodyDiv w:val="1"/>
      <w:marLeft w:val="0"/>
      <w:marRight w:val="0"/>
      <w:marTop w:val="0"/>
      <w:marBottom w:val="0"/>
      <w:divBdr>
        <w:top w:val="none" w:sz="0" w:space="0" w:color="auto"/>
        <w:left w:val="none" w:sz="0" w:space="0" w:color="auto"/>
        <w:bottom w:val="none" w:sz="0" w:space="0" w:color="auto"/>
        <w:right w:val="none" w:sz="0" w:space="0" w:color="auto"/>
      </w:divBdr>
    </w:div>
    <w:div w:id="1702045359">
      <w:bodyDiv w:val="1"/>
      <w:marLeft w:val="0"/>
      <w:marRight w:val="0"/>
      <w:marTop w:val="0"/>
      <w:marBottom w:val="0"/>
      <w:divBdr>
        <w:top w:val="none" w:sz="0" w:space="0" w:color="auto"/>
        <w:left w:val="none" w:sz="0" w:space="0" w:color="auto"/>
        <w:bottom w:val="none" w:sz="0" w:space="0" w:color="auto"/>
        <w:right w:val="none" w:sz="0" w:space="0" w:color="auto"/>
      </w:divBdr>
    </w:div>
    <w:div w:id="1795099616">
      <w:bodyDiv w:val="1"/>
      <w:marLeft w:val="0"/>
      <w:marRight w:val="0"/>
      <w:marTop w:val="0"/>
      <w:marBottom w:val="0"/>
      <w:divBdr>
        <w:top w:val="none" w:sz="0" w:space="0" w:color="auto"/>
        <w:left w:val="none" w:sz="0" w:space="0" w:color="auto"/>
        <w:bottom w:val="none" w:sz="0" w:space="0" w:color="auto"/>
        <w:right w:val="none" w:sz="0" w:space="0" w:color="auto"/>
      </w:divBdr>
      <w:divsChild>
        <w:div w:id="1549872994">
          <w:marLeft w:val="0"/>
          <w:marRight w:val="0"/>
          <w:marTop w:val="0"/>
          <w:marBottom w:val="0"/>
          <w:divBdr>
            <w:top w:val="none" w:sz="0" w:space="0" w:color="auto"/>
            <w:left w:val="none" w:sz="0" w:space="0" w:color="auto"/>
            <w:bottom w:val="none" w:sz="0" w:space="0" w:color="auto"/>
            <w:right w:val="none" w:sz="0" w:space="0" w:color="auto"/>
          </w:divBdr>
          <w:divsChild>
            <w:div w:id="219681746">
              <w:marLeft w:val="0"/>
              <w:marRight w:val="0"/>
              <w:marTop w:val="600"/>
              <w:marBottom w:val="600"/>
              <w:divBdr>
                <w:top w:val="none" w:sz="0" w:space="0" w:color="auto"/>
                <w:left w:val="none" w:sz="0" w:space="0" w:color="auto"/>
                <w:bottom w:val="none" w:sz="0" w:space="0" w:color="auto"/>
                <w:right w:val="none" w:sz="0" w:space="0" w:color="auto"/>
              </w:divBdr>
              <w:divsChild>
                <w:div w:id="1071854566">
                  <w:marLeft w:val="0"/>
                  <w:marRight w:val="0"/>
                  <w:marTop w:val="0"/>
                  <w:marBottom w:val="0"/>
                  <w:divBdr>
                    <w:top w:val="none" w:sz="0" w:space="0" w:color="auto"/>
                    <w:left w:val="none" w:sz="0" w:space="0" w:color="auto"/>
                    <w:bottom w:val="none" w:sz="0" w:space="0" w:color="auto"/>
                    <w:right w:val="none" w:sz="0" w:space="0" w:color="auto"/>
                  </w:divBdr>
                  <w:divsChild>
                    <w:div w:id="2000692208">
                      <w:marLeft w:val="0"/>
                      <w:marRight w:val="0"/>
                      <w:marTop w:val="0"/>
                      <w:marBottom w:val="0"/>
                      <w:divBdr>
                        <w:top w:val="none" w:sz="0" w:space="0" w:color="auto"/>
                        <w:left w:val="none" w:sz="0" w:space="0" w:color="auto"/>
                        <w:bottom w:val="none" w:sz="0" w:space="0" w:color="auto"/>
                        <w:right w:val="none" w:sz="0" w:space="0" w:color="auto"/>
                      </w:divBdr>
                      <w:divsChild>
                        <w:div w:id="136455027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6456">
      <w:bodyDiv w:val="1"/>
      <w:marLeft w:val="0"/>
      <w:marRight w:val="0"/>
      <w:marTop w:val="0"/>
      <w:marBottom w:val="0"/>
      <w:divBdr>
        <w:top w:val="none" w:sz="0" w:space="0" w:color="auto"/>
        <w:left w:val="none" w:sz="0" w:space="0" w:color="auto"/>
        <w:bottom w:val="none" w:sz="0" w:space="0" w:color="auto"/>
        <w:right w:val="none" w:sz="0" w:space="0" w:color="auto"/>
      </w:divBdr>
      <w:divsChild>
        <w:div w:id="791360141">
          <w:marLeft w:val="0"/>
          <w:marRight w:val="0"/>
          <w:marTop w:val="720"/>
          <w:marBottom w:val="720"/>
          <w:divBdr>
            <w:top w:val="none" w:sz="0" w:space="0" w:color="auto"/>
            <w:left w:val="none" w:sz="0" w:space="0" w:color="auto"/>
            <w:bottom w:val="none" w:sz="0" w:space="0" w:color="auto"/>
            <w:right w:val="none" w:sz="0" w:space="0" w:color="auto"/>
          </w:divBdr>
          <w:divsChild>
            <w:div w:id="1352032637">
              <w:marLeft w:val="0"/>
              <w:marRight w:val="0"/>
              <w:marTop w:val="0"/>
              <w:marBottom w:val="0"/>
              <w:divBdr>
                <w:top w:val="none" w:sz="0" w:space="0" w:color="auto"/>
                <w:left w:val="none" w:sz="0" w:space="0" w:color="auto"/>
                <w:bottom w:val="none" w:sz="0" w:space="0" w:color="auto"/>
                <w:right w:val="none" w:sz="0" w:space="0" w:color="auto"/>
              </w:divBdr>
              <w:divsChild>
                <w:div w:id="7002801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72693431">
      <w:bodyDiv w:val="1"/>
      <w:marLeft w:val="0"/>
      <w:marRight w:val="0"/>
      <w:marTop w:val="0"/>
      <w:marBottom w:val="0"/>
      <w:divBdr>
        <w:top w:val="none" w:sz="0" w:space="0" w:color="auto"/>
        <w:left w:val="none" w:sz="0" w:space="0" w:color="auto"/>
        <w:bottom w:val="none" w:sz="0" w:space="0" w:color="auto"/>
        <w:right w:val="none" w:sz="0" w:space="0" w:color="auto"/>
      </w:divBdr>
      <w:divsChild>
        <w:div w:id="1611620625">
          <w:marLeft w:val="0"/>
          <w:marRight w:val="0"/>
          <w:marTop w:val="0"/>
          <w:marBottom w:val="0"/>
          <w:divBdr>
            <w:top w:val="single" w:sz="48" w:space="0" w:color="0077AA"/>
            <w:left w:val="none" w:sz="0" w:space="0" w:color="auto"/>
            <w:bottom w:val="none" w:sz="0" w:space="0" w:color="auto"/>
            <w:right w:val="none" w:sz="0" w:space="0" w:color="auto"/>
          </w:divBdr>
          <w:divsChild>
            <w:div w:id="1937864581">
              <w:marLeft w:val="0"/>
              <w:marRight w:val="0"/>
              <w:marTop w:val="0"/>
              <w:marBottom w:val="0"/>
              <w:divBdr>
                <w:top w:val="none" w:sz="0" w:space="0" w:color="auto"/>
                <w:left w:val="none" w:sz="0" w:space="0" w:color="auto"/>
                <w:bottom w:val="none" w:sz="0" w:space="0" w:color="auto"/>
                <w:right w:val="none" w:sz="0" w:space="0" w:color="auto"/>
              </w:divBdr>
              <w:divsChild>
                <w:div w:id="1070352015">
                  <w:marLeft w:val="0"/>
                  <w:marRight w:val="0"/>
                  <w:marTop w:val="0"/>
                  <w:marBottom w:val="0"/>
                  <w:divBdr>
                    <w:top w:val="none" w:sz="0" w:space="0" w:color="auto"/>
                    <w:left w:val="none" w:sz="0" w:space="0" w:color="auto"/>
                    <w:bottom w:val="none" w:sz="0" w:space="0" w:color="auto"/>
                    <w:right w:val="none" w:sz="0" w:space="0" w:color="auto"/>
                  </w:divBdr>
                  <w:divsChild>
                    <w:div w:id="392890417">
                      <w:marLeft w:val="75"/>
                      <w:marRight w:val="75"/>
                      <w:marTop w:val="150"/>
                      <w:marBottom w:val="75"/>
                      <w:divBdr>
                        <w:top w:val="none" w:sz="0" w:space="0" w:color="auto"/>
                        <w:left w:val="none" w:sz="0" w:space="0" w:color="auto"/>
                        <w:bottom w:val="none" w:sz="0" w:space="0" w:color="auto"/>
                        <w:right w:val="none" w:sz="0" w:space="0" w:color="auto"/>
                      </w:divBdr>
                      <w:divsChild>
                        <w:div w:id="933903034">
                          <w:marLeft w:val="0"/>
                          <w:marRight w:val="0"/>
                          <w:marTop w:val="0"/>
                          <w:marBottom w:val="0"/>
                          <w:divBdr>
                            <w:top w:val="none" w:sz="0" w:space="0" w:color="auto"/>
                            <w:left w:val="none" w:sz="0" w:space="0" w:color="auto"/>
                            <w:bottom w:val="none" w:sz="0" w:space="0" w:color="auto"/>
                            <w:right w:val="none" w:sz="0" w:space="0" w:color="auto"/>
                          </w:divBdr>
                          <w:divsChild>
                            <w:div w:id="1864132430">
                              <w:marLeft w:val="0"/>
                              <w:marRight w:val="0"/>
                              <w:marTop w:val="0"/>
                              <w:marBottom w:val="0"/>
                              <w:divBdr>
                                <w:top w:val="none" w:sz="0" w:space="0" w:color="auto"/>
                                <w:left w:val="single" w:sz="6" w:space="0" w:color="C6C7C8"/>
                                <w:bottom w:val="single" w:sz="6" w:space="0" w:color="C6C7C8"/>
                                <w:right w:val="single" w:sz="6" w:space="0" w:color="C6C7C8"/>
                              </w:divBdr>
                              <w:divsChild>
                                <w:div w:id="1200122593">
                                  <w:marLeft w:val="0"/>
                                  <w:marRight w:val="0"/>
                                  <w:marTop w:val="0"/>
                                  <w:marBottom w:val="0"/>
                                  <w:divBdr>
                                    <w:top w:val="none" w:sz="0" w:space="0" w:color="auto"/>
                                    <w:left w:val="none" w:sz="0" w:space="0" w:color="auto"/>
                                    <w:bottom w:val="none" w:sz="0" w:space="0" w:color="auto"/>
                                    <w:right w:val="none" w:sz="0" w:space="0" w:color="auto"/>
                                  </w:divBdr>
                                  <w:divsChild>
                                    <w:div w:id="590629655">
                                      <w:marLeft w:val="-225"/>
                                      <w:marRight w:val="-225"/>
                                      <w:marTop w:val="0"/>
                                      <w:marBottom w:val="0"/>
                                      <w:divBdr>
                                        <w:top w:val="none" w:sz="0" w:space="0" w:color="auto"/>
                                        <w:left w:val="none" w:sz="0" w:space="0" w:color="auto"/>
                                        <w:bottom w:val="none" w:sz="0" w:space="0" w:color="auto"/>
                                        <w:right w:val="none" w:sz="0" w:space="0" w:color="auto"/>
                                      </w:divBdr>
                                      <w:divsChild>
                                        <w:div w:id="397361264">
                                          <w:marLeft w:val="0"/>
                                          <w:marRight w:val="0"/>
                                          <w:marTop w:val="3300"/>
                                          <w:marBottom w:val="0"/>
                                          <w:divBdr>
                                            <w:top w:val="none" w:sz="0" w:space="0" w:color="auto"/>
                                            <w:left w:val="none" w:sz="0" w:space="0" w:color="auto"/>
                                            <w:bottom w:val="none" w:sz="0" w:space="0" w:color="auto"/>
                                            <w:right w:val="none" w:sz="0" w:space="0" w:color="auto"/>
                                          </w:divBdr>
                                          <w:divsChild>
                                            <w:div w:id="1455102978">
                                              <w:marLeft w:val="450"/>
                                              <w:marRight w:val="450"/>
                                              <w:marTop w:val="0"/>
                                              <w:marBottom w:val="0"/>
                                              <w:divBdr>
                                                <w:top w:val="none" w:sz="0" w:space="0" w:color="auto"/>
                                                <w:left w:val="none" w:sz="0" w:space="0" w:color="auto"/>
                                                <w:bottom w:val="none" w:sz="0" w:space="0" w:color="auto"/>
                                                <w:right w:val="none" w:sz="0" w:space="0" w:color="auto"/>
                                              </w:divBdr>
                                              <w:divsChild>
                                                <w:div w:id="890657217">
                                                  <w:marLeft w:val="0"/>
                                                  <w:marRight w:val="0"/>
                                                  <w:marTop w:val="0"/>
                                                  <w:marBottom w:val="0"/>
                                                  <w:divBdr>
                                                    <w:top w:val="none" w:sz="0" w:space="0" w:color="auto"/>
                                                    <w:left w:val="none" w:sz="0" w:space="0" w:color="auto"/>
                                                    <w:bottom w:val="none" w:sz="0" w:space="0" w:color="auto"/>
                                                    <w:right w:val="none" w:sz="0" w:space="0" w:color="auto"/>
                                                  </w:divBdr>
                                                  <w:divsChild>
                                                    <w:div w:id="11803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54513">
      <w:bodyDiv w:val="1"/>
      <w:marLeft w:val="0"/>
      <w:marRight w:val="0"/>
      <w:marTop w:val="0"/>
      <w:marBottom w:val="0"/>
      <w:divBdr>
        <w:top w:val="none" w:sz="0" w:space="0" w:color="auto"/>
        <w:left w:val="none" w:sz="0" w:space="0" w:color="auto"/>
        <w:bottom w:val="none" w:sz="0" w:space="0" w:color="auto"/>
        <w:right w:val="none" w:sz="0" w:space="0" w:color="auto"/>
      </w:divBdr>
      <w:divsChild>
        <w:div w:id="853879494">
          <w:marLeft w:val="0"/>
          <w:marRight w:val="0"/>
          <w:marTop w:val="0"/>
          <w:marBottom w:val="0"/>
          <w:divBdr>
            <w:top w:val="none" w:sz="0" w:space="0" w:color="auto"/>
            <w:left w:val="none" w:sz="0" w:space="0" w:color="auto"/>
            <w:bottom w:val="none" w:sz="0" w:space="0" w:color="auto"/>
            <w:right w:val="none" w:sz="0" w:space="0" w:color="auto"/>
          </w:divBdr>
          <w:divsChild>
            <w:div w:id="1514341367">
              <w:marLeft w:val="0"/>
              <w:marRight w:val="0"/>
              <w:marTop w:val="0"/>
              <w:marBottom w:val="0"/>
              <w:divBdr>
                <w:top w:val="none" w:sz="0" w:space="0" w:color="auto"/>
                <w:left w:val="none" w:sz="0" w:space="0" w:color="auto"/>
                <w:bottom w:val="none" w:sz="0" w:space="0" w:color="auto"/>
                <w:right w:val="none" w:sz="0" w:space="0" w:color="auto"/>
              </w:divBdr>
              <w:divsChild>
                <w:div w:id="1297832785">
                  <w:marLeft w:val="0"/>
                  <w:marRight w:val="0"/>
                  <w:marTop w:val="0"/>
                  <w:marBottom w:val="0"/>
                  <w:divBdr>
                    <w:top w:val="none" w:sz="0" w:space="0" w:color="auto"/>
                    <w:left w:val="none" w:sz="0" w:space="0" w:color="auto"/>
                    <w:bottom w:val="none" w:sz="0" w:space="0" w:color="auto"/>
                    <w:right w:val="none" w:sz="0" w:space="0" w:color="auto"/>
                  </w:divBdr>
                  <w:divsChild>
                    <w:div w:id="1264528986">
                      <w:marLeft w:val="-360"/>
                      <w:marRight w:val="-360"/>
                      <w:marTop w:val="0"/>
                      <w:marBottom w:val="0"/>
                      <w:divBdr>
                        <w:top w:val="none" w:sz="0" w:space="0" w:color="auto"/>
                        <w:left w:val="none" w:sz="0" w:space="0" w:color="auto"/>
                        <w:bottom w:val="none" w:sz="0" w:space="0" w:color="auto"/>
                        <w:right w:val="none" w:sz="0" w:space="0" w:color="auto"/>
                      </w:divBdr>
                      <w:divsChild>
                        <w:div w:id="1924026108">
                          <w:marLeft w:val="0"/>
                          <w:marRight w:val="0"/>
                          <w:marTop w:val="0"/>
                          <w:marBottom w:val="0"/>
                          <w:divBdr>
                            <w:top w:val="none" w:sz="0" w:space="0" w:color="auto"/>
                            <w:left w:val="none" w:sz="0" w:space="0" w:color="auto"/>
                            <w:bottom w:val="none" w:sz="0" w:space="0" w:color="auto"/>
                            <w:right w:val="none" w:sz="0" w:space="0" w:color="auto"/>
                          </w:divBdr>
                          <w:divsChild>
                            <w:div w:id="115148290">
                              <w:marLeft w:val="0"/>
                              <w:marRight w:val="0"/>
                              <w:marTop w:val="0"/>
                              <w:marBottom w:val="0"/>
                              <w:divBdr>
                                <w:top w:val="none" w:sz="0" w:space="0" w:color="auto"/>
                                <w:left w:val="none" w:sz="0" w:space="0" w:color="auto"/>
                                <w:bottom w:val="none" w:sz="0" w:space="0" w:color="auto"/>
                                <w:right w:val="none" w:sz="0" w:space="0" w:color="auto"/>
                              </w:divBdr>
                              <w:divsChild>
                                <w:div w:id="146114550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1489">
      <w:bodyDiv w:val="1"/>
      <w:marLeft w:val="0"/>
      <w:marRight w:val="0"/>
      <w:marTop w:val="0"/>
      <w:marBottom w:val="0"/>
      <w:divBdr>
        <w:top w:val="none" w:sz="0" w:space="0" w:color="auto"/>
        <w:left w:val="none" w:sz="0" w:space="0" w:color="auto"/>
        <w:bottom w:val="none" w:sz="0" w:space="0" w:color="auto"/>
        <w:right w:val="none" w:sz="0" w:space="0" w:color="auto"/>
      </w:divBdr>
      <w:divsChild>
        <w:div w:id="1775009333">
          <w:marLeft w:val="0"/>
          <w:marRight w:val="0"/>
          <w:marTop w:val="0"/>
          <w:marBottom w:val="0"/>
          <w:divBdr>
            <w:top w:val="none" w:sz="0" w:space="0" w:color="auto"/>
            <w:left w:val="none" w:sz="0" w:space="0" w:color="auto"/>
            <w:bottom w:val="none" w:sz="0" w:space="0" w:color="auto"/>
            <w:right w:val="none" w:sz="0" w:space="0" w:color="auto"/>
          </w:divBdr>
          <w:divsChild>
            <w:div w:id="1139571400">
              <w:marLeft w:val="0"/>
              <w:marRight w:val="0"/>
              <w:marTop w:val="0"/>
              <w:marBottom w:val="0"/>
              <w:divBdr>
                <w:top w:val="none" w:sz="0" w:space="0" w:color="auto"/>
                <w:left w:val="none" w:sz="0" w:space="0" w:color="auto"/>
                <w:bottom w:val="none" w:sz="0" w:space="0" w:color="auto"/>
                <w:right w:val="none" w:sz="0" w:space="0" w:color="auto"/>
              </w:divBdr>
              <w:divsChild>
                <w:div w:id="699430785">
                  <w:marLeft w:val="0"/>
                  <w:marRight w:val="0"/>
                  <w:marTop w:val="225"/>
                  <w:marBottom w:val="225"/>
                  <w:divBdr>
                    <w:top w:val="none" w:sz="0" w:space="0" w:color="auto"/>
                    <w:left w:val="none" w:sz="0" w:space="0" w:color="auto"/>
                    <w:bottom w:val="none" w:sz="0" w:space="0" w:color="auto"/>
                    <w:right w:val="none" w:sz="0" w:space="0" w:color="auto"/>
                  </w:divBdr>
                  <w:divsChild>
                    <w:div w:id="42114856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964</Words>
  <Characters>5418</Characters>
  <Application>Microsoft Office Word</Application>
  <DocSecurity>0</DocSecurity>
  <Lines>45</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PETICIONES DE INFORMACIÓN SOBRE ACTAS, ACUERDOS DE ÓRGANOS, ENTIDADES DE DERECHO PÚBLICO EN LAS QUE PARTICIPA DFA</vt:lpstr>
      <vt:lpstr>PETICIONES DE INFORMACIÓN SOBRE ACTAS, ACUERDOS DE ÓRGANOS, ENTIDADES DE DERECHO PÚBLICO EN LAS QUE PARTICIPA DFA</vt:lpstr>
    </vt:vector>
  </TitlesOfParts>
  <Company>DFA - AFA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Caballero Torres, Hector</cp:lastModifiedBy>
  <cp:revision>11</cp:revision>
  <cp:lastPrinted>2024-11-13T11:46:00Z</cp:lastPrinted>
  <dcterms:created xsi:type="dcterms:W3CDTF">2026-06-17T08:09:00Z</dcterms:created>
  <dcterms:modified xsi:type="dcterms:W3CDTF">2026-07-10T12:51:00Z</dcterms:modified>
</cp:coreProperties>
</file>