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C4911" w14:textId="77777777" w:rsidR="003E0F1F" w:rsidRDefault="003E0F1F" w:rsidP="003E0F1F">
      <w:pPr>
        <w:pStyle w:val="NormalWeb1"/>
        <w:shd w:val="clear" w:color="auto" w:fill="FFFFFF"/>
        <w:spacing w:before="0" w:after="600"/>
        <w:jc w:val="both"/>
        <w:rPr>
          <w:b/>
          <w:sz w:val="22"/>
          <w:szCs w:val="22"/>
        </w:rPr>
      </w:pPr>
      <w:r>
        <w:rPr>
          <w:b/>
          <w:bCs/>
          <w:sz w:val="22"/>
          <w:szCs w:val="22"/>
          <w:lang w:val="eu-ES"/>
        </w:rPr>
        <w:t>ALDUNDIEN ETA EUSKAL IRRATI TELEBISTA ETA EITB MEDIA SAU-REN ARTEAN “SUSTRAIA” TELEBISTA PROGRAMA EKOIZTEKO LANKIDETZA HITZARMENA SINATZEKO FORU ARAU PROIEKTUA.</w:t>
      </w:r>
    </w:p>
    <w:p w14:paraId="30DBFF19" w14:textId="77777777" w:rsidR="003E0F1F" w:rsidRPr="009F1391" w:rsidRDefault="003E0F1F" w:rsidP="003E0F1F">
      <w:pPr>
        <w:spacing w:after="240"/>
        <w:jc w:val="both"/>
        <w:rPr>
          <w:sz w:val="22"/>
        </w:rPr>
      </w:pPr>
      <w:r>
        <w:rPr>
          <w:sz w:val="22"/>
          <w:szCs w:val="22"/>
          <w:lang w:val="eu-ES"/>
        </w:rPr>
        <w:t>2022ko otsailaren 15ean, lankidetza hitzarmena sinatu zuten Euskal Autonomia Erkidegoko Administrazioak (Ekonomiaren Garapen, Jasangarritasun eta Ingurumen Saila), Araba, Bizkai eta Gipuzkoako foru aldundiek eta Euskal Irrati Telebistak eta Euskal Telebista SAk, “SUSTRAIA” telebista programa ekoizteko, 2022ko abenduaren 31ra arteko indarraldiarekin.</w:t>
      </w:r>
    </w:p>
    <w:p w14:paraId="02D62778" w14:textId="77777777" w:rsidR="003E0F1F" w:rsidRPr="00EF44A0" w:rsidRDefault="003E0F1F" w:rsidP="003E0F1F">
      <w:pPr>
        <w:spacing w:after="240"/>
        <w:jc w:val="both"/>
        <w:rPr>
          <w:sz w:val="22"/>
        </w:rPr>
      </w:pPr>
      <w:r>
        <w:rPr>
          <w:sz w:val="22"/>
          <w:szCs w:val="22"/>
          <w:lang w:val="eu-ES"/>
        </w:rPr>
        <w:t>Hitzarmen horren zortzigarren klausulan hitzarmena urtero luzatzeko aukera jaso zen, beste lau urtez, eta luzapen protokolo bat formalizatuta, eta hari ekitaldi bakoitzean egin beharreko jardueren zerrenda eta eguneratzea erantsita.</w:t>
      </w:r>
    </w:p>
    <w:p w14:paraId="6CB4E1B6" w14:textId="77777777" w:rsidR="003E0F1F" w:rsidRPr="00EF44A0" w:rsidRDefault="003E0F1F" w:rsidP="003E0F1F">
      <w:pPr>
        <w:spacing w:after="240"/>
        <w:jc w:val="both"/>
        <w:rPr>
          <w:sz w:val="22"/>
        </w:rPr>
      </w:pPr>
      <w:r>
        <w:rPr>
          <w:sz w:val="22"/>
          <w:szCs w:val="22"/>
          <w:lang w:val="eu-ES"/>
        </w:rPr>
        <w:t xml:space="preserve">Klausula horretan ezartzen den luzapen aldia amaitu denez, Euskal Irrati Telebistak eta EITB Media </w:t>
      </w:r>
      <w:proofErr w:type="spellStart"/>
      <w:r>
        <w:rPr>
          <w:sz w:val="22"/>
          <w:szCs w:val="22"/>
          <w:lang w:val="eu-ES"/>
        </w:rPr>
        <w:t>SAUk</w:t>
      </w:r>
      <w:proofErr w:type="spellEnd"/>
      <w:r>
        <w:rPr>
          <w:sz w:val="22"/>
          <w:szCs w:val="22"/>
          <w:lang w:val="eu-ES"/>
        </w:rPr>
        <w:t xml:space="preserve"> beste lankidetza hitzarmen bat sinatzea proposatu dute SUSTRAIA telebista programa ekoizteko, Euskal Autonomia Erkidegoko nekazaritzaren, abeltzaintzaren, arrantzaren, landa ingurunearen eta itsasertzaren errealitatea euskal herritarrengana hurbiltzeko asmoz.</w:t>
      </w:r>
    </w:p>
    <w:p w14:paraId="7243E905" w14:textId="77777777" w:rsidR="003E0F1F" w:rsidRPr="00EF44A0" w:rsidRDefault="003E0F1F" w:rsidP="003E0F1F">
      <w:pPr>
        <w:spacing w:after="240"/>
        <w:jc w:val="both"/>
        <w:rPr>
          <w:sz w:val="22"/>
        </w:rPr>
      </w:pPr>
      <w:r>
        <w:rPr>
          <w:sz w:val="22"/>
          <w:szCs w:val="22"/>
          <w:lang w:val="eu-ES"/>
        </w:rPr>
        <w:t>Arabako Foru Aldundiko Nekazaritza Sailaren asmoa da “SUSTRAIA” programaren ekoizpenean laguntzen jarraitzea 2026rako beste lankidetza hitzarmen bat sinatzearen bidez, eta Arabako Foru Aldundiaren 2026ko ekitaldirako gastuen aurrekontuan 40100.G/419400/22799407 “Hitzarmena EITBrekin” partida dago, 21.067,08 eurokoa.</w:t>
      </w:r>
    </w:p>
    <w:p w14:paraId="324F56EF" w14:textId="77777777" w:rsidR="003E0F1F" w:rsidRPr="0054324A" w:rsidRDefault="003E0F1F" w:rsidP="003E0F1F">
      <w:pPr>
        <w:spacing w:after="240"/>
        <w:jc w:val="both"/>
        <w:rPr>
          <w:sz w:val="22"/>
          <w:szCs w:val="22"/>
        </w:rPr>
      </w:pPr>
      <w:proofErr w:type="spellStart"/>
      <w:r>
        <w:rPr>
          <w:sz w:val="22"/>
          <w:szCs w:val="22"/>
          <w:lang w:val="eu-ES"/>
        </w:rPr>
        <w:t>Konutuan</w:t>
      </w:r>
      <w:proofErr w:type="spellEnd"/>
      <w:r>
        <w:rPr>
          <w:sz w:val="22"/>
          <w:szCs w:val="22"/>
          <w:lang w:val="eu-ES"/>
        </w:rPr>
        <w:t xml:space="preserve"> hartuta zer xedatzen duen Arabako Foru Aldundiaren gobernuari, antolaketari eta araubide juridikoari buruzko martxoaren 15eko 10/2023 Foru Arauak.</w:t>
      </w:r>
    </w:p>
    <w:p w14:paraId="28C6DAE1" w14:textId="77777777" w:rsidR="003E0F1F" w:rsidRPr="009A1EA7" w:rsidRDefault="003E0F1F" w:rsidP="003E0F1F">
      <w:pPr>
        <w:pStyle w:val="NormalWeb1"/>
        <w:shd w:val="clear" w:color="auto" w:fill="FFFFFF"/>
        <w:spacing w:before="0" w:after="240"/>
        <w:jc w:val="both"/>
        <w:rPr>
          <w:b/>
          <w:sz w:val="22"/>
          <w:szCs w:val="22"/>
        </w:rPr>
      </w:pPr>
      <w:r>
        <w:rPr>
          <w:b/>
          <w:bCs/>
          <w:sz w:val="22"/>
          <w:szCs w:val="22"/>
          <w:lang w:val="eu-ES"/>
        </w:rPr>
        <w:t>ARTIKULU BAKARRA</w:t>
      </w:r>
    </w:p>
    <w:p w14:paraId="6FC7AB39" w14:textId="77777777" w:rsidR="003E0F1F" w:rsidRDefault="003E0F1F" w:rsidP="003E0F1F">
      <w:pPr>
        <w:spacing w:after="480"/>
        <w:jc w:val="both"/>
        <w:rPr>
          <w:sz w:val="22"/>
          <w:szCs w:val="24"/>
        </w:rPr>
      </w:pPr>
      <w:r>
        <w:rPr>
          <w:sz w:val="22"/>
          <w:szCs w:val="22"/>
          <w:lang w:val="eu-ES"/>
        </w:rPr>
        <w:t xml:space="preserve">Berrespena ematea </w:t>
      </w:r>
      <w:r>
        <w:rPr>
          <w:color w:val="000000"/>
          <w:sz w:val="22"/>
          <w:szCs w:val="22"/>
          <w:lang w:val="eu-ES"/>
        </w:rPr>
        <w:t xml:space="preserve">Euskal Autonomia Erkidegoaren (Elikadura, Landa Garapen, Nekazaritza eta Arrantza Saila), </w:t>
      </w:r>
      <w:r>
        <w:rPr>
          <w:sz w:val="22"/>
          <w:szCs w:val="22"/>
          <w:lang w:val="eu-ES"/>
        </w:rPr>
        <w:t xml:space="preserve">Araba, Bizkai eta Gipuzkoako foru aldundien eta Euskal Irrati Telebista eta EITB Media </w:t>
      </w:r>
      <w:proofErr w:type="spellStart"/>
      <w:r>
        <w:rPr>
          <w:sz w:val="22"/>
          <w:szCs w:val="22"/>
          <w:lang w:val="eu-ES"/>
        </w:rPr>
        <w:t>SAUren</w:t>
      </w:r>
      <w:proofErr w:type="spellEnd"/>
      <w:r>
        <w:rPr>
          <w:sz w:val="22"/>
          <w:szCs w:val="22"/>
          <w:lang w:val="eu-ES"/>
        </w:rPr>
        <w:t xml:space="preserve"> artean “SUSTRAIA” telebista programa ekoizteko sinatu beharreko lankidetza hitzarmenari.</w:t>
      </w:r>
    </w:p>
    <w:p w14:paraId="5A00A078" w14:textId="77777777" w:rsidR="003E0F1F" w:rsidRPr="00F44664" w:rsidRDefault="003E0F1F" w:rsidP="003E0F1F">
      <w:pPr>
        <w:autoSpaceDE w:val="0"/>
        <w:autoSpaceDN w:val="0"/>
        <w:adjustRightInd w:val="0"/>
        <w:spacing w:after="240"/>
        <w:jc w:val="both"/>
        <w:rPr>
          <w:rFonts w:ascii="TimesNewRomanPSMT" w:hAnsi="TimesNewRomanPSMT" w:cs="TimesNewRomanPSMT"/>
          <w:sz w:val="22"/>
          <w:szCs w:val="22"/>
        </w:rPr>
      </w:pPr>
      <w:r>
        <w:rPr>
          <w:rFonts w:ascii="TimesNewRomanPSMT" w:eastAsia="TimesNewRomanPSMT" w:hAnsi="TimesNewRomanPSMT" w:cs="TimesNewRomanPSMT"/>
          <w:b/>
          <w:bCs/>
          <w:sz w:val="22"/>
          <w:szCs w:val="22"/>
          <w:lang w:val="eu-ES"/>
        </w:rPr>
        <w:t>Azken xedapena.</w:t>
      </w:r>
      <w:r>
        <w:rPr>
          <w:rFonts w:ascii="TimesNewRomanPSMT" w:eastAsia="TimesNewRomanPSMT" w:hAnsi="TimesNewRomanPSMT" w:cs="TimesNewRomanPSMT"/>
          <w:sz w:val="22"/>
          <w:szCs w:val="22"/>
          <w:lang w:val="eu-ES"/>
        </w:rPr>
        <w:t xml:space="preserve"> Foru arau proiektu hau ALHAOn argitaratu ondorengo egunean jarriko da indarrean.</w:t>
      </w:r>
    </w:p>
    <w:p w14:paraId="03EED9BE" w14:textId="77777777" w:rsidR="004E67D5" w:rsidRPr="003E0F1F" w:rsidRDefault="004E67D5" w:rsidP="00564776">
      <w:pPr>
        <w:spacing w:after="480"/>
        <w:jc w:val="both"/>
        <w:rPr>
          <w:rFonts w:cs="Arial"/>
          <w:sz w:val="22"/>
          <w:szCs w:val="22"/>
          <w:lang w:bidi="or-IN"/>
        </w:rPr>
      </w:pPr>
    </w:p>
    <w:sectPr w:rsidR="004E67D5" w:rsidRPr="003E0F1F" w:rsidSect="000970DA">
      <w:headerReference w:type="default" r:id="rId8"/>
      <w:footerReference w:type="default" r:id="rId9"/>
      <w:headerReference w:type="first" r:id="rId10"/>
      <w:footerReference w:type="first" r:id="rId11"/>
      <w:pgSz w:w="11906" w:h="16838" w:code="9"/>
      <w:pgMar w:top="2535" w:right="1134" w:bottom="141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3ED87" w14:textId="77777777" w:rsidR="001C2C8C" w:rsidRDefault="001C2C8C">
      <w:r>
        <w:separator/>
      </w:r>
    </w:p>
  </w:endnote>
  <w:endnote w:type="continuationSeparator" w:id="0">
    <w:p w14:paraId="387F5132" w14:textId="77777777" w:rsidR="001C2C8C" w:rsidRDefault="001C2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5431" w14:textId="77777777" w:rsidR="00AA0E70" w:rsidRPr="00AA0E70" w:rsidRDefault="00AA0E70">
    <w:pPr>
      <w:pStyle w:val="Piedepgina"/>
      <w:jc w:val="center"/>
      <w:rPr>
        <w:sz w:val="22"/>
        <w:szCs w:val="22"/>
      </w:rPr>
    </w:pPr>
    <w:r w:rsidRPr="00AA0E70">
      <w:rPr>
        <w:sz w:val="22"/>
        <w:szCs w:val="22"/>
      </w:rPr>
      <w:fldChar w:fldCharType="begin"/>
    </w:r>
    <w:r w:rsidRPr="00AA0E70">
      <w:rPr>
        <w:sz w:val="22"/>
        <w:szCs w:val="22"/>
      </w:rPr>
      <w:instrText>PAGE   \* MERGEFORMAT</w:instrText>
    </w:r>
    <w:r w:rsidRPr="00AA0E70">
      <w:rPr>
        <w:sz w:val="22"/>
        <w:szCs w:val="22"/>
      </w:rPr>
      <w:fldChar w:fldCharType="separate"/>
    </w:r>
    <w:r w:rsidR="00676246" w:rsidRPr="00676246">
      <w:rPr>
        <w:noProof/>
        <w:sz w:val="22"/>
        <w:szCs w:val="22"/>
        <w:lang w:val="es-ES"/>
      </w:rPr>
      <w:t>2</w:t>
    </w:r>
    <w:r w:rsidRPr="00AA0E70">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D265" w14:textId="77777777" w:rsidR="00AA0E70" w:rsidRPr="00AA0E70" w:rsidRDefault="00AA0E70">
    <w:pPr>
      <w:pStyle w:val="Piedepgina"/>
      <w:jc w:val="center"/>
      <w:rPr>
        <w:sz w:val="22"/>
        <w:szCs w:val="22"/>
      </w:rPr>
    </w:pPr>
    <w:r w:rsidRPr="00AA0E70">
      <w:rPr>
        <w:sz w:val="22"/>
        <w:szCs w:val="22"/>
      </w:rPr>
      <w:fldChar w:fldCharType="begin"/>
    </w:r>
    <w:r w:rsidRPr="00AA0E70">
      <w:rPr>
        <w:sz w:val="22"/>
        <w:szCs w:val="22"/>
      </w:rPr>
      <w:instrText>PAGE   \* MERGEFORMAT</w:instrText>
    </w:r>
    <w:r w:rsidRPr="00AA0E70">
      <w:rPr>
        <w:sz w:val="22"/>
        <w:szCs w:val="22"/>
      </w:rPr>
      <w:fldChar w:fldCharType="separate"/>
    </w:r>
    <w:r w:rsidR="00676246" w:rsidRPr="00676246">
      <w:rPr>
        <w:noProof/>
        <w:sz w:val="22"/>
        <w:szCs w:val="22"/>
        <w:lang w:val="es-ES"/>
      </w:rPr>
      <w:t>1</w:t>
    </w:r>
    <w:r w:rsidRPr="00AA0E70">
      <w:rPr>
        <w:sz w:val="22"/>
        <w:szCs w:val="22"/>
      </w:rPr>
      <w:fldChar w:fldCharType="end"/>
    </w:r>
  </w:p>
  <w:p w14:paraId="2E2F58E4" w14:textId="77777777" w:rsidR="006F58E9" w:rsidRDefault="006F58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C0AF4" w14:textId="77777777" w:rsidR="001C2C8C" w:rsidRDefault="001C2C8C">
      <w:r>
        <w:separator/>
      </w:r>
    </w:p>
  </w:footnote>
  <w:footnote w:type="continuationSeparator" w:id="0">
    <w:p w14:paraId="7022496A" w14:textId="77777777" w:rsidR="001C2C8C" w:rsidRDefault="001C2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F083B" w:rsidRPr="000F083B" w14:paraId="18D7FFBC" w14:textId="77777777" w:rsidTr="009B7D32">
      <w:trPr>
        <w:cantSplit/>
        <w:trHeight w:val="338"/>
      </w:trPr>
      <w:tc>
        <w:tcPr>
          <w:tcW w:w="3856" w:type="dxa"/>
        </w:tcPr>
        <w:p w14:paraId="3EB595C8" w14:textId="77777777" w:rsidR="000F083B" w:rsidRPr="000F083B" w:rsidRDefault="000F083B" w:rsidP="000F083B">
          <w:pPr>
            <w:tabs>
              <w:tab w:val="center" w:pos="4252"/>
              <w:tab w:val="right" w:pos="8504"/>
            </w:tabs>
            <w:rPr>
              <w:rFonts w:cs="Arial"/>
              <w:lang w:val="es-ES_tradnl" w:bidi="or-IN"/>
            </w:rPr>
          </w:pPr>
        </w:p>
      </w:tc>
      <w:tc>
        <w:tcPr>
          <w:tcW w:w="1361" w:type="dxa"/>
          <w:vMerge w:val="restart"/>
        </w:tcPr>
        <w:p w14:paraId="573FF990" w14:textId="54AC0A1E" w:rsidR="000F083B" w:rsidRPr="000F083B" w:rsidRDefault="00E45880" w:rsidP="000F083B">
          <w:pPr>
            <w:tabs>
              <w:tab w:val="center" w:pos="4252"/>
              <w:tab w:val="right" w:pos="8504"/>
            </w:tabs>
            <w:jc w:val="center"/>
            <w:rPr>
              <w:rFonts w:cs="Arial"/>
              <w:lang w:val="es-ES_tradnl" w:bidi="or-IN"/>
            </w:rPr>
          </w:pPr>
          <w:r>
            <w:rPr>
              <w:rFonts w:cs="Arial"/>
              <w:noProof/>
              <w:lang w:val="es-ES_tradnl" w:bidi="or-IN"/>
            </w:rPr>
            <w:drawing>
              <wp:inline distT="0" distB="0" distL="0" distR="0" wp14:anchorId="56549DEF" wp14:editId="22CE053F">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C55F655" w14:textId="77777777" w:rsidR="000F083B" w:rsidRPr="000F083B" w:rsidRDefault="000F083B" w:rsidP="000F083B">
          <w:pPr>
            <w:tabs>
              <w:tab w:val="center" w:pos="4252"/>
              <w:tab w:val="right" w:pos="8504"/>
            </w:tabs>
            <w:rPr>
              <w:rFonts w:cs="Arial"/>
              <w:lang w:val="es-ES_tradnl" w:bidi="or-IN"/>
            </w:rPr>
          </w:pPr>
        </w:p>
      </w:tc>
    </w:tr>
    <w:tr w:rsidR="000F083B" w:rsidRPr="000F083B" w14:paraId="4D74CC29" w14:textId="77777777" w:rsidTr="009B7D32">
      <w:trPr>
        <w:cantSplit/>
        <w:trHeight w:val="337"/>
      </w:trPr>
      <w:tc>
        <w:tcPr>
          <w:tcW w:w="3856" w:type="dxa"/>
        </w:tcPr>
        <w:p w14:paraId="317A9582" w14:textId="77777777" w:rsidR="000F083B" w:rsidRPr="000F083B" w:rsidRDefault="000F083B" w:rsidP="000F083B">
          <w:pPr>
            <w:tabs>
              <w:tab w:val="center" w:pos="4252"/>
              <w:tab w:val="right" w:pos="8504"/>
            </w:tabs>
            <w:rPr>
              <w:rFonts w:cs="Arial"/>
              <w:lang w:val="es-ES_tradnl" w:bidi="or-IN"/>
            </w:rPr>
          </w:pPr>
        </w:p>
      </w:tc>
      <w:tc>
        <w:tcPr>
          <w:tcW w:w="1361" w:type="dxa"/>
          <w:vMerge/>
        </w:tcPr>
        <w:p w14:paraId="46C65745" w14:textId="77777777" w:rsidR="000F083B" w:rsidRPr="000F083B" w:rsidRDefault="000F083B" w:rsidP="000F083B">
          <w:pPr>
            <w:tabs>
              <w:tab w:val="center" w:pos="4252"/>
              <w:tab w:val="right" w:pos="8504"/>
            </w:tabs>
            <w:jc w:val="center"/>
            <w:rPr>
              <w:rFonts w:cs="Arial"/>
              <w:lang w:val="es-ES_tradnl" w:bidi="or-IN"/>
            </w:rPr>
          </w:pPr>
        </w:p>
      </w:tc>
      <w:tc>
        <w:tcPr>
          <w:tcW w:w="3856" w:type="dxa"/>
        </w:tcPr>
        <w:p w14:paraId="420ED100" w14:textId="77777777" w:rsidR="000F083B" w:rsidRPr="000F083B" w:rsidRDefault="000F083B" w:rsidP="000F083B">
          <w:pPr>
            <w:tabs>
              <w:tab w:val="center" w:pos="4252"/>
              <w:tab w:val="right" w:pos="8504"/>
            </w:tabs>
            <w:rPr>
              <w:rFonts w:cs="Arial"/>
              <w:lang w:val="es-ES_tradnl" w:bidi="or-IN"/>
            </w:rPr>
          </w:pPr>
        </w:p>
      </w:tc>
    </w:tr>
  </w:tbl>
  <w:p w14:paraId="14C90E99" w14:textId="77777777" w:rsidR="006F58E9" w:rsidRDefault="006F58E9">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911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0"/>
      <w:gridCol w:w="4600"/>
      <w:gridCol w:w="4600"/>
      <w:gridCol w:w="5311"/>
    </w:tblGrid>
    <w:tr w:rsidR="009620C2" w14:paraId="4C475042" w14:textId="77777777" w:rsidTr="00387284">
      <w:trPr>
        <w:trHeight w:val="1756"/>
      </w:trPr>
      <w:tc>
        <w:tcPr>
          <w:tcW w:w="4600" w:type="dxa"/>
          <w:tcBorders>
            <w:top w:val="nil"/>
            <w:left w:val="nil"/>
            <w:bottom w:val="nil"/>
            <w:right w:val="nil"/>
          </w:tcBorders>
        </w:tcPr>
        <w:p w14:paraId="25FC8ACB" w14:textId="77777777" w:rsidR="009620C2" w:rsidRPr="001366A6" w:rsidRDefault="009620C2" w:rsidP="00387284">
          <w:pPr>
            <w:tabs>
              <w:tab w:val="left" w:pos="3775"/>
            </w:tabs>
            <w:spacing w:after="1200"/>
            <w:ind w:left="74"/>
            <w:rPr>
              <w:rFonts w:ascii="Arial" w:hAnsi="Arial"/>
              <w:noProof/>
              <w:sz w:val="16"/>
            </w:rPr>
          </w:pPr>
          <w:r w:rsidRPr="001366A6">
            <w:rPr>
              <w:rFonts w:ascii="Arial" w:hAnsi="Arial"/>
              <w:noProof/>
            </w:rPr>
            <w:object w:dxaOrig="3301" w:dyaOrig="1126" w14:anchorId="073BB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05pt;height:56.4pt" fillcolor="window">
                <v:imagedata r:id="rId1" o:title=""/>
              </v:shape>
              <o:OLEObject Type="Embed" ProgID="Word.Picture.8" ShapeID="_x0000_i1025" DrawAspect="Content" ObjectID="_1830337806" r:id="rId2"/>
            </w:object>
          </w:r>
          <w:r>
            <w:rPr>
              <w:rFonts w:ascii="Arial" w:hAnsi="Arial"/>
              <w:noProof/>
            </w:rPr>
            <w:tab/>
          </w:r>
        </w:p>
      </w:tc>
      <w:tc>
        <w:tcPr>
          <w:tcW w:w="4600" w:type="dxa"/>
          <w:tcBorders>
            <w:top w:val="nil"/>
            <w:left w:val="nil"/>
            <w:bottom w:val="nil"/>
            <w:right w:val="nil"/>
          </w:tcBorders>
        </w:tcPr>
        <w:p w14:paraId="64655560" w14:textId="77777777" w:rsidR="009620C2" w:rsidRPr="001366A6" w:rsidRDefault="009620C2" w:rsidP="00387284">
          <w:pPr>
            <w:tabs>
              <w:tab w:val="center" w:pos="4819"/>
              <w:tab w:val="right" w:pos="9071"/>
            </w:tabs>
            <w:spacing w:after="60" w:line="190" w:lineRule="exact"/>
            <w:ind w:left="-70" w:right="58" w:firstLine="1919"/>
            <w:rPr>
              <w:rFonts w:ascii="Arial" w:hAnsi="Arial"/>
              <w:noProof/>
              <w:sz w:val="18"/>
            </w:rPr>
          </w:pPr>
        </w:p>
      </w:tc>
      <w:tc>
        <w:tcPr>
          <w:tcW w:w="4600" w:type="dxa"/>
          <w:tcBorders>
            <w:top w:val="nil"/>
            <w:left w:val="nil"/>
            <w:bottom w:val="nil"/>
            <w:right w:val="nil"/>
          </w:tcBorders>
        </w:tcPr>
        <w:p w14:paraId="1E893698" w14:textId="77777777" w:rsidR="009620C2" w:rsidRDefault="009620C2" w:rsidP="00387284">
          <w:pPr>
            <w:pStyle w:val="Encabezado"/>
            <w:tabs>
              <w:tab w:val="clear" w:pos="4252"/>
              <w:tab w:val="clear" w:pos="8504"/>
            </w:tabs>
          </w:pPr>
        </w:p>
      </w:tc>
      <w:tc>
        <w:tcPr>
          <w:tcW w:w="5311" w:type="dxa"/>
          <w:tcBorders>
            <w:top w:val="nil"/>
            <w:left w:val="nil"/>
            <w:bottom w:val="nil"/>
            <w:right w:val="nil"/>
          </w:tcBorders>
        </w:tcPr>
        <w:p w14:paraId="11001C38" w14:textId="77777777" w:rsidR="009620C2" w:rsidRDefault="009620C2" w:rsidP="00387284">
          <w:pPr>
            <w:pStyle w:val="Ttulo2"/>
            <w:ind w:left="0"/>
            <w:rPr>
              <w:b/>
              <w:sz w:val="22"/>
            </w:rPr>
          </w:pPr>
        </w:p>
      </w:tc>
    </w:tr>
  </w:tbl>
  <w:p w14:paraId="66DECB7E" w14:textId="77777777" w:rsidR="006F58E9" w:rsidRDefault="006F58E9">
    <w:pPr>
      <w:pStyle w:val="Encabezado"/>
      <w:jc w:val="right"/>
    </w:pPr>
  </w:p>
  <w:p w14:paraId="0C31809C" w14:textId="77777777" w:rsidR="006F58E9" w:rsidRDefault="006F58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C1887"/>
    <w:multiLevelType w:val="hybridMultilevel"/>
    <w:tmpl w:val="368E3B3C"/>
    <w:lvl w:ilvl="0" w:tplc="5510CE6A">
      <w:start w:val="3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F083186"/>
    <w:multiLevelType w:val="hybridMultilevel"/>
    <w:tmpl w:val="62B2A2DC"/>
    <w:lvl w:ilvl="0" w:tplc="C5B8DBAE">
      <w:numFmt w:val="bullet"/>
      <w:lvlText w:val="-"/>
      <w:lvlJc w:val="left"/>
      <w:pPr>
        <w:ind w:left="1770" w:hanging="360"/>
      </w:pPr>
      <w:rPr>
        <w:rFonts w:ascii="Times New Roman" w:eastAsia="Times New Roman" w:hAnsi="Times New Roman" w:cs="Times New Roman" w:hint="default"/>
      </w:rPr>
    </w:lvl>
    <w:lvl w:ilvl="1" w:tplc="0C0A0003" w:tentative="1">
      <w:start w:val="1"/>
      <w:numFmt w:val="bullet"/>
      <w:lvlText w:val="o"/>
      <w:lvlJc w:val="left"/>
      <w:pPr>
        <w:ind w:left="2490" w:hanging="360"/>
      </w:pPr>
      <w:rPr>
        <w:rFonts w:ascii="Courier New" w:hAnsi="Courier New" w:cs="Courier New" w:hint="default"/>
      </w:rPr>
    </w:lvl>
    <w:lvl w:ilvl="2" w:tplc="0C0A0005" w:tentative="1">
      <w:start w:val="1"/>
      <w:numFmt w:val="bullet"/>
      <w:lvlText w:val=""/>
      <w:lvlJc w:val="left"/>
      <w:pPr>
        <w:ind w:left="3210" w:hanging="360"/>
      </w:pPr>
      <w:rPr>
        <w:rFonts w:ascii="Wingdings" w:hAnsi="Wingdings" w:hint="default"/>
      </w:rPr>
    </w:lvl>
    <w:lvl w:ilvl="3" w:tplc="0C0A0001" w:tentative="1">
      <w:start w:val="1"/>
      <w:numFmt w:val="bullet"/>
      <w:lvlText w:val=""/>
      <w:lvlJc w:val="left"/>
      <w:pPr>
        <w:ind w:left="3930" w:hanging="360"/>
      </w:pPr>
      <w:rPr>
        <w:rFonts w:ascii="Symbol" w:hAnsi="Symbol" w:hint="default"/>
      </w:rPr>
    </w:lvl>
    <w:lvl w:ilvl="4" w:tplc="0C0A0003" w:tentative="1">
      <w:start w:val="1"/>
      <w:numFmt w:val="bullet"/>
      <w:lvlText w:val="o"/>
      <w:lvlJc w:val="left"/>
      <w:pPr>
        <w:ind w:left="4650" w:hanging="360"/>
      </w:pPr>
      <w:rPr>
        <w:rFonts w:ascii="Courier New" w:hAnsi="Courier New" w:cs="Courier New" w:hint="default"/>
      </w:rPr>
    </w:lvl>
    <w:lvl w:ilvl="5" w:tplc="0C0A0005" w:tentative="1">
      <w:start w:val="1"/>
      <w:numFmt w:val="bullet"/>
      <w:lvlText w:val=""/>
      <w:lvlJc w:val="left"/>
      <w:pPr>
        <w:ind w:left="5370" w:hanging="360"/>
      </w:pPr>
      <w:rPr>
        <w:rFonts w:ascii="Wingdings" w:hAnsi="Wingdings" w:hint="default"/>
      </w:rPr>
    </w:lvl>
    <w:lvl w:ilvl="6" w:tplc="0C0A0001" w:tentative="1">
      <w:start w:val="1"/>
      <w:numFmt w:val="bullet"/>
      <w:lvlText w:val=""/>
      <w:lvlJc w:val="left"/>
      <w:pPr>
        <w:ind w:left="6090" w:hanging="360"/>
      </w:pPr>
      <w:rPr>
        <w:rFonts w:ascii="Symbol" w:hAnsi="Symbol" w:hint="default"/>
      </w:rPr>
    </w:lvl>
    <w:lvl w:ilvl="7" w:tplc="0C0A0003" w:tentative="1">
      <w:start w:val="1"/>
      <w:numFmt w:val="bullet"/>
      <w:lvlText w:val="o"/>
      <w:lvlJc w:val="left"/>
      <w:pPr>
        <w:ind w:left="6810" w:hanging="360"/>
      </w:pPr>
      <w:rPr>
        <w:rFonts w:ascii="Courier New" w:hAnsi="Courier New" w:cs="Courier New" w:hint="default"/>
      </w:rPr>
    </w:lvl>
    <w:lvl w:ilvl="8" w:tplc="0C0A0005" w:tentative="1">
      <w:start w:val="1"/>
      <w:numFmt w:val="bullet"/>
      <w:lvlText w:val=""/>
      <w:lvlJc w:val="left"/>
      <w:pPr>
        <w:ind w:left="7530" w:hanging="360"/>
      </w:pPr>
      <w:rPr>
        <w:rFonts w:ascii="Wingdings" w:hAnsi="Wingdings" w:hint="default"/>
      </w:rPr>
    </w:lvl>
  </w:abstractNum>
  <w:num w:numId="1" w16cid:durableId="2064210348">
    <w:abstractNumId w:val="1"/>
  </w:num>
  <w:num w:numId="2" w16cid:durableId="1919627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72"/>
    <w:rsid w:val="000337E0"/>
    <w:rsid w:val="000416B1"/>
    <w:rsid w:val="000605D6"/>
    <w:rsid w:val="000746C7"/>
    <w:rsid w:val="00094795"/>
    <w:rsid w:val="000970DA"/>
    <w:rsid w:val="000B2C3B"/>
    <w:rsid w:val="000E34DB"/>
    <w:rsid w:val="000F083B"/>
    <w:rsid w:val="000F6629"/>
    <w:rsid w:val="00121CC9"/>
    <w:rsid w:val="00171ACF"/>
    <w:rsid w:val="001770B2"/>
    <w:rsid w:val="0019224A"/>
    <w:rsid w:val="001A30D5"/>
    <w:rsid w:val="001C2C8C"/>
    <w:rsid w:val="001C2EB3"/>
    <w:rsid w:val="001D311D"/>
    <w:rsid w:val="001F1BC5"/>
    <w:rsid w:val="001F6D73"/>
    <w:rsid w:val="0020411E"/>
    <w:rsid w:val="00211401"/>
    <w:rsid w:val="00226FA4"/>
    <w:rsid w:val="0023777F"/>
    <w:rsid w:val="002665DF"/>
    <w:rsid w:val="00295ED8"/>
    <w:rsid w:val="002C0990"/>
    <w:rsid w:val="002C186C"/>
    <w:rsid w:val="002E252A"/>
    <w:rsid w:val="002F78CB"/>
    <w:rsid w:val="00315F97"/>
    <w:rsid w:val="003333AD"/>
    <w:rsid w:val="00352FF9"/>
    <w:rsid w:val="00360071"/>
    <w:rsid w:val="00387284"/>
    <w:rsid w:val="003E02DE"/>
    <w:rsid w:val="003E0F1F"/>
    <w:rsid w:val="0042565E"/>
    <w:rsid w:val="00437B26"/>
    <w:rsid w:val="00450FB8"/>
    <w:rsid w:val="00473C2F"/>
    <w:rsid w:val="004848DA"/>
    <w:rsid w:val="004A611C"/>
    <w:rsid w:val="004D2128"/>
    <w:rsid w:val="004D7C30"/>
    <w:rsid w:val="004E67D5"/>
    <w:rsid w:val="004E7698"/>
    <w:rsid w:val="00564776"/>
    <w:rsid w:val="00576DC9"/>
    <w:rsid w:val="005A4472"/>
    <w:rsid w:val="005B38F9"/>
    <w:rsid w:val="005F758B"/>
    <w:rsid w:val="0060178A"/>
    <w:rsid w:val="006142DB"/>
    <w:rsid w:val="00642A13"/>
    <w:rsid w:val="0064770B"/>
    <w:rsid w:val="00655F89"/>
    <w:rsid w:val="00656520"/>
    <w:rsid w:val="006622B6"/>
    <w:rsid w:val="00662D66"/>
    <w:rsid w:val="00663432"/>
    <w:rsid w:val="00676246"/>
    <w:rsid w:val="006A633F"/>
    <w:rsid w:val="006F3A8F"/>
    <w:rsid w:val="006F58E9"/>
    <w:rsid w:val="00702F87"/>
    <w:rsid w:val="00706E11"/>
    <w:rsid w:val="007554D9"/>
    <w:rsid w:val="007807D2"/>
    <w:rsid w:val="007C4703"/>
    <w:rsid w:val="007C671B"/>
    <w:rsid w:val="007E32D4"/>
    <w:rsid w:val="007F6B60"/>
    <w:rsid w:val="00822FEB"/>
    <w:rsid w:val="00851123"/>
    <w:rsid w:val="00866CFF"/>
    <w:rsid w:val="00893055"/>
    <w:rsid w:val="008A550C"/>
    <w:rsid w:val="008B2B3E"/>
    <w:rsid w:val="008D4B4B"/>
    <w:rsid w:val="008D561F"/>
    <w:rsid w:val="009055D8"/>
    <w:rsid w:val="009072DE"/>
    <w:rsid w:val="00910EC6"/>
    <w:rsid w:val="00913C1F"/>
    <w:rsid w:val="0092178C"/>
    <w:rsid w:val="00935261"/>
    <w:rsid w:val="00951BEB"/>
    <w:rsid w:val="009620C2"/>
    <w:rsid w:val="00976F4B"/>
    <w:rsid w:val="009A1EA7"/>
    <w:rsid w:val="009B7D32"/>
    <w:rsid w:val="009D1E37"/>
    <w:rsid w:val="009E24D2"/>
    <w:rsid w:val="009F1391"/>
    <w:rsid w:val="00A067A4"/>
    <w:rsid w:val="00A0687B"/>
    <w:rsid w:val="00A10864"/>
    <w:rsid w:val="00A11994"/>
    <w:rsid w:val="00A61787"/>
    <w:rsid w:val="00A7283D"/>
    <w:rsid w:val="00A80ED1"/>
    <w:rsid w:val="00A84AB1"/>
    <w:rsid w:val="00A8650B"/>
    <w:rsid w:val="00A93726"/>
    <w:rsid w:val="00AA0E70"/>
    <w:rsid w:val="00AC4FE8"/>
    <w:rsid w:val="00AE7402"/>
    <w:rsid w:val="00B12C7E"/>
    <w:rsid w:val="00B32B08"/>
    <w:rsid w:val="00B44335"/>
    <w:rsid w:val="00BA28D4"/>
    <w:rsid w:val="00BC18C5"/>
    <w:rsid w:val="00BD04E8"/>
    <w:rsid w:val="00BD5ABA"/>
    <w:rsid w:val="00BF6558"/>
    <w:rsid w:val="00C06454"/>
    <w:rsid w:val="00C34935"/>
    <w:rsid w:val="00C7297C"/>
    <w:rsid w:val="00CA7847"/>
    <w:rsid w:val="00CC044C"/>
    <w:rsid w:val="00CD4A9B"/>
    <w:rsid w:val="00CD5674"/>
    <w:rsid w:val="00CF0D83"/>
    <w:rsid w:val="00CF1884"/>
    <w:rsid w:val="00CF259C"/>
    <w:rsid w:val="00D21150"/>
    <w:rsid w:val="00D56FD9"/>
    <w:rsid w:val="00D773A7"/>
    <w:rsid w:val="00D950AF"/>
    <w:rsid w:val="00D95965"/>
    <w:rsid w:val="00DA20CC"/>
    <w:rsid w:val="00DB747E"/>
    <w:rsid w:val="00DE63AE"/>
    <w:rsid w:val="00E02B23"/>
    <w:rsid w:val="00E03BE7"/>
    <w:rsid w:val="00E1721A"/>
    <w:rsid w:val="00E36C42"/>
    <w:rsid w:val="00E45880"/>
    <w:rsid w:val="00E45D6F"/>
    <w:rsid w:val="00E55F1E"/>
    <w:rsid w:val="00EA7F66"/>
    <w:rsid w:val="00EB0B73"/>
    <w:rsid w:val="00EB3359"/>
    <w:rsid w:val="00ED7974"/>
    <w:rsid w:val="00EF44A0"/>
    <w:rsid w:val="00F204E8"/>
    <w:rsid w:val="00F207CB"/>
    <w:rsid w:val="00F258D6"/>
    <w:rsid w:val="00F26719"/>
    <w:rsid w:val="00F34B73"/>
    <w:rsid w:val="00F67756"/>
    <w:rsid w:val="00F70F07"/>
    <w:rsid w:val="00F77BEB"/>
    <w:rsid w:val="00F92A30"/>
    <w:rsid w:val="00FA7F5C"/>
    <w:rsid w:val="00FD00CA"/>
    <w:rsid w:val="00FD4015"/>
    <w:rsid w:val="00FD5199"/>
    <w:rsid w:val="00FD6BD2"/>
    <w:rsid w:val="00FE43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3515E"/>
  <w15:chartTrackingRefBased/>
  <w15:docId w15:val="{79C93590-893D-4A11-97F8-6CAF29662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outlineLvl w:val="0"/>
    </w:pPr>
    <w:rPr>
      <w:rFonts w:ascii="Arial" w:hAnsi="Arial"/>
      <w:b/>
      <w:sz w:val="22"/>
    </w:rPr>
  </w:style>
  <w:style w:type="paragraph" w:styleId="Ttulo2">
    <w:name w:val="heading 2"/>
    <w:basedOn w:val="Normal"/>
    <w:next w:val="Normal"/>
    <w:qFormat/>
    <w:pPr>
      <w:keepNext/>
      <w:ind w:left="781"/>
      <w:outlineLvl w:val="1"/>
    </w:pPr>
    <w:rPr>
      <w:sz w:val="24"/>
    </w:rPr>
  </w:style>
  <w:style w:type="paragraph" w:styleId="Ttulo3">
    <w:name w:val="heading 3"/>
    <w:basedOn w:val="Normal"/>
    <w:next w:val="Normal"/>
    <w:qFormat/>
    <w:pPr>
      <w:keepNext/>
      <w:outlineLvl w:val="2"/>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819"/>
        <w:tab w:val="right" w:pos="9071"/>
      </w:tabs>
    </w:pPr>
    <w:rPr>
      <w:rFonts w:ascii="Arial" w:hAnsi="Arial"/>
      <w:sz w:val="26"/>
      <w:lang w:val="es-ES_tradnl"/>
    </w:rPr>
  </w:style>
  <w:style w:type="paragraph" w:styleId="Textodeglobo">
    <w:name w:val="Balloon Text"/>
    <w:basedOn w:val="Normal"/>
    <w:link w:val="TextodegloboCar"/>
    <w:uiPriority w:val="99"/>
    <w:semiHidden/>
    <w:unhideWhenUsed/>
    <w:rsid w:val="00AE7402"/>
    <w:rPr>
      <w:rFonts w:ascii="Tahoma" w:hAnsi="Tahoma" w:cs="Tahoma"/>
      <w:sz w:val="16"/>
      <w:szCs w:val="16"/>
    </w:rPr>
  </w:style>
  <w:style w:type="character" w:customStyle="1" w:styleId="TextodegloboCar">
    <w:name w:val="Texto de globo Car"/>
    <w:link w:val="Textodeglobo"/>
    <w:uiPriority w:val="99"/>
    <w:semiHidden/>
    <w:rsid w:val="00AE7402"/>
    <w:rPr>
      <w:rFonts w:ascii="Tahoma" w:hAnsi="Tahoma" w:cs="Tahoma"/>
      <w:sz w:val="16"/>
      <w:szCs w:val="16"/>
    </w:rPr>
  </w:style>
  <w:style w:type="character" w:customStyle="1" w:styleId="EncabezadoCar">
    <w:name w:val="Encabezado Car"/>
    <w:link w:val="Encabezado"/>
    <w:uiPriority w:val="99"/>
    <w:rsid w:val="006F58E9"/>
  </w:style>
  <w:style w:type="character" w:customStyle="1" w:styleId="PiedepginaCar">
    <w:name w:val="Pie de página Car"/>
    <w:link w:val="Piedepgina"/>
    <w:uiPriority w:val="99"/>
    <w:rsid w:val="006F58E9"/>
    <w:rPr>
      <w:rFonts w:ascii="Arial" w:hAnsi="Arial"/>
      <w:sz w:val="26"/>
      <w:lang w:val="es-ES_tradnl"/>
    </w:rPr>
  </w:style>
  <w:style w:type="paragraph" w:styleId="Textoindependiente">
    <w:name w:val="Body Text"/>
    <w:basedOn w:val="Normal"/>
    <w:link w:val="TextoindependienteCar"/>
    <w:semiHidden/>
    <w:rsid w:val="001C2EB3"/>
    <w:pPr>
      <w:jc w:val="both"/>
    </w:pPr>
    <w:rPr>
      <w:sz w:val="22"/>
    </w:rPr>
  </w:style>
  <w:style w:type="character" w:customStyle="1" w:styleId="TextoindependienteCar">
    <w:name w:val="Texto independiente Car"/>
    <w:link w:val="Textoindependiente"/>
    <w:semiHidden/>
    <w:rsid w:val="001C2EB3"/>
    <w:rPr>
      <w:sz w:val="22"/>
    </w:rPr>
  </w:style>
  <w:style w:type="table" w:styleId="Tablaconcuadrcula">
    <w:name w:val="Table Grid"/>
    <w:basedOn w:val="Tablanormal"/>
    <w:uiPriority w:val="59"/>
    <w:rsid w:val="006F3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E45D6F"/>
    <w:pPr>
      <w:spacing w:after="120" w:line="480" w:lineRule="auto"/>
    </w:pPr>
  </w:style>
  <w:style w:type="character" w:customStyle="1" w:styleId="Textoindependiente2Car">
    <w:name w:val="Texto independiente 2 Car"/>
    <w:basedOn w:val="Fuentedeprrafopredeter"/>
    <w:link w:val="Textoindependiente2"/>
    <w:uiPriority w:val="99"/>
    <w:semiHidden/>
    <w:rsid w:val="00E45D6F"/>
  </w:style>
  <w:style w:type="character" w:customStyle="1" w:styleId="x42theaderid">
    <w:name w:val="x42theaderid"/>
    <w:rsid w:val="00A93726"/>
    <w:rPr>
      <w:b/>
      <w:bCs/>
    </w:rPr>
  </w:style>
  <w:style w:type="paragraph" w:customStyle="1" w:styleId="x42tbopvlegaltextparagraph">
    <w:name w:val="x42tbopvlegaltextparagraph"/>
    <w:basedOn w:val="Normal"/>
    <w:rsid w:val="00A93726"/>
    <w:pPr>
      <w:spacing w:before="100" w:beforeAutospacing="1" w:after="100" w:afterAutospacing="1"/>
    </w:pPr>
    <w:rPr>
      <w:sz w:val="24"/>
      <w:szCs w:val="24"/>
    </w:rPr>
  </w:style>
  <w:style w:type="paragraph" w:customStyle="1" w:styleId="NormalWeb1">
    <w:name w:val="Normal (Web)1"/>
    <w:basedOn w:val="Normal"/>
    <w:rsid w:val="004E7698"/>
    <w:pPr>
      <w:spacing w:before="100" w:after="75"/>
    </w:pPr>
    <w:rPr>
      <w:snapToGrid w:val="0"/>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23785">
      <w:bodyDiv w:val="1"/>
      <w:marLeft w:val="0"/>
      <w:marRight w:val="0"/>
      <w:marTop w:val="0"/>
      <w:marBottom w:val="0"/>
      <w:divBdr>
        <w:top w:val="none" w:sz="0" w:space="0" w:color="auto"/>
        <w:left w:val="none" w:sz="0" w:space="0" w:color="auto"/>
        <w:bottom w:val="none" w:sz="0" w:space="0" w:color="auto"/>
        <w:right w:val="none" w:sz="0" w:space="0" w:color="auto"/>
      </w:divBdr>
      <w:divsChild>
        <w:div w:id="1902402016">
          <w:marLeft w:val="0"/>
          <w:marRight w:val="0"/>
          <w:marTop w:val="0"/>
          <w:marBottom w:val="0"/>
          <w:divBdr>
            <w:top w:val="none" w:sz="0" w:space="0" w:color="auto"/>
            <w:left w:val="none" w:sz="0" w:space="0" w:color="auto"/>
            <w:bottom w:val="none" w:sz="0" w:space="0" w:color="auto"/>
            <w:right w:val="none" w:sz="0" w:space="0" w:color="auto"/>
          </w:divBdr>
          <w:divsChild>
            <w:div w:id="1985573879">
              <w:marLeft w:val="0"/>
              <w:marRight w:val="0"/>
              <w:marTop w:val="0"/>
              <w:marBottom w:val="0"/>
              <w:divBdr>
                <w:top w:val="none" w:sz="0" w:space="0" w:color="auto"/>
                <w:left w:val="none" w:sz="0" w:space="0" w:color="auto"/>
                <w:bottom w:val="none" w:sz="0" w:space="0" w:color="auto"/>
                <w:right w:val="none" w:sz="0" w:space="0" w:color="auto"/>
              </w:divBdr>
              <w:divsChild>
                <w:div w:id="1738438190">
                  <w:marLeft w:val="0"/>
                  <w:marRight w:val="0"/>
                  <w:marTop w:val="0"/>
                  <w:marBottom w:val="0"/>
                  <w:divBdr>
                    <w:top w:val="none" w:sz="0" w:space="0" w:color="auto"/>
                    <w:left w:val="none" w:sz="0" w:space="0" w:color="auto"/>
                    <w:bottom w:val="none" w:sz="0" w:space="0" w:color="auto"/>
                    <w:right w:val="none" w:sz="0" w:space="0" w:color="auto"/>
                  </w:divBdr>
                  <w:divsChild>
                    <w:div w:id="2099908682">
                      <w:marLeft w:val="0"/>
                      <w:marRight w:val="0"/>
                      <w:marTop w:val="0"/>
                      <w:marBottom w:val="0"/>
                      <w:divBdr>
                        <w:top w:val="none" w:sz="0" w:space="0" w:color="auto"/>
                        <w:left w:val="none" w:sz="0" w:space="0" w:color="auto"/>
                        <w:bottom w:val="none" w:sz="0" w:space="0" w:color="auto"/>
                        <w:right w:val="none" w:sz="0" w:space="0" w:color="auto"/>
                      </w:divBdr>
                      <w:divsChild>
                        <w:div w:id="194580064">
                          <w:marLeft w:val="0"/>
                          <w:marRight w:val="0"/>
                          <w:marTop w:val="0"/>
                          <w:marBottom w:val="0"/>
                          <w:divBdr>
                            <w:top w:val="none" w:sz="0" w:space="0" w:color="auto"/>
                            <w:left w:val="none" w:sz="0" w:space="0" w:color="auto"/>
                            <w:bottom w:val="none" w:sz="0" w:space="0" w:color="auto"/>
                            <w:right w:val="none" w:sz="0" w:space="0" w:color="auto"/>
                          </w:divBdr>
                          <w:divsChild>
                            <w:div w:id="1630086864">
                              <w:marLeft w:val="0"/>
                              <w:marRight w:val="0"/>
                              <w:marTop w:val="0"/>
                              <w:marBottom w:val="0"/>
                              <w:divBdr>
                                <w:top w:val="none" w:sz="0" w:space="0" w:color="auto"/>
                                <w:left w:val="none" w:sz="0" w:space="0" w:color="auto"/>
                                <w:bottom w:val="none" w:sz="0" w:space="0" w:color="auto"/>
                                <w:right w:val="none" w:sz="0" w:space="0" w:color="auto"/>
                              </w:divBdr>
                              <w:divsChild>
                                <w:div w:id="695154911">
                                  <w:marLeft w:val="0"/>
                                  <w:marRight w:val="0"/>
                                  <w:marTop w:val="0"/>
                                  <w:marBottom w:val="0"/>
                                  <w:divBdr>
                                    <w:top w:val="none" w:sz="0" w:space="0" w:color="auto"/>
                                    <w:left w:val="none" w:sz="0" w:space="0" w:color="auto"/>
                                    <w:bottom w:val="none" w:sz="0" w:space="0" w:color="auto"/>
                                    <w:right w:val="none" w:sz="0" w:space="0" w:color="auto"/>
                                  </w:divBdr>
                                  <w:divsChild>
                                    <w:div w:id="2110656968">
                                      <w:marLeft w:val="0"/>
                                      <w:marRight w:val="0"/>
                                      <w:marTop w:val="0"/>
                                      <w:marBottom w:val="0"/>
                                      <w:divBdr>
                                        <w:top w:val="none" w:sz="0" w:space="0" w:color="auto"/>
                                        <w:left w:val="none" w:sz="0" w:space="0" w:color="auto"/>
                                        <w:bottom w:val="none" w:sz="0" w:space="0" w:color="auto"/>
                                        <w:right w:val="none" w:sz="0" w:space="0" w:color="auto"/>
                                      </w:divBdr>
                                      <w:divsChild>
                                        <w:div w:id="254023605">
                                          <w:marLeft w:val="0"/>
                                          <w:marRight w:val="0"/>
                                          <w:marTop w:val="0"/>
                                          <w:marBottom w:val="0"/>
                                          <w:divBdr>
                                            <w:top w:val="none" w:sz="0" w:space="0" w:color="auto"/>
                                            <w:left w:val="none" w:sz="0" w:space="0" w:color="auto"/>
                                            <w:bottom w:val="none" w:sz="0" w:space="0" w:color="auto"/>
                                            <w:right w:val="none" w:sz="0" w:space="0" w:color="auto"/>
                                          </w:divBdr>
                                          <w:divsChild>
                                            <w:div w:id="973678412">
                                              <w:marLeft w:val="0"/>
                                              <w:marRight w:val="0"/>
                                              <w:marTop w:val="0"/>
                                              <w:marBottom w:val="0"/>
                                              <w:divBdr>
                                                <w:top w:val="none" w:sz="0" w:space="0" w:color="auto"/>
                                                <w:left w:val="none" w:sz="0" w:space="0" w:color="auto"/>
                                                <w:bottom w:val="none" w:sz="0" w:space="0" w:color="auto"/>
                                                <w:right w:val="none" w:sz="0" w:space="0" w:color="auto"/>
                                              </w:divBdr>
                                              <w:divsChild>
                                                <w:div w:id="679352496">
                                                  <w:marLeft w:val="0"/>
                                                  <w:marRight w:val="0"/>
                                                  <w:marTop w:val="0"/>
                                                  <w:marBottom w:val="0"/>
                                                  <w:divBdr>
                                                    <w:top w:val="none" w:sz="0" w:space="0" w:color="auto"/>
                                                    <w:left w:val="none" w:sz="0" w:space="0" w:color="auto"/>
                                                    <w:bottom w:val="none" w:sz="0" w:space="0" w:color="auto"/>
                                                    <w:right w:val="none" w:sz="0" w:space="0" w:color="auto"/>
                                                  </w:divBdr>
                                                  <w:divsChild>
                                                    <w:div w:id="94130403">
                                                      <w:marLeft w:val="0"/>
                                                      <w:marRight w:val="0"/>
                                                      <w:marTop w:val="0"/>
                                                      <w:marBottom w:val="0"/>
                                                      <w:divBdr>
                                                        <w:top w:val="none" w:sz="0" w:space="0" w:color="auto"/>
                                                        <w:left w:val="none" w:sz="0" w:space="0" w:color="auto"/>
                                                        <w:bottom w:val="none" w:sz="0" w:space="0" w:color="auto"/>
                                                        <w:right w:val="none" w:sz="0" w:space="0" w:color="auto"/>
                                                      </w:divBdr>
                                                      <w:divsChild>
                                                        <w:div w:id="735473852">
                                                          <w:marLeft w:val="0"/>
                                                          <w:marRight w:val="0"/>
                                                          <w:marTop w:val="0"/>
                                                          <w:marBottom w:val="0"/>
                                                          <w:divBdr>
                                                            <w:top w:val="none" w:sz="0" w:space="0" w:color="auto"/>
                                                            <w:left w:val="none" w:sz="0" w:space="0" w:color="auto"/>
                                                            <w:bottom w:val="none" w:sz="0" w:space="0" w:color="auto"/>
                                                            <w:right w:val="none" w:sz="0" w:space="0" w:color="auto"/>
                                                          </w:divBdr>
                                                        </w:div>
                                                        <w:div w:id="2136288167">
                                                          <w:marLeft w:val="0"/>
                                                          <w:marRight w:val="0"/>
                                                          <w:marTop w:val="18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InformesM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8D93F-1389-49E6-83BB-476DBFF06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InformesMA.dot</Template>
  <TotalTime>1</TotalTime>
  <Pages>1</Pages>
  <Words>233</Words>
  <Characters>1757</Characters>
  <Application>Microsoft Office Word</Application>
  <DocSecurity>4</DocSecurity>
  <Lines>14</Lines>
  <Paragraphs>3</Paragraphs>
  <ScaleCrop>false</ScaleCrop>
  <HeadingPairs>
    <vt:vector size="2" baseType="variant">
      <vt:variant>
        <vt:lpstr>Título</vt:lpstr>
      </vt:variant>
      <vt:variant>
        <vt:i4>1</vt:i4>
      </vt:variant>
    </vt:vector>
  </HeadingPairs>
  <TitlesOfParts>
    <vt:vector size="1" baseType="lpstr">
      <vt:lpstr> </vt:lpstr>
    </vt:vector>
  </TitlesOfParts>
  <Company>dfa</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mevilches</dc:creator>
  <cp:keywords/>
  <cp:lastModifiedBy>De la Serna Lopez de Armentia, Luis Vidal</cp:lastModifiedBy>
  <cp:revision>2</cp:revision>
  <cp:lastPrinted>2021-12-16T11:58:00Z</cp:lastPrinted>
  <dcterms:created xsi:type="dcterms:W3CDTF">2026-01-19T13:24:00Z</dcterms:created>
  <dcterms:modified xsi:type="dcterms:W3CDTF">2026-01-19T13:24:00Z</dcterms:modified>
</cp:coreProperties>
</file>