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C8CB" w14:textId="0D659719" w:rsidR="00AD3A50" w:rsidRPr="00AD3A50" w:rsidRDefault="000D3771" w:rsidP="00AD3A50">
      <w:pPr>
        <w:tabs>
          <w:tab w:val="right" w:pos="8789"/>
        </w:tabs>
        <w:spacing w:after="360"/>
        <w:jc w:val="center"/>
        <w:rPr>
          <w:b/>
          <w:sz w:val="22"/>
          <w:szCs w:val="22"/>
        </w:rPr>
      </w:pPr>
      <w:r w:rsidRPr="00DC4421">
        <w:rPr>
          <w:rFonts w:cs="Arial"/>
          <w:b/>
          <w:sz w:val="22"/>
          <w:szCs w:val="22"/>
          <w:u w:val="single"/>
          <w:lang w:bidi="or-IN"/>
        </w:rPr>
        <w:t>I</w:t>
      </w:r>
      <w:r>
        <w:rPr>
          <w:rFonts w:cs="Arial"/>
          <w:b/>
          <w:sz w:val="22"/>
          <w:szCs w:val="22"/>
          <w:u w:val="single"/>
          <w:lang w:bidi="or-IN"/>
        </w:rPr>
        <w:t xml:space="preserve"> ERANSKINA</w:t>
      </w:r>
    </w:p>
    <w:p w14:paraId="6AE0ED6F" w14:textId="77777777" w:rsidR="00AD3A50" w:rsidRDefault="00AD3A50" w:rsidP="00AD3A50">
      <w:pPr>
        <w:jc w:val="both"/>
        <w:rPr>
          <w:b/>
          <w:sz w:val="22"/>
          <w:szCs w:val="22"/>
        </w:rPr>
      </w:pPr>
      <w:proofErr w:type="spellStart"/>
      <w:r w:rsidRPr="00AD3A50">
        <w:rPr>
          <w:b/>
          <w:sz w:val="22"/>
          <w:szCs w:val="22"/>
        </w:rPr>
        <w:t>Etxebizitza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birgaitzeko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ekintzak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finantzatzera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bideratutako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lehia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askeko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dirulaguntzen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oinarri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arautzaileak</w:t>
      </w:r>
      <w:proofErr w:type="spellEnd"/>
      <w:r w:rsidRPr="00AD3A50">
        <w:rPr>
          <w:b/>
          <w:sz w:val="22"/>
          <w:szCs w:val="22"/>
        </w:rPr>
        <w:t xml:space="preserve">, </w:t>
      </w:r>
      <w:proofErr w:type="spellStart"/>
      <w:r w:rsidRPr="00AD3A50">
        <w:rPr>
          <w:b/>
          <w:sz w:val="22"/>
          <w:szCs w:val="22"/>
        </w:rPr>
        <w:t>ondoren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Arabako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Foru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Aldundiaren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etxebizitzak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alokatzeko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bermeen</w:t>
      </w:r>
      <w:proofErr w:type="spellEnd"/>
      <w:r w:rsidRPr="00AD3A50">
        <w:rPr>
          <w:b/>
          <w:sz w:val="22"/>
          <w:szCs w:val="22"/>
        </w:rPr>
        <w:t xml:space="preserve"> programan </w:t>
      </w:r>
      <w:proofErr w:type="spellStart"/>
      <w:r w:rsidRPr="00AD3A50">
        <w:rPr>
          <w:b/>
          <w:sz w:val="22"/>
          <w:szCs w:val="22"/>
        </w:rPr>
        <w:t>sartzeko</w:t>
      </w:r>
      <w:proofErr w:type="spellEnd"/>
      <w:r w:rsidRPr="00AD3A50">
        <w:rPr>
          <w:b/>
          <w:sz w:val="22"/>
          <w:szCs w:val="22"/>
        </w:rPr>
        <w:t>.</w:t>
      </w:r>
    </w:p>
    <w:p w14:paraId="13CEBB39" w14:textId="77777777" w:rsidR="00AD3A50" w:rsidRPr="00AD3A50" w:rsidRDefault="00AD3A50" w:rsidP="00AD3A50">
      <w:pPr>
        <w:jc w:val="both"/>
        <w:rPr>
          <w:b/>
          <w:sz w:val="22"/>
          <w:szCs w:val="22"/>
        </w:rPr>
      </w:pPr>
    </w:p>
    <w:p w14:paraId="5201A56C" w14:textId="77777777" w:rsidR="00AD3A50" w:rsidRPr="00AD3A50" w:rsidRDefault="00AD3A50" w:rsidP="00AD3A50">
      <w:pPr>
        <w:spacing w:after="240"/>
        <w:jc w:val="both"/>
        <w:rPr>
          <w:b/>
          <w:sz w:val="22"/>
          <w:szCs w:val="22"/>
        </w:rPr>
      </w:pPr>
      <w:r w:rsidRPr="00AD3A50">
        <w:rPr>
          <w:b/>
          <w:sz w:val="22"/>
          <w:szCs w:val="22"/>
        </w:rPr>
        <w:t xml:space="preserve">1. </w:t>
      </w:r>
      <w:proofErr w:type="spellStart"/>
      <w:r w:rsidRPr="00AD3A50">
        <w:rPr>
          <w:b/>
          <w:sz w:val="22"/>
          <w:szCs w:val="22"/>
        </w:rPr>
        <w:t>Xedea</w:t>
      </w:r>
      <w:proofErr w:type="spellEnd"/>
      <w:r w:rsidRPr="00AD3A50">
        <w:rPr>
          <w:b/>
          <w:sz w:val="22"/>
          <w:szCs w:val="22"/>
        </w:rPr>
        <w:t>.</w:t>
      </w:r>
    </w:p>
    <w:p w14:paraId="243401DE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20.000 </w:t>
      </w:r>
      <w:proofErr w:type="spellStart"/>
      <w:r w:rsidRPr="00AD3A50">
        <w:rPr>
          <w:sz w:val="22"/>
          <w:szCs w:val="22"/>
        </w:rPr>
        <w:t>biztanletik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beherako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udalerrietako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biztanle-guneetan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etxebizitzak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birgaitzeko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egiten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diren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ekintzek</w:t>
      </w:r>
      <w:proofErr w:type="spellEnd"/>
      <w:r w:rsidRPr="00AD3A50">
        <w:rPr>
          <w:sz w:val="22"/>
          <w:szCs w:val="22"/>
        </w:rPr>
        <w:t xml:space="preserve"> jaso </w:t>
      </w:r>
      <w:proofErr w:type="spellStart"/>
      <w:r w:rsidRPr="00AD3A50">
        <w:rPr>
          <w:sz w:val="22"/>
          <w:szCs w:val="22"/>
        </w:rPr>
        <w:t>dezakete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dirulaguntza</w:t>
      </w:r>
      <w:proofErr w:type="spellEnd"/>
      <w:r w:rsidRPr="00AD3A50">
        <w:rPr>
          <w:sz w:val="22"/>
          <w:szCs w:val="22"/>
        </w:rPr>
        <w:t>.</w:t>
      </w:r>
    </w:p>
    <w:p w14:paraId="7A386F1F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proofErr w:type="spellStart"/>
      <w:r w:rsidRPr="00AD3A50">
        <w:rPr>
          <w:sz w:val="22"/>
          <w:szCs w:val="22"/>
        </w:rPr>
        <w:t>Dirulaguntzaren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xedea</w:t>
      </w:r>
      <w:proofErr w:type="spellEnd"/>
      <w:r w:rsidRPr="00AD3A50">
        <w:rPr>
          <w:sz w:val="22"/>
          <w:szCs w:val="22"/>
        </w:rPr>
        <w:t xml:space="preserve"> da </w:t>
      </w:r>
      <w:proofErr w:type="spellStart"/>
      <w:r w:rsidRPr="00AD3A50">
        <w:rPr>
          <w:sz w:val="22"/>
          <w:szCs w:val="22"/>
        </w:rPr>
        <w:t>aipatutako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biztanleguneetan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etxebizitzak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birgaitzea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finantzatzea</w:t>
      </w:r>
      <w:proofErr w:type="spellEnd"/>
      <w:r w:rsidRPr="00AD3A50">
        <w:rPr>
          <w:sz w:val="22"/>
          <w:szCs w:val="22"/>
        </w:rPr>
        <w:t xml:space="preserve">, </w:t>
      </w:r>
      <w:proofErr w:type="spellStart"/>
      <w:r w:rsidRPr="00AD3A50">
        <w:rPr>
          <w:sz w:val="22"/>
          <w:szCs w:val="22"/>
        </w:rPr>
        <w:t>ondoren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Arabako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Foru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Aldundiaren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etxebizitzak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alokatzeko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berme</w:t>
      </w:r>
      <w:proofErr w:type="spellEnd"/>
      <w:r w:rsidRPr="00AD3A50">
        <w:rPr>
          <w:sz w:val="22"/>
          <w:szCs w:val="22"/>
        </w:rPr>
        <w:t xml:space="preserve">-programan </w:t>
      </w:r>
      <w:proofErr w:type="spellStart"/>
      <w:r w:rsidRPr="00AD3A50">
        <w:rPr>
          <w:sz w:val="22"/>
          <w:szCs w:val="22"/>
        </w:rPr>
        <w:t>sar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daitezen</w:t>
      </w:r>
      <w:proofErr w:type="spellEnd"/>
      <w:r w:rsidRPr="00AD3A50">
        <w:rPr>
          <w:sz w:val="22"/>
          <w:szCs w:val="22"/>
        </w:rPr>
        <w:t xml:space="preserve">. Programa </w:t>
      </w:r>
      <w:proofErr w:type="spellStart"/>
      <w:r w:rsidRPr="00AD3A50">
        <w:rPr>
          <w:sz w:val="22"/>
          <w:szCs w:val="22"/>
        </w:rPr>
        <w:t>hori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indarrean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dago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deialdi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bakoitza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onartzen</w:t>
      </w:r>
      <w:proofErr w:type="spellEnd"/>
      <w:r w:rsidRPr="00AD3A50">
        <w:rPr>
          <w:sz w:val="22"/>
          <w:szCs w:val="22"/>
        </w:rPr>
        <w:t xml:space="preserve"> den </w:t>
      </w:r>
      <w:proofErr w:type="spellStart"/>
      <w:r w:rsidRPr="00AD3A50">
        <w:rPr>
          <w:sz w:val="22"/>
          <w:szCs w:val="22"/>
        </w:rPr>
        <w:t>unean</w:t>
      </w:r>
      <w:proofErr w:type="spellEnd"/>
      <w:r w:rsidRPr="00AD3A50">
        <w:rPr>
          <w:sz w:val="22"/>
          <w:szCs w:val="22"/>
        </w:rPr>
        <w:t xml:space="preserve">. </w:t>
      </w:r>
      <w:proofErr w:type="spellStart"/>
      <w:r w:rsidRPr="00AD3A50">
        <w:rPr>
          <w:sz w:val="22"/>
          <w:szCs w:val="22"/>
        </w:rPr>
        <w:t>Deialdiak</w:t>
      </w:r>
      <w:proofErr w:type="spellEnd"/>
      <w:r w:rsidRPr="00AD3A50">
        <w:rPr>
          <w:sz w:val="22"/>
          <w:szCs w:val="22"/>
        </w:rPr>
        <w:t xml:space="preserve"> une </w:t>
      </w:r>
      <w:proofErr w:type="spellStart"/>
      <w:r w:rsidRPr="00AD3A50">
        <w:rPr>
          <w:sz w:val="22"/>
          <w:szCs w:val="22"/>
        </w:rPr>
        <w:t>bakoitzean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indarrean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dagoen</w:t>
      </w:r>
      <w:proofErr w:type="spellEnd"/>
      <w:r w:rsidRPr="00AD3A50">
        <w:rPr>
          <w:sz w:val="22"/>
          <w:szCs w:val="22"/>
        </w:rPr>
        <w:t xml:space="preserve"> programa eta </w:t>
      </w:r>
      <w:proofErr w:type="spellStart"/>
      <w:r w:rsidRPr="00AD3A50">
        <w:rPr>
          <w:sz w:val="22"/>
          <w:szCs w:val="22"/>
        </w:rPr>
        <w:t>hari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atxikitzeko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epeak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zehaztuko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ditu</w:t>
      </w:r>
      <w:proofErr w:type="spellEnd"/>
      <w:r w:rsidRPr="00AD3A50">
        <w:rPr>
          <w:sz w:val="22"/>
          <w:szCs w:val="22"/>
        </w:rPr>
        <w:t>.</w:t>
      </w:r>
    </w:p>
    <w:p w14:paraId="620BF16B" w14:textId="77777777" w:rsidR="00AD3A50" w:rsidRPr="00AD3A50" w:rsidRDefault="00AD3A50" w:rsidP="00AD3A50">
      <w:pPr>
        <w:spacing w:after="240"/>
        <w:jc w:val="both"/>
        <w:rPr>
          <w:b/>
          <w:sz w:val="22"/>
          <w:szCs w:val="22"/>
        </w:rPr>
      </w:pPr>
      <w:r w:rsidRPr="00AD3A50">
        <w:rPr>
          <w:b/>
          <w:sz w:val="22"/>
          <w:szCs w:val="22"/>
        </w:rPr>
        <w:t xml:space="preserve">2. </w:t>
      </w:r>
      <w:proofErr w:type="spellStart"/>
      <w:r w:rsidRPr="00AD3A50">
        <w:rPr>
          <w:b/>
          <w:sz w:val="22"/>
          <w:szCs w:val="22"/>
        </w:rPr>
        <w:t>Diruz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lagundu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daitezkeen</w:t>
      </w:r>
      <w:proofErr w:type="spellEnd"/>
      <w:r w:rsidRPr="00AD3A50">
        <w:rPr>
          <w:b/>
          <w:sz w:val="22"/>
          <w:szCs w:val="22"/>
        </w:rPr>
        <w:t xml:space="preserve"> </w:t>
      </w:r>
      <w:proofErr w:type="spellStart"/>
      <w:r w:rsidRPr="00AD3A50">
        <w:rPr>
          <w:b/>
          <w:sz w:val="22"/>
          <w:szCs w:val="22"/>
        </w:rPr>
        <w:t>jarduerak</w:t>
      </w:r>
      <w:proofErr w:type="spellEnd"/>
      <w:r w:rsidRPr="00AD3A50">
        <w:rPr>
          <w:b/>
          <w:sz w:val="22"/>
          <w:szCs w:val="22"/>
        </w:rPr>
        <w:t>.</w:t>
      </w:r>
    </w:p>
    <w:p w14:paraId="7F398B21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proofErr w:type="spellStart"/>
      <w:r w:rsidRPr="00AD3A50">
        <w:rPr>
          <w:sz w:val="22"/>
          <w:szCs w:val="22"/>
        </w:rPr>
        <w:t>Diruz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laguntzeko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modukotzat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joko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dira</w:t>
      </w:r>
      <w:proofErr w:type="spellEnd"/>
      <w:r w:rsidRPr="00AD3A50">
        <w:rPr>
          <w:sz w:val="22"/>
          <w:szCs w:val="22"/>
        </w:rPr>
        <w:t xml:space="preserve">, eta, </w:t>
      </w:r>
      <w:proofErr w:type="spellStart"/>
      <w:r w:rsidRPr="00AD3A50">
        <w:rPr>
          <w:sz w:val="22"/>
          <w:szCs w:val="22"/>
        </w:rPr>
        <w:t>beraz</w:t>
      </w:r>
      <w:proofErr w:type="spellEnd"/>
      <w:r w:rsidRPr="00AD3A50">
        <w:rPr>
          <w:sz w:val="22"/>
          <w:szCs w:val="22"/>
        </w:rPr>
        <w:t xml:space="preserve">, </w:t>
      </w:r>
      <w:proofErr w:type="spellStart"/>
      <w:r w:rsidRPr="00AD3A50">
        <w:rPr>
          <w:sz w:val="22"/>
          <w:szCs w:val="22"/>
        </w:rPr>
        <w:t>deialdi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honen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kargura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finantzatu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ahal</w:t>
      </w:r>
      <w:proofErr w:type="spellEnd"/>
      <w:r w:rsidRPr="00AD3A50">
        <w:rPr>
          <w:sz w:val="22"/>
          <w:szCs w:val="22"/>
        </w:rPr>
        <w:t xml:space="preserve"> izango </w:t>
      </w:r>
      <w:proofErr w:type="spellStart"/>
      <w:r w:rsidRPr="00AD3A50">
        <w:rPr>
          <w:sz w:val="22"/>
          <w:szCs w:val="22"/>
        </w:rPr>
        <w:t>dira</w:t>
      </w:r>
      <w:proofErr w:type="spellEnd"/>
      <w:r w:rsidRPr="00AD3A50">
        <w:rPr>
          <w:sz w:val="22"/>
          <w:szCs w:val="22"/>
        </w:rPr>
        <w:t xml:space="preserve">, </w:t>
      </w:r>
      <w:proofErr w:type="spellStart"/>
      <w:r w:rsidRPr="00AD3A50">
        <w:rPr>
          <w:sz w:val="22"/>
          <w:szCs w:val="22"/>
        </w:rPr>
        <w:t>deialdi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bakoitzean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zehazten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diren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koefizienteekin</w:t>
      </w:r>
      <w:proofErr w:type="spellEnd"/>
      <w:r w:rsidRPr="00AD3A50">
        <w:rPr>
          <w:sz w:val="22"/>
          <w:szCs w:val="22"/>
        </w:rPr>
        <w:t>:</w:t>
      </w:r>
    </w:p>
    <w:p w14:paraId="30DC04C2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a. </w:t>
      </w:r>
      <w:proofErr w:type="spellStart"/>
      <w:r w:rsidRPr="00AD3A50">
        <w:rPr>
          <w:sz w:val="22"/>
          <w:szCs w:val="22"/>
        </w:rPr>
        <w:t>Birgaitze-proiektuak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idaztea</w:t>
      </w:r>
      <w:proofErr w:type="spellEnd"/>
      <w:r w:rsidRPr="00AD3A50">
        <w:rPr>
          <w:sz w:val="22"/>
          <w:szCs w:val="22"/>
        </w:rPr>
        <w:t>.</w:t>
      </w:r>
    </w:p>
    <w:p w14:paraId="75DEA555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b. </w:t>
      </w:r>
      <w:proofErr w:type="spellStart"/>
      <w:r w:rsidRPr="00AD3A50">
        <w:rPr>
          <w:sz w:val="22"/>
          <w:szCs w:val="22"/>
        </w:rPr>
        <w:t>Birgaitzearen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egikaritze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materiala</w:t>
      </w:r>
      <w:proofErr w:type="spellEnd"/>
      <w:r w:rsidRPr="00AD3A50">
        <w:rPr>
          <w:sz w:val="22"/>
          <w:szCs w:val="22"/>
        </w:rPr>
        <w:t xml:space="preserve">, </w:t>
      </w:r>
      <w:proofErr w:type="spellStart"/>
      <w:r w:rsidRPr="00AD3A50">
        <w:rPr>
          <w:sz w:val="22"/>
          <w:szCs w:val="22"/>
        </w:rPr>
        <w:t>urbanizazio-jarduketak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barne</w:t>
      </w:r>
      <w:proofErr w:type="spellEnd"/>
      <w:r w:rsidRPr="00AD3A50">
        <w:rPr>
          <w:sz w:val="22"/>
          <w:szCs w:val="22"/>
        </w:rPr>
        <w:t>.</w:t>
      </w:r>
    </w:p>
    <w:p w14:paraId="4C6B898D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c. </w:t>
      </w:r>
      <w:proofErr w:type="spellStart"/>
      <w:r w:rsidRPr="00AD3A50">
        <w:rPr>
          <w:sz w:val="22"/>
          <w:szCs w:val="22"/>
        </w:rPr>
        <w:t>Proiektua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gauzatzeko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zuzendaritza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teknikoa</w:t>
      </w:r>
      <w:proofErr w:type="spellEnd"/>
      <w:r w:rsidRPr="00AD3A50">
        <w:rPr>
          <w:sz w:val="22"/>
          <w:szCs w:val="22"/>
        </w:rPr>
        <w:t>.</w:t>
      </w:r>
    </w:p>
    <w:p w14:paraId="1C84FFC4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proofErr w:type="spellStart"/>
      <w:r w:rsidRPr="00AD3A50">
        <w:rPr>
          <w:sz w:val="22"/>
          <w:szCs w:val="22"/>
        </w:rPr>
        <w:t>Honako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tipologia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hauetan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sailkatzen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diren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biztanle-gune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horietan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biztanleriari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eusten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laguntzeko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birgaitze-jarduera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guztiak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lagunduko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dira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diruz</w:t>
      </w:r>
      <w:proofErr w:type="spellEnd"/>
      <w:r w:rsidRPr="00AD3A50">
        <w:rPr>
          <w:sz w:val="22"/>
          <w:szCs w:val="22"/>
        </w:rPr>
        <w:t>:</w:t>
      </w:r>
    </w:p>
    <w:p w14:paraId="0D016EF0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1. </w:t>
      </w:r>
      <w:proofErr w:type="spellStart"/>
      <w:r w:rsidRPr="00AD3A50">
        <w:rPr>
          <w:sz w:val="22"/>
          <w:szCs w:val="22"/>
        </w:rPr>
        <w:t>Etxebizitzen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birgaitze</w:t>
      </w:r>
      <w:proofErr w:type="spellEnd"/>
      <w:r w:rsidRPr="00AD3A50">
        <w:rPr>
          <w:sz w:val="22"/>
          <w:szCs w:val="22"/>
        </w:rPr>
        <w:t xml:space="preserve"> integral </w:t>
      </w:r>
      <w:proofErr w:type="spellStart"/>
      <w:r w:rsidRPr="00AD3A50">
        <w:rPr>
          <w:sz w:val="22"/>
          <w:szCs w:val="22"/>
        </w:rPr>
        <w:t>kontserbatzailea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aintzat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hartzen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duten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esku-hartzeak</w:t>
      </w:r>
      <w:proofErr w:type="spellEnd"/>
      <w:r w:rsidRPr="00AD3A50">
        <w:rPr>
          <w:sz w:val="22"/>
          <w:szCs w:val="22"/>
        </w:rPr>
        <w:t>:</w:t>
      </w:r>
    </w:p>
    <w:p w14:paraId="0E50C9CF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a. </w:t>
      </w:r>
      <w:proofErr w:type="spellStart"/>
      <w:r w:rsidRPr="00AD3A50">
        <w:rPr>
          <w:sz w:val="22"/>
          <w:szCs w:val="22"/>
        </w:rPr>
        <w:t>Fatxaden</w:t>
      </w:r>
      <w:proofErr w:type="spellEnd"/>
      <w:r w:rsidRPr="00AD3A50">
        <w:rPr>
          <w:sz w:val="22"/>
          <w:szCs w:val="22"/>
        </w:rPr>
        <w:t xml:space="preserve"> eta </w:t>
      </w:r>
      <w:proofErr w:type="spellStart"/>
      <w:r w:rsidRPr="00AD3A50">
        <w:rPr>
          <w:sz w:val="22"/>
          <w:szCs w:val="22"/>
        </w:rPr>
        <w:t>estalkien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egitura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egokitzeko</w:t>
      </w:r>
      <w:proofErr w:type="spellEnd"/>
      <w:r w:rsidRPr="00AD3A50">
        <w:rPr>
          <w:sz w:val="22"/>
          <w:szCs w:val="22"/>
        </w:rPr>
        <w:t xml:space="preserve"> eta/</w:t>
      </w:r>
      <w:proofErr w:type="spellStart"/>
      <w:r w:rsidRPr="00AD3A50">
        <w:rPr>
          <w:sz w:val="22"/>
          <w:szCs w:val="22"/>
        </w:rPr>
        <w:t>edo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birgaitzeko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obrak</w:t>
      </w:r>
      <w:proofErr w:type="spellEnd"/>
      <w:r w:rsidRPr="00AD3A50">
        <w:rPr>
          <w:sz w:val="22"/>
          <w:szCs w:val="22"/>
        </w:rPr>
        <w:t>.</w:t>
      </w:r>
    </w:p>
    <w:p w14:paraId="4C5ABFEC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b. </w:t>
      </w:r>
      <w:proofErr w:type="spellStart"/>
      <w:r w:rsidRPr="00AD3A50">
        <w:rPr>
          <w:sz w:val="22"/>
          <w:szCs w:val="22"/>
        </w:rPr>
        <w:t>Bizigarritasuna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egokitzeko</w:t>
      </w:r>
      <w:proofErr w:type="spellEnd"/>
      <w:r w:rsidRPr="00AD3A50">
        <w:rPr>
          <w:sz w:val="22"/>
          <w:szCs w:val="22"/>
        </w:rPr>
        <w:t xml:space="preserve"> eta/</w:t>
      </w:r>
      <w:proofErr w:type="spellStart"/>
      <w:r w:rsidRPr="00AD3A50">
        <w:rPr>
          <w:sz w:val="22"/>
          <w:szCs w:val="22"/>
        </w:rPr>
        <w:t>edo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akaberak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egiteko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barruko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obrak</w:t>
      </w:r>
      <w:proofErr w:type="spellEnd"/>
      <w:r w:rsidRPr="00AD3A50">
        <w:rPr>
          <w:sz w:val="22"/>
          <w:szCs w:val="22"/>
        </w:rPr>
        <w:t>.</w:t>
      </w:r>
    </w:p>
    <w:p w14:paraId="5081A3A4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2. </w:t>
      </w:r>
      <w:proofErr w:type="spellStart"/>
      <w:r w:rsidRPr="00AD3A50">
        <w:rPr>
          <w:sz w:val="22"/>
          <w:szCs w:val="22"/>
        </w:rPr>
        <w:t>Etxebizitzak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birgaitzea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edo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zati</w:t>
      </w:r>
      <w:proofErr w:type="spellEnd"/>
      <w:r w:rsidRPr="00AD3A50">
        <w:rPr>
          <w:sz w:val="22"/>
          <w:szCs w:val="22"/>
        </w:rPr>
        <w:t xml:space="preserve"> batean </w:t>
      </w:r>
      <w:proofErr w:type="spellStart"/>
      <w:r w:rsidRPr="00AD3A50">
        <w:rPr>
          <w:sz w:val="22"/>
          <w:szCs w:val="22"/>
        </w:rPr>
        <w:t>eraberritzea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aurreikusten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duten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esku-hartzeak</w:t>
      </w:r>
      <w:proofErr w:type="spellEnd"/>
      <w:r w:rsidRPr="00AD3A50">
        <w:rPr>
          <w:sz w:val="22"/>
          <w:szCs w:val="22"/>
        </w:rPr>
        <w:t>:</w:t>
      </w:r>
    </w:p>
    <w:p w14:paraId="186F9B6E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a. </w:t>
      </w:r>
      <w:proofErr w:type="spellStart"/>
      <w:r w:rsidRPr="00AD3A50">
        <w:rPr>
          <w:sz w:val="22"/>
          <w:szCs w:val="22"/>
        </w:rPr>
        <w:t>Fatxaden</w:t>
      </w:r>
      <w:proofErr w:type="spellEnd"/>
      <w:r w:rsidRPr="00AD3A50">
        <w:rPr>
          <w:sz w:val="22"/>
          <w:szCs w:val="22"/>
        </w:rPr>
        <w:t xml:space="preserve"> eta </w:t>
      </w:r>
      <w:proofErr w:type="spellStart"/>
      <w:r w:rsidRPr="00AD3A50">
        <w:rPr>
          <w:sz w:val="22"/>
          <w:szCs w:val="22"/>
        </w:rPr>
        <w:t>estalkien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egitura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egokitzeko</w:t>
      </w:r>
      <w:proofErr w:type="spellEnd"/>
      <w:r w:rsidRPr="00AD3A50">
        <w:rPr>
          <w:sz w:val="22"/>
          <w:szCs w:val="22"/>
        </w:rPr>
        <w:t xml:space="preserve"> eta/</w:t>
      </w:r>
      <w:proofErr w:type="spellStart"/>
      <w:r w:rsidRPr="00AD3A50">
        <w:rPr>
          <w:sz w:val="22"/>
          <w:szCs w:val="22"/>
        </w:rPr>
        <w:t>edo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birgaitzeko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obrak</w:t>
      </w:r>
      <w:proofErr w:type="spellEnd"/>
      <w:r w:rsidRPr="00AD3A50">
        <w:rPr>
          <w:sz w:val="22"/>
          <w:szCs w:val="22"/>
        </w:rPr>
        <w:t>.</w:t>
      </w:r>
    </w:p>
    <w:p w14:paraId="0CAA7E11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r w:rsidRPr="00AD3A50">
        <w:rPr>
          <w:sz w:val="22"/>
          <w:szCs w:val="22"/>
        </w:rPr>
        <w:t xml:space="preserve">b. </w:t>
      </w:r>
      <w:proofErr w:type="spellStart"/>
      <w:r w:rsidRPr="00AD3A50">
        <w:rPr>
          <w:sz w:val="22"/>
          <w:szCs w:val="22"/>
        </w:rPr>
        <w:t>Bizigarritasuna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egokitzeko</w:t>
      </w:r>
      <w:proofErr w:type="spellEnd"/>
      <w:r w:rsidRPr="00AD3A50">
        <w:rPr>
          <w:sz w:val="22"/>
          <w:szCs w:val="22"/>
        </w:rPr>
        <w:t xml:space="preserve"> eta/</w:t>
      </w:r>
      <w:proofErr w:type="spellStart"/>
      <w:r w:rsidRPr="00AD3A50">
        <w:rPr>
          <w:sz w:val="22"/>
          <w:szCs w:val="22"/>
        </w:rPr>
        <w:t>edo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akaberak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egiteko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barruko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obrak</w:t>
      </w:r>
      <w:proofErr w:type="spellEnd"/>
      <w:r w:rsidRPr="00AD3A50">
        <w:rPr>
          <w:sz w:val="22"/>
          <w:szCs w:val="22"/>
        </w:rPr>
        <w:t>.</w:t>
      </w:r>
    </w:p>
    <w:p w14:paraId="053A715D" w14:textId="77777777" w:rsidR="00AD3A50" w:rsidRPr="00AD3A50" w:rsidRDefault="00AD3A50" w:rsidP="00AD3A50">
      <w:pPr>
        <w:spacing w:after="240"/>
        <w:jc w:val="both"/>
        <w:rPr>
          <w:sz w:val="22"/>
          <w:szCs w:val="22"/>
        </w:rPr>
      </w:pPr>
      <w:proofErr w:type="spellStart"/>
      <w:r w:rsidRPr="00AD3A50">
        <w:rPr>
          <w:sz w:val="22"/>
          <w:szCs w:val="22"/>
        </w:rPr>
        <w:t>Nolanahi</w:t>
      </w:r>
      <w:proofErr w:type="spellEnd"/>
      <w:r w:rsidRPr="00AD3A50">
        <w:rPr>
          <w:sz w:val="22"/>
          <w:szCs w:val="22"/>
        </w:rPr>
        <w:t xml:space="preserve"> ere, </w:t>
      </w:r>
      <w:proofErr w:type="spellStart"/>
      <w:r w:rsidRPr="00AD3A50">
        <w:rPr>
          <w:sz w:val="22"/>
          <w:szCs w:val="22"/>
        </w:rPr>
        <w:t>onuradunek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jabe</w:t>
      </w:r>
      <w:proofErr w:type="spellEnd"/>
      <w:r w:rsidRPr="00AD3A50">
        <w:rPr>
          <w:sz w:val="22"/>
          <w:szCs w:val="22"/>
        </w:rPr>
        <w:t xml:space="preserve">, </w:t>
      </w:r>
      <w:proofErr w:type="spellStart"/>
      <w:r w:rsidRPr="00AD3A50">
        <w:rPr>
          <w:sz w:val="22"/>
          <w:szCs w:val="22"/>
        </w:rPr>
        <w:t>gozamendun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edo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birgaitu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beharreko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etxebizitzen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gaineko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erabilera</w:t>
      </w:r>
      <w:proofErr w:type="spellEnd"/>
      <w:r w:rsidRPr="00AD3A50">
        <w:rPr>
          <w:sz w:val="22"/>
          <w:szCs w:val="22"/>
        </w:rPr>
        <w:t xml:space="preserve">- </w:t>
      </w:r>
      <w:proofErr w:type="spellStart"/>
      <w:r w:rsidRPr="00AD3A50">
        <w:rPr>
          <w:sz w:val="22"/>
          <w:szCs w:val="22"/>
        </w:rPr>
        <w:t>edo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gozamen-eskubideen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beste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edozein</w:t>
      </w:r>
      <w:proofErr w:type="spellEnd"/>
      <w:r w:rsidRPr="00AD3A50">
        <w:rPr>
          <w:sz w:val="22"/>
          <w:szCs w:val="22"/>
        </w:rPr>
        <w:t xml:space="preserve"> titular izan </w:t>
      </w:r>
      <w:proofErr w:type="spellStart"/>
      <w:r w:rsidRPr="00AD3A50">
        <w:rPr>
          <w:sz w:val="22"/>
          <w:szCs w:val="22"/>
        </w:rPr>
        <w:t>beharko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dute</w:t>
      </w:r>
      <w:proofErr w:type="spellEnd"/>
      <w:r w:rsidRPr="00AD3A50">
        <w:rPr>
          <w:sz w:val="22"/>
          <w:szCs w:val="22"/>
        </w:rPr>
        <w:t xml:space="preserve">, </w:t>
      </w:r>
      <w:proofErr w:type="spellStart"/>
      <w:r w:rsidRPr="00AD3A50">
        <w:rPr>
          <w:sz w:val="22"/>
          <w:szCs w:val="22"/>
        </w:rPr>
        <w:t>indarrean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dagoen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legeriaren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arabera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gerora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alokairua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ahalbidetzeko</w:t>
      </w:r>
      <w:proofErr w:type="spellEnd"/>
      <w:r w:rsidRPr="00AD3A50">
        <w:rPr>
          <w:sz w:val="22"/>
          <w:szCs w:val="22"/>
        </w:rPr>
        <w:t xml:space="preserve">. </w:t>
      </w:r>
      <w:proofErr w:type="spellStart"/>
      <w:r w:rsidRPr="00AD3A50">
        <w:rPr>
          <w:sz w:val="22"/>
          <w:szCs w:val="22"/>
        </w:rPr>
        <w:t>Birgaitze-jarduketek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indarrean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dagoen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hirigintza-legeria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bete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beharko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dute</w:t>
      </w:r>
      <w:proofErr w:type="spellEnd"/>
      <w:r w:rsidRPr="00AD3A50">
        <w:rPr>
          <w:sz w:val="22"/>
          <w:szCs w:val="22"/>
        </w:rPr>
        <w:t>.</w:t>
      </w:r>
    </w:p>
    <w:p w14:paraId="00D85A71" w14:textId="4242F2CA" w:rsidR="00FF6811" w:rsidRDefault="00AD3A50" w:rsidP="00AD3A50">
      <w:pPr>
        <w:spacing w:after="240"/>
        <w:jc w:val="both"/>
        <w:rPr>
          <w:sz w:val="22"/>
          <w:szCs w:val="22"/>
        </w:rPr>
      </w:pPr>
      <w:proofErr w:type="spellStart"/>
      <w:r w:rsidRPr="00AD3A50">
        <w:rPr>
          <w:sz w:val="22"/>
          <w:szCs w:val="22"/>
        </w:rPr>
        <w:t>Urteko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deialdian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zehaztuko</w:t>
      </w:r>
      <w:proofErr w:type="spellEnd"/>
      <w:r w:rsidRPr="00AD3A50">
        <w:rPr>
          <w:sz w:val="22"/>
          <w:szCs w:val="22"/>
        </w:rPr>
        <w:t xml:space="preserve"> da </w:t>
      </w:r>
      <w:proofErr w:type="spellStart"/>
      <w:r w:rsidRPr="00AD3A50">
        <w:rPr>
          <w:sz w:val="22"/>
          <w:szCs w:val="22"/>
        </w:rPr>
        <w:t>zer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baldintza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bete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behar</w:t>
      </w:r>
      <w:proofErr w:type="spellEnd"/>
      <w:r w:rsidRPr="00AD3A50">
        <w:rPr>
          <w:sz w:val="22"/>
          <w:szCs w:val="22"/>
        </w:rPr>
        <w:t xml:space="preserve"> </w:t>
      </w:r>
      <w:proofErr w:type="spellStart"/>
      <w:r w:rsidRPr="00AD3A50">
        <w:rPr>
          <w:sz w:val="22"/>
          <w:szCs w:val="22"/>
        </w:rPr>
        <w:t>dituzten</w:t>
      </w:r>
      <w:proofErr w:type="spellEnd"/>
      <w:r w:rsidRPr="00AD3A50">
        <w:rPr>
          <w:sz w:val="22"/>
          <w:szCs w:val="22"/>
        </w:rPr>
        <w:t xml:space="preserve"> obra </w:t>
      </w:r>
      <w:proofErr w:type="spellStart"/>
      <w:r w:rsidRPr="00AD3A50">
        <w:rPr>
          <w:sz w:val="22"/>
          <w:szCs w:val="22"/>
        </w:rPr>
        <w:t>babestuek</w:t>
      </w:r>
      <w:proofErr w:type="spellEnd"/>
      <w:r w:rsidRPr="00AD3A50">
        <w:rPr>
          <w:sz w:val="22"/>
          <w:szCs w:val="22"/>
        </w:rPr>
        <w:t>.</w:t>
      </w:r>
    </w:p>
    <w:p w14:paraId="0768DFD6" w14:textId="77777777" w:rsidR="00945F47" w:rsidRPr="00945F47" w:rsidRDefault="00945F47" w:rsidP="00945F47">
      <w:pPr>
        <w:spacing w:after="240"/>
        <w:jc w:val="both"/>
        <w:rPr>
          <w:b/>
          <w:sz w:val="22"/>
          <w:szCs w:val="22"/>
        </w:rPr>
      </w:pPr>
      <w:r w:rsidRPr="00945F47">
        <w:rPr>
          <w:b/>
          <w:sz w:val="22"/>
          <w:szCs w:val="22"/>
        </w:rPr>
        <w:t xml:space="preserve">3. </w:t>
      </w:r>
      <w:proofErr w:type="spellStart"/>
      <w:r w:rsidRPr="00945F47">
        <w:rPr>
          <w:b/>
          <w:sz w:val="22"/>
          <w:szCs w:val="22"/>
        </w:rPr>
        <w:t>Diruz</w:t>
      </w:r>
      <w:proofErr w:type="spellEnd"/>
      <w:r w:rsidRPr="00945F47">
        <w:rPr>
          <w:b/>
          <w:sz w:val="22"/>
          <w:szCs w:val="22"/>
        </w:rPr>
        <w:t xml:space="preserve"> </w:t>
      </w:r>
      <w:proofErr w:type="spellStart"/>
      <w:r w:rsidRPr="00945F47">
        <w:rPr>
          <w:b/>
          <w:sz w:val="22"/>
          <w:szCs w:val="22"/>
        </w:rPr>
        <w:t>lagundu</w:t>
      </w:r>
      <w:proofErr w:type="spellEnd"/>
      <w:r w:rsidRPr="00945F47">
        <w:rPr>
          <w:b/>
          <w:sz w:val="22"/>
          <w:szCs w:val="22"/>
        </w:rPr>
        <w:t xml:space="preserve"> </w:t>
      </w:r>
      <w:proofErr w:type="spellStart"/>
      <w:r w:rsidRPr="00945F47">
        <w:rPr>
          <w:b/>
          <w:sz w:val="22"/>
          <w:szCs w:val="22"/>
        </w:rPr>
        <w:t>daitezkeen</w:t>
      </w:r>
      <w:proofErr w:type="spellEnd"/>
      <w:r w:rsidRPr="00945F47">
        <w:rPr>
          <w:b/>
          <w:sz w:val="22"/>
          <w:szCs w:val="22"/>
        </w:rPr>
        <w:t xml:space="preserve"> </w:t>
      </w:r>
      <w:proofErr w:type="spellStart"/>
      <w:r w:rsidRPr="00945F47">
        <w:rPr>
          <w:b/>
          <w:sz w:val="22"/>
          <w:szCs w:val="22"/>
        </w:rPr>
        <w:t>inbertsioak</w:t>
      </w:r>
      <w:proofErr w:type="spellEnd"/>
      <w:r w:rsidRPr="00945F47">
        <w:rPr>
          <w:b/>
          <w:sz w:val="22"/>
          <w:szCs w:val="22"/>
        </w:rPr>
        <w:t xml:space="preserve"> eta </w:t>
      </w:r>
      <w:proofErr w:type="spellStart"/>
      <w:r w:rsidRPr="00945F47">
        <w:rPr>
          <w:b/>
          <w:sz w:val="22"/>
          <w:szCs w:val="22"/>
        </w:rPr>
        <w:t>gastuak</w:t>
      </w:r>
      <w:proofErr w:type="spellEnd"/>
      <w:r w:rsidRPr="00945F47">
        <w:rPr>
          <w:b/>
          <w:sz w:val="22"/>
          <w:szCs w:val="22"/>
        </w:rPr>
        <w:t xml:space="preserve"> eta </w:t>
      </w:r>
      <w:proofErr w:type="spellStart"/>
      <w:r w:rsidRPr="00945F47">
        <w:rPr>
          <w:b/>
          <w:sz w:val="22"/>
          <w:szCs w:val="22"/>
        </w:rPr>
        <w:t>baldintza</w:t>
      </w:r>
      <w:proofErr w:type="spellEnd"/>
      <w:r w:rsidRPr="00945F47">
        <w:rPr>
          <w:b/>
          <w:sz w:val="22"/>
          <w:szCs w:val="22"/>
        </w:rPr>
        <w:t xml:space="preserve"> </w:t>
      </w:r>
      <w:proofErr w:type="spellStart"/>
      <w:r w:rsidRPr="00945F47">
        <w:rPr>
          <w:b/>
          <w:sz w:val="22"/>
          <w:szCs w:val="22"/>
        </w:rPr>
        <w:t>gehigarriak</w:t>
      </w:r>
      <w:proofErr w:type="spellEnd"/>
      <w:r w:rsidRPr="00945F47">
        <w:rPr>
          <w:b/>
          <w:sz w:val="22"/>
          <w:szCs w:val="22"/>
        </w:rPr>
        <w:t>.</w:t>
      </w:r>
    </w:p>
    <w:p w14:paraId="5D5FD5EE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r w:rsidRPr="00945F47">
        <w:rPr>
          <w:sz w:val="22"/>
          <w:szCs w:val="22"/>
        </w:rPr>
        <w:t xml:space="preserve">1. </w:t>
      </w:r>
      <w:proofErr w:type="spellStart"/>
      <w:r w:rsidRPr="00945F47">
        <w:rPr>
          <w:sz w:val="22"/>
          <w:szCs w:val="22"/>
        </w:rPr>
        <w:t>Diruz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laguntzeko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moduko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gastutzat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joko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diruz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lagundutako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jardueraren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izaerari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zalantzarik</w:t>
      </w:r>
      <w:proofErr w:type="spellEnd"/>
      <w:r w:rsidRPr="00945F47">
        <w:rPr>
          <w:sz w:val="22"/>
          <w:szCs w:val="22"/>
        </w:rPr>
        <w:t xml:space="preserve"> gabe </w:t>
      </w:r>
      <w:proofErr w:type="spellStart"/>
      <w:r w:rsidRPr="00945F47">
        <w:rPr>
          <w:sz w:val="22"/>
          <w:szCs w:val="22"/>
        </w:rPr>
        <w:t>erantzuten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diotenak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behar-beharrezkoak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direnak</w:t>
      </w:r>
      <w:proofErr w:type="spellEnd"/>
      <w:r w:rsidRPr="00945F47">
        <w:rPr>
          <w:sz w:val="22"/>
          <w:szCs w:val="22"/>
        </w:rPr>
        <w:t xml:space="preserve">, eta </w:t>
      </w:r>
      <w:proofErr w:type="spellStart"/>
      <w:r w:rsidRPr="00945F47">
        <w:rPr>
          <w:sz w:val="22"/>
          <w:szCs w:val="22"/>
        </w:rPr>
        <w:t>BEZa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onuradunak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berreskuratu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ezin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badu</w:t>
      </w:r>
      <w:proofErr w:type="spellEnd"/>
      <w:r w:rsidRPr="00945F47">
        <w:rPr>
          <w:sz w:val="22"/>
          <w:szCs w:val="22"/>
        </w:rPr>
        <w:t>.</w:t>
      </w:r>
    </w:p>
    <w:p w14:paraId="409EE659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r w:rsidRPr="00945F47">
        <w:rPr>
          <w:sz w:val="22"/>
          <w:szCs w:val="22"/>
        </w:rPr>
        <w:t xml:space="preserve">2. </w:t>
      </w:r>
      <w:proofErr w:type="spellStart"/>
      <w:r w:rsidRPr="00945F47">
        <w:rPr>
          <w:sz w:val="22"/>
          <w:szCs w:val="22"/>
        </w:rPr>
        <w:t>Oinarri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hauen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xede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dirulaguntzak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bateragarriak</w:t>
      </w:r>
      <w:proofErr w:type="spellEnd"/>
      <w:r w:rsidRPr="00945F47">
        <w:rPr>
          <w:sz w:val="22"/>
          <w:szCs w:val="22"/>
        </w:rPr>
        <w:t xml:space="preserve"> izango </w:t>
      </w:r>
      <w:proofErr w:type="spellStart"/>
      <w:r w:rsidRPr="00945F47">
        <w:rPr>
          <w:sz w:val="22"/>
          <w:szCs w:val="22"/>
        </w:rPr>
        <w:t>dira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helburu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bererako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beste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dirulaguntza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laguntza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diru-sarrera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edo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baliabide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batzuekin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beste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edozein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administrazio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edo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erakunde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publiko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edo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pribatuk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emandakoekin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Estatukoak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Europar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Batasunekoak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edo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nazioarteko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erakundeetakoak</w:t>
      </w:r>
      <w:proofErr w:type="spellEnd"/>
      <w:r w:rsidRPr="00945F47">
        <w:rPr>
          <w:sz w:val="22"/>
          <w:szCs w:val="22"/>
        </w:rPr>
        <w:t xml:space="preserve"> izan.</w:t>
      </w:r>
    </w:p>
    <w:p w14:paraId="2AF7CAD6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r w:rsidRPr="00945F47">
        <w:rPr>
          <w:sz w:val="22"/>
          <w:szCs w:val="22"/>
        </w:rPr>
        <w:t xml:space="preserve">3. </w:t>
      </w:r>
      <w:proofErr w:type="spellStart"/>
      <w:r w:rsidRPr="00945F47">
        <w:rPr>
          <w:sz w:val="22"/>
          <w:szCs w:val="22"/>
        </w:rPr>
        <w:t>Dirulaguntzaren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zenbatekoa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bakarka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hartuta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edo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beste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dirulaguntza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edo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diru-sarrera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batzuekin</w:t>
      </w:r>
      <w:proofErr w:type="spellEnd"/>
      <w:r w:rsidRPr="00945F47">
        <w:rPr>
          <w:sz w:val="22"/>
          <w:szCs w:val="22"/>
        </w:rPr>
        <w:t xml:space="preserve"> batera </w:t>
      </w:r>
      <w:proofErr w:type="spellStart"/>
      <w:r w:rsidRPr="00945F47">
        <w:rPr>
          <w:sz w:val="22"/>
          <w:szCs w:val="22"/>
        </w:rPr>
        <w:t>hartuta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ez</w:t>
      </w:r>
      <w:proofErr w:type="spellEnd"/>
      <w:r w:rsidRPr="00945F47">
        <w:rPr>
          <w:sz w:val="22"/>
          <w:szCs w:val="22"/>
        </w:rPr>
        <w:t xml:space="preserve"> da </w:t>
      </w:r>
      <w:proofErr w:type="spellStart"/>
      <w:r w:rsidRPr="00945F47">
        <w:rPr>
          <w:sz w:val="22"/>
          <w:szCs w:val="22"/>
        </w:rPr>
        <w:t>inola</w:t>
      </w:r>
      <w:proofErr w:type="spellEnd"/>
      <w:r w:rsidRPr="00945F47">
        <w:rPr>
          <w:sz w:val="22"/>
          <w:szCs w:val="22"/>
        </w:rPr>
        <w:t xml:space="preserve"> ere </w:t>
      </w:r>
      <w:proofErr w:type="spellStart"/>
      <w:r w:rsidRPr="00945F47">
        <w:rPr>
          <w:sz w:val="22"/>
          <w:szCs w:val="22"/>
        </w:rPr>
        <w:t>jardueraren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kostua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baino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handiagoa</w:t>
      </w:r>
      <w:proofErr w:type="spellEnd"/>
      <w:r w:rsidRPr="00945F47">
        <w:rPr>
          <w:sz w:val="22"/>
          <w:szCs w:val="22"/>
        </w:rPr>
        <w:t xml:space="preserve"> izango.</w:t>
      </w:r>
    </w:p>
    <w:p w14:paraId="7F2D39CC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r w:rsidRPr="00945F47">
        <w:rPr>
          <w:sz w:val="22"/>
          <w:szCs w:val="22"/>
        </w:rPr>
        <w:t xml:space="preserve">4. </w:t>
      </w:r>
      <w:proofErr w:type="spellStart"/>
      <w:r w:rsidRPr="00945F47">
        <w:rPr>
          <w:sz w:val="22"/>
          <w:szCs w:val="22"/>
        </w:rPr>
        <w:t>Pertsona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fisiko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onuradunek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behar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adina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izapide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baimen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lortu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beharko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dituzte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diruz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lagundutako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jarduerak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behar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bezala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erabat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gauzatzeko</w:t>
      </w:r>
      <w:proofErr w:type="spellEnd"/>
      <w:r w:rsidRPr="00945F47">
        <w:rPr>
          <w:sz w:val="22"/>
          <w:szCs w:val="22"/>
        </w:rPr>
        <w:t xml:space="preserve">, bai </w:t>
      </w:r>
      <w:proofErr w:type="spellStart"/>
      <w:r w:rsidRPr="00945F47">
        <w:rPr>
          <w:sz w:val="22"/>
          <w:szCs w:val="22"/>
        </w:rPr>
        <w:t>lanak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hasten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direnetik</w:t>
      </w:r>
      <w:proofErr w:type="spellEnd"/>
      <w:r w:rsidRPr="00945F47">
        <w:rPr>
          <w:sz w:val="22"/>
          <w:szCs w:val="22"/>
        </w:rPr>
        <w:t xml:space="preserve"> bai </w:t>
      </w:r>
      <w:proofErr w:type="spellStart"/>
      <w:r w:rsidRPr="00945F47">
        <w:rPr>
          <w:sz w:val="22"/>
          <w:szCs w:val="22"/>
        </w:rPr>
        <w:t>behin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betiko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jasotzen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direnera</w:t>
      </w:r>
      <w:proofErr w:type="spellEnd"/>
      <w:r w:rsidRPr="00945F47">
        <w:rPr>
          <w:sz w:val="22"/>
          <w:szCs w:val="22"/>
        </w:rPr>
        <w:t xml:space="preserve"> arte.</w:t>
      </w:r>
    </w:p>
    <w:p w14:paraId="050F40F2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r w:rsidRPr="00945F47">
        <w:rPr>
          <w:sz w:val="22"/>
          <w:szCs w:val="22"/>
        </w:rPr>
        <w:t xml:space="preserve">5. </w:t>
      </w:r>
      <w:proofErr w:type="spellStart"/>
      <w:r w:rsidRPr="00945F47">
        <w:rPr>
          <w:sz w:val="22"/>
          <w:szCs w:val="22"/>
        </w:rPr>
        <w:t>Etxebizitzak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osorik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alokatu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beharko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dira</w:t>
      </w:r>
      <w:proofErr w:type="spellEnd"/>
      <w:r w:rsidRPr="00945F47">
        <w:rPr>
          <w:sz w:val="22"/>
          <w:szCs w:val="22"/>
        </w:rPr>
        <w:t xml:space="preserve">, eta </w:t>
      </w:r>
      <w:proofErr w:type="spellStart"/>
      <w:r w:rsidRPr="00945F47">
        <w:rPr>
          <w:sz w:val="22"/>
          <w:szCs w:val="22"/>
        </w:rPr>
        <w:t>ezin</w:t>
      </w:r>
      <w:proofErr w:type="spellEnd"/>
      <w:r w:rsidRPr="00945F47">
        <w:rPr>
          <w:sz w:val="22"/>
          <w:szCs w:val="22"/>
        </w:rPr>
        <w:t xml:space="preserve"> izango da </w:t>
      </w:r>
      <w:proofErr w:type="spellStart"/>
      <w:r w:rsidRPr="00945F47">
        <w:rPr>
          <w:sz w:val="22"/>
          <w:szCs w:val="22"/>
        </w:rPr>
        <w:t>horien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zatirik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alokatu</w:t>
      </w:r>
      <w:proofErr w:type="spellEnd"/>
      <w:r w:rsidRPr="00945F47">
        <w:rPr>
          <w:sz w:val="22"/>
          <w:szCs w:val="22"/>
        </w:rPr>
        <w:t>.</w:t>
      </w:r>
    </w:p>
    <w:p w14:paraId="353B44E1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proofErr w:type="spellStart"/>
      <w:r w:rsidRPr="00945F47">
        <w:rPr>
          <w:sz w:val="22"/>
          <w:szCs w:val="22"/>
        </w:rPr>
        <w:t>Emakumeen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Gizonen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Berdintasunerako</w:t>
      </w:r>
      <w:proofErr w:type="spellEnd"/>
      <w:r w:rsidRPr="00945F47">
        <w:rPr>
          <w:sz w:val="22"/>
          <w:szCs w:val="22"/>
        </w:rPr>
        <w:t xml:space="preserve"> 4/2005 </w:t>
      </w:r>
      <w:proofErr w:type="spellStart"/>
      <w:r w:rsidRPr="00945F47">
        <w:rPr>
          <w:sz w:val="22"/>
          <w:szCs w:val="22"/>
        </w:rPr>
        <w:t>Legearen</w:t>
      </w:r>
      <w:proofErr w:type="spellEnd"/>
      <w:r w:rsidRPr="00945F47">
        <w:rPr>
          <w:sz w:val="22"/>
          <w:szCs w:val="22"/>
        </w:rPr>
        <w:t xml:space="preserve"> 3. </w:t>
      </w:r>
      <w:proofErr w:type="spellStart"/>
      <w:r w:rsidRPr="00945F47">
        <w:rPr>
          <w:sz w:val="22"/>
          <w:szCs w:val="22"/>
        </w:rPr>
        <w:t>artikuluaren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arabera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euskal</w:t>
      </w:r>
      <w:proofErr w:type="spellEnd"/>
      <w:r w:rsidRPr="00945F47">
        <w:rPr>
          <w:sz w:val="22"/>
          <w:szCs w:val="22"/>
        </w:rPr>
        <w:t xml:space="preserve"> botere </w:t>
      </w:r>
      <w:proofErr w:type="spellStart"/>
      <w:r w:rsidRPr="00945F47">
        <w:rPr>
          <w:sz w:val="22"/>
          <w:szCs w:val="22"/>
        </w:rPr>
        <w:t>publikoen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jarduna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gidatu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bideratu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behar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duten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printzipio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orokorrak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honako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hauek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emakumeen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gizonen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berdintasunaren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arloan</w:t>
      </w:r>
      <w:proofErr w:type="spellEnd"/>
      <w:r w:rsidRPr="00945F47">
        <w:rPr>
          <w:sz w:val="22"/>
          <w:szCs w:val="22"/>
        </w:rPr>
        <w:t xml:space="preserve">: </w:t>
      </w:r>
      <w:proofErr w:type="spellStart"/>
      <w:r w:rsidRPr="00945F47">
        <w:rPr>
          <w:sz w:val="22"/>
          <w:szCs w:val="22"/>
        </w:rPr>
        <w:t>tratu-berdintasuna</w:t>
      </w:r>
      <w:proofErr w:type="spellEnd"/>
      <w:r w:rsidRPr="00945F47">
        <w:rPr>
          <w:sz w:val="22"/>
          <w:szCs w:val="22"/>
        </w:rPr>
        <w:t xml:space="preserve">; </w:t>
      </w:r>
      <w:proofErr w:type="spellStart"/>
      <w:r w:rsidRPr="00945F47">
        <w:rPr>
          <w:sz w:val="22"/>
          <w:szCs w:val="22"/>
        </w:rPr>
        <w:t>aukera-berdintasuna</w:t>
      </w:r>
      <w:proofErr w:type="spellEnd"/>
      <w:r w:rsidRPr="00945F47">
        <w:rPr>
          <w:sz w:val="22"/>
          <w:szCs w:val="22"/>
        </w:rPr>
        <w:t xml:space="preserve">; </w:t>
      </w:r>
      <w:proofErr w:type="spellStart"/>
      <w:r w:rsidRPr="00945F47">
        <w:rPr>
          <w:sz w:val="22"/>
          <w:szCs w:val="22"/>
        </w:rPr>
        <w:t>aniztasunarekiko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desberdintasunarekiko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errespetua</w:t>
      </w:r>
      <w:proofErr w:type="spellEnd"/>
      <w:r w:rsidRPr="00945F47">
        <w:rPr>
          <w:sz w:val="22"/>
          <w:szCs w:val="22"/>
        </w:rPr>
        <w:t>; genero-</w:t>
      </w:r>
      <w:proofErr w:type="spellStart"/>
      <w:r w:rsidRPr="00945F47">
        <w:rPr>
          <w:sz w:val="22"/>
          <w:szCs w:val="22"/>
        </w:rPr>
        <w:t>ikuspegiaren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integrazioa</w:t>
      </w:r>
      <w:proofErr w:type="spellEnd"/>
      <w:r w:rsidRPr="00945F47">
        <w:rPr>
          <w:sz w:val="22"/>
          <w:szCs w:val="22"/>
        </w:rPr>
        <w:t xml:space="preserve">; </w:t>
      </w:r>
      <w:proofErr w:type="spellStart"/>
      <w:r w:rsidRPr="00945F47">
        <w:rPr>
          <w:sz w:val="22"/>
          <w:szCs w:val="22"/>
        </w:rPr>
        <w:t>ekintza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positiboa</w:t>
      </w:r>
      <w:proofErr w:type="spellEnd"/>
      <w:r w:rsidRPr="00945F47">
        <w:rPr>
          <w:sz w:val="22"/>
          <w:szCs w:val="22"/>
        </w:rPr>
        <w:t xml:space="preserve">; </w:t>
      </w:r>
      <w:proofErr w:type="spellStart"/>
      <w:r w:rsidRPr="00945F47">
        <w:rPr>
          <w:sz w:val="22"/>
          <w:szCs w:val="22"/>
        </w:rPr>
        <w:t>sexuaren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araberako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rolak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estereotipoak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ezabatzea</w:t>
      </w:r>
      <w:proofErr w:type="spellEnd"/>
      <w:r w:rsidRPr="00945F47">
        <w:rPr>
          <w:sz w:val="22"/>
          <w:szCs w:val="22"/>
        </w:rPr>
        <w:t xml:space="preserve">; </w:t>
      </w:r>
      <w:proofErr w:type="spellStart"/>
      <w:r w:rsidRPr="00945F47">
        <w:rPr>
          <w:sz w:val="22"/>
          <w:szCs w:val="22"/>
        </w:rPr>
        <w:t>ordezkaritza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orekatua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koordinazioa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lankidetza</w:t>
      </w:r>
      <w:proofErr w:type="spellEnd"/>
      <w:r w:rsidRPr="00945F47">
        <w:rPr>
          <w:sz w:val="22"/>
          <w:szCs w:val="22"/>
        </w:rPr>
        <w:t>.</w:t>
      </w:r>
    </w:p>
    <w:p w14:paraId="3DCE31B9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r w:rsidRPr="00945F47">
        <w:rPr>
          <w:sz w:val="22"/>
          <w:szCs w:val="22"/>
        </w:rPr>
        <w:t xml:space="preserve">Lege </w:t>
      </w:r>
      <w:proofErr w:type="spellStart"/>
      <w:r w:rsidRPr="00945F47">
        <w:rPr>
          <w:sz w:val="22"/>
          <w:szCs w:val="22"/>
        </w:rPr>
        <w:t>beraren</w:t>
      </w:r>
      <w:proofErr w:type="spellEnd"/>
      <w:r w:rsidRPr="00945F47">
        <w:rPr>
          <w:sz w:val="22"/>
          <w:szCs w:val="22"/>
        </w:rPr>
        <w:t xml:space="preserve"> 46.1 </w:t>
      </w:r>
      <w:proofErr w:type="spellStart"/>
      <w:r w:rsidRPr="00945F47">
        <w:rPr>
          <w:sz w:val="22"/>
          <w:szCs w:val="22"/>
        </w:rPr>
        <w:t>artikuluan</w:t>
      </w:r>
      <w:proofErr w:type="spellEnd"/>
      <w:r w:rsidRPr="00945F47">
        <w:rPr>
          <w:sz w:val="22"/>
          <w:szCs w:val="22"/>
        </w:rPr>
        <w:t xml:space="preserve"> ere </w:t>
      </w:r>
      <w:proofErr w:type="spellStart"/>
      <w:r w:rsidRPr="00945F47">
        <w:rPr>
          <w:sz w:val="22"/>
          <w:szCs w:val="22"/>
        </w:rPr>
        <w:t>jasotzen</w:t>
      </w:r>
      <w:proofErr w:type="spellEnd"/>
      <w:r w:rsidRPr="00945F47">
        <w:rPr>
          <w:sz w:val="22"/>
          <w:szCs w:val="22"/>
        </w:rPr>
        <w:t xml:space="preserve"> da </w:t>
      </w:r>
      <w:proofErr w:type="spellStart"/>
      <w:r w:rsidRPr="00945F47">
        <w:rPr>
          <w:sz w:val="22"/>
          <w:szCs w:val="22"/>
        </w:rPr>
        <w:t>beharrezkoak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bitartekoak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ezarri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behar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direla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ingurumenaren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etxebizitzaren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hirigintzaren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garraioaren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arloko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politikek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programek</w:t>
      </w:r>
      <w:proofErr w:type="spellEnd"/>
      <w:r w:rsidRPr="00945F47">
        <w:rPr>
          <w:sz w:val="22"/>
          <w:szCs w:val="22"/>
        </w:rPr>
        <w:t xml:space="preserve"> genero-</w:t>
      </w:r>
      <w:proofErr w:type="spellStart"/>
      <w:r w:rsidRPr="00945F47">
        <w:rPr>
          <w:sz w:val="22"/>
          <w:szCs w:val="22"/>
        </w:rPr>
        <w:t>ikuspegia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txertatzen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dutela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bermatzeko</w:t>
      </w:r>
      <w:proofErr w:type="spellEnd"/>
      <w:r w:rsidRPr="00945F47">
        <w:rPr>
          <w:sz w:val="22"/>
          <w:szCs w:val="22"/>
        </w:rPr>
        <w:t xml:space="preserve">, eta, </w:t>
      </w:r>
      <w:proofErr w:type="spellStart"/>
      <w:r w:rsidRPr="00945F47">
        <w:rPr>
          <w:sz w:val="22"/>
          <w:szCs w:val="22"/>
        </w:rPr>
        <w:t>besteak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beste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honako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gai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hauek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hartu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behar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direla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kontuan</w:t>
      </w:r>
      <w:proofErr w:type="spellEnd"/>
      <w:r w:rsidRPr="00945F47">
        <w:rPr>
          <w:sz w:val="22"/>
          <w:szCs w:val="22"/>
        </w:rPr>
        <w:t xml:space="preserve">: </w:t>
      </w:r>
      <w:proofErr w:type="spellStart"/>
      <w:r w:rsidRPr="00945F47">
        <w:rPr>
          <w:sz w:val="22"/>
          <w:szCs w:val="22"/>
        </w:rPr>
        <w:t>pertsonen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segurtasuna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etxeko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lanak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egitea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pertsonak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zaintzea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erraztea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bizitza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pertsonala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familiakoa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lanekoa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uztartzea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erraztea</w:t>
      </w:r>
      <w:proofErr w:type="spellEnd"/>
      <w:r w:rsidRPr="00945F47">
        <w:rPr>
          <w:sz w:val="22"/>
          <w:szCs w:val="22"/>
        </w:rPr>
        <w:t xml:space="preserve">, eta </w:t>
      </w:r>
      <w:proofErr w:type="spellStart"/>
      <w:r w:rsidRPr="00945F47">
        <w:rPr>
          <w:sz w:val="22"/>
          <w:szCs w:val="22"/>
        </w:rPr>
        <w:t>politika</w:t>
      </w:r>
      <w:proofErr w:type="spellEnd"/>
      <w:r w:rsidRPr="00945F47">
        <w:rPr>
          <w:sz w:val="22"/>
          <w:szCs w:val="22"/>
        </w:rPr>
        <w:t xml:space="preserve"> eta programa </w:t>
      </w:r>
      <w:proofErr w:type="spellStart"/>
      <w:r w:rsidRPr="00945F47">
        <w:rPr>
          <w:sz w:val="22"/>
          <w:szCs w:val="22"/>
        </w:rPr>
        <w:t>horiek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diseinatzean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gauzatzean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emakumeen</w:t>
      </w:r>
      <w:proofErr w:type="spellEnd"/>
      <w:r w:rsidRPr="00945F47">
        <w:rPr>
          <w:sz w:val="22"/>
          <w:szCs w:val="22"/>
        </w:rPr>
        <w:t xml:space="preserve"> parte-</w:t>
      </w:r>
      <w:proofErr w:type="spellStart"/>
      <w:r w:rsidRPr="00945F47">
        <w:rPr>
          <w:sz w:val="22"/>
          <w:szCs w:val="22"/>
        </w:rPr>
        <w:t>hartze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handiagoa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sustatzea</w:t>
      </w:r>
      <w:proofErr w:type="spellEnd"/>
      <w:r w:rsidRPr="00945F47">
        <w:rPr>
          <w:sz w:val="22"/>
          <w:szCs w:val="22"/>
        </w:rPr>
        <w:t>.</w:t>
      </w:r>
    </w:p>
    <w:p w14:paraId="2A5652B6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proofErr w:type="spellStart"/>
      <w:r w:rsidRPr="00945F47">
        <w:rPr>
          <w:sz w:val="22"/>
          <w:szCs w:val="22"/>
        </w:rPr>
        <w:t>Gainera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Emakumeen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Gizonen</w:t>
      </w:r>
      <w:proofErr w:type="spellEnd"/>
      <w:r w:rsidRPr="00945F47">
        <w:rPr>
          <w:sz w:val="22"/>
          <w:szCs w:val="22"/>
        </w:rPr>
        <w:t xml:space="preserve"> Berdintasun </w:t>
      </w:r>
      <w:proofErr w:type="spellStart"/>
      <w:r w:rsidRPr="00945F47">
        <w:rPr>
          <w:sz w:val="22"/>
          <w:szCs w:val="22"/>
        </w:rPr>
        <w:t>Eragingarrirako</w:t>
      </w:r>
      <w:proofErr w:type="spellEnd"/>
      <w:r w:rsidRPr="00945F47">
        <w:rPr>
          <w:sz w:val="22"/>
          <w:szCs w:val="22"/>
        </w:rPr>
        <w:t xml:space="preserve"> 3/2007 Lege </w:t>
      </w:r>
      <w:proofErr w:type="spellStart"/>
      <w:r w:rsidRPr="00945F47">
        <w:rPr>
          <w:sz w:val="22"/>
          <w:szCs w:val="22"/>
        </w:rPr>
        <w:t>Organikoaren</w:t>
      </w:r>
      <w:proofErr w:type="spellEnd"/>
      <w:r w:rsidRPr="00945F47">
        <w:rPr>
          <w:sz w:val="22"/>
          <w:szCs w:val="22"/>
        </w:rPr>
        <w:t xml:space="preserve"> 31.1 </w:t>
      </w:r>
      <w:proofErr w:type="spellStart"/>
      <w:r w:rsidRPr="00945F47">
        <w:rPr>
          <w:sz w:val="22"/>
          <w:szCs w:val="22"/>
        </w:rPr>
        <w:t>artikuluaren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arabera</w:t>
      </w:r>
      <w:proofErr w:type="spellEnd"/>
      <w:r w:rsidRPr="00945F47">
        <w:rPr>
          <w:sz w:val="22"/>
          <w:szCs w:val="22"/>
        </w:rPr>
        <w:t xml:space="preserve"> (</w:t>
      </w:r>
      <w:proofErr w:type="spellStart"/>
      <w:r w:rsidRPr="00945F47">
        <w:rPr>
          <w:sz w:val="22"/>
          <w:szCs w:val="22"/>
        </w:rPr>
        <w:t>hiri-politikei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lurralde-antolamenduari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etxebizitzari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buruzkoa</w:t>
      </w:r>
      <w:proofErr w:type="spellEnd"/>
      <w:r w:rsidRPr="00945F47">
        <w:rPr>
          <w:sz w:val="22"/>
          <w:szCs w:val="22"/>
        </w:rPr>
        <w:t xml:space="preserve">), </w:t>
      </w:r>
      <w:proofErr w:type="spellStart"/>
      <w:r w:rsidRPr="00945F47">
        <w:rPr>
          <w:sz w:val="22"/>
          <w:szCs w:val="22"/>
        </w:rPr>
        <w:t>Administrazio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publikoek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etxebizitza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eskuratzeko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dituzten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politiketan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planetan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emakumeen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gizonen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arteko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berdintasun-printzipioa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gauzatzeko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neurriak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jasoko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dira</w:t>
      </w:r>
      <w:proofErr w:type="spellEnd"/>
      <w:r w:rsidRPr="00945F47">
        <w:rPr>
          <w:sz w:val="22"/>
          <w:szCs w:val="22"/>
        </w:rPr>
        <w:t>.</w:t>
      </w:r>
    </w:p>
    <w:p w14:paraId="4CAFD50D" w14:textId="77777777" w:rsidR="00945F47" w:rsidRPr="00945F47" w:rsidRDefault="00945F47" w:rsidP="00945F47">
      <w:pPr>
        <w:spacing w:after="240"/>
        <w:jc w:val="both"/>
        <w:rPr>
          <w:b/>
          <w:sz w:val="22"/>
          <w:szCs w:val="22"/>
        </w:rPr>
      </w:pPr>
      <w:r w:rsidRPr="00945F47">
        <w:rPr>
          <w:b/>
          <w:sz w:val="22"/>
          <w:szCs w:val="22"/>
        </w:rPr>
        <w:t xml:space="preserve">4. </w:t>
      </w:r>
      <w:proofErr w:type="spellStart"/>
      <w:r w:rsidRPr="00945F47">
        <w:rPr>
          <w:b/>
          <w:sz w:val="22"/>
          <w:szCs w:val="22"/>
        </w:rPr>
        <w:t>Baliabide</w:t>
      </w:r>
      <w:proofErr w:type="spellEnd"/>
      <w:r w:rsidRPr="00945F47">
        <w:rPr>
          <w:b/>
          <w:sz w:val="22"/>
          <w:szCs w:val="22"/>
        </w:rPr>
        <w:t xml:space="preserve"> </w:t>
      </w:r>
      <w:proofErr w:type="spellStart"/>
      <w:r w:rsidRPr="00945F47">
        <w:rPr>
          <w:b/>
          <w:sz w:val="22"/>
          <w:szCs w:val="22"/>
        </w:rPr>
        <w:t>ekonomikoak</w:t>
      </w:r>
      <w:proofErr w:type="spellEnd"/>
      <w:r w:rsidRPr="00945F47">
        <w:rPr>
          <w:b/>
          <w:sz w:val="22"/>
          <w:szCs w:val="22"/>
        </w:rPr>
        <w:t>.</w:t>
      </w:r>
    </w:p>
    <w:p w14:paraId="108D31C3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proofErr w:type="spellStart"/>
      <w:r w:rsidRPr="00945F47">
        <w:rPr>
          <w:sz w:val="22"/>
          <w:szCs w:val="22"/>
        </w:rPr>
        <w:t>Dagokion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deialdian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oinarri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hauen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bidez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deitutako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dirulaguntzetarako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erabiliko</w:t>
      </w:r>
      <w:proofErr w:type="spellEnd"/>
      <w:r w:rsidRPr="00945F47">
        <w:rPr>
          <w:sz w:val="22"/>
          <w:szCs w:val="22"/>
        </w:rPr>
        <w:t xml:space="preserve"> den </w:t>
      </w:r>
      <w:proofErr w:type="spellStart"/>
      <w:r w:rsidRPr="00945F47">
        <w:rPr>
          <w:sz w:val="22"/>
          <w:szCs w:val="22"/>
        </w:rPr>
        <w:t>gehieneko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zenbatekoa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finkatuko</w:t>
      </w:r>
      <w:proofErr w:type="spellEnd"/>
      <w:r w:rsidRPr="00945F47">
        <w:rPr>
          <w:sz w:val="22"/>
          <w:szCs w:val="22"/>
        </w:rPr>
        <w:t xml:space="preserve"> da, bai eta </w:t>
      </w:r>
      <w:proofErr w:type="spellStart"/>
      <w:r w:rsidRPr="00945F47">
        <w:rPr>
          <w:sz w:val="22"/>
          <w:szCs w:val="22"/>
        </w:rPr>
        <w:t>zein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aurrekontu-partidari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egotziko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zaizkion</w:t>
      </w:r>
      <w:proofErr w:type="spellEnd"/>
      <w:r w:rsidRPr="00945F47">
        <w:rPr>
          <w:sz w:val="22"/>
          <w:szCs w:val="22"/>
        </w:rPr>
        <w:t xml:space="preserve"> ere.</w:t>
      </w:r>
    </w:p>
    <w:p w14:paraId="13BAB7BF" w14:textId="77777777" w:rsidR="00945F47" w:rsidRPr="00945F47" w:rsidRDefault="00945F47" w:rsidP="00945F47">
      <w:pPr>
        <w:spacing w:after="240"/>
        <w:jc w:val="both"/>
        <w:rPr>
          <w:b/>
          <w:sz w:val="22"/>
          <w:szCs w:val="22"/>
        </w:rPr>
      </w:pPr>
      <w:r w:rsidRPr="00945F47">
        <w:rPr>
          <w:b/>
          <w:sz w:val="22"/>
          <w:szCs w:val="22"/>
        </w:rPr>
        <w:t xml:space="preserve">5. </w:t>
      </w:r>
      <w:proofErr w:type="spellStart"/>
      <w:r w:rsidRPr="00945F47">
        <w:rPr>
          <w:b/>
          <w:sz w:val="22"/>
          <w:szCs w:val="22"/>
        </w:rPr>
        <w:t>Onuradunak</w:t>
      </w:r>
      <w:proofErr w:type="spellEnd"/>
      <w:r w:rsidRPr="00945F47">
        <w:rPr>
          <w:b/>
          <w:sz w:val="22"/>
          <w:szCs w:val="22"/>
        </w:rPr>
        <w:t>.</w:t>
      </w:r>
    </w:p>
    <w:p w14:paraId="7D27CCCF" w14:textId="77777777" w:rsidR="00945F47" w:rsidRPr="00945F47" w:rsidRDefault="00945F47" w:rsidP="00945F47">
      <w:pPr>
        <w:spacing w:after="240"/>
        <w:jc w:val="both"/>
        <w:rPr>
          <w:sz w:val="22"/>
          <w:szCs w:val="22"/>
        </w:rPr>
      </w:pPr>
      <w:proofErr w:type="spellStart"/>
      <w:r w:rsidRPr="00945F47">
        <w:rPr>
          <w:sz w:val="22"/>
          <w:szCs w:val="22"/>
        </w:rPr>
        <w:t>Dirulaguntza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hauen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onuradun</w:t>
      </w:r>
      <w:proofErr w:type="spellEnd"/>
      <w:r w:rsidRPr="00945F47">
        <w:rPr>
          <w:sz w:val="22"/>
          <w:szCs w:val="22"/>
        </w:rPr>
        <w:t xml:space="preserve"> izan </w:t>
      </w:r>
      <w:proofErr w:type="spellStart"/>
      <w:r w:rsidRPr="00945F47">
        <w:rPr>
          <w:sz w:val="22"/>
          <w:szCs w:val="22"/>
        </w:rPr>
        <w:t>daitezke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eskubide</w:t>
      </w:r>
      <w:proofErr w:type="spellEnd"/>
      <w:r w:rsidRPr="00945F47">
        <w:rPr>
          <w:sz w:val="22"/>
          <w:szCs w:val="22"/>
        </w:rPr>
        <w:t xml:space="preserve"> erreal baten </w:t>
      </w:r>
      <w:proofErr w:type="spellStart"/>
      <w:r w:rsidRPr="00945F47">
        <w:rPr>
          <w:sz w:val="22"/>
          <w:szCs w:val="22"/>
        </w:rPr>
        <w:t>jabe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edo</w:t>
      </w:r>
      <w:proofErr w:type="spellEnd"/>
      <w:r w:rsidRPr="00945F47">
        <w:rPr>
          <w:sz w:val="22"/>
          <w:szCs w:val="22"/>
        </w:rPr>
        <w:t xml:space="preserve"> titular </w:t>
      </w:r>
      <w:proofErr w:type="spellStart"/>
      <w:r w:rsidRPr="00945F47">
        <w:rPr>
          <w:sz w:val="22"/>
          <w:szCs w:val="22"/>
        </w:rPr>
        <w:t>diren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pertsona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fisikoak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bigarren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oinarrian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definitutakoaren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arabera</w:t>
      </w:r>
      <w:proofErr w:type="spellEnd"/>
      <w:r w:rsidRPr="00945F47">
        <w:rPr>
          <w:sz w:val="22"/>
          <w:szCs w:val="22"/>
        </w:rPr>
        <w:t xml:space="preserve">, 20.000 </w:t>
      </w:r>
      <w:proofErr w:type="spellStart"/>
      <w:r w:rsidRPr="00945F47">
        <w:rPr>
          <w:sz w:val="22"/>
          <w:szCs w:val="22"/>
        </w:rPr>
        <w:t>biztanletik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beherako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udalerrietako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biztanle-guneetan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kokatutako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etxebizitzen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gainean</w:t>
      </w:r>
      <w:proofErr w:type="spellEnd"/>
      <w:r w:rsidRPr="00945F47">
        <w:rPr>
          <w:sz w:val="22"/>
          <w:szCs w:val="22"/>
        </w:rPr>
        <w:t>.</w:t>
      </w:r>
    </w:p>
    <w:p w14:paraId="26AA8863" w14:textId="368817D7" w:rsidR="00562FEE" w:rsidRPr="00DA0BC4" w:rsidRDefault="00945F47" w:rsidP="00945F47">
      <w:pPr>
        <w:spacing w:after="240"/>
        <w:jc w:val="both"/>
        <w:rPr>
          <w:sz w:val="22"/>
          <w:szCs w:val="22"/>
        </w:rPr>
      </w:pPr>
      <w:proofErr w:type="spellStart"/>
      <w:r w:rsidRPr="00945F47">
        <w:rPr>
          <w:sz w:val="22"/>
          <w:szCs w:val="22"/>
        </w:rPr>
        <w:t>Ezingo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dira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onuradun</w:t>
      </w:r>
      <w:proofErr w:type="spellEnd"/>
      <w:r w:rsidRPr="00945F47">
        <w:rPr>
          <w:sz w:val="22"/>
          <w:szCs w:val="22"/>
        </w:rPr>
        <w:t xml:space="preserve"> izan </w:t>
      </w:r>
      <w:proofErr w:type="spellStart"/>
      <w:r w:rsidRPr="00945F47">
        <w:rPr>
          <w:sz w:val="22"/>
          <w:szCs w:val="22"/>
        </w:rPr>
        <w:t>Dirulaguntzei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buruzko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azaroaren</w:t>
      </w:r>
      <w:proofErr w:type="spellEnd"/>
      <w:r w:rsidRPr="00945F47">
        <w:rPr>
          <w:sz w:val="22"/>
          <w:szCs w:val="22"/>
        </w:rPr>
        <w:t xml:space="preserve"> 17ko 38/2003 Lege </w:t>
      </w:r>
      <w:proofErr w:type="spellStart"/>
      <w:r w:rsidRPr="00945F47">
        <w:rPr>
          <w:sz w:val="22"/>
          <w:szCs w:val="22"/>
        </w:rPr>
        <w:t>Orokorraren</w:t>
      </w:r>
      <w:proofErr w:type="spellEnd"/>
      <w:r w:rsidRPr="00945F47">
        <w:rPr>
          <w:sz w:val="22"/>
          <w:szCs w:val="22"/>
        </w:rPr>
        <w:t xml:space="preserve"> IV. </w:t>
      </w:r>
      <w:proofErr w:type="spellStart"/>
      <w:r w:rsidRPr="00945F47">
        <w:rPr>
          <w:sz w:val="22"/>
          <w:szCs w:val="22"/>
        </w:rPr>
        <w:t>tituluan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aipatzen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diren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arau-hausteengatik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zigortuak</w:t>
      </w:r>
      <w:proofErr w:type="spellEnd"/>
      <w:r w:rsidRPr="00945F47">
        <w:rPr>
          <w:sz w:val="22"/>
          <w:szCs w:val="22"/>
        </w:rPr>
        <w:t xml:space="preserve"> izan </w:t>
      </w:r>
      <w:proofErr w:type="spellStart"/>
      <w:r w:rsidRPr="00945F47">
        <w:rPr>
          <w:sz w:val="22"/>
          <w:szCs w:val="22"/>
        </w:rPr>
        <w:t>diren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pertsonak</w:t>
      </w:r>
      <w:proofErr w:type="spellEnd"/>
      <w:r w:rsidRPr="00945F47">
        <w:rPr>
          <w:sz w:val="22"/>
          <w:szCs w:val="22"/>
        </w:rPr>
        <w:t xml:space="preserve">, </w:t>
      </w:r>
      <w:proofErr w:type="spellStart"/>
      <w:r w:rsidRPr="00945F47">
        <w:rPr>
          <w:sz w:val="22"/>
          <w:szCs w:val="22"/>
        </w:rPr>
        <w:t>ez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Emakumeen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Gizonen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Berdintasunerako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otsailaren</w:t>
      </w:r>
      <w:proofErr w:type="spellEnd"/>
      <w:r w:rsidRPr="00945F47">
        <w:rPr>
          <w:sz w:val="22"/>
          <w:szCs w:val="22"/>
        </w:rPr>
        <w:t xml:space="preserve"> 18ko 4/2005 </w:t>
      </w:r>
      <w:proofErr w:type="spellStart"/>
      <w:r w:rsidRPr="00945F47">
        <w:rPr>
          <w:sz w:val="22"/>
          <w:szCs w:val="22"/>
        </w:rPr>
        <w:t>Eusko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Legebiltzarraren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Legean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Emakumeen</w:t>
      </w:r>
      <w:proofErr w:type="spellEnd"/>
      <w:r w:rsidRPr="00945F47">
        <w:rPr>
          <w:sz w:val="22"/>
          <w:szCs w:val="22"/>
        </w:rPr>
        <w:t xml:space="preserve"> eta </w:t>
      </w:r>
      <w:proofErr w:type="spellStart"/>
      <w:r w:rsidRPr="00945F47">
        <w:rPr>
          <w:sz w:val="22"/>
          <w:szCs w:val="22"/>
        </w:rPr>
        <w:t>Gizonen</w:t>
      </w:r>
      <w:proofErr w:type="spellEnd"/>
      <w:r w:rsidRPr="00945F47">
        <w:rPr>
          <w:sz w:val="22"/>
          <w:szCs w:val="22"/>
        </w:rPr>
        <w:t xml:space="preserve"> Berdintasun </w:t>
      </w:r>
      <w:proofErr w:type="spellStart"/>
      <w:r w:rsidRPr="00945F47">
        <w:rPr>
          <w:sz w:val="22"/>
          <w:szCs w:val="22"/>
        </w:rPr>
        <w:t>Eragingarrirako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martxoaren</w:t>
      </w:r>
      <w:proofErr w:type="spellEnd"/>
      <w:r w:rsidRPr="00945F47">
        <w:rPr>
          <w:sz w:val="22"/>
          <w:szCs w:val="22"/>
        </w:rPr>
        <w:t xml:space="preserve"> 22ko 3/2007 Lege </w:t>
      </w:r>
      <w:proofErr w:type="spellStart"/>
      <w:r w:rsidRPr="00945F47">
        <w:rPr>
          <w:sz w:val="22"/>
          <w:szCs w:val="22"/>
        </w:rPr>
        <w:t>Organikoan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jasotako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kasuetan</w:t>
      </w:r>
      <w:proofErr w:type="spellEnd"/>
      <w:r w:rsidRPr="00945F47">
        <w:rPr>
          <w:sz w:val="22"/>
          <w:szCs w:val="22"/>
        </w:rPr>
        <w:t xml:space="preserve"> </w:t>
      </w:r>
      <w:proofErr w:type="spellStart"/>
      <w:r w:rsidRPr="00945F47">
        <w:rPr>
          <w:sz w:val="22"/>
          <w:szCs w:val="22"/>
        </w:rPr>
        <w:t>zigortutakoak</w:t>
      </w:r>
      <w:proofErr w:type="spellEnd"/>
      <w:r w:rsidRPr="00945F47">
        <w:rPr>
          <w:sz w:val="22"/>
          <w:szCs w:val="22"/>
        </w:rPr>
        <w:t xml:space="preserve"> ere.</w:t>
      </w:r>
    </w:p>
    <w:p w14:paraId="15F53E49" w14:textId="77777777" w:rsidR="007968DD" w:rsidRPr="007968DD" w:rsidRDefault="007968DD" w:rsidP="007968DD">
      <w:pPr>
        <w:spacing w:after="240"/>
        <w:jc w:val="both"/>
        <w:rPr>
          <w:b/>
          <w:sz w:val="22"/>
          <w:szCs w:val="22"/>
        </w:rPr>
      </w:pPr>
      <w:r w:rsidRPr="007968DD">
        <w:rPr>
          <w:b/>
          <w:sz w:val="22"/>
          <w:szCs w:val="22"/>
        </w:rPr>
        <w:lastRenderedPageBreak/>
        <w:t xml:space="preserve">6. </w:t>
      </w:r>
      <w:proofErr w:type="spellStart"/>
      <w:r w:rsidRPr="007968DD">
        <w:rPr>
          <w:b/>
          <w:sz w:val="22"/>
          <w:szCs w:val="22"/>
        </w:rPr>
        <w:t>Dirulaguntzak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emateko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prozedura</w:t>
      </w:r>
      <w:proofErr w:type="spellEnd"/>
      <w:r w:rsidRPr="007968DD">
        <w:rPr>
          <w:b/>
          <w:sz w:val="22"/>
          <w:szCs w:val="22"/>
        </w:rPr>
        <w:t xml:space="preserve">. </w:t>
      </w:r>
      <w:proofErr w:type="spellStart"/>
      <w:r w:rsidRPr="007968DD">
        <w:rPr>
          <w:b/>
          <w:sz w:val="22"/>
          <w:szCs w:val="22"/>
        </w:rPr>
        <w:t>Horien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kuantifikazioa</w:t>
      </w:r>
      <w:proofErr w:type="spellEnd"/>
      <w:r w:rsidRPr="007968DD">
        <w:rPr>
          <w:b/>
          <w:sz w:val="22"/>
          <w:szCs w:val="22"/>
        </w:rPr>
        <w:t>.</w:t>
      </w:r>
    </w:p>
    <w:p w14:paraId="7C633AA0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Dirulaguntzak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lehia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askeko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erregimenean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emango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dira</w:t>
      </w:r>
      <w:proofErr w:type="spellEnd"/>
      <w:r w:rsidRPr="007968DD">
        <w:rPr>
          <w:sz w:val="22"/>
          <w:szCs w:val="22"/>
        </w:rPr>
        <w:t>.</w:t>
      </w:r>
    </w:p>
    <w:p w14:paraId="05CD109A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Lurralde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Orekako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Departamentuko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zerbitzu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teknikoek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aginduko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dituzte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birgaitze-proiektuak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eskaera-hurrenkeraren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arabera</w:t>
      </w:r>
      <w:proofErr w:type="spellEnd"/>
      <w:r w:rsidRPr="007968DD">
        <w:rPr>
          <w:sz w:val="22"/>
          <w:szCs w:val="22"/>
        </w:rPr>
        <w:t>.</w:t>
      </w:r>
    </w:p>
    <w:p w14:paraId="27029CD1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Diruz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lagundu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daitekeen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gehieneko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ehunekoa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birgaitze-jardueraren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guztizko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kostuaren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gainean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kalkulatuko</w:t>
      </w:r>
      <w:proofErr w:type="spellEnd"/>
      <w:r w:rsidRPr="007968DD">
        <w:rPr>
          <w:sz w:val="22"/>
          <w:szCs w:val="22"/>
        </w:rPr>
        <w:t xml:space="preserve"> da. </w:t>
      </w:r>
      <w:proofErr w:type="spellStart"/>
      <w:r w:rsidRPr="007968DD">
        <w:rPr>
          <w:sz w:val="22"/>
          <w:szCs w:val="22"/>
        </w:rPr>
        <w:t>Jardueraren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kostutzat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hartuko</w:t>
      </w:r>
      <w:proofErr w:type="spellEnd"/>
      <w:r w:rsidRPr="007968DD">
        <w:rPr>
          <w:sz w:val="22"/>
          <w:szCs w:val="22"/>
        </w:rPr>
        <w:t xml:space="preserve"> da </w:t>
      </w:r>
      <w:proofErr w:type="spellStart"/>
      <w:r w:rsidRPr="007968DD">
        <w:rPr>
          <w:sz w:val="22"/>
          <w:szCs w:val="22"/>
        </w:rPr>
        <w:t>bigarren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oinarrian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zehaztutakoa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onuradunak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berreskuratzen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duen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BEZaren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ehunekoa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barne</w:t>
      </w:r>
      <w:proofErr w:type="spellEnd"/>
      <w:r w:rsidRPr="007968DD">
        <w:rPr>
          <w:sz w:val="22"/>
          <w:szCs w:val="22"/>
        </w:rPr>
        <w:t>.</w:t>
      </w:r>
    </w:p>
    <w:p w14:paraId="2A46D299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Pertsona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fisiko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onuradunek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dirulaguntzaren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baldintzak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onartzen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dituztela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ulertuko</w:t>
      </w:r>
      <w:proofErr w:type="spellEnd"/>
      <w:r w:rsidRPr="007968DD">
        <w:rPr>
          <w:sz w:val="22"/>
          <w:szCs w:val="22"/>
        </w:rPr>
        <w:t xml:space="preserve"> da, </w:t>
      </w:r>
      <w:proofErr w:type="spellStart"/>
      <w:r w:rsidRPr="007968DD">
        <w:rPr>
          <w:sz w:val="22"/>
          <w:szCs w:val="22"/>
        </w:rPr>
        <w:t>baldin</w:t>
      </w:r>
      <w:proofErr w:type="spellEnd"/>
      <w:r w:rsidRPr="007968DD">
        <w:rPr>
          <w:sz w:val="22"/>
          <w:szCs w:val="22"/>
        </w:rPr>
        <w:t xml:space="preserve"> eta </w:t>
      </w:r>
      <w:proofErr w:type="spellStart"/>
      <w:r w:rsidRPr="007968DD">
        <w:rPr>
          <w:sz w:val="22"/>
          <w:szCs w:val="22"/>
        </w:rPr>
        <w:t>ebazpena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jakinarazi</w:t>
      </w:r>
      <w:proofErr w:type="spellEnd"/>
      <w:r w:rsidRPr="007968DD">
        <w:rPr>
          <w:sz w:val="22"/>
          <w:szCs w:val="22"/>
        </w:rPr>
        <w:t xml:space="preserve"> eta 10 </w:t>
      </w:r>
      <w:proofErr w:type="spellStart"/>
      <w:r w:rsidRPr="007968DD">
        <w:rPr>
          <w:sz w:val="22"/>
          <w:szCs w:val="22"/>
        </w:rPr>
        <w:t>egun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balioduneko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epean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dirulaguntzari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idatziz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egiten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badiote</w:t>
      </w:r>
      <w:proofErr w:type="spellEnd"/>
      <w:r w:rsidRPr="007968DD">
        <w:rPr>
          <w:sz w:val="22"/>
          <w:szCs w:val="22"/>
        </w:rPr>
        <w:t>.</w:t>
      </w:r>
    </w:p>
    <w:p w14:paraId="7A09F4CC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Zuzkidura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agortzeagatik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erantzun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eskabideak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lan-poltsan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geratuko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dira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aurkeztu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diren</w:t>
      </w:r>
      <w:proofErr w:type="spellEnd"/>
      <w:r w:rsidRPr="007968DD">
        <w:rPr>
          <w:sz w:val="22"/>
          <w:szCs w:val="22"/>
        </w:rPr>
        <w:t xml:space="preserve"> ordenan, eta </w:t>
      </w:r>
      <w:proofErr w:type="spellStart"/>
      <w:r w:rsidRPr="007968DD">
        <w:rPr>
          <w:sz w:val="22"/>
          <w:szCs w:val="22"/>
        </w:rPr>
        <w:t>dirulaguntza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jasoko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dute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hasieran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esleitutako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dirulaguntzei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egiteagatik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esleitutako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funtsak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aplikatu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ezin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badira</w:t>
      </w:r>
      <w:proofErr w:type="spellEnd"/>
      <w:r w:rsidRPr="007968DD">
        <w:rPr>
          <w:sz w:val="22"/>
          <w:szCs w:val="22"/>
        </w:rPr>
        <w:t xml:space="preserve">. </w:t>
      </w:r>
      <w:proofErr w:type="spellStart"/>
      <w:r w:rsidRPr="007968DD">
        <w:rPr>
          <w:sz w:val="22"/>
          <w:szCs w:val="22"/>
        </w:rPr>
        <w:t>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egiteak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gehienez</w:t>
      </w:r>
      <w:proofErr w:type="spellEnd"/>
      <w:r w:rsidRPr="007968DD">
        <w:rPr>
          <w:sz w:val="22"/>
          <w:szCs w:val="22"/>
        </w:rPr>
        <w:t xml:space="preserve"> ere </w:t>
      </w:r>
      <w:proofErr w:type="spellStart"/>
      <w:r w:rsidRPr="007968DD">
        <w:rPr>
          <w:sz w:val="22"/>
          <w:szCs w:val="22"/>
        </w:rPr>
        <w:t>bi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hilabeteko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epean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beharko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dira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emakida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jakinarazten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denetik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zenbatzen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hasita</w:t>
      </w:r>
      <w:proofErr w:type="spellEnd"/>
      <w:r w:rsidRPr="007968DD">
        <w:rPr>
          <w:sz w:val="22"/>
          <w:szCs w:val="22"/>
        </w:rPr>
        <w:t>.</w:t>
      </w:r>
    </w:p>
    <w:p w14:paraId="6B011F4E" w14:textId="77777777" w:rsidR="007968DD" w:rsidRPr="007968DD" w:rsidRDefault="007968DD" w:rsidP="007968DD">
      <w:pPr>
        <w:spacing w:after="240"/>
        <w:jc w:val="both"/>
        <w:rPr>
          <w:b/>
          <w:sz w:val="22"/>
          <w:szCs w:val="22"/>
        </w:rPr>
      </w:pPr>
      <w:r w:rsidRPr="007968DD">
        <w:rPr>
          <w:b/>
          <w:sz w:val="22"/>
          <w:szCs w:val="22"/>
        </w:rPr>
        <w:t xml:space="preserve">7. </w:t>
      </w:r>
      <w:proofErr w:type="spellStart"/>
      <w:r w:rsidRPr="007968DD">
        <w:rPr>
          <w:b/>
          <w:sz w:val="22"/>
          <w:szCs w:val="22"/>
        </w:rPr>
        <w:t>Onuradunek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dirulaguntzaren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helburua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bete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dutela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justifikatzeko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modua</w:t>
      </w:r>
      <w:proofErr w:type="spellEnd"/>
      <w:r w:rsidRPr="007968DD">
        <w:rPr>
          <w:b/>
          <w:sz w:val="22"/>
          <w:szCs w:val="22"/>
        </w:rPr>
        <w:t xml:space="preserve">, </w:t>
      </w:r>
      <w:proofErr w:type="spellStart"/>
      <w:r w:rsidRPr="007968DD">
        <w:rPr>
          <w:b/>
          <w:sz w:val="22"/>
          <w:szCs w:val="22"/>
        </w:rPr>
        <w:t>epea</w:t>
      </w:r>
      <w:proofErr w:type="spellEnd"/>
      <w:r w:rsidRPr="007968DD">
        <w:rPr>
          <w:b/>
          <w:sz w:val="22"/>
          <w:szCs w:val="22"/>
        </w:rPr>
        <w:t xml:space="preserve"> eta </w:t>
      </w:r>
      <w:proofErr w:type="spellStart"/>
      <w:r w:rsidRPr="007968DD">
        <w:rPr>
          <w:b/>
          <w:sz w:val="22"/>
          <w:szCs w:val="22"/>
        </w:rPr>
        <w:t>ordainketa</w:t>
      </w:r>
      <w:proofErr w:type="spellEnd"/>
      <w:r w:rsidRPr="007968DD">
        <w:rPr>
          <w:b/>
          <w:sz w:val="22"/>
          <w:szCs w:val="22"/>
        </w:rPr>
        <w:t>.</w:t>
      </w:r>
    </w:p>
    <w:p w14:paraId="251AF470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Dirulaguntzen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ordainketa</w:t>
      </w:r>
      <w:proofErr w:type="spellEnd"/>
      <w:r w:rsidRPr="007968DD">
        <w:rPr>
          <w:sz w:val="22"/>
          <w:szCs w:val="22"/>
        </w:rPr>
        <w:t xml:space="preserve">, oro </w:t>
      </w:r>
      <w:proofErr w:type="spellStart"/>
      <w:r w:rsidRPr="007968DD">
        <w:rPr>
          <w:sz w:val="22"/>
          <w:szCs w:val="22"/>
        </w:rPr>
        <w:t>har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eman</w:t>
      </w:r>
      <w:proofErr w:type="spellEnd"/>
      <w:r w:rsidRPr="007968DD">
        <w:rPr>
          <w:sz w:val="22"/>
          <w:szCs w:val="22"/>
        </w:rPr>
        <w:t xml:space="preserve"> zen </w:t>
      </w:r>
      <w:proofErr w:type="spellStart"/>
      <w:r w:rsidRPr="007968DD">
        <w:rPr>
          <w:sz w:val="22"/>
          <w:szCs w:val="22"/>
        </w:rPr>
        <w:t>jarduera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bete</w:t>
      </w:r>
      <w:proofErr w:type="spellEnd"/>
      <w:r w:rsidRPr="007968DD">
        <w:rPr>
          <w:sz w:val="22"/>
          <w:szCs w:val="22"/>
        </w:rPr>
        <w:t xml:space="preserve"> </w:t>
      </w:r>
      <w:proofErr w:type="gramStart"/>
      <w:r w:rsidRPr="007968DD">
        <w:rPr>
          <w:sz w:val="22"/>
          <w:szCs w:val="22"/>
        </w:rPr>
        <w:t>dela</w:t>
      </w:r>
      <w:proofErr w:type="gram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justifikatu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ondoren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egingo</w:t>
      </w:r>
      <w:proofErr w:type="spellEnd"/>
      <w:r w:rsidRPr="007968DD">
        <w:rPr>
          <w:sz w:val="22"/>
          <w:szCs w:val="22"/>
        </w:rPr>
        <w:t xml:space="preserve"> da. Hala ere, </w:t>
      </w:r>
      <w:proofErr w:type="spellStart"/>
      <w:r w:rsidRPr="007968DD">
        <w:rPr>
          <w:sz w:val="22"/>
          <w:szCs w:val="22"/>
        </w:rPr>
        <w:t>urteko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deialdian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justifikatu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beharreko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aurrerakinak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aurreikusi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ahal</w:t>
      </w:r>
      <w:proofErr w:type="spellEnd"/>
      <w:r w:rsidRPr="007968DD">
        <w:rPr>
          <w:sz w:val="22"/>
          <w:szCs w:val="22"/>
        </w:rPr>
        <w:t xml:space="preserve"> izango </w:t>
      </w:r>
      <w:proofErr w:type="spellStart"/>
      <w:r w:rsidRPr="007968DD">
        <w:rPr>
          <w:sz w:val="22"/>
          <w:szCs w:val="22"/>
        </w:rPr>
        <w:t>dira</w:t>
      </w:r>
      <w:proofErr w:type="spellEnd"/>
      <w:r w:rsidRPr="007968DD">
        <w:rPr>
          <w:sz w:val="22"/>
          <w:szCs w:val="22"/>
        </w:rPr>
        <w:t>.</w:t>
      </w:r>
    </w:p>
    <w:p w14:paraId="16204555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Ordainketa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egiteko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deialdian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zehazten</w:t>
      </w:r>
      <w:proofErr w:type="spellEnd"/>
      <w:r w:rsidRPr="007968DD">
        <w:rPr>
          <w:sz w:val="22"/>
          <w:szCs w:val="22"/>
        </w:rPr>
        <w:t xml:space="preserve"> den </w:t>
      </w:r>
      <w:proofErr w:type="spellStart"/>
      <w:r w:rsidRPr="007968DD">
        <w:rPr>
          <w:sz w:val="22"/>
          <w:szCs w:val="22"/>
        </w:rPr>
        <w:t>dokumentazioa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aurkeztu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beharko</w:t>
      </w:r>
      <w:proofErr w:type="spellEnd"/>
      <w:r w:rsidRPr="007968DD">
        <w:rPr>
          <w:sz w:val="22"/>
          <w:szCs w:val="22"/>
        </w:rPr>
        <w:t xml:space="preserve"> da. </w:t>
      </w:r>
      <w:proofErr w:type="spellStart"/>
      <w:r w:rsidRPr="007968DD">
        <w:rPr>
          <w:sz w:val="22"/>
          <w:szCs w:val="22"/>
        </w:rPr>
        <w:t>Aurkezteko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gehienezko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epea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dagokion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deialdian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ezarriko</w:t>
      </w:r>
      <w:proofErr w:type="spellEnd"/>
      <w:r w:rsidRPr="007968DD">
        <w:rPr>
          <w:sz w:val="22"/>
          <w:szCs w:val="22"/>
        </w:rPr>
        <w:t xml:space="preserve"> da.</w:t>
      </w:r>
    </w:p>
    <w:p w14:paraId="6F107CC8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Justifikazioa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honela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egingo</w:t>
      </w:r>
      <w:proofErr w:type="spellEnd"/>
      <w:r w:rsidRPr="007968DD">
        <w:rPr>
          <w:sz w:val="22"/>
          <w:szCs w:val="22"/>
        </w:rPr>
        <w:t xml:space="preserve"> da:</w:t>
      </w:r>
    </w:p>
    <w:p w14:paraId="668FF99E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r w:rsidRPr="007968DD">
        <w:rPr>
          <w:sz w:val="22"/>
          <w:szCs w:val="22"/>
        </w:rPr>
        <w:t xml:space="preserve">a) </w:t>
      </w:r>
      <w:proofErr w:type="spellStart"/>
      <w:r w:rsidRPr="007968DD">
        <w:rPr>
          <w:sz w:val="22"/>
          <w:szCs w:val="22"/>
        </w:rPr>
        <w:t>Jarduerak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izanaren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justifikazio</w:t>
      </w:r>
      <w:proofErr w:type="spellEnd"/>
      <w:r w:rsidRPr="007968DD">
        <w:rPr>
          <w:sz w:val="22"/>
          <w:szCs w:val="22"/>
        </w:rPr>
        <w:t xml:space="preserve">-memoria bat </w:t>
      </w:r>
      <w:proofErr w:type="spellStart"/>
      <w:r w:rsidRPr="007968DD">
        <w:rPr>
          <w:sz w:val="22"/>
          <w:szCs w:val="22"/>
        </w:rPr>
        <w:t>emango</w:t>
      </w:r>
      <w:proofErr w:type="spellEnd"/>
      <w:r w:rsidRPr="007968DD">
        <w:rPr>
          <w:sz w:val="22"/>
          <w:szCs w:val="22"/>
        </w:rPr>
        <w:t xml:space="preserve"> da, </w:t>
      </w:r>
      <w:proofErr w:type="spellStart"/>
      <w:r w:rsidRPr="007968DD">
        <w:rPr>
          <w:sz w:val="22"/>
          <w:szCs w:val="22"/>
        </w:rPr>
        <w:t>eskabidean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aurkeztutako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aurrekontuaren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partidak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lagundutako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inbertsioa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egiteko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kostu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hautagarri</w:t>
      </w:r>
      <w:proofErr w:type="spellEnd"/>
      <w:r w:rsidRPr="007968DD">
        <w:rPr>
          <w:sz w:val="22"/>
          <w:szCs w:val="22"/>
        </w:rPr>
        <w:t xml:space="preserve"> eta </w:t>
      </w:r>
      <w:proofErr w:type="spellStart"/>
      <w:r w:rsidRPr="007968DD">
        <w:rPr>
          <w:sz w:val="22"/>
          <w:szCs w:val="22"/>
        </w:rPr>
        <w:t>egindako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gisa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jasoko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dituena</w:t>
      </w:r>
      <w:proofErr w:type="spellEnd"/>
      <w:r w:rsidRPr="007968DD">
        <w:rPr>
          <w:sz w:val="22"/>
          <w:szCs w:val="22"/>
        </w:rPr>
        <w:t xml:space="preserve">, eta </w:t>
      </w:r>
      <w:proofErr w:type="spellStart"/>
      <w:r w:rsidRPr="007968DD">
        <w:rPr>
          <w:sz w:val="22"/>
          <w:szCs w:val="22"/>
        </w:rPr>
        <w:t>benetako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gauzatzearekin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alderatuko</w:t>
      </w:r>
      <w:proofErr w:type="spellEnd"/>
      <w:r w:rsidRPr="007968DD">
        <w:rPr>
          <w:sz w:val="22"/>
          <w:szCs w:val="22"/>
        </w:rPr>
        <w:t xml:space="preserve"> da.</w:t>
      </w:r>
    </w:p>
    <w:p w14:paraId="3C681111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r w:rsidRPr="007968DD">
        <w:rPr>
          <w:sz w:val="22"/>
          <w:szCs w:val="22"/>
        </w:rPr>
        <w:t>b) Obra-</w:t>
      </w:r>
      <w:proofErr w:type="spellStart"/>
      <w:r w:rsidRPr="007968DD">
        <w:rPr>
          <w:sz w:val="22"/>
          <w:szCs w:val="22"/>
        </w:rPr>
        <w:t>ziurtagiriak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fakturen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kopia</w:t>
      </w:r>
      <w:proofErr w:type="spellEnd"/>
      <w:r w:rsidRPr="007968DD">
        <w:rPr>
          <w:sz w:val="22"/>
          <w:szCs w:val="22"/>
        </w:rPr>
        <w:t xml:space="preserve"> eta </w:t>
      </w:r>
      <w:proofErr w:type="spellStart"/>
      <w:r w:rsidRPr="007968DD">
        <w:rPr>
          <w:sz w:val="22"/>
          <w:szCs w:val="22"/>
        </w:rPr>
        <w:t>ordainagiriak</w:t>
      </w:r>
      <w:proofErr w:type="spellEnd"/>
      <w:r w:rsidRPr="007968DD">
        <w:rPr>
          <w:sz w:val="22"/>
          <w:szCs w:val="22"/>
        </w:rPr>
        <w:t>.</w:t>
      </w:r>
    </w:p>
    <w:p w14:paraId="7F639DE0" w14:textId="77777777" w:rsidR="007968DD" w:rsidRPr="007968DD" w:rsidRDefault="007968DD" w:rsidP="007968DD">
      <w:pPr>
        <w:spacing w:after="240"/>
        <w:jc w:val="both"/>
        <w:rPr>
          <w:b/>
          <w:sz w:val="22"/>
          <w:szCs w:val="22"/>
        </w:rPr>
      </w:pPr>
      <w:r w:rsidRPr="007968DD">
        <w:rPr>
          <w:b/>
          <w:sz w:val="22"/>
          <w:szCs w:val="22"/>
        </w:rPr>
        <w:t xml:space="preserve">8. </w:t>
      </w:r>
      <w:proofErr w:type="spellStart"/>
      <w:r w:rsidRPr="007968DD">
        <w:rPr>
          <w:b/>
          <w:sz w:val="22"/>
          <w:szCs w:val="22"/>
        </w:rPr>
        <w:t>Dirulaguntza</w:t>
      </w:r>
      <w:proofErr w:type="spellEnd"/>
      <w:r w:rsidRPr="007968DD">
        <w:rPr>
          <w:b/>
          <w:sz w:val="22"/>
          <w:szCs w:val="22"/>
        </w:rPr>
        <w:t xml:space="preserve"> </w:t>
      </w:r>
      <w:proofErr w:type="spellStart"/>
      <w:r w:rsidRPr="007968DD">
        <w:rPr>
          <w:b/>
          <w:sz w:val="22"/>
          <w:szCs w:val="22"/>
        </w:rPr>
        <w:t>itzultzea</w:t>
      </w:r>
      <w:proofErr w:type="spellEnd"/>
      <w:r w:rsidRPr="007968DD">
        <w:rPr>
          <w:b/>
          <w:sz w:val="22"/>
          <w:szCs w:val="22"/>
        </w:rPr>
        <w:t>.</w:t>
      </w:r>
    </w:p>
    <w:p w14:paraId="2BAC9F60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Arabako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Lurralde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Historikoko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dirulaguntzei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buruzko</w:t>
      </w:r>
      <w:proofErr w:type="spellEnd"/>
      <w:r w:rsidRPr="007968DD">
        <w:rPr>
          <w:sz w:val="22"/>
          <w:szCs w:val="22"/>
        </w:rPr>
        <w:t xml:space="preserve"> 11/2016 </w:t>
      </w:r>
      <w:proofErr w:type="spellStart"/>
      <w:r w:rsidRPr="007968DD">
        <w:rPr>
          <w:sz w:val="22"/>
          <w:szCs w:val="22"/>
        </w:rPr>
        <w:t>Foru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Arauan</w:t>
      </w:r>
      <w:proofErr w:type="spellEnd"/>
      <w:r w:rsidRPr="007968DD">
        <w:rPr>
          <w:sz w:val="22"/>
          <w:szCs w:val="22"/>
        </w:rPr>
        <w:t xml:space="preserve"> eta </w:t>
      </w:r>
      <w:proofErr w:type="spellStart"/>
      <w:r w:rsidRPr="007968DD">
        <w:rPr>
          <w:sz w:val="22"/>
          <w:szCs w:val="22"/>
        </w:rPr>
        <w:t>Dirulaguntzei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buruzko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azaroaren</w:t>
      </w:r>
      <w:proofErr w:type="spellEnd"/>
      <w:r w:rsidRPr="007968DD">
        <w:rPr>
          <w:sz w:val="22"/>
          <w:szCs w:val="22"/>
        </w:rPr>
        <w:t xml:space="preserve"> 17ko 38/2003 Lege </w:t>
      </w:r>
      <w:proofErr w:type="spellStart"/>
      <w:r w:rsidRPr="007968DD">
        <w:rPr>
          <w:sz w:val="22"/>
          <w:szCs w:val="22"/>
        </w:rPr>
        <w:t>Orokorrean</w:t>
      </w:r>
      <w:proofErr w:type="spellEnd"/>
      <w:r w:rsidRPr="007968DD">
        <w:rPr>
          <w:sz w:val="22"/>
          <w:szCs w:val="22"/>
        </w:rPr>
        <w:t xml:space="preserve"> eta </w:t>
      </w:r>
      <w:proofErr w:type="spellStart"/>
      <w:r w:rsidRPr="007968DD">
        <w:rPr>
          <w:sz w:val="22"/>
          <w:szCs w:val="22"/>
        </w:rPr>
        <w:t>Dirulaguntzei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buruzko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azaroaren</w:t>
      </w:r>
      <w:proofErr w:type="spellEnd"/>
      <w:r w:rsidRPr="007968DD">
        <w:rPr>
          <w:sz w:val="22"/>
          <w:szCs w:val="22"/>
        </w:rPr>
        <w:t xml:space="preserve"> 17ko 38/2003 Lege </w:t>
      </w:r>
      <w:proofErr w:type="spellStart"/>
      <w:r w:rsidRPr="007968DD">
        <w:rPr>
          <w:sz w:val="22"/>
          <w:szCs w:val="22"/>
        </w:rPr>
        <w:t>Orokorraren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Erregelamendua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onartzen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duen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uztailaren</w:t>
      </w:r>
      <w:proofErr w:type="spellEnd"/>
      <w:r w:rsidRPr="007968DD">
        <w:rPr>
          <w:sz w:val="22"/>
          <w:szCs w:val="22"/>
        </w:rPr>
        <w:t xml:space="preserve"> 21eko 887/2006 </w:t>
      </w:r>
      <w:proofErr w:type="spellStart"/>
      <w:r w:rsidRPr="007968DD">
        <w:rPr>
          <w:sz w:val="22"/>
          <w:szCs w:val="22"/>
        </w:rPr>
        <w:t>Errege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Dekretuan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ezarritako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kasuetan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itzuli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beharko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jasotako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zenbatekoak</w:t>
      </w:r>
      <w:proofErr w:type="spellEnd"/>
      <w:r w:rsidRPr="007968DD">
        <w:rPr>
          <w:sz w:val="22"/>
          <w:szCs w:val="22"/>
        </w:rPr>
        <w:t>.</w:t>
      </w:r>
    </w:p>
    <w:p w14:paraId="186AE93D" w14:textId="77777777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Onartutako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dirulaguntzaren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gainean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jasotako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zenbatekoak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zuzenbide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publikoko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diru-sarreratzat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hartuko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dira</w:t>
      </w:r>
      <w:proofErr w:type="spellEnd"/>
      <w:r w:rsidRPr="007968DD">
        <w:rPr>
          <w:sz w:val="22"/>
          <w:szCs w:val="22"/>
        </w:rPr>
        <w:t xml:space="preserve">, eta </w:t>
      </w:r>
      <w:proofErr w:type="spellStart"/>
      <w:r w:rsidRPr="007968DD">
        <w:rPr>
          <w:sz w:val="22"/>
          <w:szCs w:val="22"/>
        </w:rPr>
        <w:t>Ekonomia</w:t>
      </w:r>
      <w:proofErr w:type="spellEnd"/>
      <w:r w:rsidRPr="007968DD">
        <w:rPr>
          <w:sz w:val="22"/>
          <w:szCs w:val="22"/>
        </w:rPr>
        <w:t xml:space="preserve"> eta </w:t>
      </w:r>
      <w:proofErr w:type="spellStart"/>
      <w:r w:rsidRPr="007968DD">
        <w:rPr>
          <w:sz w:val="22"/>
          <w:szCs w:val="22"/>
        </w:rPr>
        <w:t>Aurrekontu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Araubideari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buruzko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abenduaren</w:t>
      </w:r>
      <w:proofErr w:type="spellEnd"/>
      <w:r w:rsidRPr="007968DD">
        <w:rPr>
          <w:sz w:val="22"/>
          <w:szCs w:val="22"/>
        </w:rPr>
        <w:t xml:space="preserve"> 18ko 53/1992 </w:t>
      </w:r>
      <w:proofErr w:type="spellStart"/>
      <w:r w:rsidRPr="007968DD">
        <w:rPr>
          <w:sz w:val="22"/>
          <w:szCs w:val="22"/>
        </w:rPr>
        <w:t>Foru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Arauaren</w:t>
      </w:r>
      <w:proofErr w:type="spellEnd"/>
      <w:r w:rsidRPr="007968DD">
        <w:rPr>
          <w:sz w:val="22"/>
          <w:szCs w:val="22"/>
        </w:rPr>
        <w:t xml:space="preserve"> II. </w:t>
      </w:r>
      <w:proofErr w:type="spellStart"/>
      <w:r w:rsidRPr="007968DD">
        <w:rPr>
          <w:sz w:val="22"/>
          <w:szCs w:val="22"/>
        </w:rPr>
        <w:t>tituluko</w:t>
      </w:r>
      <w:proofErr w:type="spellEnd"/>
      <w:r w:rsidRPr="007968DD">
        <w:rPr>
          <w:sz w:val="22"/>
          <w:szCs w:val="22"/>
        </w:rPr>
        <w:t xml:space="preserve"> I. </w:t>
      </w:r>
      <w:proofErr w:type="spellStart"/>
      <w:r w:rsidRPr="007968DD">
        <w:rPr>
          <w:sz w:val="22"/>
          <w:szCs w:val="22"/>
        </w:rPr>
        <w:t>kapituluan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aurreikusitakoaren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arabera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kobratuko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dira</w:t>
      </w:r>
      <w:proofErr w:type="spellEnd"/>
      <w:r w:rsidRPr="007968DD">
        <w:rPr>
          <w:sz w:val="22"/>
          <w:szCs w:val="22"/>
        </w:rPr>
        <w:t>.</w:t>
      </w:r>
    </w:p>
    <w:p w14:paraId="588287F3" w14:textId="55EE2DEA" w:rsidR="007968DD" w:rsidRPr="007968DD" w:rsidRDefault="007968DD" w:rsidP="007968DD">
      <w:pPr>
        <w:spacing w:after="240"/>
        <w:jc w:val="both"/>
        <w:rPr>
          <w:sz w:val="22"/>
          <w:szCs w:val="22"/>
        </w:rPr>
      </w:pPr>
      <w:r w:rsidRPr="007968DD">
        <w:rPr>
          <w:sz w:val="22"/>
          <w:szCs w:val="22"/>
        </w:rPr>
        <w:t>Ez-</w:t>
      </w:r>
      <w:proofErr w:type="spellStart"/>
      <w:r w:rsidRPr="007968DD">
        <w:rPr>
          <w:sz w:val="22"/>
          <w:szCs w:val="22"/>
        </w:rPr>
        <w:t>betetzeen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kasuak</w:t>
      </w:r>
      <w:proofErr w:type="spellEnd"/>
      <w:r w:rsidRPr="007968DD">
        <w:rPr>
          <w:sz w:val="22"/>
          <w:szCs w:val="22"/>
        </w:rPr>
        <w:t>:</w:t>
      </w:r>
    </w:p>
    <w:p w14:paraId="22A6575C" w14:textId="43754342" w:rsidR="007968DD" w:rsidRPr="007968DD" w:rsidRDefault="007968DD" w:rsidP="007968DD">
      <w:pPr>
        <w:numPr>
          <w:ilvl w:val="0"/>
          <w:numId w:val="24"/>
        </w:num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Behin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birgaituta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etxebizitza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sartzea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Arabako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Foru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Aldundiaren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etxebizitzak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alokatzeko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berme</w:t>
      </w:r>
      <w:proofErr w:type="spellEnd"/>
      <w:r w:rsidRPr="007968DD">
        <w:rPr>
          <w:sz w:val="22"/>
          <w:szCs w:val="22"/>
        </w:rPr>
        <w:t xml:space="preserve">-programan, </w:t>
      </w:r>
      <w:proofErr w:type="spellStart"/>
      <w:r w:rsidRPr="007968DD">
        <w:rPr>
          <w:sz w:val="22"/>
          <w:szCs w:val="22"/>
        </w:rPr>
        <w:t>deialdian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adierazitakoan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gutxienez</w:t>
      </w:r>
      <w:proofErr w:type="spellEnd"/>
      <w:r w:rsidRPr="007968DD">
        <w:rPr>
          <w:sz w:val="22"/>
          <w:szCs w:val="22"/>
        </w:rPr>
        <w:t xml:space="preserve"> 5 </w:t>
      </w:r>
      <w:proofErr w:type="spellStart"/>
      <w:r w:rsidRPr="007968DD">
        <w:rPr>
          <w:sz w:val="22"/>
          <w:szCs w:val="22"/>
        </w:rPr>
        <w:t>urterekin</w:t>
      </w:r>
      <w:proofErr w:type="spellEnd"/>
      <w:r w:rsidRPr="007968DD">
        <w:rPr>
          <w:sz w:val="22"/>
          <w:szCs w:val="22"/>
        </w:rPr>
        <w:t>.</w:t>
      </w:r>
    </w:p>
    <w:p w14:paraId="52755167" w14:textId="6EE32A7A" w:rsidR="007968DD" w:rsidRPr="007968DD" w:rsidRDefault="007968DD" w:rsidP="007968DD">
      <w:pPr>
        <w:numPr>
          <w:ilvl w:val="0"/>
          <w:numId w:val="24"/>
        </w:numPr>
        <w:spacing w:after="240"/>
        <w:jc w:val="both"/>
        <w:rPr>
          <w:sz w:val="22"/>
          <w:szCs w:val="22"/>
          <w:lang w:val="en-US"/>
        </w:rPr>
      </w:pPr>
      <w:proofErr w:type="spellStart"/>
      <w:r w:rsidRPr="007968DD">
        <w:rPr>
          <w:sz w:val="22"/>
          <w:szCs w:val="22"/>
          <w:lang w:val="en-US"/>
        </w:rPr>
        <w:t>Justifikatzeko</w:t>
      </w:r>
      <w:proofErr w:type="spellEnd"/>
      <w:r w:rsidRPr="007968DD">
        <w:rPr>
          <w:sz w:val="22"/>
          <w:szCs w:val="22"/>
          <w:lang w:val="en-US"/>
        </w:rPr>
        <w:t xml:space="preserve"> </w:t>
      </w:r>
      <w:proofErr w:type="spellStart"/>
      <w:r w:rsidRPr="007968DD">
        <w:rPr>
          <w:sz w:val="22"/>
          <w:szCs w:val="22"/>
          <w:lang w:val="en-US"/>
        </w:rPr>
        <w:t>betebeharra</w:t>
      </w:r>
      <w:proofErr w:type="spellEnd"/>
      <w:r w:rsidRPr="007968DD">
        <w:rPr>
          <w:sz w:val="22"/>
          <w:szCs w:val="22"/>
          <w:lang w:val="en-US"/>
        </w:rPr>
        <w:t xml:space="preserve"> </w:t>
      </w:r>
      <w:proofErr w:type="spellStart"/>
      <w:r w:rsidRPr="007968DD">
        <w:rPr>
          <w:sz w:val="22"/>
          <w:szCs w:val="22"/>
          <w:lang w:val="en-US"/>
        </w:rPr>
        <w:t>ez</w:t>
      </w:r>
      <w:proofErr w:type="spellEnd"/>
      <w:r w:rsidRPr="007968DD">
        <w:rPr>
          <w:sz w:val="22"/>
          <w:szCs w:val="22"/>
          <w:lang w:val="en-US"/>
        </w:rPr>
        <w:t xml:space="preserve"> </w:t>
      </w:r>
      <w:proofErr w:type="spellStart"/>
      <w:r w:rsidRPr="007968DD">
        <w:rPr>
          <w:sz w:val="22"/>
          <w:szCs w:val="22"/>
          <w:lang w:val="en-US"/>
        </w:rPr>
        <w:t>betetzea</w:t>
      </w:r>
      <w:proofErr w:type="spellEnd"/>
      <w:r w:rsidRPr="007968DD">
        <w:rPr>
          <w:sz w:val="22"/>
          <w:szCs w:val="22"/>
          <w:lang w:val="en-US"/>
        </w:rPr>
        <w:t>.</w:t>
      </w:r>
    </w:p>
    <w:p w14:paraId="6FCC82C7" w14:textId="378A6781" w:rsidR="007968DD" w:rsidRPr="007968DD" w:rsidRDefault="007968DD" w:rsidP="007968DD">
      <w:pPr>
        <w:numPr>
          <w:ilvl w:val="0"/>
          <w:numId w:val="24"/>
        </w:num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Dirulaguntza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lortzea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horretarako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eskatzen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baldintzak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bete</w:t>
      </w:r>
      <w:proofErr w:type="spellEnd"/>
      <w:r w:rsidRPr="007968DD">
        <w:rPr>
          <w:sz w:val="22"/>
          <w:szCs w:val="22"/>
        </w:rPr>
        <w:t xml:space="preserve"> gabe.</w:t>
      </w:r>
    </w:p>
    <w:p w14:paraId="13C1FB91" w14:textId="70290DCD" w:rsidR="007968DD" w:rsidRPr="007968DD" w:rsidRDefault="007968DD" w:rsidP="007968DD">
      <w:pPr>
        <w:numPr>
          <w:ilvl w:val="0"/>
          <w:numId w:val="24"/>
        </w:num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Dirulaguntzaren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helburua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betetzea</w:t>
      </w:r>
      <w:proofErr w:type="spellEnd"/>
      <w:r w:rsidRPr="007968DD">
        <w:rPr>
          <w:sz w:val="22"/>
          <w:szCs w:val="22"/>
        </w:rPr>
        <w:t>.</w:t>
      </w:r>
    </w:p>
    <w:p w14:paraId="13DC931D" w14:textId="1FDB75AE" w:rsidR="007968DD" w:rsidRPr="007968DD" w:rsidRDefault="007968DD" w:rsidP="007968DD">
      <w:pPr>
        <w:numPr>
          <w:ilvl w:val="0"/>
          <w:numId w:val="24"/>
        </w:num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Dirulaguntza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ematean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onuradunari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ezarritako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baldintzak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betetzea</w:t>
      </w:r>
      <w:proofErr w:type="spellEnd"/>
      <w:r w:rsidRPr="007968DD">
        <w:rPr>
          <w:sz w:val="22"/>
          <w:szCs w:val="22"/>
        </w:rPr>
        <w:t>.</w:t>
      </w:r>
    </w:p>
    <w:p w14:paraId="1004842C" w14:textId="4D345C1E" w:rsidR="007968DD" w:rsidRPr="007968DD" w:rsidRDefault="007968DD" w:rsidP="007968DD">
      <w:pPr>
        <w:numPr>
          <w:ilvl w:val="0"/>
          <w:numId w:val="24"/>
        </w:num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Kontrol</w:t>
      </w:r>
      <w:proofErr w:type="spellEnd"/>
      <w:r w:rsidRPr="007968DD">
        <w:rPr>
          <w:sz w:val="22"/>
          <w:szCs w:val="22"/>
        </w:rPr>
        <w:t xml:space="preserve">- </w:t>
      </w:r>
      <w:proofErr w:type="spellStart"/>
      <w:r w:rsidRPr="007968DD">
        <w:rPr>
          <w:sz w:val="22"/>
          <w:szCs w:val="22"/>
        </w:rPr>
        <w:t>edo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egiaztapen-jarduerei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uko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egitea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edo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oztopoak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jartzea</w:t>
      </w:r>
      <w:proofErr w:type="spellEnd"/>
      <w:r w:rsidRPr="007968DD">
        <w:rPr>
          <w:sz w:val="22"/>
          <w:szCs w:val="22"/>
        </w:rPr>
        <w:t>.</w:t>
      </w:r>
    </w:p>
    <w:p w14:paraId="184F4E26" w14:textId="59C4CF9A" w:rsidR="007968DD" w:rsidRPr="007968DD" w:rsidRDefault="007968DD" w:rsidP="007968DD">
      <w:pPr>
        <w:numPr>
          <w:ilvl w:val="0"/>
          <w:numId w:val="24"/>
        </w:num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Garatu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beharreko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jardueraren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kostua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baino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dirulaguntza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handiagoak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jasotzea</w:t>
      </w:r>
      <w:proofErr w:type="spellEnd"/>
      <w:r w:rsidRPr="007968DD">
        <w:rPr>
          <w:sz w:val="22"/>
          <w:szCs w:val="22"/>
        </w:rPr>
        <w:t xml:space="preserve">. </w:t>
      </w:r>
      <w:proofErr w:type="spellStart"/>
      <w:r w:rsidRPr="007968DD">
        <w:rPr>
          <w:sz w:val="22"/>
          <w:szCs w:val="22"/>
        </w:rPr>
        <w:t>Kasu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horretan</w:t>
      </w:r>
      <w:proofErr w:type="spellEnd"/>
      <w:r w:rsidRPr="007968DD">
        <w:rPr>
          <w:sz w:val="22"/>
          <w:szCs w:val="22"/>
        </w:rPr>
        <w:t xml:space="preserve">, </w:t>
      </w:r>
      <w:proofErr w:type="spellStart"/>
      <w:r w:rsidRPr="007968DD">
        <w:rPr>
          <w:sz w:val="22"/>
          <w:szCs w:val="22"/>
        </w:rPr>
        <w:t>jardueraren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kostuaren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gainean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lortutako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gaindikina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itzuli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beharko</w:t>
      </w:r>
      <w:proofErr w:type="spellEnd"/>
      <w:r w:rsidRPr="007968DD">
        <w:rPr>
          <w:sz w:val="22"/>
          <w:szCs w:val="22"/>
        </w:rPr>
        <w:t xml:space="preserve"> da, </w:t>
      </w:r>
      <w:proofErr w:type="spellStart"/>
      <w:r w:rsidRPr="007968DD">
        <w:rPr>
          <w:sz w:val="22"/>
          <w:szCs w:val="22"/>
        </w:rPr>
        <w:t>dagozkion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berandutze-interesekin</w:t>
      </w:r>
      <w:proofErr w:type="spellEnd"/>
      <w:r w:rsidRPr="007968DD">
        <w:rPr>
          <w:sz w:val="22"/>
          <w:szCs w:val="22"/>
        </w:rPr>
        <w:t xml:space="preserve"> batera.</w:t>
      </w:r>
    </w:p>
    <w:p w14:paraId="2D8E7B18" w14:textId="4A438069" w:rsidR="00FD4DC0" w:rsidRPr="00DC4421" w:rsidRDefault="007968DD" w:rsidP="007968DD">
      <w:pPr>
        <w:numPr>
          <w:ilvl w:val="0"/>
          <w:numId w:val="24"/>
        </w:numPr>
        <w:spacing w:after="240"/>
        <w:jc w:val="both"/>
        <w:rPr>
          <w:sz w:val="22"/>
          <w:szCs w:val="22"/>
        </w:rPr>
      </w:pPr>
      <w:proofErr w:type="spellStart"/>
      <w:r w:rsidRPr="007968DD">
        <w:rPr>
          <w:sz w:val="22"/>
          <w:szCs w:val="22"/>
        </w:rPr>
        <w:t>Helburu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bera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duten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beste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dirulaguntza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batzuk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aurrez</w:t>
      </w:r>
      <w:proofErr w:type="spellEnd"/>
      <w:r w:rsidRPr="007968DD">
        <w:rPr>
          <w:sz w:val="22"/>
          <w:szCs w:val="22"/>
        </w:rPr>
        <w:t xml:space="preserve"> </w:t>
      </w:r>
      <w:proofErr w:type="spellStart"/>
      <w:r w:rsidRPr="007968DD">
        <w:rPr>
          <w:sz w:val="22"/>
          <w:szCs w:val="22"/>
        </w:rPr>
        <w:t>aitortu</w:t>
      </w:r>
      <w:proofErr w:type="spellEnd"/>
      <w:r w:rsidRPr="007968DD">
        <w:rPr>
          <w:sz w:val="22"/>
          <w:szCs w:val="22"/>
        </w:rPr>
        <w:t xml:space="preserve"> gabe </w:t>
      </w:r>
      <w:proofErr w:type="spellStart"/>
      <w:r w:rsidRPr="007968DD">
        <w:rPr>
          <w:sz w:val="22"/>
          <w:szCs w:val="22"/>
        </w:rPr>
        <w:t>egotea</w:t>
      </w:r>
      <w:proofErr w:type="spellEnd"/>
      <w:r w:rsidRPr="007968DD">
        <w:rPr>
          <w:sz w:val="22"/>
          <w:szCs w:val="22"/>
        </w:rPr>
        <w:t>.</w:t>
      </w:r>
    </w:p>
    <w:p w14:paraId="40894CE7" w14:textId="77777777" w:rsidR="00317EB0" w:rsidRPr="00317EB0" w:rsidRDefault="00317EB0" w:rsidP="00317EB0">
      <w:pPr>
        <w:spacing w:after="240"/>
        <w:jc w:val="both"/>
        <w:rPr>
          <w:b/>
          <w:sz w:val="22"/>
          <w:szCs w:val="22"/>
        </w:rPr>
      </w:pPr>
      <w:r w:rsidRPr="00317EB0">
        <w:rPr>
          <w:b/>
          <w:sz w:val="22"/>
          <w:szCs w:val="22"/>
        </w:rPr>
        <w:t xml:space="preserve">9. </w:t>
      </w:r>
      <w:proofErr w:type="spellStart"/>
      <w:r w:rsidRPr="00317EB0">
        <w:rPr>
          <w:b/>
          <w:sz w:val="22"/>
          <w:szCs w:val="22"/>
        </w:rPr>
        <w:t>Egiaztapena</w:t>
      </w:r>
      <w:proofErr w:type="spellEnd"/>
      <w:r w:rsidRPr="00317EB0">
        <w:rPr>
          <w:b/>
          <w:sz w:val="22"/>
          <w:szCs w:val="22"/>
        </w:rPr>
        <w:t>.</w:t>
      </w:r>
    </w:p>
    <w:p w14:paraId="6E581DDF" w14:textId="77777777" w:rsidR="00317EB0" w:rsidRPr="00317EB0" w:rsidRDefault="00317EB0" w:rsidP="00317EB0">
      <w:pPr>
        <w:spacing w:after="240"/>
        <w:jc w:val="both"/>
        <w:rPr>
          <w:sz w:val="22"/>
          <w:szCs w:val="22"/>
        </w:rPr>
      </w:pPr>
      <w:proofErr w:type="spellStart"/>
      <w:r w:rsidRPr="00317EB0">
        <w:rPr>
          <w:sz w:val="22"/>
          <w:szCs w:val="22"/>
        </w:rPr>
        <w:t>Lurralde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Orekako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sailburuak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egoki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iritzitako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ebazpenak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emango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ditu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oinarri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arautzaile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hauek</w:t>
      </w:r>
      <w:proofErr w:type="spellEnd"/>
      <w:r w:rsidRPr="00317EB0">
        <w:rPr>
          <w:b/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garatzeko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dirulaguntza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izapidetzen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duen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unitate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organikoaren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ekimenez</w:t>
      </w:r>
      <w:proofErr w:type="spellEnd"/>
      <w:r w:rsidRPr="00317EB0">
        <w:rPr>
          <w:sz w:val="22"/>
          <w:szCs w:val="22"/>
        </w:rPr>
        <w:t xml:space="preserve">. </w:t>
      </w:r>
      <w:proofErr w:type="spellStart"/>
      <w:r w:rsidRPr="00317EB0">
        <w:rPr>
          <w:sz w:val="22"/>
          <w:szCs w:val="22"/>
        </w:rPr>
        <w:t>Onuradunek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emandako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datuak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egiazkoak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direla</w:t>
      </w:r>
      <w:proofErr w:type="spellEnd"/>
      <w:r w:rsidRPr="00317EB0">
        <w:rPr>
          <w:sz w:val="22"/>
          <w:szCs w:val="22"/>
        </w:rPr>
        <w:t xml:space="preserve"> eta </w:t>
      </w:r>
      <w:proofErr w:type="spellStart"/>
      <w:r w:rsidRPr="00317EB0">
        <w:rPr>
          <w:sz w:val="22"/>
          <w:szCs w:val="22"/>
        </w:rPr>
        <w:t>oinarri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hauetan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araututakoa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betetzen</w:t>
      </w:r>
      <w:proofErr w:type="spellEnd"/>
      <w:r w:rsidRPr="00317EB0">
        <w:rPr>
          <w:sz w:val="22"/>
          <w:szCs w:val="22"/>
        </w:rPr>
        <w:t xml:space="preserve"> </w:t>
      </w:r>
      <w:proofErr w:type="gramStart"/>
      <w:r w:rsidRPr="00317EB0">
        <w:rPr>
          <w:sz w:val="22"/>
          <w:szCs w:val="22"/>
        </w:rPr>
        <w:t>dela</w:t>
      </w:r>
      <w:proofErr w:type="gram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egiaztatzeko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ekintzak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gauzatu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ahal</w:t>
      </w:r>
      <w:proofErr w:type="spellEnd"/>
      <w:r w:rsidRPr="00317EB0">
        <w:rPr>
          <w:sz w:val="22"/>
          <w:szCs w:val="22"/>
        </w:rPr>
        <w:t xml:space="preserve"> izango </w:t>
      </w:r>
      <w:proofErr w:type="spellStart"/>
      <w:r w:rsidRPr="00317EB0">
        <w:rPr>
          <w:sz w:val="22"/>
          <w:szCs w:val="22"/>
        </w:rPr>
        <w:t>ditu</w:t>
      </w:r>
      <w:proofErr w:type="spellEnd"/>
      <w:r w:rsidRPr="00317EB0">
        <w:rPr>
          <w:sz w:val="22"/>
          <w:szCs w:val="22"/>
        </w:rPr>
        <w:t>.</w:t>
      </w:r>
    </w:p>
    <w:p w14:paraId="457ED9B0" w14:textId="77777777" w:rsidR="00317EB0" w:rsidRPr="00317EB0" w:rsidRDefault="00317EB0" w:rsidP="00317EB0">
      <w:pPr>
        <w:spacing w:after="240"/>
        <w:jc w:val="both"/>
        <w:rPr>
          <w:sz w:val="22"/>
          <w:szCs w:val="22"/>
        </w:rPr>
      </w:pPr>
      <w:proofErr w:type="spellStart"/>
      <w:r w:rsidRPr="00317EB0">
        <w:rPr>
          <w:sz w:val="22"/>
          <w:szCs w:val="22"/>
        </w:rPr>
        <w:t>Horretarako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kolektibo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onuradunek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konpromisoa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hartzen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dute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haiek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garatutako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jarduerekin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zerikusia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duten</w:t>
      </w:r>
      <w:proofErr w:type="spellEnd"/>
      <w:r w:rsidRPr="00317EB0">
        <w:rPr>
          <w:sz w:val="22"/>
          <w:szCs w:val="22"/>
        </w:rPr>
        <w:t xml:space="preserve"> eta </w:t>
      </w:r>
      <w:proofErr w:type="spellStart"/>
      <w:r w:rsidRPr="00317EB0">
        <w:rPr>
          <w:sz w:val="22"/>
          <w:szCs w:val="22"/>
        </w:rPr>
        <w:t>Lurralde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Oreka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Sailak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eskatzen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dituen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datu</w:t>
      </w:r>
      <w:proofErr w:type="spellEnd"/>
      <w:r w:rsidRPr="00317EB0">
        <w:rPr>
          <w:sz w:val="22"/>
          <w:szCs w:val="22"/>
        </w:rPr>
        <w:t xml:space="preserve"> eta </w:t>
      </w:r>
      <w:proofErr w:type="spellStart"/>
      <w:r w:rsidRPr="00317EB0">
        <w:rPr>
          <w:sz w:val="22"/>
          <w:szCs w:val="22"/>
        </w:rPr>
        <w:t>dokumentu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guztiak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emateko</w:t>
      </w:r>
      <w:proofErr w:type="spellEnd"/>
      <w:r w:rsidRPr="00317EB0">
        <w:rPr>
          <w:sz w:val="22"/>
          <w:szCs w:val="22"/>
        </w:rPr>
        <w:t xml:space="preserve">. Era </w:t>
      </w:r>
      <w:proofErr w:type="spellStart"/>
      <w:r w:rsidRPr="00317EB0">
        <w:rPr>
          <w:sz w:val="22"/>
          <w:szCs w:val="22"/>
        </w:rPr>
        <w:t>berean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Ogasun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Finantza</w:t>
      </w:r>
      <w:proofErr w:type="spellEnd"/>
      <w:r w:rsidRPr="00317EB0">
        <w:rPr>
          <w:sz w:val="22"/>
          <w:szCs w:val="22"/>
        </w:rPr>
        <w:t xml:space="preserve"> eta </w:t>
      </w:r>
      <w:proofErr w:type="spellStart"/>
      <w:r w:rsidRPr="00317EB0">
        <w:rPr>
          <w:sz w:val="22"/>
          <w:szCs w:val="22"/>
        </w:rPr>
        <w:t>Aurrekontu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Sailak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Kontu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Auzitegiak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edo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beste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erakunde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eskudun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batzuek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eska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dezaketen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informazio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guztia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eman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beharko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dute</w:t>
      </w:r>
      <w:proofErr w:type="spellEnd"/>
      <w:r w:rsidRPr="00317EB0">
        <w:rPr>
          <w:sz w:val="22"/>
          <w:szCs w:val="22"/>
        </w:rPr>
        <w:t>.</w:t>
      </w:r>
    </w:p>
    <w:p w14:paraId="2E722183" w14:textId="77777777" w:rsidR="00317EB0" w:rsidRPr="00317EB0" w:rsidRDefault="00317EB0" w:rsidP="00317EB0">
      <w:pPr>
        <w:spacing w:after="240"/>
        <w:jc w:val="both"/>
        <w:rPr>
          <w:b/>
          <w:sz w:val="22"/>
          <w:szCs w:val="22"/>
        </w:rPr>
      </w:pPr>
      <w:r w:rsidRPr="00317EB0">
        <w:rPr>
          <w:b/>
          <w:sz w:val="22"/>
          <w:szCs w:val="22"/>
        </w:rPr>
        <w:t xml:space="preserve">10. </w:t>
      </w:r>
      <w:proofErr w:type="spellStart"/>
      <w:r w:rsidRPr="00317EB0">
        <w:rPr>
          <w:b/>
          <w:sz w:val="22"/>
          <w:szCs w:val="22"/>
        </w:rPr>
        <w:t>Erantzukizunak</w:t>
      </w:r>
      <w:proofErr w:type="spellEnd"/>
      <w:r w:rsidRPr="00317EB0">
        <w:rPr>
          <w:b/>
          <w:sz w:val="22"/>
          <w:szCs w:val="22"/>
        </w:rPr>
        <w:t>.</w:t>
      </w:r>
    </w:p>
    <w:p w14:paraId="6B7C59A2" w14:textId="77777777" w:rsidR="00317EB0" w:rsidRPr="00317EB0" w:rsidRDefault="00317EB0" w:rsidP="00317EB0">
      <w:pPr>
        <w:spacing w:after="240"/>
        <w:jc w:val="both"/>
        <w:rPr>
          <w:sz w:val="22"/>
          <w:szCs w:val="22"/>
        </w:rPr>
      </w:pPr>
      <w:proofErr w:type="spellStart"/>
      <w:r w:rsidRPr="00317EB0">
        <w:rPr>
          <w:sz w:val="22"/>
          <w:szCs w:val="22"/>
        </w:rPr>
        <w:t>Pertsona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fisiko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onuradunek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gain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hartzen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dituzte</w:t>
      </w:r>
      <w:proofErr w:type="spellEnd"/>
      <w:r w:rsidRPr="00317EB0">
        <w:rPr>
          <w:sz w:val="22"/>
          <w:szCs w:val="22"/>
        </w:rPr>
        <w:t xml:space="preserve"> programa eta/</w:t>
      </w:r>
      <w:proofErr w:type="spellStart"/>
      <w:r w:rsidRPr="00317EB0">
        <w:rPr>
          <w:sz w:val="22"/>
          <w:szCs w:val="22"/>
        </w:rPr>
        <w:t>edo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jarduera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egitearen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ondoriozko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erantzukizunak</w:t>
      </w:r>
      <w:proofErr w:type="spellEnd"/>
      <w:r w:rsidRPr="00317EB0">
        <w:rPr>
          <w:sz w:val="22"/>
          <w:szCs w:val="22"/>
        </w:rPr>
        <w:t xml:space="preserve">, eta </w:t>
      </w:r>
      <w:proofErr w:type="spellStart"/>
      <w:r w:rsidRPr="00317EB0">
        <w:rPr>
          <w:sz w:val="22"/>
          <w:szCs w:val="22"/>
        </w:rPr>
        <w:t>indarrean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dagoen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legeriak</w:t>
      </w:r>
      <w:proofErr w:type="spellEnd"/>
      <w:r w:rsidRPr="00317EB0">
        <w:rPr>
          <w:sz w:val="22"/>
          <w:szCs w:val="22"/>
        </w:rPr>
        <w:t xml:space="preserve"> programa </w:t>
      </w:r>
      <w:proofErr w:type="spellStart"/>
      <w:r w:rsidRPr="00317EB0">
        <w:rPr>
          <w:sz w:val="22"/>
          <w:szCs w:val="22"/>
        </w:rPr>
        <w:t>garatzeko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eskatzen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dituen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baimenak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eskatzen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dituzte</w:t>
      </w:r>
      <w:proofErr w:type="spellEnd"/>
      <w:r w:rsidRPr="00317EB0">
        <w:rPr>
          <w:sz w:val="22"/>
          <w:szCs w:val="22"/>
        </w:rPr>
        <w:t>.</w:t>
      </w:r>
    </w:p>
    <w:p w14:paraId="1C877ACA" w14:textId="77777777" w:rsidR="00317EB0" w:rsidRPr="00317EB0" w:rsidRDefault="00317EB0" w:rsidP="00317EB0">
      <w:pPr>
        <w:spacing w:after="240"/>
        <w:jc w:val="both"/>
        <w:rPr>
          <w:b/>
          <w:sz w:val="22"/>
          <w:szCs w:val="22"/>
        </w:rPr>
      </w:pPr>
      <w:r w:rsidRPr="00317EB0">
        <w:rPr>
          <w:b/>
          <w:sz w:val="22"/>
          <w:szCs w:val="22"/>
        </w:rPr>
        <w:t xml:space="preserve">11. </w:t>
      </w:r>
      <w:proofErr w:type="spellStart"/>
      <w:r w:rsidRPr="00317EB0">
        <w:rPr>
          <w:b/>
          <w:sz w:val="22"/>
          <w:szCs w:val="22"/>
        </w:rPr>
        <w:t>Aldaketak</w:t>
      </w:r>
      <w:proofErr w:type="spellEnd"/>
      <w:r w:rsidRPr="00317EB0">
        <w:rPr>
          <w:b/>
          <w:sz w:val="22"/>
          <w:szCs w:val="22"/>
        </w:rPr>
        <w:t>.</w:t>
      </w:r>
    </w:p>
    <w:p w14:paraId="147E5042" w14:textId="77777777" w:rsidR="00317EB0" w:rsidRPr="00317EB0" w:rsidRDefault="00317EB0" w:rsidP="00317EB0">
      <w:pPr>
        <w:spacing w:after="240"/>
        <w:jc w:val="both"/>
        <w:rPr>
          <w:sz w:val="22"/>
          <w:szCs w:val="22"/>
        </w:rPr>
      </w:pPr>
      <w:proofErr w:type="spellStart"/>
      <w:r w:rsidRPr="00317EB0">
        <w:rPr>
          <w:sz w:val="22"/>
          <w:szCs w:val="22"/>
        </w:rPr>
        <w:t>Onartutako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dirulaguntza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berrikusi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egingo</w:t>
      </w:r>
      <w:proofErr w:type="spellEnd"/>
      <w:r w:rsidRPr="00317EB0">
        <w:rPr>
          <w:sz w:val="22"/>
          <w:szCs w:val="22"/>
        </w:rPr>
        <w:t xml:space="preserve"> da, </w:t>
      </w:r>
      <w:proofErr w:type="spellStart"/>
      <w:r w:rsidRPr="00317EB0">
        <w:rPr>
          <w:sz w:val="22"/>
          <w:szCs w:val="22"/>
        </w:rPr>
        <w:t>gastua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beste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erakunde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batzuen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laguntzen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ekarpen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osagarrien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bidez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finantzatu</w:t>
      </w:r>
      <w:proofErr w:type="spellEnd"/>
      <w:r w:rsidRPr="00317EB0">
        <w:rPr>
          <w:sz w:val="22"/>
          <w:szCs w:val="22"/>
        </w:rPr>
        <w:t xml:space="preserve"> </w:t>
      </w:r>
      <w:proofErr w:type="gramStart"/>
      <w:r w:rsidRPr="00317EB0">
        <w:rPr>
          <w:sz w:val="22"/>
          <w:szCs w:val="22"/>
        </w:rPr>
        <w:t>dela</w:t>
      </w:r>
      <w:proofErr w:type="gram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jakin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ondoren</w:t>
      </w:r>
      <w:proofErr w:type="spellEnd"/>
      <w:r w:rsidRPr="00317EB0">
        <w:rPr>
          <w:sz w:val="22"/>
          <w:szCs w:val="22"/>
        </w:rPr>
        <w:t xml:space="preserve">, bai eta, hala </w:t>
      </w:r>
      <w:proofErr w:type="spellStart"/>
      <w:r w:rsidRPr="00317EB0">
        <w:rPr>
          <w:sz w:val="22"/>
          <w:szCs w:val="22"/>
        </w:rPr>
        <w:t>badagokio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beste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diru-sarrera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batzuen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bidez</w:t>
      </w:r>
      <w:proofErr w:type="spellEnd"/>
      <w:r w:rsidRPr="00317EB0">
        <w:rPr>
          <w:sz w:val="22"/>
          <w:szCs w:val="22"/>
        </w:rPr>
        <w:t xml:space="preserve"> ere. Hala, </w:t>
      </w:r>
      <w:proofErr w:type="spellStart"/>
      <w:r w:rsidRPr="00317EB0">
        <w:rPr>
          <w:sz w:val="22"/>
          <w:szCs w:val="22"/>
        </w:rPr>
        <w:t>dirulaguntzaren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behin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betiko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gehieneko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zenbatekoa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diruz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lagundutako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jardueraren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edo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jardueren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gastu-sarreren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azken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likidazioaren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defizit-emaitza</w:t>
      </w:r>
      <w:proofErr w:type="spellEnd"/>
      <w:r w:rsidRPr="00317EB0">
        <w:rPr>
          <w:sz w:val="22"/>
          <w:szCs w:val="22"/>
        </w:rPr>
        <w:t xml:space="preserve"> izango da.</w:t>
      </w:r>
    </w:p>
    <w:p w14:paraId="7E1F0C64" w14:textId="64BA056C" w:rsidR="00317EB0" w:rsidRDefault="00317EB0" w:rsidP="00FD4DC0">
      <w:pPr>
        <w:spacing w:after="240"/>
        <w:jc w:val="both"/>
        <w:rPr>
          <w:sz w:val="22"/>
          <w:szCs w:val="22"/>
        </w:rPr>
      </w:pPr>
      <w:proofErr w:type="spellStart"/>
      <w:r w:rsidRPr="00317EB0">
        <w:rPr>
          <w:sz w:val="22"/>
          <w:szCs w:val="22"/>
        </w:rPr>
        <w:t>Dirulaguntza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emateko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kontuan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hartutako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baldintzak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aldatzen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badira</w:t>
      </w:r>
      <w:proofErr w:type="spellEnd"/>
      <w:r w:rsidRPr="00317EB0">
        <w:rPr>
          <w:sz w:val="22"/>
          <w:szCs w:val="22"/>
        </w:rPr>
        <w:t xml:space="preserve"> eta, </w:t>
      </w:r>
      <w:proofErr w:type="spellStart"/>
      <w:r w:rsidRPr="00317EB0">
        <w:rPr>
          <w:sz w:val="22"/>
          <w:szCs w:val="22"/>
        </w:rPr>
        <w:t>nolanahi</w:t>
      </w:r>
      <w:proofErr w:type="spellEnd"/>
      <w:r w:rsidRPr="00317EB0">
        <w:rPr>
          <w:sz w:val="22"/>
          <w:szCs w:val="22"/>
        </w:rPr>
        <w:t xml:space="preserve"> ere, </w:t>
      </w:r>
      <w:proofErr w:type="spellStart"/>
      <w:r w:rsidRPr="00317EB0">
        <w:rPr>
          <w:sz w:val="22"/>
          <w:szCs w:val="22"/>
        </w:rPr>
        <w:t>aldi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berean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beste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erakunde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publiko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edo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pribaturen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batetik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dirulaguntzak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edo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laguntzak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jasotzen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badira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dirulaguntza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emateko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ebazpena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aldatu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egingo</w:t>
      </w:r>
      <w:proofErr w:type="spellEnd"/>
      <w:r w:rsidRPr="00317EB0">
        <w:rPr>
          <w:sz w:val="22"/>
          <w:szCs w:val="22"/>
        </w:rPr>
        <w:t xml:space="preserve"> da, eta </w:t>
      </w:r>
      <w:proofErr w:type="spellStart"/>
      <w:r w:rsidRPr="00317EB0">
        <w:rPr>
          <w:sz w:val="22"/>
          <w:szCs w:val="22"/>
        </w:rPr>
        <w:t>zati</w:t>
      </w:r>
      <w:proofErr w:type="spellEnd"/>
      <w:r w:rsidRPr="00317EB0">
        <w:rPr>
          <w:sz w:val="22"/>
          <w:szCs w:val="22"/>
        </w:rPr>
        <w:t xml:space="preserve"> batean </w:t>
      </w:r>
      <w:proofErr w:type="spellStart"/>
      <w:r w:rsidRPr="00317EB0">
        <w:rPr>
          <w:sz w:val="22"/>
          <w:szCs w:val="22"/>
        </w:rPr>
        <w:t>itzuli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beharko</w:t>
      </w:r>
      <w:proofErr w:type="spellEnd"/>
      <w:r w:rsidRPr="00317EB0">
        <w:rPr>
          <w:sz w:val="22"/>
          <w:szCs w:val="22"/>
        </w:rPr>
        <w:t xml:space="preserve"> da. </w:t>
      </w:r>
      <w:proofErr w:type="spellStart"/>
      <w:r w:rsidRPr="00317EB0">
        <w:rPr>
          <w:sz w:val="22"/>
          <w:szCs w:val="22"/>
        </w:rPr>
        <w:t>Dirulaguntza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onartu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ondoren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dirulaguntza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ematea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eragin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zuten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egitatezko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zirkunstantziek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dirulaguntza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aldatzea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ekar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badezakete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onuradunak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proposamen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arrazoitua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egin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ondoren</w:t>
      </w:r>
      <w:proofErr w:type="spellEnd"/>
      <w:r w:rsidRPr="00317EB0">
        <w:rPr>
          <w:sz w:val="22"/>
          <w:szCs w:val="22"/>
        </w:rPr>
        <w:t xml:space="preserve">, </w:t>
      </w:r>
      <w:proofErr w:type="spellStart"/>
      <w:r w:rsidRPr="00317EB0">
        <w:rPr>
          <w:sz w:val="22"/>
          <w:szCs w:val="22"/>
        </w:rPr>
        <w:t>Lurralde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Orekako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diputatuak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dirulaguntza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aldatu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ahal</w:t>
      </w:r>
      <w:proofErr w:type="spellEnd"/>
      <w:r w:rsidRPr="00317EB0">
        <w:rPr>
          <w:sz w:val="22"/>
          <w:szCs w:val="22"/>
        </w:rPr>
        <w:t xml:space="preserve"> izango du </w:t>
      </w:r>
      <w:proofErr w:type="spellStart"/>
      <w:r w:rsidRPr="00317EB0">
        <w:rPr>
          <w:sz w:val="22"/>
          <w:szCs w:val="22"/>
        </w:rPr>
        <w:t>dagokion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foru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aginduaren</w:t>
      </w:r>
      <w:proofErr w:type="spellEnd"/>
      <w:r w:rsidRPr="00317EB0">
        <w:rPr>
          <w:sz w:val="22"/>
          <w:szCs w:val="22"/>
        </w:rPr>
        <w:t xml:space="preserve"> </w:t>
      </w:r>
      <w:proofErr w:type="spellStart"/>
      <w:r w:rsidRPr="00317EB0">
        <w:rPr>
          <w:sz w:val="22"/>
          <w:szCs w:val="22"/>
        </w:rPr>
        <w:t>bidez</w:t>
      </w:r>
      <w:proofErr w:type="spellEnd"/>
      <w:r w:rsidRPr="00317EB0">
        <w:rPr>
          <w:sz w:val="22"/>
          <w:szCs w:val="22"/>
        </w:rPr>
        <w:t>.</w:t>
      </w:r>
    </w:p>
    <w:p w14:paraId="78099F72" w14:textId="77777777" w:rsidR="0096515D" w:rsidRPr="0096515D" w:rsidRDefault="0096515D" w:rsidP="0096515D">
      <w:pPr>
        <w:spacing w:after="240"/>
        <w:jc w:val="both"/>
        <w:rPr>
          <w:b/>
          <w:sz w:val="22"/>
          <w:szCs w:val="22"/>
        </w:rPr>
      </w:pPr>
      <w:r w:rsidRPr="0096515D">
        <w:rPr>
          <w:b/>
          <w:sz w:val="22"/>
          <w:szCs w:val="22"/>
        </w:rPr>
        <w:t xml:space="preserve">12. </w:t>
      </w:r>
      <w:proofErr w:type="spellStart"/>
      <w:r w:rsidRPr="0096515D">
        <w:rPr>
          <w:b/>
          <w:sz w:val="22"/>
          <w:szCs w:val="22"/>
        </w:rPr>
        <w:t>Interpretazioa</w:t>
      </w:r>
      <w:proofErr w:type="spellEnd"/>
      <w:r w:rsidRPr="0096515D">
        <w:rPr>
          <w:b/>
          <w:sz w:val="22"/>
          <w:szCs w:val="22"/>
        </w:rPr>
        <w:t>.</w:t>
      </w:r>
    </w:p>
    <w:p w14:paraId="2436C49D" w14:textId="77777777" w:rsidR="0096515D" w:rsidRPr="0096515D" w:rsidRDefault="0096515D" w:rsidP="0096515D">
      <w:pPr>
        <w:spacing w:after="240"/>
        <w:jc w:val="both"/>
        <w:rPr>
          <w:sz w:val="22"/>
          <w:szCs w:val="22"/>
        </w:rPr>
      </w:pPr>
      <w:proofErr w:type="spellStart"/>
      <w:r w:rsidRPr="0096515D">
        <w:rPr>
          <w:sz w:val="22"/>
          <w:szCs w:val="22"/>
        </w:rPr>
        <w:t>Oinarri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hauen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interpretazioaren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inguruan</w:t>
      </w:r>
      <w:proofErr w:type="spellEnd"/>
      <w:r w:rsidRPr="0096515D">
        <w:rPr>
          <w:sz w:val="22"/>
          <w:szCs w:val="22"/>
        </w:rPr>
        <w:t xml:space="preserve"> sor </w:t>
      </w:r>
      <w:proofErr w:type="spellStart"/>
      <w:r w:rsidRPr="0096515D">
        <w:rPr>
          <w:sz w:val="22"/>
          <w:szCs w:val="22"/>
        </w:rPr>
        <w:t>daitekeen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edozein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zalantza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Foru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Aldundiko</w:t>
      </w:r>
      <w:proofErr w:type="spellEnd"/>
      <w:r w:rsidRPr="0096515D">
        <w:rPr>
          <w:b/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Lurralde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Orekako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departamentuko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titularrak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ebatziko</w:t>
      </w:r>
      <w:proofErr w:type="spellEnd"/>
      <w:r w:rsidRPr="0096515D">
        <w:rPr>
          <w:sz w:val="22"/>
          <w:szCs w:val="22"/>
        </w:rPr>
        <w:t xml:space="preserve"> du.</w:t>
      </w:r>
    </w:p>
    <w:p w14:paraId="64217999" w14:textId="77777777" w:rsidR="0096515D" w:rsidRPr="0096515D" w:rsidRDefault="0096515D" w:rsidP="0096515D">
      <w:pPr>
        <w:spacing w:after="240"/>
        <w:jc w:val="both"/>
        <w:rPr>
          <w:b/>
          <w:sz w:val="22"/>
          <w:szCs w:val="22"/>
        </w:rPr>
      </w:pPr>
      <w:r w:rsidRPr="0096515D">
        <w:rPr>
          <w:b/>
          <w:sz w:val="22"/>
          <w:szCs w:val="22"/>
        </w:rPr>
        <w:t xml:space="preserve">13. </w:t>
      </w:r>
      <w:proofErr w:type="spellStart"/>
      <w:r w:rsidRPr="0096515D">
        <w:rPr>
          <w:b/>
          <w:sz w:val="22"/>
          <w:szCs w:val="22"/>
        </w:rPr>
        <w:t>Errekurtsoak</w:t>
      </w:r>
      <w:proofErr w:type="spellEnd"/>
      <w:r w:rsidRPr="0096515D">
        <w:rPr>
          <w:b/>
          <w:sz w:val="22"/>
          <w:szCs w:val="22"/>
        </w:rPr>
        <w:t>.</w:t>
      </w:r>
    </w:p>
    <w:p w14:paraId="7342D61E" w14:textId="77777777" w:rsidR="0096515D" w:rsidRDefault="0096515D" w:rsidP="0096515D">
      <w:pPr>
        <w:spacing w:after="240"/>
        <w:jc w:val="both"/>
        <w:rPr>
          <w:sz w:val="22"/>
          <w:szCs w:val="22"/>
        </w:rPr>
      </w:pPr>
      <w:proofErr w:type="spellStart"/>
      <w:r w:rsidRPr="0096515D">
        <w:rPr>
          <w:sz w:val="22"/>
          <w:szCs w:val="22"/>
        </w:rPr>
        <w:t>Oinarri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hauek</w:t>
      </w:r>
      <w:proofErr w:type="spellEnd"/>
      <w:r w:rsidRPr="0096515D">
        <w:rPr>
          <w:sz w:val="22"/>
          <w:szCs w:val="22"/>
        </w:rPr>
        <w:t xml:space="preserve"> eta </w:t>
      </w:r>
      <w:proofErr w:type="spellStart"/>
      <w:r w:rsidRPr="0096515D">
        <w:rPr>
          <w:sz w:val="22"/>
          <w:szCs w:val="22"/>
        </w:rPr>
        <w:t>horien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ondoriozko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administrazio-egintza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guztiak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aurkaratu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ahal</w:t>
      </w:r>
      <w:proofErr w:type="spellEnd"/>
      <w:r w:rsidRPr="0096515D">
        <w:rPr>
          <w:sz w:val="22"/>
          <w:szCs w:val="22"/>
        </w:rPr>
        <w:t xml:space="preserve"> izango </w:t>
      </w:r>
      <w:proofErr w:type="spellStart"/>
      <w:r w:rsidRPr="0096515D">
        <w:rPr>
          <w:sz w:val="22"/>
          <w:szCs w:val="22"/>
        </w:rPr>
        <w:t>dira</w:t>
      </w:r>
      <w:proofErr w:type="spellEnd"/>
      <w:r w:rsidRPr="0096515D">
        <w:rPr>
          <w:b/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Administrazio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Publikoen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Administrazio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Prozedura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Erkidearen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urriaren</w:t>
      </w:r>
      <w:proofErr w:type="spellEnd"/>
      <w:r w:rsidRPr="0096515D">
        <w:rPr>
          <w:sz w:val="22"/>
          <w:szCs w:val="22"/>
        </w:rPr>
        <w:t xml:space="preserve"> 1eko 39/2015 </w:t>
      </w:r>
      <w:proofErr w:type="spellStart"/>
      <w:r w:rsidRPr="0096515D">
        <w:rPr>
          <w:sz w:val="22"/>
          <w:szCs w:val="22"/>
        </w:rPr>
        <w:t>Legean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ezarritako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kasuetan</w:t>
      </w:r>
      <w:proofErr w:type="spellEnd"/>
      <w:r w:rsidRPr="0096515D">
        <w:rPr>
          <w:sz w:val="22"/>
          <w:szCs w:val="22"/>
        </w:rPr>
        <w:t xml:space="preserve"> eta </w:t>
      </w:r>
      <w:proofErr w:type="spellStart"/>
      <w:r w:rsidRPr="0096515D">
        <w:rPr>
          <w:sz w:val="22"/>
          <w:szCs w:val="22"/>
        </w:rPr>
        <w:t>moduan</w:t>
      </w:r>
      <w:proofErr w:type="spellEnd"/>
      <w:r w:rsidRPr="0096515D">
        <w:rPr>
          <w:sz w:val="22"/>
          <w:szCs w:val="22"/>
        </w:rPr>
        <w:t>.</w:t>
      </w:r>
    </w:p>
    <w:p w14:paraId="1428A8FE" w14:textId="77777777" w:rsidR="005855C7" w:rsidRPr="0096515D" w:rsidRDefault="005855C7" w:rsidP="0096515D">
      <w:pPr>
        <w:spacing w:after="240"/>
        <w:jc w:val="both"/>
        <w:rPr>
          <w:sz w:val="22"/>
          <w:szCs w:val="22"/>
        </w:rPr>
      </w:pPr>
    </w:p>
    <w:p w14:paraId="661D408C" w14:textId="77777777" w:rsidR="0096515D" w:rsidRPr="0096515D" w:rsidRDefault="0096515D" w:rsidP="0096515D">
      <w:pPr>
        <w:spacing w:after="240"/>
        <w:jc w:val="both"/>
        <w:rPr>
          <w:b/>
          <w:sz w:val="22"/>
          <w:szCs w:val="22"/>
        </w:rPr>
      </w:pPr>
      <w:r w:rsidRPr="0096515D">
        <w:rPr>
          <w:b/>
          <w:sz w:val="22"/>
          <w:szCs w:val="22"/>
        </w:rPr>
        <w:t xml:space="preserve">14. </w:t>
      </w:r>
      <w:proofErr w:type="spellStart"/>
      <w:r w:rsidRPr="0096515D">
        <w:rPr>
          <w:b/>
          <w:sz w:val="22"/>
          <w:szCs w:val="22"/>
        </w:rPr>
        <w:t>Aplikatu</w:t>
      </w:r>
      <w:proofErr w:type="spellEnd"/>
      <w:r w:rsidRPr="0096515D">
        <w:rPr>
          <w:b/>
          <w:sz w:val="22"/>
          <w:szCs w:val="22"/>
        </w:rPr>
        <w:t xml:space="preserve"> </w:t>
      </w:r>
      <w:proofErr w:type="spellStart"/>
      <w:r w:rsidRPr="0096515D">
        <w:rPr>
          <w:b/>
          <w:sz w:val="22"/>
          <w:szCs w:val="22"/>
        </w:rPr>
        <w:t>beharreko</w:t>
      </w:r>
      <w:proofErr w:type="spellEnd"/>
      <w:r w:rsidRPr="0096515D">
        <w:rPr>
          <w:b/>
          <w:sz w:val="22"/>
          <w:szCs w:val="22"/>
        </w:rPr>
        <w:t xml:space="preserve"> </w:t>
      </w:r>
      <w:proofErr w:type="spellStart"/>
      <w:r w:rsidRPr="0096515D">
        <w:rPr>
          <w:b/>
          <w:sz w:val="22"/>
          <w:szCs w:val="22"/>
        </w:rPr>
        <w:t>araudia</w:t>
      </w:r>
      <w:proofErr w:type="spellEnd"/>
      <w:r w:rsidRPr="0096515D">
        <w:rPr>
          <w:b/>
          <w:sz w:val="22"/>
          <w:szCs w:val="22"/>
        </w:rPr>
        <w:t>.</w:t>
      </w:r>
    </w:p>
    <w:p w14:paraId="7DDF184D" w14:textId="0B421A3F" w:rsidR="00FD4DC0" w:rsidRPr="002F2E6F" w:rsidRDefault="0096515D" w:rsidP="0096515D">
      <w:pPr>
        <w:spacing w:after="240"/>
        <w:jc w:val="both"/>
        <w:rPr>
          <w:sz w:val="22"/>
          <w:szCs w:val="22"/>
        </w:rPr>
      </w:pPr>
      <w:proofErr w:type="spellStart"/>
      <w:r w:rsidRPr="0096515D">
        <w:rPr>
          <w:sz w:val="22"/>
          <w:szCs w:val="22"/>
        </w:rPr>
        <w:t>Oinarri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hauetan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xedatu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ez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denerako</w:t>
      </w:r>
      <w:proofErr w:type="spellEnd"/>
      <w:r w:rsidRPr="0096515D">
        <w:rPr>
          <w:sz w:val="22"/>
          <w:szCs w:val="22"/>
        </w:rPr>
        <w:t xml:space="preserve">, </w:t>
      </w:r>
      <w:proofErr w:type="spellStart"/>
      <w:r w:rsidRPr="0096515D">
        <w:rPr>
          <w:sz w:val="22"/>
          <w:szCs w:val="22"/>
        </w:rPr>
        <w:t>arau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hauek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arautuko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dute</w:t>
      </w:r>
      <w:proofErr w:type="spellEnd"/>
      <w:r w:rsidRPr="0096515D">
        <w:rPr>
          <w:sz w:val="22"/>
          <w:szCs w:val="22"/>
        </w:rPr>
        <w:t xml:space="preserve">: 11/2016 </w:t>
      </w:r>
      <w:proofErr w:type="spellStart"/>
      <w:r w:rsidRPr="0096515D">
        <w:rPr>
          <w:sz w:val="22"/>
          <w:szCs w:val="22"/>
        </w:rPr>
        <w:t>Foru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Araua</w:t>
      </w:r>
      <w:proofErr w:type="spellEnd"/>
      <w:r w:rsidRPr="0096515D">
        <w:rPr>
          <w:sz w:val="22"/>
          <w:szCs w:val="22"/>
        </w:rPr>
        <w:t xml:space="preserve">, </w:t>
      </w:r>
      <w:proofErr w:type="spellStart"/>
      <w:r w:rsidRPr="0096515D">
        <w:rPr>
          <w:sz w:val="22"/>
          <w:szCs w:val="22"/>
        </w:rPr>
        <w:t>Arabako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Lurralde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Historikoko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dirulaguntzei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buruzkoa</w:t>
      </w:r>
      <w:proofErr w:type="spellEnd"/>
      <w:r w:rsidRPr="0096515D">
        <w:rPr>
          <w:sz w:val="22"/>
          <w:szCs w:val="22"/>
        </w:rPr>
        <w:t xml:space="preserve">; 38/2003 Lege </w:t>
      </w:r>
      <w:proofErr w:type="spellStart"/>
      <w:r w:rsidRPr="0096515D">
        <w:rPr>
          <w:sz w:val="22"/>
          <w:szCs w:val="22"/>
        </w:rPr>
        <w:t>Orokorra</w:t>
      </w:r>
      <w:proofErr w:type="spellEnd"/>
      <w:r w:rsidRPr="0096515D">
        <w:rPr>
          <w:sz w:val="22"/>
          <w:szCs w:val="22"/>
        </w:rPr>
        <w:t xml:space="preserve">, </w:t>
      </w:r>
      <w:proofErr w:type="spellStart"/>
      <w:r w:rsidRPr="0096515D">
        <w:rPr>
          <w:sz w:val="22"/>
          <w:szCs w:val="22"/>
        </w:rPr>
        <w:t>azaroaren</w:t>
      </w:r>
      <w:proofErr w:type="spellEnd"/>
      <w:r w:rsidRPr="0096515D">
        <w:rPr>
          <w:sz w:val="22"/>
          <w:szCs w:val="22"/>
        </w:rPr>
        <w:t xml:space="preserve"> 17koa, </w:t>
      </w:r>
      <w:proofErr w:type="spellStart"/>
      <w:r w:rsidRPr="0096515D">
        <w:rPr>
          <w:sz w:val="22"/>
          <w:szCs w:val="22"/>
        </w:rPr>
        <w:t>Dirulaguntzei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buruzkoa</w:t>
      </w:r>
      <w:proofErr w:type="spellEnd"/>
      <w:r w:rsidRPr="0096515D">
        <w:rPr>
          <w:sz w:val="22"/>
          <w:szCs w:val="22"/>
        </w:rPr>
        <w:t xml:space="preserve">; 887/2006 </w:t>
      </w:r>
      <w:proofErr w:type="spellStart"/>
      <w:r w:rsidRPr="0096515D">
        <w:rPr>
          <w:sz w:val="22"/>
          <w:szCs w:val="22"/>
        </w:rPr>
        <w:t>Errege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Dekretua</w:t>
      </w:r>
      <w:proofErr w:type="spellEnd"/>
      <w:r w:rsidRPr="0096515D">
        <w:rPr>
          <w:sz w:val="22"/>
          <w:szCs w:val="22"/>
        </w:rPr>
        <w:t xml:space="preserve">, </w:t>
      </w:r>
      <w:proofErr w:type="spellStart"/>
      <w:r w:rsidRPr="0096515D">
        <w:rPr>
          <w:sz w:val="22"/>
          <w:szCs w:val="22"/>
        </w:rPr>
        <w:t>uztailaren</w:t>
      </w:r>
      <w:proofErr w:type="spellEnd"/>
      <w:r w:rsidRPr="0096515D">
        <w:rPr>
          <w:sz w:val="22"/>
          <w:szCs w:val="22"/>
        </w:rPr>
        <w:t xml:space="preserve"> 21ekoa, </w:t>
      </w:r>
      <w:proofErr w:type="spellStart"/>
      <w:r w:rsidRPr="0096515D">
        <w:rPr>
          <w:sz w:val="22"/>
          <w:szCs w:val="22"/>
        </w:rPr>
        <w:t>Dirulaguntzei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buruzko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azaroaren</w:t>
      </w:r>
      <w:proofErr w:type="spellEnd"/>
      <w:r w:rsidRPr="0096515D">
        <w:rPr>
          <w:sz w:val="22"/>
          <w:szCs w:val="22"/>
        </w:rPr>
        <w:t xml:space="preserve"> 17ko 38/2003 Lege </w:t>
      </w:r>
      <w:proofErr w:type="spellStart"/>
      <w:r w:rsidRPr="0096515D">
        <w:rPr>
          <w:sz w:val="22"/>
          <w:szCs w:val="22"/>
        </w:rPr>
        <w:t>Orokorraren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Erregelamendua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onartzen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duena</w:t>
      </w:r>
      <w:proofErr w:type="spellEnd"/>
      <w:r w:rsidRPr="0096515D">
        <w:rPr>
          <w:sz w:val="22"/>
          <w:szCs w:val="22"/>
        </w:rPr>
        <w:t xml:space="preserve">; 3/2023 </w:t>
      </w:r>
      <w:proofErr w:type="spellStart"/>
      <w:r w:rsidRPr="0096515D">
        <w:rPr>
          <w:sz w:val="22"/>
          <w:szCs w:val="22"/>
        </w:rPr>
        <w:t>Foru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Araua</w:t>
      </w:r>
      <w:proofErr w:type="spellEnd"/>
      <w:r w:rsidRPr="0096515D">
        <w:rPr>
          <w:sz w:val="22"/>
          <w:szCs w:val="22"/>
        </w:rPr>
        <w:t xml:space="preserve">, </w:t>
      </w:r>
      <w:proofErr w:type="spellStart"/>
      <w:r w:rsidRPr="0096515D">
        <w:rPr>
          <w:sz w:val="22"/>
          <w:szCs w:val="22"/>
        </w:rPr>
        <w:t>urtarrilaren</w:t>
      </w:r>
      <w:proofErr w:type="spellEnd"/>
      <w:r w:rsidRPr="0096515D">
        <w:rPr>
          <w:sz w:val="22"/>
          <w:szCs w:val="22"/>
        </w:rPr>
        <w:t xml:space="preserve"> 25ekoa, </w:t>
      </w:r>
      <w:proofErr w:type="spellStart"/>
      <w:r w:rsidRPr="0096515D">
        <w:rPr>
          <w:sz w:val="22"/>
          <w:szCs w:val="22"/>
        </w:rPr>
        <w:t>Arabako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Lurralde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Historikoko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Aurrekontuei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buruzkoa</w:t>
      </w:r>
      <w:proofErr w:type="spellEnd"/>
      <w:r w:rsidRPr="0096515D">
        <w:rPr>
          <w:sz w:val="22"/>
          <w:szCs w:val="22"/>
        </w:rPr>
        <w:t xml:space="preserve">; </w:t>
      </w:r>
      <w:proofErr w:type="spellStart"/>
      <w:r w:rsidRPr="0096515D">
        <w:rPr>
          <w:sz w:val="22"/>
          <w:szCs w:val="22"/>
        </w:rPr>
        <w:t>aurrekontua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betearazteko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indarrean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dagoen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foru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araua</w:t>
      </w:r>
      <w:proofErr w:type="spellEnd"/>
      <w:r w:rsidRPr="0096515D">
        <w:rPr>
          <w:sz w:val="22"/>
          <w:szCs w:val="22"/>
        </w:rPr>
        <w:t xml:space="preserve">; 39/2015 </w:t>
      </w:r>
      <w:proofErr w:type="spellStart"/>
      <w:r w:rsidRPr="0096515D">
        <w:rPr>
          <w:sz w:val="22"/>
          <w:szCs w:val="22"/>
        </w:rPr>
        <w:t>Legea</w:t>
      </w:r>
      <w:proofErr w:type="spellEnd"/>
      <w:r w:rsidRPr="0096515D">
        <w:rPr>
          <w:sz w:val="22"/>
          <w:szCs w:val="22"/>
        </w:rPr>
        <w:t xml:space="preserve">, </w:t>
      </w:r>
      <w:proofErr w:type="spellStart"/>
      <w:r w:rsidRPr="0096515D">
        <w:rPr>
          <w:sz w:val="22"/>
          <w:szCs w:val="22"/>
        </w:rPr>
        <w:t>urriaren</w:t>
      </w:r>
      <w:proofErr w:type="spellEnd"/>
      <w:r w:rsidRPr="0096515D">
        <w:rPr>
          <w:sz w:val="22"/>
          <w:szCs w:val="22"/>
        </w:rPr>
        <w:t xml:space="preserve"> 1ekoa, </w:t>
      </w:r>
      <w:proofErr w:type="spellStart"/>
      <w:r w:rsidRPr="0096515D">
        <w:rPr>
          <w:sz w:val="22"/>
          <w:szCs w:val="22"/>
        </w:rPr>
        <w:t>Administrazio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Publikoen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Administrazio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Prozedura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Erkidearena</w:t>
      </w:r>
      <w:proofErr w:type="spellEnd"/>
      <w:r w:rsidRPr="0096515D">
        <w:rPr>
          <w:sz w:val="22"/>
          <w:szCs w:val="22"/>
        </w:rPr>
        <w:t xml:space="preserve">, eta </w:t>
      </w:r>
      <w:proofErr w:type="spellStart"/>
      <w:r w:rsidRPr="0096515D">
        <w:rPr>
          <w:sz w:val="22"/>
          <w:szCs w:val="22"/>
        </w:rPr>
        <w:t>aplikagarri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zaizkion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gainerako</w:t>
      </w:r>
      <w:proofErr w:type="spellEnd"/>
      <w:r w:rsidRPr="0096515D">
        <w:rPr>
          <w:sz w:val="22"/>
          <w:szCs w:val="22"/>
        </w:rPr>
        <w:t xml:space="preserve"> </w:t>
      </w:r>
      <w:proofErr w:type="spellStart"/>
      <w:r w:rsidRPr="0096515D">
        <w:rPr>
          <w:sz w:val="22"/>
          <w:szCs w:val="22"/>
        </w:rPr>
        <w:t>arauak</w:t>
      </w:r>
      <w:proofErr w:type="spellEnd"/>
      <w:r w:rsidRPr="0096515D">
        <w:rPr>
          <w:sz w:val="22"/>
          <w:szCs w:val="22"/>
        </w:rPr>
        <w:t>.</w:t>
      </w:r>
    </w:p>
    <w:sectPr w:rsidR="00FD4DC0" w:rsidRPr="002F2E6F" w:rsidSect="00534EE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127" w:right="1418" w:bottom="1135" w:left="170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09D7" w14:textId="77777777" w:rsidR="005C1881" w:rsidRDefault="005C1881">
      <w:r>
        <w:separator/>
      </w:r>
    </w:p>
  </w:endnote>
  <w:endnote w:type="continuationSeparator" w:id="0">
    <w:p w14:paraId="22080E36" w14:textId="77777777" w:rsidR="005C1881" w:rsidRDefault="005C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5B2" w14:textId="77777777" w:rsidR="00EB3DF6" w:rsidRDefault="00EB3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EF1DC3" w14:textId="77777777" w:rsidR="00EB3DF6" w:rsidRDefault="00EB3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085F" w14:textId="77777777" w:rsidR="001F5720" w:rsidRDefault="001F5720" w:rsidP="0008252C">
    <w:pPr>
      <w:pStyle w:val="Piedepgina"/>
      <w:jc w:val="center"/>
    </w:pPr>
  </w:p>
  <w:p w14:paraId="1A480EC3" w14:textId="77777777" w:rsidR="001F5720" w:rsidRDefault="001F57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272B" w14:textId="77777777" w:rsidR="005C1881" w:rsidRDefault="005C1881">
      <w:r>
        <w:separator/>
      </w:r>
    </w:p>
  </w:footnote>
  <w:footnote w:type="continuationSeparator" w:id="0">
    <w:p w14:paraId="6FAE2CE0" w14:textId="77777777" w:rsidR="005C1881" w:rsidRDefault="005C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EB3DF6" w14:paraId="3A381298" w14:textId="77777777">
      <w:trPr>
        <w:cantSplit/>
        <w:trHeight w:val="338"/>
      </w:trPr>
      <w:tc>
        <w:tcPr>
          <w:tcW w:w="3856" w:type="dxa"/>
        </w:tcPr>
        <w:p w14:paraId="29D588EE" w14:textId="77777777" w:rsidR="00EB3DF6" w:rsidRDefault="00EB3DF6">
          <w:pPr>
            <w:pStyle w:val="Encabezado"/>
          </w:pPr>
        </w:p>
      </w:tc>
      <w:tc>
        <w:tcPr>
          <w:tcW w:w="1361" w:type="dxa"/>
          <w:vMerge w:val="restart"/>
        </w:tcPr>
        <w:p w14:paraId="7FF2C9E8" w14:textId="77777777" w:rsidR="00EB3DF6" w:rsidRDefault="00EB3DF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39625D7" wp14:editId="22367B14">
                <wp:extent cx="428625" cy="428625"/>
                <wp:effectExtent l="0" t="0" r="9525" b="9525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2038B302" w14:textId="77777777" w:rsidR="00EB3DF6" w:rsidRDefault="00EB3DF6">
          <w:pPr>
            <w:pStyle w:val="Encabezado"/>
          </w:pPr>
        </w:p>
      </w:tc>
    </w:tr>
    <w:tr w:rsidR="00EB3DF6" w14:paraId="02F7FC3E" w14:textId="77777777">
      <w:trPr>
        <w:cantSplit/>
        <w:trHeight w:val="337"/>
      </w:trPr>
      <w:tc>
        <w:tcPr>
          <w:tcW w:w="3856" w:type="dxa"/>
        </w:tcPr>
        <w:p w14:paraId="142E13E8" w14:textId="77777777" w:rsidR="00EB3DF6" w:rsidRDefault="00EB3DF6">
          <w:pPr>
            <w:pStyle w:val="Encabezado"/>
          </w:pPr>
        </w:p>
      </w:tc>
      <w:tc>
        <w:tcPr>
          <w:tcW w:w="1361" w:type="dxa"/>
          <w:vMerge/>
        </w:tcPr>
        <w:p w14:paraId="46BE7815" w14:textId="77777777" w:rsidR="00EB3DF6" w:rsidRDefault="00EB3DF6">
          <w:pPr>
            <w:pStyle w:val="Encabezado"/>
            <w:jc w:val="center"/>
          </w:pPr>
        </w:p>
      </w:tc>
      <w:tc>
        <w:tcPr>
          <w:tcW w:w="3856" w:type="dxa"/>
        </w:tcPr>
        <w:p w14:paraId="14119E70" w14:textId="77777777" w:rsidR="00EB3DF6" w:rsidRDefault="00EB3DF6">
          <w:pPr>
            <w:pStyle w:val="Encabezado"/>
          </w:pPr>
        </w:p>
      </w:tc>
    </w:tr>
  </w:tbl>
  <w:p w14:paraId="7E9489EC" w14:textId="77777777" w:rsidR="00EB3DF6" w:rsidRDefault="00EB3DF6">
    <w:pPr>
      <w:pStyle w:val="Encabezado"/>
    </w:pPr>
  </w:p>
  <w:p w14:paraId="237C13CE" w14:textId="77777777" w:rsidR="00EB3DF6" w:rsidRDefault="00EB3D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7B73EF" w14:paraId="3B76A2B5" w14:textId="77777777" w:rsidTr="00E43874">
      <w:trPr>
        <w:cantSplit/>
        <w:trHeight w:val="338"/>
      </w:trPr>
      <w:tc>
        <w:tcPr>
          <w:tcW w:w="3856" w:type="dxa"/>
        </w:tcPr>
        <w:p w14:paraId="7C864997" w14:textId="77777777" w:rsidR="007B73EF" w:rsidRDefault="007B73EF" w:rsidP="00E43874">
          <w:pPr>
            <w:pStyle w:val="Encabezado"/>
          </w:pPr>
        </w:p>
      </w:tc>
      <w:tc>
        <w:tcPr>
          <w:tcW w:w="1361" w:type="dxa"/>
          <w:vMerge w:val="restart"/>
        </w:tcPr>
        <w:p w14:paraId="46C21FC4" w14:textId="77777777" w:rsidR="007B73EF" w:rsidRDefault="007B73EF" w:rsidP="00E4387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F1C7D2B" wp14:editId="22FA985D">
                <wp:extent cx="428625" cy="428625"/>
                <wp:effectExtent l="0" t="0" r="9525" b="9525"/>
                <wp:docPr id="3" name="Imagen 3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20496A10" w14:textId="77777777" w:rsidR="007B73EF" w:rsidRDefault="007B73EF" w:rsidP="00E43874">
          <w:pPr>
            <w:pStyle w:val="Encabezado"/>
          </w:pPr>
        </w:p>
      </w:tc>
    </w:tr>
    <w:tr w:rsidR="007B73EF" w14:paraId="731725A4" w14:textId="77777777" w:rsidTr="00E43874">
      <w:trPr>
        <w:cantSplit/>
        <w:trHeight w:val="337"/>
      </w:trPr>
      <w:tc>
        <w:tcPr>
          <w:tcW w:w="3856" w:type="dxa"/>
        </w:tcPr>
        <w:p w14:paraId="514CCAC0" w14:textId="77777777" w:rsidR="007B73EF" w:rsidRDefault="007B73EF" w:rsidP="00E43874">
          <w:pPr>
            <w:pStyle w:val="Encabezado"/>
          </w:pPr>
        </w:p>
      </w:tc>
      <w:tc>
        <w:tcPr>
          <w:tcW w:w="1361" w:type="dxa"/>
          <w:vMerge/>
        </w:tcPr>
        <w:p w14:paraId="0A0B0F28" w14:textId="77777777" w:rsidR="007B73EF" w:rsidRDefault="007B73EF" w:rsidP="00E43874">
          <w:pPr>
            <w:pStyle w:val="Encabezado"/>
            <w:jc w:val="center"/>
          </w:pPr>
        </w:p>
      </w:tc>
      <w:tc>
        <w:tcPr>
          <w:tcW w:w="3856" w:type="dxa"/>
        </w:tcPr>
        <w:p w14:paraId="6551181E" w14:textId="77777777" w:rsidR="007B73EF" w:rsidRDefault="007B73EF" w:rsidP="00E43874">
          <w:pPr>
            <w:pStyle w:val="Encabezado"/>
          </w:pPr>
        </w:p>
      </w:tc>
    </w:tr>
  </w:tbl>
  <w:p w14:paraId="5A0BF040" w14:textId="77777777" w:rsidR="00EE0AED" w:rsidRPr="007B73EF" w:rsidRDefault="00EE0AED" w:rsidP="007B73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2B3C4E"/>
    <w:multiLevelType w:val="singleLevel"/>
    <w:tmpl w:val="694871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8C3EC2"/>
    <w:multiLevelType w:val="hybridMultilevel"/>
    <w:tmpl w:val="E4AAE0FE"/>
    <w:lvl w:ilvl="0" w:tplc="2C96DB12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231D9D"/>
    <w:multiLevelType w:val="hybridMultilevel"/>
    <w:tmpl w:val="6EAC29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A1235"/>
    <w:multiLevelType w:val="singleLevel"/>
    <w:tmpl w:val="D3ECB8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B6587F"/>
    <w:multiLevelType w:val="hybridMultilevel"/>
    <w:tmpl w:val="C60E8B5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4515"/>
    <w:multiLevelType w:val="singleLevel"/>
    <w:tmpl w:val="17EC08A0"/>
    <w:lvl w:ilvl="0">
      <w:start w:val="1"/>
      <w:numFmt w:val="lowerLetter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7" w15:restartNumberingAfterBreak="0">
    <w:nsid w:val="1B622D2B"/>
    <w:multiLevelType w:val="hybridMultilevel"/>
    <w:tmpl w:val="F75C4C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2AA"/>
    <w:multiLevelType w:val="hybridMultilevel"/>
    <w:tmpl w:val="AD0883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24D4"/>
    <w:multiLevelType w:val="hybridMultilevel"/>
    <w:tmpl w:val="E33C386C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103F8"/>
    <w:multiLevelType w:val="hybridMultilevel"/>
    <w:tmpl w:val="C60AE8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4B33"/>
    <w:multiLevelType w:val="hybridMultilevel"/>
    <w:tmpl w:val="45BA851E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0681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94A1378"/>
    <w:multiLevelType w:val="singleLevel"/>
    <w:tmpl w:val="85963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482145"/>
    <w:multiLevelType w:val="hybridMultilevel"/>
    <w:tmpl w:val="9A00A0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025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CEE090F"/>
    <w:multiLevelType w:val="hybridMultilevel"/>
    <w:tmpl w:val="7338AE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F265C"/>
    <w:multiLevelType w:val="hybridMultilevel"/>
    <w:tmpl w:val="05F2596C"/>
    <w:lvl w:ilvl="0" w:tplc="B546DB2E">
      <w:start w:val="1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2A12A27"/>
    <w:multiLevelType w:val="singleLevel"/>
    <w:tmpl w:val="A05EB76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56B814EE"/>
    <w:multiLevelType w:val="hybridMultilevel"/>
    <w:tmpl w:val="3CD2D2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451F"/>
    <w:multiLevelType w:val="hybridMultilevel"/>
    <w:tmpl w:val="0E82FB62"/>
    <w:lvl w:ilvl="0" w:tplc="38928AC8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D5F33"/>
    <w:multiLevelType w:val="multilevel"/>
    <w:tmpl w:val="B55641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F1565"/>
    <w:multiLevelType w:val="hybridMultilevel"/>
    <w:tmpl w:val="8AE4E5C0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3663B"/>
    <w:multiLevelType w:val="multilevel"/>
    <w:tmpl w:val="474A6E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453E61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6AFC0364"/>
    <w:multiLevelType w:val="hybridMultilevel"/>
    <w:tmpl w:val="62BC2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10843">
    <w:abstractNumId w:val="1"/>
  </w:num>
  <w:num w:numId="2" w16cid:durableId="22633961">
    <w:abstractNumId w:val="13"/>
  </w:num>
  <w:num w:numId="3" w16cid:durableId="416363989">
    <w:abstractNumId w:val="4"/>
  </w:num>
  <w:num w:numId="4" w16cid:durableId="828054258">
    <w:abstractNumId w:val="15"/>
  </w:num>
  <w:num w:numId="5" w16cid:durableId="21077052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648393959">
    <w:abstractNumId w:val="3"/>
  </w:num>
  <w:num w:numId="7" w16cid:durableId="530192520">
    <w:abstractNumId w:val="8"/>
  </w:num>
  <w:num w:numId="8" w16cid:durableId="1694530616">
    <w:abstractNumId w:val="14"/>
  </w:num>
  <w:num w:numId="9" w16cid:durableId="195194375">
    <w:abstractNumId w:val="9"/>
  </w:num>
  <w:num w:numId="10" w16cid:durableId="285358835">
    <w:abstractNumId w:val="16"/>
  </w:num>
  <w:num w:numId="11" w16cid:durableId="1948539365">
    <w:abstractNumId w:val="18"/>
  </w:num>
  <w:num w:numId="12" w16cid:durableId="406808485">
    <w:abstractNumId w:val="6"/>
  </w:num>
  <w:num w:numId="13" w16cid:durableId="1176962888">
    <w:abstractNumId w:val="21"/>
  </w:num>
  <w:num w:numId="14" w16cid:durableId="709451583">
    <w:abstractNumId w:val="2"/>
  </w:num>
  <w:num w:numId="15" w16cid:durableId="1156654534">
    <w:abstractNumId w:val="17"/>
  </w:num>
  <w:num w:numId="16" w16cid:durableId="1174341213">
    <w:abstractNumId w:val="10"/>
  </w:num>
  <w:num w:numId="17" w16cid:durableId="1853370414">
    <w:abstractNumId w:val="22"/>
  </w:num>
  <w:num w:numId="18" w16cid:durableId="220212771">
    <w:abstractNumId w:val="12"/>
  </w:num>
  <w:num w:numId="19" w16cid:durableId="1132938004">
    <w:abstractNumId w:val="25"/>
  </w:num>
  <w:num w:numId="20" w16cid:durableId="474444723">
    <w:abstractNumId w:val="23"/>
  </w:num>
  <w:num w:numId="21" w16cid:durableId="48264360">
    <w:abstractNumId w:val="24"/>
  </w:num>
  <w:num w:numId="22" w16cid:durableId="578174249">
    <w:abstractNumId w:val="5"/>
  </w:num>
  <w:num w:numId="23" w16cid:durableId="767697251">
    <w:abstractNumId w:val="11"/>
  </w:num>
  <w:num w:numId="24" w16cid:durableId="1319532702">
    <w:abstractNumId w:val="7"/>
  </w:num>
  <w:num w:numId="25" w16cid:durableId="1285039176">
    <w:abstractNumId w:val="19"/>
  </w:num>
  <w:num w:numId="26" w16cid:durableId="11900711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E8"/>
    <w:rsid w:val="0001026A"/>
    <w:rsid w:val="000202A0"/>
    <w:rsid w:val="000230F4"/>
    <w:rsid w:val="00023739"/>
    <w:rsid w:val="00024EC0"/>
    <w:rsid w:val="00026FBD"/>
    <w:rsid w:val="00040AB1"/>
    <w:rsid w:val="00044AC0"/>
    <w:rsid w:val="000506D6"/>
    <w:rsid w:val="000654B7"/>
    <w:rsid w:val="000761F4"/>
    <w:rsid w:val="0008252C"/>
    <w:rsid w:val="00082DE6"/>
    <w:rsid w:val="00083A68"/>
    <w:rsid w:val="00084B34"/>
    <w:rsid w:val="00091CB1"/>
    <w:rsid w:val="000A0CC2"/>
    <w:rsid w:val="000A1FC8"/>
    <w:rsid w:val="000B5E30"/>
    <w:rsid w:val="000B7636"/>
    <w:rsid w:val="000C193C"/>
    <w:rsid w:val="000C2975"/>
    <w:rsid w:val="000D0B96"/>
    <w:rsid w:val="000D3771"/>
    <w:rsid w:val="000D4719"/>
    <w:rsid w:val="000D54F3"/>
    <w:rsid w:val="000D7804"/>
    <w:rsid w:val="000E0966"/>
    <w:rsid w:val="000F6233"/>
    <w:rsid w:val="00102CDC"/>
    <w:rsid w:val="00107B62"/>
    <w:rsid w:val="0012119B"/>
    <w:rsid w:val="00121218"/>
    <w:rsid w:val="00126207"/>
    <w:rsid w:val="001320C1"/>
    <w:rsid w:val="00137615"/>
    <w:rsid w:val="00142D89"/>
    <w:rsid w:val="00146BD4"/>
    <w:rsid w:val="00153460"/>
    <w:rsid w:val="0015392F"/>
    <w:rsid w:val="00157E27"/>
    <w:rsid w:val="001624C0"/>
    <w:rsid w:val="001625AB"/>
    <w:rsid w:val="001635EA"/>
    <w:rsid w:val="00165C2F"/>
    <w:rsid w:val="001845F8"/>
    <w:rsid w:val="00185FBB"/>
    <w:rsid w:val="00191416"/>
    <w:rsid w:val="00194152"/>
    <w:rsid w:val="001964E0"/>
    <w:rsid w:val="001A00E4"/>
    <w:rsid w:val="001A093C"/>
    <w:rsid w:val="001C1178"/>
    <w:rsid w:val="001C6A51"/>
    <w:rsid w:val="001E208A"/>
    <w:rsid w:val="001E6893"/>
    <w:rsid w:val="001F08BF"/>
    <w:rsid w:val="001F5720"/>
    <w:rsid w:val="001F61D8"/>
    <w:rsid w:val="001F7189"/>
    <w:rsid w:val="00204D53"/>
    <w:rsid w:val="002120DC"/>
    <w:rsid w:val="0022071E"/>
    <w:rsid w:val="00221BC9"/>
    <w:rsid w:val="00223513"/>
    <w:rsid w:val="00223FC9"/>
    <w:rsid w:val="002259A0"/>
    <w:rsid w:val="002400D9"/>
    <w:rsid w:val="00242863"/>
    <w:rsid w:val="00242971"/>
    <w:rsid w:val="002443CE"/>
    <w:rsid w:val="00245EDD"/>
    <w:rsid w:val="00262F10"/>
    <w:rsid w:val="00266A2E"/>
    <w:rsid w:val="00276EF1"/>
    <w:rsid w:val="002826B3"/>
    <w:rsid w:val="00286E14"/>
    <w:rsid w:val="0029736E"/>
    <w:rsid w:val="002A77FA"/>
    <w:rsid w:val="002B5101"/>
    <w:rsid w:val="002C0A44"/>
    <w:rsid w:val="002D0944"/>
    <w:rsid w:val="002E2791"/>
    <w:rsid w:val="002F2E6F"/>
    <w:rsid w:val="002F6C2B"/>
    <w:rsid w:val="002F714C"/>
    <w:rsid w:val="0030656C"/>
    <w:rsid w:val="00307BE8"/>
    <w:rsid w:val="00311DB1"/>
    <w:rsid w:val="00317EB0"/>
    <w:rsid w:val="00321A80"/>
    <w:rsid w:val="00322EA4"/>
    <w:rsid w:val="00326704"/>
    <w:rsid w:val="003310CA"/>
    <w:rsid w:val="00331289"/>
    <w:rsid w:val="00331E2F"/>
    <w:rsid w:val="00335C21"/>
    <w:rsid w:val="0033620D"/>
    <w:rsid w:val="0033687C"/>
    <w:rsid w:val="0034337B"/>
    <w:rsid w:val="00357471"/>
    <w:rsid w:val="00357CD9"/>
    <w:rsid w:val="0036115D"/>
    <w:rsid w:val="00363AAA"/>
    <w:rsid w:val="00382415"/>
    <w:rsid w:val="003A36A2"/>
    <w:rsid w:val="003A4A41"/>
    <w:rsid w:val="003A73A8"/>
    <w:rsid w:val="003B047C"/>
    <w:rsid w:val="003C4FD2"/>
    <w:rsid w:val="003C6243"/>
    <w:rsid w:val="003D0850"/>
    <w:rsid w:val="003D40F2"/>
    <w:rsid w:val="003E1738"/>
    <w:rsid w:val="003E4D44"/>
    <w:rsid w:val="003F411A"/>
    <w:rsid w:val="00402707"/>
    <w:rsid w:val="004054CB"/>
    <w:rsid w:val="00422135"/>
    <w:rsid w:val="004301EA"/>
    <w:rsid w:val="00440E5B"/>
    <w:rsid w:val="00457780"/>
    <w:rsid w:val="00464473"/>
    <w:rsid w:val="0046618C"/>
    <w:rsid w:val="00486BDE"/>
    <w:rsid w:val="004A1D91"/>
    <w:rsid w:val="004B340E"/>
    <w:rsid w:val="004C091F"/>
    <w:rsid w:val="004D1B21"/>
    <w:rsid w:val="004D4256"/>
    <w:rsid w:val="004E3C31"/>
    <w:rsid w:val="004E3D9B"/>
    <w:rsid w:val="004F4C30"/>
    <w:rsid w:val="00502CB8"/>
    <w:rsid w:val="0050329A"/>
    <w:rsid w:val="005060CC"/>
    <w:rsid w:val="00512BD9"/>
    <w:rsid w:val="00514179"/>
    <w:rsid w:val="00515841"/>
    <w:rsid w:val="00515CA3"/>
    <w:rsid w:val="00516B0A"/>
    <w:rsid w:val="00521BE1"/>
    <w:rsid w:val="00522813"/>
    <w:rsid w:val="005259B0"/>
    <w:rsid w:val="00534EE4"/>
    <w:rsid w:val="00540312"/>
    <w:rsid w:val="005407BC"/>
    <w:rsid w:val="00543A4C"/>
    <w:rsid w:val="0055593E"/>
    <w:rsid w:val="005601C7"/>
    <w:rsid w:val="00562FEE"/>
    <w:rsid w:val="005646C1"/>
    <w:rsid w:val="00564EDC"/>
    <w:rsid w:val="00565191"/>
    <w:rsid w:val="00576598"/>
    <w:rsid w:val="00577A94"/>
    <w:rsid w:val="005814B6"/>
    <w:rsid w:val="005855C7"/>
    <w:rsid w:val="0059102A"/>
    <w:rsid w:val="00595D07"/>
    <w:rsid w:val="005C1881"/>
    <w:rsid w:val="005C7CB4"/>
    <w:rsid w:val="005D5252"/>
    <w:rsid w:val="005E201D"/>
    <w:rsid w:val="005E4060"/>
    <w:rsid w:val="005E4E81"/>
    <w:rsid w:val="005E798A"/>
    <w:rsid w:val="005E7C56"/>
    <w:rsid w:val="005F5B47"/>
    <w:rsid w:val="006050CD"/>
    <w:rsid w:val="0061496F"/>
    <w:rsid w:val="00622028"/>
    <w:rsid w:val="006233CB"/>
    <w:rsid w:val="00625742"/>
    <w:rsid w:val="00632442"/>
    <w:rsid w:val="006366AF"/>
    <w:rsid w:val="00642729"/>
    <w:rsid w:val="0064623C"/>
    <w:rsid w:val="006522CB"/>
    <w:rsid w:val="00652EA8"/>
    <w:rsid w:val="0065313C"/>
    <w:rsid w:val="00661A46"/>
    <w:rsid w:val="00661DDC"/>
    <w:rsid w:val="00664FF7"/>
    <w:rsid w:val="00670428"/>
    <w:rsid w:val="0067315B"/>
    <w:rsid w:val="006840D1"/>
    <w:rsid w:val="0068742D"/>
    <w:rsid w:val="00693B6D"/>
    <w:rsid w:val="006A044C"/>
    <w:rsid w:val="006A4158"/>
    <w:rsid w:val="006A7570"/>
    <w:rsid w:val="006B0831"/>
    <w:rsid w:val="006B0A40"/>
    <w:rsid w:val="006B3D26"/>
    <w:rsid w:val="006C2E8A"/>
    <w:rsid w:val="006C599A"/>
    <w:rsid w:val="006D0302"/>
    <w:rsid w:val="006E1D2A"/>
    <w:rsid w:val="006E32C0"/>
    <w:rsid w:val="006E7C55"/>
    <w:rsid w:val="006F4D01"/>
    <w:rsid w:val="006F6E54"/>
    <w:rsid w:val="00703785"/>
    <w:rsid w:val="00712368"/>
    <w:rsid w:val="0071486D"/>
    <w:rsid w:val="0071600D"/>
    <w:rsid w:val="00727887"/>
    <w:rsid w:val="0072798C"/>
    <w:rsid w:val="0074213F"/>
    <w:rsid w:val="00742FA2"/>
    <w:rsid w:val="007465B2"/>
    <w:rsid w:val="00756A66"/>
    <w:rsid w:val="007576E9"/>
    <w:rsid w:val="00761232"/>
    <w:rsid w:val="0077458D"/>
    <w:rsid w:val="007747AE"/>
    <w:rsid w:val="00784FA0"/>
    <w:rsid w:val="00785043"/>
    <w:rsid w:val="00785313"/>
    <w:rsid w:val="007968DD"/>
    <w:rsid w:val="007969B1"/>
    <w:rsid w:val="007A629F"/>
    <w:rsid w:val="007A7DBC"/>
    <w:rsid w:val="007B40DA"/>
    <w:rsid w:val="007B7173"/>
    <w:rsid w:val="007B73EF"/>
    <w:rsid w:val="007D1496"/>
    <w:rsid w:val="007E5625"/>
    <w:rsid w:val="007F1EF9"/>
    <w:rsid w:val="007F79F8"/>
    <w:rsid w:val="007F7DB8"/>
    <w:rsid w:val="00801448"/>
    <w:rsid w:val="008024D6"/>
    <w:rsid w:val="00803A83"/>
    <w:rsid w:val="00807570"/>
    <w:rsid w:val="00807A34"/>
    <w:rsid w:val="00820714"/>
    <w:rsid w:val="008248B5"/>
    <w:rsid w:val="008330FE"/>
    <w:rsid w:val="00841121"/>
    <w:rsid w:val="008475FE"/>
    <w:rsid w:val="00852E24"/>
    <w:rsid w:val="008533AC"/>
    <w:rsid w:val="0088375E"/>
    <w:rsid w:val="00885CB2"/>
    <w:rsid w:val="008B54C5"/>
    <w:rsid w:val="008B673E"/>
    <w:rsid w:val="008B6EC4"/>
    <w:rsid w:val="008D056B"/>
    <w:rsid w:val="008D2E4D"/>
    <w:rsid w:val="008D683C"/>
    <w:rsid w:val="008E33F7"/>
    <w:rsid w:val="008E6466"/>
    <w:rsid w:val="008F272B"/>
    <w:rsid w:val="008F41B4"/>
    <w:rsid w:val="008F6632"/>
    <w:rsid w:val="0090732C"/>
    <w:rsid w:val="00911204"/>
    <w:rsid w:val="0091218A"/>
    <w:rsid w:val="009238A6"/>
    <w:rsid w:val="0094018D"/>
    <w:rsid w:val="00945F47"/>
    <w:rsid w:val="00945FB9"/>
    <w:rsid w:val="00952443"/>
    <w:rsid w:val="00956FB5"/>
    <w:rsid w:val="0096515D"/>
    <w:rsid w:val="00972CB8"/>
    <w:rsid w:val="009736A5"/>
    <w:rsid w:val="0097488D"/>
    <w:rsid w:val="009774F6"/>
    <w:rsid w:val="0098213D"/>
    <w:rsid w:val="009850FB"/>
    <w:rsid w:val="00997DD5"/>
    <w:rsid w:val="009A722C"/>
    <w:rsid w:val="009B155D"/>
    <w:rsid w:val="009C0B65"/>
    <w:rsid w:val="009C1B23"/>
    <w:rsid w:val="009C205A"/>
    <w:rsid w:val="009D2EC5"/>
    <w:rsid w:val="009D718D"/>
    <w:rsid w:val="009E751F"/>
    <w:rsid w:val="009F0FFC"/>
    <w:rsid w:val="00A053DE"/>
    <w:rsid w:val="00A12212"/>
    <w:rsid w:val="00A17689"/>
    <w:rsid w:val="00A3179E"/>
    <w:rsid w:val="00A3466D"/>
    <w:rsid w:val="00A44861"/>
    <w:rsid w:val="00A46906"/>
    <w:rsid w:val="00A547D2"/>
    <w:rsid w:val="00A5587F"/>
    <w:rsid w:val="00A57B48"/>
    <w:rsid w:val="00A60C9B"/>
    <w:rsid w:val="00A61F2D"/>
    <w:rsid w:val="00A63580"/>
    <w:rsid w:val="00A640CD"/>
    <w:rsid w:val="00A6492C"/>
    <w:rsid w:val="00A67485"/>
    <w:rsid w:val="00A71B5D"/>
    <w:rsid w:val="00A80978"/>
    <w:rsid w:val="00A81303"/>
    <w:rsid w:val="00A836EC"/>
    <w:rsid w:val="00A86D3C"/>
    <w:rsid w:val="00A94496"/>
    <w:rsid w:val="00A9473F"/>
    <w:rsid w:val="00AA2934"/>
    <w:rsid w:val="00AA2F8D"/>
    <w:rsid w:val="00AA3046"/>
    <w:rsid w:val="00AB45D5"/>
    <w:rsid w:val="00AD3A50"/>
    <w:rsid w:val="00AD4BDB"/>
    <w:rsid w:val="00AE08E3"/>
    <w:rsid w:val="00AE7848"/>
    <w:rsid w:val="00AF6A34"/>
    <w:rsid w:val="00B043E3"/>
    <w:rsid w:val="00B215FE"/>
    <w:rsid w:val="00B26D6C"/>
    <w:rsid w:val="00B364C1"/>
    <w:rsid w:val="00B40AF9"/>
    <w:rsid w:val="00B55998"/>
    <w:rsid w:val="00B625C5"/>
    <w:rsid w:val="00B64D06"/>
    <w:rsid w:val="00B6762B"/>
    <w:rsid w:val="00B7090F"/>
    <w:rsid w:val="00B84E21"/>
    <w:rsid w:val="00B96CD0"/>
    <w:rsid w:val="00BA0BA3"/>
    <w:rsid w:val="00BA2D65"/>
    <w:rsid w:val="00BA3199"/>
    <w:rsid w:val="00BB5D6B"/>
    <w:rsid w:val="00BB6054"/>
    <w:rsid w:val="00BD5F43"/>
    <w:rsid w:val="00BD6A3C"/>
    <w:rsid w:val="00BE4543"/>
    <w:rsid w:val="00BE5877"/>
    <w:rsid w:val="00BE7057"/>
    <w:rsid w:val="00BF490D"/>
    <w:rsid w:val="00C0071C"/>
    <w:rsid w:val="00C012D8"/>
    <w:rsid w:val="00C07E5F"/>
    <w:rsid w:val="00C208A2"/>
    <w:rsid w:val="00C21362"/>
    <w:rsid w:val="00C21606"/>
    <w:rsid w:val="00C30281"/>
    <w:rsid w:val="00C4036A"/>
    <w:rsid w:val="00C4749C"/>
    <w:rsid w:val="00C5010B"/>
    <w:rsid w:val="00C55CC1"/>
    <w:rsid w:val="00C60632"/>
    <w:rsid w:val="00C6355A"/>
    <w:rsid w:val="00C657BD"/>
    <w:rsid w:val="00C67F8F"/>
    <w:rsid w:val="00C7457E"/>
    <w:rsid w:val="00C777E0"/>
    <w:rsid w:val="00C8343A"/>
    <w:rsid w:val="00C92BAE"/>
    <w:rsid w:val="00C95E45"/>
    <w:rsid w:val="00C975E9"/>
    <w:rsid w:val="00CA4E00"/>
    <w:rsid w:val="00CA594B"/>
    <w:rsid w:val="00CA7424"/>
    <w:rsid w:val="00CB54A1"/>
    <w:rsid w:val="00CE0B06"/>
    <w:rsid w:val="00CE4C23"/>
    <w:rsid w:val="00CF1113"/>
    <w:rsid w:val="00CF1AF9"/>
    <w:rsid w:val="00CF243F"/>
    <w:rsid w:val="00CF3537"/>
    <w:rsid w:val="00D21B9C"/>
    <w:rsid w:val="00D27C1B"/>
    <w:rsid w:val="00D32E5D"/>
    <w:rsid w:val="00D33E74"/>
    <w:rsid w:val="00D533ED"/>
    <w:rsid w:val="00D56B23"/>
    <w:rsid w:val="00D62161"/>
    <w:rsid w:val="00D6527D"/>
    <w:rsid w:val="00D71A90"/>
    <w:rsid w:val="00D722EA"/>
    <w:rsid w:val="00D7414D"/>
    <w:rsid w:val="00D76081"/>
    <w:rsid w:val="00D816B9"/>
    <w:rsid w:val="00D8224E"/>
    <w:rsid w:val="00D862D7"/>
    <w:rsid w:val="00D90862"/>
    <w:rsid w:val="00D96F8C"/>
    <w:rsid w:val="00DA6127"/>
    <w:rsid w:val="00DA7DE8"/>
    <w:rsid w:val="00DB598F"/>
    <w:rsid w:val="00DD2A79"/>
    <w:rsid w:val="00DE774A"/>
    <w:rsid w:val="00DF0FDE"/>
    <w:rsid w:val="00DF416C"/>
    <w:rsid w:val="00DF434B"/>
    <w:rsid w:val="00E0295F"/>
    <w:rsid w:val="00E05B86"/>
    <w:rsid w:val="00E060A4"/>
    <w:rsid w:val="00E13083"/>
    <w:rsid w:val="00E171D0"/>
    <w:rsid w:val="00E23D80"/>
    <w:rsid w:val="00E24B94"/>
    <w:rsid w:val="00E26281"/>
    <w:rsid w:val="00E30F4E"/>
    <w:rsid w:val="00E33AC7"/>
    <w:rsid w:val="00E33BC2"/>
    <w:rsid w:val="00E43DE2"/>
    <w:rsid w:val="00E44B5F"/>
    <w:rsid w:val="00E73D9C"/>
    <w:rsid w:val="00E91119"/>
    <w:rsid w:val="00E92E0E"/>
    <w:rsid w:val="00E95C47"/>
    <w:rsid w:val="00E95C8B"/>
    <w:rsid w:val="00E95D54"/>
    <w:rsid w:val="00E960EA"/>
    <w:rsid w:val="00E96B20"/>
    <w:rsid w:val="00EA07F1"/>
    <w:rsid w:val="00EA12B1"/>
    <w:rsid w:val="00EA61EE"/>
    <w:rsid w:val="00EA6C55"/>
    <w:rsid w:val="00EB3DF6"/>
    <w:rsid w:val="00EB4B80"/>
    <w:rsid w:val="00EC3422"/>
    <w:rsid w:val="00EC3A48"/>
    <w:rsid w:val="00ED5050"/>
    <w:rsid w:val="00EE041D"/>
    <w:rsid w:val="00EE0AED"/>
    <w:rsid w:val="00F105AF"/>
    <w:rsid w:val="00F15552"/>
    <w:rsid w:val="00F17263"/>
    <w:rsid w:val="00F3686D"/>
    <w:rsid w:val="00F41E1D"/>
    <w:rsid w:val="00F4266D"/>
    <w:rsid w:val="00F43771"/>
    <w:rsid w:val="00F56BA4"/>
    <w:rsid w:val="00F658AF"/>
    <w:rsid w:val="00F70882"/>
    <w:rsid w:val="00FA0216"/>
    <w:rsid w:val="00FA14BD"/>
    <w:rsid w:val="00FA214D"/>
    <w:rsid w:val="00FA3512"/>
    <w:rsid w:val="00FA77C5"/>
    <w:rsid w:val="00FB22EA"/>
    <w:rsid w:val="00FB27F7"/>
    <w:rsid w:val="00FC01E6"/>
    <w:rsid w:val="00FC39A2"/>
    <w:rsid w:val="00FD0617"/>
    <w:rsid w:val="00FD4DC0"/>
    <w:rsid w:val="00FF3D2D"/>
    <w:rsid w:val="00FF6811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CCC3E86"/>
  <w15:docId w15:val="{9A81700D-6DC6-4A8F-8BC8-BDBD7EBA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7B"/>
  </w:style>
  <w:style w:type="paragraph" w:styleId="Ttulo1">
    <w:name w:val="heading 1"/>
    <w:basedOn w:val="Normal"/>
    <w:next w:val="Normal"/>
    <w:qFormat/>
    <w:pPr>
      <w:keepNext/>
      <w:spacing w:before="1560" w:after="60" w:line="240" w:lineRule="exac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240" w:after="480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3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1560" w:after="60" w:line="240" w:lineRule="exact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tabs>
        <w:tab w:val="left" w:pos="8505"/>
      </w:tabs>
      <w:spacing w:after="240"/>
      <w:ind w:right="2835"/>
      <w:jc w:val="center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10"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tabs>
        <w:tab w:val="left" w:pos="8505"/>
      </w:tabs>
      <w:spacing w:after="240"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00"/>
    </w:rPr>
  </w:style>
  <w:style w:type="paragraph" w:styleId="Ttulo9">
    <w:name w:val="heading 9"/>
    <w:basedOn w:val="Normal"/>
    <w:next w:val="Normal"/>
    <w:qFormat/>
    <w:pPr>
      <w:keepNext/>
      <w:ind w:left="567"/>
      <w:jc w:val="both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after="600"/>
      <w:jc w:val="both"/>
    </w:pPr>
    <w:rPr>
      <w:rFonts w:ascii="Arial" w:hAnsi="Arial"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pPr>
      <w:spacing w:after="600"/>
      <w:jc w:val="both"/>
    </w:pPr>
    <w:rPr>
      <w:rFonts w:ascii="Arial" w:hAnsi="Arial"/>
      <w:b/>
      <w:sz w:val="22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after="600"/>
      <w:jc w:val="both"/>
    </w:pPr>
    <w:rPr>
      <w:rFonts w:ascii="Arial" w:hAnsi="Arial"/>
      <w:b/>
      <w:sz w:val="22"/>
    </w:rPr>
  </w:style>
  <w:style w:type="paragraph" w:styleId="Textoindependiente3">
    <w:name w:val="Body Text 3"/>
    <w:basedOn w:val="Normal"/>
    <w:semiHidden/>
    <w:pPr>
      <w:spacing w:before="240"/>
    </w:pPr>
    <w:rPr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Predeterminado">
    <w:name w:val="Predeterminado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Arial Unicode MS" w:eastAsia="Arial Unicode MS" w:hAnsi="Arial"/>
      <w:color w:val="FFFFFF"/>
      <w:sz w:val="36"/>
    </w:rPr>
  </w:style>
  <w:style w:type="character" w:styleId="Textoennegrita">
    <w:name w:val="Strong"/>
    <w:qFormat/>
    <w:rPr>
      <w:b/>
    </w:rPr>
  </w:style>
  <w:style w:type="character" w:customStyle="1" w:styleId="TextoindependienteCar">
    <w:name w:val="Texto independiente Car"/>
    <w:link w:val="Textoindependiente"/>
    <w:semiHidden/>
    <w:rsid w:val="006C2E8A"/>
    <w:rPr>
      <w:rFonts w:ascii="Arial" w:hAnsi="Arial"/>
      <w:sz w:val="22"/>
    </w:rPr>
  </w:style>
  <w:style w:type="character" w:customStyle="1" w:styleId="PiedepginaCar">
    <w:name w:val="Pie de página Car"/>
    <w:link w:val="Piedepgina"/>
    <w:uiPriority w:val="99"/>
    <w:rsid w:val="00534EE4"/>
  </w:style>
  <w:style w:type="paragraph" w:styleId="Textodeglobo">
    <w:name w:val="Balloon Text"/>
    <w:basedOn w:val="Normal"/>
    <w:link w:val="TextodegloboCar"/>
    <w:uiPriority w:val="99"/>
    <w:semiHidden/>
    <w:unhideWhenUsed/>
    <w:rsid w:val="00DF0F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F0F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5101"/>
    <w:pPr>
      <w:ind w:left="720"/>
      <w:contextualSpacing/>
    </w:pPr>
  </w:style>
  <w:style w:type="paragraph" w:customStyle="1" w:styleId="Default">
    <w:name w:val="Default"/>
    <w:rsid w:val="006531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link w:val="Encabezado"/>
    <w:uiPriority w:val="99"/>
    <w:rsid w:val="00EE0AED"/>
  </w:style>
  <w:style w:type="paragraph" w:styleId="Textonotapie">
    <w:name w:val="footnote text"/>
    <w:basedOn w:val="Normal"/>
    <w:link w:val="TextonotapieCar"/>
    <w:uiPriority w:val="99"/>
    <w:semiHidden/>
    <w:rsid w:val="001F5720"/>
    <w:rPr>
      <w:rFonts w:ascii="Calibri" w:eastAsia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5720"/>
    <w:rPr>
      <w:rFonts w:ascii="Calibri" w:eastAsia="Calibri" w:hAnsi="Calibri"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F5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7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952F-0109-41EC-821F-4C72BB19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1296</Words>
  <Characters>9971</Characters>
  <Application>Microsoft Office Word</Application>
  <DocSecurity>0</DocSecurity>
  <Lines>83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FORAL</vt:lpstr>
    </vt:vector>
  </TitlesOfParts>
  <Company>DFA_AFA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FORAL</dc:title>
  <dc:creator>amgonzalez</dc:creator>
  <cp:lastModifiedBy>Alday Galan, Eduardo</cp:lastModifiedBy>
  <cp:revision>59</cp:revision>
  <cp:lastPrinted>2021-05-24T08:40:00Z</cp:lastPrinted>
  <dcterms:created xsi:type="dcterms:W3CDTF">2021-09-27T09:48:00Z</dcterms:created>
  <dcterms:modified xsi:type="dcterms:W3CDTF">2026-03-02T08:18:00Z</dcterms:modified>
</cp:coreProperties>
</file>