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2E4B" w14:textId="77777777" w:rsidR="007F7AD5" w:rsidRDefault="007F7AD5">
      <w:pPr>
        <w:ind w:firstLine="709"/>
      </w:pPr>
    </w:p>
    <w:p w14:paraId="63E3FDAD" w14:textId="77777777" w:rsidR="007F7AD5" w:rsidRDefault="00BD2985">
      <w:pPr>
        <w:pStyle w:val="Piedepgina"/>
        <w:rPr>
          <w:noProof/>
          <w:sz w:val="16"/>
        </w:rPr>
      </w:pPr>
      <w:r>
        <w:rPr>
          <w:noProof/>
          <w:sz w:val="16"/>
        </w:rPr>
        <w:t xml:space="preserve">                 </w:t>
      </w:r>
    </w:p>
    <w:p w14:paraId="3C87B2D6" w14:textId="77777777" w:rsidR="004E03AB" w:rsidRPr="00BD2985" w:rsidRDefault="004E03AB">
      <w:pPr>
        <w:pStyle w:val="Piedepgina"/>
        <w:rPr>
          <w:sz w:val="16"/>
          <w:lang w:val="eu-ES"/>
        </w:rPr>
      </w:pPr>
    </w:p>
    <w:p w14:paraId="3CE47F2E" w14:textId="77777777" w:rsidR="00377862" w:rsidRPr="00BD2985" w:rsidRDefault="00BD2985" w:rsidP="007D2C65">
      <w:pPr>
        <w:kinsoku w:val="0"/>
        <w:overflowPunct w:val="0"/>
        <w:autoSpaceDE w:val="0"/>
        <w:autoSpaceDN w:val="0"/>
        <w:adjustRightInd w:val="0"/>
        <w:spacing w:line="325" w:lineRule="exact"/>
        <w:jc w:val="center"/>
        <w:outlineLvl w:val="0"/>
        <w:rPr>
          <w:rFonts w:eastAsia="Calibri"/>
          <w:b/>
          <w:bCs/>
          <w:caps/>
          <w:spacing w:val="-1"/>
          <w:sz w:val="24"/>
          <w:szCs w:val="24"/>
          <w:u w:val="single"/>
          <w:lang w:val="eu-ES" w:eastAsia="en-US"/>
        </w:rPr>
      </w:pPr>
      <w:r w:rsidRPr="00BD2985">
        <w:rPr>
          <w:b/>
          <w:bCs/>
          <w:caps/>
          <w:spacing w:val="-2"/>
          <w:sz w:val="24"/>
          <w:szCs w:val="24"/>
          <w:u w:val="single"/>
          <w:lang w:val="eu-ES" w:eastAsia="en-US"/>
        </w:rPr>
        <w:t>Hiri ondasun higiezinen katastro balioa zehazteko lurzorua eta eraikinak baloratzeko arau teknikoak eta haien balioen esparru taula onesten dituen Foru Dekretuaren proiektuari/aurreproiektuari buruzko aldez aurreko kontsulta</w:t>
      </w:r>
    </w:p>
    <w:p w14:paraId="24EFCD79" w14:textId="77777777" w:rsidR="00C84DEE" w:rsidRPr="00BD2985" w:rsidRDefault="00C84DEE" w:rsidP="007D2C65">
      <w:pPr>
        <w:kinsoku w:val="0"/>
        <w:overflowPunct w:val="0"/>
        <w:autoSpaceDE w:val="0"/>
        <w:autoSpaceDN w:val="0"/>
        <w:adjustRightInd w:val="0"/>
        <w:spacing w:line="325" w:lineRule="exact"/>
        <w:jc w:val="center"/>
        <w:outlineLvl w:val="0"/>
        <w:rPr>
          <w:rFonts w:eastAsia="Calibri"/>
          <w:b/>
          <w:bCs/>
          <w:sz w:val="24"/>
          <w:szCs w:val="24"/>
          <w:lang w:val="eu-ES" w:eastAsia="en-US"/>
        </w:rPr>
      </w:pPr>
    </w:p>
    <w:p w14:paraId="1EAA528E" w14:textId="77777777" w:rsidR="00D50515" w:rsidRPr="00BD2985" w:rsidRDefault="00BD2985" w:rsidP="00D50515">
      <w:pPr>
        <w:kinsoku w:val="0"/>
        <w:overflowPunct w:val="0"/>
        <w:autoSpaceDE w:val="0"/>
        <w:autoSpaceDN w:val="0"/>
        <w:adjustRightInd w:val="0"/>
        <w:ind w:right="285"/>
        <w:jc w:val="both"/>
        <w:rPr>
          <w:rFonts w:eastAsia="Calibri"/>
          <w:sz w:val="24"/>
          <w:szCs w:val="24"/>
          <w:lang w:val="eu-ES" w:eastAsia="en-US"/>
        </w:rPr>
      </w:pPr>
      <w:r w:rsidRPr="00BD2985">
        <w:rPr>
          <w:spacing w:val="-1"/>
          <w:sz w:val="24"/>
          <w:szCs w:val="24"/>
          <w:lang w:val="eu-ES" w:eastAsia="en-US"/>
        </w:rPr>
        <w:t>Bat etorriz xedapen orokorrak egiteko prozedura onesten duen Foru Gobernu Kontseiluaren otsailaren 28ko 6/2023 Foru Dekretuaren 9. artikuluan xedatutakoarekin, eta xedapen arauemaileak prestatzeko prozeduran herritarren parte hartzea hobetu nahian, goiburuan aipatutako proiektua prestatu aurretik kontsulta egin behar da; kontsulta horretan, iritzia azaltzeko eskatuko zaie etorkizuneko arauaren eragina jaso lezaketen herritarrei eta ordezkagarritasun handieneko erakundeei, honako gai hauen gainean:</w:t>
      </w:r>
    </w:p>
    <w:p w14:paraId="072DE2E3" w14:textId="77777777" w:rsidR="00D50515" w:rsidRPr="00BD2985" w:rsidRDefault="00D50515" w:rsidP="00D50515">
      <w:pPr>
        <w:kinsoku w:val="0"/>
        <w:overflowPunct w:val="0"/>
        <w:autoSpaceDE w:val="0"/>
        <w:autoSpaceDN w:val="0"/>
        <w:adjustRightInd w:val="0"/>
        <w:ind w:right="285"/>
        <w:jc w:val="both"/>
        <w:rPr>
          <w:rFonts w:eastAsia="Calibri"/>
          <w:sz w:val="24"/>
          <w:szCs w:val="24"/>
          <w:lang w:val="eu-ES" w:eastAsia="en-US"/>
        </w:rPr>
      </w:pPr>
    </w:p>
    <w:p w14:paraId="0665D504" w14:textId="77777777" w:rsidR="00D50515" w:rsidRPr="00BD2985" w:rsidRDefault="00BD2985" w:rsidP="007C1AC1">
      <w:pPr>
        <w:kinsoku w:val="0"/>
        <w:overflowPunct w:val="0"/>
        <w:autoSpaceDE w:val="0"/>
        <w:autoSpaceDN w:val="0"/>
        <w:adjustRightInd w:val="0"/>
        <w:ind w:left="708" w:right="285"/>
        <w:jc w:val="both"/>
        <w:rPr>
          <w:rFonts w:eastAsia="Calibri"/>
          <w:sz w:val="24"/>
          <w:szCs w:val="24"/>
          <w:lang w:val="eu-ES" w:eastAsia="en-US"/>
        </w:rPr>
      </w:pPr>
      <w:r w:rsidRPr="00BD2985">
        <w:rPr>
          <w:sz w:val="24"/>
          <w:szCs w:val="24"/>
          <w:lang w:val="eu-ES" w:eastAsia="en-US"/>
        </w:rPr>
        <w:t>a) ekimenaren bidez konpondu nahi diren arazoak,</w:t>
      </w:r>
    </w:p>
    <w:p w14:paraId="0BA9B6EC" w14:textId="77777777" w:rsidR="00D50515" w:rsidRPr="00BD2985" w:rsidRDefault="00BD2985" w:rsidP="007C1AC1">
      <w:pPr>
        <w:kinsoku w:val="0"/>
        <w:overflowPunct w:val="0"/>
        <w:autoSpaceDE w:val="0"/>
        <w:autoSpaceDN w:val="0"/>
        <w:adjustRightInd w:val="0"/>
        <w:ind w:left="708" w:right="285"/>
        <w:jc w:val="both"/>
        <w:rPr>
          <w:rFonts w:eastAsia="Calibri"/>
          <w:sz w:val="24"/>
          <w:szCs w:val="24"/>
          <w:lang w:val="eu-ES" w:eastAsia="en-US"/>
        </w:rPr>
      </w:pPr>
      <w:r w:rsidRPr="00BD2985">
        <w:rPr>
          <w:sz w:val="24"/>
          <w:szCs w:val="24"/>
          <w:lang w:val="eu-ES" w:eastAsia="en-US"/>
        </w:rPr>
        <w:t>b) onetsi nahi den arauaren beharra eta egokitasuna,</w:t>
      </w:r>
    </w:p>
    <w:p w14:paraId="08DB459E" w14:textId="77777777" w:rsidR="00D50515" w:rsidRPr="00BD2985" w:rsidRDefault="00BD2985" w:rsidP="007C1AC1">
      <w:pPr>
        <w:kinsoku w:val="0"/>
        <w:overflowPunct w:val="0"/>
        <w:autoSpaceDE w:val="0"/>
        <w:autoSpaceDN w:val="0"/>
        <w:adjustRightInd w:val="0"/>
        <w:ind w:left="708" w:right="285"/>
        <w:jc w:val="both"/>
        <w:rPr>
          <w:rFonts w:eastAsia="Calibri"/>
          <w:sz w:val="24"/>
          <w:szCs w:val="24"/>
          <w:lang w:val="eu-ES" w:eastAsia="en-US"/>
        </w:rPr>
      </w:pPr>
      <w:r w:rsidRPr="00BD2985">
        <w:rPr>
          <w:sz w:val="24"/>
          <w:szCs w:val="24"/>
          <w:lang w:val="eu-ES" w:eastAsia="en-US"/>
        </w:rPr>
        <w:t xml:space="preserve">c) xedapenaren helburuak, </w:t>
      </w:r>
    </w:p>
    <w:p w14:paraId="5F0A759E" w14:textId="77777777" w:rsidR="00D50515" w:rsidRPr="00BD2985" w:rsidRDefault="00BD2985" w:rsidP="007C1AC1">
      <w:pPr>
        <w:kinsoku w:val="0"/>
        <w:overflowPunct w:val="0"/>
        <w:autoSpaceDE w:val="0"/>
        <w:autoSpaceDN w:val="0"/>
        <w:adjustRightInd w:val="0"/>
        <w:ind w:left="708" w:right="285"/>
        <w:jc w:val="both"/>
        <w:rPr>
          <w:rFonts w:eastAsia="Calibri"/>
          <w:sz w:val="24"/>
          <w:szCs w:val="24"/>
          <w:lang w:val="eu-ES" w:eastAsia="en-US"/>
        </w:rPr>
      </w:pPr>
      <w:r w:rsidRPr="00BD2985">
        <w:rPr>
          <w:sz w:val="24"/>
          <w:szCs w:val="24"/>
          <w:lang w:val="eu-ES" w:eastAsia="en-US"/>
        </w:rPr>
        <w:t>d) beste aukera arautzaile eta ez arautzaile batzuk, eta</w:t>
      </w:r>
    </w:p>
    <w:p w14:paraId="2F4F2995" w14:textId="77777777" w:rsidR="00377862" w:rsidRPr="00BD2985" w:rsidRDefault="00BD2985" w:rsidP="007C1AC1">
      <w:pPr>
        <w:kinsoku w:val="0"/>
        <w:overflowPunct w:val="0"/>
        <w:autoSpaceDE w:val="0"/>
        <w:autoSpaceDN w:val="0"/>
        <w:adjustRightInd w:val="0"/>
        <w:ind w:left="708" w:right="285"/>
        <w:jc w:val="both"/>
        <w:rPr>
          <w:rFonts w:eastAsia="Calibri"/>
          <w:sz w:val="24"/>
          <w:szCs w:val="24"/>
          <w:lang w:val="eu-ES" w:eastAsia="en-US"/>
        </w:rPr>
      </w:pPr>
      <w:r w:rsidRPr="00BD2985">
        <w:rPr>
          <w:sz w:val="24"/>
          <w:szCs w:val="24"/>
          <w:lang w:val="eu-ES" w:eastAsia="en-US"/>
        </w:rPr>
        <w:t>e) xedapenak nori eragingo dion.</w:t>
      </w:r>
    </w:p>
    <w:p w14:paraId="0AFB0449" w14:textId="77777777" w:rsidR="007C1AC1" w:rsidRPr="00BD2985" w:rsidRDefault="007C1AC1" w:rsidP="007C1AC1">
      <w:pPr>
        <w:kinsoku w:val="0"/>
        <w:overflowPunct w:val="0"/>
        <w:autoSpaceDE w:val="0"/>
        <w:autoSpaceDN w:val="0"/>
        <w:adjustRightInd w:val="0"/>
        <w:ind w:left="708" w:right="285"/>
        <w:jc w:val="both"/>
        <w:rPr>
          <w:rFonts w:eastAsia="Calibri"/>
          <w:sz w:val="24"/>
          <w:szCs w:val="24"/>
          <w:lang w:val="eu-ES" w:eastAsia="en-US"/>
        </w:rPr>
      </w:pPr>
    </w:p>
    <w:p w14:paraId="5AE01F1D" w14:textId="77777777" w:rsidR="00377862" w:rsidRPr="00BD2985" w:rsidRDefault="00BD2985" w:rsidP="007C1AC1">
      <w:pPr>
        <w:kinsoku w:val="0"/>
        <w:overflowPunct w:val="0"/>
        <w:autoSpaceDE w:val="0"/>
        <w:autoSpaceDN w:val="0"/>
        <w:adjustRightInd w:val="0"/>
        <w:ind w:right="283"/>
        <w:jc w:val="both"/>
        <w:rPr>
          <w:rFonts w:eastAsia="Calibri"/>
          <w:sz w:val="24"/>
          <w:szCs w:val="24"/>
          <w:lang w:val="eu-ES" w:eastAsia="en-US"/>
        </w:rPr>
      </w:pPr>
      <w:r w:rsidRPr="00BD2985">
        <w:rPr>
          <w:sz w:val="24"/>
          <w:szCs w:val="24"/>
          <w:lang w:val="eu-ES" w:eastAsia="en-US"/>
        </w:rPr>
        <w:t>Aurrekoa betetzeko, kontsulta bat planteatzen da, hiri ondasun higiezinak baloratzeko arau teknikoak eguneratzea xede duen etorkizuneko xedapenaren eragina jaso lezaketen herritarrei eta ordezkagarritasuna duten erakundeei haien iritzia azal dezaten eskatzeko.</w:t>
      </w:r>
    </w:p>
    <w:p w14:paraId="63167705" w14:textId="77777777" w:rsidR="00377862" w:rsidRPr="00BD2985" w:rsidRDefault="00377862" w:rsidP="007C1AC1">
      <w:pPr>
        <w:kinsoku w:val="0"/>
        <w:overflowPunct w:val="0"/>
        <w:autoSpaceDE w:val="0"/>
        <w:autoSpaceDN w:val="0"/>
        <w:adjustRightInd w:val="0"/>
        <w:ind w:right="1902"/>
        <w:rPr>
          <w:rFonts w:eastAsia="Calibri"/>
          <w:sz w:val="24"/>
          <w:szCs w:val="24"/>
          <w:lang w:val="eu-ES" w:eastAsia="en-US"/>
        </w:rPr>
      </w:pPr>
    </w:p>
    <w:tbl>
      <w:tblPr>
        <w:tblpPr w:leftFromText="141" w:rightFromText="141" w:vertAnchor="text" w:horzAnchor="margin" w:tblpXSpec="center" w:tblpY="9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4362"/>
      </w:tblGrid>
      <w:tr w:rsidR="00D8141D" w:rsidRPr="00B170D7" w14:paraId="65A948B6" w14:textId="77777777" w:rsidTr="007C1AC1">
        <w:trPr>
          <w:trHeight w:val="1408"/>
        </w:trPr>
        <w:tc>
          <w:tcPr>
            <w:tcW w:w="4375" w:type="dxa"/>
            <w:shd w:val="clear" w:color="auto" w:fill="auto"/>
          </w:tcPr>
          <w:p w14:paraId="6FE0F2B3" w14:textId="77777777" w:rsidR="00DF3BAD" w:rsidRPr="00BD2985" w:rsidRDefault="00DF3BAD" w:rsidP="00DF3BA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pacing w:val="-1"/>
                <w:sz w:val="24"/>
                <w:szCs w:val="24"/>
                <w:lang w:val="eu-ES" w:eastAsia="en-US"/>
              </w:rPr>
            </w:pPr>
          </w:p>
          <w:p w14:paraId="23CBAED8" w14:textId="77777777" w:rsidR="00DF3BAD" w:rsidRPr="00BD2985" w:rsidRDefault="00BD2985" w:rsidP="00DF3BA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pacing w:val="-1"/>
                <w:sz w:val="24"/>
                <w:szCs w:val="24"/>
                <w:lang w:val="eu-ES" w:eastAsia="en-US"/>
              </w:rPr>
            </w:pPr>
            <w:r w:rsidRPr="00BD2985">
              <w:rPr>
                <w:rFonts w:ascii="Calibri" w:eastAsia="Calibri" w:hAnsi="Calibri"/>
                <w:b/>
                <w:bCs/>
                <w:spacing w:val="-1"/>
                <w:sz w:val="24"/>
                <w:szCs w:val="24"/>
                <w:lang w:val="eu-ES" w:eastAsia="en-US"/>
              </w:rPr>
              <w:t>ARAU TESTUAREN AURREKARIAK ETA EKIMENAREKIN KONPONDU NAHI DIREN ARAZOAK</w:t>
            </w:r>
          </w:p>
        </w:tc>
        <w:tc>
          <w:tcPr>
            <w:tcW w:w="4362" w:type="dxa"/>
            <w:shd w:val="clear" w:color="auto" w:fill="auto"/>
          </w:tcPr>
          <w:p w14:paraId="57FF6B03" w14:textId="77777777" w:rsidR="00DF3BAD" w:rsidRPr="00BD2985" w:rsidRDefault="00BD2985" w:rsidP="00BC3D1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Cs/>
                <w:spacing w:val="-1"/>
                <w:sz w:val="24"/>
                <w:szCs w:val="24"/>
                <w:lang w:val="eu-ES" w:eastAsia="en-US"/>
              </w:rPr>
            </w:pPr>
            <w:r w:rsidRPr="00BD2985">
              <w:rPr>
                <w:rFonts w:ascii="Calibri" w:eastAsia="Calibri" w:hAnsi="Calibri"/>
                <w:bCs/>
                <w:spacing w:val="-1"/>
                <w:sz w:val="24"/>
                <w:szCs w:val="24"/>
                <w:lang w:val="eu-ES" w:eastAsia="en-US"/>
              </w:rPr>
              <w:t>Une honetan, hiri ondasun higiezinen katastro balioak Diputatuen Kontseiluaren urriaren 14ko 51/2014 Foru Dekretuan jasotako balorazio arauetan oinarrituta ezartzen dira.</w:t>
            </w:r>
          </w:p>
          <w:p w14:paraId="7CB9240F" w14:textId="77777777" w:rsidR="00BC3D12" w:rsidRPr="00BD2985" w:rsidRDefault="00BD2985" w:rsidP="00BC3D1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pacing w:val="-1"/>
                <w:sz w:val="24"/>
                <w:szCs w:val="24"/>
                <w:lang w:val="eu-ES" w:eastAsia="en-US"/>
              </w:rPr>
            </w:pPr>
            <w:r w:rsidRPr="00BD2985">
              <w:rPr>
                <w:rFonts w:ascii="Calibri" w:eastAsia="Calibri" w:hAnsi="Calibri"/>
                <w:spacing w:val="-1"/>
                <w:sz w:val="24"/>
                <w:szCs w:val="24"/>
                <w:lang w:val="eu-ES" w:eastAsia="en-US"/>
              </w:rPr>
              <w:t>Arau teknikoak eguneratu nahi dira, beste araudi batzuekiko koordinazioa hobetzeko.</w:t>
            </w:r>
          </w:p>
        </w:tc>
      </w:tr>
      <w:tr w:rsidR="00D8141D" w:rsidRPr="00B170D7" w14:paraId="3BF0D9BF" w14:textId="77777777" w:rsidTr="00DF3BAD">
        <w:tc>
          <w:tcPr>
            <w:tcW w:w="4375" w:type="dxa"/>
            <w:shd w:val="clear" w:color="auto" w:fill="auto"/>
          </w:tcPr>
          <w:p w14:paraId="2A57524C" w14:textId="77777777" w:rsidR="00DF3BAD" w:rsidRPr="00BD2985" w:rsidRDefault="00DF3BAD" w:rsidP="00DF3BA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pacing w:val="-1"/>
                <w:sz w:val="24"/>
                <w:szCs w:val="24"/>
                <w:lang w:val="eu-ES" w:eastAsia="en-US"/>
              </w:rPr>
            </w:pPr>
          </w:p>
          <w:p w14:paraId="72FD01D3" w14:textId="77777777" w:rsidR="00DF3BAD" w:rsidRPr="00BD2985" w:rsidRDefault="00BD2985" w:rsidP="00DF3BA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pacing w:val="-1"/>
                <w:sz w:val="24"/>
                <w:szCs w:val="24"/>
                <w:lang w:val="eu-ES" w:eastAsia="en-US"/>
              </w:rPr>
            </w:pPr>
            <w:r w:rsidRPr="00BD2985">
              <w:rPr>
                <w:rFonts w:ascii="Calibri" w:eastAsia="Calibri" w:hAnsi="Calibri"/>
                <w:b/>
                <w:bCs/>
                <w:spacing w:val="-1"/>
                <w:sz w:val="24"/>
                <w:szCs w:val="24"/>
                <w:lang w:val="eu-ES" w:eastAsia="en-US"/>
              </w:rPr>
              <w:t>ONETSI NAHI DEN ARAUAREN BEHARRA ETA EGOKITASUNA</w:t>
            </w:r>
          </w:p>
          <w:p w14:paraId="6F3C0225" w14:textId="77777777" w:rsidR="00DF3BAD" w:rsidRPr="00BD2985" w:rsidRDefault="00DF3BAD" w:rsidP="00DF3BA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pacing w:val="-1"/>
                <w:sz w:val="24"/>
                <w:szCs w:val="24"/>
                <w:lang w:val="eu-ES" w:eastAsia="en-US"/>
              </w:rPr>
            </w:pPr>
          </w:p>
        </w:tc>
        <w:tc>
          <w:tcPr>
            <w:tcW w:w="4362" w:type="dxa"/>
            <w:shd w:val="clear" w:color="auto" w:fill="auto"/>
          </w:tcPr>
          <w:p w14:paraId="53609995" w14:textId="4453D2A2" w:rsidR="00DF3BAD" w:rsidRPr="00BD2985" w:rsidRDefault="00BD2985" w:rsidP="00BC3D12">
            <w:pPr>
              <w:kinsoku w:val="0"/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/>
                <w:spacing w:val="-1"/>
                <w:sz w:val="24"/>
                <w:szCs w:val="24"/>
                <w:lang w:val="eu-ES" w:eastAsia="en-US"/>
              </w:rPr>
            </w:pPr>
            <w:r w:rsidRPr="00BD2985">
              <w:rPr>
                <w:rFonts w:ascii="Calibri" w:eastAsia="Calibri" w:hAnsi="Calibri"/>
                <w:spacing w:val="-1"/>
                <w:sz w:val="24"/>
                <w:szCs w:val="24"/>
                <w:lang w:val="eu-ES" w:eastAsia="en-US"/>
              </w:rPr>
              <w:t>Euskadiko Ingurumen Administrazioaren abenduaren 9ko 10/2021 Legearekiko koordinazioa</w:t>
            </w:r>
            <w:r>
              <w:rPr>
                <w:rFonts w:ascii="Calibri" w:eastAsia="Calibri" w:hAnsi="Calibri"/>
                <w:spacing w:val="-1"/>
                <w:sz w:val="24"/>
                <w:szCs w:val="24"/>
                <w:lang w:val="eu-ES" w:eastAsia="en-US"/>
              </w:rPr>
              <w:t xml:space="preserve">, </w:t>
            </w:r>
            <w:r w:rsidRPr="00BD2985">
              <w:rPr>
                <w:rFonts w:ascii="Calibri" w:eastAsia="Calibri" w:hAnsi="Calibri"/>
                <w:spacing w:val="-1"/>
                <w:sz w:val="24"/>
                <w:szCs w:val="24"/>
                <w:lang w:val="eu-ES" w:eastAsia="en-US"/>
              </w:rPr>
              <w:t xml:space="preserve">lehendik indarrean dagoen araudiaren erreferentzia alde batera utzi gabe; besteak beste: Eraikuntzako Kode Teknikoa; Hiri lurzoruan ezarri beharreko jarduera gogaikarri, osasungaitz, kaltegarri eta arriskutsuei aplikatu beharreko arau tekniko orokorrak onesten dituen ekainaren 11ko 171/1985 Dekretua, eta </w:t>
            </w:r>
            <w:r w:rsidRPr="00BD2985">
              <w:rPr>
                <w:rFonts w:ascii="Calibri" w:eastAsia="Calibri" w:hAnsi="Calibri"/>
                <w:spacing w:val="-1"/>
                <w:sz w:val="24"/>
                <w:szCs w:val="24"/>
                <w:lang w:val="eu-ES" w:eastAsia="en-US"/>
              </w:rPr>
              <w:lastRenderedPageBreak/>
              <w:t>Eraikuntzaren Antolamenduari buruzko azaroaren 5eko 38/1999 Legea.</w:t>
            </w:r>
          </w:p>
        </w:tc>
      </w:tr>
      <w:tr w:rsidR="00D8141D" w:rsidRPr="00B170D7" w14:paraId="68550357" w14:textId="77777777" w:rsidTr="00DF3BAD">
        <w:tc>
          <w:tcPr>
            <w:tcW w:w="4375" w:type="dxa"/>
            <w:shd w:val="clear" w:color="auto" w:fill="auto"/>
          </w:tcPr>
          <w:p w14:paraId="21DE4E74" w14:textId="77777777" w:rsidR="00DF3BAD" w:rsidRPr="00BD2985" w:rsidRDefault="00DF3BAD" w:rsidP="00DF3BA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pacing w:val="-1"/>
                <w:sz w:val="24"/>
                <w:szCs w:val="24"/>
                <w:lang w:val="eu-ES" w:eastAsia="en-US"/>
              </w:rPr>
            </w:pPr>
          </w:p>
          <w:p w14:paraId="6874785A" w14:textId="77777777" w:rsidR="00DF3BAD" w:rsidRPr="00BD2985" w:rsidRDefault="00BD2985" w:rsidP="00DF3BA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pacing w:val="-1"/>
                <w:sz w:val="24"/>
                <w:szCs w:val="24"/>
                <w:lang w:val="eu-ES" w:eastAsia="en-US"/>
              </w:rPr>
            </w:pPr>
            <w:r w:rsidRPr="00BD2985">
              <w:rPr>
                <w:rFonts w:ascii="Calibri" w:eastAsia="Calibri" w:hAnsi="Calibri"/>
                <w:b/>
                <w:bCs/>
                <w:spacing w:val="-1"/>
                <w:sz w:val="24"/>
                <w:szCs w:val="24"/>
                <w:lang w:val="eu-ES" w:eastAsia="en-US"/>
              </w:rPr>
              <w:t>HELBURUAK</w:t>
            </w:r>
          </w:p>
        </w:tc>
        <w:tc>
          <w:tcPr>
            <w:tcW w:w="4362" w:type="dxa"/>
            <w:shd w:val="clear" w:color="auto" w:fill="auto"/>
          </w:tcPr>
          <w:p w14:paraId="573A0815" w14:textId="77777777" w:rsidR="00DF3BAD" w:rsidRPr="00BD2985" w:rsidRDefault="00BD2985" w:rsidP="00341FEB">
            <w:pPr>
              <w:kinsoku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bCs/>
                <w:spacing w:val="-1"/>
                <w:sz w:val="24"/>
                <w:szCs w:val="24"/>
                <w:lang w:val="eu-ES" w:eastAsia="en-US"/>
              </w:rPr>
            </w:pPr>
            <w:r w:rsidRPr="00BD2985">
              <w:rPr>
                <w:rFonts w:ascii="Calibri" w:eastAsia="Calibri" w:hAnsi="Calibri"/>
                <w:bCs/>
                <w:spacing w:val="-1"/>
                <w:sz w:val="24"/>
                <w:szCs w:val="24"/>
                <w:lang w:val="eu-ES" w:eastAsia="en-US"/>
              </w:rPr>
              <w:t xml:space="preserve">Balorazio irizpideen eguneraketa eta aplikazioa egokitzea, Higiezinen Katastroaren Legearen testu </w:t>
            </w:r>
            <w:proofErr w:type="spellStart"/>
            <w:r w:rsidRPr="00BD2985">
              <w:rPr>
                <w:rFonts w:ascii="Calibri" w:eastAsia="Calibri" w:hAnsi="Calibri"/>
                <w:bCs/>
                <w:spacing w:val="-1"/>
                <w:sz w:val="24"/>
                <w:szCs w:val="24"/>
                <w:lang w:val="eu-ES" w:eastAsia="en-US"/>
              </w:rPr>
              <w:t>bategina</w:t>
            </w:r>
            <w:proofErr w:type="spellEnd"/>
            <w:r w:rsidRPr="00BD2985">
              <w:rPr>
                <w:rFonts w:ascii="Calibri" w:eastAsia="Calibri" w:hAnsi="Calibri"/>
                <w:bCs/>
                <w:spacing w:val="-1"/>
                <w:sz w:val="24"/>
                <w:szCs w:val="24"/>
                <w:lang w:val="eu-ES" w:eastAsia="en-US"/>
              </w:rPr>
              <w:t xml:space="preserve"> onesten duen martxoaren 5eko 1/2004 Legegintzako Errege Dekretuaren 3. artikulua betetzeko.</w:t>
            </w:r>
          </w:p>
        </w:tc>
      </w:tr>
      <w:tr w:rsidR="00D8141D" w:rsidRPr="00BD2985" w14:paraId="037F84F0" w14:textId="77777777" w:rsidTr="007C1AC1">
        <w:trPr>
          <w:trHeight w:val="1184"/>
        </w:trPr>
        <w:tc>
          <w:tcPr>
            <w:tcW w:w="4375" w:type="dxa"/>
            <w:shd w:val="clear" w:color="auto" w:fill="auto"/>
          </w:tcPr>
          <w:p w14:paraId="206E0829" w14:textId="77777777" w:rsidR="00DF3BAD" w:rsidRPr="00BD2985" w:rsidRDefault="00DF3BAD" w:rsidP="00DF3BA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pacing w:val="-1"/>
                <w:sz w:val="24"/>
                <w:szCs w:val="24"/>
                <w:lang w:val="eu-ES" w:eastAsia="en-US"/>
              </w:rPr>
            </w:pPr>
          </w:p>
          <w:p w14:paraId="383BC16C" w14:textId="77777777" w:rsidR="00DF3BAD" w:rsidRPr="00BD2985" w:rsidRDefault="00BD2985" w:rsidP="00DF3BA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pacing w:val="-1"/>
                <w:sz w:val="24"/>
                <w:szCs w:val="24"/>
                <w:lang w:val="eu-ES" w:eastAsia="en-US"/>
              </w:rPr>
            </w:pPr>
            <w:r w:rsidRPr="00BD2985">
              <w:rPr>
                <w:rFonts w:ascii="Calibri" w:eastAsia="Calibri" w:hAnsi="Calibri"/>
                <w:b/>
                <w:bCs/>
                <w:spacing w:val="-1"/>
                <w:sz w:val="24"/>
                <w:szCs w:val="24"/>
                <w:lang w:val="eu-ES" w:eastAsia="en-US"/>
              </w:rPr>
              <w:t>EGON DAITEZKEEN BESTELAKO AUKERAK (ARAUTZAILEAK ETA ARAUTZAILEAK EZ DIRENAK)</w:t>
            </w:r>
          </w:p>
        </w:tc>
        <w:tc>
          <w:tcPr>
            <w:tcW w:w="4362" w:type="dxa"/>
            <w:shd w:val="clear" w:color="auto" w:fill="auto"/>
          </w:tcPr>
          <w:p w14:paraId="67780C5F" w14:textId="77777777" w:rsidR="00DF3BAD" w:rsidRPr="00BD2985" w:rsidRDefault="00BD2985" w:rsidP="00DF3BA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Cs/>
                <w:spacing w:val="-1"/>
                <w:sz w:val="24"/>
                <w:szCs w:val="24"/>
                <w:lang w:val="eu-ES" w:eastAsia="en-US"/>
              </w:rPr>
            </w:pPr>
            <w:r w:rsidRPr="00BD2985">
              <w:rPr>
                <w:rFonts w:ascii="Calibri" w:eastAsia="Calibri" w:hAnsi="Calibri"/>
                <w:bCs/>
                <w:spacing w:val="-1"/>
                <w:sz w:val="24"/>
                <w:szCs w:val="24"/>
                <w:lang w:val="eu-ES" w:eastAsia="en-US"/>
              </w:rPr>
              <w:t>Alternatiba balorazio parametroak zabaltzean datza, errealitate fisiko eta juridiko berrietara egokitzeko.</w:t>
            </w:r>
          </w:p>
        </w:tc>
      </w:tr>
      <w:tr w:rsidR="00D8141D" w:rsidRPr="00BD2985" w14:paraId="167383B0" w14:textId="77777777" w:rsidTr="00050B71">
        <w:trPr>
          <w:trHeight w:val="740"/>
        </w:trPr>
        <w:tc>
          <w:tcPr>
            <w:tcW w:w="4375" w:type="dxa"/>
            <w:shd w:val="clear" w:color="auto" w:fill="auto"/>
          </w:tcPr>
          <w:p w14:paraId="4E1B984B" w14:textId="77777777" w:rsidR="00050B71" w:rsidRPr="00BD2985" w:rsidRDefault="00050B71" w:rsidP="00DF3BA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pacing w:val="-1"/>
                <w:sz w:val="24"/>
                <w:szCs w:val="24"/>
                <w:lang w:val="eu-ES" w:eastAsia="en-US"/>
              </w:rPr>
            </w:pPr>
          </w:p>
          <w:p w14:paraId="13AE5C6D" w14:textId="77777777" w:rsidR="00DF3BAD" w:rsidRPr="00BD2985" w:rsidRDefault="00BD2985" w:rsidP="00DF3BA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pacing w:val="-1"/>
                <w:sz w:val="24"/>
                <w:szCs w:val="24"/>
                <w:lang w:val="eu-ES" w:eastAsia="en-US"/>
              </w:rPr>
            </w:pPr>
            <w:r w:rsidRPr="00BD2985">
              <w:rPr>
                <w:rFonts w:ascii="Calibri" w:eastAsia="Calibri" w:hAnsi="Calibri"/>
                <w:b/>
                <w:bCs/>
                <w:spacing w:val="-1"/>
                <w:sz w:val="24"/>
                <w:szCs w:val="24"/>
                <w:lang w:val="eu-ES" w:eastAsia="en-US"/>
              </w:rPr>
              <w:t>NORI ERAGINGO DION</w:t>
            </w:r>
          </w:p>
        </w:tc>
        <w:tc>
          <w:tcPr>
            <w:tcW w:w="4362" w:type="dxa"/>
            <w:shd w:val="clear" w:color="auto" w:fill="auto"/>
          </w:tcPr>
          <w:p w14:paraId="231C79A5" w14:textId="77777777" w:rsidR="00DF3BAD" w:rsidRPr="00BD2985" w:rsidRDefault="00BD2985" w:rsidP="00DF3BAD">
            <w:pPr>
              <w:kinsoku w:val="0"/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/>
                <w:bCs/>
                <w:spacing w:val="-1"/>
                <w:sz w:val="24"/>
                <w:szCs w:val="24"/>
                <w:lang w:val="eu-ES" w:eastAsia="en-US"/>
              </w:rPr>
            </w:pPr>
            <w:r w:rsidRPr="00BD2985">
              <w:rPr>
                <w:rFonts w:ascii="Calibri" w:eastAsia="Calibri" w:hAnsi="Calibri"/>
                <w:bCs/>
                <w:spacing w:val="-1"/>
                <w:sz w:val="24"/>
                <w:szCs w:val="24"/>
                <w:lang w:val="eu-ES" w:eastAsia="en-US"/>
              </w:rPr>
              <w:t>Hiri ondasun higiezinen titular juridikoak.</w:t>
            </w:r>
          </w:p>
        </w:tc>
      </w:tr>
    </w:tbl>
    <w:p w14:paraId="688FBB1F" w14:textId="77777777" w:rsidR="00377862" w:rsidRPr="00BD2985" w:rsidRDefault="00BD2985" w:rsidP="00D14588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val="eu-ES" w:eastAsia="en-US"/>
        </w:rPr>
      </w:pPr>
      <w:r w:rsidRPr="00BD2985">
        <w:rPr>
          <w:spacing w:val="-1"/>
          <w:sz w:val="24"/>
          <w:szCs w:val="24"/>
          <w:lang w:val="eu-ES" w:eastAsia="en-US"/>
        </w:rPr>
        <w:t>Herritar, erakunde zein elkarteek, egoki baderitzote, galdera sorta honetan planteatutako alderdiei buruz duten iritzia adierazi ahal izango dute…(e)</w:t>
      </w:r>
      <w:proofErr w:type="spellStart"/>
      <w:r w:rsidRPr="00BD2985">
        <w:rPr>
          <w:spacing w:val="-1"/>
          <w:sz w:val="24"/>
          <w:szCs w:val="24"/>
          <w:lang w:val="eu-ES" w:eastAsia="en-US"/>
        </w:rPr>
        <w:t>ra</w:t>
      </w:r>
      <w:proofErr w:type="spellEnd"/>
      <w:r w:rsidRPr="00BD2985">
        <w:rPr>
          <w:spacing w:val="-1"/>
          <w:sz w:val="24"/>
          <w:szCs w:val="24"/>
          <w:lang w:val="eu-ES" w:eastAsia="en-US"/>
        </w:rPr>
        <w:t xml:space="preserve"> arte, </w:t>
      </w:r>
      <w:proofErr w:type="spellStart"/>
      <w:r w:rsidRPr="00BD2985">
        <w:rPr>
          <w:spacing w:val="-1"/>
          <w:sz w:val="24"/>
          <w:szCs w:val="24"/>
          <w:lang w:val="eu-ES" w:eastAsia="en-US"/>
        </w:rPr>
        <w:t>aurrezkontsultak@araba.eus</w:t>
      </w:r>
      <w:proofErr w:type="spellEnd"/>
      <w:r w:rsidRPr="00BD2985">
        <w:rPr>
          <w:spacing w:val="-1"/>
          <w:sz w:val="24"/>
          <w:szCs w:val="24"/>
          <w:lang w:val="eu-ES" w:eastAsia="en-US"/>
        </w:rPr>
        <w:t xml:space="preserve"> posta elektronikoko postontziaren bidez.</w:t>
      </w:r>
    </w:p>
    <w:p w14:paraId="6D0A7956" w14:textId="77777777" w:rsidR="00377862" w:rsidRPr="00BD2985" w:rsidRDefault="00377862" w:rsidP="00377862">
      <w:pPr>
        <w:shd w:val="clear" w:color="auto" w:fill="FFFFFF"/>
        <w:spacing w:after="200"/>
        <w:rPr>
          <w:color w:val="555555"/>
          <w:sz w:val="24"/>
          <w:szCs w:val="24"/>
          <w:lang w:val="eu-ES"/>
        </w:rPr>
      </w:pPr>
    </w:p>
    <w:p w14:paraId="45DDD9B8" w14:textId="77777777" w:rsidR="004E03AB" w:rsidRPr="00BD2985" w:rsidRDefault="004E03AB" w:rsidP="00DF3BAD">
      <w:pPr>
        <w:pStyle w:val="Piedepgina"/>
        <w:rPr>
          <w:sz w:val="16"/>
          <w:lang w:val="eu-ES"/>
        </w:rPr>
      </w:pPr>
    </w:p>
    <w:sectPr w:rsidR="004E03AB" w:rsidRPr="00BD2985" w:rsidSect="00E579C5">
      <w:headerReference w:type="default" r:id="rId8"/>
      <w:footerReference w:type="even" r:id="rId9"/>
      <w:pgSz w:w="11906" w:h="16838"/>
      <w:pgMar w:top="2552" w:right="1134" w:bottom="567" w:left="1134" w:header="284" w:footer="6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EE27" w14:textId="77777777" w:rsidR="00BD2985" w:rsidRDefault="00BD2985">
      <w:r>
        <w:separator/>
      </w:r>
    </w:p>
  </w:endnote>
  <w:endnote w:type="continuationSeparator" w:id="0">
    <w:p w14:paraId="50627CE7" w14:textId="77777777" w:rsidR="00BD2985" w:rsidRDefault="00BD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2982" w14:textId="77777777" w:rsidR="00F264B3" w:rsidRDefault="00BD2985" w:rsidP="00F264B3">
    <w:pPr>
      <w:pStyle w:val="Piedepgina"/>
    </w:pPr>
    <w:r>
      <w:rPr>
        <w:lang w:val="eu-ES"/>
      </w:rPr>
      <w:t>ST-09-02-IMP/VER:00</w:t>
    </w:r>
    <w:r>
      <w:rPr>
        <w:lang w:val="eu-ES"/>
      </w:rPr>
      <w:tab/>
    </w:r>
    <w:r>
      <w:rPr>
        <w:lang w:val="eu-ES"/>
      </w:rPr>
      <w:tab/>
      <w:t xml:space="preserve">              </w:t>
    </w:r>
    <w:proofErr w:type="spellStart"/>
    <w:r>
      <w:rPr>
        <w:lang w:val="eu-ES"/>
      </w:rPr>
      <w:t>Página</w:t>
    </w:r>
    <w:proofErr w:type="spellEnd"/>
    <w:r>
      <w:rPr>
        <w:lang w:val="eu-ES"/>
      </w:rPr>
      <w:t xml:space="preserve"> 11</w:t>
    </w:r>
  </w:p>
  <w:p w14:paraId="7CB925FB" w14:textId="77777777" w:rsidR="00F264B3" w:rsidRDefault="00BD2985" w:rsidP="00F264B3">
    <w:pPr>
      <w:pStyle w:val="Piedepgina"/>
    </w:pPr>
    <w:r>
      <w:rPr>
        <w:lang w:val="eu-ES"/>
      </w:rPr>
      <w:t xml:space="preserve">L:\Calidad-ISO\Instrucciones </w:t>
    </w:r>
    <w:proofErr w:type="spellStart"/>
    <w:r>
      <w:rPr>
        <w:lang w:val="eu-ES"/>
      </w:rPr>
      <w:t>Técnicas</w:t>
    </w:r>
    <w:proofErr w:type="spellEnd"/>
    <w:r>
      <w:rPr>
        <w:lang w:val="eu-ES"/>
      </w:rPr>
      <w:t>\Secretaría Técnica (Original)</w: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3750940" wp14:editId="7BF0AE38">
              <wp:simplePos x="0" y="0"/>
              <wp:positionH relativeFrom="column">
                <wp:posOffset>640080</wp:posOffset>
              </wp:positionH>
              <wp:positionV relativeFrom="paragraph">
                <wp:posOffset>10058400</wp:posOffset>
              </wp:positionV>
              <wp:extent cx="4480560" cy="457200"/>
              <wp:effectExtent l="0" t="0" r="0" b="0"/>
              <wp:wrapNone/>
              <wp:docPr id="17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05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09BD7" w14:textId="77777777" w:rsidR="00F264B3" w:rsidRDefault="00BD2985" w:rsidP="00F264B3">
                          <w:r>
                            <w:rPr>
                              <w:lang w:val="eu-ES"/>
                            </w:rPr>
                            <w:t>T-05-01-IMP/VER:00</w:t>
                          </w:r>
                        </w:p>
                        <w:p w14:paraId="2B474646" w14:textId="77777777" w:rsidR="00F264B3" w:rsidRDefault="00BD2985" w:rsidP="00F264B3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lang w:val="eu-ES"/>
                            </w:rPr>
                            <w:t>L:\Calidad-ISO\Instrucciones Técnicas\Tramitación y Registros(Original)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2049" type="#_x0000_t202" style="width:352.8pt;height:36pt;margin-top:11in;margin-left:50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9504" o:allowincell="f" filled="f" stroked="f">
              <v:textbox>
                <w:txbxContent>
                  <w:p w:rsidR="00F264B3" w:rsidP="00F264B3" w14:paraId="1AE2013C" w14:textId="77777777">
                    <w:r>
                      <w:t>T-05-01-IMP/VER:00</w:t>
                    </w:r>
                  </w:p>
                  <w:p w:rsidR="00F264B3" w:rsidP="00F264B3" w14:paraId="6B561071" w14:textId="77777777">
                    <w:pPr>
                      <w:rPr>
                        <w:sz w:val="16"/>
                      </w:rPr>
                    </w:pPr>
                    <w:r>
                      <w:t>L:\Calidad-ISO\Instrucciones Técnicas\Tramitación y Registros(Original)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B588F9B" wp14:editId="6F8A117C">
              <wp:simplePos x="0" y="0"/>
              <wp:positionH relativeFrom="column">
                <wp:posOffset>6400800</wp:posOffset>
              </wp:positionH>
              <wp:positionV relativeFrom="paragraph">
                <wp:posOffset>10241280</wp:posOffset>
              </wp:positionV>
              <wp:extent cx="914400" cy="365760"/>
              <wp:effectExtent l="0" t="1905" r="0" b="3810"/>
              <wp:wrapNone/>
              <wp:docPr id="18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513CE" w14:textId="77777777" w:rsidR="00F264B3" w:rsidRDefault="00BD2985" w:rsidP="00F264B3">
                          <w:pPr>
                            <w:pStyle w:val="Piedepgina"/>
                          </w:pPr>
                          <w:r>
                            <w:rPr>
                              <w:lang w:val="eu-ES"/>
                            </w:rPr>
                            <w:t>Página 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4" o:spid="_x0000_s2050" type="#_x0000_t202" style="width:1in;height:28.8pt;margin-top:806.4pt;margin-left:7in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 o:allowincell="f" filled="f" stroked="f">
              <v:textbox>
                <w:txbxContent>
                  <w:p w:rsidR="00F264B3" w:rsidP="00F264B3" w14:paraId="27236EBE" w14:textId="77777777">
                    <w:r>
                      <w:t>Página 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ECDBCA2" wp14:editId="55CA4C9F">
              <wp:simplePos x="0" y="0"/>
              <wp:positionH relativeFrom="column">
                <wp:posOffset>640080</wp:posOffset>
              </wp:positionH>
              <wp:positionV relativeFrom="paragraph">
                <wp:posOffset>10058400</wp:posOffset>
              </wp:positionV>
              <wp:extent cx="4480560" cy="457200"/>
              <wp:effectExtent l="1905" t="0" r="3810" b="0"/>
              <wp:wrapNone/>
              <wp:docPr id="19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05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052E8" w14:textId="77777777" w:rsidR="00F264B3" w:rsidRDefault="00BD2985" w:rsidP="00F264B3">
                          <w:r>
                            <w:rPr>
                              <w:lang w:val="eu-ES"/>
                            </w:rPr>
                            <w:t>T-05-01-IMP/VER:00</w:t>
                          </w:r>
                        </w:p>
                        <w:p w14:paraId="01E9625B" w14:textId="77777777" w:rsidR="00F264B3" w:rsidRDefault="00BD2985" w:rsidP="00F264B3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lang w:val="eu-ES"/>
                            </w:rPr>
                            <w:t>L:\Calidad-ISO\Instrucciones Técnicas\Tramitación y Registros(Original)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3" o:spid="_x0000_s2051" type="#_x0000_t202" style="width:352.8pt;height:36pt;margin-top:11in;margin-left:50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 o:allowincell="f" filled="f" stroked="f">
              <v:textbox>
                <w:txbxContent>
                  <w:p w:rsidR="00F264B3" w:rsidP="00F264B3" w14:paraId="0B92EF71" w14:textId="77777777">
                    <w:r>
                      <w:t>T-05-01-IMP/VER:00</w:t>
                    </w:r>
                  </w:p>
                  <w:p w:rsidR="00F264B3" w:rsidP="00F264B3" w14:paraId="1EF8784D" w14:textId="77777777">
                    <w:pPr>
                      <w:rPr>
                        <w:sz w:val="16"/>
                      </w:rPr>
                    </w:pPr>
                    <w:r>
                      <w:t>L:\Calidad-ISO\Instrucciones Técnicas\Tramitación y Registros(Original)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CEA4B53" wp14:editId="535887A4">
              <wp:simplePos x="0" y="0"/>
              <wp:positionH relativeFrom="column">
                <wp:posOffset>640080</wp:posOffset>
              </wp:positionH>
              <wp:positionV relativeFrom="paragraph">
                <wp:posOffset>10058400</wp:posOffset>
              </wp:positionV>
              <wp:extent cx="4480560" cy="457200"/>
              <wp:effectExtent l="0" t="0" r="0" b="0"/>
              <wp:wrapNone/>
              <wp:docPr id="20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05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E956A3" w14:textId="77777777" w:rsidR="00F264B3" w:rsidRDefault="00BD2985" w:rsidP="00F264B3">
                          <w:r>
                            <w:rPr>
                              <w:lang w:val="eu-ES"/>
                            </w:rPr>
                            <w:t>T-05-01-IMP/VER:00</w:t>
                          </w:r>
                        </w:p>
                        <w:p w14:paraId="00AD73AD" w14:textId="77777777" w:rsidR="00F264B3" w:rsidRDefault="00BD2985" w:rsidP="00F264B3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lang w:val="eu-ES"/>
                            </w:rPr>
                            <w:t>L:\Calidad-ISO\Instrucciones Técnicas\Tramitación y Registros(Original)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2052" type="#_x0000_t202" style="width:352.8pt;height:36pt;margin-top:11in;margin-left:50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 o:allowincell="f" filled="f" stroked="f">
              <v:textbox>
                <w:txbxContent>
                  <w:p w:rsidR="00F264B3" w:rsidP="00F264B3" w14:paraId="5893CCD3" w14:textId="77777777">
                    <w:r>
                      <w:t>T-05-01-IMP/VER:00</w:t>
                    </w:r>
                  </w:p>
                  <w:p w:rsidR="00F264B3" w:rsidP="00F264B3" w14:paraId="392596BD" w14:textId="77777777">
                    <w:pPr>
                      <w:rPr>
                        <w:sz w:val="16"/>
                      </w:rPr>
                    </w:pPr>
                    <w:r>
                      <w:t>L:\Calidad-ISO\Instrucciones Técnicas\Tramitación y Registros(Original)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6588C47" wp14:editId="0E0A3046">
              <wp:simplePos x="0" y="0"/>
              <wp:positionH relativeFrom="column">
                <wp:posOffset>6400800</wp:posOffset>
              </wp:positionH>
              <wp:positionV relativeFrom="paragraph">
                <wp:posOffset>10241280</wp:posOffset>
              </wp:positionV>
              <wp:extent cx="914400" cy="365760"/>
              <wp:effectExtent l="0" t="1905" r="0" b="3810"/>
              <wp:wrapNone/>
              <wp:docPr id="2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F643C" w14:textId="77777777" w:rsidR="00F264B3" w:rsidRDefault="00BD2985" w:rsidP="00F264B3">
                          <w:pPr>
                            <w:pStyle w:val="Piedepgina"/>
                          </w:pPr>
                          <w:r>
                            <w:rPr>
                              <w:lang w:val="eu-ES"/>
                            </w:rPr>
                            <w:t>Página 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2053" type="#_x0000_t202" style="width:1in;height:28.8pt;margin-top:806.4pt;margin-left:7in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o:allowincell="f" filled="f" stroked="f">
              <v:textbox>
                <w:txbxContent>
                  <w:p w:rsidR="00F264B3" w:rsidP="00F264B3" w14:paraId="1F399287" w14:textId="77777777">
                    <w:r>
                      <w:t>Página 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37EAB4E9" wp14:editId="422B336C">
              <wp:simplePos x="0" y="0"/>
              <wp:positionH relativeFrom="column">
                <wp:posOffset>640080</wp:posOffset>
              </wp:positionH>
              <wp:positionV relativeFrom="paragraph">
                <wp:posOffset>10058400</wp:posOffset>
              </wp:positionV>
              <wp:extent cx="4480560" cy="457200"/>
              <wp:effectExtent l="1905" t="0" r="3810" b="0"/>
              <wp:wrapNone/>
              <wp:docPr id="22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05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3C9FAA" w14:textId="77777777" w:rsidR="00F264B3" w:rsidRDefault="00BD2985" w:rsidP="00F264B3">
                          <w:r>
                            <w:rPr>
                              <w:lang w:val="eu-ES"/>
                            </w:rPr>
                            <w:t>T-05-01-IMP/VER:00</w:t>
                          </w:r>
                        </w:p>
                        <w:p w14:paraId="6BC646EC" w14:textId="77777777" w:rsidR="00F264B3" w:rsidRDefault="00BD2985" w:rsidP="00F264B3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lang w:val="eu-ES"/>
                            </w:rPr>
                            <w:t>L:\Calidad-ISO\Instrucciones Técnicas\Tramitación y Registros(Original)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2054" type="#_x0000_t202" style="width:352.8pt;height:36pt;margin-top:11in;margin-left:50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>
                <w:txbxContent>
                  <w:p w:rsidR="00F264B3" w:rsidP="00F264B3" w14:paraId="4C5D5881" w14:textId="77777777">
                    <w:r>
                      <w:t>T-05-01-IMP/VER:00</w:t>
                    </w:r>
                  </w:p>
                  <w:p w:rsidR="00F264B3" w:rsidP="00F264B3" w14:paraId="341936E3" w14:textId="77777777">
                    <w:pPr>
                      <w:rPr>
                        <w:sz w:val="16"/>
                      </w:rPr>
                    </w:pPr>
                    <w:r>
                      <w:t>L:\Calidad-ISO\Instrucciones Técnicas\Tramitación y Registros(Original)</w:t>
                    </w:r>
                  </w:p>
                </w:txbxContent>
              </v:textbox>
            </v:shape>
          </w:pict>
        </mc:Fallback>
      </mc:AlternateContent>
    </w:r>
  </w:p>
  <w:p w14:paraId="65F31281" w14:textId="77777777" w:rsidR="00F264B3" w:rsidRDefault="00F264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B087" w14:textId="77777777" w:rsidR="00BD2985" w:rsidRDefault="00BD2985">
      <w:r>
        <w:separator/>
      </w:r>
    </w:p>
  </w:footnote>
  <w:footnote w:type="continuationSeparator" w:id="0">
    <w:p w14:paraId="547BEEC8" w14:textId="77777777" w:rsidR="00BD2985" w:rsidRDefault="00BD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A105B" w14:textId="77777777" w:rsidR="00F264B3" w:rsidRDefault="00BD2985" w:rsidP="00F264B3">
    <w:pPr>
      <w:pStyle w:val="Piedepgina"/>
      <w:spacing w:after="113" w:line="220" w:lineRule="exact"/>
      <w:ind w:left="11"/>
      <w:jc w:val="right"/>
    </w:pPr>
    <w:r>
      <w:rPr>
        <w:rFonts w:ascii="Arial" w:hAnsi="Arial"/>
        <w:noProof/>
        <w:sz w:val="16"/>
      </w:rPr>
      <w:drawing>
        <wp:anchor distT="0" distB="0" distL="114300" distR="114300" simplePos="0" relativeHeight="251655680" behindDoc="0" locked="0" layoutInCell="1" allowOverlap="1" wp14:anchorId="48B4EA78" wp14:editId="5F93C839">
          <wp:simplePos x="0" y="0"/>
          <wp:positionH relativeFrom="margin">
            <wp:posOffset>66040</wp:posOffset>
          </wp:positionH>
          <wp:positionV relativeFrom="margin">
            <wp:posOffset>-1253490</wp:posOffset>
          </wp:positionV>
          <wp:extent cx="1247775" cy="998220"/>
          <wp:effectExtent l="0" t="0" r="9525" b="0"/>
          <wp:wrapSquare wrapText="bothSides"/>
          <wp:docPr id="88" name="Imagen 88" descr="marca_vertical+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Picture 4" descr="marca_vertical+we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u-ES"/>
      </w:rPr>
      <w:tab/>
    </w:r>
    <w:r>
      <w:rPr>
        <w:lang w:val="eu-ES"/>
      </w:rPr>
      <w:tab/>
    </w:r>
  </w:p>
  <w:p w14:paraId="6EF26446" w14:textId="77777777" w:rsidR="00F264B3" w:rsidRDefault="00BD2985" w:rsidP="00D67A8A">
    <w:pPr>
      <w:pStyle w:val="Piedepgina"/>
      <w:spacing w:after="60" w:line="220" w:lineRule="exact"/>
      <w:ind w:left="11"/>
      <w:jc w:val="right"/>
      <w:rPr>
        <w:rFonts w:ascii="Arial" w:hAnsi="Arial"/>
        <w:b/>
        <w:sz w:val="18"/>
      </w:rPr>
    </w:pPr>
    <w:r>
      <w:rPr>
        <w:rFonts w:ascii="Arial" w:eastAsia="Arial" w:hAnsi="Arial"/>
        <w:b/>
        <w:bCs/>
        <w:sz w:val="18"/>
        <w:szCs w:val="18"/>
        <w:lang w:val="eu-ES"/>
      </w:rPr>
      <w:t xml:space="preserve">Ogasun, Finantza </w:t>
    </w:r>
    <w:r>
      <w:rPr>
        <w:rFonts w:ascii="Arial" w:eastAsia="Arial" w:hAnsi="Arial"/>
        <w:b/>
        <w:bCs/>
        <w:sz w:val="18"/>
        <w:szCs w:val="18"/>
        <w:lang w:val="eu-ES"/>
      </w:rPr>
      <w:br/>
      <w:t>eta Aurrekontu Saila</w:t>
    </w:r>
  </w:p>
  <w:p w14:paraId="63FDBCE0" w14:textId="77777777" w:rsidR="007F7AD5" w:rsidRDefault="00BD2985" w:rsidP="00F264B3">
    <w:pPr>
      <w:pStyle w:val="Encabezado"/>
      <w:jc w:val="right"/>
      <w:rPr>
        <w:rFonts w:ascii="Arial" w:hAnsi="Arial"/>
        <w:b/>
        <w:sz w:val="18"/>
      </w:rPr>
    </w:pPr>
    <w:r>
      <w:rPr>
        <w:rFonts w:ascii="Arial" w:eastAsia="Arial" w:hAnsi="Arial"/>
        <w:b/>
        <w:bCs/>
        <w:sz w:val="18"/>
        <w:szCs w:val="18"/>
        <w:lang w:val="eu-ES"/>
      </w:rPr>
      <w:t>Departamento de Hacienda</w:t>
    </w:r>
    <w:r>
      <w:rPr>
        <w:rFonts w:ascii="Arial" w:eastAsia="Arial" w:hAnsi="Arial"/>
        <w:b/>
        <w:bCs/>
        <w:sz w:val="18"/>
        <w:szCs w:val="18"/>
        <w:lang w:val="eu-ES"/>
      </w:rPr>
      <w:br/>
      <w:t>Finanzas y Presupuestos</w:t>
    </w:r>
  </w:p>
  <w:p w14:paraId="1843C980" w14:textId="77777777" w:rsidR="00F264B3" w:rsidRPr="00F264B3" w:rsidRDefault="00F264B3" w:rsidP="00F264B3">
    <w:pPr>
      <w:pStyle w:val="Encabezado"/>
      <w:jc w:val="right"/>
      <w:rPr>
        <w:rFonts w:ascii="Arial" w:hAnsi="Arial"/>
        <w:sz w:val="18"/>
      </w:rPr>
    </w:pPr>
  </w:p>
  <w:p w14:paraId="7B95EB18" w14:textId="77777777" w:rsidR="00F264B3" w:rsidRDefault="00BD2985" w:rsidP="00D67A8A">
    <w:pPr>
      <w:pStyle w:val="Piedepgina"/>
      <w:spacing w:after="60" w:line="200" w:lineRule="exact"/>
      <w:jc w:val="right"/>
      <w:rPr>
        <w:rFonts w:ascii="Arial" w:hAnsi="Arial"/>
        <w:sz w:val="17"/>
      </w:rPr>
    </w:pPr>
    <w:r>
      <w:rPr>
        <w:rFonts w:ascii="Arial" w:eastAsia="Arial" w:hAnsi="Arial"/>
        <w:sz w:val="17"/>
        <w:szCs w:val="17"/>
        <w:lang w:val="eu-ES"/>
      </w:rPr>
      <w:t>Finantza eta Aurrekontu Zuzendaritza</w:t>
    </w:r>
  </w:p>
  <w:p w14:paraId="4168EF61" w14:textId="77777777" w:rsidR="00F264B3" w:rsidRDefault="00BD2985" w:rsidP="00F264B3">
    <w:pPr>
      <w:pStyle w:val="Encabezado"/>
      <w:jc w:val="right"/>
    </w:pPr>
    <w:proofErr w:type="spellStart"/>
    <w:r>
      <w:rPr>
        <w:rFonts w:ascii="Arial" w:eastAsia="Arial" w:hAnsi="Arial"/>
        <w:sz w:val="17"/>
        <w:szCs w:val="17"/>
        <w:lang w:val="eu-ES"/>
      </w:rPr>
      <w:t>Dirección</w:t>
    </w:r>
    <w:proofErr w:type="spellEnd"/>
    <w:r>
      <w:rPr>
        <w:rFonts w:ascii="Arial" w:eastAsia="Arial" w:hAnsi="Arial"/>
        <w:sz w:val="17"/>
        <w:szCs w:val="17"/>
        <w:lang w:val="eu-ES"/>
      </w:rPr>
      <w:t xml:space="preserve"> de Finanzas y Presupuestos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D4B"/>
    <w:multiLevelType w:val="singleLevel"/>
    <w:tmpl w:val="EAC4DFC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35360770"/>
    <w:multiLevelType w:val="hybridMultilevel"/>
    <w:tmpl w:val="12F82F06"/>
    <w:lvl w:ilvl="0" w:tplc="2F9AAE0C">
      <w:start w:val="1"/>
      <w:numFmt w:val="lowerLetter"/>
      <w:lvlText w:val="%1)"/>
      <w:lvlJc w:val="left"/>
      <w:pPr>
        <w:ind w:left="720" w:hanging="360"/>
      </w:pPr>
    </w:lvl>
    <w:lvl w:ilvl="1" w:tplc="B066DC1C" w:tentative="1">
      <w:start w:val="1"/>
      <w:numFmt w:val="lowerLetter"/>
      <w:lvlText w:val="%2."/>
      <w:lvlJc w:val="left"/>
      <w:pPr>
        <w:ind w:left="1440" w:hanging="360"/>
      </w:pPr>
    </w:lvl>
    <w:lvl w:ilvl="2" w:tplc="C21C1E98" w:tentative="1">
      <w:start w:val="1"/>
      <w:numFmt w:val="lowerRoman"/>
      <w:lvlText w:val="%3."/>
      <w:lvlJc w:val="right"/>
      <w:pPr>
        <w:ind w:left="2160" w:hanging="180"/>
      </w:pPr>
    </w:lvl>
    <w:lvl w:ilvl="3" w:tplc="2F1EEE30" w:tentative="1">
      <w:start w:val="1"/>
      <w:numFmt w:val="decimal"/>
      <w:lvlText w:val="%4."/>
      <w:lvlJc w:val="left"/>
      <w:pPr>
        <w:ind w:left="2880" w:hanging="360"/>
      </w:pPr>
    </w:lvl>
    <w:lvl w:ilvl="4" w:tplc="657EF9EC" w:tentative="1">
      <w:start w:val="1"/>
      <w:numFmt w:val="lowerLetter"/>
      <w:lvlText w:val="%5."/>
      <w:lvlJc w:val="left"/>
      <w:pPr>
        <w:ind w:left="3600" w:hanging="360"/>
      </w:pPr>
    </w:lvl>
    <w:lvl w:ilvl="5" w:tplc="5E4CDDC2" w:tentative="1">
      <w:start w:val="1"/>
      <w:numFmt w:val="lowerRoman"/>
      <w:lvlText w:val="%6."/>
      <w:lvlJc w:val="right"/>
      <w:pPr>
        <w:ind w:left="4320" w:hanging="180"/>
      </w:pPr>
    </w:lvl>
    <w:lvl w:ilvl="6" w:tplc="FCF4A0F0" w:tentative="1">
      <w:start w:val="1"/>
      <w:numFmt w:val="decimal"/>
      <w:lvlText w:val="%7."/>
      <w:lvlJc w:val="left"/>
      <w:pPr>
        <w:ind w:left="5040" w:hanging="360"/>
      </w:pPr>
    </w:lvl>
    <w:lvl w:ilvl="7" w:tplc="B8AAE4B8" w:tentative="1">
      <w:start w:val="1"/>
      <w:numFmt w:val="lowerLetter"/>
      <w:lvlText w:val="%8."/>
      <w:lvlJc w:val="left"/>
      <w:pPr>
        <w:ind w:left="5760" w:hanging="360"/>
      </w:pPr>
    </w:lvl>
    <w:lvl w:ilvl="8" w:tplc="0BBED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E4907"/>
    <w:multiLevelType w:val="singleLevel"/>
    <w:tmpl w:val="92A68644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480147428">
    <w:abstractNumId w:val="0"/>
  </w:num>
  <w:num w:numId="2" w16cid:durableId="632758686">
    <w:abstractNumId w:val="2"/>
  </w:num>
  <w:num w:numId="3" w16cid:durableId="1627157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F5"/>
    <w:rsid w:val="000424A9"/>
    <w:rsid w:val="00050B71"/>
    <w:rsid w:val="00057894"/>
    <w:rsid w:val="0006425C"/>
    <w:rsid w:val="000645A4"/>
    <w:rsid w:val="001514B5"/>
    <w:rsid w:val="00161376"/>
    <w:rsid w:val="00205C9A"/>
    <w:rsid w:val="00256369"/>
    <w:rsid w:val="002C61C0"/>
    <w:rsid w:val="0030089D"/>
    <w:rsid w:val="00313122"/>
    <w:rsid w:val="00341FEB"/>
    <w:rsid w:val="00377862"/>
    <w:rsid w:val="003856C2"/>
    <w:rsid w:val="004013B2"/>
    <w:rsid w:val="00424B58"/>
    <w:rsid w:val="004E03AB"/>
    <w:rsid w:val="006268F5"/>
    <w:rsid w:val="00670D7D"/>
    <w:rsid w:val="006B53FE"/>
    <w:rsid w:val="006C6C50"/>
    <w:rsid w:val="006D04CE"/>
    <w:rsid w:val="00706382"/>
    <w:rsid w:val="007168AB"/>
    <w:rsid w:val="00734CD6"/>
    <w:rsid w:val="00752861"/>
    <w:rsid w:val="00770E6C"/>
    <w:rsid w:val="007C1AC1"/>
    <w:rsid w:val="007D2C65"/>
    <w:rsid w:val="007E242C"/>
    <w:rsid w:val="007F7AD5"/>
    <w:rsid w:val="00811FB0"/>
    <w:rsid w:val="008158D8"/>
    <w:rsid w:val="00824A73"/>
    <w:rsid w:val="008471B2"/>
    <w:rsid w:val="008E3DBD"/>
    <w:rsid w:val="00916EB5"/>
    <w:rsid w:val="00947988"/>
    <w:rsid w:val="009858B8"/>
    <w:rsid w:val="009C01AA"/>
    <w:rsid w:val="009E2B43"/>
    <w:rsid w:val="00AF4301"/>
    <w:rsid w:val="00B170D7"/>
    <w:rsid w:val="00B77666"/>
    <w:rsid w:val="00BC3D12"/>
    <w:rsid w:val="00BD2985"/>
    <w:rsid w:val="00C20339"/>
    <w:rsid w:val="00C61EC5"/>
    <w:rsid w:val="00C84DEE"/>
    <w:rsid w:val="00C86280"/>
    <w:rsid w:val="00D14588"/>
    <w:rsid w:val="00D50515"/>
    <w:rsid w:val="00D67A8A"/>
    <w:rsid w:val="00D8141D"/>
    <w:rsid w:val="00DD0694"/>
    <w:rsid w:val="00DF3BAD"/>
    <w:rsid w:val="00E579C5"/>
    <w:rsid w:val="00E6572C"/>
    <w:rsid w:val="00EE059E"/>
    <w:rsid w:val="00EE75A6"/>
    <w:rsid w:val="00F264B3"/>
    <w:rsid w:val="00F8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95B80"/>
  <w15:docId w15:val="{AF4FBF18-0757-4BE2-8019-87E139E9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1F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tabs>
        <w:tab w:val="right" w:pos="8789"/>
      </w:tabs>
      <w:spacing w:before="1560" w:after="60" w:line="240" w:lineRule="exact"/>
      <w:outlineLvl w:val="4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left="709"/>
    </w:pPr>
  </w:style>
  <w:style w:type="paragraph" w:styleId="Sangra2detindependiente">
    <w:name w:val="Body Text Indent 2"/>
    <w:basedOn w:val="Normal"/>
    <w:semiHidden/>
    <w:pPr>
      <w:ind w:firstLine="709"/>
      <w:jc w:val="both"/>
    </w:pPr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carta-contenido">
    <w:name w:val="carta-contenido"/>
    <w:basedOn w:val="Normal"/>
    <w:pPr>
      <w:spacing w:line="360" w:lineRule="atLeast"/>
      <w:ind w:firstLine="340"/>
      <w:jc w:val="both"/>
    </w:pPr>
    <w:rPr>
      <w:snapToGrid w:val="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013B2"/>
  </w:style>
  <w:style w:type="paragraph" w:styleId="Textodeglobo">
    <w:name w:val="Balloon Text"/>
    <w:basedOn w:val="Normal"/>
    <w:link w:val="TextodegloboCar"/>
    <w:uiPriority w:val="99"/>
    <w:semiHidden/>
    <w:unhideWhenUsed/>
    <w:rsid w:val="004013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3B2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semiHidden/>
    <w:rsid w:val="00377862"/>
  </w:style>
  <w:style w:type="character" w:customStyle="1" w:styleId="Ttulo3Car">
    <w:name w:val="Título 3 Car"/>
    <w:basedOn w:val="Fuentedeprrafopredeter"/>
    <w:link w:val="Ttulo3"/>
    <w:uiPriority w:val="9"/>
    <w:semiHidden/>
    <w:rsid w:val="00341F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2FA73-F06E-434A-9F92-735231BE2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«AYUNTAMIENTO»</vt:lpstr>
    </vt:vector>
  </TitlesOfParts>
  <Company>DFA-AFA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«AYUNTAMIENTO»</dc:title>
  <dc:creator>CAUNIVEL1_01</dc:creator>
  <cp:lastModifiedBy>Valiño Muro, Jesus</cp:lastModifiedBy>
  <cp:revision>2</cp:revision>
  <cp:lastPrinted>2010-09-16T13:53:00Z</cp:lastPrinted>
  <dcterms:created xsi:type="dcterms:W3CDTF">2026-02-24T12:48:00Z</dcterms:created>
  <dcterms:modified xsi:type="dcterms:W3CDTF">2026-02-24T12:48:00Z</dcterms:modified>
</cp:coreProperties>
</file>