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9E6B" w14:textId="77777777" w:rsidR="00315217" w:rsidRPr="00315217" w:rsidRDefault="00BF6EAE" w:rsidP="00315217">
      <w:pPr>
        <w:spacing w:before="240" w:after="1080"/>
        <w:rPr>
          <w:rFonts w:cs="Times New Roman"/>
          <w:b/>
          <w:sz w:val="22"/>
          <w:szCs w:val="22"/>
        </w:rPr>
      </w:pPr>
      <w:r>
        <w:rPr>
          <w:rFonts w:cs="Times New Roman"/>
          <w:b/>
          <w:bCs/>
          <w:sz w:val="24"/>
          <w:szCs w:val="24"/>
          <w:lang w:val="eu-ES"/>
        </w:rPr>
        <w:t>FORU DEKRETUA</w:t>
      </w:r>
    </w:p>
    <w:p w14:paraId="39C253CD" w14:textId="77777777" w:rsidR="00315217" w:rsidRPr="00315217" w:rsidRDefault="00BF6EAE" w:rsidP="00315217">
      <w:pPr>
        <w:tabs>
          <w:tab w:val="right" w:pos="8789"/>
        </w:tabs>
        <w:rPr>
          <w:rFonts w:cs="Times New Roman"/>
          <w:sz w:val="22"/>
          <w:szCs w:val="22"/>
        </w:rPr>
      </w:pPr>
      <w:r>
        <w:rPr>
          <w:rFonts w:cs="Times New Roman"/>
          <w:sz w:val="22"/>
          <w:szCs w:val="22"/>
          <w:lang w:val="eu-ES"/>
        </w:rPr>
        <w:t>Ogasun, Finantza eta Aurrekontu Saila</w:t>
      </w:r>
    </w:p>
    <w:p w14:paraId="6F15ACA5" w14:textId="77777777" w:rsidR="00315217" w:rsidRPr="00315217" w:rsidRDefault="00BF6EAE" w:rsidP="00315217">
      <w:pPr>
        <w:tabs>
          <w:tab w:val="right" w:pos="8789"/>
        </w:tabs>
        <w:spacing w:after="1080"/>
        <w:rPr>
          <w:sz w:val="22"/>
        </w:rPr>
      </w:pPr>
      <w:r>
        <w:rPr>
          <w:sz w:val="22"/>
          <w:szCs w:val="22"/>
          <w:lang w:val="eu-ES"/>
        </w:rPr>
        <w:t>Ogasun, Finantza eta Aurrekontuetako Idazkaritza Teknikoa</w:t>
      </w:r>
      <w:r>
        <w:rPr>
          <w:sz w:val="22"/>
          <w:szCs w:val="22"/>
          <w:lang w:val="eu-ES"/>
        </w:rPr>
        <w:br/>
        <w:t xml:space="preserve"> Esp. zk.: ADM1-2026-361</w:t>
      </w:r>
    </w:p>
    <w:p w14:paraId="2D8D3998" w14:textId="77777777" w:rsidR="00315217" w:rsidRDefault="00BF6EAE" w:rsidP="00315217">
      <w:pPr>
        <w:tabs>
          <w:tab w:val="right" w:pos="8789"/>
        </w:tabs>
        <w:spacing w:after="360"/>
        <w:jc w:val="both"/>
        <w:rPr>
          <w:rFonts w:cs="Times New Roman"/>
          <w:b/>
          <w:sz w:val="22"/>
          <w:szCs w:val="22"/>
        </w:rPr>
      </w:pPr>
      <w:r>
        <w:rPr>
          <w:rFonts w:cs="Times New Roman"/>
          <w:b/>
          <w:bCs/>
          <w:sz w:val="22"/>
          <w:szCs w:val="22"/>
          <w:lang w:val="eu-ES"/>
        </w:rPr>
        <w:t>Onestea lurzorua eta eraikinak baloratzeko arau teknikoak eta haien balioen esparru taula, hiriko ondasun higiezinen katastro balioa zehazteko.</w:t>
      </w:r>
    </w:p>
    <w:p w14:paraId="1DE7353E" w14:textId="77777777" w:rsidR="004C75AF" w:rsidRPr="00C14C3A" w:rsidRDefault="00BF6EAE" w:rsidP="00D1590A">
      <w:pPr>
        <w:spacing w:after="24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Higiezinen Katastroari buruzko Legearen testu </w:t>
      </w:r>
      <w:proofErr w:type="spellStart"/>
      <w:r>
        <w:rPr>
          <w:rFonts w:cs="Times New Roman"/>
          <w:kern w:val="2"/>
          <w:sz w:val="22"/>
          <w:szCs w:val="22"/>
          <w:lang w:val="eu-ES" w:eastAsia="en-US" w:bidi="ar-SA"/>
        </w:rPr>
        <w:t>bategina</w:t>
      </w:r>
      <w:proofErr w:type="spellEnd"/>
      <w:r>
        <w:rPr>
          <w:rFonts w:cs="Times New Roman"/>
          <w:kern w:val="2"/>
          <w:sz w:val="22"/>
          <w:szCs w:val="22"/>
          <w:lang w:val="eu-ES" w:eastAsia="en-US" w:bidi="ar-SA"/>
        </w:rPr>
        <w:t xml:space="preserve"> onartzen duen martxoaren 5eko 1/2004 Legegintzako Errege Dekretuak xedatzen duenez, arau teknikoak ezarriko dira, lege horretan bertan azaldutako irizpideen arabera eta ondasun higiezinei eragiten dieten berezko eta kanpoko ezaugarrien arabera, haien katastro balioa zehaztu ahal izateko.</w:t>
      </w:r>
    </w:p>
    <w:p w14:paraId="49F247C4" w14:textId="77777777" w:rsidR="004C75AF" w:rsidRPr="00C14C3A" w:rsidRDefault="00BF6EAE" w:rsidP="00D1590A">
      <w:pPr>
        <w:spacing w:after="24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Eragin horretarako, urriaren 14ko Diputatuen Kontseiluaren 51/2014 Foru dekretuak onesten ditu lurzorua eta eraikinak baloratzeko arau teknikoak eta haien balioen esparru taula, hiriko ondasun higiezinen katastro balioa zehazteko.</w:t>
      </w:r>
    </w:p>
    <w:p w14:paraId="6EB8058A" w14:textId="77777777" w:rsidR="004C75AF" w:rsidRPr="00C14C3A" w:rsidRDefault="00BF6EAE" w:rsidP="00D1590A">
      <w:pPr>
        <w:spacing w:after="24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Dekretu hori onartu zenetik igarotako denbora kontuan hartuta, komenigarritzat jotzen da lurzorua eta eraikinak baloratzeko arau teknikoak eta balioen esparru taula eguneratzea zenbait alderditan, hala nola eraikuntzei eta orubeei buruzko araudi berrietara egokitzea.</w:t>
      </w:r>
    </w:p>
    <w:p w14:paraId="24B96915" w14:textId="77777777" w:rsidR="004C75AF" w:rsidRPr="00C14C3A" w:rsidRDefault="00BF6EAE" w:rsidP="00D1590A">
      <w:pPr>
        <w:spacing w:after="24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Era berean, eraikuntza elementuen bilakaera, katastro erabileren sailkapena eta antzinatasunagatiko balio galera aztertu ondoren, kontuan hartu behar da II. eta III. eranskinen eguneratzea. Eranskin horietan, 20. eta 13. arauei lotutako koefizienteak jasotzen dira, hurrenez hurren.</w:t>
      </w:r>
    </w:p>
    <w:p w14:paraId="78011E78" w14:textId="77777777" w:rsidR="004C75AF" w:rsidRPr="006A37A2" w:rsidRDefault="00BF6EAE" w:rsidP="004C75AF">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Foru dekretu hau bat dator Administrazio Publikoen Administrazio Prozedura Erkidearen urriaren 1eko 39/2015 Legearen 129. artikuluan ezarritako erregulazio onaren printzipioekin. Premia eta eraginkortasun printzipioei dagokienez, ezinbesteko araua da ondasun higiezinen katastro balioak behar bezala zehazteko. Proportzionaltasunaren printzipioarekin bat etorriz, adierazitako helburua lortzeko ezinbestekoa den arauketa biltzen du. Segurtasun juridikoaren eta eraginkortasunaren printzipioen arabera, koherentea da ordenamendu juridikoarekin, eta baliabide publikoen kudeaketa eraginkorragoa ahalbidetzen du. Gardentasunaren printzipioa ere betetzen du, argi eta garbi identifikatzen baitu bere asmoa, eta, araua egiteko prozeduran zehar, hartzaile izan daitezkeenen parte hartze aktiboa ahalbidetu da, entzunaldiko izapidearen eta jendaurreko informazioaren bidez.</w:t>
      </w:r>
    </w:p>
    <w:p w14:paraId="5DFAEB9C" w14:textId="77777777" w:rsidR="004C75AF" w:rsidRPr="006A37A2" w:rsidRDefault="00BF6EAE" w:rsidP="00D1590A">
      <w:pPr>
        <w:spacing w:after="24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Udal Zerga eta Katastro Zerbitzuak eta Aholku Batzordeak horri buruz emandako txostenak ikusi dira.</w:t>
      </w:r>
    </w:p>
    <w:p w14:paraId="7E2DAFFC" w14:textId="77777777" w:rsidR="00D1590A" w:rsidRPr="006A37A2" w:rsidRDefault="00BF6EAE" w:rsidP="00D1590A">
      <w:pPr>
        <w:spacing w:after="480"/>
        <w:jc w:val="both"/>
        <w:rPr>
          <w:rFonts w:cs="Tahoma"/>
          <w:sz w:val="22"/>
          <w:lang w:val="eu-ES"/>
        </w:rPr>
      </w:pPr>
      <w:r>
        <w:rPr>
          <w:sz w:val="22"/>
          <w:szCs w:val="22"/>
          <w:lang w:val="eu-ES"/>
        </w:rPr>
        <w:lastRenderedPageBreak/>
        <w:t>Horrenbestez, bigarren diputatu nagusiorde eta Ogasun, Finantza eta Aurrekontu Saileko foru diputatuak proposatuta, eta Foru Gobernu Kontseiluak gaur egindako bilkuran gaia aztertu eta gero, hau</w:t>
      </w:r>
    </w:p>
    <w:p w14:paraId="39C56177" w14:textId="77777777" w:rsidR="00315217" w:rsidRPr="006A37A2" w:rsidRDefault="00BF6EAE" w:rsidP="00315217">
      <w:pPr>
        <w:spacing w:before="240" w:after="360"/>
        <w:jc w:val="center"/>
        <w:rPr>
          <w:rFonts w:cs="Times New Roman"/>
          <w:b/>
          <w:sz w:val="22"/>
          <w:szCs w:val="22"/>
          <w:lang w:val="eu-ES"/>
        </w:rPr>
      </w:pPr>
      <w:r>
        <w:rPr>
          <w:rFonts w:cs="Times New Roman"/>
          <w:b/>
          <w:bCs/>
          <w:sz w:val="22"/>
          <w:szCs w:val="22"/>
          <w:lang w:val="eu-ES"/>
        </w:rPr>
        <w:t>XEDATZEN DUT</w:t>
      </w:r>
    </w:p>
    <w:p w14:paraId="6438E314" w14:textId="77777777" w:rsidR="00F817B7" w:rsidRPr="006A37A2" w:rsidRDefault="00BF6EAE" w:rsidP="00F817B7">
      <w:pPr>
        <w:spacing w:after="160" w:line="259" w:lineRule="auto"/>
        <w:jc w:val="both"/>
        <w:rPr>
          <w:rFonts w:eastAsia="Aptos" w:cs="Times New Roman"/>
          <w:b/>
          <w:bCs/>
          <w:kern w:val="2"/>
          <w:sz w:val="22"/>
          <w:szCs w:val="22"/>
          <w:lang w:val="eu-ES" w:eastAsia="en-US" w:bidi="ar-SA"/>
          <w14:ligatures w14:val="standardContextual"/>
        </w:rPr>
      </w:pPr>
      <w:r>
        <w:rPr>
          <w:rFonts w:cs="Times New Roman"/>
          <w:b/>
          <w:bCs/>
          <w:kern w:val="2"/>
          <w:sz w:val="22"/>
          <w:szCs w:val="22"/>
          <w:lang w:val="eu-ES" w:eastAsia="en-US" w:bidi="ar-SA"/>
        </w:rPr>
        <w:t>1.  artikulua</w:t>
      </w:r>
    </w:p>
    <w:p w14:paraId="756C4FBA" w14:textId="77777777" w:rsidR="00F817B7" w:rsidRPr="006A37A2" w:rsidRDefault="00BF6EAE" w:rsidP="00D1590A">
      <w:pPr>
        <w:spacing w:after="24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Onestea lurzorua eta eraikinak baloratzeko arau teknikoak eta haien balioen esparru taula hiriko ondasun higiezinen katastro balioa zehazteko, foru dekretu honen eranskinean eta azken xedapenetariko lehenengoan ageri diren moduan.</w:t>
      </w:r>
    </w:p>
    <w:p w14:paraId="573B8E20" w14:textId="77777777" w:rsidR="00F817B7" w:rsidRPr="006A37A2" w:rsidRDefault="00BF6EAE" w:rsidP="00F817B7">
      <w:pPr>
        <w:spacing w:after="160" w:line="259" w:lineRule="auto"/>
        <w:jc w:val="both"/>
        <w:rPr>
          <w:rFonts w:eastAsia="Aptos" w:cs="Times New Roman"/>
          <w:b/>
          <w:bCs/>
          <w:kern w:val="2"/>
          <w:sz w:val="22"/>
          <w:szCs w:val="22"/>
          <w:lang w:val="eu-ES" w:eastAsia="en-US" w:bidi="ar-SA"/>
          <w14:ligatures w14:val="standardContextual"/>
        </w:rPr>
      </w:pPr>
      <w:r>
        <w:rPr>
          <w:rFonts w:cs="Times New Roman"/>
          <w:b/>
          <w:bCs/>
          <w:kern w:val="2"/>
          <w:sz w:val="22"/>
          <w:szCs w:val="22"/>
          <w:lang w:val="eu-ES" w:eastAsia="en-US" w:bidi="ar-SA"/>
        </w:rPr>
        <w:t>2.  artikulua</w:t>
      </w:r>
    </w:p>
    <w:p w14:paraId="22C84FB2" w14:textId="77777777" w:rsidR="00F817B7" w:rsidRPr="006A37A2" w:rsidRDefault="00BF6EAE" w:rsidP="00F817B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xml:space="preserve">Arabako Lurralde Historikoan kokatutako higiezinen tipologia desberdinen balioen artean proportzio egokia ezartzeko eta amaierako higiezin produktuaren balioaren kalkuluan lursailek eraikinekiko duten balioaren erlazioari oreka egokia emateko azken helburuarekin, balio modulu bat (M) ezartzen da. Balio modulu hori lurzoru eta eraikinen balioen oinarri izango da, lurzorua eta eraikinak baloratzeko arau teknikoak eta haien balioen esparru taula, hiriko ondasun higiezinen katastro balioa zehazteko arau teknikoen 16. arauan aurreikusitako baldintzetan. Balio horiek Ondasun Higiezinen gaineko Zergaren Foru Arauaren testu </w:t>
      </w:r>
      <w:proofErr w:type="spellStart"/>
      <w:r>
        <w:rPr>
          <w:rFonts w:cs="Times New Roman"/>
          <w:kern w:val="2"/>
          <w:sz w:val="22"/>
          <w:szCs w:val="22"/>
          <w:lang w:val="eu-ES" w:eastAsia="en-US" w:bidi="ar-SA"/>
        </w:rPr>
        <w:t>bategina</w:t>
      </w:r>
      <w:proofErr w:type="spellEnd"/>
      <w:r>
        <w:rPr>
          <w:rFonts w:cs="Times New Roman"/>
          <w:kern w:val="2"/>
          <w:sz w:val="22"/>
          <w:szCs w:val="22"/>
          <w:lang w:val="eu-ES" w:eastAsia="en-US" w:bidi="ar-SA"/>
        </w:rPr>
        <w:t xml:space="preserve"> onartzen duen irailaren 29ko Foru Gobernu Kontseiluaren 2/2021 Foru Dekretu Arauemailearen 11. eta 12. artikuluetan aurreikusitako kasuetan izango dute eragina katastro balioetan. </w:t>
      </w:r>
      <w:bookmarkStart w:id="0" w:name="_Hlk219281960"/>
    </w:p>
    <w:bookmarkEnd w:id="0"/>
    <w:p w14:paraId="79A632FB" w14:textId="77777777" w:rsidR="00F817B7" w:rsidRPr="006A37A2" w:rsidRDefault="00BF6EAE" w:rsidP="00D1590A">
      <w:pPr>
        <w:spacing w:after="24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Horrela finkatutako moduluan (M) islatuko dira adierazitako epean hiri lurreko ondasun higiezinen merkatuko balioan izandako aldaketak, berariaz egiten diren merkatu azterketen arabera.</w:t>
      </w:r>
    </w:p>
    <w:p w14:paraId="77FEC6C9" w14:textId="77777777" w:rsidR="00F817B7" w:rsidRPr="006A37A2" w:rsidRDefault="00BF6EAE" w:rsidP="00F817B7">
      <w:pPr>
        <w:spacing w:after="160" w:line="259" w:lineRule="auto"/>
        <w:jc w:val="both"/>
        <w:rPr>
          <w:rFonts w:eastAsia="Aptos" w:cs="Times New Roman"/>
          <w:b/>
          <w:bCs/>
          <w:kern w:val="2"/>
          <w:sz w:val="22"/>
          <w:szCs w:val="22"/>
          <w:lang w:val="eu-ES" w:eastAsia="en-US" w:bidi="ar-SA"/>
          <w14:ligatures w14:val="standardContextual"/>
        </w:rPr>
      </w:pPr>
      <w:r>
        <w:rPr>
          <w:rFonts w:cs="Times New Roman"/>
          <w:b/>
          <w:bCs/>
          <w:kern w:val="2"/>
          <w:sz w:val="22"/>
          <w:szCs w:val="22"/>
          <w:lang w:val="eu-ES" w:eastAsia="en-US" w:bidi="ar-SA"/>
        </w:rPr>
        <w:t>3. artikulua</w:t>
      </w:r>
    </w:p>
    <w:p w14:paraId="041CF3C0" w14:textId="77777777" w:rsidR="00F817B7" w:rsidRPr="006A37A2" w:rsidRDefault="00BF6EAE" w:rsidP="00D1590A">
      <w:pPr>
        <w:spacing w:after="24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xml:space="preserve">Udalerri bateko lurraldea gainditzen duten edo euren ezaugarri bereziengatik foru dekretu honen I eranskineko arau teknikoetan ezarritako prozedura orokorraren bidez baloratu ezin diren hiri ondasun higiezinen kasuan,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txostenean berariaz ezarriko da halakoak baloratzeko prozedura, eta prozedura hori zeintzuk higiezini aplikatu behar zaien zehaztuko da.</w:t>
      </w:r>
    </w:p>
    <w:p w14:paraId="65BFC16C" w14:textId="77777777" w:rsidR="00F817B7" w:rsidRPr="006A37A2" w:rsidRDefault="00BF6EAE" w:rsidP="00F817B7">
      <w:pPr>
        <w:spacing w:after="160" w:line="259" w:lineRule="auto"/>
        <w:jc w:val="center"/>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XEDAPEN INDARGABETZAILEA</w:t>
      </w:r>
    </w:p>
    <w:p w14:paraId="086C40AD" w14:textId="77777777" w:rsidR="00F817B7" w:rsidRPr="006A37A2" w:rsidRDefault="00BF6EAE" w:rsidP="00D1590A">
      <w:pPr>
        <w:spacing w:after="24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Indarrik gabe uzten dira Diputatuen Kontseiluaren 51/2014 Foru Dekretua, urriaren 14koa bai eta foru dekretu honetan ezarritakoaren kontra doazen maila bereko edo txikiagoko xedapen guztiak.</w:t>
      </w:r>
    </w:p>
    <w:p w14:paraId="3BF9EAAA" w14:textId="77777777" w:rsidR="00F817B7" w:rsidRPr="006A37A2" w:rsidRDefault="00BF6EAE" w:rsidP="00F817B7">
      <w:pPr>
        <w:spacing w:after="160" w:line="259" w:lineRule="auto"/>
        <w:jc w:val="center"/>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AZKEN XEDAPENAK</w:t>
      </w:r>
    </w:p>
    <w:p w14:paraId="7DAC4FF9" w14:textId="76EFCD4B" w:rsidR="00F817B7" w:rsidRPr="006A37A2" w:rsidRDefault="00BF6EAE" w:rsidP="00F817B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xml:space="preserve">Lehenengoa. Aitortutako hainbat iturritatik lortutako 2025eko eta 2026ko ekitaldietako etxebizitzen batez besteko prezioak aztertu ondoren, foru dekretu honen 2. artikuluan aipatzen den balio modulua (M) 952,00 eurokoa izango da eraikitako </w:t>
      </w:r>
      <w:r w:rsidR="002037B3">
        <w:rPr>
          <w:rFonts w:cs="Times New Roman"/>
          <w:kern w:val="2"/>
          <w:sz w:val="22"/>
          <w:szCs w:val="22"/>
          <w:lang w:val="eu-ES" w:eastAsia="en-US" w:bidi="ar-SA"/>
        </w:rPr>
        <w:t>m</w:t>
      </w:r>
      <w:r w:rsidR="002037B3" w:rsidRPr="002037B3">
        <w:rPr>
          <w:rFonts w:cs="Times New Roman"/>
          <w:kern w:val="2"/>
          <w:sz w:val="22"/>
          <w:szCs w:val="22"/>
          <w:vertAlign w:val="superscript"/>
          <w:lang w:val="eu-ES" w:eastAsia="en-US" w:bidi="ar-SA"/>
        </w:rPr>
        <w:t>2</w:t>
      </w:r>
      <w:r>
        <w:rPr>
          <w:rFonts w:cs="Times New Roman"/>
          <w:kern w:val="2"/>
          <w:sz w:val="22"/>
          <w:szCs w:val="22"/>
          <w:lang w:val="eu-ES" w:eastAsia="en-US" w:bidi="ar-SA"/>
        </w:rPr>
        <w:t xml:space="preserve"> bakoitzeko, 2027ko ekitaldirako.</w:t>
      </w:r>
    </w:p>
    <w:p w14:paraId="568509F4" w14:textId="77777777" w:rsidR="00F817B7" w:rsidRPr="00C14C3A" w:rsidRDefault="00BF6EAE" w:rsidP="00F817B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Higiezinen merkatuaren gaurko dinamikaren arabera, eta kontuan izanik kostuak eta irabaziak sustapen mota batetik bestera aldatzen direla, foru dekretu honen eranskineko lurzorua eta eraikinak baloratzeko arau teknikoak eta haien balioen esparru taulako 16. arauan definituta dauden lurzoruaren kokapen faktorea eta eraikinaren kokapen faktorea hurrenez hurren 1,69 - 1,04 bitartekoa eta 1,25ekoa izango dira. Horrenbestez balio hauek ateratzen dira:</w:t>
      </w:r>
    </w:p>
    <w:p w14:paraId="48DBB147" w14:textId="77777777" w:rsidR="00F817B7" w:rsidRPr="00C14C3A" w:rsidRDefault="00BF6EAE" w:rsidP="00F817B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Lurzoruaren </w:t>
      </w:r>
      <w:proofErr w:type="spellStart"/>
      <w:r>
        <w:rPr>
          <w:rFonts w:cs="Times New Roman"/>
          <w:kern w:val="2"/>
          <w:sz w:val="22"/>
          <w:szCs w:val="22"/>
          <w:lang w:val="eu-ES" w:eastAsia="en-US" w:bidi="ar-SA"/>
        </w:rPr>
        <w:t>jasanarazpen</w:t>
      </w:r>
      <w:proofErr w:type="spellEnd"/>
      <w:r>
        <w:rPr>
          <w:rFonts w:cs="Times New Roman"/>
          <w:kern w:val="2"/>
          <w:sz w:val="22"/>
          <w:szCs w:val="22"/>
          <w:lang w:val="eu-ES" w:eastAsia="en-US" w:bidi="ar-SA"/>
        </w:rPr>
        <w:t xml:space="preserve"> balioak:</w:t>
      </w:r>
    </w:p>
    <w:p w14:paraId="2F2CD041" w14:textId="2DF31D73" w:rsidR="00F817B7" w:rsidRPr="00C14C3A" w:rsidRDefault="00BF6EAE" w:rsidP="002F4036">
      <w:pPr>
        <w:spacing w:after="160" w:line="259" w:lineRule="auto"/>
        <w:ind w:firstLine="2410"/>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lastRenderedPageBreak/>
        <w:t xml:space="preserve">LBJOM1 = 337,86 euro/eraikitako </w:t>
      </w:r>
      <w:r w:rsidR="002037B3">
        <w:rPr>
          <w:rFonts w:cs="Times New Roman"/>
          <w:kern w:val="2"/>
          <w:sz w:val="22"/>
          <w:szCs w:val="22"/>
          <w:lang w:val="eu-ES" w:eastAsia="en-US" w:bidi="ar-SA"/>
        </w:rPr>
        <w:t>m</w:t>
      </w:r>
      <w:r w:rsidR="002037B3" w:rsidRPr="002037B3">
        <w:rPr>
          <w:rFonts w:cs="Times New Roman"/>
          <w:kern w:val="2"/>
          <w:sz w:val="22"/>
          <w:szCs w:val="22"/>
          <w:vertAlign w:val="superscript"/>
          <w:lang w:val="eu-ES" w:eastAsia="en-US" w:bidi="ar-SA"/>
        </w:rPr>
        <w:t>2</w:t>
      </w:r>
      <w:r>
        <w:rPr>
          <w:rFonts w:cs="Times New Roman"/>
          <w:kern w:val="2"/>
          <w:sz w:val="22"/>
          <w:szCs w:val="22"/>
          <w:lang w:val="eu-ES" w:eastAsia="en-US" w:bidi="ar-SA"/>
        </w:rPr>
        <w:t>.</w:t>
      </w:r>
    </w:p>
    <w:p w14:paraId="653E10D2" w14:textId="4B8C3B15" w:rsidR="00F817B7" w:rsidRPr="00C14C3A" w:rsidRDefault="00BF6EAE" w:rsidP="002F4036">
      <w:pPr>
        <w:spacing w:after="160" w:line="259" w:lineRule="auto"/>
        <w:ind w:firstLine="2410"/>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LBJOM2 = 207,92 euro/eraikitako </w:t>
      </w:r>
      <w:r w:rsidR="002037B3">
        <w:rPr>
          <w:rFonts w:cs="Times New Roman"/>
          <w:kern w:val="2"/>
          <w:sz w:val="22"/>
          <w:szCs w:val="22"/>
          <w:lang w:val="eu-ES" w:eastAsia="en-US" w:bidi="ar-SA"/>
        </w:rPr>
        <w:t>m</w:t>
      </w:r>
      <w:r w:rsidR="002037B3" w:rsidRPr="002037B3">
        <w:rPr>
          <w:rFonts w:cs="Times New Roman"/>
          <w:kern w:val="2"/>
          <w:sz w:val="22"/>
          <w:szCs w:val="22"/>
          <w:vertAlign w:val="superscript"/>
          <w:lang w:val="eu-ES" w:eastAsia="en-US" w:bidi="ar-SA"/>
        </w:rPr>
        <w:t>2</w:t>
      </w:r>
      <w:r>
        <w:rPr>
          <w:rFonts w:cs="Times New Roman"/>
          <w:kern w:val="2"/>
          <w:sz w:val="22"/>
          <w:szCs w:val="22"/>
          <w:lang w:val="eu-ES" w:eastAsia="en-US" w:bidi="ar-SA"/>
        </w:rPr>
        <w:t>.</w:t>
      </w:r>
    </w:p>
    <w:p w14:paraId="191845DF" w14:textId="77777777" w:rsidR="00F817B7" w:rsidRPr="00C14C3A" w:rsidRDefault="00BF6EAE" w:rsidP="002F4036">
      <w:pPr>
        <w:spacing w:after="160" w:line="259" w:lineRule="auto"/>
        <w:ind w:firstLine="2410"/>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Eraikuntza balioa:</w:t>
      </w:r>
    </w:p>
    <w:p w14:paraId="533D3FF9" w14:textId="6A92B76B" w:rsidR="00F817B7" w:rsidRPr="00C14C3A" w:rsidRDefault="00BF6EAE" w:rsidP="002F4036">
      <w:pPr>
        <w:spacing w:after="240" w:line="259" w:lineRule="auto"/>
        <w:ind w:firstLine="2410"/>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EOM = 595,00 euro/eraikitako </w:t>
      </w:r>
      <w:r w:rsidR="002037B3">
        <w:rPr>
          <w:rFonts w:cs="Times New Roman"/>
          <w:kern w:val="2"/>
          <w:sz w:val="22"/>
          <w:szCs w:val="22"/>
          <w:lang w:val="eu-ES" w:eastAsia="en-US" w:bidi="ar-SA"/>
        </w:rPr>
        <w:t>m</w:t>
      </w:r>
      <w:r w:rsidR="002037B3" w:rsidRPr="002037B3">
        <w:rPr>
          <w:rFonts w:cs="Times New Roman"/>
          <w:kern w:val="2"/>
          <w:sz w:val="22"/>
          <w:szCs w:val="22"/>
          <w:vertAlign w:val="superscript"/>
          <w:lang w:val="eu-ES" w:eastAsia="en-US" w:bidi="ar-SA"/>
        </w:rPr>
        <w:t>2</w:t>
      </w:r>
      <w:r>
        <w:rPr>
          <w:rFonts w:cs="Times New Roman"/>
          <w:kern w:val="2"/>
          <w:sz w:val="22"/>
          <w:szCs w:val="22"/>
          <w:lang w:val="eu-ES" w:eastAsia="en-US" w:bidi="ar-SA"/>
        </w:rPr>
        <w:t>.</w:t>
      </w:r>
    </w:p>
    <w:p w14:paraId="6FCC03A1" w14:textId="77777777" w:rsidR="00F817B7" w:rsidRPr="006A37A2" w:rsidRDefault="00BF6EAE" w:rsidP="00D1590A">
      <w:pPr>
        <w:spacing w:after="24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Bigarrena. Ahalmena ematen zaio Ogasun, Finantza eta Aurrekontu Saileko titularrari bigarren artikuluan araututako M balioaren modulua onartzeko eta foru dekretu honen II. eta III. eranskinetan dauden taulen aldaketa onesteko.</w:t>
      </w:r>
    </w:p>
    <w:p w14:paraId="00B41EF8" w14:textId="77777777" w:rsidR="00F817B7" w:rsidRPr="00C14C3A" w:rsidRDefault="00BF6EAE" w:rsidP="00F817B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Hirugarrena. Foru dekretu hau 2027ko urtarrilaren 1ean jarriko da indarrean.</w:t>
      </w:r>
    </w:p>
    <w:p w14:paraId="1914BDBA" w14:textId="77777777" w:rsidR="00315217" w:rsidRPr="00315217" w:rsidRDefault="00315217" w:rsidP="00315217">
      <w:pPr>
        <w:jc w:val="both"/>
        <w:rPr>
          <w:sz w:val="22"/>
        </w:rPr>
      </w:pPr>
    </w:p>
    <w:tbl>
      <w:tblPr>
        <w:tblW w:w="9356" w:type="dxa"/>
        <w:tblInd w:w="-72" w:type="dxa"/>
        <w:tblLayout w:type="fixed"/>
        <w:tblCellMar>
          <w:left w:w="70" w:type="dxa"/>
          <w:right w:w="70" w:type="dxa"/>
        </w:tblCellMar>
        <w:tblLook w:val="0000" w:firstRow="0" w:lastRow="0" w:firstColumn="0" w:lastColumn="0" w:noHBand="0" w:noVBand="0"/>
      </w:tblPr>
      <w:tblGrid>
        <w:gridCol w:w="4253"/>
        <w:gridCol w:w="20"/>
        <w:gridCol w:w="5083"/>
      </w:tblGrid>
      <w:tr w:rsidR="0080772F" w14:paraId="681199AB" w14:textId="77777777" w:rsidTr="00FE6EFC">
        <w:trPr>
          <w:trHeight w:val="1541"/>
        </w:trPr>
        <w:tc>
          <w:tcPr>
            <w:tcW w:w="4253" w:type="dxa"/>
          </w:tcPr>
          <w:p w14:paraId="4BBF53CD" w14:textId="77777777" w:rsidR="00315217" w:rsidRPr="00315217" w:rsidRDefault="00BF6EAE" w:rsidP="00315217">
            <w:pPr>
              <w:spacing w:line="240" w:lineRule="exact"/>
              <w:rPr>
                <w:rFonts w:cs="Times New Roman"/>
                <w:sz w:val="22"/>
                <w:szCs w:val="22"/>
              </w:rPr>
            </w:pPr>
            <w:r>
              <w:rPr>
                <w:rFonts w:cs="Times New Roman"/>
                <w:sz w:val="22"/>
                <w:szCs w:val="22"/>
                <w:lang w:val="eu-ES" w:bidi="ar-SA"/>
              </w:rPr>
              <w:t>Vitoria-Gasteiz.</w:t>
            </w:r>
          </w:p>
          <w:p w14:paraId="05FEAC8A" w14:textId="77777777" w:rsidR="00315217" w:rsidRPr="00315217" w:rsidRDefault="00315217" w:rsidP="00315217">
            <w:pPr>
              <w:spacing w:line="240" w:lineRule="exact"/>
              <w:rPr>
                <w:rFonts w:cs="Times New Roman"/>
                <w:b/>
                <w:sz w:val="22"/>
                <w:szCs w:val="22"/>
              </w:rPr>
            </w:pPr>
          </w:p>
          <w:p w14:paraId="162DE9D3" w14:textId="77777777" w:rsidR="00315217" w:rsidRPr="00315217" w:rsidRDefault="00BF6EAE" w:rsidP="00315217">
            <w:pPr>
              <w:spacing w:before="840" w:line="240" w:lineRule="exact"/>
              <w:rPr>
                <w:rFonts w:cs="Times New Roman"/>
                <w:b/>
                <w:sz w:val="22"/>
                <w:szCs w:val="22"/>
              </w:rPr>
            </w:pPr>
            <w:r>
              <w:rPr>
                <w:rFonts w:cs="Times New Roman"/>
                <w:b/>
                <w:bCs/>
                <w:sz w:val="22"/>
                <w:szCs w:val="22"/>
                <w:lang w:val="eu-ES"/>
              </w:rPr>
              <w:t>Ramiro González San Vicente</w:t>
            </w:r>
          </w:p>
          <w:p w14:paraId="7A700643" w14:textId="77777777" w:rsidR="00315217" w:rsidRPr="00315217" w:rsidRDefault="00BF6EAE" w:rsidP="00315217">
            <w:pPr>
              <w:spacing w:line="240" w:lineRule="exact"/>
              <w:rPr>
                <w:rFonts w:cs="Times New Roman"/>
                <w:sz w:val="22"/>
                <w:szCs w:val="22"/>
              </w:rPr>
            </w:pPr>
            <w:r>
              <w:rPr>
                <w:rFonts w:cs="Times New Roman"/>
                <w:sz w:val="22"/>
                <w:szCs w:val="22"/>
                <w:lang w:val="eu-ES"/>
              </w:rPr>
              <w:t>Diputatu nagusia</w:t>
            </w:r>
          </w:p>
          <w:p w14:paraId="36AD248A" w14:textId="77777777" w:rsidR="00315217" w:rsidRPr="00315217" w:rsidRDefault="00BF6EAE" w:rsidP="00D1590A">
            <w:pPr>
              <w:spacing w:after="100" w:afterAutospacing="1" w:line="240" w:lineRule="exact"/>
              <w:rPr>
                <w:rFonts w:cs="Times New Roman"/>
                <w:sz w:val="22"/>
                <w:szCs w:val="22"/>
              </w:rPr>
            </w:pPr>
            <w:proofErr w:type="spellStart"/>
            <w:r>
              <w:rPr>
                <w:rFonts w:cs="Times New Roman"/>
                <w:sz w:val="22"/>
                <w:szCs w:val="22"/>
                <w:lang w:val="eu-ES"/>
              </w:rPr>
              <w:t>Diputado</w:t>
            </w:r>
            <w:proofErr w:type="spellEnd"/>
            <w:r>
              <w:rPr>
                <w:rFonts w:cs="Times New Roman"/>
                <w:sz w:val="22"/>
                <w:szCs w:val="22"/>
                <w:lang w:val="eu-ES"/>
              </w:rPr>
              <w:t xml:space="preserve"> General</w:t>
            </w:r>
          </w:p>
        </w:tc>
        <w:tc>
          <w:tcPr>
            <w:tcW w:w="5103" w:type="dxa"/>
            <w:gridSpan w:val="2"/>
          </w:tcPr>
          <w:p w14:paraId="2B5F80B3" w14:textId="77777777" w:rsidR="00315217" w:rsidRPr="00315217" w:rsidRDefault="00315217" w:rsidP="00315217">
            <w:pPr>
              <w:spacing w:after="60"/>
              <w:rPr>
                <w:rFonts w:cs="Times New Roman"/>
                <w:sz w:val="22"/>
                <w:szCs w:val="22"/>
              </w:rPr>
            </w:pPr>
          </w:p>
          <w:p w14:paraId="09D92035" w14:textId="77777777" w:rsidR="00315217" w:rsidRPr="00315217" w:rsidRDefault="00BF6EAE" w:rsidP="00315217">
            <w:pPr>
              <w:spacing w:before="1080" w:line="240" w:lineRule="exact"/>
              <w:rPr>
                <w:rFonts w:cs="Times New Roman"/>
                <w:b/>
                <w:bCs/>
                <w:sz w:val="22"/>
                <w:szCs w:val="22"/>
              </w:rPr>
            </w:pPr>
            <w:r>
              <w:rPr>
                <w:rFonts w:cs="Times New Roman"/>
                <w:b/>
                <w:bCs/>
                <w:sz w:val="22"/>
                <w:szCs w:val="22"/>
                <w:lang w:val="eu-ES"/>
              </w:rPr>
              <w:t>Itziar Gonzalo de Zuazo</w:t>
            </w:r>
          </w:p>
          <w:p w14:paraId="69B5482D" w14:textId="77777777" w:rsidR="00315217" w:rsidRPr="00315217" w:rsidRDefault="00BF6EAE" w:rsidP="00315217">
            <w:pPr>
              <w:spacing w:line="240" w:lineRule="exact"/>
              <w:rPr>
                <w:rFonts w:cs="Times New Roman"/>
                <w:sz w:val="22"/>
                <w:szCs w:val="22"/>
              </w:rPr>
            </w:pPr>
            <w:r>
              <w:rPr>
                <w:rFonts w:cs="Times New Roman"/>
                <w:sz w:val="22"/>
                <w:szCs w:val="22"/>
                <w:lang w:val="eu-ES"/>
              </w:rPr>
              <w:t>Bigarren diputatu nagusiordea eta Ogasun, Finantza eta Aurrekontu Saileko foru diputatua.</w:t>
            </w:r>
          </w:p>
          <w:p w14:paraId="6A9EC5A7" w14:textId="77777777" w:rsidR="00315217" w:rsidRPr="00315217" w:rsidRDefault="00BF6EAE" w:rsidP="00315217">
            <w:pPr>
              <w:spacing w:line="240" w:lineRule="exact"/>
              <w:rPr>
                <w:rFonts w:cs="Times New Roman"/>
                <w:sz w:val="22"/>
                <w:szCs w:val="22"/>
              </w:rPr>
            </w:pPr>
            <w:r>
              <w:rPr>
                <w:rFonts w:cs="Times New Roman"/>
                <w:sz w:val="22"/>
                <w:szCs w:val="22"/>
                <w:lang w:val="eu-ES"/>
              </w:rPr>
              <w:t xml:space="preserve">Segunda Teniente de </w:t>
            </w:r>
            <w:proofErr w:type="spellStart"/>
            <w:r>
              <w:rPr>
                <w:rFonts w:cs="Times New Roman"/>
                <w:sz w:val="22"/>
                <w:szCs w:val="22"/>
                <w:lang w:val="eu-ES"/>
              </w:rPr>
              <w:t>Diputado</w:t>
            </w:r>
            <w:proofErr w:type="spellEnd"/>
            <w:r>
              <w:rPr>
                <w:rFonts w:cs="Times New Roman"/>
                <w:sz w:val="22"/>
                <w:szCs w:val="22"/>
                <w:lang w:val="eu-ES"/>
              </w:rPr>
              <w:t xml:space="preserve"> General y </w:t>
            </w:r>
            <w:proofErr w:type="spellStart"/>
            <w:r>
              <w:rPr>
                <w:rFonts w:cs="Times New Roman"/>
                <w:sz w:val="22"/>
                <w:szCs w:val="22"/>
                <w:lang w:val="eu-ES"/>
              </w:rPr>
              <w:t>Diputada</w:t>
            </w:r>
            <w:proofErr w:type="spellEnd"/>
            <w:r>
              <w:rPr>
                <w:rFonts w:cs="Times New Roman"/>
                <w:sz w:val="22"/>
                <w:szCs w:val="22"/>
                <w:lang w:val="eu-ES"/>
              </w:rPr>
              <w:t xml:space="preserve"> Foral de Hacienda, Finanzas y Presupuestos.</w:t>
            </w:r>
          </w:p>
        </w:tc>
      </w:tr>
      <w:tr w:rsidR="0080772F" w14:paraId="45BD10BB" w14:textId="77777777" w:rsidTr="001C6E96">
        <w:tblPrEx>
          <w:tblCellMar>
            <w:left w:w="0" w:type="dxa"/>
            <w:right w:w="0" w:type="dxa"/>
          </w:tblCellMar>
        </w:tblPrEx>
        <w:trPr>
          <w:trHeight w:val="1900"/>
        </w:trPr>
        <w:tc>
          <w:tcPr>
            <w:tcW w:w="4253" w:type="dxa"/>
          </w:tcPr>
          <w:p w14:paraId="06411495" w14:textId="77777777" w:rsidR="00315217" w:rsidRPr="00315217" w:rsidRDefault="00BF6EAE" w:rsidP="00D1590A">
            <w:pPr>
              <w:spacing w:before="840" w:line="240" w:lineRule="exact"/>
              <w:rPr>
                <w:b/>
                <w:sz w:val="22"/>
              </w:rPr>
            </w:pPr>
            <w:r>
              <w:rPr>
                <w:b/>
                <w:bCs/>
                <w:sz w:val="22"/>
                <w:szCs w:val="22"/>
                <w:lang w:val="eu-ES"/>
              </w:rPr>
              <w:t>María José Perea Urteaga</w:t>
            </w:r>
          </w:p>
          <w:p w14:paraId="09BF5B58" w14:textId="77777777" w:rsidR="00315217" w:rsidRPr="00315217" w:rsidRDefault="00BF6EAE" w:rsidP="00315217">
            <w:pPr>
              <w:spacing w:line="240" w:lineRule="exact"/>
              <w:rPr>
                <w:sz w:val="22"/>
                <w:lang w:val="eu-ES"/>
              </w:rPr>
            </w:pPr>
            <w:r>
              <w:rPr>
                <w:sz w:val="22"/>
                <w:szCs w:val="22"/>
                <w:lang w:val="eu-ES"/>
              </w:rPr>
              <w:t>Ogasun zuzendaria</w:t>
            </w:r>
          </w:p>
          <w:p w14:paraId="0D1FEFD3" w14:textId="77777777" w:rsidR="00315217" w:rsidRPr="001C6E96" w:rsidRDefault="00BF6EAE" w:rsidP="00315217">
            <w:pPr>
              <w:spacing w:line="240" w:lineRule="exact"/>
              <w:rPr>
                <w:bCs/>
                <w:sz w:val="22"/>
              </w:rPr>
            </w:pPr>
            <w:proofErr w:type="spellStart"/>
            <w:r>
              <w:rPr>
                <w:rFonts w:cs="Times New Roman"/>
                <w:bCs/>
                <w:sz w:val="22"/>
                <w:szCs w:val="22"/>
                <w:lang w:val="eu-ES"/>
              </w:rPr>
              <w:t>Directora</w:t>
            </w:r>
            <w:proofErr w:type="spellEnd"/>
            <w:r>
              <w:rPr>
                <w:rFonts w:cs="Times New Roman"/>
                <w:bCs/>
                <w:sz w:val="22"/>
                <w:szCs w:val="22"/>
                <w:lang w:val="eu-ES"/>
              </w:rPr>
              <w:t xml:space="preserve"> de Hacienda </w:t>
            </w:r>
          </w:p>
        </w:tc>
        <w:tc>
          <w:tcPr>
            <w:tcW w:w="20" w:type="dxa"/>
          </w:tcPr>
          <w:p w14:paraId="1D40359D" w14:textId="77777777" w:rsidR="00315217" w:rsidRPr="00315217" w:rsidRDefault="00315217" w:rsidP="00315217">
            <w:pPr>
              <w:spacing w:before="1560"/>
              <w:rPr>
                <w:sz w:val="22"/>
              </w:rPr>
            </w:pPr>
          </w:p>
        </w:tc>
        <w:tc>
          <w:tcPr>
            <w:tcW w:w="5083" w:type="dxa"/>
          </w:tcPr>
          <w:p w14:paraId="43559835" w14:textId="77777777" w:rsidR="00315217" w:rsidRPr="00315217" w:rsidRDefault="00315217" w:rsidP="00315217">
            <w:pPr>
              <w:tabs>
                <w:tab w:val="right" w:pos="8789"/>
              </w:tabs>
              <w:spacing w:after="20" w:line="240" w:lineRule="exact"/>
              <w:rPr>
                <w:sz w:val="22"/>
              </w:rPr>
            </w:pPr>
          </w:p>
        </w:tc>
      </w:tr>
    </w:tbl>
    <w:p w14:paraId="0137A9DC" w14:textId="77777777" w:rsidR="004C75AF" w:rsidRDefault="004C75AF" w:rsidP="00430C3E">
      <w:pPr>
        <w:spacing w:after="120"/>
        <w:jc w:val="center"/>
        <w:rPr>
          <w:rFonts w:cs="Times New Roman"/>
          <w:b/>
          <w:bCs/>
          <w:sz w:val="22"/>
          <w:szCs w:val="22"/>
        </w:rPr>
      </w:pPr>
    </w:p>
    <w:p w14:paraId="4F7BFAD1" w14:textId="77777777" w:rsidR="004C75AF" w:rsidRDefault="004C75AF" w:rsidP="00430C3E">
      <w:pPr>
        <w:spacing w:after="120"/>
        <w:jc w:val="center"/>
        <w:rPr>
          <w:rFonts w:cs="Times New Roman"/>
          <w:b/>
          <w:bCs/>
          <w:sz w:val="22"/>
          <w:szCs w:val="22"/>
        </w:rPr>
      </w:pPr>
    </w:p>
    <w:p w14:paraId="62520FF9" w14:textId="77777777" w:rsidR="004C75AF" w:rsidRDefault="004C75AF" w:rsidP="00430C3E">
      <w:pPr>
        <w:spacing w:after="120"/>
        <w:jc w:val="center"/>
        <w:rPr>
          <w:rFonts w:cs="Times New Roman"/>
          <w:b/>
          <w:bCs/>
          <w:sz w:val="22"/>
          <w:szCs w:val="22"/>
        </w:rPr>
      </w:pPr>
    </w:p>
    <w:p w14:paraId="013BA5EB" w14:textId="77777777" w:rsidR="004C75AF" w:rsidRDefault="004C75AF" w:rsidP="00430C3E">
      <w:pPr>
        <w:spacing w:after="120"/>
        <w:jc w:val="center"/>
        <w:rPr>
          <w:rFonts w:cs="Times New Roman"/>
          <w:b/>
          <w:bCs/>
          <w:sz w:val="22"/>
          <w:szCs w:val="22"/>
        </w:rPr>
      </w:pPr>
    </w:p>
    <w:p w14:paraId="004B1FC3" w14:textId="77777777" w:rsidR="006A37A2" w:rsidRDefault="006A37A2" w:rsidP="00430C3E">
      <w:pPr>
        <w:spacing w:after="120"/>
        <w:jc w:val="center"/>
        <w:rPr>
          <w:rFonts w:cs="Times New Roman"/>
          <w:b/>
          <w:bCs/>
          <w:sz w:val="22"/>
          <w:szCs w:val="22"/>
        </w:rPr>
      </w:pPr>
    </w:p>
    <w:p w14:paraId="01D2E3C7" w14:textId="77777777" w:rsidR="006A37A2" w:rsidRDefault="006A37A2" w:rsidP="00430C3E">
      <w:pPr>
        <w:spacing w:after="120"/>
        <w:jc w:val="center"/>
        <w:rPr>
          <w:rFonts w:cs="Times New Roman"/>
          <w:b/>
          <w:bCs/>
          <w:sz w:val="22"/>
          <w:szCs w:val="22"/>
        </w:rPr>
      </w:pPr>
    </w:p>
    <w:p w14:paraId="488B4BF6" w14:textId="77777777" w:rsidR="006A37A2" w:rsidRDefault="006A37A2" w:rsidP="00430C3E">
      <w:pPr>
        <w:spacing w:after="120"/>
        <w:jc w:val="center"/>
        <w:rPr>
          <w:rFonts w:cs="Times New Roman"/>
          <w:b/>
          <w:bCs/>
          <w:sz w:val="22"/>
          <w:szCs w:val="22"/>
        </w:rPr>
      </w:pPr>
    </w:p>
    <w:p w14:paraId="1F7DF03F" w14:textId="77777777" w:rsidR="006A37A2" w:rsidRDefault="006A37A2" w:rsidP="00430C3E">
      <w:pPr>
        <w:spacing w:after="120"/>
        <w:jc w:val="center"/>
        <w:rPr>
          <w:rFonts w:cs="Times New Roman"/>
          <w:b/>
          <w:bCs/>
          <w:sz w:val="22"/>
          <w:szCs w:val="22"/>
        </w:rPr>
      </w:pPr>
    </w:p>
    <w:p w14:paraId="004FDCCC" w14:textId="77777777" w:rsidR="006A37A2" w:rsidRDefault="006A37A2" w:rsidP="00430C3E">
      <w:pPr>
        <w:spacing w:after="120"/>
        <w:jc w:val="center"/>
        <w:rPr>
          <w:rFonts w:cs="Times New Roman"/>
          <w:b/>
          <w:bCs/>
          <w:sz w:val="22"/>
          <w:szCs w:val="22"/>
        </w:rPr>
      </w:pPr>
    </w:p>
    <w:p w14:paraId="3D058701" w14:textId="77777777" w:rsidR="006A37A2" w:rsidRDefault="006A37A2" w:rsidP="00430C3E">
      <w:pPr>
        <w:spacing w:after="120"/>
        <w:jc w:val="center"/>
        <w:rPr>
          <w:rFonts w:cs="Times New Roman"/>
          <w:b/>
          <w:bCs/>
          <w:sz w:val="22"/>
          <w:szCs w:val="22"/>
        </w:rPr>
      </w:pPr>
    </w:p>
    <w:p w14:paraId="6858CF68" w14:textId="77777777" w:rsidR="004C75AF" w:rsidRDefault="004C75AF" w:rsidP="00430C3E">
      <w:pPr>
        <w:spacing w:after="120"/>
        <w:jc w:val="center"/>
        <w:rPr>
          <w:rFonts w:cs="Times New Roman"/>
          <w:b/>
          <w:bCs/>
          <w:sz w:val="22"/>
          <w:szCs w:val="22"/>
        </w:rPr>
      </w:pPr>
    </w:p>
    <w:p w14:paraId="3219BAF9" w14:textId="77777777" w:rsidR="004C75AF" w:rsidRDefault="004C75AF" w:rsidP="00430C3E">
      <w:pPr>
        <w:spacing w:after="120"/>
        <w:jc w:val="center"/>
        <w:rPr>
          <w:rFonts w:cs="Times New Roman"/>
          <w:b/>
          <w:bCs/>
          <w:sz w:val="22"/>
          <w:szCs w:val="22"/>
        </w:rPr>
      </w:pPr>
    </w:p>
    <w:p w14:paraId="2026C0DE" w14:textId="77777777" w:rsidR="004C75AF" w:rsidRDefault="004C75AF" w:rsidP="00430C3E">
      <w:pPr>
        <w:spacing w:after="120"/>
        <w:jc w:val="center"/>
        <w:rPr>
          <w:rFonts w:cs="Times New Roman"/>
          <w:b/>
          <w:bCs/>
          <w:sz w:val="22"/>
          <w:szCs w:val="22"/>
        </w:rPr>
      </w:pPr>
    </w:p>
    <w:p w14:paraId="09C1D965" w14:textId="77777777" w:rsidR="004C75AF" w:rsidRDefault="004C75AF" w:rsidP="00430C3E">
      <w:pPr>
        <w:spacing w:after="120"/>
        <w:jc w:val="center"/>
        <w:rPr>
          <w:rFonts w:cs="Times New Roman"/>
          <w:b/>
          <w:bCs/>
          <w:sz w:val="22"/>
          <w:szCs w:val="22"/>
        </w:rPr>
      </w:pPr>
    </w:p>
    <w:p w14:paraId="6CBDBBE0" w14:textId="77777777" w:rsidR="00315217" w:rsidRPr="00315217" w:rsidRDefault="00BF6EAE" w:rsidP="00BB4BCD">
      <w:pPr>
        <w:jc w:val="center"/>
        <w:rPr>
          <w:rFonts w:cs="Times New Roman"/>
          <w:b/>
          <w:bCs/>
          <w:sz w:val="22"/>
          <w:szCs w:val="22"/>
        </w:rPr>
      </w:pPr>
      <w:r>
        <w:rPr>
          <w:rFonts w:cs="Times New Roman"/>
          <w:b/>
          <w:bCs/>
          <w:sz w:val="22"/>
          <w:szCs w:val="22"/>
          <w:lang w:val="eu-ES"/>
        </w:rPr>
        <w:t>I. ERANSKINA</w:t>
      </w:r>
    </w:p>
    <w:p w14:paraId="45DD6574" w14:textId="77777777" w:rsidR="00315217" w:rsidRPr="00315217" w:rsidRDefault="00315217" w:rsidP="00315217">
      <w:pPr>
        <w:rPr>
          <w:rFonts w:cs="Times New Roman"/>
          <w:sz w:val="22"/>
          <w:szCs w:val="22"/>
        </w:rPr>
      </w:pPr>
    </w:p>
    <w:p w14:paraId="5989EE54" w14:textId="367C43EC" w:rsidR="003B1847" w:rsidRPr="003B1847" w:rsidRDefault="00BF6EAE" w:rsidP="00BB4BCD">
      <w:pPr>
        <w:spacing w:after="360" w:line="259" w:lineRule="auto"/>
        <w:jc w:val="center"/>
        <w:rPr>
          <w:rFonts w:eastAsia="Aptos" w:cs="Times New Roman"/>
          <w:b/>
          <w:bCs/>
          <w:kern w:val="2"/>
          <w:sz w:val="22"/>
          <w:szCs w:val="22"/>
          <w:lang w:val="es-ES" w:eastAsia="en-US" w:bidi="ar-SA"/>
          <w14:ligatures w14:val="standardContextual"/>
        </w:rPr>
      </w:pPr>
      <w:r>
        <w:rPr>
          <w:rFonts w:cs="Times New Roman"/>
          <w:b/>
          <w:bCs/>
          <w:kern w:val="2"/>
          <w:sz w:val="22"/>
          <w:szCs w:val="22"/>
          <w:lang w:val="eu-ES" w:eastAsia="en-US" w:bidi="ar-SA"/>
        </w:rPr>
        <w:t>Lurzorua eta eraikinak baloratzeko arau teknikoak eta haien balioen esparru taula</w:t>
      </w:r>
      <w:r w:rsidR="002037B3">
        <w:rPr>
          <w:rFonts w:cs="Times New Roman"/>
          <w:b/>
          <w:bCs/>
          <w:kern w:val="2"/>
          <w:sz w:val="22"/>
          <w:szCs w:val="22"/>
          <w:lang w:val="eu-ES" w:eastAsia="en-US" w:bidi="ar-SA"/>
        </w:rPr>
        <w:t>,</w:t>
      </w:r>
      <w:r>
        <w:rPr>
          <w:rFonts w:cs="Times New Roman"/>
          <w:b/>
          <w:bCs/>
          <w:kern w:val="2"/>
          <w:sz w:val="22"/>
          <w:szCs w:val="22"/>
          <w:lang w:val="eu-ES" w:eastAsia="en-US" w:bidi="ar-SA"/>
        </w:rPr>
        <w:t xml:space="preserve"> hiriko ondasun higiezinen katastro balioa zehazteko.</w:t>
      </w:r>
    </w:p>
    <w:p w14:paraId="1B88E888" w14:textId="77777777" w:rsidR="003B1847" w:rsidRPr="003B1847" w:rsidRDefault="00BF6EAE" w:rsidP="003B1847">
      <w:pPr>
        <w:spacing w:after="160" w:line="259" w:lineRule="auto"/>
        <w:jc w:val="center"/>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I. KAPITULUA</w:t>
      </w:r>
    </w:p>
    <w:p w14:paraId="6E4D5EFA"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Aplikazio eremua eta definizioak</w:t>
      </w:r>
    </w:p>
    <w:p w14:paraId="29419827" w14:textId="77777777" w:rsidR="003B1847" w:rsidRPr="003B1847" w:rsidRDefault="00BF6EAE" w:rsidP="003B1847">
      <w:pPr>
        <w:spacing w:after="160" w:line="259" w:lineRule="auto"/>
        <w:jc w:val="both"/>
        <w:rPr>
          <w:rFonts w:eastAsia="Aptos" w:cs="Times New Roman"/>
          <w:b/>
          <w:bCs/>
          <w:kern w:val="2"/>
          <w:sz w:val="22"/>
          <w:szCs w:val="22"/>
          <w:lang w:val="es-ES" w:eastAsia="en-US" w:bidi="ar-SA"/>
          <w14:ligatures w14:val="standardContextual"/>
        </w:rPr>
      </w:pPr>
      <w:r>
        <w:rPr>
          <w:rFonts w:cs="Times New Roman"/>
          <w:b/>
          <w:bCs/>
          <w:kern w:val="2"/>
          <w:sz w:val="22"/>
          <w:szCs w:val="22"/>
          <w:lang w:val="eu-ES" w:eastAsia="en-US" w:bidi="ar-SA"/>
        </w:rPr>
        <w:t>1. araua.</w:t>
      </w:r>
      <w:r>
        <w:rPr>
          <w:rFonts w:cs="Times New Roman"/>
          <w:kern w:val="2"/>
          <w:sz w:val="22"/>
          <w:szCs w:val="22"/>
          <w:lang w:val="eu-ES" w:eastAsia="en-US" w:bidi="ar-SA"/>
        </w:rPr>
        <w:t xml:space="preserve"> </w:t>
      </w:r>
      <w:r w:rsidRPr="002037B3">
        <w:rPr>
          <w:rFonts w:cs="Times New Roman"/>
          <w:b/>
          <w:bCs/>
          <w:kern w:val="2"/>
          <w:sz w:val="22"/>
          <w:szCs w:val="22"/>
          <w:lang w:val="eu-ES" w:eastAsia="en-US" w:bidi="ar-SA"/>
        </w:rPr>
        <w:t>Aplikazio eremua</w:t>
      </w:r>
    </w:p>
    <w:p w14:paraId="5476E968"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Arau hauek hiriko ondasun higiezinen katastro balioa kalkulatzeko aplikatuko dira. Ondasun higiezin horien datuek eta deskribapenek hiriko ondasun higiezinen katastroa osatzen dute.</w:t>
      </w:r>
    </w:p>
    <w:p w14:paraId="70E5216E" w14:textId="77777777" w:rsidR="003B1847" w:rsidRPr="006A37A2" w:rsidRDefault="00BF6EAE" w:rsidP="003B1847">
      <w:pPr>
        <w:spacing w:after="160" w:line="259" w:lineRule="auto"/>
        <w:jc w:val="both"/>
        <w:rPr>
          <w:rFonts w:eastAsia="Aptos" w:cs="Times New Roman"/>
          <w:b/>
          <w:bCs/>
          <w:kern w:val="2"/>
          <w:sz w:val="22"/>
          <w:szCs w:val="22"/>
          <w:lang w:val="eu-ES" w:eastAsia="en-US" w:bidi="ar-SA"/>
          <w14:ligatures w14:val="standardContextual"/>
        </w:rPr>
      </w:pPr>
      <w:r>
        <w:rPr>
          <w:rFonts w:cs="Times New Roman"/>
          <w:b/>
          <w:bCs/>
          <w:kern w:val="2"/>
          <w:sz w:val="22"/>
          <w:szCs w:val="22"/>
          <w:lang w:val="eu-ES" w:eastAsia="en-US" w:bidi="ar-SA"/>
        </w:rPr>
        <w:t>2. araua. Definizioak</w:t>
      </w:r>
    </w:p>
    <w:p w14:paraId="21407352"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1. Hiri lurreko ondasun higiezinei dagokienez, katastro balioa hiriko ondasun higiezinen katastroan jasotakoa da.</w:t>
      </w:r>
    </w:p>
    <w:p w14:paraId="4094DC18"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2.  Hiri ondasunen katastro balioa zehazteko arau teknikoak esaten zaie ondasun horiek baloratzeko arau izan behar duten kontzeptu, arau eta jarraibide multzoari, zeinak foru dekretu honetan ezartzen baitira.</w:t>
      </w:r>
    </w:p>
    <w:p w14:paraId="29CC4D40" w14:textId="77777777" w:rsidR="003B1847" w:rsidRPr="006A37A2" w:rsidRDefault="00BF6EAE" w:rsidP="00BB4BCD">
      <w:pPr>
        <w:spacing w:after="12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3. Lurzoruaren eta eraikuntzen balioen esparru taula esaten zaio lurzoruaren eta eraikuntzen balioak balio eguneratze masiboetan kalkulatzea ahalbidetzen duten, balio horien koordinazio egokia bermatzen duten eta bitarteko informatikoen bidez lortzea ahalbidetzen duten oinarrizko arau, irizpide eta balioen multzoari.</w:t>
      </w:r>
    </w:p>
    <w:p w14:paraId="1DBC637F" w14:textId="77777777" w:rsidR="003B1847" w:rsidRPr="006A37A2" w:rsidRDefault="00BF6EAE" w:rsidP="003B1847">
      <w:pPr>
        <w:spacing w:after="160" w:line="259" w:lineRule="auto"/>
        <w:jc w:val="center"/>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II. KAPITULUA</w:t>
      </w:r>
    </w:p>
    <w:p w14:paraId="5F41D168"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Hiri ondasun higiezinen katastro balioa zehazteko balorazio arau teknikoak</w:t>
      </w:r>
    </w:p>
    <w:p w14:paraId="7B0B6D8D" w14:textId="77777777" w:rsidR="003B1847" w:rsidRPr="003B1847" w:rsidRDefault="00BF6EAE" w:rsidP="003B1847">
      <w:pPr>
        <w:spacing w:after="160" w:line="259" w:lineRule="auto"/>
        <w:jc w:val="both"/>
        <w:rPr>
          <w:rFonts w:eastAsia="Aptos" w:cs="Times New Roman"/>
          <w:b/>
          <w:bCs/>
          <w:kern w:val="2"/>
          <w:sz w:val="22"/>
          <w:szCs w:val="22"/>
          <w:lang w:val="es-ES" w:eastAsia="en-US" w:bidi="ar-SA"/>
          <w14:ligatures w14:val="standardContextual"/>
        </w:rPr>
      </w:pPr>
      <w:r>
        <w:rPr>
          <w:rFonts w:cs="Times New Roman"/>
          <w:b/>
          <w:bCs/>
          <w:kern w:val="2"/>
          <w:sz w:val="22"/>
          <w:szCs w:val="22"/>
          <w:lang w:val="eu-ES" w:eastAsia="en-US" w:bidi="ar-SA"/>
        </w:rPr>
        <w:t>3. araua. Metodologia orokorra</w:t>
      </w:r>
    </w:p>
    <w:p w14:paraId="0076B436"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1. Katastro balioa kalkulatzeko, merkatuko balioa hartuko da erreferentziatzat, eta ezin izango da inola ere hura baino handiagoa izan. Arau tekniko hauetan ezarritako moduan egingo da kalkulu hori.</w:t>
      </w:r>
    </w:p>
    <w:p w14:paraId="64EC2400"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Merkatu azterketetako analisi eta ondorioen arabera ateratzen den merkatuko balioa oinarri gisa hartuko da 8. arauan aipatzen diren zona fiskal, kale, kale zati, eremu fisiko edo aurkintzetako balioak zehazteko, bai eta 14. arauko N koefizientearen aplikazio eremua zehazteko ere.</w:t>
      </w:r>
    </w:p>
    <w:p w14:paraId="522E1088"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2.  Lurzoruaren balioak eta, egonez gero, eraikinen balioak osatuko dute hiri lurreko ondasunen katastro balioa.</w:t>
      </w:r>
    </w:p>
    <w:p w14:paraId="4C3D125D"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Higiezin produktuaren balioaren eraketan esku hartzen duten eta katastro balioespenerako oinarri gisa balio duten faktore guztiak biltzen dituen adierazpena 16.1 arauan agertzen dena da.</w:t>
      </w:r>
    </w:p>
    <w:p w14:paraId="5DF65545" w14:textId="77777777" w:rsidR="003B1847" w:rsidRPr="006A37A2" w:rsidRDefault="00BF6EAE" w:rsidP="003B1847">
      <w:pPr>
        <w:spacing w:after="160" w:line="259" w:lineRule="auto"/>
        <w:jc w:val="both"/>
        <w:rPr>
          <w:rFonts w:eastAsia="Aptos" w:cs="Times New Roman"/>
          <w:b/>
          <w:bCs/>
          <w:kern w:val="2"/>
          <w:sz w:val="22"/>
          <w:szCs w:val="22"/>
          <w:lang w:val="eu-ES" w:eastAsia="en-US" w:bidi="ar-SA"/>
          <w14:ligatures w14:val="standardContextual"/>
        </w:rPr>
      </w:pPr>
      <w:r>
        <w:rPr>
          <w:rFonts w:cs="Times New Roman"/>
          <w:b/>
          <w:bCs/>
          <w:kern w:val="2"/>
          <w:sz w:val="22"/>
          <w:szCs w:val="22"/>
          <w:lang w:val="eu-ES" w:eastAsia="en-US" w:bidi="ar-SA"/>
        </w:rPr>
        <w:t>4. araua. Lurzorua</w:t>
      </w:r>
    </w:p>
    <w:p w14:paraId="4E322FF3"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Hiri lurreko ondasun higiezin gisa kalifikatu eta ondorioz hiriko ondasun higiezinen katastroan sartzeari dagokionez, hiri lurreko lurzorutzat honako hauek hartuko dira:</w:t>
      </w:r>
    </w:p>
    <w:p w14:paraId="76666F17"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a) Hirigintza plangintzaren arabera hiri lurzoru edo lurzoru urbanizatuak direnak, eta horien baliokideak.</w:t>
      </w:r>
    </w:p>
    <w:p w14:paraId="52C0C22F"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b) Lurzoru urbanizagarriak eta lurralde antolamendurako eta hirigintzako tresnen arabera urbanizatuko diren edo urbaniza daitezkeen lurrak, hain zuzen ere, mugatutako esparruetan daudenak, eta mota horretako gainerako lurzoru guztiak, hirigintzako tresna batek haien garapenerako arauak ezartzen dituenean.</w:t>
      </w:r>
    </w:p>
    <w:p w14:paraId="47E67697"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c) Nekazaritza legeetan xedatutakoaren aurka zatikatutako lurrak, baldin zatikapenak eragotzi egiten badu lurrak nekazaritzarako erabiltzea eta horrek ez badu ekartzen lurren landa izaeraren inolako aldaketarik zerga honetakoak ez diren beste ondorio batzuetarako.</w:t>
      </w:r>
    </w:p>
    <w:p w14:paraId="6F605FCF"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d) Aurreko lerroaldean sartzen ez badira ere, honakoak dituztenak: bide zolatuak edo espaloi zintarridunak, eta, horretaz gain, estolderia, ur hornidura, argindarraren hornidura eta argiteria publikoa.</w:t>
      </w:r>
    </w:p>
    <w:p w14:paraId="5F488A0C"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e) Hurrengo arauan zehaztutako hiri izaerako eraikuntzek okupatutakoak.</w:t>
      </w:r>
    </w:p>
    <w:p w14:paraId="7CE4E651" w14:textId="77777777" w:rsidR="003B1847" w:rsidRPr="003B1847" w:rsidRDefault="00BF6EAE" w:rsidP="003B1847">
      <w:pPr>
        <w:spacing w:after="160" w:line="259" w:lineRule="auto"/>
        <w:jc w:val="both"/>
        <w:rPr>
          <w:rFonts w:eastAsia="Aptos" w:cs="Times New Roman"/>
          <w:b/>
          <w:bCs/>
          <w:kern w:val="2"/>
          <w:sz w:val="22"/>
          <w:szCs w:val="22"/>
          <w:lang w:val="es-ES" w:eastAsia="en-US" w:bidi="ar-SA"/>
          <w14:ligatures w14:val="standardContextual"/>
        </w:rPr>
      </w:pPr>
      <w:r>
        <w:rPr>
          <w:rFonts w:cs="Times New Roman"/>
          <w:b/>
          <w:bCs/>
          <w:kern w:val="2"/>
          <w:sz w:val="22"/>
          <w:szCs w:val="22"/>
          <w:lang w:val="eu-ES" w:eastAsia="en-US" w:bidi="ar-SA"/>
        </w:rPr>
        <w:t>5. araua. Eraikuntzak</w:t>
      </w:r>
    </w:p>
    <w:p w14:paraId="7464AA35"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Aurreko arauaren ondorio berberetarako, honako hauek hartuko dira eraikintzat:</w:t>
      </w:r>
    </w:p>
    <w:p w14:paraId="54E2ABF6"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a) Eraikinak, direnak direla egiteko erabili den materiala, hartzen duten tokia eta lurzoru mota eta ematen zaion erabilera, eraikitzeko moduagatik guztiz eramangarriak izan arren, eta hartzen duten lurra eraikinaren jabearena izan ez arren. Halaber, eraikin horien parekoak diren merkataritzako eta industriako instalazioak, adibidez, dikeak, andelak eta zamatze tokiak.</w:t>
      </w:r>
    </w:p>
    <w:p w14:paraId="16EBEE30"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xml:space="preserve">b) Eraikin kontzeptuarekin pareka daitezkeen merkataritza eta industria instalazioak, hala nola dikeak, tankeak, </w:t>
      </w:r>
      <w:proofErr w:type="spellStart"/>
      <w:r>
        <w:rPr>
          <w:rFonts w:cs="Times New Roman"/>
          <w:kern w:val="2"/>
          <w:sz w:val="22"/>
          <w:szCs w:val="22"/>
          <w:lang w:val="eu-ES" w:eastAsia="en-US" w:bidi="ar-SA"/>
        </w:rPr>
        <w:t>kargategiak</w:t>
      </w:r>
      <w:proofErr w:type="spellEnd"/>
      <w:r>
        <w:rPr>
          <w:rFonts w:cs="Times New Roman"/>
          <w:kern w:val="2"/>
          <w:sz w:val="22"/>
          <w:szCs w:val="22"/>
          <w:lang w:val="eu-ES" w:eastAsia="en-US" w:bidi="ar-SA"/>
        </w:rPr>
        <w:t xml:space="preserve"> eta abar, eta ez makina, tresna edo artefaktuen kontzeptuarekin.</w:t>
      </w:r>
    </w:p>
    <w:p w14:paraId="741D578A"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c) Urbanizazio eta hobekuntza obrak, lur berdinketak esaterako, eta espazio irekiak erabiltzeko egiten diren obrak. Hor sartzen dira azoka barrutiak, aire zabaleko deposituak, kirola egiteko zelai edo instalazioak, kaiak, aparkalekuak eta eraikinen ondoko espazioak.</w:t>
      </w:r>
    </w:p>
    <w:p w14:paraId="24B43A80"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d) Indarrean dagoen legerian berariaz landa izaerako gisa kalifikatuta ez dauden gainerako eraikin guztiak.</w:t>
      </w:r>
    </w:p>
    <w:p w14:paraId="31351399"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Ez dira eraikintzat hartuko erregelamendu bidez zehazten diren urbanizazio edo hobekuntza obrak, hargatik eragotzi gabe haien balioa ondasun higiezinaren balioari erantsi behar izatea lurzoruaren balioari datxekion zati gisa, ezta estalpe txikiak ere.</w:t>
      </w:r>
    </w:p>
    <w:p w14:paraId="5C3D98EA" w14:textId="77777777" w:rsidR="003B1847" w:rsidRPr="003B1847" w:rsidRDefault="00BF6EAE" w:rsidP="003B1847">
      <w:pPr>
        <w:spacing w:after="160" w:line="259" w:lineRule="auto"/>
        <w:jc w:val="both"/>
        <w:rPr>
          <w:rFonts w:eastAsia="Aptos" w:cs="Times New Roman"/>
          <w:b/>
          <w:bCs/>
          <w:kern w:val="2"/>
          <w:sz w:val="22"/>
          <w:szCs w:val="22"/>
          <w:lang w:val="es-ES" w:eastAsia="en-US" w:bidi="ar-SA"/>
          <w14:ligatures w14:val="standardContextual"/>
        </w:rPr>
      </w:pPr>
      <w:r>
        <w:rPr>
          <w:rFonts w:cs="Times New Roman"/>
          <w:b/>
          <w:bCs/>
          <w:kern w:val="2"/>
          <w:sz w:val="22"/>
          <w:szCs w:val="22"/>
          <w:lang w:val="eu-ES" w:eastAsia="en-US" w:bidi="ar-SA"/>
        </w:rPr>
        <w:t>6. araua. Hiri lurzoruaren mugaketa</w:t>
      </w:r>
    </w:p>
    <w:p w14:paraId="42203C06"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1. Udalerri bakoitzean lurzoruaren mugaketa egingo da indarra duten hirigintzako xedapenei jarraituz. Dena dela, lurzoruaren izaeran aldaketarik egon ez den udalerrietan ez da beharrezko izango mugaketa berri hori egitea.</w:t>
      </w:r>
    </w:p>
    <w:p w14:paraId="69AB850C"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2.  Mugaketa hori kasuan kasuko udalari jakinaraziko zaio eta udalak hamabost eguneko epea izango du egoki deritzona adierazteko Aldundiari. Epea amaitu ondoren, Foru Aldundiak onartuko du.</w:t>
      </w:r>
    </w:p>
    <w:p w14:paraId="741C1983" w14:textId="77777777" w:rsidR="003B1847" w:rsidRPr="003B1847" w:rsidRDefault="00BF6EAE" w:rsidP="003B1847">
      <w:pPr>
        <w:spacing w:after="160" w:line="259" w:lineRule="auto"/>
        <w:jc w:val="both"/>
        <w:rPr>
          <w:rFonts w:eastAsia="Aptos" w:cs="Times New Roman"/>
          <w:b/>
          <w:bCs/>
          <w:kern w:val="2"/>
          <w:sz w:val="22"/>
          <w:szCs w:val="22"/>
          <w:lang w:val="es-ES" w:eastAsia="en-US" w:bidi="ar-SA"/>
          <w14:ligatures w14:val="standardContextual"/>
        </w:rPr>
      </w:pPr>
      <w:r>
        <w:rPr>
          <w:rFonts w:cs="Times New Roman"/>
          <w:kern w:val="2"/>
          <w:sz w:val="22"/>
          <w:szCs w:val="22"/>
          <w:lang w:val="eu-ES" w:eastAsia="en-US" w:bidi="ar-SA"/>
        </w:rPr>
        <w:t>3. Udalerri bateko hirigintzako planeamenduan berrikuspenak edo aldaketa puntualak egiten direnean, lurzoruaren mugaketan sartu ahal izango dira hura berriro onartu beharrik izan gabe. Ofizioz sartu ahal izango da lehendik dagoen lurzoruaren mugaketaren eranskin gisa, eta aurreko apartatuaren arabera onartuko da.</w:t>
      </w:r>
    </w:p>
    <w:p w14:paraId="750BB5F7" w14:textId="77777777" w:rsidR="003B1847" w:rsidRPr="003B1847" w:rsidRDefault="00BF6EAE" w:rsidP="003B1847">
      <w:pPr>
        <w:spacing w:after="160" w:line="259" w:lineRule="auto"/>
        <w:jc w:val="both"/>
        <w:rPr>
          <w:rFonts w:eastAsia="Aptos" w:cs="Times New Roman"/>
          <w:b/>
          <w:bCs/>
          <w:kern w:val="2"/>
          <w:sz w:val="22"/>
          <w:szCs w:val="22"/>
          <w:lang w:val="es-ES" w:eastAsia="en-US" w:bidi="ar-SA"/>
          <w14:ligatures w14:val="standardContextual"/>
        </w:rPr>
      </w:pPr>
      <w:r>
        <w:rPr>
          <w:rFonts w:cs="Times New Roman"/>
          <w:b/>
          <w:bCs/>
          <w:kern w:val="2"/>
          <w:sz w:val="22"/>
          <w:szCs w:val="22"/>
          <w:lang w:val="eu-ES" w:eastAsia="en-US" w:bidi="ar-SA"/>
        </w:rPr>
        <w:t>7. araua. Balorazio eremu fiskalen banaketa</w:t>
      </w:r>
    </w:p>
    <w:p w14:paraId="5D50BCD7"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1. Lurzorua mugatu ondoren, balorazio eremuetan banatu ahal izango da, honako irizpide hauen arabera:</w:t>
      </w:r>
    </w:p>
    <w:p w14:paraId="7D696489"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a) Hirigintzako koherentzia, bai lurzoruaren kalifikazioaren bai eraikinen tipologiaren aldetik.</w:t>
      </w:r>
    </w:p>
    <w:p w14:paraId="4F42D334"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b) Eremua definitzea eskatzen duten inguruabar administratiboak.</w:t>
      </w:r>
    </w:p>
    <w:p w14:paraId="51AD6069"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c) Merkatuaren inguruabar edo berezitasunak, denak inguru homogeneo batean hartuta balorazioa erraztuko dutenak.</w:t>
      </w:r>
    </w:p>
    <w:p w14:paraId="035872EA"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Inguruabar ekonomiko eta sozialak, bide ematen dutenak, behar izanez gero, merkatuko balioaren balizko aldaketei dagozkien neurriak hartzeko edo unean uneko koefizienteak ezartzeko.</w:t>
      </w:r>
    </w:p>
    <w:p w14:paraId="733D3B85"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e) Balio ponentzietan behar bezala justifikatutako beste inguruabar batzuk.</w:t>
      </w:r>
    </w:p>
    <w:p w14:paraId="0F214638"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2.  Horrela definitutako balorazio eremu fiskalak grafikoki irudikatuko dira eskala egokia duten planoetan. Udalaren tamainak edo herriguneen sakabanaketak hala eskatzen duenean, plano zuzendari bat ere egin ahal izango da, behar besteko eskalan.</w:t>
      </w:r>
    </w:p>
    <w:p w14:paraId="0A8F9136" w14:textId="77777777" w:rsidR="003B1847" w:rsidRPr="006A37A2" w:rsidRDefault="00BF6EAE" w:rsidP="003B1847">
      <w:pPr>
        <w:spacing w:after="160" w:line="259" w:lineRule="auto"/>
        <w:jc w:val="both"/>
        <w:rPr>
          <w:rFonts w:eastAsia="Aptos" w:cs="Times New Roman"/>
          <w:b/>
          <w:bCs/>
          <w:kern w:val="2"/>
          <w:sz w:val="22"/>
          <w:szCs w:val="22"/>
          <w:lang w:val="eu-ES" w:eastAsia="en-US" w:bidi="ar-SA"/>
          <w14:ligatures w14:val="standardContextual"/>
        </w:rPr>
      </w:pPr>
      <w:r>
        <w:rPr>
          <w:rFonts w:cs="Times New Roman"/>
          <w:b/>
          <w:bCs/>
          <w:kern w:val="2"/>
          <w:sz w:val="22"/>
          <w:szCs w:val="22"/>
          <w:lang w:val="eu-ES" w:eastAsia="en-US" w:bidi="ar-SA"/>
        </w:rPr>
        <w:t>8. araua. Lurzoruaren balioak.</w:t>
      </w:r>
      <w:r w:rsidRPr="002037B3">
        <w:rPr>
          <w:rFonts w:cs="Times New Roman"/>
          <w:b/>
          <w:bCs/>
          <w:kern w:val="2"/>
          <w:sz w:val="22"/>
          <w:szCs w:val="22"/>
          <w:lang w:val="eu-ES" w:eastAsia="en-US" w:bidi="ar-SA"/>
        </w:rPr>
        <w:t xml:space="preserve"> Definizioak</w:t>
      </w:r>
    </w:p>
    <w:p w14:paraId="40C2874E"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Baloraziorako metodologiari dagokionez, lurzoruaren balio mota hauek definitzen dira:</w:t>
      </w:r>
    </w:p>
    <w:p w14:paraId="01CD8824"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1. Eremu fiskaletako balioak: erreferentziazko balioak dira, zonaren batez besteko ezaugarriak adierazten dituzte, edo hirigintzako planeamenduaren arabera zehaztutako lurzati motari dagokion balioa. Hauetako bat hautatu behar da:</w:t>
      </w:r>
    </w:p>
    <w:p w14:paraId="44EC8786"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a) Higiezin produktu bereizgarrienak edo plangintzak eraikin mota gisa definitutakoak eremu fiskalean duen oinarrizko balio jasanarazia, 9.2 arauan ezarritako metodoaren bidez lortua. OBJ siglak izango ditu.</w:t>
      </w:r>
    </w:p>
    <w:p w14:paraId="4117ED3C"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b) Eremu fiskaleko oinarrizko balio unitarioa, aurrekotik lortua 9.3 arauaren formula aplikatuta, plangintzak definitutako partzela tasaren eraikigarritasuna kontuan hartuta. OUB siglak izango ditu.</w:t>
      </w:r>
    </w:p>
    <w:p w14:paraId="4DF4E133"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Balio jasanarazirik ez dagoenean, hirigintzako inguruabarren eta merkatuko batez besteko balioen arabera finkatuko da unitate balioa.</w:t>
      </w:r>
    </w:p>
    <w:p w14:paraId="46704987"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2. Kaleetako, kale tarteetako, inguru fisiko edo aurkintza balioak: zonako balioen zehaztapena dira finean, eta finka bakoitzari aplikatzekoak diren balioen kalkulua egiteko erabiliko dira. Hauetako bat hautatu behar da:</w:t>
      </w:r>
    </w:p>
    <w:p w14:paraId="5CC19E60"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xml:space="preserve">a) Kaleko, kale zatiko, eremu fisikoko edo aurkintzako balio jasanarazia, eremu fiskaleko oinarrizko balio </w:t>
      </w:r>
      <w:proofErr w:type="spellStart"/>
      <w:r>
        <w:rPr>
          <w:rFonts w:cs="Times New Roman"/>
          <w:kern w:val="2"/>
          <w:sz w:val="22"/>
          <w:szCs w:val="22"/>
          <w:lang w:val="eu-ES" w:eastAsia="en-US" w:bidi="ar-SA"/>
        </w:rPr>
        <w:t>jasanaratik</w:t>
      </w:r>
      <w:proofErr w:type="spellEnd"/>
      <w:r>
        <w:rPr>
          <w:rFonts w:cs="Times New Roman"/>
          <w:kern w:val="2"/>
          <w:sz w:val="22"/>
          <w:szCs w:val="22"/>
          <w:lang w:val="eu-ES" w:eastAsia="en-US" w:bidi="ar-SA"/>
        </w:rPr>
        <w:t xml:space="preserve"> (OBJ) abiatuta lortua, honako inguruabar hauek haztatuta kale, kale zati, eremu fisiko edo aurkintza bakoitzean:</w:t>
      </w:r>
    </w:p>
    <w:p w14:paraId="0AE5BD04"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Zenbateko distantzia dagoen zona fiskaleko erdigune ekonomiko eta sozialera.</w:t>
      </w:r>
    </w:p>
    <w:p w14:paraId="2A910AC3"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Irisgarritasuna eta garraiobide publikoak, zona fiskalaren barruan eta udalerriko gainerakoaren aldean.</w:t>
      </w:r>
    </w:p>
    <w:p w14:paraId="1956992F"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Planeamenduaren garapen maila eta hiri zerbitzuen kalitatea.</w:t>
      </w:r>
    </w:p>
    <w:p w14:paraId="2A3F5859"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Higiezinen merkatuaren garapena, alegia, eragiketen kopuru handia edo txikia.</w:t>
      </w:r>
    </w:p>
    <w:p w14:paraId="5B2D119E"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Eskaintzaren espezifikotasuna edo eskariaren moda.</w:t>
      </w:r>
    </w:p>
    <w:p w14:paraId="6B09B895"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Ebaluatutako inguruabar horiek guztiek kaleen, kale zatien, eremu fisikoen edo aurkintzen balioa ematen dute. KBJ siglak izango ditu.</w:t>
      </w:r>
    </w:p>
    <w:p w14:paraId="6EFB1254"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b) Kaleko, kale zatiko, eremu fisikoko edo aurkintzako balio unitarioa, 9.3 arauaren formula aplikatuz lortutako kaleko balio jasanarazia xehatutik abiatuta lortua, eta plangintzan kale, kale zati, eremu fisiko edo aurkintza horretarako definitutakoa izango da erabilitako eraikigarritasuna; edo lehendik dauden eraikigarritasunen batez bestekoagatik; edo kaleko, kale zatiko, eremu fisikoko edo aurkintzako eraikin adierazgarrienetako eraikigarritasun ohikoenagatik. KUB siglak izango ditu.</w:t>
      </w:r>
    </w:p>
    <w:p w14:paraId="30FB176E"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xml:space="preserve">Balio jasanarazirik ez dagoenean kale, kale zati, eremu fisiko edo aurkintza unitate balioa lortzeko, </w:t>
      </w:r>
      <w:r>
        <w:rPr>
          <w:rFonts w:cs="Times New Roman"/>
          <w:b/>
          <w:bCs/>
          <w:kern w:val="2"/>
          <w:sz w:val="22"/>
          <w:szCs w:val="22"/>
          <w:lang w:val="eu-ES" w:eastAsia="en-US" w:bidi="ar-SA"/>
        </w:rPr>
        <w:t>eremu fiskal</w:t>
      </w:r>
      <w:r>
        <w:rPr>
          <w:rFonts w:cs="Times New Roman"/>
          <w:kern w:val="2"/>
          <w:sz w:val="22"/>
          <w:szCs w:val="22"/>
          <w:lang w:val="eu-ES" w:eastAsia="en-US" w:bidi="ar-SA"/>
        </w:rPr>
        <w:t>eko unitate balio oinarrizkoa (OUB) xehakatuz kalkulatuko da.</w:t>
      </w:r>
    </w:p>
    <w:p w14:paraId="2BBE94A1"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3. Lurzatietako balioak: lurzati edo finka jakin baten lurzoruaren balioa ateratzeko erabiliko da. Kalkulu balioak dira. Hauetako bat hautatu behar da:</w:t>
      </w:r>
    </w:p>
    <w:p w14:paraId="4958AAC5"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a) Lurzatiko balio jasanarazia, kaleari, kale tarteari, eremu fisikoari edo aurkintzari (KBJ) dagokion baliotik abiatuta kalkulatuta, 10. arauan definituta dauden zuzenketa koefiziente aplikagarriak erabiliz. LBJ siglak izango ditu.</w:t>
      </w:r>
    </w:p>
    <w:p w14:paraId="699C2FF0"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b) Lurzatiko unitate balioa, LBJ lurzatiko balio jasanarazitik abiatuta lortua, hala badagokio, 9.3 arauaren formula aplikatuz, 10. arauan definitutako koefiziente zuzentzaileen bidez zuzenduta (aplikatzekoak direnak). LUB siglak izango ditu.</w:t>
      </w:r>
    </w:p>
    <w:p w14:paraId="27E80B5E"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Balio jasanarazirik ez dagoenean, lurzatiko unitate balioa lortzeko, kaleari, kale tarteari, eremu fisikoari edo aurkintzari dagokion baliotik abiatuta kalkulatuko da, 10. arauan definituta dauden zuzenketa koefiziente aplikagarriak erabiliz.</w:t>
      </w:r>
    </w:p>
    <w:p w14:paraId="0C08CE52" w14:textId="77777777" w:rsidR="003B1847" w:rsidRPr="006A37A2" w:rsidRDefault="00BF6EAE" w:rsidP="003B1847">
      <w:pPr>
        <w:spacing w:after="160" w:line="259" w:lineRule="auto"/>
        <w:jc w:val="both"/>
        <w:rPr>
          <w:rFonts w:eastAsia="Aptos" w:cs="Times New Roman"/>
          <w:b/>
          <w:bCs/>
          <w:kern w:val="2"/>
          <w:sz w:val="22"/>
          <w:szCs w:val="22"/>
          <w:lang w:val="eu-ES" w:eastAsia="en-US" w:bidi="ar-SA"/>
          <w14:ligatures w14:val="standardContextual"/>
        </w:rPr>
      </w:pPr>
      <w:r>
        <w:rPr>
          <w:rFonts w:cs="Times New Roman"/>
          <w:b/>
          <w:bCs/>
          <w:kern w:val="2"/>
          <w:sz w:val="22"/>
          <w:szCs w:val="22"/>
          <w:lang w:val="eu-ES" w:eastAsia="en-US" w:bidi="ar-SA"/>
        </w:rPr>
        <w:t>9. araua. Lurzoruaren balorazioa</w:t>
      </w:r>
    </w:p>
    <w:p w14:paraId="48DFE9F8"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1. Arau orokor gisa, lurzorua, eraikia nahiz eraiki gabea, balio jasanaraziaren arabera baloratuko da (euroak, hurrenez hurren benetako eraikuntzaren edo balizko eraikuntzaren metro karratu bakoitzeko), salbu eta honako kasu hauetan, non unitate balioaren arabera baloratu ahal izango den (euroak lurzoruaren metro karratuko):</w:t>
      </w:r>
    </w:p>
    <w:p w14:paraId="511FA230"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xml:space="preserve">a) Hiri lurzoruaren tamaina txikia, biztanleen kopurua, higiezin merkaturik eza edo merkatu horren jarduera urria kontuan izanik beharrezkotzat jotzen denean eta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txostenean hala justifikatzen denean.</w:t>
      </w:r>
    </w:p>
    <w:p w14:paraId="459DF623"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b) Familia bakarreko tipologiako eraikuntza irekiak dituzten urbanizazioetako lurzorua denean, bai eta beste erabilera batzuk dituen lurzorua denean ere, hala nola kirola, turismoa, osasuna edo erlijioa, eta, oro har, lurraldeko sistema orokorretako lurzorua denean.</w:t>
      </w:r>
    </w:p>
    <w:p w14:paraId="57F8695E"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xml:space="preserve">c) Konplexutasunagatik edo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txostenean jasotako bestelako inguruabarrengatik balio jasanarazia erabiltzea komeni ez denean.</w:t>
      </w:r>
    </w:p>
    <w:p w14:paraId="6FEF0E04"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xml:space="preserve">Bereziki,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txostenean </w:t>
      </w:r>
      <w:proofErr w:type="spellStart"/>
      <w:r>
        <w:rPr>
          <w:rFonts w:cs="Times New Roman"/>
          <w:kern w:val="2"/>
          <w:sz w:val="22"/>
          <w:szCs w:val="22"/>
          <w:lang w:val="eu-ES" w:eastAsia="en-US" w:bidi="ar-SA"/>
        </w:rPr>
        <w:t>azpilurzatiak</w:t>
      </w:r>
      <w:proofErr w:type="spellEnd"/>
      <w:r>
        <w:rPr>
          <w:rFonts w:cs="Times New Roman"/>
          <w:kern w:val="2"/>
          <w:sz w:val="22"/>
          <w:szCs w:val="22"/>
          <w:lang w:val="eu-ES" w:eastAsia="en-US" w:bidi="ar-SA"/>
        </w:rPr>
        <w:t xml:space="preserve"> egiteko arauak zehaztu ahal izango dira balorazioari dagokionez.</w:t>
      </w:r>
    </w:p>
    <w:p w14:paraId="40F9AB9C"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d) Industriarako lurzorua denean, tipologia horretako urbanizazioetan (finkatuetan nahiz finkatu gabeetan) kokatua, eta eraikigarritasuna definitu gabe dagoenean, edo eraikigarritasuna lurzatien tamainaren zein eraikuntzen bolumenaren ondorio denean.</w:t>
      </w:r>
    </w:p>
    <w:p w14:paraId="453958C3"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Eraiki gabeko lurzorua, merkatuaren edo planeamenduaren inguruabarrek hala eskatzen dutenean.</w:t>
      </w:r>
    </w:p>
    <w:p w14:paraId="440F098E"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2.  Hondarreko metodoaren bidez aterako da lurzoruak poligono, kale, kale zati, eremu fisiko edo aurkintza bakoitzean daukan oinarrizko balio jasanarazia. Horretarako, higiezin produktuaren baliotik egungo eraikuntzaren zenbatekoa, ekoizpen kostuak eta sustapenaren onurak kenduko dira, III. kapituluan adierazitakoarekin bat etorriz.</w:t>
      </w:r>
    </w:p>
    <w:p w14:paraId="0FEE68D3"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3. Betiere, balio jasanarazia egonez gero, dagokion unitate balioa kalkulatuko da formula hau erabiliz:</w:t>
      </w:r>
    </w:p>
    <w:p w14:paraId="48383122"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UB = BJ0·E0 + BJ1·E1 + BJ2·E2 +.....</w:t>
      </w:r>
    </w:p>
    <w:p w14:paraId="2EC1ADF5"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Azalpena:</w:t>
      </w:r>
    </w:p>
    <w:p w14:paraId="573B6A37"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UB: Unitateko balioa eurotan/lurzoruaren m</w:t>
      </w:r>
      <w:r w:rsidRPr="002037B3">
        <w:rPr>
          <w:rFonts w:cs="Times New Roman"/>
          <w:kern w:val="2"/>
          <w:sz w:val="22"/>
          <w:szCs w:val="22"/>
          <w:vertAlign w:val="superscript"/>
          <w:lang w:val="eu-ES" w:eastAsia="en-US" w:bidi="ar-SA"/>
        </w:rPr>
        <w:t>2</w:t>
      </w:r>
      <w:r>
        <w:rPr>
          <w:rFonts w:cs="Times New Roman"/>
          <w:kern w:val="2"/>
          <w:sz w:val="22"/>
          <w:szCs w:val="22"/>
          <w:lang w:val="eu-ES" w:eastAsia="en-US" w:bidi="ar-SA"/>
        </w:rPr>
        <w:t>.</w:t>
      </w:r>
    </w:p>
    <w:p w14:paraId="1D66B47F" w14:textId="40A5EE18"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BJ0, BJ1, BJ2...: balio jasanaraziak, erabileren arabera bereizita, eurotan/eraikitako </w:t>
      </w:r>
      <w:r w:rsidR="002037B3">
        <w:rPr>
          <w:rFonts w:cs="Times New Roman"/>
          <w:kern w:val="2"/>
          <w:sz w:val="22"/>
          <w:szCs w:val="22"/>
          <w:lang w:val="eu-ES" w:eastAsia="en-US" w:bidi="ar-SA"/>
        </w:rPr>
        <w:t>m</w:t>
      </w:r>
      <w:r w:rsidR="002037B3" w:rsidRPr="002037B3">
        <w:rPr>
          <w:rFonts w:cs="Times New Roman"/>
          <w:kern w:val="2"/>
          <w:sz w:val="22"/>
          <w:szCs w:val="22"/>
          <w:vertAlign w:val="superscript"/>
          <w:lang w:val="eu-ES" w:eastAsia="en-US" w:bidi="ar-SA"/>
        </w:rPr>
        <w:t>2</w:t>
      </w:r>
      <w:r>
        <w:rPr>
          <w:rFonts w:cs="Times New Roman"/>
          <w:kern w:val="2"/>
          <w:sz w:val="22"/>
          <w:szCs w:val="22"/>
          <w:lang w:val="eu-ES" w:eastAsia="en-US" w:bidi="ar-SA"/>
        </w:rPr>
        <w:t>.</w:t>
      </w:r>
    </w:p>
    <w:p w14:paraId="082730ED" w14:textId="189C3644"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E0, E1, E2...: Erabileren araberako eraikigarritasunak, eraikinaren </w:t>
      </w:r>
      <w:r w:rsidR="002037B3">
        <w:rPr>
          <w:rFonts w:cs="Times New Roman"/>
          <w:kern w:val="2"/>
          <w:sz w:val="22"/>
          <w:szCs w:val="22"/>
          <w:lang w:val="eu-ES" w:eastAsia="en-US" w:bidi="ar-SA"/>
        </w:rPr>
        <w:t>m</w:t>
      </w:r>
      <w:r w:rsidR="002037B3" w:rsidRPr="002037B3">
        <w:rPr>
          <w:rFonts w:cs="Times New Roman"/>
          <w:kern w:val="2"/>
          <w:sz w:val="22"/>
          <w:szCs w:val="22"/>
          <w:vertAlign w:val="superscript"/>
          <w:lang w:val="eu-ES" w:eastAsia="en-US" w:bidi="ar-SA"/>
        </w:rPr>
        <w:t>2</w:t>
      </w:r>
      <w:r>
        <w:rPr>
          <w:rFonts w:cs="Times New Roman"/>
          <w:kern w:val="2"/>
          <w:sz w:val="22"/>
          <w:szCs w:val="22"/>
          <w:lang w:val="eu-ES" w:eastAsia="en-US" w:bidi="ar-SA"/>
        </w:rPr>
        <w:t xml:space="preserve"> kopurua/lurzoruaren </w:t>
      </w:r>
      <w:r w:rsidR="002037B3">
        <w:rPr>
          <w:rFonts w:cs="Times New Roman"/>
          <w:kern w:val="2"/>
          <w:sz w:val="22"/>
          <w:szCs w:val="22"/>
          <w:lang w:val="eu-ES" w:eastAsia="en-US" w:bidi="ar-SA"/>
        </w:rPr>
        <w:t>m</w:t>
      </w:r>
      <w:r w:rsidR="002037B3" w:rsidRPr="002037B3">
        <w:rPr>
          <w:rFonts w:cs="Times New Roman"/>
          <w:kern w:val="2"/>
          <w:sz w:val="22"/>
          <w:szCs w:val="22"/>
          <w:vertAlign w:val="superscript"/>
          <w:lang w:val="eu-ES" w:eastAsia="en-US" w:bidi="ar-SA"/>
        </w:rPr>
        <w:t>2</w:t>
      </w:r>
      <w:r>
        <w:rPr>
          <w:rFonts w:cs="Times New Roman"/>
          <w:kern w:val="2"/>
          <w:sz w:val="22"/>
          <w:szCs w:val="22"/>
          <w:lang w:val="eu-ES" w:eastAsia="en-US" w:bidi="ar-SA"/>
        </w:rPr>
        <w:t>.</w:t>
      </w:r>
    </w:p>
    <w:p w14:paraId="628C9DD5"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Erreferentzia gisa hartutako eraikigarritasuna honako hauetako bat da:</w:t>
      </w:r>
    </w:p>
    <w:p w14:paraId="478FD4E3"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Plangintzak baimendutakoa.</w:t>
      </w:r>
    </w:p>
    <w:p w14:paraId="73E6E081"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Kalearen, kale zatiaren, eremu fisikoaren edo aurkintzaren batezbesteko orokorra.</w:t>
      </w:r>
    </w:p>
    <w:p w14:paraId="7B3F9F1C" w14:textId="77777777" w:rsidR="003B1847" w:rsidRPr="006A37A2" w:rsidRDefault="00BF6EAE" w:rsidP="003B1847">
      <w:pPr>
        <w:spacing w:after="160" w:line="259" w:lineRule="auto"/>
        <w:jc w:val="both"/>
        <w:rPr>
          <w:rFonts w:eastAsia="Aptos" w:cs="Times New Roman"/>
          <w:kern w:val="2"/>
          <w:sz w:val="22"/>
          <w:szCs w:val="22"/>
          <w:lang w:val="en-US" w:eastAsia="en-US" w:bidi="ar-SA"/>
          <w14:ligatures w14:val="standardContextual"/>
        </w:rPr>
      </w:pPr>
      <w:r>
        <w:rPr>
          <w:rFonts w:cs="Times New Roman"/>
          <w:kern w:val="2"/>
          <w:sz w:val="22"/>
          <w:szCs w:val="22"/>
          <w:lang w:val="eu-ES" w:eastAsia="en-US" w:bidi="ar-SA"/>
        </w:rPr>
        <w:t>— Lehendik dagoena, katastroko lurzatiaren gaineko neurria.</w:t>
      </w:r>
    </w:p>
    <w:p w14:paraId="52C7E4E4" w14:textId="75E8DC7D" w:rsidR="003B1847" w:rsidRPr="006A37A2" w:rsidRDefault="00BF6EAE" w:rsidP="003B1847">
      <w:pPr>
        <w:spacing w:after="160" w:line="259" w:lineRule="auto"/>
        <w:jc w:val="both"/>
        <w:rPr>
          <w:rFonts w:eastAsia="Aptos" w:cs="Times New Roman"/>
          <w:kern w:val="2"/>
          <w:sz w:val="22"/>
          <w:szCs w:val="22"/>
          <w:lang w:val="en-US" w:eastAsia="en-US" w:bidi="ar-SA"/>
          <w14:ligatures w14:val="standardContextual"/>
        </w:rPr>
      </w:pPr>
      <w:r>
        <w:rPr>
          <w:rFonts w:cs="Times New Roman"/>
          <w:kern w:val="2"/>
          <w:sz w:val="22"/>
          <w:szCs w:val="22"/>
          <w:lang w:val="eu-ES" w:eastAsia="en-US" w:bidi="ar-SA"/>
        </w:rPr>
        <w:t xml:space="preserve">— Aurrekoak falta direnean, 1 </w:t>
      </w:r>
      <w:r w:rsidR="002037B3">
        <w:rPr>
          <w:rFonts w:cs="Times New Roman"/>
          <w:kern w:val="2"/>
          <w:sz w:val="22"/>
          <w:szCs w:val="22"/>
          <w:lang w:val="eu-ES" w:eastAsia="en-US" w:bidi="ar-SA"/>
        </w:rPr>
        <w:t>m</w:t>
      </w:r>
      <w:r w:rsidR="002037B3" w:rsidRPr="002037B3">
        <w:rPr>
          <w:rFonts w:cs="Times New Roman"/>
          <w:kern w:val="2"/>
          <w:sz w:val="22"/>
          <w:szCs w:val="22"/>
          <w:vertAlign w:val="superscript"/>
          <w:lang w:val="eu-ES" w:eastAsia="en-US" w:bidi="ar-SA"/>
        </w:rPr>
        <w:t>2</w:t>
      </w:r>
      <w:r>
        <w:rPr>
          <w:rFonts w:cs="Times New Roman"/>
          <w:kern w:val="2"/>
          <w:sz w:val="22"/>
          <w:szCs w:val="22"/>
          <w:lang w:val="eu-ES" w:eastAsia="en-US" w:bidi="ar-SA"/>
        </w:rPr>
        <w:t>/</w:t>
      </w:r>
      <w:r w:rsidR="002037B3" w:rsidRPr="002037B3">
        <w:rPr>
          <w:rFonts w:cs="Times New Roman"/>
          <w:kern w:val="2"/>
          <w:sz w:val="22"/>
          <w:szCs w:val="22"/>
          <w:lang w:val="eu-ES" w:eastAsia="en-US" w:bidi="ar-SA"/>
        </w:rPr>
        <w:t xml:space="preserve"> </w:t>
      </w:r>
      <w:r w:rsidR="002037B3">
        <w:rPr>
          <w:rFonts w:cs="Times New Roman"/>
          <w:kern w:val="2"/>
          <w:sz w:val="22"/>
          <w:szCs w:val="22"/>
          <w:lang w:val="eu-ES" w:eastAsia="en-US" w:bidi="ar-SA"/>
        </w:rPr>
        <w:t>m</w:t>
      </w:r>
      <w:r w:rsidR="002037B3" w:rsidRPr="002037B3">
        <w:rPr>
          <w:rFonts w:cs="Times New Roman"/>
          <w:kern w:val="2"/>
          <w:sz w:val="22"/>
          <w:szCs w:val="22"/>
          <w:vertAlign w:val="superscript"/>
          <w:lang w:val="eu-ES" w:eastAsia="en-US" w:bidi="ar-SA"/>
        </w:rPr>
        <w:t>2</w:t>
      </w:r>
      <w:r>
        <w:rPr>
          <w:rFonts w:cs="Times New Roman"/>
          <w:kern w:val="2"/>
          <w:sz w:val="22"/>
          <w:szCs w:val="22"/>
          <w:lang w:val="eu-ES" w:eastAsia="en-US" w:bidi="ar-SA"/>
        </w:rPr>
        <w:t>, katastroko lurzatiaren gainean.</w:t>
      </w:r>
    </w:p>
    <w:p w14:paraId="59A4D212" w14:textId="77777777" w:rsidR="003B1847" w:rsidRPr="006A37A2" w:rsidRDefault="00BF6EAE" w:rsidP="003B1847">
      <w:pPr>
        <w:spacing w:after="160" w:line="259" w:lineRule="auto"/>
        <w:jc w:val="both"/>
        <w:rPr>
          <w:rFonts w:eastAsia="Aptos" w:cs="Times New Roman"/>
          <w:kern w:val="2"/>
          <w:sz w:val="22"/>
          <w:szCs w:val="22"/>
          <w:lang w:val="en-US" w:eastAsia="en-US" w:bidi="ar-SA"/>
          <w14:ligatures w14:val="standardContextual"/>
        </w:rPr>
      </w:pPr>
      <w:r>
        <w:rPr>
          <w:rFonts w:cs="Times New Roman"/>
          <w:kern w:val="2"/>
          <w:sz w:val="22"/>
          <w:szCs w:val="22"/>
          <w:lang w:val="eu-ES" w:eastAsia="en-US" w:bidi="ar-SA"/>
        </w:rPr>
        <w:t xml:space="preserve">Plangintzan zehaztutakoez bestelako eraikigarritasunak erabiltzea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txostenean justifikatu beharko da. </w:t>
      </w:r>
    </w:p>
    <w:p w14:paraId="231BF52D" w14:textId="77777777" w:rsidR="003B1847" w:rsidRPr="006A37A2" w:rsidRDefault="00BF6EAE" w:rsidP="003B1847">
      <w:pPr>
        <w:spacing w:after="160" w:line="259" w:lineRule="auto"/>
        <w:jc w:val="both"/>
        <w:rPr>
          <w:rFonts w:eastAsia="Aptos" w:cs="Times New Roman"/>
          <w:kern w:val="2"/>
          <w:sz w:val="22"/>
          <w:szCs w:val="22"/>
          <w:lang w:val="en-US" w:eastAsia="en-US" w:bidi="ar-SA"/>
          <w14:ligatures w14:val="standardContextual"/>
        </w:rPr>
      </w:pPr>
      <w:r>
        <w:rPr>
          <w:rFonts w:cs="Times New Roman"/>
          <w:kern w:val="2"/>
          <w:sz w:val="22"/>
          <w:szCs w:val="22"/>
          <w:lang w:val="eu-ES" w:eastAsia="en-US" w:bidi="ar-SA"/>
        </w:rPr>
        <w:t>4. Eraiki gabeko lurzatiak eraginaren (KBJ) arabera balioetsi ahal izango dira, bertan eraiki daitezkeen eraikuntza metro koadroei aplikatuta, edo unitarioa (KUB) lurzoru azaleraren metro koadroei aplikatuta, bi kasuetan egin beharreko zuzenketak eginda.</w:t>
      </w:r>
    </w:p>
    <w:p w14:paraId="029983C3"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xml:space="preserve">5. Ahal baino eraikin gutxiago duten lurzatiak eraginaren bidez baloratu ahal izango dira, bertan eraiki daitezkeen metro koadroei edo benetan eraikitako metro koadroei aplikatuz. Azken kasu horretan lortzen den emaitza handitu ahal izango da, eraikinaren gainean eraikitzeko eskubidearen balorazioa dela eta,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txostenean ezartzen den prozeduraren bitartez. Behar diren zuzenketak egingo dira bi kasuetan.</w:t>
      </w:r>
    </w:p>
    <w:p w14:paraId="56607D18"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xml:space="preserve">6. Baloratu behar den lurzatian benetan eraikita dagoen azalera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txostenaren arabera eraiki daitekeen azalera baino handiagoa denean, balio jasanarazia benetan eraikitako azalerari aplikatu ahal izango zaio, zuzenketak eginda, hala behar denean.</w:t>
      </w:r>
    </w:p>
    <w:p w14:paraId="4EABF6D5"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7.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txostenek lurzoru eragina jaso ahal izango dute sestratik beherako eraikuntzetan.</w:t>
      </w:r>
    </w:p>
    <w:p w14:paraId="3629368D" w14:textId="77777777" w:rsid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8. Berehala urbanizatu eta eraikitzeko beharrezkoak diren hirigintza ezaugarriak ez dituzten lurretan, lurzoruaren katastro balioari ondoko koefizienteetakoren bat aplikatuz aterako da haien katastro balioa:</w:t>
      </w:r>
    </w:p>
    <w:p w14:paraId="661E8BA6" w14:textId="77777777" w:rsidR="003B1847" w:rsidRPr="006A37A2" w:rsidRDefault="00BF6EAE" w:rsidP="003B1847">
      <w:pPr>
        <w:spacing w:after="160" w:line="259" w:lineRule="auto"/>
        <w:jc w:val="both"/>
        <w:rPr>
          <w:rFonts w:eastAsia="Aptos" w:cs="Times New Roman"/>
          <w:kern w:val="2"/>
          <w:sz w:val="22"/>
          <w:szCs w:val="22"/>
          <w:lang w:val="en-US" w:eastAsia="en-US" w:bidi="ar-SA"/>
          <w14:ligatures w14:val="standardContextual"/>
        </w:rPr>
      </w:pPr>
      <w:r>
        <w:rPr>
          <w:rFonts w:cs="Times New Roman"/>
          <w:kern w:val="2"/>
          <w:sz w:val="22"/>
          <w:szCs w:val="22"/>
          <w:lang w:val="eu-ES" w:eastAsia="en-US" w:bidi="ar-SA"/>
        </w:rPr>
        <w:t>a) Lurzoru urbanizagarrian:</w:t>
      </w:r>
    </w:p>
    <w:p w14:paraId="3CE043A2" w14:textId="77777777" w:rsidR="003B1847" w:rsidRPr="006A37A2" w:rsidRDefault="00BF6EAE" w:rsidP="003B1847">
      <w:pPr>
        <w:spacing w:after="160" w:line="259" w:lineRule="auto"/>
        <w:jc w:val="both"/>
        <w:rPr>
          <w:rFonts w:eastAsia="Aptos" w:cs="Times New Roman"/>
          <w:kern w:val="2"/>
          <w:sz w:val="22"/>
          <w:szCs w:val="22"/>
          <w:lang w:val="en-US" w:eastAsia="en-US" w:bidi="ar-SA"/>
          <w14:ligatures w14:val="standardContextual"/>
        </w:rPr>
      </w:pPr>
      <w:r>
        <w:rPr>
          <w:rFonts w:cs="Times New Roman"/>
          <w:kern w:val="2"/>
          <w:sz w:val="22"/>
          <w:szCs w:val="22"/>
          <w:lang w:val="eu-ES" w:eastAsia="en-US" w:bidi="ar-SA"/>
        </w:rPr>
        <w:t>* 0,20, behin betiko onartutako plan partzialik ez badu.</w:t>
      </w:r>
    </w:p>
    <w:p w14:paraId="028F8003" w14:textId="77777777" w:rsidR="003B1847" w:rsidRPr="006A37A2" w:rsidRDefault="00BF6EAE" w:rsidP="003B1847">
      <w:pPr>
        <w:spacing w:after="160" w:line="259" w:lineRule="auto"/>
        <w:jc w:val="both"/>
        <w:rPr>
          <w:rFonts w:eastAsia="Aptos" w:cs="Times New Roman"/>
          <w:kern w:val="2"/>
          <w:sz w:val="22"/>
          <w:szCs w:val="22"/>
          <w:lang w:val="en-US" w:eastAsia="en-US" w:bidi="ar-SA"/>
          <w14:ligatures w14:val="standardContextual"/>
        </w:rPr>
      </w:pPr>
      <w:r>
        <w:rPr>
          <w:rFonts w:cs="Times New Roman"/>
          <w:kern w:val="2"/>
          <w:sz w:val="22"/>
          <w:szCs w:val="22"/>
          <w:lang w:val="eu-ES" w:eastAsia="en-US" w:bidi="ar-SA"/>
        </w:rPr>
        <w:t>* 0,30, behin betiko onartutako plan partziala bai baina lurzati bakoitzari onurak eta kargak egozten dizkion kudeaketa tresnarik ez badu.</w:t>
      </w:r>
    </w:p>
    <w:p w14:paraId="562EA49E" w14:textId="77777777" w:rsidR="003B1847" w:rsidRPr="006A37A2" w:rsidRDefault="00BF6EAE" w:rsidP="003B1847">
      <w:pPr>
        <w:spacing w:after="160" w:line="259" w:lineRule="auto"/>
        <w:jc w:val="both"/>
        <w:rPr>
          <w:rFonts w:eastAsia="Aptos" w:cs="Times New Roman"/>
          <w:kern w:val="2"/>
          <w:sz w:val="22"/>
          <w:szCs w:val="22"/>
          <w:lang w:val="en-US" w:eastAsia="en-US" w:bidi="ar-SA"/>
          <w14:ligatures w14:val="standardContextual"/>
        </w:rPr>
      </w:pPr>
      <w:r>
        <w:rPr>
          <w:rFonts w:cs="Times New Roman"/>
          <w:kern w:val="2"/>
          <w:sz w:val="22"/>
          <w:szCs w:val="22"/>
          <w:lang w:val="eu-ES" w:eastAsia="en-US" w:bidi="ar-SA"/>
        </w:rPr>
        <w:t xml:space="preserve">* 0,60, berriro </w:t>
      </w:r>
      <w:proofErr w:type="spellStart"/>
      <w:r>
        <w:rPr>
          <w:rFonts w:cs="Times New Roman"/>
          <w:kern w:val="2"/>
          <w:sz w:val="22"/>
          <w:szCs w:val="22"/>
          <w:lang w:val="eu-ES" w:eastAsia="en-US" w:bidi="ar-SA"/>
        </w:rPr>
        <w:t>lurzatikatze</w:t>
      </w:r>
      <w:proofErr w:type="spellEnd"/>
      <w:r>
        <w:rPr>
          <w:rFonts w:cs="Times New Roman"/>
          <w:kern w:val="2"/>
          <w:sz w:val="22"/>
          <w:szCs w:val="22"/>
          <w:lang w:val="eu-ES" w:eastAsia="en-US" w:bidi="ar-SA"/>
        </w:rPr>
        <w:t xml:space="preserve"> proiektua bai baina urbanizazio proiekturik ez badu.</w:t>
      </w:r>
    </w:p>
    <w:p w14:paraId="566E1DB6" w14:textId="77777777" w:rsidR="003B1847" w:rsidRPr="003B1847" w:rsidRDefault="00BF6EAE" w:rsidP="003B1847">
      <w:pPr>
        <w:spacing w:after="160" w:line="259" w:lineRule="auto"/>
        <w:jc w:val="both"/>
        <w:rPr>
          <w:rFonts w:eastAsia="Aptos" w:cs="Times New Roman"/>
          <w:b/>
          <w:bCs/>
          <w:kern w:val="2"/>
          <w:sz w:val="22"/>
          <w:szCs w:val="22"/>
          <w:lang w:val="es-ES" w:eastAsia="en-US" w:bidi="ar-SA"/>
          <w14:ligatures w14:val="standardContextual"/>
        </w:rPr>
      </w:pPr>
      <w:r>
        <w:rPr>
          <w:rFonts w:cs="Times New Roman"/>
          <w:bCs/>
          <w:kern w:val="2"/>
          <w:sz w:val="22"/>
          <w:szCs w:val="22"/>
          <w:lang w:val="eu-ES" w:eastAsia="en-US" w:bidi="ar-SA"/>
        </w:rPr>
        <w:t>* 0,75; urbanizazioa amaituta dago, hirigintza tresna berriek desgaituta.</w:t>
      </w:r>
      <w:r>
        <w:rPr>
          <w:rFonts w:cs="Times New Roman"/>
          <w:b/>
          <w:bCs/>
          <w:kern w:val="2"/>
          <w:sz w:val="22"/>
          <w:szCs w:val="22"/>
          <w:lang w:val="eu-ES" w:eastAsia="en-US" w:bidi="ar-SA"/>
        </w:rPr>
        <w:t xml:space="preserve"> </w:t>
      </w:r>
    </w:p>
    <w:p w14:paraId="5976B791" w14:textId="77777777" w:rsidR="003B1847" w:rsidRPr="003B1847" w:rsidRDefault="00BF6EAE" w:rsidP="003B1847">
      <w:pPr>
        <w:spacing w:after="160" w:line="259" w:lineRule="auto"/>
        <w:jc w:val="both"/>
        <w:rPr>
          <w:rFonts w:eastAsia="Aptos" w:cs="Times New Roman"/>
          <w:b/>
          <w:bCs/>
          <w:kern w:val="2"/>
          <w:sz w:val="22"/>
          <w:szCs w:val="22"/>
          <w:lang w:val="es-ES" w:eastAsia="en-US" w:bidi="ar-SA"/>
          <w14:ligatures w14:val="standardContextual"/>
        </w:rPr>
      </w:pPr>
      <w:r>
        <w:rPr>
          <w:rFonts w:cs="Times New Roman"/>
          <w:bCs/>
          <w:kern w:val="2"/>
          <w:sz w:val="22"/>
          <w:szCs w:val="22"/>
          <w:lang w:val="eu-ES" w:eastAsia="en-US" w:bidi="ar-SA"/>
        </w:rPr>
        <w:t>* 0,80, urbanizazio proiektua badu.</w:t>
      </w:r>
    </w:p>
    <w:p w14:paraId="3A6D1775"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b) Hiri lurzoruan:</w:t>
      </w:r>
    </w:p>
    <w:p w14:paraId="0629BEEC"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0,80, urbanizazio proiektua badu.</w:t>
      </w:r>
    </w:p>
    <w:p w14:paraId="0A8E07EE"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0,75, behin betiko onartutako barne erreformarako plan berezirik ez badu, plan hori derrigorrean idatzi beharrekoa denean.</w:t>
      </w:r>
    </w:p>
    <w:p w14:paraId="05D2DEAD"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*0,75, behin betiko onartutako urbanizazio proiekturi ez badu, eraikitzeko eskubidea erabili ahal izateko beharrezkoa denean.</w:t>
      </w:r>
    </w:p>
    <w:p w14:paraId="05B54295"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Aplikatu beharreko araudiaren arabera urbanizazio obrak egin, hartu edo amaitu ondoren, eta, beraz, orubeak berehala eraiki daitezkeenean, ez dira aplikatuko puntu honetan deskribatutako aurreko koefizienteak.</w:t>
      </w:r>
    </w:p>
    <w:p w14:paraId="15C7F64B"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9. Balorazio masiboak errazteko, eremu fiskal bakoitza 15. arauan definitutako eremu ekonomiko homogeneo gisa identifikatuta egongo da, eta lurzoruaren balio </w:t>
      </w:r>
      <w:proofErr w:type="spellStart"/>
      <w:r>
        <w:rPr>
          <w:rFonts w:cs="Times New Roman"/>
          <w:kern w:val="2"/>
          <w:sz w:val="22"/>
          <w:szCs w:val="22"/>
          <w:lang w:val="eu-ES" w:eastAsia="en-US" w:bidi="ar-SA"/>
        </w:rPr>
        <w:t>jasanarasiaren</w:t>
      </w:r>
      <w:proofErr w:type="spellEnd"/>
      <w:r>
        <w:rPr>
          <w:rFonts w:cs="Times New Roman"/>
          <w:kern w:val="2"/>
          <w:sz w:val="22"/>
          <w:szCs w:val="22"/>
          <w:lang w:val="eu-ES" w:eastAsia="en-US" w:bidi="ar-SA"/>
        </w:rPr>
        <w:t xml:space="preserve"> oinarrizko modulu bat (LBJOM) eta koefiziente banda bat edo, hala badagokio, aplikatu beharreko balio unitarioen tartea esleituko ditu.</w:t>
      </w:r>
    </w:p>
    <w:p w14:paraId="33405C82" w14:textId="77777777" w:rsidR="003B1847" w:rsidRPr="003B1847" w:rsidRDefault="00BF6EAE" w:rsidP="003B1847">
      <w:pPr>
        <w:spacing w:after="160" w:line="259" w:lineRule="auto"/>
        <w:jc w:val="both"/>
        <w:rPr>
          <w:rFonts w:eastAsia="Aptos" w:cs="Times New Roman"/>
          <w:b/>
          <w:bCs/>
          <w:kern w:val="2"/>
          <w:sz w:val="22"/>
          <w:szCs w:val="22"/>
          <w:lang w:val="es-ES" w:eastAsia="en-US" w:bidi="ar-SA"/>
          <w14:ligatures w14:val="standardContextual"/>
        </w:rPr>
      </w:pPr>
      <w:r>
        <w:rPr>
          <w:rFonts w:cs="Times New Roman"/>
          <w:b/>
          <w:bCs/>
          <w:kern w:val="2"/>
          <w:sz w:val="22"/>
          <w:szCs w:val="22"/>
          <w:lang w:val="eu-ES" w:eastAsia="en-US" w:bidi="ar-SA"/>
        </w:rPr>
        <w:t>10. araua. Lurzoruaren balioaren zuzenketa koefizienteak</w:t>
      </w:r>
    </w:p>
    <w:p w14:paraId="4729C915"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1. Balio jasanaraziaren bidez baloratutako lurzorua. Ikusita balio jasanaraziaren baitan daudela produktu higiezinaren baldintza gehienak, bai barrukoak bai kanpokoak, hurrengo idatz zatian definitutakoetatik, A eta B koefizienteak soilik aplikatu ahal izango dira.</w:t>
      </w:r>
    </w:p>
    <w:p w14:paraId="29140D03"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xml:space="preserve">2.  </w:t>
      </w:r>
      <w:proofErr w:type="spellStart"/>
      <w:r>
        <w:rPr>
          <w:rFonts w:cs="Times New Roman"/>
          <w:kern w:val="2"/>
          <w:sz w:val="22"/>
          <w:szCs w:val="22"/>
          <w:lang w:val="eu-ES" w:eastAsia="en-US" w:bidi="ar-SA"/>
        </w:rPr>
        <w:t>Unitateka</w:t>
      </w:r>
      <w:proofErr w:type="spellEnd"/>
      <w:r>
        <w:rPr>
          <w:rFonts w:cs="Times New Roman"/>
          <w:kern w:val="2"/>
          <w:sz w:val="22"/>
          <w:szCs w:val="22"/>
          <w:lang w:val="eu-ES" w:eastAsia="en-US" w:bidi="ar-SA"/>
        </w:rPr>
        <w:t xml:space="preserve"> balioetsitako lurzorua. Lurzoruaren merkatuaren ezaugarrien ondorioz, espezifikoa egiten baitute higiezinen merkatuan, ondoko zuzenketa koefizienteak aplikatuko dira, bidezko denean:</w:t>
      </w:r>
    </w:p>
    <w:p w14:paraId="0143F287"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A) koefizientea, bide publikora fatxada bat baino gehiago dituzten lurzatiak: eraiki gabeko lurzatiak baloratzeko, fatxada bat baino gehiagorekin eta izkina bat edo gehiago osatuz, honako koefiziente hauek hartuko dira kontuan:</w:t>
      </w:r>
    </w:p>
    <w:p w14:paraId="26BBCEA1"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A-1 Bi fatxada: 1,10.</w:t>
      </w:r>
    </w:p>
    <w:p w14:paraId="0DF2C910"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A-2 Hiru fatxada edo gehiago: 1,15.</w:t>
      </w:r>
    </w:p>
    <w:p w14:paraId="3618303C"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B) koefizientea, fatxadaren luzera: planeamenduak ezarritako gutxienekoa baino txikiagoa bada, zuzenketa koefizientea aplikatuko da, eta hori L/</w:t>
      </w:r>
      <w:proofErr w:type="spellStart"/>
      <w:r>
        <w:rPr>
          <w:rFonts w:cs="Times New Roman"/>
          <w:kern w:val="2"/>
          <w:sz w:val="22"/>
          <w:szCs w:val="22"/>
          <w:lang w:val="eu-ES" w:eastAsia="en-US" w:bidi="ar-SA"/>
        </w:rPr>
        <w:t>GLren</w:t>
      </w:r>
      <w:proofErr w:type="spellEnd"/>
      <w:r>
        <w:rPr>
          <w:rFonts w:cs="Times New Roman"/>
          <w:kern w:val="2"/>
          <w:sz w:val="22"/>
          <w:szCs w:val="22"/>
          <w:lang w:val="eu-ES" w:eastAsia="en-US" w:bidi="ar-SA"/>
        </w:rPr>
        <w:t xml:space="preserve"> arteko emaitza izango da, L fatxadaren luzera delarik eta GL planeamenduak edo, hala badagokio, kasuan kasuko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txostenak zehaztutako gutxieneko luzera.</w:t>
      </w:r>
    </w:p>
    <w:p w14:paraId="58FF3F94"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Ez da, inolaz ere, 0,6tik beherako koefizienterik aplikatuko.</w:t>
      </w:r>
    </w:p>
    <w:p w14:paraId="533707C0" w14:textId="7B7A4A97" w:rsidR="003B1847" w:rsidRPr="003B1847" w:rsidRDefault="002037B3"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C</w:t>
      </w:r>
      <w:r w:rsidR="00BF6EAE">
        <w:rPr>
          <w:rFonts w:cs="Times New Roman"/>
          <w:kern w:val="2"/>
          <w:sz w:val="22"/>
          <w:szCs w:val="22"/>
          <w:lang w:val="eu-ES" w:eastAsia="en-US" w:bidi="ar-SA"/>
        </w:rPr>
        <w:t>) koefizientea, forma irregularra: lurzati baten ezaugarri geometrikoak direla eta ezin denean, edo zaila denean, planeamenduak ezarritako errendimendua lortu, 0,85eko zuzenketa koefizientea aplikatuko da.</w:t>
      </w:r>
    </w:p>
    <w:p w14:paraId="01313BAD" w14:textId="33365792" w:rsidR="003B1847" w:rsidRPr="003B1847" w:rsidRDefault="002037B3"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D</w:t>
      </w:r>
      <w:r w:rsidR="00BF6EAE">
        <w:rPr>
          <w:rFonts w:cs="Times New Roman"/>
          <w:kern w:val="2"/>
          <w:sz w:val="22"/>
          <w:szCs w:val="22"/>
          <w:lang w:val="eu-ES" w:eastAsia="en-US" w:bidi="ar-SA"/>
        </w:rPr>
        <w:t>) koefizientea, gehiegizko sakonera.: udalerri bakoitzean, etxadi itxietan eraikitzeko antolatutako lurzatietarako, sakonera normala ezarri ahal izango da, planeamenduko zehaztapenak eta herriko edo inguruko eraikuntzek dituzten ezaugarriak kontuan hartuta.</w:t>
      </w:r>
    </w:p>
    <w:p w14:paraId="58CB170A"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Ohikoa baino sakonera handiagoa duen lursailetan, aprobetxamendua horren araberakoa baldin bada, honako koefiziente hauek aplikatuko dira:</w:t>
      </w:r>
    </w:p>
    <w:p w14:paraId="023FC782"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S=Os........................ 1,00</w:t>
      </w:r>
    </w:p>
    <w:p w14:paraId="63D5823E"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Os &lt;S&lt; 1`5 Os……….. 0,95</w:t>
      </w:r>
    </w:p>
    <w:p w14:paraId="10F27153"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1,5S Os &lt;  &lt; 2 Os……. 0,90</w:t>
      </w:r>
    </w:p>
    <w:p w14:paraId="3FF23DBE"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2Os &lt; S &lt; 4 Os……….. 0,85</w:t>
      </w:r>
    </w:p>
    <w:p w14:paraId="4B376B87"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4 Os&lt; S ………………..0,80</w:t>
      </w:r>
    </w:p>
    <w:p w14:paraId="2824FB27"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Honela irakurrita: </w:t>
      </w:r>
    </w:p>
    <w:p w14:paraId="2DC3CA3B"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S = Lurzatiaren sakonera.</w:t>
      </w:r>
    </w:p>
    <w:p w14:paraId="4B3202B7"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Os = Udalerriko edo zonako ohiko sakonera.</w:t>
      </w:r>
    </w:p>
    <w:p w14:paraId="589EF2AE"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E) koefizientea, gutxienekoaz bestelako azalera: eraikuntza irekiaren arabera antolatutako lurzatietan, planeamenduan –edo, hori ezean, ohituraz– ezarritako gutxieneko azaleraz (GA) bestelakoa badute, honako koefizienteak aplikatu ahal izango dira:</w:t>
      </w:r>
    </w:p>
    <w:p w14:paraId="64D0F2FF"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A/GA &lt; 2....... 1</w:t>
      </w:r>
    </w:p>
    <w:p w14:paraId="3F070F28"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A/GA &gt; 2…… 0,7 (2 GA baino azalera </w:t>
      </w:r>
      <w:proofErr w:type="spellStart"/>
      <w:r>
        <w:rPr>
          <w:rFonts w:cs="Times New Roman"/>
          <w:kern w:val="2"/>
          <w:sz w:val="22"/>
          <w:szCs w:val="22"/>
          <w:lang w:val="eu-ES" w:eastAsia="en-US" w:bidi="ar-SA"/>
        </w:rPr>
        <w:t>handiagokoei</w:t>
      </w:r>
      <w:proofErr w:type="spellEnd"/>
      <w:r>
        <w:rPr>
          <w:rFonts w:cs="Times New Roman"/>
          <w:kern w:val="2"/>
          <w:sz w:val="22"/>
          <w:szCs w:val="22"/>
          <w:lang w:val="eu-ES" w:eastAsia="en-US" w:bidi="ar-SA"/>
        </w:rPr>
        <w:t xml:space="preserve"> aplikatzekoa)</w:t>
      </w:r>
    </w:p>
    <w:p w14:paraId="0CDD484D" w14:textId="77F31CE3"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F) koefizientea</w:t>
      </w:r>
      <w:r w:rsidR="002037B3">
        <w:rPr>
          <w:rFonts w:cs="Times New Roman"/>
          <w:kern w:val="2"/>
          <w:sz w:val="22"/>
          <w:szCs w:val="22"/>
          <w:lang w:val="eu-ES" w:eastAsia="en-US" w:bidi="ar-SA"/>
        </w:rPr>
        <w:t>,</w:t>
      </w:r>
      <w:r>
        <w:rPr>
          <w:rFonts w:cs="Times New Roman"/>
          <w:kern w:val="2"/>
          <w:sz w:val="22"/>
          <w:szCs w:val="22"/>
          <w:lang w:val="eu-ES" w:eastAsia="en-US" w:bidi="ar-SA"/>
        </w:rPr>
        <w:t xml:space="preserve"> aldi baterako eraikigarritasunik eza: behar bezala justifikatutako hirigintzako edo legezko arrazoiak medio azalera osoan edo zati batean eraiki ezin den lurzatietan edo </w:t>
      </w:r>
      <w:proofErr w:type="spellStart"/>
      <w:r>
        <w:rPr>
          <w:rFonts w:cs="Times New Roman"/>
          <w:kern w:val="2"/>
          <w:sz w:val="22"/>
          <w:szCs w:val="22"/>
          <w:lang w:val="eu-ES" w:eastAsia="en-US" w:bidi="ar-SA"/>
        </w:rPr>
        <w:t>azpilurzatietan</w:t>
      </w:r>
      <w:proofErr w:type="spellEnd"/>
      <w:r>
        <w:rPr>
          <w:rFonts w:cs="Times New Roman"/>
          <w:kern w:val="2"/>
          <w:sz w:val="22"/>
          <w:szCs w:val="22"/>
          <w:lang w:val="eu-ES" w:eastAsia="en-US" w:bidi="ar-SA"/>
        </w:rPr>
        <w:t xml:space="preserve"> 0,60ko koefizientea aplikatuko zaio eragindako lurzatiko parteari, arrazoi horiek dirauten artean, inguruabar horiek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txostenean kontuan hartu diren kasuetan izan ezik.</w:t>
      </w:r>
    </w:p>
    <w:p w14:paraId="202B727D"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3. Zuzenketa koefiziente horien aplikazio eremua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txostenetan zehaztu beharko da.</w:t>
      </w:r>
    </w:p>
    <w:p w14:paraId="3DD3E7F2" w14:textId="46CA465E" w:rsidR="003B1847" w:rsidRPr="003B1847" w:rsidRDefault="00BF6EAE" w:rsidP="003B1847">
      <w:pPr>
        <w:spacing w:after="160" w:line="259" w:lineRule="auto"/>
        <w:jc w:val="both"/>
        <w:rPr>
          <w:rFonts w:eastAsia="Aptos" w:cs="Times New Roman"/>
          <w:b/>
          <w:bCs/>
          <w:kern w:val="2"/>
          <w:sz w:val="22"/>
          <w:szCs w:val="22"/>
          <w:lang w:val="es-ES" w:eastAsia="en-US" w:bidi="ar-SA"/>
          <w14:ligatures w14:val="standardContextual"/>
        </w:rPr>
      </w:pPr>
      <w:r>
        <w:rPr>
          <w:rFonts w:cs="Times New Roman"/>
          <w:b/>
          <w:bCs/>
          <w:kern w:val="2"/>
          <w:sz w:val="22"/>
          <w:szCs w:val="22"/>
          <w:lang w:val="eu-ES" w:eastAsia="en-US" w:bidi="ar-SA"/>
        </w:rPr>
        <w:t>11. araua. Eraikuntzen balioa</w:t>
      </w:r>
      <w:r w:rsidR="002037B3">
        <w:rPr>
          <w:rFonts w:cs="Times New Roman"/>
          <w:b/>
          <w:bCs/>
          <w:kern w:val="2"/>
          <w:sz w:val="22"/>
          <w:szCs w:val="22"/>
          <w:lang w:val="eu-ES" w:eastAsia="en-US" w:bidi="ar-SA"/>
        </w:rPr>
        <w:t>.</w:t>
      </w:r>
      <w:r>
        <w:rPr>
          <w:rFonts w:cs="Times New Roman"/>
          <w:b/>
          <w:bCs/>
          <w:kern w:val="2"/>
          <w:sz w:val="22"/>
          <w:szCs w:val="22"/>
          <w:lang w:val="eu-ES" w:eastAsia="en-US" w:bidi="ar-SA"/>
        </w:rPr>
        <w:t xml:space="preserve"> Definizioak</w:t>
      </w:r>
    </w:p>
    <w:p w14:paraId="05761425" w14:textId="077879E2"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1. Balorazio modulu bat esleituko da (EOM izenekoa), eurotan/</w:t>
      </w:r>
      <w:r w:rsidR="002037B3" w:rsidRPr="002037B3">
        <w:rPr>
          <w:rFonts w:cs="Times New Roman"/>
          <w:kern w:val="2"/>
          <w:sz w:val="22"/>
          <w:szCs w:val="22"/>
          <w:lang w:val="eu-ES" w:eastAsia="en-US" w:bidi="ar-SA"/>
        </w:rPr>
        <w:t xml:space="preserve"> </w:t>
      </w:r>
      <w:r w:rsidR="002037B3">
        <w:rPr>
          <w:rFonts w:cs="Times New Roman"/>
          <w:kern w:val="2"/>
          <w:sz w:val="22"/>
          <w:szCs w:val="22"/>
          <w:lang w:val="eu-ES" w:eastAsia="en-US" w:bidi="ar-SA"/>
        </w:rPr>
        <w:t>m</w:t>
      </w:r>
      <w:r w:rsidR="002037B3" w:rsidRPr="002037B3">
        <w:rPr>
          <w:rFonts w:cs="Times New Roman"/>
          <w:kern w:val="2"/>
          <w:sz w:val="22"/>
          <w:szCs w:val="22"/>
          <w:vertAlign w:val="superscript"/>
          <w:lang w:val="eu-ES" w:eastAsia="en-US" w:bidi="ar-SA"/>
        </w:rPr>
        <w:t>2</w:t>
      </w:r>
      <w:r>
        <w:rPr>
          <w:rFonts w:cs="Times New Roman"/>
          <w:kern w:val="2"/>
          <w:sz w:val="22"/>
          <w:szCs w:val="22"/>
          <w:lang w:val="eu-ES" w:eastAsia="en-US" w:bidi="ar-SA"/>
        </w:rPr>
        <w:t>-tan definitua, eta dagokion 20. arauan aipatzen den taulako koefizientea aplikatuko zaio; beraz, balioa eurotan/</w:t>
      </w:r>
      <w:r w:rsidR="002037B3" w:rsidRPr="002037B3">
        <w:rPr>
          <w:rFonts w:cs="Times New Roman"/>
          <w:kern w:val="2"/>
          <w:sz w:val="22"/>
          <w:szCs w:val="22"/>
          <w:lang w:val="eu-ES" w:eastAsia="en-US" w:bidi="ar-SA"/>
        </w:rPr>
        <w:t xml:space="preserve"> </w:t>
      </w:r>
      <w:r w:rsidR="002037B3">
        <w:rPr>
          <w:rFonts w:cs="Times New Roman"/>
          <w:kern w:val="2"/>
          <w:sz w:val="22"/>
          <w:szCs w:val="22"/>
          <w:lang w:val="eu-ES" w:eastAsia="en-US" w:bidi="ar-SA"/>
        </w:rPr>
        <w:t>m</w:t>
      </w:r>
      <w:r w:rsidR="002037B3" w:rsidRPr="002037B3">
        <w:rPr>
          <w:rFonts w:cs="Times New Roman"/>
          <w:kern w:val="2"/>
          <w:sz w:val="22"/>
          <w:szCs w:val="22"/>
          <w:vertAlign w:val="superscript"/>
          <w:lang w:val="eu-ES" w:eastAsia="en-US" w:bidi="ar-SA"/>
        </w:rPr>
        <w:t>2</w:t>
      </w:r>
      <w:r>
        <w:rPr>
          <w:rFonts w:cs="Times New Roman"/>
          <w:kern w:val="2"/>
          <w:sz w:val="22"/>
          <w:szCs w:val="22"/>
          <w:lang w:val="eu-ES" w:eastAsia="en-US" w:bidi="ar-SA"/>
        </w:rPr>
        <w:t>-tan emango zaio eraikuntza mota bakoitzari.</w:t>
      </w:r>
    </w:p>
    <w:p w14:paraId="1DEF9221"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2.  Eraikuntza baten balioa kalkulatzeko eragiketa hau egingo da: azalera eraikia bider taulatik abiatuta lortutako unitate prezioa eta 13. arauan definitutako eraikuntzen balioaren zuzenketa koefiziente aplikagarriak.</w:t>
      </w:r>
    </w:p>
    <w:p w14:paraId="0AC5C8CB"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3. Azalera eraikitzat hartzen da eraikin baten perimetro hormen kanpoko lerroan eta, hala badagokio, mehelinen ardatzetan sartutako azalera, argi patioen azalera kenduta.</w:t>
      </w:r>
    </w:p>
    <w:p w14:paraId="60B4CE30"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Estalita dauden balkoiak, terrazak, karrerapeak eta antzeko gainerako elementuak azaleraren ehuneko 50ean zenbatuko dira, lau orientabideetatik hirutan itxita daudenean izan ezik; kasu horretan, ehuneko 100ean zenbatuko dira.</w:t>
      </w:r>
    </w:p>
    <w:p w14:paraId="1356FB5B"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Bizitegitarako erabileran 1,50 m baino altuera txikiagoa duten espazioak ez dira azalera eraikitzat hartuko.</w:t>
      </w:r>
    </w:p>
    <w:p w14:paraId="0AF58577" w14:textId="77777777" w:rsidR="003B1847" w:rsidRPr="003B1847" w:rsidRDefault="00BF6EAE" w:rsidP="003B1847">
      <w:pPr>
        <w:spacing w:after="160" w:line="259" w:lineRule="auto"/>
        <w:jc w:val="both"/>
        <w:rPr>
          <w:rFonts w:eastAsia="Aptos" w:cs="Times New Roman"/>
          <w:b/>
          <w:bCs/>
          <w:kern w:val="2"/>
          <w:sz w:val="22"/>
          <w:szCs w:val="22"/>
          <w:lang w:val="es-ES" w:eastAsia="en-US" w:bidi="ar-SA"/>
          <w14:ligatures w14:val="standardContextual"/>
        </w:rPr>
      </w:pPr>
      <w:r>
        <w:rPr>
          <w:rFonts w:cs="Times New Roman"/>
          <w:b/>
          <w:bCs/>
          <w:kern w:val="2"/>
          <w:sz w:val="22"/>
          <w:szCs w:val="22"/>
          <w:lang w:val="eu-ES" w:eastAsia="en-US" w:bidi="ar-SA"/>
        </w:rPr>
        <w:t>12. araua. Eraikuntzen balioespena</w:t>
      </w:r>
    </w:p>
    <w:p w14:paraId="080DCA93"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1. Eraikinak baloratzeko, birjartzeko metodoa erabiliko da, egungo kostua kalkulatuz, antzinatasunak, erabilerak, kalitateak, kontserbazio egoerak, izaera historiko-artistikoak eta 14. arauan merkatura egokitzeko aurreikusitako gainerako inguruabarrek gutxietsita.</w:t>
      </w:r>
    </w:p>
    <w:p w14:paraId="1421208D"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2.  Balorazio masiboak egiteko, eraikuntzak dekretu honen eranskineko 20. arauan aipatzen den taularen arabera sailkatuko dira.</w:t>
      </w:r>
    </w:p>
    <w:p w14:paraId="55EA8F12"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xml:space="preserve">3. Eraikuntza baten ezaugarri bereziak direla-eta ezin bada eraikina aipatutako taulan ezartzen diren moten arabera identifikatu, ez eta definitzen diren tipologietako baten antzekotzat jo ere, balioespen berezia egingo da,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txostenak aurreikusten duen metodoaz. Horrelakoetan ez dira aplikatuko 20. arauan aipatzen den taulako koefizienteak.</w:t>
      </w:r>
    </w:p>
    <w:p w14:paraId="227F9B2E" w14:textId="77777777" w:rsidR="003B1847" w:rsidRPr="006A37A2" w:rsidRDefault="00BF6EAE" w:rsidP="003B1847">
      <w:pPr>
        <w:spacing w:after="160" w:line="259" w:lineRule="auto"/>
        <w:jc w:val="both"/>
        <w:rPr>
          <w:rFonts w:eastAsia="Aptos" w:cs="Times New Roman"/>
          <w:b/>
          <w:bCs/>
          <w:kern w:val="2"/>
          <w:sz w:val="22"/>
          <w:szCs w:val="22"/>
          <w:lang w:val="eu-ES" w:eastAsia="en-US" w:bidi="ar-SA"/>
          <w14:ligatures w14:val="standardContextual"/>
        </w:rPr>
      </w:pPr>
      <w:r>
        <w:rPr>
          <w:rFonts w:cs="Times New Roman"/>
          <w:b/>
          <w:bCs/>
          <w:kern w:val="2"/>
          <w:sz w:val="22"/>
          <w:szCs w:val="22"/>
          <w:lang w:val="eu-ES" w:eastAsia="en-US" w:bidi="ar-SA"/>
        </w:rPr>
        <w:t>13. araua. Eraikuntzaren balioaren zuzenketa koefizienteak</w:t>
      </w:r>
    </w:p>
    <w:p w14:paraId="1470EDEF"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1. Aplikatu beharreko zuzenketa koefizienteak hauek dira:</w:t>
      </w:r>
    </w:p>
    <w:p w14:paraId="4B64A278" w14:textId="74F6D705"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G) koefizientea</w:t>
      </w:r>
      <w:r w:rsidR="002037B3">
        <w:rPr>
          <w:rFonts w:cs="Times New Roman"/>
          <w:kern w:val="2"/>
          <w:sz w:val="22"/>
          <w:szCs w:val="22"/>
          <w:lang w:val="eu-ES" w:eastAsia="en-US" w:bidi="ar-SA"/>
        </w:rPr>
        <w:t>,</w:t>
      </w:r>
      <w:r>
        <w:rPr>
          <w:rFonts w:cs="Times New Roman"/>
          <w:kern w:val="2"/>
          <w:sz w:val="22"/>
          <w:szCs w:val="22"/>
          <w:lang w:val="eu-ES" w:eastAsia="en-US" w:bidi="ar-SA"/>
        </w:rPr>
        <w:t xml:space="preserve"> eraikuntzaren antzinatasuna: egotzitako balio tipoa zuzendu egingo da eraikuntzaren antzinatasuna haztatzen duen koefizientearen arabera, eraikinaren erabilera nagusia eta eraikuntzaren kalitatea kontuan hartuz. Formula honen bidez lortuko da koefizientea.</w:t>
      </w:r>
    </w:p>
    <w:p w14:paraId="6EB9BBB8"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G = [ 1-1’5 (d / e·k·100)] t, non d = 1- (t-35 / 350)</w:t>
      </w:r>
    </w:p>
    <w:p w14:paraId="666371C9"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Azalpena:</w:t>
      </w:r>
    </w:p>
    <w:p w14:paraId="1011143F"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«e» </w:t>
      </w:r>
      <w:r>
        <w:rPr>
          <w:rFonts w:cs="Times New Roman"/>
          <w:b/>
          <w:bCs/>
          <w:kern w:val="2"/>
          <w:sz w:val="22"/>
          <w:szCs w:val="22"/>
          <w:lang w:val="eu-ES" w:eastAsia="en-US" w:bidi="ar-SA"/>
        </w:rPr>
        <w:t>unitate fiskalaren erabilera</w:t>
      </w:r>
      <w:r>
        <w:rPr>
          <w:rFonts w:cs="Times New Roman"/>
          <w:kern w:val="2"/>
          <w:sz w:val="22"/>
          <w:szCs w:val="22"/>
          <w:lang w:val="eu-ES" w:eastAsia="en-US" w:bidi="ar-SA"/>
        </w:rPr>
        <w:t xml:space="preserve">k honako balio hauek hartzen ditu formulan: </w:t>
      </w:r>
    </w:p>
    <w:p w14:paraId="7A4281C3"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1. erabilera: bizitegia, bulegoak eta eraikin bereziak: 1,00</w:t>
      </w:r>
    </w:p>
    <w:p w14:paraId="6478FD9D"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2. erabilera: fabrikarik gabeko industria, merkataritza, kirola, turismoa, osasuna, ongintza, kultura eta erlijioa: 0,90</w:t>
      </w:r>
    </w:p>
    <w:p w14:paraId="10A65FE8"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3. erabilera: fabrikak eta ikuskizunak (kirol ikuskizunak barne): 0,80.</w:t>
      </w:r>
    </w:p>
    <w:p w14:paraId="59BA0206"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txostenek zenbateko desberdinak jaso ahal izango dituzte, eraikin berezien modalitate batzuei aplika dakizkiekeenak.</w:t>
      </w:r>
    </w:p>
    <w:p w14:paraId="4FEC899A"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«k» (koefiziente koadroko kategorien araberako eraikuntza kalitatea) honako balio hauek hartzen ditu formulan:</w:t>
      </w:r>
    </w:p>
    <w:p w14:paraId="4067C897"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1., 2. eta 3. kategoriak: 1,20.</w:t>
      </w:r>
    </w:p>
    <w:p w14:paraId="6887150E"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4., 5. eta 6. kategoriak: 1,00</w:t>
      </w:r>
    </w:p>
    <w:p w14:paraId="213FAFE0"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7., 8. eta 9. kategoriak: 0,80.</w:t>
      </w:r>
    </w:p>
    <w:p w14:paraId="234AEC88"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«t» (eraiki, berreraiki edo osorik zaharberritu zenetik igarotako urte osoak) II. eranskineko taulan jasotako balioak hartzen ditu.</w:t>
      </w:r>
      <w:r>
        <w:rPr>
          <w:rFonts w:cs="Times New Roman"/>
          <w:b/>
          <w:bCs/>
          <w:kern w:val="2"/>
          <w:sz w:val="22"/>
          <w:szCs w:val="22"/>
          <w:lang w:val="eu-ES" w:eastAsia="en-US" w:bidi="ar-SA"/>
        </w:rPr>
        <w:t xml:space="preserve"> </w:t>
      </w:r>
    </w:p>
    <w:p w14:paraId="0C60F42D"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Antzinatasun aldia urtetan adieraziko da, ekitaldi bakoitzari dagokion antzinatasuna urte bereko urtarrilaren 1ean kontuan hartuta.</w:t>
      </w:r>
    </w:p>
    <w:p w14:paraId="7E8422DC"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Erabateko birgaitzetzat hartu ezin diren erreformak kontuan hartu ahal izango dira txosten horretan, koefiziente hau aplikatzeko. Halaber, koefiziente hau aplikatuko ez zaien eraikinen zerrenda eman ahal izango da txostenean.</w:t>
      </w:r>
    </w:p>
    <w:p w14:paraId="2E3A3AD3"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Esparru bakarra ezarri beharra dago balizko erreformekin eta birgaitzearekin uler litekeena definitzeko; horretarako, honako egoerak bereiziko ditugu:</w:t>
      </w:r>
    </w:p>
    <w:p w14:paraId="0AEF6F85"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b/>
          <w:bCs/>
          <w:kern w:val="2"/>
          <w:sz w:val="22"/>
          <w:szCs w:val="22"/>
          <w:lang w:val="eu-ES" w:eastAsia="en-US" w:bidi="ar-SA"/>
        </w:rPr>
        <w:t>-1 graduko birgaitzea:</w:t>
      </w:r>
      <w:r>
        <w:rPr>
          <w:rFonts w:cs="Times New Roman"/>
          <w:kern w:val="2"/>
          <w:sz w:val="22"/>
          <w:szCs w:val="22"/>
          <w:lang w:val="eu-ES" w:eastAsia="en-US" w:bidi="ar-SA"/>
        </w:rPr>
        <w:t xml:space="preserve"> erabateko birgaitzea izango da birgaitze lanak planeamenduak edo indarreko udal araudiak birgaitzetzat jotzen duenaren araberakoak direnean; horrelakorik ez dagoenean, lanen kostua lan horiek beroriek oin berriko eraikuntzan egitekotan izango luketen kostuaren ehuneko 75 baino handiagoa denean eta, gainera, eraikuntza lanaren ezaugarriak direla eta, haren erabilera, funtzioa eta egoera lehenengo egunekoak bezalakoak direla uste izateko bide ematen duenean. Horrelakoetan, eraikuntzaren antzinatasuna birgaitzeaz geroztik neurtuko da.</w:t>
      </w:r>
    </w:p>
    <w:p w14:paraId="1E960401"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w:t>
      </w:r>
      <w:r>
        <w:rPr>
          <w:rFonts w:cs="Times New Roman"/>
          <w:b/>
          <w:bCs/>
          <w:kern w:val="2"/>
          <w:sz w:val="22"/>
          <w:szCs w:val="22"/>
          <w:lang w:val="eu-ES" w:eastAsia="en-US" w:bidi="ar-SA"/>
        </w:rPr>
        <w:t xml:space="preserve">2 graduko birgaitzea: </w:t>
      </w:r>
      <w:r>
        <w:rPr>
          <w:rFonts w:cs="Times New Roman"/>
          <w:kern w:val="2"/>
          <w:sz w:val="22"/>
          <w:szCs w:val="22"/>
          <w:lang w:val="eu-ES" w:eastAsia="en-US" w:bidi="ar-SA"/>
        </w:rPr>
        <w:t>birgaitze lanek eraikuntzaren funtsezko osagaiei eragiten dietenean, horien kostua oin berriko eraikuntzan izango luketenaren ehuneko 50 baino handiagoa eta gehienez ere ehuneko 75ekoa izanik.</w:t>
      </w:r>
    </w:p>
    <w:p w14:paraId="7C246729"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w:t>
      </w:r>
      <w:r>
        <w:rPr>
          <w:rFonts w:cs="Times New Roman"/>
          <w:b/>
          <w:bCs/>
          <w:kern w:val="2"/>
          <w:sz w:val="22"/>
          <w:szCs w:val="22"/>
          <w:lang w:val="eu-ES" w:eastAsia="en-US" w:bidi="ar-SA"/>
        </w:rPr>
        <w:t xml:space="preserve">3 graduko birgaitzea: </w:t>
      </w:r>
      <w:r>
        <w:rPr>
          <w:rFonts w:cs="Times New Roman"/>
          <w:kern w:val="2"/>
          <w:sz w:val="22"/>
          <w:szCs w:val="22"/>
          <w:lang w:val="eu-ES" w:eastAsia="en-US" w:bidi="ar-SA"/>
        </w:rPr>
        <w:t>birgaitze lanek fatxadari edo eraikuntza ezaugarrien aldaketa eragin dezakeen osagairen bati eragiten diotenean, horien kostua oin berriko eraikuntzan izango luketenaren ehuneko 25 baino handiagoa eta ehuneko 50 baino txikiagoa izanik.</w:t>
      </w:r>
    </w:p>
    <w:p w14:paraId="1B969711"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w:t>
      </w:r>
      <w:r>
        <w:rPr>
          <w:rFonts w:cs="Times New Roman"/>
          <w:b/>
          <w:bCs/>
          <w:kern w:val="2"/>
          <w:sz w:val="22"/>
          <w:szCs w:val="22"/>
          <w:lang w:val="eu-ES" w:eastAsia="en-US" w:bidi="ar-SA"/>
        </w:rPr>
        <w:t xml:space="preserve">4 graduko birgaitzea: </w:t>
      </w:r>
      <w:r>
        <w:rPr>
          <w:rFonts w:cs="Times New Roman"/>
          <w:kern w:val="2"/>
          <w:sz w:val="22"/>
          <w:szCs w:val="22"/>
          <w:lang w:val="eu-ES" w:eastAsia="en-US" w:bidi="ar-SA"/>
        </w:rPr>
        <w:t>erreforma lanek funtsezko ez diren eraikuntza osagaiei eragiten dietenean, horien kostua oin berriko eraikuntzan izango luketenaren ehuneko 25 izanik, gehienez ere.</w:t>
      </w:r>
    </w:p>
    <w:p w14:paraId="7B2E34B9"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Erreformak kontuan hartzeko edo ez hartzeko erabakiak udalerri osoari eragingo dio, eta honako zuzenketa formula hau aurreikusten da:</w:t>
      </w:r>
    </w:p>
    <w:p w14:paraId="36A99D56" w14:textId="77777777" w:rsidR="003B1847" w:rsidRPr="006A37A2" w:rsidRDefault="00BF6EAE" w:rsidP="003B1847">
      <w:pPr>
        <w:spacing w:after="160" w:line="259" w:lineRule="auto"/>
        <w:jc w:val="both"/>
        <w:rPr>
          <w:rFonts w:eastAsia="Aptos" w:cs="Times New Roman"/>
          <w:kern w:val="2"/>
          <w:sz w:val="22"/>
          <w:szCs w:val="22"/>
          <w:lang w:val="en-US" w:eastAsia="en-US" w:bidi="ar-SA"/>
          <w14:ligatures w14:val="standardContextual"/>
        </w:rPr>
      </w:pPr>
      <w:r>
        <w:rPr>
          <w:rFonts w:cs="Times New Roman"/>
          <w:kern w:val="2"/>
          <w:sz w:val="22"/>
          <w:szCs w:val="22"/>
          <w:lang w:val="eu-ES" w:eastAsia="en-US" w:bidi="ar-SA"/>
        </w:rPr>
        <w:t xml:space="preserve">A = </w:t>
      </w:r>
      <w:proofErr w:type="spellStart"/>
      <w:r>
        <w:rPr>
          <w:rFonts w:cs="Times New Roman"/>
          <w:kern w:val="2"/>
          <w:sz w:val="22"/>
          <w:szCs w:val="22"/>
          <w:lang w:val="eu-ES" w:eastAsia="en-US" w:bidi="ar-SA"/>
        </w:rPr>
        <w:t>Erk.e</w:t>
      </w:r>
      <w:proofErr w:type="spellEnd"/>
      <w:r>
        <w:rPr>
          <w:rFonts w:cs="Times New Roman"/>
          <w:kern w:val="2"/>
          <w:sz w:val="22"/>
          <w:szCs w:val="22"/>
          <w:lang w:val="eu-ES" w:eastAsia="en-US" w:bidi="ar-SA"/>
        </w:rPr>
        <w:t xml:space="preserve"> + (</w:t>
      </w:r>
      <w:proofErr w:type="spellStart"/>
      <w:r>
        <w:rPr>
          <w:rFonts w:cs="Times New Roman"/>
          <w:kern w:val="2"/>
          <w:sz w:val="22"/>
          <w:szCs w:val="22"/>
          <w:lang w:val="eu-ES" w:eastAsia="en-US" w:bidi="ar-SA"/>
        </w:rPr>
        <w:t>Erf.e</w:t>
      </w:r>
      <w:proofErr w:type="spellEnd"/>
      <w:r>
        <w:rPr>
          <w:rFonts w:cs="Times New Roman"/>
          <w:kern w:val="2"/>
          <w:sz w:val="22"/>
          <w:szCs w:val="22"/>
          <w:lang w:val="eu-ES" w:eastAsia="en-US" w:bidi="ar-SA"/>
        </w:rPr>
        <w:t xml:space="preserve"> - </w:t>
      </w:r>
      <w:proofErr w:type="spellStart"/>
      <w:r>
        <w:rPr>
          <w:rFonts w:cs="Times New Roman"/>
          <w:kern w:val="2"/>
          <w:sz w:val="22"/>
          <w:szCs w:val="22"/>
          <w:lang w:val="eu-ES" w:eastAsia="en-US" w:bidi="ar-SA"/>
        </w:rPr>
        <w:t>Erk.e</w:t>
      </w:r>
      <w:proofErr w:type="spellEnd"/>
      <w:r>
        <w:rPr>
          <w:rFonts w:cs="Times New Roman"/>
          <w:kern w:val="2"/>
          <w:sz w:val="22"/>
          <w:szCs w:val="22"/>
          <w:lang w:val="eu-ES" w:eastAsia="en-US" w:bidi="ar-SA"/>
        </w:rPr>
        <w:t>) i</w:t>
      </w:r>
    </w:p>
    <w:p w14:paraId="2405B719"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Azalpena:</w:t>
      </w:r>
    </w:p>
    <w:p w14:paraId="0A4DFF2B"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A = Antzinatasuna, koefizientea aplikatzearen ondorioetarako</w:t>
      </w:r>
    </w:p>
    <w:p w14:paraId="6D42DA3A"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proofErr w:type="spellStart"/>
      <w:r>
        <w:rPr>
          <w:rFonts w:cs="Times New Roman"/>
          <w:kern w:val="2"/>
          <w:sz w:val="22"/>
          <w:szCs w:val="22"/>
          <w:lang w:val="eu-ES" w:eastAsia="en-US" w:bidi="ar-SA"/>
        </w:rPr>
        <w:t>Erk.e</w:t>
      </w:r>
      <w:proofErr w:type="spellEnd"/>
      <w:r>
        <w:rPr>
          <w:rFonts w:cs="Times New Roman"/>
          <w:kern w:val="2"/>
          <w:sz w:val="22"/>
          <w:szCs w:val="22"/>
          <w:lang w:val="eu-ES" w:eastAsia="en-US" w:bidi="ar-SA"/>
        </w:rPr>
        <w:t>. = Eraikitze eguna</w:t>
      </w:r>
    </w:p>
    <w:p w14:paraId="38BAD975"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proofErr w:type="spellStart"/>
      <w:r>
        <w:rPr>
          <w:rFonts w:cs="Times New Roman"/>
          <w:kern w:val="2"/>
          <w:sz w:val="22"/>
          <w:szCs w:val="22"/>
          <w:lang w:val="eu-ES" w:eastAsia="en-US" w:bidi="ar-SA"/>
        </w:rPr>
        <w:t>Erf.e</w:t>
      </w:r>
      <w:proofErr w:type="spellEnd"/>
      <w:r>
        <w:rPr>
          <w:rFonts w:cs="Times New Roman"/>
          <w:kern w:val="2"/>
          <w:sz w:val="22"/>
          <w:szCs w:val="22"/>
          <w:lang w:val="eu-ES" w:eastAsia="en-US" w:bidi="ar-SA"/>
        </w:rPr>
        <w:t>. = Erreforma eguna.</w:t>
      </w:r>
    </w:p>
    <w:p w14:paraId="7335370A"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i = erreforma mota jasotzen duen koefizientea, balio hauek izango dituena:</w:t>
      </w:r>
    </w:p>
    <w:p w14:paraId="5B8D7D28" w14:textId="72FC98AB" w:rsidR="003B1847" w:rsidRPr="006A37A2" w:rsidRDefault="00BF6EAE" w:rsidP="003B1847">
      <w:pPr>
        <w:spacing w:after="160" w:line="259" w:lineRule="auto"/>
        <w:jc w:val="both"/>
        <w:rPr>
          <w:rFonts w:eastAsia="Aptos" w:cs="Times New Roman"/>
          <w:kern w:val="2"/>
          <w:sz w:val="22"/>
          <w:szCs w:val="22"/>
          <w:lang w:val="en-US" w:eastAsia="en-US" w:bidi="ar-SA"/>
          <w14:ligatures w14:val="standardContextual"/>
        </w:rPr>
      </w:pPr>
      <w:r>
        <w:rPr>
          <w:rFonts w:cs="Times New Roman"/>
          <w:kern w:val="2"/>
          <w:sz w:val="22"/>
          <w:szCs w:val="22"/>
          <w:lang w:val="eu-ES" w:eastAsia="en-US" w:bidi="ar-SA"/>
        </w:rPr>
        <w:t>i = 0,25</w:t>
      </w:r>
      <w:r w:rsidR="002037B3">
        <w:rPr>
          <w:rFonts w:cs="Times New Roman"/>
          <w:kern w:val="2"/>
          <w:sz w:val="22"/>
          <w:szCs w:val="22"/>
          <w:lang w:val="eu-ES" w:eastAsia="en-US" w:bidi="ar-SA"/>
        </w:rPr>
        <w:t>,</w:t>
      </w:r>
      <w:r>
        <w:rPr>
          <w:rFonts w:cs="Times New Roman"/>
          <w:kern w:val="2"/>
          <w:sz w:val="22"/>
          <w:szCs w:val="22"/>
          <w:lang w:val="eu-ES" w:eastAsia="en-US" w:bidi="ar-SA"/>
        </w:rPr>
        <w:t xml:space="preserve"> 4 graduko birgaitze txikiarekin.</w:t>
      </w:r>
    </w:p>
    <w:p w14:paraId="5E07518E" w14:textId="5F79DB3E" w:rsidR="003B1847" w:rsidRPr="006A37A2" w:rsidRDefault="00BF6EAE" w:rsidP="003B1847">
      <w:pPr>
        <w:spacing w:after="160" w:line="259" w:lineRule="auto"/>
        <w:jc w:val="both"/>
        <w:rPr>
          <w:rFonts w:eastAsia="Aptos" w:cs="Times New Roman"/>
          <w:kern w:val="2"/>
          <w:sz w:val="22"/>
          <w:szCs w:val="22"/>
          <w:lang w:val="en-US" w:eastAsia="en-US" w:bidi="ar-SA"/>
          <w14:ligatures w14:val="standardContextual"/>
        </w:rPr>
      </w:pPr>
      <w:r>
        <w:rPr>
          <w:rFonts w:cs="Times New Roman"/>
          <w:kern w:val="2"/>
          <w:sz w:val="22"/>
          <w:szCs w:val="22"/>
          <w:lang w:val="eu-ES" w:eastAsia="en-US" w:bidi="ar-SA"/>
        </w:rPr>
        <w:t>i = 0,50</w:t>
      </w:r>
      <w:r w:rsidR="002037B3">
        <w:rPr>
          <w:rFonts w:cs="Times New Roman"/>
          <w:kern w:val="2"/>
          <w:sz w:val="22"/>
          <w:szCs w:val="22"/>
          <w:lang w:val="eu-ES" w:eastAsia="en-US" w:bidi="ar-SA"/>
        </w:rPr>
        <w:t>,</w:t>
      </w:r>
      <w:r>
        <w:rPr>
          <w:rFonts w:cs="Times New Roman"/>
          <w:kern w:val="2"/>
          <w:sz w:val="22"/>
          <w:szCs w:val="22"/>
          <w:lang w:val="eu-ES" w:eastAsia="en-US" w:bidi="ar-SA"/>
        </w:rPr>
        <w:t xml:space="preserve"> 3 graduko birgaitze ertainarekin.</w:t>
      </w:r>
    </w:p>
    <w:p w14:paraId="59D08F3F" w14:textId="60DCD4EE" w:rsidR="003B1847" w:rsidRPr="006A37A2" w:rsidRDefault="00BF6EAE" w:rsidP="003B1847">
      <w:pPr>
        <w:spacing w:after="160" w:line="259" w:lineRule="auto"/>
        <w:jc w:val="both"/>
        <w:rPr>
          <w:rFonts w:eastAsia="Aptos" w:cs="Times New Roman"/>
          <w:kern w:val="2"/>
          <w:sz w:val="22"/>
          <w:szCs w:val="22"/>
          <w:lang w:val="en-US" w:eastAsia="en-US" w:bidi="ar-SA"/>
          <w14:ligatures w14:val="standardContextual"/>
        </w:rPr>
      </w:pPr>
      <w:r>
        <w:rPr>
          <w:rFonts w:cs="Times New Roman"/>
          <w:kern w:val="2"/>
          <w:sz w:val="22"/>
          <w:szCs w:val="22"/>
          <w:lang w:val="eu-ES" w:eastAsia="en-US" w:bidi="ar-SA"/>
        </w:rPr>
        <w:t>i = 0,75</w:t>
      </w:r>
      <w:r w:rsidR="002037B3">
        <w:rPr>
          <w:rFonts w:cs="Times New Roman"/>
          <w:kern w:val="2"/>
          <w:sz w:val="22"/>
          <w:szCs w:val="22"/>
          <w:lang w:val="eu-ES" w:eastAsia="en-US" w:bidi="ar-SA"/>
        </w:rPr>
        <w:t>,</w:t>
      </w:r>
      <w:r>
        <w:rPr>
          <w:rFonts w:cs="Times New Roman"/>
          <w:kern w:val="2"/>
          <w:sz w:val="22"/>
          <w:szCs w:val="22"/>
          <w:lang w:val="eu-ES" w:eastAsia="en-US" w:bidi="ar-SA"/>
        </w:rPr>
        <w:t xml:space="preserve"> 2 graduko erabateko birgaitzearekin.</w:t>
      </w:r>
    </w:p>
    <w:p w14:paraId="31145BD9" w14:textId="12E18E86" w:rsidR="003B1847" w:rsidRPr="006A37A2" w:rsidRDefault="00BF6EAE" w:rsidP="003B1847">
      <w:pPr>
        <w:spacing w:after="160" w:line="259" w:lineRule="auto"/>
        <w:jc w:val="both"/>
        <w:rPr>
          <w:rFonts w:eastAsia="Aptos" w:cs="Times New Roman"/>
          <w:kern w:val="2"/>
          <w:sz w:val="22"/>
          <w:szCs w:val="22"/>
          <w:lang w:val="en-US" w:eastAsia="en-US" w:bidi="ar-SA"/>
          <w14:ligatures w14:val="standardContextual"/>
        </w:rPr>
      </w:pPr>
      <w:r>
        <w:rPr>
          <w:rFonts w:cs="Times New Roman"/>
          <w:kern w:val="2"/>
          <w:sz w:val="22"/>
          <w:szCs w:val="22"/>
          <w:lang w:val="eu-ES" w:eastAsia="en-US" w:bidi="ar-SA"/>
        </w:rPr>
        <w:t>i = 1,00</w:t>
      </w:r>
      <w:r w:rsidR="002037B3">
        <w:rPr>
          <w:rFonts w:cs="Times New Roman"/>
          <w:kern w:val="2"/>
          <w:sz w:val="22"/>
          <w:szCs w:val="22"/>
          <w:lang w:val="eu-ES" w:eastAsia="en-US" w:bidi="ar-SA"/>
        </w:rPr>
        <w:t>,</w:t>
      </w:r>
      <w:r>
        <w:rPr>
          <w:rFonts w:cs="Times New Roman"/>
          <w:kern w:val="2"/>
          <w:sz w:val="22"/>
          <w:szCs w:val="22"/>
          <w:lang w:val="eu-ES" w:eastAsia="en-US" w:bidi="ar-SA"/>
        </w:rPr>
        <w:t xml:space="preserve"> 1 graduko birgaitzearen kasuan.</w:t>
      </w:r>
    </w:p>
    <w:p w14:paraId="75146640" w14:textId="77777777" w:rsidR="003B1847" w:rsidRPr="006A37A2" w:rsidRDefault="00BF6EAE" w:rsidP="003B1847">
      <w:pPr>
        <w:spacing w:after="160" w:line="259" w:lineRule="auto"/>
        <w:jc w:val="both"/>
        <w:rPr>
          <w:rFonts w:eastAsia="Aptos" w:cs="Times New Roman"/>
          <w:kern w:val="2"/>
          <w:sz w:val="22"/>
          <w:szCs w:val="22"/>
          <w:lang w:val="en-US" w:eastAsia="en-US" w:bidi="ar-SA"/>
          <w14:ligatures w14:val="standardContextual"/>
        </w:rPr>
      </w:pPr>
      <w:r>
        <w:rPr>
          <w:rFonts w:cs="Times New Roman"/>
          <w:kern w:val="2"/>
          <w:sz w:val="22"/>
          <w:szCs w:val="22"/>
          <w:lang w:val="eu-ES" w:eastAsia="en-US" w:bidi="ar-SA"/>
        </w:rPr>
        <w:t>H) koefizientea, kontserbazio egoera:</w:t>
      </w:r>
    </w:p>
    <w:p w14:paraId="2AA39DF6"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Ohikoa (edozein antzinatasun dutela ere, konponketa garrantzitsurik behar ez duten eraikuntzak). 1,00</w:t>
      </w:r>
    </w:p>
    <w:p w14:paraId="61EFB1D1"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Erdipurdikoa (akats iraunkorrak dituzten eraikuntzak, bizigarritasun eta egonkortasun baldintza normalei eragin gabe): 0,85.</w:t>
      </w:r>
    </w:p>
    <w:p w14:paraId="43859BC2"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Txarra (konponketa handi samarrak behar dituzten eraikuntzak, bizigarritasun eta egonkortasun baldintza normalei eragiten dietenak): 0,50.</w:t>
      </w:r>
    </w:p>
    <w:p w14:paraId="77B52C7A"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Aurri egoeran (legez aurri deklaratu diren edo nabarmenki bertan bizitzeko egokiak ez diren eraikuntzak): 0,00.</w:t>
      </w:r>
    </w:p>
    <w:p w14:paraId="7C783DB3"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2.  Zuzenketa koefiziente horien aplikazio eremua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txostenean zehaztu beharko da.</w:t>
      </w:r>
    </w:p>
    <w:p w14:paraId="2BE4061F" w14:textId="77777777" w:rsidR="003B1847" w:rsidRPr="003B1847" w:rsidRDefault="00BF6EAE" w:rsidP="003B1847">
      <w:pPr>
        <w:spacing w:after="160" w:line="259" w:lineRule="auto"/>
        <w:jc w:val="both"/>
        <w:rPr>
          <w:rFonts w:eastAsia="Aptos" w:cs="Times New Roman"/>
          <w:b/>
          <w:bCs/>
          <w:kern w:val="2"/>
          <w:sz w:val="22"/>
          <w:szCs w:val="22"/>
          <w:lang w:val="es-ES" w:eastAsia="en-US" w:bidi="ar-SA"/>
          <w14:ligatures w14:val="standardContextual"/>
        </w:rPr>
      </w:pPr>
      <w:r>
        <w:rPr>
          <w:rFonts w:cs="Times New Roman"/>
          <w:b/>
          <w:bCs/>
          <w:kern w:val="2"/>
          <w:sz w:val="22"/>
          <w:szCs w:val="22"/>
          <w:lang w:val="eu-ES" w:eastAsia="en-US" w:bidi="ar-SA"/>
        </w:rPr>
        <w:t>14. araua. Lurzoruaren eta eraikuntzen balioaren zuzenketa koefizienteak</w:t>
      </w:r>
    </w:p>
    <w:p w14:paraId="65CBA41B"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1. Ondasun higiezinen barneko eta kanpoko zenbait ezaugarrik modu berean eragiten diete bai lurzoruari bai eraikuntzei; beraz, ezaugarri horiei dagozkien zuzenketa koefizienteak bataren zein bestearen balioei aplikatu behar zaizkie.</w:t>
      </w:r>
    </w:p>
    <w:p w14:paraId="50639FA3"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2.  Honako hauek dira aipatutako zuzenketa koefizienteak:</w:t>
      </w:r>
    </w:p>
    <w:p w14:paraId="18F00569"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I) koefizientea, balio galera funtzionala edo desegokia: eraikuntza, diseinu, erabilera edo instalazio ezegokietarako, 0,8 koefizientea aplikatuko da.</w:t>
      </w:r>
    </w:p>
    <w:p w14:paraId="4B0C54C7"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J) koefizientea, barneko etxebizitzak eta lokalak: hutsarte guztiak lurzatiko patiora edo, eraikin itxietan, etxadiko patiora irekita izateagatik barruko etxebizitzatzat edo lokaltzat hartutakoetan aplikatuko den koefizientea 0,75 izango da.</w:t>
      </w:r>
    </w:p>
    <w:p w14:paraId="331D22A5"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K) koefizientea: karga bereziak dituzten finkak.</w:t>
      </w:r>
    </w:p>
    <w:p w14:paraId="7FC6F14C"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Karga bereziak dituen finken kasuan, ofizialki multzo historiko-artistiko izendatutakoen zati izateagatik edo babeserako plan berezietan edo katalogoetan sartuta egoteagatik koefiziente hauek aplikatu ahal izango zaizkie, babes mailaren arabera:</w:t>
      </w:r>
    </w:p>
    <w:p w14:paraId="0E23FD41"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Babes integrala (esku hartzearen izaera kontserbazioarena da; elementuak konpontzeko, birgaitzeko, mantentzeko edo finkatzeko obrak baimentzen dira): 0,70.</w:t>
      </w:r>
    </w:p>
    <w:p w14:paraId="15B757D8"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Egiturazko babesa (egin daitekeen esku hartzearen izaera erabilera aldaketa edo birbanaketa da): 0,80.</w:t>
      </w:r>
    </w:p>
    <w:p w14:paraId="35B1B9E8"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Ingurumen babesa (esku hartze posiblea barrualdea hustu edo ordezteagatik berritzea da, baita kanpoaldeko itxitura formalki erreproduzitzea ere): 0,90.</w:t>
      </w:r>
    </w:p>
    <w:p w14:paraId="7E35DB36"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Koefiziente hori ez da aplikatuko erabat eraits badaiteke, nahiz eta eraikuntza berriari baldintza batzuk ezarri, hala nola kanpoko akaberak, baoen erritmoak edo antzeko beste batzuk.</w:t>
      </w:r>
    </w:p>
    <w:p w14:paraId="73278FF7"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L) koefizientea, kanpoko egoera bereziek eragindako finkak: etorkizuneko bideen, hirigintza zehaztugabetasunaren, desjabetzearen, birpartzelazioaren, ituntzearen edo erabileraren araberako antolamendutik kanpokoaren eraginpean dauden finken kasuan, eta egoera horrek irauten duen bitartean (urtero justifikatu beharko da), 0,80 koefizientea aplikatuko da, inguruabar horiek dagokion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txostenean kontuan hartu ez badira.</w:t>
      </w:r>
    </w:p>
    <w:p w14:paraId="4FCADF8E"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Eraiki gabeko lurzorua edo unitate balioen arabera baloratutako lurzorua denean, aurreko 9. arauan ezarritakoari jarraituz, koefiziente hori ezin izango da 10. arauko F) koefizientearekin batera aplikatu.</w:t>
      </w:r>
    </w:p>
    <w:p w14:paraId="34EF28EC"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M) koefizientea. Berezko egoera bereziek eragindako finkak: nahitaezko luzapen-araubidearen mende dauden errentapeko ondasunei, bai eta higiezin-produktuaren balioa baldintzatzen duten </w:t>
      </w:r>
      <w:proofErr w:type="spellStart"/>
      <w:r>
        <w:rPr>
          <w:rFonts w:cs="Times New Roman"/>
          <w:kern w:val="2"/>
          <w:sz w:val="22"/>
          <w:szCs w:val="22"/>
          <w:lang w:val="eu-ES" w:eastAsia="en-US" w:bidi="ar-SA"/>
        </w:rPr>
        <w:t>usufruktuekin</w:t>
      </w:r>
      <w:proofErr w:type="spellEnd"/>
      <w:r>
        <w:rPr>
          <w:rFonts w:cs="Times New Roman"/>
          <w:kern w:val="2"/>
          <w:sz w:val="22"/>
          <w:szCs w:val="22"/>
          <w:lang w:val="eu-ES" w:eastAsia="en-US" w:bidi="ar-SA"/>
        </w:rPr>
        <w:t xml:space="preserve"> kargatutako ondasunei, administrazio emakidei edo antzeko beste edozein zirkunstantziari 0,7 koefizientea aplikatuko zaie, dagokion zerga-araudiaren bidez higiezin horien araubide juridiko berezia kontuan hartzen duten beste konpentsazio mekanismo batzuk erabakitzen ez diren bitartean.</w:t>
      </w:r>
    </w:p>
    <w:p w14:paraId="5601B382"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Koefiziente hau aplikatzeko interesdunak egoera hori benetakoa dela frogatu beharko du.</w:t>
      </w:r>
    </w:p>
    <w:p w14:paraId="1A5070E6"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N) koefizientea, balio irabazi edo galera ekonomikoa: aurreko arauak aplikatuta ateratako emaitzak ondasun higiezinen merkatuaren arabera doitzeko aplikatuko da koefiziente hau; batetik, merkatuan eskaria handia delako edo eraikuntzako ezaugarriak kalitate handikoak direlako eta antzeko produkturik ez dagoelako gehiegizko prezioak gertatzen direnean hori aintzat hartzearren, eta, bestetik, merkatuan eskaririk ez dagoelako edo ondasuna utzita dagoelako prezio txikiegiak gertatzen direnean hori ere ebaluatzeko; hori guztia, eraikuntzen tipologiaren edo erabileren arabera definitu ahal izango diren zona jakin eta zehatzetan.</w:t>
      </w:r>
    </w:p>
    <w:p w14:paraId="1B07E5E6"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Koefiziente hori higiezin beraren barruko merkatu egoera desberdinei erantzuteko aplikatu ahal izango da, hala nola etxebizitza edo lokal baten parte diren eta erabilera pribatibokoak diren terrazak </w:t>
      </w:r>
      <w:proofErr w:type="spellStart"/>
      <w:r>
        <w:rPr>
          <w:rFonts w:cs="Times New Roman"/>
          <w:kern w:val="2"/>
          <w:sz w:val="22"/>
          <w:szCs w:val="22"/>
          <w:lang w:val="eu-ES" w:eastAsia="en-US" w:bidi="ar-SA"/>
        </w:rPr>
        <w:t>atikoetan</w:t>
      </w:r>
      <w:proofErr w:type="spellEnd"/>
      <w:r>
        <w:rPr>
          <w:rFonts w:cs="Times New Roman"/>
          <w:kern w:val="2"/>
          <w:sz w:val="22"/>
          <w:szCs w:val="22"/>
          <w:lang w:val="eu-ES" w:eastAsia="en-US" w:bidi="ar-SA"/>
        </w:rPr>
        <w:t xml:space="preserve"> eta eraikuntza mailakatuetan egotearen ondoriozko balio gehikuntza. Kontuan hartutako finkari aplikagarri zaion beste edozein kasutan, bateragarria izango da.</w:t>
      </w:r>
    </w:p>
    <w:p w14:paraId="190B60D4"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xml:space="preserve">Horren aplikazioa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txostenean justifikatu beharko da, hura zuzentzen duten irizpideei eta dagozkien zenbatekoei erreferentzia eginez. Zenbateko horiek honako hauek izan daitezke:</w:t>
      </w:r>
    </w:p>
    <w:p w14:paraId="648E684D"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Hautemate egoerak: 1,80 &gt; N &gt; 1.</w:t>
      </w:r>
    </w:p>
    <w:p w14:paraId="46443028"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Balio galerako egoerak: 1 &gt;= N &gt; 0,50</w:t>
      </w:r>
    </w:p>
    <w:p w14:paraId="40F854BC"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3. Aurreko 2. idatz zatian jasotako koefizienteetako bi edo gehiago aplikatzekoak badira, bat bakarrik aplikatu ahal izango da, J), M), eta N) koefizienteen kasuan izan ezik. Koefiziente bat baino gehiago aplikatu ahal den gainerako kasuetan, balio galera handieneko koefizientea aukeratuko da.</w:t>
      </w:r>
    </w:p>
    <w:p w14:paraId="11D780D9" w14:textId="77777777" w:rsidR="003B1847" w:rsidRPr="003B1847" w:rsidRDefault="00BF6EAE" w:rsidP="006E7AD2">
      <w:pPr>
        <w:spacing w:after="12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4. Zuzenketa koefiziente horien aplikazio eremua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txostenean zehaztu beharko da.</w:t>
      </w:r>
    </w:p>
    <w:p w14:paraId="1376C26D" w14:textId="77777777" w:rsidR="003B1847" w:rsidRPr="003B1847" w:rsidRDefault="00BF6EAE" w:rsidP="003B1847">
      <w:pPr>
        <w:spacing w:after="160" w:line="259" w:lineRule="auto"/>
        <w:jc w:val="center"/>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III. KAPITULUA</w:t>
      </w:r>
    </w:p>
    <w:p w14:paraId="4E0D8EE9"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Lurzoruaren eta eraikuntzen balioen esparru taula</w:t>
      </w:r>
    </w:p>
    <w:p w14:paraId="79306D23" w14:textId="77777777" w:rsidR="003B1847" w:rsidRDefault="00BF6EAE" w:rsidP="003B1847">
      <w:pPr>
        <w:spacing w:after="160" w:line="259" w:lineRule="auto"/>
        <w:jc w:val="both"/>
        <w:rPr>
          <w:rFonts w:eastAsia="Aptos" w:cs="Times New Roman"/>
          <w:b/>
          <w:bCs/>
          <w:kern w:val="2"/>
          <w:sz w:val="22"/>
          <w:szCs w:val="22"/>
          <w:lang w:val="es-ES" w:eastAsia="en-US" w:bidi="ar-SA"/>
          <w14:ligatures w14:val="standardContextual"/>
        </w:rPr>
      </w:pPr>
      <w:r>
        <w:rPr>
          <w:rFonts w:cs="Times New Roman"/>
          <w:b/>
          <w:bCs/>
          <w:kern w:val="2"/>
          <w:sz w:val="22"/>
          <w:szCs w:val="22"/>
          <w:lang w:val="eu-ES" w:eastAsia="en-US" w:bidi="ar-SA"/>
        </w:rPr>
        <w:t>15. araua. Metodologia orokorra</w:t>
      </w:r>
    </w:p>
    <w:p w14:paraId="51D7D884"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1. Balorazio masiboak egiteko, egin beharreko lanak modu mekanikoan eta erraz informatizatzeko moduan egitea erraztuko duen prozedura bat behar da.</w:t>
      </w:r>
    </w:p>
    <w:p w14:paraId="609A2315"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2.  Industria, merkataritza eta biztanleriaren banaketa aztertu ondoren, bai eta Arabako Lurralde Historikoko higiezinen ezaugarriak ere, bi eremu ekonomiko homogeneo definituko dira lurzorurako eta beste bat eraikuntzetarako, eta lurzoruaren balio jasanaraziaren oinarrizko modulua -LBJOM-, erabilera bakoitzerako koefiziente bat eta eraikuntzaren oinarrizko modulua (EOM) esleituko zaizkie.</w:t>
      </w:r>
    </w:p>
    <w:p w14:paraId="1440C262"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Bi eremu ekonomiko horiek Arabako Lurralde Historikoko udalerrien baldintza ekonomiko eta demografikoak aztertuta definitzen dira, eta higiezinen merkatuak zehaztuko du zein eremutan sartzen den balioen txostenetan baloratutako udal bakoitza.</w:t>
      </w:r>
    </w:p>
    <w:p w14:paraId="136DF6B5"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3. Eremu ekonomiko homogeneoek, lurzorukoek eta eraikuntzakoek, eremu geografiko jakin batzuk mugatzen dituzte, non higiezinen merkatuaren ezaugarriak antzekoak diren, bai lurzoruaren osagaiari dagokionez, bai eraikuntzari dagokionez, eta, horri esker, haren portaera modulatu daiteke.</w:t>
      </w:r>
    </w:p>
    <w:p w14:paraId="7C9E2DB4"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4. Eremu ekonomiko homogeneoak definitu eta LBJOM eta EOM koordinatu ondoren, II. kapituluan definitutako prozesu osoa garatuko da.</w:t>
      </w:r>
    </w:p>
    <w:p w14:paraId="5B4C5C2F" w14:textId="77777777" w:rsidR="003B1847" w:rsidRPr="003B1847" w:rsidRDefault="00BF6EAE" w:rsidP="003B1847">
      <w:pPr>
        <w:spacing w:after="160" w:line="259" w:lineRule="auto"/>
        <w:jc w:val="both"/>
        <w:rPr>
          <w:rFonts w:eastAsia="Aptos" w:cs="Times New Roman"/>
          <w:b/>
          <w:bCs/>
          <w:kern w:val="2"/>
          <w:sz w:val="22"/>
          <w:szCs w:val="22"/>
          <w:lang w:val="es-ES" w:eastAsia="en-US" w:bidi="ar-SA"/>
          <w14:ligatures w14:val="standardContextual"/>
        </w:rPr>
      </w:pPr>
      <w:r>
        <w:rPr>
          <w:rFonts w:cs="Times New Roman"/>
          <w:b/>
          <w:bCs/>
          <w:kern w:val="2"/>
          <w:sz w:val="22"/>
          <w:szCs w:val="22"/>
          <w:lang w:val="eu-ES" w:eastAsia="en-US" w:bidi="ar-SA"/>
        </w:rPr>
        <w:t>16. araua. Balioen modulazioa</w:t>
      </w:r>
    </w:p>
    <w:p w14:paraId="1B79526A"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1. Produktu higiezinaren balioaren osaeran esku hartzen duten faktore guztiak kontuan hartuz, 15.1 arauari dagokionez, honako hau ezarri da:</w:t>
      </w:r>
    </w:p>
    <w:p w14:paraId="185B7019"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Sb = 1,4 (</w:t>
      </w:r>
      <w:proofErr w:type="spellStart"/>
      <w:r>
        <w:rPr>
          <w:rFonts w:cs="Times New Roman"/>
          <w:kern w:val="2"/>
          <w:sz w:val="22"/>
          <w:szCs w:val="22"/>
          <w:lang w:val="eu-ES" w:eastAsia="en-US" w:bidi="ar-SA"/>
        </w:rPr>
        <w:t>Bj+Eb</w:t>
      </w:r>
      <w:proofErr w:type="spellEnd"/>
      <w:r>
        <w:rPr>
          <w:rFonts w:cs="Times New Roman"/>
          <w:kern w:val="2"/>
          <w:sz w:val="22"/>
          <w:szCs w:val="22"/>
          <w:lang w:val="eu-ES" w:eastAsia="en-US" w:bidi="ar-SA"/>
        </w:rPr>
        <w:t xml:space="preserve">) </w:t>
      </w:r>
      <w:proofErr w:type="spellStart"/>
      <w:r>
        <w:rPr>
          <w:rFonts w:cs="Times New Roman"/>
          <w:kern w:val="2"/>
          <w:sz w:val="22"/>
          <w:szCs w:val="22"/>
          <w:lang w:val="eu-ES" w:eastAsia="en-US" w:bidi="ar-SA"/>
        </w:rPr>
        <w:t>Kf</w:t>
      </w:r>
      <w:proofErr w:type="spellEnd"/>
    </w:p>
    <w:p w14:paraId="06E81C6B"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Azalpena:</w:t>
      </w:r>
    </w:p>
    <w:p w14:paraId="1196E43B" w14:textId="62D94870"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Sb = Produktu higiezinaren salmentako balioa, euroak/eraikitako </w:t>
      </w:r>
      <w:r w:rsidR="002037B3">
        <w:rPr>
          <w:rFonts w:cs="Times New Roman"/>
          <w:kern w:val="2"/>
          <w:sz w:val="22"/>
          <w:szCs w:val="22"/>
          <w:lang w:val="eu-ES" w:eastAsia="en-US" w:bidi="ar-SA"/>
        </w:rPr>
        <w:t>m</w:t>
      </w:r>
      <w:r w:rsidR="002037B3" w:rsidRPr="002037B3">
        <w:rPr>
          <w:rFonts w:cs="Times New Roman"/>
          <w:kern w:val="2"/>
          <w:sz w:val="22"/>
          <w:szCs w:val="22"/>
          <w:vertAlign w:val="superscript"/>
          <w:lang w:val="eu-ES" w:eastAsia="en-US" w:bidi="ar-SA"/>
        </w:rPr>
        <w:t>2</w:t>
      </w:r>
      <w:r>
        <w:rPr>
          <w:rFonts w:cs="Times New Roman"/>
          <w:kern w:val="2"/>
          <w:sz w:val="22"/>
          <w:szCs w:val="22"/>
          <w:lang w:val="eu-ES" w:eastAsia="en-US" w:bidi="ar-SA"/>
        </w:rPr>
        <w:t>.</w:t>
      </w:r>
    </w:p>
    <w:p w14:paraId="64BE571D" w14:textId="39C499C4"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proofErr w:type="spellStart"/>
      <w:r>
        <w:rPr>
          <w:rFonts w:cs="Times New Roman"/>
          <w:kern w:val="2"/>
          <w:sz w:val="22"/>
          <w:szCs w:val="22"/>
          <w:lang w:val="eu-ES" w:eastAsia="en-US" w:bidi="ar-SA"/>
        </w:rPr>
        <w:t>Bj</w:t>
      </w:r>
      <w:proofErr w:type="spellEnd"/>
      <w:r>
        <w:rPr>
          <w:rFonts w:cs="Times New Roman"/>
          <w:kern w:val="2"/>
          <w:sz w:val="22"/>
          <w:szCs w:val="22"/>
          <w:lang w:val="eu-ES" w:eastAsia="en-US" w:bidi="ar-SA"/>
        </w:rPr>
        <w:t xml:space="preserve"> = Lurzoruaren balio jasanarazia, euroak/eraikitako </w:t>
      </w:r>
      <w:r w:rsidR="002037B3">
        <w:rPr>
          <w:rFonts w:cs="Times New Roman"/>
          <w:kern w:val="2"/>
          <w:sz w:val="22"/>
          <w:szCs w:val="22"/>
          <w:lang w:val="eu-ES" w:eastAsia="en-US" w:bidi="ar-SA"/>
        </w:rPr>
        <w:t>m</w:t>
      </w:r>
      <w:r w:rsidR="002037B3" w:rsidRPr="002037B3">
        <w:rPr>
          <w:rFonts w:cs="Times New Roman"/>
          <w:kern w:val="2"/>
          <w:sz w:val="22"/>
          <w:szCs w:val="22"/>
          <w:vertAlign w:val="superscript"/>
          <w:lang w:val="eu-ES" w:eastAsia="en-US" w:bidi="ar-SA"/>
        </w:rPr>
        <w:t>2</w:t>
      </w:r>
      <w:r>
        <w:rPr>
          <w:rFonts w:cs="Times New Roman"/>
          <w:kern w:val="2"/>
          <w:sz w:val="22"/>
          <w:szCs w:val="22"/>
          <w:lang w:val="eu-ES" w:eastAsia="en-US" w:bidi="ar-SA"/>
        </w:rPr>
        <w:t>.</w:t>
      </w:r>
    </w:p>
    <w:p w14:paraId="7520EFC3" w14:textId="44BCD325" w:rsidR="003B1847" w:rsidRPr="003B1847" w:rsidRDefault="00BF6EAE" w:rsidP="002037B3">
      <w:pPr>
        <w:spacing w:after="160" w:line="259" w:lineRule="auto"/>
        <w:jc w:val="both"/>
        <w:rPr>
          <w:rFonts w:eastAsia="Aptos" w:cs="Times New Roman"/>
          <w:kern w:val="2"/>
          <w:sz w:val="22"/>
          <w:szCs w:val="22"/>
          <w:lang w:val="es-ES" w:eastAsia="en-US" w:bidi="ar-SA"/>
          <w14:ligatures w14:val="standardContextual"/>
        </w:rPr>
      </w:pPr>
      <w:proofErr w:type="spellStart"/>
      <w:r>
        <w:rPr>
          <w:rFonts w:cs="Times New Roman"/>
          <w:kern w:val="2"/>
          <w:sz w:val="22"/>
          <w:szCs w:val="22"/>
          <w:lang w:val="eu-ES" w:eastAsia="en-US" w:bidi="ar-SA"/>
        </w:rPr>
        <w:t>Eb</w:t>
      </w:r>
      <w:proofErr w:type="spellEnd"/>
      <w:r>
        <w:rPr>
          <w:rFonts w:cs="Times New Roman"/>
          <w:kern w:val="2"/>
          <w:sz w:val="22"/>
          <w:szCs w:val="22"/>
          <w:lang w:val="eu-ES" w:eastAsia="en-US" w:bidi="ar-SA"/>
        </w:rPr>
        <w:t xml:space="preserve"> = Eraikuntzaren balioa, euroak/eraikitako </w:t>
      </w:r>
      <w:r w:rsidR="002037B3">
        <w:rPr>
          <w:rFonts w:cs="Times New Roman"/>
          <w:kern w:val="2"/>
          <w:sz w:val="22"/>
          <w:szCs w:val="22"/>
          <w:lang w:val="eu-ES" w:eastAsia="en-US" w:bidi="ar-SA"/>
        </w:rPr>
        <w:t>m</w:t>
      </w:r>
      <w:r w:rsidR="002037B3" w:rsidRPr="002037B3">
        <w:rPr>
          <w:rFonts w:cs="Times New Roman"/>
          <w:kern w:val="2"/>
          <w:sz w:val="22"/>
          <w:szCs w:val="22"/>
          <w:vertAlign w:val="superscript"/>
          <w:lang w:val="eu-ES" w:eastAsia="en-US" w:bidi="ar-SA"/>
        </w:rPr>
        <w:t>2</w:t>
      </w:r>
      <w:r w:rsidR="002037B3">
        <w:rPr>
          <w:rFonts w:cs="Times New Roman"/>
          <w:kern w:val="2"/>
          <w:sz w:val="22"/>
          <w:szCs w:val="22"/>
          <w:vertAlign w:val="superscript"/>
          <w:lang w:val="eu-ES" w:eastAsia="en-US" w:bidi="ar-SA"/>
        </w:rPr>
        <w:t>.</w:t>
      </w:r>
    </w:p>
    <w:p w14:paraId="0B9B1231"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proofErr w:type="spellStart"/>
      <w:r>
        <w:rPr>
          <w:rFonts w:cs="Times New Roman"/>
          <w:kern w:val="2"/>
          <w:sz w:val="22"/>
          <w:szCs w:val="22"/>
          <w:lang w:val="eu-ES" w:eastAsia="en-US" w:bidi="ar-SA"/>
        </w:rPr>
        <w:t>Kf</w:t>
      </w:r>
      <w:proofErr w:type="spellEnd"/>
      <w:r>
        <w:rPr>
          <w:rFonts w:cs="Times New Roman"/>
          <w:kern w:val="2"/>
          <w:sz w:val="22"/>
          <w:szCs w:val="22"/>
          <w:lang w:val="eu-ES" w:eastAsia="en-US" w:bidi="ar-SA"/>
        </w:rPr>
        <w:t xml:space="preserve"> = Kokapen faktorea, euren kokapenagatik eta eraikuntza ezaugarriengatik balioan dituzten aldeak ebaluatzen dituena.</w:t>
      </w:r>
    </w:p>
    <w:p w14:paraId="57158923"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2.  Aurreko formularen eta 15. arauko 2. eta 3. ataletan jasotako kontzeptuen arabera, lurzoruaren balio jasanaraziaren oinarrizko modulua (LBJOM) eta eraikuntzaren oinarrizko modulua (EOM), eremu ekonomiko homogeneoei dagozkienak, hauek izango dira:</w:t>
      </w:r>
    </w:p>
    <w:p w14:paraId="703AEB6A" w14:textId="77777777" w:rsidR="003B1847" w:rsidRPr="003B1847" w:rsidRDefault="00BF6EAE" w:rsidP="003B1847">
      <w:pPr>
        <w:spacing w:after="160" w:line="259" w:lineRule="auto"/>
        <w:jc w:val="both"/>
        <w:rPr>
          <w:rFonts w:eastAsia="Aptos" w:cs="Times New Roman"/>
          <w:kern w:val="2"/>
          <w:sz w:val="22"/>
          <w:szCs w:val="22"/>
          <w:lang w:val="en-US" w:eastAsia="en-US" w:bidi="ar-SA"/>
          <w14:ligatures w14:val="standardContextual"/>
        </w:rPr>
      </w:pPr>
      <w:r>
        <w:rPr>
          <w:rFonts w:cs="Times New Roman"/>
          <w:kern w:val="2"/>
          <w:sz w:val="22"/>
          <w:szCs w:val="22"/>
          <w:lang w:val="eu-ES" w:eastAsia="en-US" w:bidi="ar-SA"/>
        </w:rPr>
        <w:t>LBJOM = 0,21·M·KFI</w:t>
      </w:r>
    </w:p>
    <w:p w14:paraId="1F662A56" w14:textId="77777777" w:rsidR="003B1847" w:rsidRPr="003B1847" w:rsidRDefault="00BF6EAE" w:rsidP="003B1847">
      <w:pPr>
        <w:spacing w:after="160" w:line="259" w:lineRule="auto"/>
        <w:jc w:val="both"/>
        <w:rPr>
          <w:rFonts w:eastAsia="Aptos" w:cs="Times New Roman"/>
          <w:kern w:val="2"/>
          <w:sz w:val="22"/>
          <w:szCs w:val="22"/>
          <w:lang w:val="en-US" w:eastAsia="en-US" w:bidi="ar-SA"/>
          <w14:ligatures w14:val="standardContextual"/>
        </w:rPr>
      </w:pPr>
      <w:r>
        <w:rPr>
          <w:rFonts w:cs="Times New Roman"/>
          <w:kern w:val="2"/>
          <w:sz w:val="22"/>
          <w:szCs w:val="22"/>
          <w:lang w:val="eu-ES" w:eastAsia="en-US" w:bidi="ar-SA"/>
        </w:rPr>
        <w:t>EOM = 0,50·M·KFe</w:t>
      </w:r>
    </w:p>
    <w:p w14:paraId="2D72DD37" w14:textId="77777777" w:rsidR="003B1847" w:rsidRPr="006A37A2" w:rsidRDefault="00BF6EAE" w:rsidP="003B1847">
      <w:pPr>
        <w:spacing w:after="160" w:line="259" w:lineRule="auto"/>
        <w:jc w:val="both"/>
        <w:rPr>
          <w:rFonts w:eastAsia="Aptos" w:cs="Times New Roman"/>
          <w:kern w:val="2"/>
          <w:sz w:val="22"/>
          <w:szCs w:val="22"/>
          <w:lang w:val="en-US" w:eastAsia="en-US" w:bidi="ar-SA"/>
          <w14:ligatures w14:val="standardContextual"/>
        </w:rPr>
      </w:pPr>
      <w:r>
        <w:rPr>
          <w:rFonts w:cs="Times New Roman"/>
          <w:kern w:val="2"/>
          <w:sz w:val="22"/>
          <w:szCs w:val="22"/>
          <w:lang w:val="eu-ES" w:eastAsia="en-US" w:bidi="ar-SA"/>
        </w:rPr>
        <w:t xml:space="preserve">Formula horietan </w:t>
      </w:r>
      <w:proofErr w:type="spellStart"/>
      <w:r>
        <w:rPr>
          <w:rFonts w:cs="Times New Roman"/>
          <w:kern w:val="2"/>
          <w:sz w:val="22"/>
          <w:szCs w:val="22"/>
          <w:lang w:val="eu-ES" w:eastAsia="en-US" w:bidi="ar-SA"/>
        </w:rPr>
        <w:t>KFl</w:t>
      </w:r>
      <w:proofErr w:type="spellEnd"/>
      <w:r>
        <w:rPr>
          <w:rFonts w:cs="Times New Roman"/>
          <w:kern w:val="2"/>
          <w:sz w:val="22"/>
          <w:szCs w:val="22"/>
          <w:lang w:val="eu-ES" w:eastAsia="en-US" w:bidi="ar-SA"/>
        </w:rPr>
        <w:t xml:space="preserve"> eta </w:t>
      </w:r>
      <w:proofErr w:type="spellStart"/>
      <w:r>
        <w:rPr>
          <w:rFonts w:cs="Times New Roman"/>
          <w:kern w:val="2"/>
          <w:sz w:val="22"/>
          <w:szCs w:val="22"/>
          <w:lang w:val="eu-ES" w:eastAsia="en-US" w:bidi="ar-SA"/>
        </w:rPr>
        <w:t>KFe</w:t>
      </w:r>
      <w:proofErr w:type="spellEnd"/>
      <w:r>
        <w:rPr>
          <w:rFonts w:cs="Times New Roman"/>
          <w:kern w:val="2"/>
          <w:sz w:val="22"/>
          <w:szCs w:val="22"/>
          <w:lang w:val="eu-ES" w:eastAsia="en-US" w:bidi="ar-SA"/>
        </w:rPr>
        <w:t xml:space="preserve"> lurzoruari eta eraikuntzari dagozkien kokapen faktoreak dira, eta M, berriz, arau hauek onartzen dituen dekretuaren azken xedapenetako lehenengo idatz zatian aurreikusitako balio modulua da.</w:t>
      </w:r>
    </w:p>
    <w:p w14:paraId="2A9D54C2" w14:textId="77777777" w:rsidR="003B1847" w:rsidRPr="006A37A2" w:rsidRDefault="00BF6EAE" w:rsidP="003B1847">
      <w:pPr>
        <w:spacing w:after="160" w:line="259" w:lineRule="auto"/>
        <w:jc w:val="both"/>
        <w:rPr>
          <w:rFonts w:eastAsia="Aptos" w:cs="Times New Roman"/>
          <w:b/>
          <w:bCs/>
          <w:kern w:val="2"/>
          <w:sz w:val="22"/>
          <w:szCs w:val="22"/>
          <w:lang w:val="en-US" w:eastAsia="en-US" w:bidi="ar-SA"/>
          <w14:ligatures w14:val="standardContextual"/>
        </w:rPr>
      </w:pPr>
      <w:r>
        <w:rPr>
          <w:rFonts w:cs="Times New Roman"/>
          <w:b/>
          <w:bCs/>
          <w:kern w:val="2"/>
          <w:sz w:val="22"/>
          <w:szCs w:val="22"/>
          <w:lang w:val="eu-ES" w:eastAsia="en-US" w:bidi="ar-SA"/>
        </w:rPr>
        <w:t>17. araua. Lurzoruaren balio jasanaraziak</w:t>
      </w:r>
    </w:p>
    <w:p w14:paraId="70C95EC8" w14:textId="77777777" w:rsidR="003B1847" w:rsidRPr="006A37A2" w:rsidRDefault="00BF6EAE" w:rsidP="003B1847">
      <w:pPr>
        <w:spacing w:after="160" w:line="259" w:lineRule="auto"/>
        <w:jc w:val="both"/>
        <w:rPr>
          <w:rFonts w:eastAsia="Aptos" w:cs="Times New Roman"/>
          <w:kern w:val="2"/>
          <w:sz w:val="22"/>
          <w:szCs w:val="22"/>
          <w:lang w:val="en-US" w:eastAsia="en-US" w:bidi="ar-SA"/>
          <w14:ligatures w14:val="standardContextual"/>
        </w:rPr>
      </w:pPr>
      <w:r>
        <w:rPr>
          <w:rFonts w:cs="Times New Roman"/>
          <w:kern w:val="2"/>
          <w:sz w:val="22"/>
          <w:szCs w:val="22"/>
          <w:lang w:val="eu-ES" w:eastAsia="en-US" w:bidi="ar-SA"/>
        </w:rPr>
        <w:t xml:space="preserve">Aurreko 15.3 arauarekin bat, </w:t>
      </w:r>
      <w:proofErr w:type="spellStart"/>
      <w:r>
        <w:rPr>
          <w:rFonts w:cs="Times New Roman"/>
          <w:kern w:val="2"/>
          <w:sz w:val="22"/>
          <w:szCs w:val="22"/>
          <w:lang w:val="eu-ES" w:eastAsia="en-US" w:bidi="ar-SA"/>
        </w:rPr>
        <w:t>LBJOMi</w:t>
      </w:r>
      <w:proofErr w:type="spellEnd"/>
      <w:r>
        <w:rPr>
          <w:rFonts w:cs="Times New Roman"/>
          <w:kern w:val="2"/>
          <w:sz w:val="22"/>
          <w:szCs w:val="22"/>
          <w:lang w:val="eu-ES" w:eastAsia="en-US" w:bidi="ar-SA"/>
        </w:rPr>
        <w:t xml:space="preserve"> bakoitza zerga eremuaren oinarrizko balio jasanaraziarekin (OBJ) identifikatuko da.</w:t>
      </w:r>
    </w:p>
    <w:p w14:paraId="7846035B"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txostenek kaleko balio jasanarazia (KBJ) islatu ahal izango dituzte dagozkien kale izendegietan. Balio horiek poligonoko </w:t>
      </w:r>
      <w:proofErr w:type="spellStart"/>
      <w:r>
        <w:rPr>
          <w:rFonts w:cs="Times New Roman"/>
          <w:kern w:val="2"/>
          <w:sz w:val="22"/>
          <w:szCs w:val="22"/>
          <w:lang w:val="eu-ES" w:eastAsia="en-US" w:bidi="ar-SA"/>
        </w:rPr>
        <w:t>jasanarazpen</w:t>
      </w:r>
      <w:proofErr w:type="spellEnd"/>
      <w:r>
        <w:rPr>
          <w:rFonts w:cs="Times New Roman"/>
          <w:kern w:val="2"/>
          <w:sz w:val="22"/>
          <w:szCs w:val="22"/>
          <w:lang w:val="eu-ES" w:eastAsia="en-US" w:bidi="ar-SA"/>
        </w:rPr>
        <w:t xml:space="preserve"> balioa (OBJ) xehatuz lortuko dira.</w:t>
      </w:r>
    </w:p>
    <w:p w14:paraId="30FBBF0F" w14:textId="77777777" w:rsidR="003B1847" w:rsidRPr="006A37A2" w:rsidRDefault="00BF6EAE" w:rsidP="003B1847">
      <w:pPr>
        <w:spacing w:after="160" w:line="259" w:lineRule="auto"/>
        <w:jc w:val="both"/>
        <w:rPr>
          <w:rFonts w:eastAsia="Aptos" w:cs="Times New Roman"/>
          <w:b/>
          <w:bCs/>
          <w:kern w:val="2"/>
          <w:sz w:val="22"/>
          <w:szCs w:val="22"/>
          <w:lang w:val="eu-ES" w:eastAsia="en-US" w:bidi="ar-SA"/>
          <w14:ligatures w14:val="standardContextual"/>
        </w:rPr>
      </w:pPr>
      <w:r>
        <w:rPr>
          <w:rFonts w:cs="Times New Roman"/>
          <w:b/>
          <w:bCs/>
          <w:kern w:val="2"/>
          <w:sz w:val="22"/>
          <w:szCs w:val="22"/>
          <w:lang w:val="eu-ES" w:eastAsia="en-US" w:bidi="ar-SA"/>
        </w:rPr>
        <w:t>18. araua. Eraikuntzen balioa</w:t>
      </w:r>
    </w:p>
    <w:p w14:paraId="44DD65CF"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1. Eraikuntzen balioa lortzeko, oinarrizko moduluari erabileraren, motaren, modalitatearen eta kategoriaren arabera dagokion koefizientea aplikatuko zaio, eraikuntzen balioaren koefizienteen taulan, 20. arauan definitu den horretan. Taula hori arau hauen amaieran ageri da.</w:t>
      </w:r>
    </w:p>
    <w:p w14:paraId="7C979B59" w14:textId="722558E8" w:rsid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2. Eraikuntzen kategoria kalkulatzeko, kontuan hartuko dira, batez ere, behar bezala haztatutako eraikuntza parametroak. Parametro horiek zehazki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txostenetan zehaztuko dira.</w:t>
      </w:r>
    </w:p>
    <w:p w14:paraId="5F2FADC6" w14:textId="77777777" w:rsidR="003B1847" w:rsidRPr="003B1847" w:rsidRDefault="00BF6EAE" w:rsidP="003B1847">
      <w:pPr>
        <w:spacing w:after="160" w:line="259" w:lineRule="auto"/>
        <w:jc w:val="both"/>
        <w:rPr>
          <w:rFonts w:eastAsia="Aptos" w:cs="Times New Roman"/>
          <w:b/>
          <w:bCs/>
          <w:kern w:val="2"/>
          <w:sz w:val="22"/>
          <w:szCs w:val="22"/>
          <w:lang w:val="es-ES" w:eastAsia="en-US" w:bidi="ar-SA"/>
          <w14:ligatures w14:val="standardContextual"/>
        </w:rPr>
      </w:pPr>
      <w:r>
        <w:rPr>
          <w:rFonts w:cs="Times New Roman"/>
          <w:b/>
          <w:bCs/>
          <w:kern w:val="2"/>
          <w:sz w:val="22"/>
          <w:szCs w:val="22"/>
          <w:lang w:val="eu-ES" w:eastAsia="en-US" w:bidi="ar-SA"/>
        </w:rPr>
        <w:t>19. araua. Lurzoruaren balioaren koefizienteen tarteak</w:t>
      </w:r>
    </w:p>
    <w:p w14:paraId="432A7C4A"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Lurzoruaren </w:t>
      </w:r>
      <w:proofErr w:type="spellStart"/>
      <w:r>
        <w:rPr>
          <w:rFonts w:cs="Times New Roman"/>
          <w:kern w:val="2"/>
          <w:sz w:val="22"/>
          <w:szCs w:val="22"/>
          <w:lang w:val="eu-ES" w:eastAsia="en-US" w:bidi="ar-SA"/>
        </w:rPr>
        <w:t>jasanarazpen</w:t>
      </w:r>
      <w:proofErr w:type="spellEnd"/>
      <w:r>
        <w:rPr>
          <w:rFonts w:cs="Times New Roman"/>
          <w:kern w:val="2"/>
          <w:sz w:val="22"/>
          <w:szCs w:val="22"/>
          <w:lang w:val="eu-ES" w:eastAsia="en-US" w:bidi="ar-SA"/>
        </w:rPr>
        <w:t xml:space="preserve"> balioak, koordinazioaren ondorioetarako, kasuan kasuko eremu ekonomiko homogeneoari dagokion LBJOM gisa hartuko dira,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txostenean finkatutako portzentajezko koefiziente baten arabera. Koefiziente hori honako taula honetan erabilera bakoitzerako adierazten diren maximoen eta minimoen barruan egon beharko da:</w:t>
      </w:r>
    </w:p>
    <w:p w14:paraId="4FEF0A49"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Lurzoruaren balioaren koefizienteen tarteak:</w:t>
      </w:r>
    </w:p>
    <w:tbl>
      <w:tblPr>
        <w:tblW w:w="9062" w:type="dxa"/>
        <w:tblLayout w:type="fixed"/>
        <w:tblCellMar>
          <w:left w:w="70" w:type="dxa"/>
          <w:right w:w="70" w:type="dxa"/>
        </w:tblCellMar>
        <w:tblLook w:val="04A0" w:firstRow="1" w:lastRow="0" w:firstColumn="1" w:lastColumn="0" w:noHBand="0" w:noVBand="1"/>
      </w:tblPr>
      <w:tblGrid>
        <w:gridCol w:w="846"/>
        <w:gridCol w:w="1559"/>
        <w:gridCol w:w="1418"/>
        <w:gridCol w:w="1134"/>
        <w:gridCol w:w="1417"/>
        <w:gridCol w:w="1276"/>
        <w:gridCol w:w="1412"/>
      </w:tblGrid>
      <w:tr w:rsidR="0080772F" w14:paraId="05775686" w14:textId="77777777" w:rsidTr="00DD24C4">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A5F79" w14:textId="77777777" w:rsidR="003B1847" w:rsidRPr="003B1847" w:rsidRDefault="00BF6EAE" w:rsidP="006C3A3E">
            <w:pPr>
              <w:jc w:val="center"/>
              <w:rPr>
                <w:rFonts w:cs="Times New Roman"/>
                <w:sz w:val="22"/>
                <w:szCs w:val="22"/>
                <w:lang w:val="es-ES" w:bidi="ar-SA"/>
              </w:rPr>
            </w:pPr>
            <w:r>
              <w:rPr>
                <w:rFonts w:cs="Times New Roman"/>
                <w:sz w:val="22"/>
                <w:szCs w:val="22"/>
                <w:lang w:val="eu-ES" w:bidi="ar-SA"/>
              </w:rPr>
              <w:t>LBJOM</w:t>
            </w:r>
          </w:p>
        </w:tc>
        <w:tc>
          <w:tcPr>
            <w:tcW w:w="6804" w:type="dxa"/>
            <w:gridSpan w:val="5"/>
            <w:tcBorders>
              <w:top w:val="single" w:sz="4" w:space="0" w:color="auto"/>
              <w:left w:val="nil"/>
              <w:bottom w:val="single" w:sz="4" w:space="0" w:color="auto"/>
              <w:right w:val="single" w:sz="4" w:space="0" w:color="auto"/>
            </w:tcBorders>
            <w:shd w:val="clear" w:color="auto" w:fill="auto"/>
            <w:vAlign w:val="center"/>
            <w:hideMark/>
          </w:tcPr>
          <w:p w14:paraId="2BDD6D57" w14:textId="77777777" w:rsidR="003B1847" w:rsidRPr="003B1847" w:rsidRDefault="00BF6EAE" w:rsidP="006C3A3E">
            <w:pPr>
              <w:jc w:val="center"/>
              <w:rPr>
                <w:rFonts w:cs="Times New Roman"/>
                <w:sz w:val="22"/>
                <w:szCs w:val="22"/>
                <w:lang w:val="es-ES" w:bidi="ar-SA"/>
              </w:rPr>
            </w:pPr>
            <w:r>
              <w:rPr>
                <w:rFonts w:cs="Times New Roman"/>
                <w:sz w:val="22"/>
                <w:szCs w:val="22"/>
                <w:lang w:val="eu-ES" w:bidi="ar-SA"/>
              </w:rPr>
              <w:t>GEHIENEKOAK LURZORUAREN ERABILEREN ARABERA (EHUNEKOA)</w:t>
            </w:r>
            <w:r>
              <w:rPr>
                <w:rFonts w:cs="Times New Roman"/>
                <w:sz w:val="22"/>
                <w:szCs w:val="22"/>
                <w:lang w:val="eu-ES" w:bidi="ar-SA"/>
              </w:rPr>
              <w:br/>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68B867E9" w14:textId="77777777" w:rsidR="003B1847" w:rsidRPr="003B1847" w:rsidRDefault="00BF6EAE" w:rsidP="006C3A3E">
            <w:pPr>
              <w:jc w:val="center"/>
              <w:rPr>
                <w:rFonts w:cs="Times New Roman"/>
                <w:lang w:val="es-ES" w:bidi="ar-SA"/>
              </w:rPr>
            </w:pPr>
            <w:r>
              <w:rPr>
                <w:rFonts w:cs="Times New Roman"/>
                <w:lang w:val="eu-ES" w:bidi="ar-SA"/>
              </w:rPr>
              <w:t>GUTXIENEKOAK (EHUNEKOA)</w:t>
            </w:r>
            <w:r>
              <w:rPr>
                <w:rFonts w:cs="Times New Roman"/>
                <w:lang w:val="eu-ES" w:bidi="ar-SA"/>
              </w:rPr>
              <w:br/>
            </w:r>
            <w:r>
              <w:rPr>
                <w:rFonts w:cs="Times New Roman"/>
                <w:sz w:val="18"/>
                <w:szCs w:val="18"/>
                <w:lang w:val="eu-ES" w:bidi="ar-SA"/>
              </w:rPr>
              <w:t xml:space="preserve"> </w:t>
            </w:r>
          </w:p>
        </w:tc>
      </w:tr>
      <w:tr w:rsidR="0080772F" w14:paraId="093BEE15" w14:textId="77777777" w:rsidTr="00DD24C4">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E3F1657" w14:textId="77777777" w:rsidR="003B1847" w:rsidRPr="003B1847" w:rsidRDefault="00BF6EAE" w:rsidP="003B1847">
            <w:pPr>
              <w:jc w:val="both"/>
              <w:rPr>
                <w:rFonts w:cs="Times New Roman"/>
                <w:sz w:val="22"/>
                <w:szCs w:val="22"/>
                <w:lang w:val="es-ES" w:bidi="ar-SA"/>
              </w:rPr>
            </w:pPr>
            <w:r w:rsidRPr="003B1847">
              <w:rPr>
                <w:rFonts w:cs="Times New Roman"/>
                <w:sz w:val="22"/>
                <w:szCs w:val="22"/>
                <w:lang w:val="es-ES"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6548E244" w14:textId="77777777" w:rsidR="003B1847" w:rsidRPr="003B1847" w:rsidRDefault="00BF6EAE" w:rsidP="00583CDF">
            <w:pPr>
              <w:jc w:val="center"/>
              <w:rPr>
                <w:rFonts w:cs="Times New Roman"/>
                <w:lang w:val="es-ES" w:bidi="ar-SA"/>
              </w:rPr>
            </w:pPr>
            <w:r>
              <w:rPr>
                <w:rFonts w:cs="Times New Roman"/>
                <w:lang w:val="eu-ES" w:bidi="ar-SA"/>
              </w:rPr>
              <w:t>BIZITEGIA</w:t>
            </w:r>
          </w:p>
        </w:tc>
        <w:tc>
          <w:tcPr>
            <w:tcW w:w="1418" w:type="dxa"/>
            <w:tcBorders>
              <w:top w:val="nil"/>
              <w:left w:val="nil"/>
              <w:bottom w:val="single" w:sz="4" w:space="0" w:color="auto"/>
              <w:right w:val="single" w:sz="4" w:space="0" w:color="auto"/>
            </w:tcBorders>
            <w:shd w:val="clear" w:color="auto" w:fill="auto"/>
            <w:noWrap/>
            <w:vAlign w:val="bottom"/>
            <w:hideMark/>
          </w:tcPr>
          <w:p w14:paraId="381D42AA" w14:textId="77777777" w:rsidR="003B1847" w:rsidRPr="003B1847" w:rsidRDefault="00BF6EAE" w:rsidP="00583CDF">
            <w:pPr>
              <w:jc w:val="center"/>
              <w:rPr>
                <w:rFonts w:cs="Times New Roman"/>
                <w:lang w:val="es-ES" w:bidi="ar-SA"/>
              </w:rPr>
            </w:pPr>
            <w:r>
              <w:rPr>
                <w:rFonts w:cs="Times New Roman"/>
                <w:lang w:val="eu-ES" w:bidi="ar-SA"/>
              </w:rPr>
              <w:t>INDUSTRIA</w:t>
            </w:r>
          </w:p>
        </w:tc>
        <w:tc>
          <w:tcPr>
            <w:tcW w:w="1134" w:type="dxa"/>
            <w:tcBorders>
              <w:top w:val="nil"/>
              <w:left w:val="nil"/>
              <w:bottom w:val="single" w:sz="4" w:space="0" w:color="auto"/>
              <w:right w:val="single" w:sz="4" w:space="0" w:color="auto"/>
            </w:tcBorders>
            <w:shd w:val="clear" w:color="auto" w:fill="auto"/>
            <w:noWrap/>
            <w:vAlign w:val="bottom"/>
            <w:hideMark/>
          </w:tcPr>
          <w:p w14:paraId="5593462E" w14:textId="77777777" w:rsidR="003B1847" w:rsidRPr="003B1847" w:rsidRDefault="00BF6EAE" w:rsidP="00583CDF">
            <w:pPr>
              <w:jc w:val="center"/>
              <w:rPr>
                <w:rFonts w:cs="Times New Roman"/>
                <w:lang w:val="es-ES" w:bidi="ar-SA"/>
              </w:rPr>
            </w:pPr>
            <w:r>
              <w:rPr>
                <w:rFonts w:cs="Times New Roman"/>
                <w:lang w:val="eu-ES" w:bidi="ar-SA"/>
              </w:rPr>
              <w:t>BULEGOAK</w:t>
            </w:r>
          </w:p>
        </w:tc>
        <w:tc>
          <w:tcPr>
            <w:tcW w:w="1417" w:type="dxa"/>
            <w:tcBorders>
              <w:top w:val="nil"/>
              <w:left w:val="nil"/>
              <w:bottom w:val="single" w:sz="4" w:space="0" w:color="auto"/>
              <w:right w:val="single" w:sz="4" w:space="0" w:color="auto"/>
            </w:tcBorders>
            <w:shd w:val="clear" w:color="auto" w:fill="auto"/>
            <w:noWrap/>
            <w:vAlign w:val="bottom"/>
            <w:hideMark/>
          </w:tcPr>
          <w:p w14:paraId="0DF8250F" w14:textId="77777777" w:rsidR="003B1847" w:rsidRPr="003B1847" w:rsidRDefault="00BF6EAE" w:rsidP="00583CDF">
            <w:pPr>
              <w:jc w:val="center"/>
              <w:rPr>
                <w:rFonts w:cs="Times New Roman"/>
                <w:lang w:val="es-ES" w:bidi="ar-SA"/>
              </w:rPr>
            </w:pPr>
            <w:r>
              <w:rPr>
                <w:rFonts w:cs="Times New Roman"/>
                <w:lang w:val="eu-ES" w:bidi="ar-SA"/>
              </w:rPr>
              <w:t>MERKATARITZA</w:t>
            </w:r>
          </w:p>
        </w:tc>
        <w:tc>
          <w:tcPr>
            <w:tcW w:w="1276" w:type="dxa"/>
            <w:tcBorders>
              <w:top w:val="nil"/>
              <w:left w:val="nil"/>
              <w:bottom w:val="single" w:sz="4" w:space="0" w:color="auto"/>
              <w:right w:val="single" w:sz="4" w:space="0" w:color="auto"/>
            </w:tcBorders>
            <w:shd w:val="clear" w:color="auto" w:fill="auto"/>
            <w:noWrap/>
            <w:vAlign w:val="bottom"/>
            <w:hideMark/>
          </w:tcPr>
          <w:p w14:paraId="03B27BD5" w14:textId="77777777" w:rsidR="003B1847" w:rsidRPr="003B1847" w:rsidRDefault="00BF6EAE" w:rsidP="00583CDF">
            <w:pPr>
              <w:jc w:val="center"/>
              <w:rPr>
                <w:rFonts w:cs="Times New Roman"/>
                <w:lang w:val="es-ES" w:bidi="ar-SA"/>
              </w:rPr>
            </w:pPr>
            <w:r>
              <w:rPr>
                <w:rFonts w:cs="Times New Roman"/>
                <w:lang w:val="eu-ES" w:bidi="ar-SA"/>
              </w:rPr>
              <w:t>TURISTIMOA</w:t>
            </w:r>
          </w:p>
        </w:tc>
        <w:tc>
          <w:tcPr>
            <w:tcW w:w="1412" w:type="dxa"/>
            <w:tcBorders>
              <w:top w:val="nil"/>
              <w:left w:val="nil"/>
              <w:bottom w:val="single" w:sz="4" w:space="0" w:color="auto"/>
              <w:right w:val="single" w:sz="4" w:space="0" w:color="auto"/>
            </w:tcBorders>
            <w:shd w:val="clear" w:color="auto" w:fill="auto"/>
            <w:noWrap/>
            <w:vAlign w:val="bottom"/>
            <w:hideMark/>
          </w:tcPr>
          <w:p w14:paraId="71454383" w14:textId="77777777" w:rsidR="003B1847" w:rsidRPr="003B1847" w:rsidRDefault="00BF6EAE" w:rsidP="00583CDF">
            <w:pPr>
              <w:jc w:val="center"/>
              <w:rPr>
                <w:rFonts w:cs="Times New Roman"/>
                <w:lang w:val="es-ES" w:bidi="ar-SA"/>
              </w:rPr>
            </w:pPr>
            <w:r>
              <w:rPr>
                <w:rFonts w:cs="Times New Roman"/>
                <w:lang w:val="eu-ES" w:bidi="ar-SA"/>
              </w:rPr>
              <w:t>EDOZEIN ERABILERA</w:t>
            </w:r>
          </w:p>
        </w:tc>
      </w:tr>
      <w:tr w:rsidR="0080772F" w14:paraId="4E5C2701" w14:textId="77777777" w:rsidTr="00DD24C4">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B2947E9" w14:textId="77777777" w:rsidR="003B1847" w:rsidRPr="003B1847" w:rsidRDefault="00BF6EAE" w:rsidP="003B1847">
            <w:pPr>
              <w:jc w:val="both"/>
              <w:rPr>
                <w:rFonts w:cs="Times New Roman"/>
                <w:sz w:val="22"/>
                <w:szCs w:val="22"/>
                <w:lang w:val="es-ES" w:bidi="ar-SA"/>
              </w:rPr>
            </w:pPr>
            <w:r>
              <w:rPr>
                <w:rFonts w:cs="Times New Roman"/>
                <w:sz w:val="22"/>
                <w:szCs w:val="22"/>
                <w:lang w:val="eu-ES" w:bidi="ar-SA"/>
              </w:rPr>
              <w:t>LBJOM1</w:t>
            </w:r>
          </w:p>
        </w:tc>
        <w:tc>
          <w:tcPr>
            <w:tcW w:w="1559" w:type="dxa"/>
            <w:tcBorders>
              <w:top w:val="nil"/>
              <w:left w:val="nil"/>
              <w:bottom w:val="single" w:sz="4" w:space="0" w:color="auto"/>
              <w:right w:val="single" w:sz="4" w:space="0" w:color="auto"/>
            </w:tcBorders>
            <w:shd w:val="clear" w:color="auto" w:fill="auto"/>
            <w:noWrap/>
            <w:vAlign w:val="center"/>
            <w:hideMark/>
          </w:tcPr>
          <w:p w14:paraId="59B89CE5" w14:textId="77777777" w:rsidR="003B1847" w:rsidRPr="003B1847" w:rsidRDefault="00BF6EAE" w:rsidP="00583CDF">
            <w:pPr>
              <w:jc w:val="center"/>
              <w:rPr>
                <w:rFonts w:cs="Times New Roman"/>
                <w:sz w:val="22"/>
                <w:szCs w:val="22"/>
                <w:lang w:val="es-ES" w:bidi="ar-SA"/>
              </w:rPr>
            </w:pPr>
            <w:r>
              <w:rPr>
                <w:rFonts w:cs="Times New Roman"/>
                <w:sz w:val="22"/>
                <w:szCs w:val="22"/>
                <w:lang w:val="eu-ES" w:bidi="ar-SA"/>
              </w:rPr>
              <w:t>490</w:t>
            </w:r>
          </w:p>
        </w:tc>
        <w:tc>
          <w:tcPr>
            <w:tcW w:w="1418" w:type="dxa"/>
            <w:tcBorders>
              <w:top w:val="nil"/>
              <w:left w:val="nil"/>
              <w:bottom w:val="single" w:sz="4" w:space="0" w:color="auto"/>
              <w:right w:val="single" w:sz="4" w:space="0" w:color="auto"/>
            </w:tcBorders>
            <w:shd w:val="clear" w:color="auto" w:fill="auto"/>
            <w:noWrap/>
            <w:vAlign w:val="center"/>
            <w:hideMark/>
          </w:tcPr>
          <w:p w14:paraId="1A67E292" w14:textId="77777777" w:rsidR="003B1847" w:rsidRPr="003B1847" w:rsidRDefault="00BF6EAE" w:rsidP="00583CDF">
            <w:pPr>
              <w:jc w:val="center"/>
              <w:rPr>
                <w:rFonts w:cs="Times New Roman"/>
                <w:sz w:val="22"/>
                <w:szCs w:val="22"/>
                <w:lang w:val="es-ES" w:bidi="ar-SA"/>
              </w:rPr>
            </w:pPr>
            <w:r>
              <w:rPr>
                <w:rFonts w:cs="Times New Roman"/>
                <w:sz w:val="22"/>
                <w:szCs w:val="22"/>
                <w:lang w:val="eu-ES" w:bidi="ar-SA"/>
              </w:rPr>
              <w:t>210</w:t>
            </w:r>
          </w:p>
        </w:tc>
        <w:tc>
          <w:tcPr>
            <w:tcW w:w="1134" w:type="dxa"/>
            <w:tcBorders>
              <w:top w:val="nil"/>
              <w:left w:val="nil"/>
              <w:bottom w:val="single" w:sz="4" w:space="0" w:color="auto"/>
              <w:right w:val="single" w:sz="4" w:space="0" w:color="auto"/>
            </w:tcBorders>
            <w:shd w:val="clear" w:color="auto" w:fill="auto"/>
            <w:noWrap/>
            <w:vAlign w:val="center"/>
            <w:hideMark/>
          </w:tcPr>
          <w:p w14:paraId="1E6BCBAA" w14:textId="77777777" w:rsidR="003B1847" w:rsidRPr="003B1847" w:rsidRDefault="00BF6EAE" w:rsidP="00583CDF">
            <w:pPr>
              <w:jc w:val="center"/>
              <w:rPr>
                <w:rFonts w:cs="Times New Roman"/>
                <w:sz w:val="22"/>
                <w:szCs w:val="22"/>
                <w:lang w:val="es-ES" w:bidi="ar-SA"/>
              </w:rPr>
            </w:pPr>
            <w:r>
              <w:rPr>
                <w:rFonts w:cs="Times New Roman"/>
                <w:sz w:val="22"/>
                <w:szCs w:val="22"/>
                <w:lang w:val="eu-ES" w:bidi="ar-SA"/>
              </w:rPr>
              <w:t>1260</w:t>
            </w:r>
          </w:p>
        </w:tc>
        <w:tc>
          <w:tcPr>
            <w:tcW w:w="1417" w:type="dxa"/>
            <w:tcBorders>
              <w:top w:val="nil"/>
              <w:left w:val="nil"/>
              <w:bottom w:val="single" w:sz="4" w:space="0" w:color="auto"/>
              <w:right w:val="single" w:sz="4" w:space="0" w:color="auto"/>
            </w:tcBorders>
            <w:shd w:val="clear" w:color="auto" w:fill="auto"/>
            <w:noWrap/>
            <w:vAlign w:val="center"/>
            <w:hideMark/>
          </w:tcPr>
          <w:p w14:paraId="2870FD52" w14:textId="77777777" w:rsidR="003B1847" w:rsidRPr="003B1847" w:rsidRDefault="00BF6EAE" w:rsidP="00583CDF">
            <w:pPr>
              <w:jc w:val="center"/>
              <w:rPr>
                <w:rFonts w:cs="Times New Roman"/>
                <w:sz w:val="22"/>
                <w:szCs w:val="22"/>
                <w:lang w:val="es-ES" w:bidi="ar-SA"/>
              </w:rPr>
            </w:pPr>
            <w:r>
              <w:rPr>
                <w:rFonts w:cs="Times New Roman"/>
                <w:sz w:val="22"/>
                <w:szCs w:val="22"/>
                <w:lang w:val="eu-ES" w:bidi="ar-SA"/>
              </w:rPr>
              <w:t>1260</w:t>
            </w:r>
          </w:p>
        </w:tc>
        <w:tc>
          <w:tcPr>
            <w:tcW w:w="1276" w:type="dxa"/>
            <w:tcBorders>
              <w:top w:val="nil"/>
              <w:left w:val="nil"/>
              <w:bottom w:val="single" w:sz="4" w:space="0" w:color="auto"/>
              <w:right w:val="single" w:sz="4" w:space="0" w:color="auto"/>
            </w:tcBorders>
            <w:shd w:val="clear" w:color="auto" w:fill="auto"/>
            <w:noWrap/>
            <w:vAlign w:val="center"/>
            <w:hideMark/>
          </w:tcPr>
          <w:p w14:paraId="11B2EDFC" w14:textId="77777777" w:rsidR="003B1847" w:rsidRPr="003B1847" w:rsidRDefault="00BF6EAE" w:rsidP="00583CDF">
            <w:pPr>
              <w:jc w:val="center"/>
              <w:rPr>
                <w:rFonts w:cs="Times New Roman"/>
                <w:sz w:val="22"/>
                <w:szCs w:val="22"/>
                <w:lang w:val="es-ES" w:bidi="ar-SA"/>
              </w:rPr>
            </w:pPr>
            <w:r>
              <w:rPr>
                <w:rFonts w:cs="Times New Roman"/>
                <w:sz w:val="22"/>
                <w:szCs w:val="22"/>
                <w:lang w:val="eu-ES" w:bidi="ar-SA"/>
              </w:rPr>
              <w:t>750</w:t>
            </w:r>
          </w:p>
        </w:tc>
        <w:tc>
          <w:tcPr>
            <w:tcW w:w="1412" w:type="dxa"/>
            <w:tcBorders>
              <w:top w:val="nil"/>
              <w:left w:val="nil"/>
              <w:bottom w:val="single" w:sz="4" w:space="0" w:color="auto"/>
              <w:right w:val="single" w:sz="4" w:space="0" w:color="auto"/>
            </w:tcBorders>
            <w:shd w:val="clear" w:color="auto" w:fill="auto"/>
            <w:noWrap/>
            <w:vAlign w:val="center"/>
            <w:hideMark/>
          </w:tcPr>
          <w:p w14:paraId="1860A30F" w14:textId="77777777" w:rsidR="003B1847" w:rsidRPr="003B1847" w:rsidRDefault="00BF6EAE" w:rsidP="00583CDF">
            <w:pPr>
              <w:jc w:val="center"/>
              <w:rPr>
                <w:rFonts w:cs="Times New Roman"/>
                <w:sz w:val="22"/>
                <w:szCs w:val="22"/>
                <w:lang w:val="es-ES" w:bidi="ar-SA"/>
              </w:rPr>
            </w:pPr>
            <w:r>
              <w:rPr>
                <w:rFonts w:cs="Times New Roman"/>
                <w:sz w:val="22"/>
                <w:szCs w:val="22"/>
                <w:lang w:val="eu-ES" w:bidi="ar-SA"/>
              </w:rPr>
              <w:t>3</w:t>
            </w:r>
          </w:p>
        </w:tc>
      </w:tr>
      <w:tr w:rsidR="0080772F" w14:paraId="3B8119E3" w14:textId="77777777" w:rsidTr="00DD24C4">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0511FD0" w14:textId="77777777" w:rsidR="003B1847" w:rsidRPr="003B1847" w:rsidRDefault="00BF6EAE" w:rsidP="003B1847">
            <w:pPr>
              <w:jc w:val="both"/>
              <w:rPr>
                <w:rFonts w:cs="Times New Roman"/>
                <w:sz w:val="22"/>
                <w:szCs w:val="22"/>
                <w:lang w:val="es-ES" w:bidi="ar-SA"/>
              </w:rPr>
            </w:pPr>
            <w:r>
              <w:rPr>
                <w:rFonts w:cs="Times New Roman"/>
                <w:sz w:val="22"/>
                <w:szCs w:val="22"/>
                <w:lang w:val="eu-ES" w:bidi="ar-SA"/>
              </w:rPr>
              <w:t>LBJOM2</w:t>
            </w:r>
          </w:p>
        </w:tc>
        <w:tc>
          <w:tcPr>
            <w:tcW w:w="1559" w:type="dxa"/>
            <w:tcBorders>
              <w:top w:val="nil"/>
              <w:left w:val="nil"/>
              <w:bottom w:val="single" w:sz="4" w:space="0" w:color="auto"/>
              <w:right w:val="single" w:sz="4" w:space="0" w:color="auto"/>
            </w:tcBorders>
            <w:shd w:val="clear" w:color="auto" w:fill="auto"/>
            <w:noWrap/>
            <w:vAlign w:val="center"/>
            <w:hideMark/>
          </w:tcPr>
          <w:p w14:paraId="033E4F39" w14:textId="77777777" w:rsidR="003B1847" w:rsidRPr="003B1847" w:rsidRDefault="00BF6EAE" w:rsidP="00583CDF">
            <w:pPr>
              <w:jc w:val="center"/>
              <w:rPr>
                <w:rFonts w:cs="Times New Roman"/>
                <w:sz w:val="22"/>
                <w:szCs w:val="22"/>
                <w:lang w:val="es-ES" w:bidi="ar-SA"/>
              </w:rPr>
            </w:pPr>
            <w:r>
              <w:rPr>
                <w:rFonts w:cs="Times New Roman"/>
                <w:sz w:val="22"/>
                <w:szCs w:val="22"/>
                <w:lang w:val="eu-ES" w:bidi="ar-SA"/>
              </w:rPr>
              <w:t>250</w:t>
            </w:r>
          </w:p>
        </w:tc>
        <w:tc>
          <w:tcPr>
            <w:tcW w:w="1418" w:type="dxa"/>
            <w:tcBorders>
              <w:top w:val="nil"/>
              <w:left w:val="nil"/>
              <w:bottom w:val="single" w:sz="4" w:space="0" w:color="auto"/>
              <w:right w:val="single" w:sz="4" w:space="0" w:color="auto"/>
            </w:tcBorders>
            <w:shd w:val="clear" w:color="auto" w:fill="auto"/>
            <w:noWrap/>
            <w:vAlign w:val="center"/>
            <w:hideMark/>
          </w:tcPr>
          <w:p w14:paraId="0871FD53" w14:textId="77777777" w:rsidR="003B1847" w:rsidRPr="003B1847" w:rsidRDefault="00BF6EAE" w:rsidP="00583CDF">
            <w:pPr>
              <w:jc w:val="center"/>
              <w:rPr>
                <w:rFonts w:cs="Times New Roman"/>
                <w:sz w:val="22"/>
                <w:szCs w:val="22"/>
                <w:lang w:val="es-ES" w:bidi="ar-SA"/>
              </w:rPr>
            </w:pPr>
            <w:r>
              <w:rPr>
                <w:rFonts w:cs="Times New Roman"/>
                <w:sz w:val="22"/>
                <w:szCs w:val="22"/>
                <w:lang w:val="eu-ES" w:bidi="ar-SA"/>
              </w:rPr>
              <w:t>150</w:t>
            </w:r>
          </w:p>
        </w:tc>
        <w:tc>
          <w:tcPr>
            <w:tcW w:w="1134" w:type="dxa"/>
            <w:tcBorders>
              <w:top w:val="nil"/>
              <w:left w:val="nil"/>
              <w:bottom w:val="single" w:sz="4" w:space="0" w:color="auto"/>
              <w:right w:val="single" w:sz="4" w:space="0" w:color="auto"/>
            </w:tcBorders>
            <w:shd w:val="clear" w:color="auto" w:fill="auto"/>
            <w:noWrap/>
            <w:vAlign w:val="center"/>
            <w:hideMark/>
          </w:tcPr>
          <w:p w14:paraId="181014CD" w14:textId="77777777" w:rsidR="003B1847" w:rsidRPr="003B1847" w:rsidRDefault="00BF6EAE" w:rsidP="00583CDF">
            <w:pPr>
              <w:jc w:val="center"/>
              <w:rPr>
                <w:rFonts w:cs="Times New Roman"/>
                <w:sz w:val="22"/>
                <w:szCs w:val="22"/>
                <w:lang w:val="es-ES" w:bidi="ar-SA"/>
              </w:rPr>
            </w:pPr>
            <w:r>
              <w:rPr>
                <w:rFonts w:cs="Times New Roman"/>
                <w:sz w:val="22"/>
                <w:szCs w:val="22"/>
                <w:lang w:val="eu-ES" w:bidi="ar-SA"/>
              </w:rPr>
              <w:t>630</w:t>
            </w:r>
          </w:p>
        </w:tc>
        <w:tc>
          <w:tcPr>
            <w:tcW w:w="1417" w:type="dxa"/>
            <w:tcBorders>
              <w:top w:val="nil"/>
              <w:left w:val="nil"/>
              <w:bottom w:val="single" w:sz="4" w:space="0" w:color="auto"/>
              <w:right w:val="single" w:sz="4" w:space="0" w:color="auto"/>
            </w:tcBorders>
            <w:shd w:val="clear" w:color="auto" w:fill="auto"/>
            <w:noWrap/>
            <w:vAlign w:val="center"/>
            <w:hideMark/>
          </w:tcPr>
          <w:p w14:paraId="3BFAB70F" w14:textId="77777777" w:rsidR="003B1847" w:rsidRPr="003B1847" w:rsidRDefault="00BF6EAE" w:rsidP="00583CDF">
            <w:pPr>
              <w:jc w:val="center"/>
              <w:rPr>
                <w:rFonts w:cs="Times New Roman"/>
                <w:sz w:val="22"/>
                <w:szCs w:val="22"/>
                <w:lang w:val="es-ES" w:bidi="ar-SA"/>
              </w:rPr>
            </w:pPr>
            <w:r>
              <w:rPr>
                <w:rFonts w:cs="Times New Roman"/>
                <w:sz w:val="22"/>
                <w:szCs w:val="22"/>
                <w:lang w:val="eu-ES" w:bidi="ar-SA"/>
              </w:rPr>
              <w:t>670</w:t>
            </w:r>
          </w:p>
        </w:tc>
        <w:tc>
          <w:tcPr>
            <w:tcW w:w="1276" w:type="dxa"/>
            <w:tcBorders>
              <w:top w:val="nil"/>
              <w:left w:val="nil"/>
              <w:bottom w:val="single" w:sz="4" w:space="0" w:color="auto"/>
              <w:right w:val="single" w:sz="4" w:space="0" w:color="auto"/>
            </w:tcBorders>
            <w:shd w:val="clear" w:color="auto" w:fill="auto"/>
            <w:noWrap/>
            <w:vAlign w:val="center"/>
            <w:hideMark/>
          </w:tcPr>
          <w:p w14:paraId="1C4D86B1" w14:textId="77777777" w:rsidR="003B1847" w:rsidRPr="003B1847" w:rsidRDefault="00BF6EAE" w:rsidP="00583CDF">
            <w:pPr>
              <w:jc w:val="center"/>
              <w:rPr>
                <w:rFonts w:cs="Times New Roman"/>
                <w:sz w:val="22"/>
                <w:szCs w:val="22"/>
                <w:lang w:val="es-ES" w:bidi="ar-SA"/>
              </w:rPr>
            </w:pPr>
            <w:r>
              <w:rPr>
                <w:rFonts w:cs="Times New Roman"/>
                <w:sz w:val="22"/>
                <w:szCs w:val="22"/>
                <w:lang w:val="eu-ES" w:bidi="ar-SA"/>
              </w:rPr>
              <w:t>405</w:t>
            </w:r>
          </w:p>
        </w:tc>
        <w:tc>
          <w:tcPr>
            <w:tcW w:w="1412" w:type="dxa"/>
            <w:tcBorders>
              <w:top w:val="nil"/>
              <w:left w:val="nil"/>
              <w:bottom w:val="single" w:sz="4" w:space="0" w:color="auto"/>
              <w:right w:val="single" w:sz="4" w:space="0" w:color="auto"/>
            </w:tcBorders>
            <w:shd w:val="clear" w:color="auto" w:fill="auto"/>
            <w:noWrap/>
            <w:vAlign w:val="center"/>
            <w:hideMark/>
          </w:tcPr>
          <w:p w14:paraId="6534F3FD" w14:textId="77777777" w:rsidR="003B1847" w:rsidRPr="003B1847" w:rsidRDefault="00BF6EAE" w:rsidP="00583CDF">
            <w:pPr>
              <w:jc w:val="center"/>
              <w:rPr>
                <w:rFonts w:cs="Times New Roman"/>
                <w:sz w:val="22"/>
                <w:szCs w:val="22"/>
                <w:lang w:val="es-ES" w:bidi="ar-SA"/>
              </w:rPr>
            </w:pPr>
            <w:r>
              <w:rPr>
                <w:rFonts w:cs="Times New Roman"/>
                <w:sz w:val="22"/>
                <w:szCs w:val="22"/>
                <w:lang w:val="eu-ES" w:bidi="ar-SA"/>
              </w:rPr>
              <w:t>3</w:t>
            </w:r>
          </w:p>
        </w:tc>
      </w:tr>
    </w:tbl>
    <w:p w14:paraId="62CADF4C" w14:textId="77777777" w:rsidR="003B1847" w:rsidRPr="003B1847" w:rsidRDefault="00BF6EAE" w:rsidP="006E7AD2">
      <w:pPr>
        <w:spacing w:before="240" w:after="12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Koefiziente hori 100 izango da baldin eta deskribatutako balio jasanarazia eta beraren </w:t>
      </w:r>
      <w:proofErr w:type="spellStart"/>
      <w:r>
        <w:rPr>
          <w:rFonts w:cs="Times New Roman"/>
          <w:kern w:val="2"/>
          <w:sz w:val="22"/>
          <w:szCs w:val="22"/>
          <w:lang w:val="eu-ES" w:eastAsia="en-US" w:bidi="ar-SA"/>
        </w:rPr>
        <w:t>LBJOMaren</w:t>
      </w:r>
      <w:proofErr w:type="spellEnd"/>
      <w:r>
        <w:rPr>
          <w:rFonts w:cs="Times New Roman"/>
          <w:kern w:val="2"/>
          <w:sz w:val="22"/>
          <w:szCs w:val="22"/>
          <w:lang w:val="eu-ES" w:eastAsia="en-US" w:bidi="ar-SA"/>
        </w:rPr>
        <w:t xml:space="preserve"> balioa berdinak badira.</w:t>
      </w:r>
    </w:p>
    <w:p w14:paraId="1BE54B8A" w14:textId="77777777" w:rsidR="003B1847" w:rsidRPr="003B1847" w:rsidRDefault="00BF6EAE" w:rsidP="003B1847">
      <w:pPr>
        <w:spacing w:after="160" w:line="259" w:lineRule="auto"/>
        <w:jc w:val="both"/>
        <w:rPr>
          <w:rFonts w:eastAsia="Aptos" w:cs="Times New Roman"/>
          <w:b/>
          <w:bCs/>
          <w:kern w:val="2"/>
          <w:sz w:val="22"/>
          <w:szCs w:val="22"/>
          <w:lang w:val="es-ES" w:eastAsia="en-US" w:bidi="ar-SA"/>
          <w14:ligatures w14:val="standardContextual"/>
        </w:rPr>
      </w:pPr>
      <w:r>
        <w:rPr>
          <w:rFonts w:cs="Times New Roman"/>
          <w:b/>
          <w:bCs/>
          <w:kern w:val="2"/>
          <w:sz w:val="22"/>
          <w:szCs w:val="22"/>
          <w:lang w:val="eu-ES" w:eastAsia="en-US" w:bidi="ar-SA"/>
        </w:rPr>
        <w:t>20. araua. Eraikuntzen balioaren koefizienteen koadroa</w:t>
      </w:r>
    </w:p>
    <w:p w14:paraId="468FBA4F"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1. Eraikuntzen balioa kalkulatzeko, III. eranskinean agertzen den koefiziente taula ezarri da.</w:t>
      </w:r>
    </w:p>
    <w:p w14:paraId="12EB45FD"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2.  Taula horretan 112 tipologia, 3. kategoria, honela identifikatuko da: eraikuntza ertaina, bizitegitarako erabilera hiri etxebizitza kolektiboetan, etxadi itxian.</w:t>
      </w:r>
    </w:p>
    <w:p w14:paraId="66E8B3DB"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xml:space="preserve">3. Ostatu instalazioetan (7. erabilera) sartutzat joko da igerilekuen, </w:t>
      </w:r>
      <w:proofErr w:type="spellStart"/>
      <w:r>
        <w:rPr>
          <w:rFonts w:cs="Times New Roman"/>
          <w:kern w:val="2"/>
          <w:sz w:val="22"/>
          <w:szCs w:val="22"/>
          <w:lang w:val="eu-ES" w:eastAsia="en-US" w:bidi="ar-SA"/>
        </w:rPr>
        <w:t>minigolfaren</w:t>
      </w:r>
      <w:proofErr w:type="spellEnd"/>
      <w:r>
        <w:rPr>
          <w:rFonts w:cs="Times New Roman"/>
          <w:kern w:val="2"/>
          <w:sz w:val="22"/>
          <w:szCs w:val="22"/>
          <w:lang w:val="eu-ES" w:eastAsia="en-US" w:bidi="ar-SA"/>
        </w:rPr>
        <w:t>, kirol instalazioen eta abarren kostuaren zati proportzionala. Ez dira barruan sartzen beste erabilera batzuetarako eraikuntza atxikiak, esate baterako merkataritza galeriak, diskotekak eta abarrekoak.</w:t>
      </w:r>
    </w:p>
    <w:p w14:paraId="0848B433"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4. Aurreko idatz zatian ezarritakoa gorabehera, instalazio osagarri horien garrantzia eraikin nagusiaren azalerarekiko handia denean, aparte baloratuko dira edo dagokien kategoria edo mota areagotuko da.</w:t>
      </w:r>
    </w:p>
    <w:p w14:paraId="6835C19F"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5. 1037 modalitatean jasotzen dira lursaila lorategi publiko zein pribatuetan adierazitako xedera egokitzeko beharrezkoak diren azpiegituren obrak.</w:t>
      </w:r>
    </w:p>
    <w:p w14:paraId="7151DA55"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6. Eraikin baten sailkapenean lokalen bat baldin badago bere eraikuntza tipologiari ez dagokion erabilera duena (adibidez: etxebizitzatarako lokaletan kokatutako bulegoak, etxebizitzetan kokatutako dendak, eta abar), euren eraikuntza tipologiari dagokion balioa aplikatuko zaie lokal horiei. Bizitegiz bestelako erabileretan garajeak, trastelekuak edo egiturako lokalak baldin badaude, 113, 114 eta 115 motetan sailkatu ahal izango dira.</w:t>
      </w:r>
    </w:p>
    <w:p w14:paraId="6C31EC75"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7. 1035 kanpin eta 1036 golf zelai erabileretan, tipologia horiek eraikitzeko batez besteko kostuak jasotzen dira, eta kostu horietan sartzen dira higiezin horietan egon daitezkeen eremuak, tipologia estentsiboa dutelako. Horregatik, erabilera horiek dituzten higiezinetan, esparruak okupatutako lurzoruaren guztizko azalera hartuko da azalera eraikitzat (golf zelaia edo kanpina), eta lurzatian dauden eraikuntza konbentzionalek okupatutako azalera kenduko da (III. eranskineko epigrafeekin identifika daitezkeen eraikuntzak), eta higiezin horri dagokion kategoria aplikatuko zaio, multzoa eraikitzeko kostu globalen arabera.</w:t>
      </w:r>
      <w:r>
        <w:rPr>
          <w:rFonts w:cs="Times New Roman"/>
          <w:b/>
          <w:bCs/>
          <w:kern w:val="2"/>
          <w:sz w:val="22"/>
          <w:szCs w:val="22"/>
          <w:lang w:val="eu-ES" w:eastAsia="en-US" w:bidi="ar-SA"/>
        </w:rPr>
        <w:t xml:space="preserve"> </w:t>
      </w:r>
    </w:p>
    <w:p w14:paraId="52492ED4" w14:textId="77777777" w:rsidR="003B1847" w:rsidRPr="006A37A2" w:rsidRDefault="00BF6EAE" w:rsidP="003B1847">
      <w:pPr>
        <w:spacing w:after="160" w:line="259" w:lineRule="auto"/>
        <w:ind w:left="708" w:hanging="708"/>
        <w:jc w:val="both"/>
        <w:rPr>
          <w:rFonts w:eastAsia="Aptos" w:cs="Times New Roman"/>
          <w:b/>
          <w:bCs/>
          <w:kern w:val="2"/>
          <w:sz w:val="22"/>
          <w:szCs w:val="22"/>
          <w:lang w:val="eu-ES" w:eastAsia="en-US" w:bidi="ar-SA"/>
          <w14:ligatures w14:val="standardContextual"/>
        </w:rPr>
      </w:pPr>
      <w:r>
        <w:rPr>
          <w:rFonts w:cs="Times New Roman"/>
          <w:b/>
          <w:bCs/>
          <w:kern w:val="2"/>
          <w:sz w:val="22"/>
          <w:szCs w:val="22"/>
          <w:lang w:val="eu-ES" w:eastAsia="en-US" w:bidi="ar-SA"/>
        </w:rPr>
        <w:t xml:space="preserve">21. araua. </w:t>
      </w:r>
      <w:proofErr w:type="spellStart"/>
      <w:r>
        <w:rPr>
          <w:rFonts w:cs="Times New Roman"/>
          <w:b/>
          <w:bCs/>
          <w:kern w:val="2"/>
          <w:sz w:val="22"/>
          <w:szCs w:val="22"/>
          <w:lang w:val="eu-ES" w:eastAsia="en-US" w:bidi="ar-SA"/>
        </w:rPr>
        <w:t>Balioztapen</w:t>
      </w:r>
      <w:proofErr w:type="spellEnd"/>
      <w:r>
        <w:rPr>
          <w:rFonts w:cs="Times New Roman"/>
          <w:b/>
          <w:bCs/>
          <w:kern w:val="2"/>
          <w:sz w:val="22"/>
          <w:szCs w:val="22"/>
          <w:lang w:val="eu-ES" w:eastAsia="en-US" w:bidi="ar-SA"/>
        </w:rPr>
        <w:t xml:space="preserve"> txostenak</w:t>
      </w:r>
    </w:p>
    <w:p w14:paraId="5C964B43"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xml:space="preserve">1.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txostenak lurzoruaren eta eraikuntzen balioak eta dagokien lurralde eremuan aplikatu beharreko koefiziente zuzentzaileak jasotzen dituzten administrazio dokumentuak dira.</w:t>
      </w:r>
    </w:p>
    <w:p w14:paraId="0CD237CA"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2.  Foru Aldundiak egingo ditu txosten horiek.</w:t>
      </w:r>
    </w:p>
    <w:p w14:paraId="77B2E9D1"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3.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txostenei erantsiko zaie, dokumentu bereizi batean, txosten horiek finka kopuru nahikoari aplikatuta lortutako emaitzen analisia, katastro balioak merkatu balioetara hurbiltzen direla egiaztatzeko, halakorik dagoenean.</w:t>
      </w:r>
    </w:p>
    <w:p w14:paraId="25C0E1ED"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4. Udalerri bateko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txostenaren aplikazio eremua aldatu ahal izango da, txostenari eranskinak gehituz, hirigintzako araudian aldaketa partzialak egiten direnean, leku jakin batean higiezinen merkatuaren distortsioa gertatzen denean edo udalerriko eremu jakin bateko lurzoruaren kalifikazioa aldatzen denean.</w:t>
      </w:r>
    </w:p>
    <w:p w14:paraId="73A80342" w14:textId="77777777" w:rsidR="003B1847" w:rsidRPr="003B1847" w:rsidRDefault="00BF6EAE" w:rsidP="003B1847">
      <w:pPr>
        <w:keepNext/>
        <w:spacing w:after="160" w:line="259" w:lineRule="auto"/>
        <w:jc w:val="both"/>
        <w:rPr>
          <w:rFonts w:eastAsia="Aptos" w:cs="Times New Roman"/>
          <w:b/>
          <w:bCs/>
          <w:kern w:val="2"/>
          <w:sz w:val="22"/>
          <w:szCs w:val="22"/>
          <w:lang w:val="es-ES" w:eastAsia="en-US" w:bidi="ar-SA"/>
          <w14:ligatures w14:val="standardContextual"/>
        </w:rPr>
      </w:pPr>
      <w:r>
        <w:rPr>
          <w:rFonts w:cs="Times New Roman"/>
          <w:b/>
          <w:bCs/>
          <w:kern w:val="2"/>
          <w:sz w:val="22"/>
          <w:szCs w:val="22"/>
          <w:lang w:val="eu-ES" w:eastAsia="en-US" w:bidi="ar-SA"/>
        </w:rPr>
        <w:t>22. araua. Hiriko higiezinen merkatuaren azterketak</w:t>
      </w:r>
    </w:p>
    <w:p w14:paraId="0F91E3BB"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 xml:space="preserve">Foru Aldundiak ezarriko ditu </w:t>
      </w:r>
      <w:proofErr w:type="spellStart"/>
      <w:r>
        <w:rPr>
          <w:rFonts w:cs="Times New Roman"/>
          <w:kern w:val="2"/>
          <w:sz w:val="22"/>
          <w:szCs w:val="22"/>
          <w:lang w:val="eu-ES" w:eastAsia="en-US" w:bidi="ar-SA"/>
        </w:rPr>
        <w:t>balioztapen</w:t>
      </w:r>
      <w:proofErr w:type="spellEnd"/>
      <w:r>
        <w:rPr>
          <w:rFonts w:cs="Times New Roman"/>
          <w:kern w:val="2"/>
          <w:sz w:val="22"/>
          <w:szCs w:val="22"/>
          <w:lang w:val="eu-ES" w:eastAsia="en-US" w:bidi="ar-SA"/>
        </w:rPr>
        <w:t xml:space="preserve"> txostenak idazteko oinarri izango diren higiezin merkatuaren azterketen irizpideak eta gutxieneko edukia.</w:t>
      </w:r>
    </w:p>
    <w:p w14:paraId="6ADA2E02"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Arau orokor gisa, azterketa horien lurralde eremua udalerria izango da. Hala ere, azterlanek udalaz gaindiko eremu bat hartu ahal izango dute, inguruabarrek hala gomendatzen dutenean.</w:t>
      </w:r>
    </w:p>
    <w:p w14:paraId="4F2401F4" w14:textId="77777777" w:rsidR="003B1847" w:rsidRPr="006A37A2" w:rsidRDefault="00BF6EAE" w:rsidP="006E7AD2">
      <w:pPr>
        <w:spacing w:after="24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 xml:space="preserve">Azterlan horien xedea da hiriko higiezinen merkatuaren datu ekonomikoak ikertzea, ondoren biltzea eta aztertzea, eta merkatuaren egoera islatzen duten ondorioak ateratzea, ondasun higiezinen gaineko zergaren Foru Arauaren testu </w:t>
      </w:r>
      <w:proofErr w:type="spellStart"/>
      <w:r>
        <w:rPr>
          <w:rFonts w:cs="Times New Roman"/>
          <w:kern w:val="2"/>
          <w:sz w:val="22"/>
          <w:szCs w:val="22"/>
          <w:lang w:val="eu-ES" w:eastAsia="en-US" w:bidi="ar-SA"/>
        </w:rPr>
        <w:t>bategina</w:t>
      </w:r>
      <w:proofErr w:type="spellEnd"/>
      <w:r>
        <w:rPr>
          <w:rFonts w:cs="Times New Roman"/>
          <w:kern w:val="2"/>
          <w:sz w:val="22"/>
          <w:szCs w:val="22"/>
          <w:lang w:val="eu-ES" w:eastAsia="en-US" w:bidi="ar-SA"/>
        </w:rPr>
        <w:t xml:space="preserve"> onartzen duen Foru Gobernu Kontseiluaren irailaren 29ko 2/2021 Foru Dekretu Arauemailearen 6. artikuluan aurreikusitakoaren ondorioetarako.</w:t>
      </w:r>
    </w:p>
    <w:p w14:paraId="336BD7F7" w14:textId="77777777" w:rsidR="003B1847" w:rsidRPr="003B1847" w:rsidRDefault="00BF6EAE" w:rsidP="003B1847">
      <w:pPr>
        <w:spacing w:after="160" w:line="259" w:lineRule="auto"/>
        <w:jc w:val="center"/>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IV. KAPITULUA</w:t>
      </w:r>
    </w:p>
    <w:p w14:paraId="4B48EEE7" w14:textId="77777777" w:rsidR="003B1847" w:rsidRPr="003B1847" w:rsidRDefault="00BF6EAE" w:rsidP="003B1847">
      <w:pPr>
        <w:spacing w:after="160" w:line="259" w:lineRule="auto"/>
        <w:jc w:val="both"/>
        <w:rPr>
          <w:rFonts w:eastAsia="Aptos" w:cs="Times New Roman"/>
          <w:kern w:val="2"/>
          <w:sz w:val="22"/>
          <w:szCs w:val="22"/>
          <w:lang w:val="es-ES" w:eastAsia="en-US" w:bidi="ar-SA"/>
          <w14:ligatures w14:val="standardContextual"/>
        </w:rPr>
      </w:pPr>
      <w:r>
        <w:rPr>
          <w:rFonts w:cs="Times New Roman"/>
          <w:kern w:val="2"/>
          <w:sz w:val="22"/>
          <w:szCs w:val="22"/>
          <w:lang w:val="eu-ES" w:eastAsia="en-US" w:bidi="ar-SA"/>
        </w:rPr>
        <w:t>Beste balorazio batzuk</w:t>
      </w:r>
    </w:p>
    <w:p w14:paraId="4801FB65" w14:textId="77777777" w:rsidR="003B1847" w:rsidRPr="006A37A2" w:rsidRDefault="00BF6EAE" w:rsidP="003B1847">
      <w:pPr>
        <w:spacing w:after="160" w:line="259" w:lineRule="auto"/>
        <w:jc w:val="both"/>
        <w:rPr>
          <w:rFonts w:eastAsia="Aptos" w:cs="Times New Roman"/>
          <w:b/>
          <w:bCs/>
          <w:kern w:val="2"/>
          <w:sz w:val="22"/>
          <w:szCs w:val="22"/>
          <w:lang w:val="eu-ES" w:eastAsia="en-US" w:bidi="ar-SA"/>
          <w14:ligatures w14:val="standardContextual"/>
        </w:rPr>
      </w:pPr>
      <w:r>
        <w:rPr>
          <w:rFonts w:cs="Times New Roman"/>
          <w:b/>
          <w:bCs/>
          <w:kern w:val="2"/>
          <w:sz w:val="22"/>
          <w:szCs w:val="22"/>
          <w:lang w:val="eu-ES" w:eastAsia="en-US" w:bidi="ar-SA"/>
        </w:rPr>
        <w:t>23. araua.  Administrazioak prezioa finkatu dien ondasun higiezinen balorazioa</w:t>
      </w:r>
    </w:p>
    <w:p w14:paraId="0F16259D"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Ondasun higiezinen salneurria administrazioak mugatzen duenean, horien katastro balioak ezin izango du, inolaz ere, salneurri hori baino handiago izan.</w:t>
      </w:r>
    </w:p>
    <w:p w14:paraId="5FADBC4B" w14:textId="77777777" w:rsidR="003B1847" w:rsidRPr="006A37A2" w:rsidRDefault="00BF6EAE" w:rsidP="003B1847">
      <w:pPr>
        <w:spacing w:after="160" w:line="259" w:lineRule="auto"/>
        <w:jc w:val="both"/>
        <w:rPr>
          <w:rFonts w:eastAsia="Aptos" w:cs="Times New Roman"/>
          <w:kern w:val="2"/>
          <w:sz w:val="22"/>
          <w:szCs w:val="22"/>
          <w:lang w:val="eu-ES" w:eastAsia="en-US" w:bidi="ar-SA"/>
          <w14:ligatures w14:val="standardContextual"/>
        </w:rPr>
      </w:pPr>
      <w:r>
        <w:rPr>
          <w:rFonts w:cs="Times New Roman"/>
          <w:kern w:val="2"/>
          <w:sz w:val="22"/>
          <w:szCs w:val="22"/>
          <w:lang w:val="eu-ES" w:eastAsia="en-US" w:bidi="ar-SA"/>
        </w:rPr>
        <w:t>Aurreko paragrafoan azaldutakoa aplikatzeko, salmentaren gehieneko prezioa frogatu behar da. Horretarako, organo eskudunak emandako ziurtagiria aurkeztu beharko da, balorazioa eragin duen egintza gertatu zen urteko urtarrilaren 1ekoa, bai eta higiezina atxikita dagoen babes araubidearen amaiera data ere.</w:t>
      </w:r>
    </w:p>
    <w:p w14:paraId="271D754B" w14:textId="77777777" w:rsidR="003B1847" w:rsidRPr="006A37A2" w:rsidRDefault="003B1847" w:rsidP="003B1847">
      <w:pPr>
        <w:spacing w:after="160" w:line="259" w:lineRule="auto"/>
        <w:jc w:val="both"/>
        <w:rPr>
          <w:rFonts w:eastAsia="Aptos" w:cs="Times New Roman"/>
          <w:kern w:val="2"/>
          <w:sz w:val="22"/>
          <w:szCs w:val="22"/>
          <w:lang w:val="eu-ES" w:eastAsia="en-US" w:bidi="ar-SA"/>
          <w14:ligatures w14:val="standardContextual"/>
        </w:rPr>
      </w:pPr>
    </w:p>
    <w:p w14:paraId="3029953D" w14:textId="77777777" w:rsidR="002B66DD" w:rsidRPr="006A37A2" w:rsidRDefault="002B66DD" w:rsidP="00523825">
      <w:pPr>
        <w:spacing w:after="160" w:line="259" w:lineRule="auto"/>
        <w:jc w:val="center"/>
        <w:rPr>
          <w:rFonts w:eastAsia="Aptos" w:cs="Times New Roman"/>
          <w:b/>
          <w:bCs/>
          <w:kern w:val="2"/>
          <w:sz w:val="22"/>
          <w:szCs w:val="22"/>
          <w:lang w:val="eu-ES" w:eastAsia="en-US" w:bidi="ar-SA"/>
          <w14:ligatures w14:val="standardContextual"/>
        </w:rPr>
      </w:pPr>
    </w:p>
    <w:p w14:paraId="464F1A94" w14:textId="77777777" w:rsidR="002B66DD" w:rsidRPr="006A37A2" w:rsidRDefault="002B66DD" w:rsidP="00523825">
      <w:pPr>
        <w:spacing w:after="160" w:line="259" w:lineRule="auto"/>
        <w:jc w:val="center"/>
        <w:rPr>
          <w:rFonts w:eastAsia="Aptos" w:cs="Times New Roman"/>
          <w:b/>
          <w:bCs/>
          <w:kern w:val="2"/>
          <w:sz w:val="22"/>
          <w:szCs w:val="22"/>
          <w:lang w:val="eu-ES" w:eastAsia="en-US" w:bidi="ar-SA"/>
          <w14:ligatures w14:val="standardContextual"/>
        </w:rPr>
      </w:pPr>
    </w:p>
    <w:p w14:paraId="63BB7C4D" w14:textId="77777777" w:rsidR="002B66DD" w:rsidRPr="006A37A2" w:rsidRDefault="002B66DD" w:rsidP="00523825">
      <w:pPr>
        <w:spacing w:after="160" w:line="259" w:lineRule="auto"/>
        <w:jc w:val="center"/>
        <w:rPr>
          <w:rFonts w:eastAsia="Aptos" w:cs="Times New Roman"/>
          <w:b/>
          <w:bCs/>
          <w:kern w:val="2"/>
          <w:sz w:val="22"/>
          <w:szCs w:val="22"/>
          <w:lang w:val="eu-ES" w:eastAsia="en-US" w:bidi="ar-SA"/>
          <w14:ligatures w14:val="standardContextual"/>
        </w:rPr>
      </w:pPr>
    </w:p>
    <w:p w14:paraId="2A9C7C54" w14:textId="77777777" w:rsidR="002B66DD" w:rsidRPr="006A37A2" w:rsidRDefault="002B66DD" w:rsidP="00523825">
      <w:pPr>
        <w:spacing w:after="160" w:line="259" w:lineRule="auto"/>
        <w:jc w:val="center"/>
        <w:rPr>
          <w:rFonts w:eastAsia="Aptos" w:cs="Times New Roman"/>
          <w:b/>
          <w:bCs/>
          <w:kern w:val="2"/>
          <w:sz w:val="22"/>
          <w:szCs w:val="22"/>
          <w:lang w:val="eu-ES" w:eastAsia="en-US" w:bidi="ar-SA"/>
          <w14:ligatures w14:val="standardContextual"/>
        </w:rPr>
      </w:pPr>
    </w:p>
    <w:p w14:paraId="505A5AA3" w14:textId="77777777" w:rsidR="002B66DD" w:rsidRPr="006A37A2" w:rsidRDefault="002B66DD" w:rsidP="00523825">
      <w:pPr>
        <w:spacing w:after="160" w:line="259" w:lineRule="auto"/>
        <w:jc w:val="center"/>
        <w:rPr>
          <w:rFonts w:eastAsia="Aptos" w:cs="Times New Roman"/>
          <w:b/>
          <w:bCs/>
          <w:kern w:val="2"/>
          <w:sz w:val="22"/>
          <w:szCs w:val="22"/>
          <w:lang w:val="eu-ES" w:eastAsia="en-US" w:bidi="ar-SA"/>
          <w14:ligatures w14:val="standardContextual"/>
        </w:rPr>
      </w:pPr>
    </w:p>
    <w:p w14:paraId="3553FAEE" w14:textId="77777777" w:rsidR="002B66DD" w:rsidRPr="006A37A2" w:rsidRDefault="002B66DD" w:rsidP="00523825">
      <w:pPr>
        <w:spacing w:after="160" w:line="259" w:lineRule="auto"/>
        <w:jc w:val="center"/>
        <w:rPr>
          <w:rFonts w:eastAsia="Aptos" w:cs="Times New Roman"/>
          <w:b/>
          <w:bCs/>
          <w:kern w:val="2"/>
          <w:sz w:val="22"/>
          <w:szCs w:val="22"/>
          <w:lang w:val="eu-ES" w:eastAsia="en-US" w:bidi="ar-SA"/>
          <w14:ligatures w14:val="standardContextual"/>
        </w:rPr>
      </w:pPr>
    </w:p>
    <w:p w14:paraId="71CE3C86" w14:textId="77777777" w:rsidR="002B66DD" w:rsidRPr="006A37A2" w:rsidRDefault="002B66DD" w:rsidP="00523825">
      <w:pPr>
        <w:spacing w:after="160" w:line="259" w:lineRule="auto"/>
        <w:jc w:val="center"/>
        <w:rPr>
          <w:rFonts w:eastAsia="Aptos" w:cs="Times New Roman"/>
          <w:b/>
          <w:bCs/>
          <w:kern w:val="2"/>
          <w:sz w:val="22"/>
          <w:szCs w:val="22"/>
          <w:lang w:val="eu-ES" w:eastAsia="en-US" w:bidi="ar-SA"/>
          <w14:ligatures w14:val="standardContextual"/>
        </w:rPr>
      </w:pPr>
    </w:p>
    <w:p w14:paraId="0FF4C623" w14:textId="77777777" w:rsidR="002B66DD" w:rsidRPr="006A37A2" w:rsidRDefault="002B66DD" w:rsidP="00523825">
      <w:pPr>
        <w:spacing w:after="160" w:line="259" w:lineRule="auto"/>
        <w:jc w:val="center"/>
        <w:rPr>
          <w:rFonts w:eastAsia="Aptos" w:cs="Times New Roman"/>
          <w:b/>
          <w:bCs/>
          <w:kern w:val="2"/>
          <w:sz w:val="22"/>
          <w:szCs w:val="22"/>
          <w:lang w:val="eu-ES" w:eastAsia="en-US" w:bidi="ar-SA"/>
          <w14:ligatures w14:val="standardContextual"/>
        </w:rPr>
      </w:pPr>
    </w:p>
    <w:p w14:paraId="3C61DE18" w14:textId="77777777" w:rsidR="003B1847" w:rsidRPr="00AF2002" w:rsidRDefault="00BF6EAE" w:rsidP="00523825">
      <w:pPr>
        <w:spacing w:after="160" w:line="259" w:lineRule="auto"/>
        <w:jc w:val="center"/>
        <w:rPr>
          <w:rFonts w:eastAsia="Aptos" w:cs="Times New Roman"/>
          <w:b/>
          <w:bCs/>
          <w:kern w:val="2"/>
          <w:sz w:val="22"/>
          <w:szCs w:val="22"/>
          <w:lang w:val="es-ES" w:eastAsia="en-US" w:bidi="ar-SA"/>
          <w14:ligatures w14:val="standardContextual"/>
        </w:rPr>
      </w:pPr>
      <w:r>
        <w:rPr>
          <w:rFonts w:cs="Times New Roman"/>
          <w:b/>
          <w:bCs/>
          <w:kern w:val="2"/>
          <w:sz w:val="22"/>
          <w:szCs w:val="22"/>
          <w:lang w:val="eu-ES" w:eastAsia="en-US" w:bidi="ar-SA"/>
        </w:rPr>
        <w:t>II. ERANSKINA</w:t>
      </w:r>
    </w:p>
    <w:p w14:paraId="11920D19" w14:textId="77777777" w:rsidR="003B1847" w:rsidRPr="003B1847" w:rsidRDefault="00BF6EAE" w:rsidP="003B1847">
      <w:pPr>
        <w:spacing w:after="160" w:line="259" w:lineRule="auto"/>
        <w:jc w:val="both"/>
        <w:rPr>
          <w:rFonts w:cs="Times New Roman"/>
          <w:lang w:val="es-ES" w:bidi="ar-SA"/>
        </w:rPr>
      </w:pPr>
      <w:r w:rsidRPr="003B1847">
        <w:rPr>
          <w:rFonts w:eastAsia="Aptos"/>
          <w:lang w:val="es-ES" w:eastAsia="en-US" w:bidi="ar-SA"/>
        </w:rPr>
        <w:fldChar w:fldCharType="begin"/>
      </w:r>
      <w:r w:rsidRPr="003B1847">
        <w:rPr>
          <w:rFonts w:eastAsia="Aptos"/>
          <w:lang w:val="es-ES" w:eastAsia="en-US" w:bidi="ar-SA"/>
        </w:rPr>
        <w:instrText xml:space="preserve"> LINK Excel.Sheet.12 "C:\\Users\\jvalino\\AppData\\Local\\Microsoft\\Windows\\INetCache\\Content.Outlook\\6TSNLA66\\ANEXO II NNTT.xlsx" "ANEXO II NNTT!F2C1:F36C11" \a \f 4 \h </w:instrText>
      </w:r>
      <w:r w:rsidRPr="003B1847">
        <w:rPr>
          <w:rFonts w:eastAsia="Aptos"/>
          <w:lang w:val="es-ES" w:eastAsia="en-US" w:bidi="ar-SA"/>
        </w:rPr>
        <w:fldChar w:fldCharType="separate"/>
      </w:r>
    </w:p>
    <w:tbl>
      <w:tblPr>
        <w:tblW w:w="9460" w:type="dxa"/>
        <w:tblCellMar>
          <w:left w:w="70" w:type="dxa"/>
          <w:right w:w="70" w:type="dxa"/>
        </w:tblCellMar>
        <w:tblLook w:val="04A0" w:firstRow="1" w:lastRow="0" w:firstColumn="1" w:lastColumn="0" w:noHBand="0" w:noVBand="1"/>
      </w:tblPr>
      <w:tblGrid>
        <w:gridCol w:w="962"/>
        <w:gridCol w:w="720"/>
        <w:gridCol w:w="820"/>
        <w:gridCol w:w="900"/>
        <w:gridCol w:w="900"/>
        <w:gridCol w:w="900"/>
        <w:gridCol w:w="900"/>
        <w:gridCol w:w="900"/>
        <w:gridCol w:w="900"/>
        <w:gridCol w:w="900"/>
        <w:gridCol w:w="900"/>
      </w:tblGrid>
      <w:tr w:rsidR="0080772F" w14:paraId="0BBB2CFE" w14:textId="77777777" w:rsidTr="00DD24C4">
        <w:trPr>
          <w:trHeight w:val="499"/>
        </w:trPr>
        <w:tc>
          <w:tcPr>
            <w:tcW w:w="720" w:type="dxa"/>
            <w:tcBorders>
              <w:top w:val="nil"/>
              <w:left w:val="nil"/>
              <w:bottom w:val="nil"/>
              <w:right w:val="nil"/>
            </w:tcBorders>
            <w:shd w:val="clear" w:color="auto" w:fill="auto"/>
            <w:noWrap/>
            <w:vAlign w:val="center"/>
            <w:hideMark/>
          </w:tcPr>
          <w:p w14:paraId="2B0D2B69" w14:textId="77777777" w:rsidR="003B1847" w:rsidRPr="003B1847" w:rsidRDefault="003B1847" w:rsidP="003B1847">
            <w:pPr>
              <w:rPr>
                <w:rFonts w:cs="Times New Roman"/>
                <w:sz w:val="24"/>
                <w:szCs w:val="24"/>
                <w:lang w:val="es-ES" w:bidi="ar-SA"/>
              </w:rPr>
            </w:pPr>
          </w:p>
        </w:tc>
        <w:tc>
          <w:tcPr>
            <w:tcW w:w="7840" w:type="dxa"/>
            <w:gridSpan w:val="9"/>
            <w:tcBorders>
              <w:top w:val="single" w:sz="4" w:space="0" w:color="auto"/>
              <w:left w:val="single" w:sz="4" w:space="0" w:color="auto"/>
              <w:bottom w:val="single" w:sz="4" w:space="0" w:color="auto"/>
              <w:right w:val="single" w:sz="4" w:space="0" w:color="000000"/>
            </w:tcBorders>
            <w:shd w:val="clear" w:color="000000" w:fill="FFFD78"/>
            <w:vAlign w:val="center"/>
            <w:hideMark/>
          </w:tcPr>
          <w:p w14:paraId="33471EE1" w14:textId="77777777" w:rsidR="003B1847" w:rsidRPr="003B1847" w:rsidRDefault="00BF6EAE" w:rsidP="003B1847">
            <w:pPr>
              <w:jc w:val="center"/>
              <w:rPr>
                <w:rFonts w:ascii="Calibri" w:hAnsi="Calibri" w:cs="Calibri"/>
                <w:b/>
                <w:bCs/>
                <w:sz w:val="24"/>
                <w:szCs w:val="24"/>
                <w:lang w:val="es-ES" w:bidi="ar-SA"/>
              </w:rPr>
            </w:pPr>
            <w:r>
              <w:rPr>
                <w:rFonts w:ascii="Calibri" w:eastAsia="Calibri" w:hAnsi="Calibri" w:cs="Calibri"/>
                <w:b/>
                <w:bCs/>
                <w:sz w:val="24"/>
                <w:szCs w:val="24"/>
                <w:lang w:val="eu-ES" w:bidi="ar-SA"/>
              </w:rPr>
              <w:t>ERAIKUNTZEN ANTZINATASUN KOEFIZIENTEAK</w:t>
            </w:r>
          </w:p>
        </w:tc>
        <w:tc>
          <w:tcPr>
            <w:tcW w:w="900" w:type="dxa"/>
            <w:tcBorders>
              <w:top w:val="nil"/>
              <w:left w:val="nil"/>
              <w:bottom w:val="nil"/>
              <w:right w:val="nil"/>
            </w:tcBorders>
            <w:shd w:val="clear" w:color="auto" w:fill="auto"/>
            <w:noWrap/>
            <w:vAlign w:val="center"/>
            <w:hideMark/>
          </w:tcPr>
          <w:p w14:paraId="4A787F5F" w14:textId="77777777" w:rsidR="003B1847" w:rsidRPr="003B1847" w:rsidRDefault="003B1847" w:rsidP="003B1847">
            <w:pPr>
              <w:jc w:val="center"/>
              <w:rPr>
                <w:rFonts w:ascii="Calibri" w:hAnsi="Calibri" w:cs="Calibri"/>
                <w:b/>
                <w:bCs/>
                <w:sz w:val="24"/>
                <w:szCs w:val="24"/>
                <w:lang w:val="es-ES" w:bidi="ar-SA"/>
              </w:rPr>
            </w:pPr>
          </w:p>
        </w:tc>
      </w:tr>
      <w:tr w:rsidR="0080772F" w14:paraId="7FB76E47" w14:textId="77777777" w:rsidTr="00DD24C4">
        <w:trPr>
          <w:trHeight w:val="199"/>
        </w:trPr>
        <w:tc>
          <w:tcPr>
            <w:tcW w:w="720" w:type="dxa"/>
            <w:tcBorders>
              <w:top w:val="nil"/>
              <w:left w:val="nil"/>
              <w:bottom w:val="nil"/>
              <w:right w:val="nil"/>
            </w:tcBorders>
            <w:shd w:val="clear" w:color="auto" w:fill="auto"/>
            <w:noWrap/>
            <w:vAlign w:val="center"/>
            <w:hideMark/>
          </w:tcPr>
          <w:p w14:paraId="26B9B8B5" w14:textId="77777777" w:rsidR="003B1847" w:rsidRPr="003B1847" w:rsidRDefault="003B1847" w:rsidP="003B1847">
            <w:pPr>
              <w:rPr>
                <w:rFonts w:cs="Times New Roman"/>
                <w:lang w:val="es-ES" w:bidi="ar-SA"/>
              </w:rPr>
            </w:pPr>
          </w:p>
        </w:tc>
        <w:tc>
          <w:tcPr>
            <w:tcW w:w="720" w:type="dxa"/>
            <w:tcBorders>
              <w:top w:val="nil"/>
              <w:left w:val="nil"/>
              <w:bottom w:val="nil"/>
              <w:right w:val="nil"/>
            </w:tcBorders>
            <w:shd w:val="clear" w:color="auto" w:fill="auto"/>
            <w:noWrap/>
            <w:vAlign w:val="center"/>
            <w:hideMark/>
          </w:tcPr>
          <w:p w14:paraId="3DEFC694" w14:textId="77777777" w:rsidR="003B1847" w:rsidRPr="003B1847" w:rsidRDefault="003B1847" w:rsidP="003B1847">
            <w:pPr>
              <w:rPr>
                <w:rFonts w:cs="Times New Roman"/>
                <w:lang w:val="es-ES" w:bidi="ar-SA"/>
              </w:rPr>
            </w:pPr>
          </w:p>
        </w:tc>
        <w:tc>
          <w:tcPr>
            <w:tcW w:w="820" w:type="dxa"/>
            <w:tcBorders>
              <w:top w:val="nil"/>
              <w:left w:val="nil"/>
              <w:bottom w:val="nil"/>
              <w:right w:val="nil"/>
            </w:tcBorders>
            <w:shd w:val="clear" w:color="auto" w:fill="auto"/>
            <w:noWrap/>
            <w:vAlign w:val="center"/>
            <w:hideMark/>
          </w:tcPr>
          <w:p w14:paraId="32A1F8E7"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0AD6874B"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631105C3"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1F16E88D" w14:textId="77777777" w:rsidR="003B1847" w:rsidRPr="003B1847" w:rsidRDefault="003B1847" w:rsidP="003B1847">
            <w:pPr>
              <w:jc w:val="center"/>
              <w:rPr>
                <w:rFonts w:cs="Times New Roman"/>
                <w:lang w:val="es-ES" w:bidi="ar-SA"/>
              </w:rPr>
            </w:pPr>
          </w:p>
        </w:tc>
        <w:tc>
          <w:tcPr>
            <w:tcW w:w="900" w:type="dxa"/>
            <w:tcBorders>
              <w:top w:val="nil"/>
              <w:left w:val="nil"/>
              <w:bottom w:val="nil"/>
              <w:right w:val="nil"/>
            </w:tcBorders>
            <w:shd w:val="clear" w:color="auto" w:fill="auto"/>
            <w:noWrap/>
            <w:vAlign w:val="center"/>
            <w:hideMark/>
          </w:tcPr>
          <w:p w14:paraId="4CE4337A"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6997A962"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7A49FB2D"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0335E0BE"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44FB8202" w14:textId="77777777" w:rsidR="003B1847" w:rsidRPr="003B1847" w:rsidRDefault="003B1847" w:rsidP="003B1847">
            <w:pPr>
              <w:rPr>
                <w:rFonts w:cs="Times New Roman"/>
                <w:lang w:val="es-ES" w:bidi="ar-SA"/>
              </w:rPr>
            </w:pPr>
          </w:p>
        </w:tc>
      </w:tr>
      <w:tr w:rsidR="0080772F" w14:paraId="60C9E983" w14:textId="77777777" w:rsidTr="00DD24C4">
        <w:trPr>
          <w:trHeight w:val="199"/>
        </w:trPr>
        <w:tc>
          <w:tcPr>
            <w:tcW w:w="720" w:type="dxa"/>
            <w:tcBorders>
              <w:top w:val="nil"/>
              <w:left w:val="nil"/>
              <w:bottom w:val="nil"/>
              <w:right w:val="nil"/>
            </w:tcBorders>
            <w:shd w:val="clear" w:color="auto" w:fill="auto"/>
            <w:noWrap/>
            <w:vAlign w:val="center"/>
            <w:hideMark/>
          </w:tcPr>
          <w:p w14:paraId="3B0E8BAF" w14:textId="77777777" w:rsidR="003B1847" w:rsidRPr="003B1847" w:rsidRDefault="003B1847" w:rsidP="003B1847">
            <w:pPr>
              <w:rPr>
                <w:rFonts w:cs="Times New Roman"/>
                <w:lang w:val="es-ES" w:bidi="ar-SA"/>
              </w:rPr>
            </w:pPr>
          </w:p>
        </w:tc>
        <w:tc>
          <w:tcPr>
            <w:tcW w:w="720" w:type="dxa"/>
            <w:tcBorders>
              <w:top w:val="nil"/>
              <w:left w:val="nil"/>
              <w:bottom w:val="nil"/>
              <w:right w:val="nil"/>
            </w:tcBorders>
            <w:shd w:val="clear" w:color="auto" w:fill="auto"/>
            <w:noWrap/>
            <w:vAlign w:val="center"/>
            <w:hideMark/>
          </w:tcPr>
          <w:p w14:paraId="38119603" w14:textId="77777777" w:rsidR="003B1847" w:rsidRPr="003B1847" w:rsidRDefault="003B1847" w:rsidP="003B1847">
            <w:pPr>
              <w:rPr>
                <w:rFonts w:cs="Times New Roman"/>
                <w:lang w:val="es-ES" w:bidi="ar-SA"/>
              </w:rPr>
            </w:pPr>
          </w:p>
        </w:tc>
        <w:tc>
          <w:tcPr>
            <w:tcW w:w="820" w:type="dxa"/>
            <w:tcBorders>
              <w:top w:val="nil"/>
              <w:left w:val="nil"/>
              <w:bottom w:val="nil"/>
              <w:right w:val="nil"/>
            </w:tcBorders>
            <w:shd w:val="clear" w:color="auto" w:fill="auto"/>
            <w:noWrap/>
            <w:vAlign w:val="center"/>
            <w:hideMark/>
          </w:tcPr>
          <w:p w14:paraId="15B4B7FA"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51029EDA"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6C94F167"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28FDDEF3" w14:textId="77777777" w:rsidR="003B1847" w:rsidRPr="003B1847" w:rsidRDefault="003B1847" w:rsidP="003B1847">
            <w:pPr>
              <w:jc w:val="center"/>
              <w:rPr>
                <w:rFonts w:cs="Times New Roman"/>
                <w:lang w:val="es-ES" w:bidi="ar-SA"/>
              </w:rPr>
            </w:pPr>
          </w:p>
        </w:tc>
        <w:tc>
          <w:tcPr>
            <w:tcW w:w="900" w:type="dxa"/>
            <w:tcBorders>
              <w:top w:val="nil"/>
              <w:left w:val="nil"/>
              <w:bottom w:val="nil"/>
              <w:right w:val="nil"/>
            </w:tcBorders>
            <w:shd w:val="clear" w:color="auto" w:fill="auto"/>
            <w:noWrap/>
            <w:vAlign w:val="center"/>
            <w:hideMark/>
          </w:tcPr>
          <w:p w14:paraId="2E5EE4B9"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09795BE3"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0FC6BC4E"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5632AF96"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7186F09F" w14:textId="77777777" w:rsidR="003B1847" w:rsidRPr="003B1847" w:rsidRDefault="003B1847" w:rsidP="003B1847">
            <w:pPr>
              <w:rPr>
                <w:rFonts w:cs="Times New Roman"/>
                <w:lang w:val="es-ES" w:bidi="ar-SA"/>
              </w:rPr>
            </w:pPr>
          </w:p>
        </w:tc>
      </w:tr>
      <w:tr w:rsidR="0080772F" w14:paraId="361F83A1" w14:textId="77777777" w:rsidTr="00DD24C4">
        <w:trPr>
          <w:trHeight w:val="300"/>
        </w:trPr>
        <w:tc>
          <w:tcPr>
            <w:tcW w:w="1440" w:type="dxa"/>
            <w:gridSpan w:val="2"/>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3D103A34" w14:textId="77777777" w:rsidR="003B1847" w:rsidRPr="003B1847" w:rsidRDefault="00BF6EAE" w:rsidP="003B1847">
            <w:pPr>
              <w:jc w:val="center"/>
              <w:rPr>
                <w:rFonts w:ascii="Calibri" w:hAnsi="Calibri" w:cs="Calibri"/>
                <w:b/>
                <w:bCs/>
                <w:sz w:val="22"/>
                <w:szCs w:val="22"/>
                <w:lang w:val="es-ES" w:bidi="ar-SA"/>
              </w:rPr>
            </w:pPr>
            <w:r>
              <w:rPr>
                <w:rFonts w:ascii="Calibri" w:eastAsia="Calibri" w:hAnsi="Calibri" w:cs="Calibri"/>
                <w:b/>
                <w:bCs/>
                <w:sz w:val="22"/>
                <w:szCs w:val="22"/>
                <w:lang w:val="eu-ES" w:bidi="ar-SA"/>
              </w:rPr>
              <w:t>t</w:t>
            </w:r>
          </w:p>
        </w:tc>
        <w:tc>
          <w:tcPr>
            <w:tcW w:w="8020" w:type="dxa"/>
            <w:gridSpan w:val="9"/>
            <w:tcBorders>
              <w:top w:val="single" w:sz="4" w:space="0" w:color="auto"/>
              <w:left w:val="nil"/>
              <w:bottom w:val="single" w:sz="4" w:space="0" w:color="auto"/>
              <w:right w:val="single" w:sz="4" w:space="0" w:color="000000"/>
            </w:tcBorders>
            <w:shd w:val="clear" w:color="000000" w:fill="C5D9F1"/>
            <w:noWrap/>
            <w:vAlign w:val="center"/>
            <w:hideMark/>
          </w:tcPr>
          <w:p w14:paraId="3295C125" w14:textId="77777777" w:rsidR="003B1847" w:rsidRPr="003B1847" w:rsidRDefault="00BF6EAE" w:rsidP="003B1847">
            <w:pPr>
              <w:jc w:val="center"/>
              <w:rPr>
                <w:rFonts w:ascii="Calibri" w:hAnsi="Calibri" w:cs="Calibri"/>
                <w:b/>
                <w:bCs/>
                <w:sz w:val="22"/>
                <w:szCs w:val="22"/>
                <w:lang w:val="es-ES" w:bidi="ar-SA"/>
              </w:rPr>
            </w:pPr>
            <w:r>
              <w:rPr>
                <w:rFonts w:ascii="Calibri" w:eastAsia="Calibri" w:hAnsi="Calibri" w:cs="Calibri"/>
                <w:b/>
                <w:bCs/>
                <w:sz w:val="22"/>
                <w:szCs w:val="22"/>
                <w:lang w:val="eu-ES" w:bidi="ar-SA"/>
              </w:rPr>
              <w:t>G</w:t>
            </w:r>
          </w:p>
        </w:tc>
      </w:tr>
      <w:tr w:rsidR="0080772F" w14:paraId="769E6FCF" w14:textId="77777777" w:rsidTr="00DD24C4">
        <w:trPr>
          <w:trHeight w:val="300"/>
        </w:trPr>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209937F" w14:textId="77777777" w:rsidR="003B1847" w:rsidRPr="003B1847" w:rsidRDefault="00BF6EAE" w:rsidP="003B1847">
            <w:pPr>
              <w:jc w:val="center"/>
              <w:rPr>
                <w:rFonts w:ascii="Calibri" w:hAnsi="Calibri" w:cs="Calibri"/>
                <w:b/>
                <w:bCs/>
                <w:sz w:val="18"/>
                <w:szCs w:val="18"/>
                <w:lang w:val="es-ES" w:bidi="ar-SA"/>
              </w:rPr>
            </w:pPr>
            <w:r>
              <w:rPr>
                <w:rFonts w:ascii="Calibri" w:eastAsia="Calibri" w:hAnsi="Calibri" w:cs="Calibri"/>
                <w:b/>
                <w:bCs/>
                <w:sz w:val="18"/>
                <w:szCs w:val="18"/>
                <w:lang w:val="eu-ES" w:bidi="ar-SA"/>
              </w:rPr>
              <w:t>Urte osokoak</w:t>
            </w:r>
          </w:p>
        </w:tc>
        <w:tc>
          <w:tcPr>
            <w:tcW w:w="2620" w:type="dxa"/>
            <w:gridSpan w:val="3"/>
            <w:tcBorders>
              <w:top w:val="single" w:sz="4" w:space="0" w:color="auto"/>
              <w:left w:val="nil"/>
              <w:bottom w:val="nil"/>
              <w:right w:val="single" w:sz="4" w:space="0" w:color="000000"/>
            </w:tcBorders>
            <w:shd w:val="clear" w:color="000000" w:fill="FBFAC4"/>
            <w:noWrap/>
            <w:vAlign w:val="center"/>
            <w:hideMark/>
          </w:tcPr>
          <w:p w14:paraId="746C716F" w14:textId="77777777" w:rsidR="003B1847" w:rsidRPr="003B1847" w:rsidRDefault="00BF6EAE" w:rsidP="003B1847">
            <w:pPr>
              <w:jc w:val="center"/>
              <w:rPr>
                <w:rFonts w:ascii="Calibri" w:hAnsi="Calibri" w:cs="Calibri"/>
                <w:b/>
                <w:bCs/>
                <w:sz w:val="18"/>
                <w:szCs w:val="18"/>
                <w:lang w:val="es-ES" w:bidi="ar-SA"/>
              </w:rPr>
            </w:pPr>
            <w:r>
              <w:rPr>
                <w:rFonts w:ascii="Calibri" w:eastAsia="Calibri" w:hAnsi="Calibri" w:cs="Calibri"/>
                <w:b/>
                <w:bCs/>
                <w:sz w:val="18"/>
                <w:szCs w:val="18"/>
                <w:lang w:val="eu-ES" w:bidi="ar-SA"/>
              </w:rPr>
              <w:t>1. ERABILERA</w:t>
            </w:r>
          </w:p>
        </w:tc>
        <w:tc>
          <w:tcPr>
            <w:tcW w:w="2700" w:type="dxa"/>
            <w:gridSpan w:val="3"/>
            <w:tcBorders>
              <w:top w:val="single" w:sz="4" w:space="0" w:color="auto"/>
              <w:left w:val="nil"/>
              <w:bottom w:val="nil"/>
              <w:right w:val="single" w:sz="4" w:space="0" w:color="000000"/>
            </w:tcBorders>
            <w:shd w:val="clear" w:color="000000" w:fill="FFD579"/>
            <w:noWrap/>
            <w:vAlign w:val="center"/>
            <w:hideMark/>
          </w:tcPr>
          <w:p w14:paraId="7F48AABA" w14:textId="77777777" w:rsidR="003B1847" w:rsidRPr="003B1847" w:rsidRDefault="00BF6EAE" w:rsidP="003B1847">
            <w:pPr>
              <w:jc w:val="center"/>
              <w:rPr>
                <w:rFonts w:ascii="Calibri" w:hAnsi="Calibri" w:cs="Calibri"/>
                <w:b/>
                <w:bCs/>
                <w:sz w:val="18"/>
                <w:szCs w:val="18"/>
                <w:lang w:val="es-ES" w:bidi="ar-SA"/>
              </w:rPr>
            </w:pPr>
            <w:r>
              <w:rPr>
                <w:rFonts w:ascii="Calibri" w:eastAsia="Calibri" w:hAnsi="Calibri" w:cs="Calibri"/>
                <w:bCs/>
                <w:sz w:val="18"/>
                <w:szCs w:val="18"/>
                <w:lang w:val="eu-ES" w:bidi="ar-SA"/>
              </w:rPr>
              <w:t xml:space="preserve">2. </w:t>
            </w:r>
            <w:r>
              <w:rPr>
                <w:rFonts w:ascii="Calibri" w:eastAsia="Calibri" w:hAnsi="Calibri" w:cs="Calibri"/>
                <w:b/>
                <w:bCs/>
                <w:sz w:val="18"/>
                <w:szCs w:val="18"/>
                <w:lang w:val="eu-ES" w:bidi="ar-SA"/>
              </w:rPr>
              <w:t>ERABILERA</w:t>
            </w:r>
          </w:p>
        </w:tc>
        <w:tc>
          <w:tcPr>
            <w:tcW w:w="2700" w:type="dxa"/>
            <w:gridSpan w:val="3"/>
            <w:tcBorders>
              <w:top w:val="single" w:sz="4" w:space="0" w:color="auto"/>
              <w:left w:val="nil"/>
              <w:bottom w:val="nil"/>
              <w:right w:val="single" w:sz="4" w:space="0" w:color="000000"/>
            </w:tcBorders>
            <w:shd w:val="clear" w:color="000000" w:fill="FFC000"/>
            <w:noWrap/>
            <w:vAlign w:val="center"/>
            <w:hideMark/>
          </w:tcPr>
          <w:p w14:paraId="21CAA812" w14:textId="77777777" w:rsidR="003B1847" w:rsidRPr="003B1847" w:rsidRDefault="00BF6EAE" w:rsidP="003B1847">
            <w:pPr>
              <w:jc w:val="center"/>
              <w:rPr>
                <w:rFonts w:ascii="Calibri" w:hAnsi="Calibri" w:cs="Calibri"/>
                <w:b/>
                <w:bCs/>
                <w:sz w:val="18"/>
                <w:szCs w:val="18"/>
                <w:lang w:val="es-ES" w:bidi="ar-SA"/>
              </w:rPr>
            </w:pPr>
            <w:r>
              <w:rPr>
                <w:rFonts w:ascii="Calibri" w:eastAsia="Calibri" w:hAnsi="Calibri" w:cs="Calibri"/>
                <w:b/>
                <w:bCs/>
                <w:sz w:val="18"/>
                <w:szCs w:val="18"/>
                <w:lang w:val="eu-ES" w:bidi="ar-SA"/>
              </w:rPr>
              <w:t>3. ERABILERA</w:t>
            </w:r>
          </w:p>
        </w:tc>
      </w:tr>
      <w:tr w:rsidR="0080772F" w14:paraId="21BF649D" w14:textId="77777777" w:rsidTr="00DD24C4">
        <w:trPr>
          <w:trHeight w:val="300"/>
        </w:trPr>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37345E06" w14:textId="77777777" w:rsidR="003B1847" w:rsidRPr="003B1847" w:rsidRDefault="003B1847" w:rsidP="003B1847">
            <w:pPr>
              <w:rPr>
                <w:rFonts w:ascii="Calibri" w:hAnsi="Calibri" w:cs="Calibri"/>
                <w:b/>
                <w:bCs/>
                <w:sz w:val="18"/>
                <w:szCs w:val="18"/>
                <w:lang w:val="es-ES" w:bidi="ar-SA"/>
              </w:rPr>
            </w:pPr>
          </w:p>
        </w:tc>
        <w:tc>
          <w:tcPr>
            <w:tcW w:w="2620" w:type="dxa"/>
            <w:gridSpan w:val="3"/>
            <w:tcBorders>
              <w:top w:val="nil"/>
              <w:left w:val="nil"/>
              <w:bottom w:val="single" w:sz="4" w:space="0" w:color="auto"/>
              <w:right w:val="single" w:sz="4" w:space="0" w:color="000000"/>
            </w:tcBorders>
            <w:shd w:val="clear" w:color="000000" w:fill="FBFAC4"/>
            <w:noWrap/>
            <w:vAlign w:val="center"/>
            <w:hideMark/>
          </w:tcPr>
          <w:p w14:paraId="6F07CF8A" w14:textId="77777777" w:rsidR="003B1847" w:rsidRPr="003B1847" w:rsidRDefault="00BF6EAE" w:rsidP="003B1847">
            <w:pPr>
              <w:jc w:val="center"/>
              <w:rPr>
                <w:rFonts w:ascii="Calibri" w:hAnsi="Calibri" w:cs="Calibri"/>
                <w:b/>
                <w:bCs/>
                <w:sz w:val="18"/>
                <w:szCs w:val="18"/>
                <w:lang w:val="es-ES" w:bidi="ar-SA"/>
              </w:rPr>
            </w:pPr>
            <w:r>
              <w:rPr>
                <w:rFonts w:ascii="Calibri" w:eastAsia="Calibri" w:hAnsi="Calibri" w:cs="Calibri"/>
                <w:b/>
                <w:bCs/>
                <w:sz w:val="18"/>
                <w:szCs w:val="18"/>
                <w:lang w:val="eu-ES" w:bidi="ar-SA"/>
              </w:rPr>
              <w:t>Kategoriak</w:t>
            </w:r>
          </w:p>
        </w:tc>
        <w:tc>
          <w:tcPr>
            <w:tcW w:w="2700" w:type="dxa"/>
            <w:gridSpan w:val="3"/>
            <w:tcBorders>
              <w:top w:val="nil"/>
              <w:left w:val="nil"/>
              <w:bottom w:val="single" w:sz="4" w:space="0" w:color="auto"/>
              <w:right w:val="single" w:sz="4" w:space="0" w:color="000000"/>
            </w:tcBorders>
            <w:shd w:val="clear" w:color="000000" w:fill="FFD579"/>
            <w:noWrap/>
            <w:vAlign w:val="center"/>
            <w:hideMark/>
          </w:tcPr>
          <w:p w14:paraId="19B1C64A" w14:textId="77777777" w:rsidR="003B1847" w:rsidRPr="003B1847" w:rsidRDefault="00BF6EAE" w:rsidP="003B1847">
            <w:pPr>
              <w:jc w:val="center"/>
              <w:rPr>
                <w:rFonts w:ascii="Calibri" w:hAnsi="Calibri" w:cs="Calibri"/>
                <w:b/>
                <w:bCs/>
                <w:sz w:val="18"/>
                <w:szCs w:val="18"/>
                <w:lang w:val="es-ES" w:bidi="ar-SA"/>
              </w:rPr>
            </w:pPr>
            <w:r>
              <w:rPr>
                <w:rFonts w:ascii="Calibri" w:eastAsia="Calibri" w:hAnsi="Calibri" w:cs="Calibri"/>
                <w:b/>
                <w:bCs/>
                <w:sz w:val="18"/>
                <w:szCs w:val="18"/>
                <w:lang w:val="eu-ES" w:bidi="ar-SA"/>
              </w:rPr>
              <w:t>Kategoriak</w:t>
            </w:r>
          </w:p>
        </w:tc>
        <w:tc>
          <w:tcPr>
            <w:tcW w:w="2700" w:type="dxa"/>
            <w:gridSpan w:val="3"/>
            <w:tcBorders>
              <w:top w:val="nil"/>
              <w:left w:val="nil"/>
              <w:bottom w:val="single" w:sz="4" w:space="0" w:color="auto"/>
              <w:right w:val="single" w:sz="4" w:space="0" w:color="000000"/>
            </w:tcBorders>
            <w:shd w:val="clear" w:color="000000" w:fill="FFC000"/>
            <w:noWrap/>
            <w:vAlign w:val="center"/>
            <w:hideMark/>
          </w:tcPr>
          <w:p w14:paraId="5410C0C0" w14:textId="77777777" w:rsidR="003B1847" w:rsidRPr="003B1847" w:rsidRDefault="00BF6EAE" w:rsidP="003B1847">
            <w:pPr>
              <w:jc w:val="center"/>
              <w:rPr>
                <w:rFonts w:ascii="Calibri" w:hAnsi="Calibri" w:cs="Calibri"/>
                <w:b/>
                <w:bCs/>
                <w:sz w:val="18"/>
                <w:szCs w:val="18"/>
                <w:lang w:val="es-ES" w:bidi="ar-SA"/>
              </w:rPr>
            </w:pPr>
            <w:r>
              <w:rPr>
                <w:rFonts w:ascii="Calibri" w:eastAsia="Calibri" w:hAnsi="Calibri" w:cs="Calibri"/>
                <w:b/>
                <w:bCs/>
                <w:sz w:val="18"/>
                <w:szCs w:val="18"/>
                <w:lang w:val="eu-ES" w:bidi="ar-SA"/>
              </w:rPr>
              <w:t>Kategoriak</w:t>
            </w:r>
          </w:p>
        </w:tc>
      </w:tr>
      <w:tr w:rsidR="0080772F" w14:paraId="0D3D716F" w14:textId="77777777" w:rsidTr="00DD24C4">
        <w:trPr>
          <w:trHeight w:val="300"/>
        </w:trPr>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46838CDD" w14:textId="77777777" w:rsidR="003B1847" w:rsidRPr="003B1847" w:rsidRDefault="003B1847" w:rsidP="003B1847">
            <w:pPr>
              <w:rPr>
                <w:rFonts w:ascii="Calibri" w:hAnsi="Calibri" w:cs="Calibri"/>
                <w:b/>
                <w:bCs/>
                <w:sz w:val="18"/>
                <w:szCs w:val="18"/>
                <w:lang w:val="es-ES" w:bidi="ar-SA"/>
              </w:rPr>
            </w:pPr>
          </w:p>
        </w:tc>
        <w:tc>
          <w:tcPr>
            <w:tcW w:w="820" w:type="dxa"/>
            <w:tcBorders>
              <w:top w:val="nil"/>
              <w:left w:val="nil"/>
              <w:bottom w:val="single" w:sz="4" w:space="0" w:color="auto"/>
              <w:right w:val="single" w:sz="4" w:space="0" w:color="auto"/>
            </w:tcBorders>
            <w:shd w:val="clear" w:color="auto" w:fill="auto"/>
            <w:noWrap/>
            <w:vAlign w:val="center"/>
            <w:hideMark/>
          </w:tcPr>
          <w:p w14:paraId="3FBFCC1B"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1.a - 2.a - 3.a</w:t>
            </w:r>
          </w:p>
        </w:tc>
        <w:tc>
          <w:tcPr>
            <w:tcW w:w="900" w:type="dxa"/>
            <w:tcBorders>
              <w:top w:val="nil"/>
              <w:left w:val="nil"/>
              <w:bottom w:val="single" w:sz="4" w:space="0" w:color="auto"/>
              <w:right w:val="single" w:sz="4" w:space="0" w:color="auto"/>
            </w:tcBorders>
            <w:shd w:val="clear" w:color="auto" w:fill="auto"/>
            <w:noWrap/>
            <w:vAlign w:val="center"/>
            <w:hideMark/>
          </w:tcPr>
          <w:p w14:paraId="3C060F23"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4.a - 5.a - 6.a</w:t>
            </w:r>
          </w:p>
        </w:tc>
        <w:tc>
          <w:tcPr>
            <w:tcW w:w="900" w:type="dxa"/>
            <w:tcBorders>
              <w:top w:val="nil"/>
              <w:left w:val="nil"/>
              <w:bottom w:val="single" w:sz="4" w:space="0" w:color="auto"/>
              <w:right w:val="single" w:sz="4" w:space="0" w:color="auto"/>
            </w:tcBorders>
            <w:shd w:val="clear" w:color="auto" w:fill="auto"/>
            <w:noWrap/>
            <w:vAlign w:val="center"/>
            <w:hideMark/>
          </w:tcPr>
          <w:p w14:paraId="4F7F77B2"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7.a - 8.a - 9.a</w:t>
            </w:r>
          </w:p>
        </w:tc>
        <w:tc>
          <w:tcPr>
            <w:tcW w:w="900" w:type="dxa"/>
            <w:tcBorders>
              <w:top w:val="nil"/>
              <w:left w:val="nil"/>
              <w:bottom w:val="single" w:sz="4" w:space="0" w:color="auto"/>
              <w:right w:val="single" w:sz="4" w:space="0" w:color="auto"/>
            </w:tcBorders>
            <w:shd w:val="clear" w:color="auto" w:fill="auto"/>
            <w:noWrap/>
            <w:vAlign w:val="center"/>
            <w:hideMark/>
          </w:tcPr>
          <w:p w14:paraId="681FDA87"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1.a - 2.a - 3.a</w:t>
            </w:r>
          </w:p>
        </w:tc>
        <w:tc>
          <w:tcPr>
            <w:tcW w:w="900" w:type="dxa"/>
            <w:tcBorders>
              <w:top w:val="nil"/>
              <w:left w:val="nil"/>
              <w:bottom w:val="single" w:sz="4" w:space="0" w:color="auto"/>
              <w:right w:val="single" w:sz="4" w:space="0" w:color="auto"/>
            </w:tcBorders>
            <w:shd w:val="clear" w:color="auto" w:fill="auto"/>
            <w:noWrap/>
            <w:vAlign w:val="center"/>
            <w:hideMark/>
          </w:tcPr>
          <w:p w14:paraId="290F5858"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4.a - 5.a - 6.a</w:t>
            </w:r>
          </w:p>
        </w:tc>
        <w:tc>
          <w:tcPr>
            <w:tcW w:w="900" w:type="dxa"/>
            <w:tcBorders>
              <w:top w:val="nil"/>
              <w:left w:val="nil"/>
              <w:bottom w:val="single" w:sz="4" w:space="0" w:color="auto"/>
              <w:right w:val="single" w:sz="4" w:space="0" w:color="auto"/>
            </w:tcBorders>
            <w:shd w:val="clear" w:color="auto" w:fill="auto"/>
            <w:noWrap/>
            <w:vAlign w:val="center"/>
            <w:hideMark/>
          </w:tcPr>
          <w:p w14:paraId="4CBCDFA4"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7.a - 8.a - 9.a</w:t>
            </w:r>
          </w:p>
        </w:tc>
        <w:tc>
          <w:tcPr>
            <w:tcW w:w="900" w:type="dxa"/>
            <w:tcBorders>
              <w:top w:val="nil"/>
              <w:left w:val="nil"/>
              <w:bottom w:val="single" w:sz="4" w:space="0" w:color="auto"/>
              <w:right w:val="single" w:sz="4" w:space="0" w:color="auto"/>
            </w:tcBorders>
            <w:shd w:val="clear" w:color="auto" w:fill="auto"/>
            <w:noWrap/>
            <w:vAlign w:val="center"/>
            <w:hideMark/>
          </w:tcPr>
          <w:p w14:paraId="04DC6ED9"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1.a - 2.a - 3.a</w:t>
            </w:r>
          </w:p>
        </w:tc>
        <w:tc>
          <w:tcPr>
            <w:tcW w:w="900" w:type="dxa"/>
            <w:tcBorders>
              <w:top w:val="nil"/>
              <w:left w:val="nil"/>
              <w:bottom w:val="single" w:sz="4" w:space="0" w:color="auto"/>
              <w:right w:val="single" w:sz="4" w:space="0" w:color="auto"/>
            </w:tcBorders>
            <w:shd w:val="clear" w:color="auto" w:fill="auto"/>
            <w:noWrap/>
            <w:vAlign w:val="center"/>
            <w:hideMark/>
          </w:tcPr>
          <w:p w14:paraId="17952D43"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4.a - 5.a - 6.a</w:t>
            </w:r>
          </w:p>
        </w:tc>
        <w:tc>
          <w:tcPr>
            <w:tcW w:w="900" w:type="dxa"/>
            <w:tcBorders>
              <w:top w:val="nil"/>
              <w:left w:val="nil"/>
              <w:bottom w:val="single" w:sz="4" w:space="0" w:color="auto"/>
              <w:right w:val="single" w:sz="4" w:space="0" w:color="auto"/>
            </w:tcBorders>
            <w:shd w:val="clear" w:color="auto" w:fill="auto"/>
            <w:noWrap/>
            <w:vAlign w:val="center"/>
            <w:hideMark/>
          </w:tcPr>
          <w:p w14:paraId="50F6202E"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7.a - 8.a - 9.a</w:t>
            </w:r>
          </w:p>
        </w:tc>
      </w:tr>
      <w:tr w:rsidR="0080772F" w14:paraId="0EFF56E7" w14:textId="77777777" w:rsidTr="00DD24C4">
        <w:trPr>
          <w:trHeight w:val="240"/>
        </w:trPr>
        <w:tc>
          <w:tcPr>
            <w:tcW w:w="1440" w:type="dxa"/>
            <w:gridSpan w:val="2"/>
            <w:tcBorders>
              <w:top w:val="single" w:sz="4" w:space="0" w:color="auto"/>
              <w:left w:val="single" w:sz="4" w:space="0" w:color="auto"/>
              <w:bottom w:val="nil"/>
              <w:right w:val="nil"/>
            </w:tcBorders>
            <w:shd w:val="clear" w:color="auto" w:fill="auto"/>
            <w:noWrap/>
            <w:vAlign w:val="center"/>
            <w:hideMark/>
          </w:tcPr>
          <w:p w14:paraId="0935784F"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00 - 04</w:t>
            </w:r>
          </w:p>
        </w:tc>
        <w:tc>
          <w:tcPr>
            <w:tcW w:w="820" w:type="dxa"/>
            <w:tcBorders>
              <w:top w:val="single" w:sz="4" w:space="0" w:color="auto"/>
              <w:left w:val="single" w:sz="4" w:space="0" w:color="auto"/>
              <w:bottom w:val="nil"/>
              <w:right w:val="single" w:sz="4" w:space="0" w:color="auto"/>
            </w:tcBorders>
            <w:shd w:val="clear" w:color="auto" w:fill="auto"/>
            <w:noWrap/>
            <w:vAlign w:val="center"/>
            <w:hideMark/>
          </w:tcPr>
          <w:p w14:paraId="63551F07"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1,00</w:t>
            </w:r>
          </w:p>
        </w:tc>
        <w:tc>
          <w:tcPr>
            <w:tcW w:w="900" w:type="dxa"/>
            <w:tcBorders>
              <w:top w:val="single" w:sz="4" w:space="0" w:color="auto"/>
              <w:left w:val="nil"/>
              <w:bottom w:val="nil"/>
              <w:right w:val="single" w:sz="4" w:space="0" w:color="auto"/>
            </w:tcBorders>
            <w:shd w:val="clear" w:color="auto" w:fill="auto"/>
            <w:noWrap/>
            <w:vAlign w:val="center"/>
            <w:hideMark/>
          </w:tcPr>
          <w:p w14:paraId="53942F73"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1,00</w:t>
            </w:r>
          </w:p>
        </w:tc>
        <w:tc>
          <w:tcPr>
            <w:tcW w:w="900" w:type="dxa"/>
            <w:tcBorders>
              <w:top w:val="single" w:sz="4" w:space="0" w:color="auto"/>
              <w:left w:val="nil"/>
              <w:bottom w:val="nil"/>
              <w:right w:val="single" w:sz="4" w:space="0" w:color="auto"/>
            </w:tcBorders>
            <w:shd w:val="clear" w:color="auto" w:fill="auto"/>
            <w:noWrap/>
            <w:vAlign w:val="center"/>
            <w:hideMark/>
          </w:tcPr>
          <w:p w14:paraId="76ED3BCC"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1,00</w:t>
            </w:r>
          </w:p>
        </w:tc>
        <w:tc>
          <w:tcPr>
            <w:tcW w:w="900" w:type="dxa"/>
            <w:tcBorders>
              <w:top w:val="single" w:sz="4" w:space="0" w:color="auto"/>
              <w:left w:val="nil"/>
              <w:bottom w:val="nil"/>
              <w:right w:val="single" w:sz="4" w:space="0" w:color="auto"/>
            </w:tcBorders>
            <w:shd w:val="clear" w:color="auto" w:fill="auto"/>
            <w:noWrap/>
            <w:vAlign w:val="center"/>
            <w:hideMark/>
          </w:tcPr>
          <w:p w14:paraId="061BE5F7"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1,00</w:t>
            </w:r>
          </w:p>
        </w:tc>
        <w:tc>
          <w:tcPr>
            <w:tcW w:w="900" w:type="dxa"/>
            <w:tcBorders>
              <w:top w:val="single" w:sz="4" w:space="0" w:color="auto"/>
              <w:left w:val="nil"/>
              <w:bottom w:val="nil"/>
              <w:right w:val="single" w:sz="4" w:space="0" w:color="auto"/>
            </w:tcBorders>
            <w:shd w:val="clear" w:color="auto" w:fill="auto"/>
            <w:noWrap/>
            <w:vAlign w:val="center"/>
            <w:hideMark/>
          </w:tcPr>
          <w:p w14:paraId="7751FB16"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1,00</w:t>
            </w:r>
          </w:p>
        </w:tc>
        <w:tc>
          <w:tcPr>
            <w:tcW w:w="900" w:type="dxa"/>
            <w:tcBorders>
              <w:top w:val="single" w:sz="4" w:space="0" w:color="auto"/>
              <w:left w:val="nil"/>
              <w:bottom w:val="nil"/>
              <w:right w:val="single" w:sz="4" w:space="0" w:color="auto"/>
            </w:tcBorders>
            <w:shd w:val="clear" w:color="auto" w:fill="auto"/>
            <w:noWrap/>
            <w:vAlign w:val="center"/>
            <w:hideMark/>
          </w:tcPr>
          <w:p w14:paraId="1F1A6A57"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1,00</w:t>
            </w:r>
          </w:p>
        </w:tc>
        <w:tc>
          <w:tcPr>
            <w:tcW w:w="900" w:type="dxa"/>
            <w:tcBorders>
              <w:top w:val="single" w:sz="4" w:space="0" w:color="auto"/>
              <w:left w:val="nil"/>
              <w:bottom w:val="nil"/>
              <w:right w:val="single" w:sz="4" w:space="0" w:color="auto"/>
            </w:tcBorders>
            <w:shd w:val="clear" w:color="auto" w:fill="auto"/>
            <w:noWrap/>
            <w:vAlign w:val="center"/>
            <w:hideMark/>
          </w:tcPr>
          <w:p w14:paraId="536E3C15"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1,00</w:t>
            </w:r>
          </w:p>
        </w:tc>
        <w:tc>
          <w:tcPr>
            <w:tcW w:w="900" w:type="dxa"/>
            <w:tcBorders>
              <w:top w:val="single" w:sz="4" w:space="0" w:color="auto"/>
              <w:left w:val="nil"/>
              <w:bottom w:val="nil"/>
              <w:right w:val="single" w:sz="4" w:space="0" w:color="auto"/>
            </w:tcBorders>
            <w:shd w:val="clear" w:color="auto" w:fill="auto"/>
            <w:noWrap/>
            <w:vAlign w:val="center"/>
            <w:hideMark/>
          </w:tcPr>
          <w:p w14:paraId="4703DF79"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1,00</w:t>
            </w:r>
          </w:p>
        </w:tc>
        <w:tc>
          <w:tcPr>
            <w:tcW w:w="900" w:type="dxa"/>
            <w:tcBorders>
              <w:top w:val="single" w:sz="4" w:space="0" w:color="auto"/>
              <w:left w:val="nil"/>
              <w:bottom w:val="nil"/>
              <w:right w:val="single" w:sz="4" w:space="0" w:color="auto"/>
            </w:tcBorders>
            <w:shd w:val="clear" w:color="auto" w:fill="auto"/>
            <w:noWrap/>
            <w:vAlign w:val="center"/>
            <w:hideMark/>
          </w:tcPr>
          <w:p w14:paraId="7AA109BB"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1,00</w:t>
            </w:r>
          </w:p>
        </w:tc>
      </w:tr>
      <w:tr w:rsidR="0080772F" w14:paraId="5230D74F" w14:textId="77777777" w:rsidTr="00DD24C4">
        <w:trPr>
          <w:trHeight w:val="240"/>
        </w:trPr>
        <w:tc>
          <w:tcPr>
            <w:tcW w:w="1440" w:type="dxa"/>
            <w:gridSpan w:val="2"/>
            <w:tcBorders>
              <w:top w:val="nil"/>
              <w:left w:val="single" w:sz="4" w:space="0" w:color="auto"/>
              <w:bottom w:val="nil"/>
              <w:right w:val="nil"/>
            </w:tcBorders>
            <w:shd w:val="clear" w:color="auto" w:fill="auto"/>
            <w:noWrap/>
            <w:vAlign w:val="center"/>
            <w:hideMark/>
          </w:tcPr>
          <w:p w14:paraId="74B59B14"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05 - 09</w:t>
            </w:r>
          </w:p>
        </w:tc>
        <w:tc>
          <w:tcPr>
            <w:tcW w:w="820" w:type="dxa"/>
            <w:tcBorders>
              <w:top w:val="nil"/>
              <w:left w:val="single" w:sz="4" w:space="0" w:color="auto"/>
              <w:bottom w:val="nil"/>
              <w:right w:val="single" w:sz="4" w:space="0" w:color="auto"/>
            </w:tcBorders>
            <w:shd w:val="clear" w:color="auto" w:fill="auto"/>
            <w:noWrap/>
            <w:vAlign w:val="center"/>
            <w:hideMark/>
          </w:tcPr>
          <w:p w14:paraId="760B532F"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0,93</w:t>
            </w:r>
          </w:p>
        </w:tc>
        <w:tc>
          <w:tcPr>
            <w:tcW w:w="900" w:type="dxa"/>
            <w:tcBorders>
              <w:top w:val="nil"/>
              <w:left w:val="nil"/>
              <w:bottom w:val="nil"/>
              <w:right w:val="single" w:sz="4" w:space="0" w:color="auto"/>
            </w:tcBorders>
            <w:shd w:val="clear" w:color="auto" w:fill="auto"/>
            <w:noWrap/>
            <w:vAlign w:val="center"/>
            <w:hideMark/>
          </w:tcPr>
          <w:p w14:paraId="2B833B45"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0,92</w:t>
            </w:r>
          </w:p>
        </w:tc>
        <w:tc>
          <w:tcPr>
            <w:tcW w:w="900" w:type="dxa"/>
            <w:tcBorders>
              <w:top w:val="nil"/>
              <w:left w:val="nil"/>
              <w:bottom w:val="nil"/>
              <w:right w:val="single" w:sz="4" w:space="0" w:color="auto"/>
            </w:tcBorders>
            <w:shd w:val="clear" w:color="auto" w:fill="auto"/>
            <w:noWrap/>
            <w:vAlign w:val="center"/>
            <w:hideMark/>
          </w:tcPr>
          <w:p w14:paraId="64859005"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0,90</w:t>
            </w:r>
          </w:p>
        </w:tc>
        <w:tc>
          <w:tcPr>
            <w:tcW w:w="900" w:type="dxa"/>
            <w:tcBorders>
              <w:top w:val="nil"/>
              <w:left w:val="nil"/>
              <w:bottom w:val="nil"/>
              <w:right w:val="single" w:sz="4" w:space="0" w:color="auto"/>
            </w:tcBorders>
            <w:shd w:val="clear" w:color="auto" w:fill="auto"/>
            <w:noWrap/>
            <w:vAlign w:val="center"/>
            <w:hideMark/>
          </w:tcPr>
          <w:p w14:paraId="72F2F45E"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0,93</w:t>
            </w:r>
          </w:p>
        </w:tc>
        <w:tc>
          <w:tcPr>
            <w:tcW w:w="900" w:type="dxa"/>
            <w:tcBorders>
              <w:top w:val="nil"/>
              <w:left w:val="nil"/>
              <w:bottom w:val="nil"/>
              <w:right w:val="single" w:sz="4" w:space="0" w:color="auto"/>
            </w:tcBorders>
            <w:shd w:val="clear" w:color="auto" w:fill="auto"/>
            <w:noWrap/>
            <w:vAlign w:val="center"/>
            <w:hideMark/>
          </w:tcPr>
          <w:p w14:paraId="6D95B135"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0,91</w:t>
            </w:r>
          </w:p>
        </w:tc>
        <w:tc>
          <w:tcPr>
            <w:tcW w:w="900" w:type="dxa"/>
            <w:tcBorders>
              <w:top w:val="nil"/>
              <w:left w:val="nil"/>
              <w:bottom w:val="nil"/>
              <w:right w:val="single" w:sz="4" w:space="0" w:color="auto"/>
            </w:tcBorders>
            <w:shd w:val="clear" w:color="auto" w:fill="auto"/>
            <w:noWrap/>
            <w:vAlign w:val="center"/>
            <w:hideMark/>
          </w:tcPr>
          <w:p w14:paraId="22BC3039"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0,89</w:t>
            </w:r>
          </w:p>
        </w:tc>
        <w:tc>
          <w:tcPr>
            <w:tcW w:w="900" w:type="dxa"/>
            <w:tcBorders>
              <w:top w:val="nil"/>
              <w:left w:val="nil"/>
              <w:bottom w:val="nil"/>
              <w:right w:val="single" w:sz="4" w:space="0" w:color="auto"/>
            </w:tcBorders>
            <w:shd w:val="clear" w:color="auto" w:fill="auto"/>
            <w:noWrap/>
            <w:vAlign w:val="center"/>
            <w:hideMark/>
          </w:tcPr>
          <w:p w14:paraId="2892B8D3"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0,92</w:t>
            </w:r>
          </w:p>
        </w:tc>
        <w:tc>
          <w:tcPr>
            <w:tcW w:w="900" w:type="dxa"/>
            <w:tcBorders>
              <w:top w:val="nil"/>
              <w:left w:val="nil"/>
              <w:bottom w:val="nil"/>
              <w:right w:val="single" w:sz="4" w:space="0" w:color="auto"/>
            </w:tcBorders>
            <w:shd w:val="clear" w:color="auto" w:fill="auto"/>
            <w:noWrap/>
            <w:vAlign w:val="center"/>
            <w:hideMark/>
          </w:tcPr>
          <w:p w14:paraId="1FC94062"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0,90</w:t>
            </w:r>
          </w:p>
        </w:tc>
        <w:tc>
          <w:tcPr>
            <w:tcW w:w="900" w:type="dxa"/>
            <w:tcBorders>
              <w:top w:val="nil"/>
              <w:left w:val="nil"/>
              <w:bottom w:val="nil"/>
              <w:right w:val="single" w:sz="4" w:space="0" w:color="auto"/>
            </w:tcBorders>
            <w:shd w:val="clear" w:color="auto" w:fill="auto"/>
            <w:noWrap/>
            <w:vAlign w:val="center"/>
            <w:hideMark/>
          </w:tcPr>
          <w:p w14:paraId="06B7BF41"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0,88</w:t>
            </w:r>
          </w:p>
        </w:tc>
      </w:tr>
      <w:tr w:rsidR="0080772F" w14:paraId="0ACADBF9" w14:textId="77777777" w:rsidTr="00DD24C4">
        <w:trPr>
          <w:trHeight w:val="240"/>
        </w:trPr>
        <w:tc>
          <w:tcPr>
            <w:tcW w:w="1440" w:type="dxa"/>
            <w:gridSpan w:val="2"/>
            <w:tcBorders>
              <w:top w:val="nil"/>
              <w:left w:val="single" w:sz="4" w:space="0" w:color="auto"/>
              <w:bottom w:val="nil"/>
              <w:right w:val="nil"/>
            </w:tcBorders>
            <w:shd w:val="clear" w:color="auto" w:fill="auto"/>
            <w:noWrap/>
            <w:vAlign w:val="center"/>
            <w:hideMark/>
          </w:tcPr>
          <w:p w14:paraId="36C0E278"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10-14</w:t>
            </w:r>
          </w:p>
        </w:tc>
        <w:tc>
          <w:tcPr>
            <w:tcW w:w="820" w:type="dxa"/>
            <w:tcBorders>
              <w:top w:val="nil"/>
              <w:left w:val="single" w:sz="4" w:space="0" w:color="auto"/>
              <w:bottom w:val="nil"/>
              <w:right w:val="single" w:sz="4" w:space="0" w:color="auto"/>
            </w:tcBorders>
            <w:shd w:val="clear" w:color="auto" w:fill="auto"/>
            <w:noWrap/>
            <w:vAlign w:val="center"/>
            <w:hideMark/>
          </w:tcPr>
          <w:p w14:paraId="20BCD73C"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0,87</w:t>
            </w:r>
          </w:p>
        </w:tc>
        <w:tc>
          <w:tcPr>
            <w:tcW w:w="900" w:type="dxa"/>
            <w:tcBorders>
              <w:top w:val="nil"/>
              <w:left w:val="nil"/>
              <w:bottom w:val="nil"/>
              <w:right w:val="single" w:sz="4" w:space="0" w:color="auto"/>
            </w:tcBorders>
            <w:shd w:val="clear" w:color="auto" w:fill="auto"/>
            <w:noWrap/>
            <w:vAlign w:val="center"/>
            <w:hideMark/>
          </w:tcPr>
          <w:p w14:paraId="0799D0C6"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0,85</w:t>
            </w:r>
          </w:p>
        </w:tc>
        <w:tc>
          <w:tcPr>
            <w:tcW w:w="900" w:type="dxa"/>
            <w:tcBorders>
              <w:top w:val="nil"/>
              <w:left w:val="nil"/>
              <w:bottom w:val="nil"/>
              <w:right w:val="single" w:sz="4" w:space="0" w:color="auto"/>
            </w:tcBorders>
            <w:shd w:val="clear" w:color="auto" w:fill="auto"/>
            <w:noWrap/>
            <w:vAlign w:val="center"/>
            <w:hideMark/>
          </w:tcPr>
          <w:p w14:paraId="32EAE358"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0,82</w:t>
            </w:r>
          </w:p>
        </w:tc>
        <w:tc>
          <w:tcPr>
            <w:tcW w:w="900" w:type="dxa"/>
            <w:tcBorders>
              <w:top w:val="nil"/>
              <w:left w:val="nil"/>
              <w:bottom w:val="nil"/>
              <w:right w:val="single" w:sz="4" w:space="0" w:color="auto"/>
            </w:tcBorders>
            <w:shd w:val="clear" w:color="auto" w:fill="auto"/>
            <w:noWrap/>
            <w:vAlign w:val="center"/>
            <w:hideMark/>
          </w:tcPr>
          <w:p w14:paraId="78206F45"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0,86</w:t>
            </w:r>
          </w:p>
        </w:tc>
        <w:tc>
          <w:tcPr>
            <w:tcW w:w="900" w:type="dxa"/>
            <w:tcBorders>
              <w:top w:val="nil"/>
              <w:left w:val="nil"/>
              <w:bottom w:val="nil"/>
              <w:right w:val="single" w:sz="4" w:space="0" w:color="auto"/>
            </w:tcBorders>
            <w:shd w:val="clear" w:color="auto" w:fill="auto"/>
            <w:noWrap/>
            <w:vAlign w:val="center"/>
            <w:hideMark/>
          </w:tcPr>
          <w:p w14:paraId="0F59B523"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0,84</w:t>
            </w:r>
          </w:p>
        </w:tc>
        <w:tc>
          <w:tcPr>
            <w:tcW w:w="900" w:type="dxa"/>
            <w:tcBorders>
              <w:top w:val="nil"/>
              <w:left w:val="nil"/>
              <w:bottom w:val="nil"/>
              <w:right w:val="single" w:sz="4" w:space="0" w:color="auto"/>
            </w:tcBorders>
            <w:shd w:val="clear" w:color="auto" w:fill="auto"/>
            <w:noWrap/>
            <w:vAlign w:val="center"/>
            <w:hideMark/>
          </w:tcPr>
          <w:p w14:paraId="7F86B7FC"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0,80</w:t>
            </w:r>
          </w:p>
        </w:tc>
        <w:tc>
          <w:tcPr>
            <w:tcW w:w="900" w:type="dxa"/>
            <w:tcBorders>
              <w:top w:val="nil"/>
              <w:left w:val="nil"/>
              <w:bottom w:val="nil"/>
              <w:right w:val="single" w:sz="4" w:space="0" w:color="auto"/>
            </w:tcBorders>
            <w:shd w:val="clear" w:color="auto" w:fill="auto"/>
            <w:noWrap/>
            <w:vAlign w:val="center"/>
            <w:hideMark/>
          </w:tcPr>
          <w:p w14:paraId="6E4D2831"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0,84</w:t>
            </w:r>
          </w:p>
        </w:tc>
        <w:tc>
          <w:tcPr>
            <w:tcW w:w="900" w:type="dxa"/>
            <w:tcBorders>
              <w:top w:val="nil"/>
              <w:left w:val="nil"/>
              <w:bottom w:val="nil"/>
              <w:right w:val="single" w:sz="4" w:space="0" w:color="auto"/>
            </w:tcBorders>
            <w:shd w:val="clear" w:color="auto" w:fill="auto"/>
            <w:noWrap/>
            <w:vAlign w:val="center"/>
            <w:hideMark/>
          </w:tcPr>
          <w:p w14:paraId="210BE480"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0,82</w:t>
            </w:r>
          </w:p>
        </w:tc>
        <w:tc>
          <w:tcPr>
            <w:tcW w:w="900" w:type="dxa"/>
            <w:tcBorders>
              <w:top w:val="nil"/>
              <w:left w:val="nil"/>
              <w:bottom w:val="nil"/>
              <w:right w:val="single" w:sz="4" w:space="0" w:color="auto"/>
            </w:tcBorders>
            <w:shd w:val="clear" w:color="auto" w:fill="auto"/>
            <w:noWrap/>
            <w:vAlign w:val="center"/>
            <w:hideMark/>
          </w:tcPr>
          <w:p w14:paraId="6049D059"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0,78</w:t>
            </w:r>
          </w:p>
        </w:tc>
      </w:tr>
      <w:tr w:rsidR="0080772F" w14:paraId="2ABAB66B"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236599AE"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15-19</w:t>
            </w:r>
          </w:p>
        </w:tc>
        <w:tc>
          <w:tcPr>
            <w:tcW w:w="820" w:type="dxa"/>
            <w:tcBorders>
              <w:top w:val="nil"/>
              <w:left w:val="nil"/>
              <w:bottom w:val="nil"/>
              <w:right w:val="single" w:sz="4" w:space="0" w:color="auto"/>
            </w:tcBorders>
            <w:shd w:val="clear" w:color="auto" w:fill="auto"/>
            <w:noWrap/>
            <w:vAlign w:val="center"/>
            <w:hideMark/>
          </w:tcPr>
          <w:p w14:paraId="0BC560DC"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0,82</w:t>
            </w:r>
          </w:p>
        </w:tc>
        <w:tc>
          <w:tcPr>
            <w:tcW w:w="900" w:type="dxa"/>
            <w:tcBorders>
              <w:top w:val="nil"/>
              <w:left w:val="nil"/>
              <w:bottom w:val="nil"/>
              <w:right w:val="single" w:sz="4" w:space="0" w:color="auto"/>
            </w:tcBorders>
            <w:shd w:val="clear" w:color="auto" w:fill="auto"/>
            <w:noWrap/>
            <w:vAlign w:val="center"/>
            <w:hideMark/>
          </w:tcPr>
          <w:p w14:paraId="2E2197B0"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0,79</w:t>
            </w:r>
          </w:p>
        </w:tc>
        <w:tc>
          <w:tcPr>
            <w:tcW w:w="900" w:type="dxa"/>
            <w:tcBorders>
              <w:top w:val="nil"/>
              <w:left w:val="nil"/>
              <w:bottom w:val="nil"/>
              <w:right w:val="single" w:sz="4" w:space="0" w:color="auto"/>
            </w:tcBorders>
            <w:shd w:val="clear" w:color="auto" w:fill="auto"/>
            <w:noWrap/>
            <w:vAlign w:val="center"/>
            <w:hideMark/>
          </w:tcPr>
          <w:p w14:paraId="59C50484"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0,74</w:t>
            </w:r>
          </w:p>
        </w:tc>
        <w:tc>
          <w:tcPr>
            <w:tcW w:w="900" w:type="dxa"/>
            <w:tcBorders>
              <w:top w:val="nil"/>
              <w:left w:val="nil"/>
              <w:bottom w:val="nil"/>
              <w:right w:val="single" w:sz="4" w:space="0" w:color="auto"/>
            </w:tcBorders>
            <w:shd w:val="clear" w:color="auto" w:fill="auto"/>
            <w:noWrap/>
            <w:vAlign w:val="center"/>
            <w:hideMark/>
          </w:tcPr>
          <w:p w14:paraId="764B2407"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0,80</w:t>
            </w:r>
          </w:p>
        </w:tc>
        <w:tc>
          <w:tcPr>
            <w:tcW w:w="900" w:type="dxa"/>
            <w:tcBorders>
              <w:top w:val="nil"/>
              <w:left w:val="nil"/>
              <w:bottom w:val="nil"/>
              <w:right w:val="single" w:sz="4" w:space="0" w:color="auto"/>
            </w:tcBorders>
            <w:shd w:val="clear" w:color="auto" w:fill="auto"/>
            <w:noWrap/>
            <w:vAlign w:val="center"/>
            <w:hideMark/>
          </w:tcPr>
          <w:p w14:paraId="3BB205D9"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0,77</w:t>
            </w:r>
          </w:p>
        </w:tc>
        <w:tc>
          <w:tcPr>
            <w:tcW w:w="900" w:type="dxa"/>
            <w:tcBorders>
              <w:top w:val="nil"/>
              <w:left w:val="nil"/>
              <w:bottom w:val="nil"/>
              <w:right w:val="single" w:sz="4" w:space="0" w:color="auto"/>
            </w:tcBorders>
            <w:shd w:val="clear" w:color="auto" w:fill="auto"/>
            <w:noWrap/>
            <w:vAlign w:val="center"/>
            <w:hideMark/>
          </w:tcPr>
          <w:p w14:paraId="37971F7D"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0,72</w:t>
            </w:r>
          </w:p>
        </w:tc>
        <w:tc>
          <w:tcPr>
            <w:tcW w:w="900" w:type="dxa"/>
            <w:tcBorders>
              <w:top w:val="nil"/>
              <w:left w:val="nil"/>
              <w:bottom w:val="nil"/>
              <w:right w:val="single" w:sz="4" w:space="0" w:color="auto"/>
            </w:tcBorders>
            <w:shd w:val="clear" w:color="auto" w:fill="auto"/>
            <w:noWrap/>
            <w:vAlign w:val="center"/>
            <w:hideMark/>
          </w:tcPr>
          <w:p w14:paraId="3B9FC717"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0,78</w:t>
            </w:r>
          </w:p>
        </w:tc>
        <w:tc>
          <w:tcPr>
            <w:tcW w:w="900" w:type="dxa"/>
            <w:tcBorders>
              <w:top w:val="nil"/>
              <w:left w:val="nil"/>
              <w:bottom w:val="nil"/>
              <w:right w:val="single" w:sz="4" w:space="0" w:color="auto"/>
            </w:tcBorders>
            <w:shd w:val="clear" w:color="auto" w:fill="auto"/>
            <w:noWrap/>
            <w:vAlign w:val="center"/>
            <w:hideMark/>
          </w:tcPr>
          <w:p w14:paraId="7BA59E89"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0,74</w:t>
            </w:r>
          </w:p>
        </w:tc>
        <w:tc>
          <w:tcPr>
            <w:tcW w:w="900" w:type="dxa"/>
            <w:tcBorders>
              <w:top w:val="nil"/>
              <w:left w:val="nil"/>
              <w:bottom w:val="nil"/>
              <w:right w:val="single" w:sz="4" w:space="0" w:color="auto"/>
            </w:tcBorders>
            <w:shd w:val="clear" w:color="auto" w:fill="auto"/>
            <w:noWrap/>
            <w:vAlign w:val="center"/>
            <w:hideMark/>
          </w:tcPr>
          <w:p w14:paraId="1BBFDE2A"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0,69</w:t>
            </w:r>
          </w:p>
        </w:tc>
      </w:tr>
      <w:tr w:rsidR="0080772F" w14:paraId="71FDA4C4"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57F4F372"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20-24</w:t>
            </w:r>
          </w:p>
        </w:tc>
        <w:tc>
          <w:tcPr>
            <w:tcW w:w="820" w:type="dxa"/>
            <w:tcBorders>
              <w:top w:val="nil"/>
              <w:left w:val="nil"/>
              <w:bottom w:val="nil"/>
              <w:right w:val="single" w:sz="4" w:space="0" w:color="auto"/>
            </w:tcBorders>
            <w:shd w:val="clear" w:color="auto" w:fill="auto"/>
            <w:noWrap/>
            <w:vAlign w:val="center"/>
            <w:hideMark/>
          </w:tcPr>
          <w:p w14:paraId="6B2C4EAD"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0,77</w:t>
            </w:r>
          </w:p>
        </w:tc>
        <w:tc>
          <w:tcPr>
            <w:tcW w:w="900" w:type="dxa"/>
            <w:tcBorders>
              <w:top w:val="nil"/>
              <w:left w:val="nil"/>
              <w:bottom w:val="nil"/>
              <w:right w:val="single" w:sz="4" w:space="0" w:color="auto"/>
            </w:tcBorders>
            <w:shd w:val="clear" w:color="auto" w:fill="auto"/>
            <w:noWrap/>
            <w:vAlign w:val="center"/>
            <w:hideMark/>
          </w:tcPr>
          <w:p w14:paraId="1DD34321"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0,73</w:t>
            </w:r>
          </w:p>
        </w:tc>
        <w:tc>
          <w:tcPr>
            <w:tcW w:w="900" w:type="dxa"/>
            <w:tcBorders>
              <w:top w:val="nil"/>
              <w:left w:val="nil"/>
              <w:bottom w:val="nil"/>
              <w:right w:val="single" w:sz="4" w:space="0" w:color="auto"/>
            </w:tcBorders>
            <w:shd w:val="clear" w:color="auto" w:fill="auto"/>
            <w:noWrap/>
            <w:vAlign w:val="center"/>
            <w:hideMark/>
          </w:tcPr>
          <w:p w14:paraId="4CC2FB44"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0,67</w:t>
            </w:r>
          </w:p>
        </w:tc>
        <w:tc>
          <w:tcPr>
            <w:tcW w:w="900" w:type="dxa"/>
            <w:tcBorders>
              <w:top w:val="nil"/>
              <w:left w:val="nil"/>
              <w:bottom w:val="nil"/>
              <w:right w:val="single" w:sz="4" w:space="0" w:color="auto"/>
            </w:tcBorders>
            <w:shd w:val="clear" w:color="auto" w:fill="auto"/>
            <w:noWrap/>
            <w:vAlign w:val="center"/>
            <w:hideMark/>
          </w:tcPr>
          <w:p w14:paraId="6F2E34F8"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0,75</w:t>
            </w:r>
          </w:p>
        </w:tc>
        <w:tc>
          <w:tcPr>
            <w:tcW w:w="900" w:type="dxa"/>
            <w:tcBorders>
              <w:top w:val="nil"/>
              <w:left w:val="nil"/>
              <w:bottom w:val="nil"/>
              <w:right w:val="single" w:sz="4" w:space="0" w:color="auto"/>
            </w:tcBorders>
            <w:shd w:val="clear" w:color="auto" w:fill="auto"/>
            <w:noWrap/>
            <w:vAlign w:val="center"/>
            <w:hideMark/>
          </w:tcPr>
          <w:p w14:paraId="5AB3030E"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0,70</w:t>
            </w:r>
          </w:p>
        </w:tc>
        <w:tc>
          <w:tcPr>
            <w:tcW w:w="900" w:type="dxa"/>
            <w:tcBorders>
              <w:top w:val="nil"/>
              <w:left w:val="nil"/>
              <w:bottom w:val="nil"/>
              <w:right w:val="single" w:sz="4" w:space="0" w:color="auto"/>
            </w:tcBorders>
            <w:shd w:val="clear" w:color="auto" w:fill="auto"/>
            <w:noWrap/>
            <w:vAlign w:val="center"/>
            <w:hideMark/>
          </w:tcPr>
          <w:p w14:paraId="20891EC2"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0,64</w:t>
            </w:r>
          </w:p>
        </w:tc>
        <w:tc>
          <w:tcPr>
            <w:tcW w:w="900" w:type="dxa"/>
            <w:tcBorders>
              <w:top w:val="nil"/>
              <w:left w:val="nil"/>
              <w:bottom w:val="nil"/>
              <w:right w:val="single" w:sz="4" w:space="0" w:color="auto"/>
            </w:tcBorders>
            <w:shd w:val="clear" w:color="auto" w:fill="auto"/>
            <w:noWrap/>
            <w:vAlign w:val="center"/>
            <w:hideMark/>
          </w:tcPr>
          <w:p w14:paraId="476DB6D1"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0,72</w:t>
            </w:r>
          </w:p>
        </w:tc>
        <w:tc>
          <w:tcPr>
            <w:tcW w:w="900" w:type="dxa"/>
            <w:tcBorders>
              <w:top w:val="nil"/>
              <w:left w:val="nil"/>
              <w:bottom w:val="nil"/>
              <w:right w:val="single" w:sz="4" w:space="0" w:color="auto"/>
            </w:tcBorders>
            <w:shd w:val="clear" w:color="auto" w:fill="auto"/>
            <w:noWrap/>
            <w:vAlign w:val="center"/>
            <w:hideMark/>
          </w:tcPr>
          <w:p w14:paraId="570B4E8F"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0,67</w:t>
            </w:r>
          </w:p>
        </w:tc>
        <w:tc>
          <w:tcPr>
            <w:tcW w:w="900" w:type="dxa"/>
            <w:tcBorders>
              <w:top w:val="nil"/>
              <w:left w:val="nil"/>
              <w:bottom w:val="nil"/>
              <w:right w:val="single" w:sz="4" w:space="0" w:color="auto"/>
            </w:tcBorders>
            <w:shd w:val="clear" w:color="auto" w:fill="auto"/>
            <w:noWrap/>
            <w:vAlign w:val="center"/>
            <w:hideMark/>
          </w:tcPr>
          <w:p w14:paraId="67D1AD99"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0,61</w:t>
            </w:r>
          </w:p>
        </w:tc>
      </w:tr>
      <w:tr w:rsidR="0080772F" w14:paraId="7D987D1F"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2AA6D968"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25-29</w:t>
            </w:r>
          </w:p>
        </w:tc>
        <w:tc>
          <w:tcPr>
            <w:tcW w:w="820" w:type="dxa"/>
            <w:tcBorders>
              <w:top w:val="nil"/>
              <w:left w:val="nil"/>
              <w:bottom w:val="nil"/>
              <w:right w:val="single" w:sz="4" w:space="0" w:color="auto"/>
            </w:tcBorders>
            <w:shd w:val="clear" w:color="auto" w:fill="auto"/>
            <w:noWrap/>
            <w:vAlign w:val="center"/>
            <w:hideMark/>
          </w:tcPr>
          <w:p w14:paraId="5DEF3B54"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0,72</w:t>
            </w:r>
          </w:p>
        </w:tc>
        <w:tc>
          <w:tcPr>
            <w:tcW w:w="900" w:type="dxa"/>
            <w:tcBorders>
              <w:top w:val="nil"/>
              <w:left w:val="nil"/>
              <w:bottom w:val="nil"/>
              <w:right w:val="single" w:sz="4" w:space="0" w:color="auto"/>
            </w:tcBorders>
            <w:shd w:val="clear" w:color="auto" w:fill="auto"/>
            <w:noWrap/>
            <w:vAlign w:val="center"/>
            <w:hideMark/>
          </w:tcPr>
          <w:p w14:paraId="3DC3E978"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0,68</w:t>
            </w:r>
          </w:p>
        </w:tc>
        <w:tc>
          <w:tcPr>
            <w:tcW w:w="900" w:type="dxa"/>
            <w:tcBorders>
              <w:top w:val="nil"/>
              <w:left w:val="nil"/>
              <w:bottom w:val="nil"/>
              <w:right w:val="single" w:sz="4" w:space="0" w:color="auto"/>
            </w:tcBorders>
            <w:shd w:val="clear" w:color="auto" w:fill="auto"/>
            <w:noWrap/>
            <w:vAlign w:val="center"/>
            <w:hideMark/>
          </w:tcPr>
          <w:p w14:paraId="1FE08646"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0,61</w:t>
            </w:r>
          </w:p>
        </w:tc>
        <w:tc>
          <w:tcPr>
            <w:tcW w:w="900" w:type="dxa"/>
            <w:tcBorders>
              <w:top w:val="nil"/>
              <w:left w:val="nil"/>
              <w:bottom w:val="nil"/>
              <w:right w:val="single" w:sz="4" w:space="0" w:color="auto"/>
            </w:tcBorders>
            <w:shd w:val="clear" w:color="auto" w:fill="auto"/>
            <w:noWrap/>
            <w:vAlign w:val="center"/>
            <w:hideMark/>
          </w:tcPr>
          <w:p w14:paraId="038BF191"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0,70</w:t>
            </w:r>
          </w:p>
        </w:tc>
        <w:tc>
          <w:tcPr>
            <w:tcW w:w="900" w:type="dxa"/>
            <w:tcBorders>
              <w:top w:val="nil"/>
              <w:left w:val="nil"/>
              <w:bottom w:val="nil"/>
              <w:right w:val="single" w:sz="4" w:space="0" w:color="auto"/>
            </w:tcBorders>
            <w:shd w:val="clear" w:color="auto" w:fill="auto"/>
            <w:noWrap/>
            <w:vAlign w:val="center"/>
            <w:hideMark/>
          </w:tcPr>
          <w:p w14:paraId="2ABEFBC1"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0,65</w:t>
            </w:r>
          </w:p>
        </w:tc>
        <w:tc>
          <w:tcPr>
            <w:tcW w:w="900" w:type="dxa"/>
            <w:tcBorders>
              <w:top w:val="nil"/>
              <w:left w:val="nil"/>
              <w:bottom w:val="nil"/>
              <w:right w:val="single" w:sz="4" w:space="0" w:color="auto"/>
            </w:tcBorders>
            <w:shd w:val="clear" w:color="auto" w:fill="auto"/>
            <w:noWrap/>
            <w:vAlign w:val="center"/>
            <w:hideMark/>
          </w:tcPr>
          <w:p w14:paraId="7BCCD7CD"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0,58</w:t>
            </w:r>
          </w:p>
        </w:tc>
        <w:tc>
          <w:tcPr>
            <w:tcW w:w="900" w:type="dxa"/>
            <w:tcBorders>
              <w:top w:val="nil"/>
              <w:left w:val="nil"/>
              <w:bottom w:val="nil"/>
              <w:right w:val="single" w:sz="4" w:space="0" w:color="auto"/>
            </w:tcBorders>
            <w:shd w:val="clear" w:color="auto" w:fill="auto"/>
            <w:noWrap/>
            <w:vAlign w:val="center"/>
            <w:hideMark/>
          </w:tcPr>
          <w:p w14:paraId="7C7FD89E"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0,67</w:t>
            </w:r>
          </w:p>
        </w:tc>
        <w:tc>
          <w:tcPr>
            <w:tcW w:w="900" w:type="dxa"/>
            <w:tcBorders>
              <w:top w:val="nil"/>
              <w:left w:val="nil"/>
              <w:bottom w:val="nil"/>
              <w:right w:val="single" w:sz="4" w:space="0" w:color="auto"/>
            </w:tcBorders>
            <w:shd w:val="clear" w:color="auto" w:fill="auto"/>
            <w:noWrap/>
            <w:vAlign w:val="center"/>
            <w:hideMark/>
          </w:tcPr>
          <w:p w14:paraId="4FA61D0F"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0,61</w:t>
            </w:r>
          </w:p>
        </w:tc>
        <w:tc>
          <w:tcPr>
            <w:tcW w:w="900" w:type="dxa"/>
            <w:tcBorders>
              <w:top w:val="nil"/>
              <w:left w:val="nil"/>
              <w:bottom w:val="nil"/>
              <w:right w:val="single" w:sz="4" w:space="0" w:color="auto"/>
            </w:tcBorders>
            <w:shd w:val="clear" w:color="auto" w:fill="auto"/>
            <w:noWrap/>
            <w:vAlign w:val="center"/>
            <w:hideMark/>
          </w:tcPr>
          <w:p w14:paraId="32B5A570"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0,54</w:t>
            </w:r>
          </w:p>
        </w:tc>
      </w:tr>
      <w:tr w:rsidR="0080772F" w14:paraId="591163C8"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5E04FA62"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30-34</w:t>
            </w:r>
          </w:p>
        </w:tc>
        <w:tc>
          <w:tcPr>
            <w:tcW w:w="820" w:type="dxa"/>
            <w:tcBorders>
              <w:top w:val="nil"/>
              <w:left w:val="nil"/>
              <w:bottom w:val="nil"/>
              <w:right w:val="single" w:sz="4" w:space="0" w:color="auto"/>
            </w:tcBorders>
            <w:shd w:val="clear" w:color="auto" w:fill="auto"/>
            <w:noWrap/>
            <w:vAlign w:val="center"/>
            <w:hideMark/>
          </w:tcPr>
          <w:p w14:paraId="00065FA4"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0,68</w:t>
            </w:r>
          </w:p>
        </w:tc>
        <w:tc>
          <w:tcPr>
            <w:tcW w:w="900" w:type="dxa"/>
            <w:tcBorders>
              <w:top w:val="nil"/>
              <w:left w:val="nil"/>
              <w:bottom w:val="nil"/>
              <w:right w:val="single" w:sz="4" w:space="0" w:color="auto"/>
            </w:tcBorders>
            <w:shd w:val="clear" w:color="auto" w:fill="auto"/>
            <w:noWrap/>
            <w:vAlign w:val="center"/>
            <w:hideMark/>
          </w:tcPr>
          <w:p w14:paraId="0F8FC87C"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0,63</w:t>
            </w:r>
          </w:p>
        </w:tc>
        <w:tc>
          <w:tcPr>
            <w:tcW w:w="900" w:type="dxa"/>
            <w:tcBorders>
              <w:top w:val="nil"/>
              <w:left w:val="nil"/>
              <w:bottom w:val="nil"/>
              <w:right w:val="single" w:sz="4" w:space="0" w:color="auto"/>
            </w:tcBorders>
            <w:shd w:val="clear" w:color="auto" w:fill="auto"/>
            <w:noWrap/>
            <w:vAlign w:val="center"/>
            <w:hideMark/>
          </w:tcPr>
          <w:p w14:paraId="1A0AEF7A"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0,56</w:t>
            </w:r>
          </w:p>
        </w:tc>
        <w:tc>
          <w:tcPr>
            <w:tcW w:w="900" w:type="dxa"/>
            <w:tcBorders>
              <w:top w:val="nil"/>
              <w:left w:val="nil"/>
              <w:bottom w:val="nil"/>
              <w:right w:val="single" w:sz="4" w:space="0" w:color="auto"/>
            </w:tcBorders>
            <w:shd w:val="clear" w:color="auto" w:fill="auto"/>
            <w:noWrap/>
            <w:vAlign w:val="center"/>
            <w:hideMark/>
          </w:tcPr>
          <w:p w14:paraId="3091E5D2"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0,65</w:t>
            </w:r>
          </w:p>
        </w:tc>
        <w:tc>
          <w:tcPr>
            <w:tcW w:w="900" w:type="dxa"/>
            <w:tcBorders>
              <w:top w:val="nil"/>
              <w:left w:val="nil"/>
              <w:bottom w:val="nil"/>
              <w:right w:val="single" w:sz="4" w:space="0" w:color="auto"/>
            </w:tcBorders>
            <w:shd w:val="clear" w:color="auto" w:fill="auto"/>
            <w:noWrap/>
            <w:vAlign w:val="center"/>
            <w:hideMark/>
          </w:tcPr>
          <w:p w14:paraId="682A6A0B"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0,60</w:t>
            </w:r>
          </w:p>
        </w:tc>
        <w:tc>
          <w:tcPr>
            <w:tcW w:w="900" w:type="dxa"/>
            <w:tcBorders>
              <w:top w:val="nil"/>
              <w:left w:val="nil"/>
              <w:bottom w:val="nil"/>
              <w:right w:val="single" w:sz="4" w:space="0" w:color="auto"/>
            </w:tcBorders>
            <w:shd w:val="clear" w:color="auto" w:fill="auto"/>
            <w:noWrap/>
            <w:vAlign w:val="center"/>
            <w:hideMark/>
          </w:tcPr>
          <w:p w14:paraId="3E331DEF"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0,53</w:t>
            </w:r>
          </w:p>
        </w:tc>
        <w:tc>
          <w:tcPr>
            <w:tcW w:w="900" w:type="dxa"/>
            <w:tcBorders>
              <w:top w:val="nil"/>
              <w:left w:val="nil"/>
              <w:bottom w:val="nil"/>
              <w:right w:val="single" w:sz="4" w:space="0" w:color="auto"/>
            </w:tcBorders>
            <w:shd w:val="clear" w:color="auto" w:fill="auto"/>
            <w:noWrap/>
            <w:vAlign w:val="center"/>
            <w:hideMark/>
          </w:tcPr>
          <w:p w14:paraId="4A102FEB"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0,62</w:t>
            </w:r>
          </w:p>
        </w:tc>
        <w:tc>
          <w:tcPr>
            <w:tcW w:w="900" w:type="dxa"/>
            <w:tcBorders>
              <w:top w:val="nil"/>
              <w:left w:val="nil"/>
              <w:bottom w:val="nil"/>
              <w:right w:val="single" w:sz="4" w:space="0" w:color="auto"/>
            </w:tcBorders>
            <w:shd w:val="clear" w:color="auto" w:fill="auto"/>
            <w:noWrap/>
            <w:vAlign w:val="center"/>
            <w:hideMark/>
          </w:tcPr>
          <w:p w14:paraId="6A0B18E5"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0,56</w:t>
            </w:r>
          </w:p>
        </w:tc>
        <w:tc>
          <w:tcPr>
            <w:tcW w:w="900" w:type="dxa"/>
            <w:tcBorders>
              <w:top w:val="nil"/>
              <w:left w:val="nil"/>
              <w:bottom w:val="nil"/>
              <w:right w:val="single" w:sz="4" w:space="0" w:color="auto"/>
            </w:tcBorders>
            <w:shd w:val="clear" w:color="auto" w:fill="auto"/>
            <w:noWrap/>
            <w:vAlign w:val="center"/>
            <w:hideMark/>
          </w:tcPr>
          <w:p w14:paraId="46C6F0D1"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0,49</w:t>
            </w:r>
          </w:p>
        </w:tc>
      </w:tr>
      <w:tr w:rsidR="0080772F" w14:paraId="1BA783CB"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0B2DD20A"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35-39</w:t>
            </w:r>
          </w:p>
        </w:tc>
        <w:tc>
          <w:tcPr>
            <w:tcW w:w="820" w:type="dxa"/>
            <w:tcBorders>
              <w:top w:val="nil"/>
              <w:left w:val="nil"/>
              <w:bottom w:val="nil"/>
              <w:right w:val="single" w:sz="4" w:space="0" w:color="auto"/>
            </w:tcBorders>
            <w:shd w:val="clear" w:color="auto" w:fill="auto"/>
            <w:noWrap/>
            <w:vAlign w:val="center"/>
            <w:hideMark/>
          </w:tcPr>
          <w:p w14:paraId="77DF9010"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0,64</w:t>
            </w:r>
          </w:p>
        </w:tc>
        <w:tc>
          <w:tcPr>
            <w:tcW w:w="900" w:type="dxa"/>
            <w:tcBorders>
              <w:top w:val="nil"/>
              <w:left w:val="nil"/>
              <w:bottom w:val="nil"/>
              <w:right w:val="single" w:sz="4" w:space="0" w:color="auto"/>
            </w:tcBorders>
            <w:shd w:val="clear" w:color="auto" w:fill="auto"/>
            <w:noWrap/>
            <w:vAlign w:val="center"/>
            <w:hideMark/>
          </w:tcPr>
          <w:p w14:paraId="56A6AC20"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0,59</w:t>
            </w:r>
          </w:p>
        </w:tc>
        <w:tc>
          <w:tcPr>
            <w:tcW w:w="900" w:type="dxa"/>
            <w:tcBorders>
              <w:top w:val="nil"/>
              <w:left w:val="nil"/>
              <w:bottom w:val="nil"/>
              <w:right w:val="single" w:sz="4" w:space="0" w:color="auto"/>
            </w:tcBorders>
            <w:shd w:val="clear" w:color="auto" w:fill="auto"/>
            <w:noWrap/>
            <w:vAlign w:val="center"/>
            <w:hideMark/>
          </w:tcPr>
          <w:p w14:paraId="53261A45"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0,51</w:t>
            </w:r>
          </w:p>
        </w:tc>
        <w:tc>
          <w:tcPr>
            <w:tcW w:w="900" w:type="dxa"/>
            <w:tcBorders>
              <w:top w:val="nil"/>
              <w:left w:val="nil"/>
              <w:bottom w:val="nil"/>
              <w:right w:val="single" w:sz="4" w:space="0" w:color="auto"/>
            </w:tcBorders>
            <w:shd w:val="clear" w:color="auto" w:fill="auto"/>
            <w:noWrap/>
            <w:vAlign w:val="center"/>
            <w:hideMark/>
          </w:tcPr>
          <w:p w14:paraId="77CAB051"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0,61</w:t>
            </w:r>
          </w:p>
        </w:tc>
        <w:tc>
          <w:tcPr>
            <w:tcW w:w="900" w:type="dxa"/>
            <w:tcBorders>
              <w:top w:val="nil"/>
              <w:left w:val="nil"/>
              <w:bottom w:val="nil"/>
              <w:right w:val="single" w:sz="4" w:space="0" w:color="auto"/>
            </w:tcBorders>
            <w:shd w:val="clear" w:color="auto" w:fill="auto"/>
            <w:noWrap/>
            <w:vAlign w:val="center"/>
            <w:hideMark/>
          </w:tcPr>
          <w:p w14:paraId="35DAF8CE"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0,56</w:t>
            </w:r>
          </w:p>
        </w:tc>
        <w:tc>
          <w:tcPr>
            <w:tcW w:w="900" w:type="dxa"/>
            <w:tcBorders>
              <w:top w:val="nil"/>
              <w:left w:val="nil"/>
              <w:bottom w:val="nil"/>
              <w:right w:val="single" w:sz="4" w:space="0" w:color="auto"/>
            </w:tcBorders>
            <w:shd w:val="clear" w:color="auto" w:fill="auto"/>
            <w:noWrap/>
            <w:vAlign w:val="center"/>
            <w:hideMark/>
          </w:tcPr>
          <w:p w14:paraId="2C87C789"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0,48</w:t>
            </w:r>
          </w:p>
        </w:tc>
        <w:tc>
          <w:tcPr>
            <w:tcW w:w="900" w:type="dxa"/>
            <w:tcBorders>
              <w:top w:val="nil"/>
              <w:left w:val="nil"/>
              <w:bottom w:val="nil"/>
              <w:right w:val="single" w:sz="4" w:space="0" w:color="auto"/>
            </w:tcBorders>
            <w:shd w:val="clear" w:color="auto" w:fill="auto"/>
            <w:noWrap/>
            <w:vAlign w:val="center"/>
            <w:hideMark/>
          </w:tcPr>
          <w:p w14:paraId="6FFE9E4B"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0,58</w:t>
            </w:r>
          </w:p>
        </w:tc>
        <w:tc>
          <w:tcPr>
            <w:tcW w:w="900" w:type="dxa"/>
            <w:tcBorders>
              <w:top w:val="nil"/>
              <w:left w:val="nil"/>
              <w:bottom w:val="nil"/>
              <w:right w:val="single" w:sz="4" w:space="0" w:color="auto"/>
            </w:tcBorders>
            <w:shd w:val="clear" w:color="auto" w:fill="auto"/>
            <w:noWrap/>
            <w:vAlign w:val="center"/>
            <w:hideMark/>
          </w:tcPr>
          <w:p w14:paraId="160BA70C"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0,51</w:t>
            </w:r>
          </w:p>
        </w:tc>
        <w:tc>
          <w:tcPr>
            <w:tcW w:w="900" w:type="dxa"/>
            <w:tcBorders>
              <w:top w:val="nil"/>
              <w:left w:val="nil"/>
              <w:bottom w:val="nil"/>
              <w:right w:val="single" w:sz="4" w:space="0" w:color="auto"/>
            </w:tcBorders>
            <w:shd w:val="clear" w:color="auto" w:fill="auto"/>
            <w:noWrap/>
            <w:vAlign w:val="center"/>
            <w:hideMark/>
          </w:tcPr>
          <w:p w14:paraId="58143E51"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0,44</w:t>
            </w:r>
          </w:p>
        </w:tc>
      </w:tr>
      <w:tr w:rsidR="0080772F" w14:paraId="2E4215B1"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0477B879"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40-44</w:t>
            </w:r>
          </w:p>
        </w:tc>
        <w:tc>
          <w:tcPr>
            <w:tcW w:w="820" w:type="dxa"/>
            <w:tcBorders>
              <w:top w:val="nil"/>
              <w:left w:val="nil"/>
              <w:bottom w:val="nil"/>
              <w:right w:val="single" w:sz="4" w:space="0" w:color="auto"/>
            </w:tcBorders>
            <w:shd w:val="clear" w:color="auto" w:fill="auto"/>
            <w:noWrap/>
            <w:vAlign w:val="center"/>
            <w:hideMark/>
          </w:tcPr>
          <w:p w14:paraId="7FECB67F"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0,61</w:t>
            </w:r>
          </w:p>
        </w:tc>
        <w:tc>
          <w:tcPr>
            <w:tcW w:w="900" w:type="dxa"/>
            <w:tcBorders>
              <w:top w:val="nil"/>
              <w:left w:val="nil"/>
              <w:bottom w:val="nil"/>
              <w:right w:val="single" w:sz="4" w:space="0" w:color="auto"/>
            </w:tcBorders>
            <w:shd w:val="clear" w:color="auto" w:fill="auto"/>
            <w:noWrap/>
            <w:vAlign w:val="center"/>
            <w:hideMark/>
          </w:tcPr>
          <w:p w14:paraId="37221D59"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0,55</w:t>
            </w:r>
          </w:p>
        </w:tc>
        <w:tc>
          <w:tcPr>
            <w:tcW w:w="900" w:type="dxa"/>
            <w:tcBorders>
              <w:top w:val="nil"/>
              <w:left w:val="nil"/>
              <w:bottom w:val="nil"/>
              <w:right w:val="single" w:sz="4" w:space="0" w:color="auto"/>
            </w:tcBorders>
            <w:shd w:val="clear" w:color="auto" w:fill="auto"/>
            <w:noWrap/>
            <w:vAlign w:val="center"/>
            <w:hideMark/>
          </w:tcPr>
          <w:p w14:paraId="32CCB8DF"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0,47</w:t>
            </w:r>
          </w:p>
        </w:tc>
        <w:tc>
          <w:tcPr>
            <w:tcW w:w="900" w:type="dxa"/>
            <w:tcBorders>
              <w:top w:val="nil"/>
              <w:left w:val="nil"/>
              <w:bottom w:val="nil"/>
              <w:right w:val="single" w:sz="4" w:space="0" w:color="auto"/>
            </w:tcBorders>
            <w:shd w:val="clear" w:color="auto" w:fill="auto"/>
            <w:noWrap/>
            <w:vAlign w:val="center"/>
            <w:hideMark/>
          </w:tcPr>
          <w:p w14:paraId="72DD1F2C"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0,57</w:t>
            </w:r>
          </w:p>
        </w:tc>
        <w:tc>
          <w:tcPr>
            <w:tcW w:w="900" w:type="dxa"/>
            <w:tcBorders>
              <w:top w:val="nil"/>
              <w:left w:val="nil"/>
              <w:bottom w:val="nil"/>
              <w:right w:val="single" w:sz="4" w:space="0" w:color="auto"/>
            </w:tcBorders>
            <w:shd w:val="clear" w:color="auto" w:fill="auto"/>
            <w:noWrap/>
            <w:vAlign w:val="center"/>
            <w:hideMark/>
          </w:tcPr>
          <w:p w14:paraId="2801C4DC"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0,52</w:t>
            </w:r>
          </w:p>
        </w:tc>
        <w:tc>
          <w:tcPr>
            <w:tcW w:w="900" w:type="dxa"/>
            <w:tcBorders>
              <w:top w:val="nil"/>
              <w:left w:val="nil"/>
              <w:bottom w:val="nil"/>
              <w:right w:val="single" w:sz="4" w:space="0" w:color="auto"/>
            </w:tcBorders>
            <w:shd w:val="clear" w:color="auto" w:fill="auto"/>
            <w:noWrap/>
            <w:vAlign w:val="center"/>
            <w:hideMark/>
          </w:tcPr>
          <w:p w14:paraId="66E9F8B9"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0,44</w:t>
            </w:r>
          </w:p>
        </w:tc>
        <w:tc>
          <w:tcPr>
            <w:tcW w:w="900" w:type="dxa"/>
            <w:tcBorders>
              <w:top w:val="nil"/>
              <w:left w:val="nil"/>
              <w:bottom w:val="nil"/>
              <w:right w:val="single" w:sz="4" w:space="0" w:color="auto"/>
            </w:tcBorders>
            <w:shd w:val="clear" w:color="auto" w:fill="auto"/>
            <w:noWrap/>
            <w:vAlign w:val="center"/>
            <w:hideMark/>
          </w:tcPr>
          <w:p w14:paraId="38F7B204"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0,54</w:t>
            </w:r>
          </w:p>
        </w:tc>
        <w:tc>
          <w:tcPr>
            <w:tcW w:w="900" w:type="dxa"/>
            <w:tcBorders>
              <w:top w:val="nil"/>
              <w:left w:val="nil"/>
              <w:bottom w:val="nil"/>
              <w:right w:val="single" w:sz="4" w:space="0" w:color="auto"/>
            </w:tcBorders>
            <w:shd w:val="clear" w:color="auto" w:fill="auto"/>
            <w:noWrap/>
            <w:vAlign w:val="center"/>
            <w:hideMark/>
          </w:tcPr>
          <w:p w14:paraId="11751102"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0,47</w:t>
            </w:r>
          </w:p>
        </w:tc>
        <w:tc>
          <w:tcPr>
            <w:tcW w:w="900" w:type="dxa"/>
            <w:tcBorders>
              <w:top w:val="nil"/>
              <w:left w:val="nil"/>
              <w:bottom w:val="nil"/>
              <w:right w:val="single" w:sz="4" w:space="0" w:color="auto"/>
            </w:tcBorders>
            <w:shd w:val="clear" w:color="auto" w:fill="auto"/>
            <w:noWrap/>
            <w:vAlign w:val="center"/>
            <w:hideMark/>
          </w:tcPr>
          <w:p w14:paraId="531A2D20"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0,39</w:t>
            </w:r>
          </w:p>
        </w:tc>
      </w:tr>
      <w:tr w:rsidR="0080772F" w14:paraId="48ACCF46"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384704D0"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45-49</w:t>
            </w:r>
          </w:p>
        </w:tc>
        <w:tc>
          <w:tcPr>
            <w:tcW w:w="820" w:type="dxa"/>
            <w:tcBorders>
              <w:top w:val="nil"/>
              <w:left w:val="nil"/>
              <w:bottom w:val="nil"/>
              <w:right w:val="single" w:sz="4" w:space="0" w:color="auto"/>
            </w:tcBorders>
            <w:shd w:val="clear" w:color="auto" w:fill="auto"/>
            <w:noWrap/>
            <w:vAlign w:val="center"/>
            <w:hideMark/>
          </w:tcPr>
          <w:p w14:paraId="17906D6A"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0,58</w:t>
            </w:r>
          </w:p>
        </w:tc>
        <w:tc>
          <w:tcPr>
            <w:tcW w:w="900" w:type="dxa"/>
            <w:tcBorders>
              <w:top w:val="nil"/>
              <w:left w:val="nil"/>
              <w:bottom w:val="nil"/>
              <w:right w:val="single" w:sz="4" w:space="0" w:color="auto"/>
            </w:tcBorders>
            <w:shd w:val="clear" w:color="auto" w:fill="auto"/>
            <w:noWrap/>
            <w:vAlign w:val="center"/>
            <w:hideMark/>
          </w:tcPr>
          <w:p w14:paraId="1AC24AC9"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0,52</w:t>
            </w:r>
          </w:p>
        </w:tc>
        <w:tc>
          <w:tcPr>
            <w:tcW w:w="900" w:type="dxa"/>
            <w:tcBorders>
              <w:top w:val="nil"/>
              <w:left w:val="nil"/>
              <w:bottom w:val="nil"/>
              <w:right w:val="single" w:sz="4" w:space="0" w:color="auto"/>
            </w:tcBorders>
            <w:shd w:val="clear" w:color="auto" w:fill="auto"/>
            <w:noWrap/>
            <w:vAlign w:val="center"/>
            <w:hideMark/>
          </w:tcPr>
          <w:p w14:paraId="2ABBBB3E"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0,43</w:t>
            </w:r>
          </w:p>
        </w:tc>
        <w:tc>
          <w:tcPr>
            <w:tcW w:w="900" w:type="dxa"/>
            <w:tcBorders>
              <w:top w:val="nil"/>
              <w:left w:val="nil"/>
              <w:bottom w:val="nil"/>
              <w:right w:val="single" w:sz="4" w:space="0" w:color="auto"/>
            </w:tcBorders>
            <w:shd w:val="clear" w:color="auto" w:fill="auto"/>
            <w:noWrap/>
            <w:vAlign w:val="center"/>
            <w:hideMark/>
          </w:tcPr>
          <w:p w14:paraId="7F0AF22A"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0,54</w:t>
            </w:r>
          </w:p>
        </w:tc>
        <w:tc>
          <w:tcPr>
            <w:tcW w:w="900" w:type="dxa"/>
            <w:tcBorders>
              <w:top w:val="nil"/>
              <w:left w:val="nil"/>
              <w:bottom w:val="nil"/>
              <w:right w:val="single" w:sz="4" w:space="0" w:color="auto"/>
            </w:tcBorders>
            <w:shd w:val="clear" w:color="auto" w:fill="auto"/>
            <w:noWrap/>
            <w:vAlign w:val="center"/>
            <w:hideMark/>
          </w:tcPr>
          <w:p w14:paraId="61F941BF"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0,48</w:t>
            </w:r>
          </w:p>
        </w:tc>
        <w:tc>
          <w:tcPr>
            <w:tcW w:w="900" w:type="dxa"/>
            <w:tcBorders>
              <w:top w:val="nil"/>
              <w:left w:val="nil"/>
              <w:bottom w:val="nil"/>
              <w:right w:val="single" w:sz="4" w:space="0" w:color="auto"/>
            </w:tcBorders>
            <w:shd w:val="clear" w:color="auto" w:fill="auto"/>
            <w:noWrap/>
            <w:vAlign w:val="center"/>
            <w:hideMark/>
          </w:tcPr>
          <w:p w14:paraId="325C2C68"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0,40</w:t>
            </w:r>
          </w:p>
        </w:tc>
        <w:tc>
          <w:tcPr>
            <w:tcW w:w="900" w:type="dxa"/>
            <w:tcBorders>
              <w:top w:val="nil"/>
              <w:left w:val="nil"/>
              <w:bottom w:val="nil"/>
              <w:right w:val="single" w:sz="4" w:space="0" w:color="auto"/>
            </w:tcBorders>
            <w:shd w:val="clear" w:color="auto" w:fill="auto"/>
            <w:noWrap/>
            <w:vAlign w:val="center"/>
            <w:hideMark/>
          </w:tcPr>
          <w:p w14:paraId="15205A77"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0,50</w:t>
            </w:r>
          </w:p>
        </w:tc>
        <w:tc>
          <w:tcPr>
            <w:tcW w:w="900" w:type="dxa"/>
            <w:tcBorders>
              <w:top w:val="nil"/>
              <w:left w:val="nil"/>
              <w:bottom w:val="nil"/>
              <w:right w:val="single" w:sz="4" w:space="0" w:color="auto"/>
            </w:tcBorders>
            <w:shd w:val="clear" w:color="auto" w:fill="auto"/>
            <w:noWrap/>
            <w:vAlign w:val="center"/>
            <w:hideMark/>
          </w:tcPr>
          <w:p w14:paraId="153B420D"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0,43</w:t>
            </w:r>
          </w:p>
        </w:tc>
        <w:tc>
          <w:tcPr>
            <w:tcW w:w="900" w:type="dxa"/>
            <w:tcBorders>
              <w:top w:val="nil"/>
              <w:left w:val="nil"/>
              <w:bottom w:val="nil"/>
              <w:right w:val="single" w:sz="4" w:space="0" w:color="auto"/>
            </w:tcBorders>
            <w:shd w:val="clear" w:color="auto" w:fill="auto"/>
            <w:noWrap/>
            <w:vAlign w:val="center"/>
            <w:hideMark/>
          </w:tcPr>
          <w:p w14:paraId="1D61B6C1"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0,35</w:t>
            </w:r>
          </w:p>
        </w:tc>
      </w:tr>
      <w:tr w:rsidR="0080772F" w14:paraId="268BCD6C"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28987D02"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50-54</w:t>
            </w:r>
          </w:p>
        </w:tc>
        <w:tc>
          <w:tcPr>
            <w:tcW w:w="820" w:type="dxa"/>
            <w:tcBorders>
              <w:top w:val="nil"/>
              <w:left w:val="nil"/>
              <w:bottom w:val="nil"/>
              <w:right w:val="single" w:sz="4" w:space="0" w:color="auto"/>
            </w:tcBorders>
            <w:shd w:val="clear" w:color="auto" w:fill="auto"/>
            <w:noWrap/>
            <w:vAlign w:val="center"/>
            <w:hideMark/>
          </w:tcPr>
          <w:p w14:paraId="7D0081A0"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0,55</w:t>
            </w:r>
          </w:p>
        </w:tc>
        <w:tc>
          <w:tcPr>
            <w:tcW w:w="900" w:type="dxa"/>
            <w:tcBorders>
              <w:top w:val="nil"/>
              <w:left w:val="nil"/>
              <w:bottom w:val="nil"/>
              <w:right w:val="single" w:sz="4" w:space="0" w:color="auto"/>
            </w:tcBorders>
            <w:shd w:val="clear" w:color="auto" w:fill="auto"/>
            <w:noWrap/>
            <w:vAlign w:val="center"/>
            <w:hideMark/>
          </w:tcPr>
          <w:p w14:paraId="1779D768"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0,49</w:t>
            </w:r>
          </w:p>
        </w:tc>
        <w:tc>
          <w:tcPr>
            <w:tcW w:w="900" w:type="dxa"/>
            <w:tcBorders>
              <w:top w:val="nil"/>
              <w:left w:val="nil"/>
              <w:bottom w:val="nil"/>
              <w:right w:val="single" w:sz="4" w:space="0" w:color="auto"/>
            </w:tcBorders>
            <w:shd w:val="clear" w:color="auto" w:fill="auto"/>
            <w:noWrap/>
            <w:vAlign w:val="center"/>
            <w:hideMark/>
          </w:tcPr>
          <w:p w14:paraId="3849630F"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0,40</w:t>
            </w:r>
          </w:p>
        </w:tc>
        <w:tc>
          <w:tcPr>
            <w:tcW w:w="900" w:type="dxa"/>
            <w:tcBorders>
              <w:top w:val="nil"/>
              <w:left w:val="nil"/>
              <w:bottom w:val="nil"/>
              <w:right w:val="single" w:sz="4" w:space="0" w:color="auto"/>
            </w:tcBorders>
            <w:shd w:val="clear" w:color="auto" w:fill="auto"/>
            <w:noWrap/>
            <w:vAlign w:val="center"/>
            <w:hideMark/>
          </w:tcPr>
          <w:p w14:paraId="726A0BB7"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0,51</w:t>
            </w:r>
          </w:p>
        </w:tc>
        <w:tc>
          <w:tcPr>
            <w:tcW w:w="900" w:type="dxa"/>
            <w:tcBorders>
              <w:top w:val="nil"/>
              <w:left w:val="nil"/>
              <w:bottom w:val="nil"/>
              <w:right w:val="single" w:sz="4" w:space="0" w:color="auto"/>
            </w:tcBorders>
            <w:shd w:val="clear" w:color="auto" w:fill="auto"/>
            <w:noWrap/>
            <w:vAlign w:val="center"/>
            <w:hideMark/>
          </w:tcPr>
          <w:p w14:paraId="69506071"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0,45</w:t>
            </w:r>
          </w:p>
        </w:tc>
        <w:tc>
          <w:tcPr>
            <w:tcW w:w="900" w:type="dxa"/>
            <w:tcBorders>
              <w:top w:val="nil"/>
              <w:left w:val="nil"/>
              <w:bottom w:val="nil"/>
              <w:right w:val="single" w:sz="4" w:space="0" w:color="auto"/>
            </w:tcBorders>
            <w:shd w:val="clear" w:color="auto" w:fill="auto"/>
            <w:noWrap/>
            <w:vAlign w:val="center"/>
            <w:hideMark/>
          </w:tcPr>
          <w:p w14:paraId="4B90BDB8"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0,37</w:t>
            </w:r>
          </w:p>
        </w:tc>
        <w:tc>
          <w:tcPr>
            <w:tcW w:w="900" w:type="dxa"/>
            <w:tcBorders>
              <w:top w:val="nil"/>
              <w:left w:val="nil"/>
              <w:bottom w:val="nil"/>
              <w:right w:val="single" w:sz="4" w:space="0" w:color="auto"/>
            </w:tcBorders>
            <w:shd w:val="clear" w:color="auto" w:fill="auto"/>
            <w:noWrap/>
            <w:vAlign w:val="center"/>
            <w:hideMark/>
          </w:tcPr>
          <w:p w14:paraId="0ACB208D"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0,47</w:t>
            </w:r>
          </w:p>
        </w:tc>
        <w:tc>
          <w:tcPr>
            <w:tcW w:w="900" w:type="dxa"/>
            <w:tcBorders>
              <w:top w:val="nil"/>
              <w:left w:val="nil"/>
              <w:bottom w:val="nil"/>
              <w:right w:val="single" w:sz="4" w:space="0" w:color="auto"/>
            </w:tcBorders>
            <w:shd w:val="clear" w:color="auto" w:fill="auto"/>
            <w:noWrap/>
            <w:vAlign w:val="center"/>
            <w:hideMark/>
          </w:tcPr>
          <w:p w14:paraId="2DAC797F"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0,40</w:t>
            </w:r>
          </w:p>
        </w:tc>
        <w:tc>
          <w:tcPr>
            <w:tcW w:w="900" w:type="dxa"/>
            <w:tcBorders>
              <w:top w:val="nil"/>
              <w:left w:val="nil"/>
              <w:bottom w:val="nil"/>
              <w:right w:val="single" w:sz="4" w:space="0" w:color="auto"/>
            </w:tcBorders>
            <w:shd w:val="clear" w:color="auto" w:fill="auto"/>
            <w:noWrap/>
            <w:vAlign w:val="center"/>
            <w:hideMark/>
          </w:tcPr>
          <w:p w14:paraId="4CBDC06C"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0,32</w:t>
            </w:r>
          </w:p>
        </w:tc>
      </w:tr>
      <w:tr w:rsidR="0080772F" w14:paraId="088851C6"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5C546812"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55-59</w:t>
            </w:r>
          </w:p>
        </w:tc>
        <w:tc>
          <w:tcPr>
            <w:tcW w:w="820" w:type="dxa"/>
            <w:tcBorders>
              <w:top w:val="nil"/>
              <w:left w:val="nil"/>
              <w:bottom w:val="nil"/>
              <w:right w:val="single" w:sz="4" w:space="0" w:color="auto"/>
            </w:tcBorders>
            <w:shd w:val="clear" w:color="auto" w:fill="auto"/>
            <w:noWrap/>
            <w:vAlign w:val="center"/>
            <w:hideMark/>
          </w:tcPr>
          <w:p w14:paraId="2D297174"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0,52</w:t>
            </w:r>
          </w:p>
        </w:tc>
        <w:tc>
          <w:tcPr>
            <w:tcW w:w="900" w:type="dxa"/>
            <w:tcBorders>
              <w:top w:val="nil"/>
              <w:left w:val="nil"/>
              <w:bottom w:val="nil"/>
              <w:right w:val="single" w:sz="4" w:space="0" w:color="auto"/>
            </w:tcBorders>
            <w:shd w:val="clear" w:color="auto" w:fill="auto"/>
            <w:noWrap/>
            <w:vAlign w:val="center"/>
            <w:hideMark/>
          </w:tcPr>
          <w:p w14:paraId="29F22CBC"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0,46</w:t>
            </w:r>
          </w:p>
        </w:tc>
        <w:tc>
          <w:tcPr>
            <w:tcW w:w="900" w:type="dxa"/>
            <w:tcBorders>
              <w:top w:val="nil"/>
              <w:left w:val="nil"/>
              <w:bottom w:val="nil"/>
              <w:right w:val="single" w:sz="4" w:space="0" w:color="auto"/>
            </w:tcBorders>
            <w:shd w:val="clear" w:color="auto" w:fill="auto"/>
            <w:noWrap/>
            <w:vAlign w:val="center"/>
            <w:hideMark/>
          </w:tcPr>
          <w:p w14:paraId="4AAAE79C"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0,37</w:t>
            </w:r>
          </w:p>
        </w:tc>
        <w:tc>
          <w:tcPr>
            <w:tcW w:w="900" w:type="dxa"/>
            <w:tcBorders>
              <w:top w:val="nil"/>
              <w:left w:val="nil"/>
              <w:bottom w:val="nil"/>
              <w:right w:val="single" w:sz="4" w:space="0" w:color="auto"/>
            </w:tcBorders>
            <w:shd w:val="clear" w:color="auto" w:fill="auto"/>
            <w:noWrap/>
            <w:vAlign w:val="center"/>
            <w:hideMark/>
          </w:tcPr>
          <w:p w14:paraId="1984382C"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0,48</w:t>
            </w:r>
          </w:p>
        </w:tc>
        <w:tc>
          <w:tcPr>
            <w:tcW w:w="900" w:type="dxa"/>
            <w:tcBorders>
              <w:top w:val="nil"/>
              <w:left w:val="nil"/>
              <w:bottom w:val="nil"/>
              <w:right w:val="single" w:sz="4" w:space="0" w:color="auto"/>
            </w:tcBorders>
            <w:shd w:val="clear" w:color="auto" w:fill="auto"/>
            <w:noWrap/>
            <w:vAlign w:val="center"/>
            <w:hideMark/>
          </w:tcPr>
          <w:p w14:paraId="006BA410"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0,42</w:t>
            </w:r>
          </w:p>
        </w:tc>
        <w:tc>
          <w:tcPr>
            <w:tcW w:w="900" w:type="dxa"/>
            <w:tcBorders>
              <w:top w:val="nil"/>
              <w:left w:val="nil"/>
              <w:bottom w:val="nil"/>
              <w:right w:val="single" w:sz="4" w:space="0" w:color="auto"/>
            </w:tcBorders>
            <w:shd w:val="clear" w:color="auto" w:fill="auto"/>
            <w:noWrap/>
            <w:vAlign w:val="center"/>
            <w:hideMark/>
          </w:tcPr>
          <w:p w14:paraId="3C81B681"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0,34</w:t>
            </w:r>
          </w:p>
        </w:tc>
        <w:tc>
          <w:tcPr>
            <w:tcW w:w="900" w:type="dxa"/>
            <w:tcBorders>
              <w:top w:val="nil"/>
              <w:left w:val="nil"/>
              <w:bottom w:val="nil"/>
              <w:right w:val="single" w:sz="4" w:space="0" w:color="auto"/>
            </w:tcBorders>
            <w:shd w:val="clear" w:color="auto" w:fill="auto"/>
            <w:noWrap/>
            <w:vAlign w:val="center"/>
            <w:hideMark/>
          </w:tcPr>
          <w:p w14:paraId="574351A6"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0,44</w:t>
            </w:r>
          </w:p>
        </w:tc>
        <w:tc>
          <w:tcPr>
            <w:tcW w:w="900" w:type="dxa"/>
            <w:tcBorders>
              <w:top w:val="nil"/>
              <w:left w:val="nil"/>
              <w:bottom w:val="nil"/>
              <w:right w:val="single" w:sz="4" w:space="0" w:color="auto"/>
            </w:tcBorders>
            <w:shd w:val="clear" w:color="auto" w:fill="auto"/>
            <w:noWrap/>
            <w:vAlign w:val="center"/>
            <w:hideMark/>
          </w:tcPr>
          <w:p w14:paraId="4CA029FE"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0,37</w:t>
            </w:r>
          </w:p>
        </w:tc>
        <w:tc>
          <w:tcPr>
            <w:tcW w:w="900" w:type="dxa"/>
            <w:tcBorders>
              <w:top w:val="nil"/>
              <w:left w:val="nil"/>
              <w:bottom w:val="nil"/>
              <w:right w:val="single" w:sz="4" w:space="0" w:color="auto"/>
            </w:tcBorders>
            <w:shd w:val="clear" w:color="auto" w:fill="auto"/>
            <w:noWrap/>
            <w:vAlign w:val="center"/>
            <w:hideMark/>
          </w:tcPr>
          <w:p w14:paraId="3777C333"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0,29</w:t>
            </w:r>
          </w:p>
        </w:tc>
      </w:tr>
      <w:tr w:rsidR="0080772F" w14:paraId="55A93AB5"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70B5CF06"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60-64</w:t>
            </w:r>
          </w:p>
        </w:tc>
        <w:tc>
          <w:tcPr>
            <w:tcW w:w="820" w:type="dxa"/>
            <w:tcBorders>
              <w:top w:val="nil"/>
              <w:left w:val="nil"/>
              <w:bottom w:val="nil"/>
              <w:right w:val="single" w:sz="4" w:space="0" w:color="auto"/>
            </w:tcBorders>
            <w:shd w:val="clear" w:color="auto" w:fill="auto"/>
            <w:noWrap/>
            <w:vAlign w:val="center"/>
            <w:hideMark/>
          </w:tcPr>
          <w:p w14:paraId="09D41EEE"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0,49</w:t>
            </w:r>
          </w:p>
        </w:tc>
        <w:tc>
          <w:tcPr>
            <w:tcW w:w="900" w:type="dxa"/>
            <w:tcBorders>
              <w:top w:val="nil"/>
              <w:left w:val="nil"/>
              <w:bottom w:val="nil"/>
              <w:right w:val="single" w:sz="4" w:space="0" w:color="auto"/>
            </w:tcBorders>
            <w:shd w:val="clear" w:color="auto" w:fill="auto"/>
            <w:noWrap/>
            <w:vAlign w:val="center"/>
            <w:hideMark/>
          </w:tcPr>
          <w:p w14:paraId="29B34CC8"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0,43</w:t>
            </w:r>
          </w:p>
        </w:tc>
        <w:tc>
          <w:tcPr>
            <w:tcW w:w="900" w:type="dxa"/>
            <w:tcBorders>
              <w:top w:val="nil"/>
              <w:left w:val="nil"/>
              <w:bottom w:val="nil"/>
              <w:right w:val="single" w:sz="4" w:space="0" w:color="auto"/>
            </w:tcBorders>
            <w:shd w:val="clear" w:color="auto" w:fill="auto"/>
            <w:noWrap/>
            <w:vAlign w:val="center"/>
            <w:hideMark/>
          </w:tcPr>
          <w:p w14:paraId="5E955099"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0,34</w:t>
            </w:r>
          </w:p>
        </w:tc>
        <w:tc>
          <w:tcPr>
            <w:tcW w:w="900" w:type="dxa"/>
            <w:tcBorders>
              <w:top w:val="nil"/>
              <w:left w:val="nil"/>
              <w:bottom w:val="nil"/>
              <w:right w:val="single" w:sz="4" w:space="0" w:color="auto"/>
            </w:tcBorders>
            <w:shd w:val="clear" w:color="auto" w:fill="auto"/>
            <w:noWrap/>
            <w:vAlign w:val="center"/>
            <w:hideMark/>
          </w:tcPr>
          <w:p w14:paraId="2141E369"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0,45</w:t>
            </w:r>
          </w:p>
        </w:tc>
        <w:tc>
          <w:tcPr>
            <w:tcW w:w="900" w:type="dxa"/>
            <w:tcBorders>
              <w:top w:val="nil"/>
              <w:left w:val="nil"/>
              <w:bottom w:val="nil"/>
              <w:right w:val="single" w:sz="4" w:space="0" w:color="auto"/>
            </w:tcBorders>
            <w:shd w:val="clear" w:color="auto" w:fill="auto"/>
            <w:noWrap/>
            <w:vAlign w:val="center"/>
            <w:hideMark/>
          </w:tcPr>
          <w:p w14:paraId="77BE0736"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0,39</w:t>
            </w:r>
          </w:p>
        </w:tc>
        <w:tc>
          <w:tcPr>
            <w:tcW w:w="900" w:type="dxa"/>
            <w:tcBorders>
              <w:top w:val="nil"/>
              <w:left w:val="nil"/>
              <w:bottom w:val="nil"/>
              <w:right w:val="single" w:sz="4" w:space="0" w:color="auto"/>
            </w:tcBorders>
            <w:shd w:val="clear" w:color="auto" w:fill="auto"/>
            <w:noWrap/>
            <w:vAlign w:val="center"/>
            <w:hideMark/>
          </w:tcPr>
          <w:p w14:paraId="50279B2D"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0,31</w:t>
            </w:r>
          </w:p>
        </w:tc>
        <w:tc>
          <w:tcPr>
            <w:tcW w:w="900" w:type="dxa"/>
            <w:tcBorders>
              <w:top w:val="nil"/>
              <w:left w:val="nil"/>
              <w:bottom w:val="nil"/>
              <w:right w:val="single" w:sz="4" w:space="0" w:color="auto"/>
            </w:tcBorders>
            <w:shd w:val="clear" w:color="auto" w:fill="auto"/>
            <w:noWrap/>
            <w:vAlign w:val="center"/>
            <w:hideMark/>
          </w:tcPr>
          <w:p w14:paraId="1A78F13B"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0,41</w:t>
            </w:r>
          </w:p>
        </w:tc>
        <w:tc>
          <w:tcPr>
            <w:tcW w:w="900" w:type="dxa"/>
            <w:tcBorders>
              <w:top w:val="nil"/>
              <w:left w:val="nil"/>
              <w:bottom w:val="nil"/>
              <w:right w:val="single" w:sz="4" w:space="0" w:color="auto"/>
            </w:tcBorders>
            <w:shd w:val="clear" w:color="auto" w:fill="auto"/>
            <w:noWrap/>
            <w:vAlign w:val="center"/>
            <w:hideMark/>
          </w:tcPr>
          <w:p w14:paraId="2CCB1CC8"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0,34</w:t>
            </w:r>
          </w:p>
        </w:tc>
        <w:tc>
          <w:tcPr>
            <w:tcW w:w="900" w:type="dxa"/>
            <w:tcBorders>
              <w:top w:val="nil"/>
              <w:left w:val="nil"/>
              <w:bottom w:val="nil"/>
              <w:right w:val="single" w:sz="4" w:space="0" w:color="auto"/>
            </w:tcBorders>
            <w:shd w:val="clear" w:color="auto" w:fill="auto"/>
            <w:noWrap/>
            <w:vAlign w:val="center"/>
            <w:hideMark/>
          </w:tcPr>
          <w:p w14:paraId="071BEEEA"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0,26</w:t>
            </w:r>
          </w:p>
        </w:tc>
      </w:tr>
      <w:tr w:rsidR="0080772F" w14:paraId="05706F3A"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583E1854"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65-69</w:t>
            </w:r>
          </w:p>
        </w:tc>
        <w:tc>
          <w:tcPr>
            <w:tcW w:w="820" w:type="dxa"/>
            <w:tcBorders>
              <w:top w:val="nil"/>
              <w:left w:val="nil"/>
              <w:bottom w:val="nil"/>
              <w:right w:val="single" w:sz="4" w:space="0" w:color="auto"/>
            </w:tcBorders>
            <w:shd w:val="clear" w:color="auto" w:fill="auto"/>
            <w:noWrap/>
            <w:vAlign w:val="center"/>
            <w:hideMark/>
          </w:tcPr>
          <w:p w14:paraId="613841E7"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0,47</w:t>
            </w:r>
          </w:p>
        </w:tc>
        <w:tc>
          <w:tcPr>
            <w:tcW w:w="900" w:type="dxa"/>
            <w:tcBorders>
              <w:top w:val="nil"/>
              <w:left w:val="nil"/>
              <w:bottom w:val="nil"/>
              <w:right w:val="single" w:sz="4" w:space="0" w:color="auto"/>
            </w:tcBorders>
            <w:shd w:val="clear" w:color="auto" w:fill="auto"/>
            <w:noWrap/>
            <w:vAlign w:val="center"/>
            <w:hideMark/>
          </w:tcPr>
          <w:p w14:paraId="464530A1"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0,41</w:t>
            </w:r>
          </w:p>
        </w:tc>
        <w:tc>
          <w:tcPr>
            <w:tcW w:w="900" w:type="dxa"/>
            <w:tcBorders>
              <w:top w:val="nil"/>
              <w:left w:val="nil"/>
              <w:bottom w:val="nil"/>
              <w:right w:val="single" w:sz="4" w:space="0" w:color="auto"/>
            </w:tcBorders>
            <w:shd w:val="clear" w:color="auto" w:fill="auto"/>
            <w:noWrap/>
            <w:vAlign w:val="center"/>
            <w:hideMark/>
          </w:tcPr>
          <w:p w14:paraId="67677809"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0,32</w:t>
            </w:r>
          </w:p>
        </w:tc>
        <w:tc>
          <w:tcPr>
            <w:tcW w:w="900" w:type="dxa"/>
            <w:tcBorders>
              <w:top w:val="nil"/>
              <w:left w:val="nil"/>
              <w:bottom w:val="nil"/>
              <w:right w:val="single" w:sz="4" w:space="0" w:color="auto"/>
            </w:tcBorders>
            <w:shd w:val="clear" w:color="auto" w:fill="auto"/>
            <w:noWrap/>
            <w:vAlign w:val="center"/>
            <w:hideMark/>
          </w:tcPr>
          <w:p w14:paraId="0774F286"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0,43</w:t>
            </w:r>
          </w:p>
        </w:tc>
        <w:tc>
          <w:tcPr>
            <w:tcW w:w="900" w:type="dxa"/>
            <w:tcBorders>
              <w:top w:val="nil"/>
              <w:left w:val="nil"/>
              <w:bottom w:val="nil"/>
              <w:right w:val="single" w:sz="4" w:space="0" w:color="auto"/>
            </w:tcBorders>
            <w:shd w:val="clear" w:color="auto" w:fill="auto"/>
            <w:noWrap/>
            <w:vAlign w:val="center"/>
            <w:hideMark/>
          </w:tcPr>
          <w:p w14:paraId="2C88BED2"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0,37</w:t>
            </w:r>
          </w:p>
        </w:tc>
        <w:tc>
          <w:tcPr>
            <w:tcW w:w="900" w:type="dxa"/>
            <w:tcBorders>
              <w:top w:val="nil"/>
              <w:left w:val="nil"/>
              <w:bottom w:val="nil"/>
              <w:right w:val="single" w:sz="4" w:space="0" w:color="auto"/>
            </w:tcBorders>
            <w:shd w:val="clear" w:color="auto" w:fill="auto"/>
            <w:noWrap/>
            <w:vAlign w:val="center"/>
            <w:hideMark/>
          </w:tcPr>
          <w:p w14:paraId="150D445A"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0,29</w:t>
            </w:r>
          </w:p>
        </w:tc>
        <w:tc>
          <w:tcPr>
            <w:tcW w:w="900" w:type="dxa"/>
            <w:tcBorders>
              <w:top w:val="nil"/>
              <w:left w:val="nil"/>
              <w:bottom w:val="nil"/>
              <w:right w:val="single" w:sz="4" w:space="0" w:color="auto"/>
            </w:tcBorders>
            <w:shd w:val="clear" w:color="auto" w:fill="auto"/>
            <w:noWrap/>
            <w:vAlign w:val="center"/>
            <w:hideMark/>
          </w:tcPr>
          <w:p w14:paraId="3903DDCE"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0,39</w:t>
            </w:r>
          </w:p>
        </w:tc>
        <w:tc>
          <w:tcPr>
            <w:tcW w:w="900" w:type="dxa"/>
            <w:tcBorders>
              <w:top w:val="nil"/>
              <w:left w:val="nil"/>
              <w:bottom w:val="nil"/>
              <w:right w:val="single" w:sz="4" w:space="0" w:color="auto"/>
            </w:tcBorders>
            <w:shd w:val="clear" w:color="auto" w:fill="auto"/>
            <w:noWrap/>
            <w:vAlign w:val="center"/>
            <w:hideMark/>
          </w:tcPr>
          <w:p w14:paraId="6460E8A6"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0,32</w:t>
            </w:r>
          </w:p>
        </w:tc>
        <w:tc>
          <w:tcPr>
            <w:tcW w:w="900" w:type="dxa"/>
            <w:tcBorders>
              <w:top w:val="nil"/>
              <w:left w:val="nil"/>
              <w:bottom w:val="nil"/>
              <w:right w:val="single" w:sz="4" w:space="0" w:color="auto"/>
            </w:tcBorders>
            <w:shd w:val="clear" w:color="auto" w:fill="auto"/>
            <w:noWrap/>
            <w:vAlign w:val="center"/>
            <w:hideMark/>
          </w:tcPr>
          <w:p w14:paraId="74CA06B6"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0,24</w:t>
            </w:r>
          </w:p>
        </w:tc>
      </w:tr>
      <w:tr w:rsidR="0080772F" w14:paraId="72743BF2"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4567C854"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70-74</w:t>
            </w:r>
          </w:p>
        </w:tc>
        <w:tc>
          <w:tcPr>
            <w:tcW w:w="820" w:type="dxa"/>
            <w:tcBorders>
              <w:top w:val="nil"/>
              <w:left w:val="nil"/>
              <w:bottom w:val="nil"/>
              <w:right w:val="single" w:sz="4" w:space="0" w:color="auto"/>
            </w:tcBorders>
            <w:shd w:val="clear" w:color="auto" w:fill="auto"/>
            <w:noWrap/>
            <w:vAlign w:val="center"/>
            <w:hideMark/>
          </w:tcPr>
          <w:p w14:paraId="397D2A90"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0,45</w:t>
            </w:r>
          </w:p>
        </w:tc>
        <w:tc>
          <w:tcPr>
            <w:tcW w:w="900" w:type="dxa"/>
            <w:tcBorders>
              <w:top w:val="nil"/>
              <w:left w:val="nil"/>
              <w:bottom w:val="nil"/>
              <w:right w:val="single" w:sz="4" w:space="0" w:color="auto"/>
            </w:tcBorders>
            <w:shd w:val="clear" w:color="auto" w:fill="auto"/>
            <w:noWrap/>
            <w:vAlign w:val="center"/>
            <w:hideMark/>
          </w:tcPr>
          <w:p w14:paraId="11D6AD4F"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0,39</w:t>
            </w:r>
          </w:p>
        </w:tc>
        <w:tc>
          <w:tcPr>
            <w:tcW w:w="900" w:type="dxa"/>
            <w:tcBorders>
              <w:top w:val="nil"/>
              <w:left w:val="nil"/>
              <w:bottom w:val="nil"/>
              <w:right w:val="single" w:sz="4" w:space="0" w:color="auto"/>
            </w:tcBorders>
            <w:shd w:val="clear" w:color="auto" w:fill="auto"/>
            <w:noWrap/>
            <w:vAlign w:val="center"/>
            <w:hideMark/>
          </w:tcPr>
          <w:p w14:paraId="73C35EC0"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0,30</w:t>
            </w:r>
          </w:p>
        </w:tc>
        <w:tc>
          <w:tcPr>
            <w:tcW w:w="900" w:type="dxa"/>
            <w:tcBorders>
              <w:top w:val="nil"/>
              <w:left w:val="nil"/>
              <w:bottom w:val="nil"/>
              <w:right w:val="single" w:sz="4" w:space="0" w:color="auto"/>
            </w:tcBorders>
            <w:shd w:val="clear" w:color="auto" w:fill="auto"/>
            <w:noWrap/>
            <w:vAlign w:val="center"/>
            <w:hideMark/>
          </w:tcPr>
          <w:p w14:paraId="2916EEA7"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0,41</w:t>
            </w:r>
          </w:p>
        </w:tc>
        <w:tc>
          <w:tcPr>
            <w:tcW w:w="900" w:type="dxa"/>
            <w:tcBorders>
              <w:top w:val="nil"/>
              <w:left w:val="nil"/>
              <w:bottom w:val="nil"/>
              <w:right w:val="single" w:sz="4" w:space="0" w:color="auto"/>
            </w:tcBorders>
            <w:shd w:val="clear" w:color="auto" w:fill="auto"/>
            <w:noWrap/>
            <w:vAlign w:val="center"/>
            <w:hideMark/>
          </w:tcPr>
          <w:p w14:paraId="6FCE3CBB"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0,35</w:t>
            </w:r>
          </w:p>
        </w:tc>
        <w:tc>
          <w:tcPr>
            <w:tcW w:w="900" w:type="dxa"/>
            <w:tcBorders>
              <w:top w:val="nil"/>
              <w:left w:val="nil"/>
              <w:bottom w:val="nil"/>
              <w:right w:val="single" w:sz="4" w:space="0" w:color="auto"/>
            </w:tcBorders>
            <w:shd w:val="clear" w:color="auto" w:fill="auto"/>
            <w:noWrap/>
            <w:vAlign w:val="center"/>
            <w:hideMark/>
          </w:tcPr>
          <w:p w14:paraId="55FCB763"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0,27</w:t>
            </w:r>
          </w:p>
        </w:tc>
        <w:tc>
          <w:tcPr>
            <w:tcW w:w="900" w:type="dxa"/>
            <w:tcBorders>
              <w:top w:val="nil"/>
              <w:left w:val="nil"/>
              <w:bottom w:val="nil"/>
              <w:right w:val="single" w:sz="4" w:space="0" w:color="auto"/>
            </w:tcBorders>
            <w:shd w:val="clear" w:color="auto" w:fill="auto"/>
            <w:noWrap/>
            <w:vAlign w:val="center"/>
            <w:hideMark/>
          </w:tcPr>
          <w:p w14:paraId="5B1428B4"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0,37</w:t>
            </w:r>
          </w:p>
        </w:tc>
        <w:tc>
          <w:tcPr>
            <w:tcW w:w="900" w:type="dxa"/>
            <w:tcBorders>
              <w:top w:val="nil"/>
              <w:left w:val="nil"/>
              <w:bottom w:val="nil"/>
              <w:right w:val="single" w:sz="4" w:space="0" w:color="auto"/>
            </w:tcBorders>
            <w:shd w:val="clear" w:color="auto" w:fill="auto"/>
            <w:noWrap/>
            <w:vAlign w:val="center"/>
            <w:hideMark/>
          </w:tcPr>
          <w:p w14:paraId="2F6A7621"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0,30</w:t>
            </w:r>
          </w:p>
        </w:tc>
        <w:tc>
          <w:tcPr>
            <w:tcW w:w="900" w:type="dxa"/>
            <w:tcBorders>
              <w:top w:val="nil"/>
              <w:left w:val="nil"/>
              <w:bottom w:val="nil"/>
              <w:right w:val="single" w:sz="4" w:space="0" w:color="auto"/>
            </w:tcBorders>
            <w:shd w:val="clear" w:color="auto" w:fill="auto"/>
            <w:noWrap/>
            <w:vAlign w:val="center"/>
            <w:hideMark/>
          </w:tcPr>
          <w:p w14:paraId="2242A9AE"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0,22</w:t>
            </w:r>
          </w:p>
        </w:tc>
      </w:tr>
      <w:tr w:rsidR="0080772F" w14:paraId="2640C0D5"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702C948B"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75-79</w:t>
            </w:r>
          </w:p>
        </w:tc>
        <w:tc>
          <w:tcPr>
            <w:tcW w:w="820" w:type="dxa"/>
            <w:tcBorders>
              <w:top w:val="nil"/>
              <w:left w:val="nil"/>
              <w:bottom w:val="nil"/>
              <w:right w:val="single" w:sz="4" w:space="0" w:color="auto"/>
            </w:tcBorders>
            <w:shd w:val="clear" w:color="auto" w:fill="auto"/>
            <w:noWrap/>
            <w:vAlign w:val="center"/>
            <w:hideMark/>
          </w:tcPr>
          <w:p w14:paraId="794B8C68"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0,43</w:t>
            </w:r>
          </w:p>
        </w:tc>
        <w:tc>
          <w:tcPr>
            <w:tcW w:w="900" w:type="dxa"/>
            <w:tcBorders>
              <w:top w:val="nil"/>
              <w:left w:val="nil"/>
              <w:bottom w:val="nil"/>
              <w:right w:val="single" w:sz="4" w:space="0" w:color="auto"/>
            </w:tcBorders>
            <w:shd w:val="clear" w:color="auto" w:fill="auto"/>
            <w:noWrap/>
            <w:vAlign w:val="center"/>
            <w:hideMark/>
          </w:tcPr>
          <w:p w14:paraId="625671FB"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0,37</w:t>
            </w:r>
          </w:p>
        </w:tc>
        <w:tc>
          <w:tcPr>
            <w:tcW w:w="900" w:type="dxa"/>
            <w:tcBorders>
              <w:top w:val="nil"/>
              <w:left w:val="nil"/>
              <w:bottom w:val="nil"/>
              <w:right w:val="single" w:sz="4" w:space="0" w:color="auto"/>
            </w:tcBorders>
            <w:shd w:val="clear" w:color="auto" w:fill="auto"/>
            <w:noWrap/>
            <w:vAlign w:val="center"/>
            <w:hideMark/>
          </w:tcPr>
          <w:p w14:paraId="295FA24C"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0,28</w:t>
            </w:r>
          </w:p>
        </w:tc>
        <w:tc>
          <w:tcPr>
            <w:tcW w:w="900" w:type="dxa"/>
            <w:tcBorders>
              <w:top w:val="nil"/>
              <w:left w:val="nil"/>
              <w:bottom w:val="nil"/>
              <w:right w:val="single" w:sz="4" w:space="0" w:color="auto"/>
            </w:tcBorders>
            <w:shd w:val="clear" w:color="auto" w:fill="auto"/>
            <w:noWrap/>
            <w:vAlign w:val="center"/>
            <w:hideMark/>
          </w:tcPr>
          <w:p w14:paraId="54E1F79A"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0,39</w:t>
            </w:r>
          </w:p>
        </w:tc>
        <w:tc>
          <w:tcPr>
            <w:tcW w:w="900" w:type="dxa"/>
            <w:tcBorders>
              <w:top w:val="nil"/>
              <w:left w:val="nil"/>
              <w:bottom w:val="nil"/>
              <w:right w:val="single" w:sz="4" w:space="0" w:color="auto"/>
            </w:tcBorders>
            <w:shd w:val="clear" w:color="auto" w:fill="auto"/>
            <w:noWrap/>
            <w:vAlign w:val="center"/>
            <w:hideMark/>
          </w:tcPr>
          <w:p w14:paraId="7BE4BF69"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0,33</w:t>
            </w:r>
          </w:p>
        </w:tc>
        <w:tc>
          <w:tcPr>
            <w:tcW w:w="900" w:type="dxa"/>
            <w:tcBorders>
              <w:top w:val="nil"/>
              <w:left w:val="nil"/>
              <w:bottom w:val="nil"/>
              <w:right w:val="single" w:sz="4" w:space="0" w:color="auto"/>
            </w:tcBorders>
            <w:shd w:val="clear" w:color="auto" w:fill="auto"/>
            <w:noWrap/>
            <w:vAlign w:val="center"/>
            <w:hideMark/>
          </w:tcPr>
          <w:p w14:paraId="119011A3"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 xml:space="preserve">0,25 </w:t>
            </w:r>
          </w:p>
        </w:tc>
        <w:tc>
          <w:tcPr>
            <w:tcW w:w="900" w:type="dxa"/>
            <w:tcBorders>
              <w:top w:val="nil"/>
              <w:left w:val="nil"/>
              <w:bottom w:val="nil"/>
              <w:right w:val="single" w:sz="4" w:space="0" w:color="auto"/>
            </w:tcBorders>
            <w:shd w:val="clear" w:color="auto" w:fill="auto"/>
            <w:noWrap/>
            <w:vAlign w:val="center"/>
            <w:hideMark/>
          </w:tcPr>
          <w:p w14:paraId="5F0162AB"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0,35</w:t>
            </w:r>
          </w:p>
        </w:tc>
        <w:tc>
          <w:tcPr>
            <w:tcW w:w="900" w:type="dxa"/>
            <w:tcBorders>
              <w:top w:val="nil"/>
              <w:left w:val="nil"/>
              <w:bottom w:val="nil"/>
              <w:right w:val="single" w:sz="4" w:space="0" w:color="auto"/>
            </w:tcBorders>
            <w:shd w:val="clear" w:color="auto" w:fill="auto"/>
            <w:noWrap/>
            <w:vAlign w:val="center"/>
            <w:hideMark/>
          </w:tcPr>
          <w:p w14:paraId="53332CC3"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0,28</w:t>
            </w:r>
          </w:p>
        </w:tc>
        <w:tc>
          <w:tcPr>
            <w:tcW w:w="900" w:type="dxa"/>
            <w:tcBorders>
              <w:top w:val="nil"/>
              <w:left w:val="nil"/>
              <w:bottom w:val="nil"/>
              <w:right w:val="single" w:sz="4" w:space="0" w:color="auto"/>
            </w:tcBorders>
            <w:shd w:val="clear" w:color="auto" w:fill="auto"/>
            <w:noWrap/>
            <w:vAlign w:val="center"/>
            <w:hideMark/>
          </w:tcPr>
          <w:p w14:paraId="6D490B3B"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0,20</w:t>
            </w:r>
          </w:p>
        </w:tc>
      </w:tr>
      <w:tr w:rsidR="0080772F" w14:paraId="68D79295"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1D328286"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80-84</w:t>
            </w:r>
          </w:p>
        </w:tc>
        <w:tc>
          <w:tcPr>
            <w:tcW w:w="820" w:type="dxa"/>
            <w:tcBorders>
              <w:top w:val="nil"/>
              <w:left w:val="nil"/>
              <w:bottom w:val="nil"/>
              <w:right w:val="single" w:sz="4" w:space="0" w:color="auto"/>
            </w:tcBorders>
            <w:shd w:val="clear" w:color="auto" w:fill="auto"/>
            <w:noWrap/>
            <w:vAlign w:val="center"/>
            <w:hideMark/>
          </w:tcPr>
          <w:p w14:paraId="35C60BAC"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0,41</w:t>
            </w:r>
          </w:p>
        </w:tc>
        <w:tc>
          <w:tcPr>
            <w:tcW w:w="900" w:type="dxa"/>
            <w:tcBorders>
              <w:top w:val="nil"/>
              <w:left w:val="nil"/>
              <w:bottom w:val="nil"/>
              <w:right w:val="single" w:sz="4" w:space="0" w:color="auto"/>
            </w:tcBorders>
            <w:shd w:val="clear" w:color="auto" w:fill="auto"/>
            <w:noWrap/>
            <w:vAlign w:val="center"/>
            <w:hideMark/>
          </w:tcPr>
          <w:p w14:paraId="09BA99C8"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0,35</w:t>
            </w:r>
          </w:p>
        </w:tc>
        <w:tc>
          <w:tcPr>
            <w:tcW w:w="900" w:type="dxa"/>
            <w:tcBorders>
              <w:top w:val="nil"/>
              <w:left w:val="nil"/>
              <w:bottom w:val="nil"/>
              <w:right w:val="single" w:sz="4" w:space="0" w:color="auto"/>
            </w:tcBorders>
            <w:shd w:val="clear" w:color="auto" w:fill="auto"/>
            <w:noWrap/>
            <w:vAlign w:val="center"/>
            <w:hideMark/>
          </w:tcPr>
          <w:p w14:paraId="56AA4E65"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0,26</w:t>
            </w:r>
          </w:p>
        </w:tc>
        <w:tc>
          <w:tcPr>
            <w:tcW w:w="900" w:type="dxa"/>
            <w:tcBorders>
              <w:top w:val="nil"/>
              <w:left w:val="nil"/>
              <w:bottom w:val="nil"/>
              <w:right w:val="single" w:sz="4" w:space="0" w:color="auto"/>
            </w:tcBorders>
            <w:shd w:val="clear" w:color="auto" w:fill="auto"/>
            <w:noWrap/>
            <w:vAlign w:val="center"/>
            <w:hideMark/>
          </w:tcPr>
          <w:p w14:paraId="5E8E5022"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0,37</w:t>
            </w:r>
          </w:p>
        </w:tc>
        <w:tc>
          <w:tcPr>
            <w:tcW w:w="900" w:type="dxa"/>
            <w:tcBorders>
              <w:top w:val="nil"/>
              <w:left w:val="nil"/>
              <w:bottom w:val="nil"/>
              <w:right w:val="single" w:sz="4" w:space="0" w:color="auto"/>
            </w:tcBorders>
            <w:shd w:val="clear" w:color="auto" w:fill="auto"/>
            <w:noWrap/>
            <w:vAlign w:val="center"/>
            <w:hideMark/>
          </w:tcPr>
          <w:p w14:paraId="14A50138"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0,31</w:t>
            </w:r>
          </w:p>
        </w:tc>
        <w:tc>
          <w:tcPr>
            <w:tcW w:w="900" w:type="dxa"/>
            <w:tcBorders>
              <w:top w:val="nil"/>
              <w:left w:val="nil"/>
              <w:bottom w:val="nil"/>
              <w:right w:val="single" w:sz="4" w:space="0" w:color="auto"/>
            </w:tcBorders>
            <w:shd w:val="clear" w:color="auto" w:fill="auto"/>
            <w:noWrap/>
            <w:vAlign w:val="center"/>
            <w:hideMark/>
          </w:tcPr>
          <w:p w14:paraId="192C8528"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0,23</w:t>
            </w:r>
          </w:p>
        </w:tc>
        <w:tc>
          <w:tcPr>
            <w:tcW w:w="900" w:type="dxa"/>
            <w:tcBorders>
              <w:top w:val="nil"/>
              <w:left w:val="nil"/>
              <w:bottom w:val="nil"/>
              <w:right w:val="single" w:sz="4" w:space="0" w:color="auto"/>
            </w:tcBorders>
            <w:shd w:val="clear" w:color="auto" w:fill="auto"/>
            <w:noWrap/>
            <w:vAlign w:val="center"/>
            <w:hideMark/>
          </w:tcPr>
          <w:p w14:paraId="5BFD11C4"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0,33</w:t>
            </w:r>
          </w:p>
        </w:tc>
        <w:tc>
          <w:tcPr>
            <w:tcW w:w="900" w:type="dxa"/>
            <w:tcBorders>
              <w:top w:val="nil"/>
              <w:left w:val="nil"/>
              <w:bottom w:val="nil"/>
              <w:right w:val="single" w:sz="4" w:space="0" w:color="auto"/>
            </w:tcBorders>
            <w:shd w:val="clear" w:color="auto" w:fill="auto"/>
            <w:noWrap/>
            <w:vAlign w:val="center"/>
            <w:hideMark/>
          </w:tcPr>
          <w:p w14:paraId="169F7BED"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0,26</w:t>
            </w:r>
          </w:p>
        </w:tc>
        <w:tc>
          <w:tcPr>
            <w:tcW w:w="900" w:type="dxa"/>
            <w:tcBorders>
              <w:top w:val="nil"/>
              <w:left w:val="nil"/>
              <w:bottom w:val="nil"/>
              <w:right w:val="single" w:sz="4" w:space="0" w:color="auto"/>
            </w:tcBorders>
            <w:shd w:val="clear" w:color="auto" w:fill="auto"/>
            <w:noWrap/>
            <w:vAlign w:val="center"/>
            <w:hideMark/>
          </w:tcPr>
          <w:p w14:paraId="7F61DFE7"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0,19</w:t>
            </w:r>
          </w:p>
        </w:tc>
      </w:tr>
      <w:tr w:rsidR="0080772F" w14:paraId="5661B349" w14:textId="77777777" w:rsidTr="00DD24C4">
        <w:trPr>
          <w:trHeight w:val="240"/>
        </w:trPr>
        <w:tc>
          <w:tcPr>
            <w:tcW w:w="1440" w:type="dxa"/>
            <w:gridSpan w:val="2"/>
            <w:tcBorders>
              <w:top w:val="nil"/>
              <w:left w:val="single" w:sz="4" w:space="0" w:color="auto"/>
              <w:bottom w:val="nil"/>
              <w:right w:val="single" w:sz="4" w:space="0" w:color="000000"/>
            </w:tcBorders>
            <w:shd w:val="clear" w:color="auto" w:fill="auto"/>
            <w:noWrap/>
            <w:vAlign w:val="center"/>
            <w:hideMark/>
          </w:tcPr>
          <w:p w14:paraId="311F4D19"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85-89</w:t>
            </w:r>
          </w:p>
        </w:tc>
        <w:tc>
          <w:tcPr>
            <w:tcW w:w="820" w:type="dxa"/>
            <w:tcBorders>
              <w:top w:val="nil"/>
              <w:left w:val="nil"/>
              <w:bottom w:val="nil"/>
              <w:right w:val="single" w:sz="4" w:space="0" w:color="auto"/>
            </w:tcBorders>
            <w:shd w:val="clear" w:color="auto" w:fill="auto"/>
            <w:noWrap/>
            <w:vAlign w:val="center"/>
            <w:hideMark/>
          </w:tcPr>
          <w:p w14:paraId="18DD924C"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0,40</w:t>
            </w:r>
          </w:p>
        </w:tc>
        <w:tc>
          <w:tcPr>
            <w:tcW w:w="900" w:type="dxa"/>
            <w:tcBorders>
              <w:top w:val="nil"/>
              <w:left w:val="nil"/>
              <w:bottom w:val="nil"/>
              <w:right w:val="single" w:sz="4" w:space="0" w:color="auto"/>
            </w:tcBorders>
            <w:shd w:val="clear" w:color="auto" w:fill="auto"/>
            <w:noWrap/>
            <w:vAlign w:val="center"/>
            <w:hideMark/>
          </w:tcPr>
          <w:p w14:paraId="07423BC3"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0,33</w:t>
            </w:r>
          </w:p>
        </w:tc>
        <w:tc>
          <w:tcPr>
            <w:tcW w:w="900" w:type="dxa"/>
            <w:tcBorders>
              <w:top w:val="nil"/>
              <w:left w:val="nil"/>
              <w:bottom w:val="nil"/>
              <w:right w:val="single" w:sz="4" w:space="0" w:color="auto"/>
            </w:tcBorders>
            <w:shd w:val="clear" w:color="auto" w:fill="auto"/>
            <w:noWrap/>
            <w:vAlign w:val="center"/>
            <w:hideMark/>
          </w:tcPr>
          <w:p w14:paraId="12FB6CA1"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 xml:space="preserve">0,25 </w:t>
            </w:r>
          </w:p>
        </w:tc>
        <w:tc>
          <w:tcPr>
            <w:tcW w:w="900" w:type="dxa"/>
            <w:tcBorders>
              <w:top w:val="nil"/>
              <w:left w:val="nil"/>
              <w:bottom w:val="nil"/>
              <w:right w:val="single" w:sz="4" w:space="0" w:color="auto"/>
            </w:tcBorders>
            <w:shd w:val="clear" w:color="auto" w:fill="auto"/>
            <w:noWrap/>
            <w:vAlign w:val="center"/>
            <w:hideMark/>
          </w:tcPr>
          <w:p w14:paraId="52830639"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0,36</w:t>
            </w:r>
          </w:p>
        </w:tc>
        <w:tc>
          <w:tcPr>
            <w:tcW w:w="900" w:type="dxa"/>
            <w:tcBorders>
              <w:top w:val="nil"/>
              <w:left w:val="nil"/>
              <w:bottom w:val="nil"/>
              <w:right w:val="single" w:sz="4" w:space="0" w:color="auto"/>
            </w:tcBorders>
            <w:shd w:val="clear" w:color="auto" w:fill="auto"/>
            <w:noWrap/>
            <w:vAlign w:val="center"/>
            <w:hideMark/>
          </w:tcPr>
          <w:p w14:paraId="07929938"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0,29</w:t>
            </w:r>
          </w:p>
        </w:tc>
        <w:tc>
          <w:tcPr>
            <w:tcW w:w="900" w:type="dxa"/>
            <w:tcBorders>
              <w:top w:val="nil"/>
              <w:left w:val="nil"/>
              <w:bottom w:val="nil"/>
              <w:right w:val="single" w:sz="4" w:space="0" w:color="auto"/>
            </w:tcBorders>
            <w:shd w:val="clear" w:color="auto" w:fill="auto"/>
            <w:noWrap/>
            <w:vAlign w:val="center"/>
            <w:hideMark/>
          </w:tcPr>
          <w:p w14:paraId="1E0CAB06"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0,21</w:t>
            </w:r>
          </w:p>
        </w:tc>
        <w:tc>
          <w:tcPr>
            <w:tcW w:w="900" w:type="dxa"/>
            <w:tcBorders>
              <w:top w:val="nil"/>
              <w:left w:val="nil"/>
              <w:bottom w:val="nil"/>
              <w:right w:val="single" w:sz="4" w:space="0" w:color="auto"/>
            </w:tcBorders>
            <w:shd w:val="clear" w:color="auto" w:fill="auto"/>
            <w:noWrap/>
            <w:vAlign w:val="center"/>
            <w:hideMark/>
          </w:tcPr>
          <w:p w14:paraId="6709C910"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0,31</w:t>
            </w:r>
          </w:p>
        </w:tc>
        <w:tc>
          <w:tcPr>
            <w:tcW w:w="900" w:type="dxa"/>
            <w:tcBorders>
              <w:top w:val="nil"/>
              <w:left w:val="nil"/>
              <w:bottom w:val="nil"/>
              <w:right w:val="single" w:sz="4" w:space="0" w:color="auto"/>
            </w:tcBorders>
            <w:shd w:val="clear" w:color="auto" w:fill="auto"/>
            <w:noWrap/>
            <w:vAlign w:val="center"/>
            <w:hideMark/>
          </w:tcPr>
          <w:p w14:paraId="7D735A61"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 xml:space="preserve">0,25 </w:t>
            </w:r>
          </w:p>
        </w:tc>
        <w:tc>
          <w:tcPr>
            <w:tcW w:w="900" w:type="dxa"/>
            <w:tcBorders>
              <w:top w:val="nil"/>
              <w:left w:val="nil"/>
              <w:bottom w:val="nil"/>
              <w:right w:val="single" w:sz="4" w:space="0" w:color="auto"/>
            </w:tcBorders>
            <w:shd w:val="clear" w:color="auto" w:fill="auto"/>
            <w:noWrap/>
            <w:vAlign w:val="center"/>
            <w:hideMark/>
          </w:tcPr>
          <w:p w14:paraId="4D5F26D6"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0,18</w:t>
            </w:r>
          </w:p>
        </w:tc>
      </w:tr>
      <w:tr w:rsidR="0080772F" w14:paraId="731A48F4" w14:textId="77777777" w:rsidTr="00DD24C4">
        <w:trPr>
          <w:trHeight w:val="240"/>
        </w:trPr>
        <w:tc>
          <w:tcPr>
            <w:tcW w:w="1440"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7D27E5A9" w14:textId="77777777" w:rsidR="003B1847" w:rsidRPr="003B1847" w:rsidRDefault="00BF6EAE" w:rsidP="003B1847">
            <w:pPr>
              <w:jc w:val="center"/>
              <w:rPr>
                <w:rFonts w:ascii="Calibri" w:hAnsi="Calibri" w:cs="Calibri"/>
                <w:sz w:val="18"/>
                <w:szCs w:val="18"/>
                <w:lang w:val="es-ES" w:bidi="ar-SA"/>
              </w:rPr>
            </w:pPr>
            <w:r>
              <w:rPr>
                <w:rFonts w:ascii="Calibri" w:eastAsia="Calibri" w:hAnsi="Calibri" w:cs="Calibri"/>
                <w:sz w:val="18"/>
                <w:szCs w:val="18"/>
                <w:lang w:val="eu-ES" w:bidi="ar-SA"/>
              </w:rPr>
              <w:t>90 edo gehiago</w:t>
            </w:r>
          </w:p>
        </w:tc>
        <w:tc>
          <w:tcPr>
            <w:tcW w:w="820" w:type="dxa"/>
            <w:tcBorders>
              <w:top w:val="nil"/>
              <w:left w:val="nil"/>
              <w:bottom w:val="single" w:sz="4" w:space="0" w:color="auto"/>
              <w:right w:val="single" w:sz="4" w:space="0" w:color="auto"/>
            </w:tcBorders>
            <w:shd w:val="clear" w:color="auto" w:fill="auto"/>
            <w:noWrap/>
            <w:vAlign w:val="center"/>
            <w:hideMark/>
          </w:tcPr>
          <w:p w14:paraId="7EA2850B"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0,39</w:t>
            </w:r>
          </w:p>
        </w:tc>
        <w:tc>
          <w:tcPr>
            <w:tcW w:w="900" w:type="dxa"/>
            <w:tcBorders>
              <w:top w:val="nil"/>
              <w:left w:val="nil"/>
              <w:bottom w:val="single" w:sz="4" w:space="0" w:color="auto"/>
              <w:right w:val="single" w:sz="4" w:space="0" w:color="auto"/>
            </w:tcBorders>
            <w:shd w:val="clear" w:color="auto" w:fill="auto"/>
            <w:noWrap/>
            <w:vAlign w:val="center"/>
            <w:hideMark/>
          </w:tcPr>
          <w:p w14:paraId="3BD6F28E"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0,32</w:t>
            </w:r>
          </w:p>
        </w:tc>
        <w:tc>
          <w:tcPr>
            <w:tcW w:w="900" w:type="dxa"/>
            <w:tcBorders>
              <w:top w:val="nil"/>
              <w:left w:val="nil"/>
              <w:bottom w:val="single" w:sz="4" w:space="0" w:color="auto"/>
              <w:right w:val="single" w:sz="4" w:space="0" w:color="auto"/>
            </w:tcBorders>
            <w:shd w:val="clear" w:color="auto" w:fill="auto"/>
            <w:noWrap/>
            <w:vAlign w:val="center"/>
            <w:hideMark/>
          </w:tcPr>
          <w:p w14:paraId="4023F94B"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0,24</w:t>
            </w:r>
          </w:p>
        </w:tc>
        <w:tc>
          <w:tcPr>
            <w:tcW w:w="900" w:type="dxa"/>
            <w:tcBorders>
              <w:top w:val="nil"/>
              <w:left w:val="nil"/>
              <w:bottom w:val="single" w:sz="4" w:space="0" w:color="auto"/>
              <w:right w:val="single" w:sz="4" w:space="0" w:color="auto"/>
            </w:tcBorders>
            <w:shd w:val="clear" w:color="auto" w:fill="auto"/>
            <w:noWrap/>
            <w:vAlign w:val="center"/>
            <w:hideMark/>
          </w:tcPr>
          <w:p w14:paraId="3F1F8591"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0,35</w:t>
            </w:r>
          </w:p>
        </w:tc>
        <w:tc>
          <w:tcPr>
            <w:tcW w:w="900" w:type="dxa"/>
            <w:tcBorders>
              <w:top w:val="nil"/>
              <w:left w:val="nil"/>
              <w:bottom w:val="single" w:sz="4" w:space="0" w:color="auto"/>
              <w:right w:val="single" w:sz="4" w:space="0" w:color="auto"/>
            </w:tcBorders>
            <w:shd w:val="clear" w:color="auto" w:fill="auto"/>
            <w:noWrap/>
            <w:vAlign w:val="center"/>
            <w:hideMark/>
          </w:tcPr>
          <w:p w14:paraId="3753E4EB"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0,28</w:t>
            </w:r>
          </w:p>
        </w:tc>
        <w:tc>
          <w:tcPr>
            <w:tcW w:w="900" w:type="dxa"/>
            <w:tcBorders>
              <w:top w:val="nil"/>
              <w:left w:val="nil"/>
              <w:bottom w:val="single" w:sz="4" w:space="0" w:color="auto"/>
              <w:right w:val="single" w:sz="4" w:space="0" w:color="auto"/>
            </w:tcBorders>
            <w:shd w:val="clear" w:color="auto" w:fill="auto"/>
            <w:noWrap/>
            <w:vAlign w:val="center"/>
            <w:hideMark/>
          </w:tcPr>
          <w:p w14:paraId="2881CBA9"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0,20</w:t>
            </w:r>
          </w:p>
        </w:tc>
        <w:tc>
          <w:tcPr>
            <w:tcW w:w="900" w:type="dxa"/>
            <w:tcBorders>
              <w:top w:val="nil"/>
              <w:left w:val="nil"/>
              <w:bottom w:val="single" w:sz="4" w:space="0" w:color="auto"/>
              <w:right w:val="single" w:sz="4" w:space="0" w:color="auto"/>
            </w:tcBorders>
            <w:shd w:val="clear" w:color="auto" w:fill="auto"/>
            <w:noWrap/>
            <w:vAlign w:val="center"/>
            <w:hideMark/>
          </w:tcPr>
          <w:p w14:paraId="166EE664"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0,30</w:t>
            </w:r>
          </w:p>
        </w:tc>
        <w:tc>
          <w:tcPr>
            <w:tcW w:w="900" w:type="dxa"/>
            <w:tcBorders>
              <w:top w:val="nil"/>
              <w:left w:val="nil"/>
              <w:bottom w:val="single" w:sz="4" w:space="0" w:color="auto"/>
              <w:right w:val="single" w:sz="4" w:space="0" w:color="auto"/>
            </w:tcBorders>
            <w:shd w:val="clear" w:color="auto" w:fill="auto"/>
            <w:noWrap/>
            <w:vAlign w:val="center"/>
            <w:hideMark/>
          </w:tcPr>
          <w:p w14:paraId="3789558F"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0,24</w:t>
            </w:r>
          </w:p>
        </w:tc>
        <w:tc>
          <w:tcPr>
            <w:tcW w:w="900" w:type="dxa"/>
            <w:tcBorders>
              <w:top w:val="nil"/>
              <w:left w:val="nil"/>
              <w:bottom w:val="single" w:sz="4" w:space="0" w:color="auto"/>
              <w:right w:val="single" w:sz="4" w:space="0" w:color="auto"/>
            </w:tcBorders>
            <w:shd w:val="clear" w:color="auto" w:fill="auto"/>
            <w:noWrap/>
            <w:vAlign w:val="center"/>
            <w:hideMark/>
          </w:tcPr>
          <w:p w14:paraId="2AA41083" w14:textId="77777777" w:rsidR="003B1847" w:rsidRPr="003B1847" w:rsidRDefault="00BF6EAE" w:rsidP="003B1847">
            <w:pPr>
              <w:jc w:val="center"/>
              <w:rPr>
                <w:rFonts w:ascii="Calibri" w:hAnsi="Calibri" w:cs="Calibri"/>
                <w:sz w:val="16"/>
                <w:szCs w:val="16"/>
                <w:lang w:val="es-ES" w:bidi="ar-SA"/>
              </w:rPr>
            </w:pPr>
            <w:r>
              <w:rPr>
                <w:rFonts w:ascii="Calibri" w:eastAsia="Calibri" w:hAnsi="Calibri" w:cs="Calibri"/>
                <w:sz w:val="16"/>
                <w:szCs w:val="16"/>
                <w:lang w:val="eu-ES" w:bidi="ar-SA"/>
              </w:rPr>
              <w:t>0,17</w:t>
            </w:r>
          </w:p>
        </w:tc>
      </w:tr>
      <w:tr w:rsidR="0080772F" w14:paraId="7C291FE3" w14:textId="77777777" w:rsidTr="00DD24C4">
        <w:trPr>
          <w:trHeight w:val="199"/>
        </w:trPr>
        <w:tc>
          <w:tcPr>
            <w:tcW w:w="720" w:type="dxa"/>
            <w:tcBorders>
              <w:top w:val="nil"/>
              <w:left w:val="nil"/>
              <w:bottom w:val="nil"/>
              <w:right w:val="nil"/>
            </w:tcBorders>
            <w:shd w:val="clear" w:color="auto" w:fill="auto"/>
            <w:noWrap/>
            <w:vAlign w:val="center"/>
            <w:hideMark/>
          </w:tcPr>
          <w:p w14:paraId="526DB0E6" w14:textId="77777777" w:rsidR="003B1847" w:rsidRPr="003B1847" w:rsidRDefault="003B1847" w:rsidP="003B1847">
            <w:pPr>
              <w:jc w:val="center"/>
              <w:rPr>
                <w:rFonts w:ascii="Calibri" w:hAnsi="Calibri" w:cs="Calibri"/>
                <w:sz w:val="16"/>
                <w:szCs w:val="16"/>
                <w:lang w:val="es-ES" w:bidi="ar-SA"/>
              </w:rPr>
            </w:pPr>
          </w:p>
        </w:tc>
        <w:tc>
          <w:tcPr>
            <w:tcW w:w="720" w:type="dxa"/>
            <w:tcBorders>
              <w:top w:val="nil"/>
              <w:left w:val="nil"/>
              <w:bottom w:val="nil"/>
              <w:right w:val="nil"/>
            </w:tcBorders>
            <w:shd w:val="clear" w:color="auto" w:fill="auto"/>
            <w:noWrap/>
            <w:vAlign w:val="center"/>
            <w:hideMark/>
          </w:tcPr>
          <w:p w14:paraId="552855EC" w14:textId="77777777" w:rsidR="003B1847" w:rsidRPr="003B1847" w:rsidRDefault="003B1847" w:rsidP="003B1847">
            <w:pPr>
              <w:rPr>
                <w:rFonts w:cs="Times New Roman"/>
                <w:lang w:val="es-ES" w:bidi="ar-SA"/>
              </w:rPr>
            </w:pPr>
          </w:p>
        </w:tc>
        <w:tc>
          <w:tcPr>
            <w:tcW w:w="820" w:type="dxa"/>
            <w:tcBorders>
              <w:top w:val="nil"/>
              <w:left w:val="nil"/>
              <w:bottom w:val="nil"/>
              <w:right w:val="nil"/>
            </w:tcBorders>
            <w:shd w:val="clear" w:color="auto" w:fill="auto"/>
            <w:noWrap/>
            <w:vAlign w:val="center"/>
            <w:hideMark/>
          </w:tcPr>
          <w:p w14:paraId="07752DEF"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356FCC38"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1CFA4222"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47C7D842"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58C047DF"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6392256E"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78B2CA9E"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7E14118C"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62F21554" w14:textId="77777777" w:rsidR="003B1847" w:rsidRPr="003B1847" w:rsidRDefault="003B1847" w:rsidP="003B1847">
            <w:pPr>
              <w:rPr>
                <w:rFonts w:cs="Times New Roman"/>
                <w:lang w:val="es-ES" w:bidi="ar-SA"/>
              </w:rPr>
            </w:pPr>
          </w:p>
        </w:tc>
      </w:tr>
      <w:tr w:rsidR="0080772F" w14:paraId="74005026" w14:textId="77777777" w:rsidTr="00DD24C4">
        <w:trPr>
          <w:trHeight w:val="300"/>
        </w:trPr>
        <w:tc>
          <w:tcPr>
            <w:tcW w:w="31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B948A4" w14:textId="77777777" w:rsidR="003B1847" w:rsidRPr="003B1847" w:rsidRDefault="00BF6EAE" w:rsidP="003B1847">
            <w:pPr>
              <w:ind w:firstLineChars="100" w:firstLine="181"/>
              <w:rPr>
                <w:rFonts w:ascii="Calibri" w:hAnsi="Calibri" w:cs="Calibri"/>
                <w:b/>
                <w:bCs/>
                <w:sz w:val="18"/>
                <w:szCs w:val="18"/>
                <w:lang w:val="es-ES" w:bidi="ar-SA"/>
              </w:rPr>
            </w:pPr>
            <w:r>
              <w:rPr>
                <w:rFonts w:ascii="Calibri" w:eastAsia="Calibri" w:hAnsi="Calibri" w:cs="Calibri"/>
                <w:b/>
                <w:bCs/>
                <w:sz w:val="18"/>
                <w:szCs w:val="18"/>
                <w:lang w:val="eu-ES" w:bidi="ar-SA"/>
              </w:rPr>
              <w:t>1., 2. eta 3. erabileren definizioa</w:t>
            </w:r>
          </w:p>
        </w:tc>
        <w:tc>
          <w:tcPr>
            <w:tcW w:w="900" w:type="dxa"/>
            <w:tcBorders>
              <w:top w:val="nil"/>
              <w:left w:val="nil"/>
              <w:bottom w:val="nil"/>
              <w:right w:val="nil"/>
            </w:tcBorders>
            <w:shd w:val="clear" w:color="auto" w:fill="auto"/>
            <w:noWrap/>
            <w:vAlign w:val="center"/>
            <w:hideMark/>
          </w:tcPr>
          <w:p w14:paraId="6F249B1C" w14:textId="77777777" w:rsidR="003B1847" w:rsidRPr="003B1847" w:rsidRDefault="003B1847" w:rsidP="003B1847">
            <w:pPr>
              <w:ind w:firstLineChars="100" w:firstLine="181"/>
              <w:rPr>
                <w:rFonts w:ascii="Calibri" w:hAnsi="Calibri" w:cs="Calibri"/>
                <w:b/>
                <w:bCs/>
                <w:sz w:val="18"/>
                <w:szCs w:val="18"/>
                <w:lang w:val="es-ES" w:bidi="ar-SA"/>
              </w:rPr>
            </w:pPr>
          </w:p>
        </w:tc>
        <w:tc>
          <w:tcPr>
            <w:tcW w:w="900" w:type="dxa"/>
            <w:tcBorders>
              <w:top w:val="nil"/>
              <w:left w:val="nil"/>
              <w:bottom w:val="nil"/>
              <w:right w:val="nil"/>
            </w:tcBorders>
            <w:shd w:val="clear" w:color="auto" w:fill="auto"/>
            <w:noWrap/>
            <w:vAlign w:val="center"/>
            <w:hideMark/>
          </w:tcPr>
          <w:p w14:paraId="6A5F71B6"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6A9A4CB9"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3C7E4DD8"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547D1BE1"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5EA35A5B"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3BCE4A2C" w14:textId="77777777" w:rsidR="003B1847" w:rsidRPr="003B1847" w:rsidRDefault="003B1847" w:rsidP="003B1847">
            <w:pPr>
              <w:rPr>
                <w:rFonts w:cs="Times New Roman"/>
                <w:lang w:val="es-ES" w:bidi="ar-SA"/>
              </w:rPr>
            </w:pPr>
          </w:p>
        </w:tc>
      </w:tr>
      <w:tr w:rsidR="0080772F" w14:paraId="566C503E" w14:textId="77777777" w:rsidTr="00DD24C4">
        <w:trPr>
          <w:trHeight w:val="199"/>
        </w:trPr>
        <w:tc>
          <w:tcPr>
            <w:tcW w:w="720" w:type="dxa"/>
            <w:tcBorders>
              <w:top w:val="nil"/>
              <w:left w:val="nil"/>
              <w:bottom w:val="nil"/>
              <w:right w:val="nil"/>
            </w:tcBorders>
            <w:shd w:val="clear" w:color="auto" w:fill="auto"/>
            <w:noWrap/>
            <w:vAlign w:val="center"/>
            <w:hideMark/>
          </w:tcPr>
          <w:p w14:paraId="4B0FBDA9" w14:textId="77777777" w:rsidR="003B1847" w:rsidRPr="003B1847" w:rsidRDefault="003B1847" w:rsidP="003B1847">
            <w:pPr>
              <w:rPr>
                <w:rFonts w:cs="Times New Roman"/>
                <w:lang w:val="es-ES" w:bidi="ar-SA"/>
              </w:rPr>
            </w:pPr>
          </w:p>
        </w:tc>
        <w:tc>
          <w:tcPr>
            <w:tcW w:w="720" w:type="dxa"/>
            <w:tcBorders>
              <w:top w:val="nil"/>
              <w:left w:val="nil"/>
              <w:bottom w:val="nil"/>
              <w:right w:val="nil"/>
            </w:tcBorders>
            <w:shd w:val="clear" w:color="auto" w:fill="auto"/>
            <w:noWrap/>
            <w:vAlign w:val="center"/>
            <w:hideMark/>
          </w:tcPr>
          <w:p w14:paraId="35EBDFFA" w14:textId="77777777" w:rsidR="003B1847" w:rsidRPr="003B1847" w:rsidRDefault="003B1847" w:rsidP="003B1847">
            <w:pPr>
              <w:rPr>
                <w:rFonts w:cs="Times New Roman"/>
                <w:lang w:val="es-ES" w:bidi="ar-SA"/>
              </w:rPr>
            </w:pPr>
          </w:p>
        </w:tc>
        <w:tc>
          <w:tcPr>
            <w:tcW w:w="820" w:type="dxa"/>
            <w:tcBorders>
              <w:top w:val="nil"/>
              <w:left w:val="nil"/>
              <w:bottom w:val="nil"/>
              <w:right w:val="nil"/>
            </w:tcBorders>
            <w:shd w:val="clear" w:color="auto" w:fill="auto"/>
            <w:noWrap/>
            <w:vAlign w:val="center"/>
            <w:hideMark/>
          </w:tcPr>
          <w:p w14:paraId="34FC3CA8"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4BAFD3C5"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335C0522"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6C3DB7A6"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16BB5464"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2BA14830"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655B1454"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7227D1E0"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7CAB65C6" w14:textId="77777777" w:rsidR="003B1847" w:rsidRPr="003B1847" w:rsidRDefault="003B1847" w:rsidP="003B1847">
            <w:pPr>
              <w:rPr>
                <w:rFonts w:cs="Times New Roman"/>
                <w:lang w:val="es-ES" w:bidi="ar-SA"/>
              </w:rPr>
            </w:pPr>
          </w:p>
        </w:tc>
      </w:tr>
      <w:tr w:rsidR="0080772F" w14:paraId="41142448" w14:textId="77777777" w:rsidTr="00DD24C4">
        <w:trPr>
          <w:trHeight w:val="300"/>
        </w:trPr>
        <w:tc>
          <w:tcPr>
            <w:tcW w:w="720" w:type="dxa"/>
            <w:tcBorders>
              <w:top w:val="single" w:sz="4" w:space="0" w:color="auto"/>
              <w:left w:val="single" w:sz="4" w:space="0" w:color="auto"/>
              <w:bottom w:val="single" w:sz="4" w:space="0" w:color="auto"/>
              <w:right w:val="single" w:sz="4" w:space="0" w:color="auto"/>
            </w:tcBorders>
            <w:shd w:val="clear" w:color="000000" w:fill="FBFAC4"/>
            <w:noWrap/>
            <w:vAlign w:val="center"/>
            <w:hideMark/>
          </w:tcPr>
          <w:p w14:paraId="144F4958" w14:textId="77777777" w:rsidR="003B1847" w:rsidRPr="003B1847" w:rsidRDefault="00BF6EAE" w:rsidP="003B1847">
            <w:pPr>
              <w:jc w:val="center"/>
              <w:rPr>
                <w:rFonts w:ascii="Calibri" w:hAnsi="Calibri" w:cs="Calibri"/>
                <w:b/>
                <w:bCs/>
                <w:sz w:val="18"/>
                <w:szCs w:val="18"/>
                <w:lang w:val="es-ES" w:bidi="ar-SA"/>
              </w:rPr>
            </w:pPr>
            <w:r>
              <w:rPr>
                <w:rFonts w:ascii="Calibri" w:eastAsia="Calibri" w:hAnsi="Calibri" w:cs="Calibri"/>
                <w:b/>
                <w:bCs/>
                <w:sz w:val="18"/>
                <w:szCs w:val="18"/>
                <w:lang w:val="eu-ES" w:bidi="ar-SA"/>
              </w:rPr>
              <w:t>1. ERABILERA</w:t>
            </w:r>
          </w:p>
        </w:tc>
        <w:tc>
          <w:tcPr>
            <w:tcW w:w="8740" w:type="dxa"/>
            <w:gridSpan w:val="10"/>
            <w:tcBorders>
              <w:top w:val="nil"/>
              <w:left w:val="nil"/>
              <w:bottom w:val="nil"/>
              <w:right w:val="nil"/>
            </w:tcBorders>
            <w:shd w:val="clear" w:color="auto" w:fill="auto"/>
            <w:noWrap/>
            <w:vAlign w:val="center"/>
            <w:hideMark/>
          </w:tcPr>
          <w:p w14:paraId="40BD813F" w14:textId="64360B1F" w:rsidR="003B1847" w:rsidRPr="003B1847" w:rsidRDefault="00BF6EAE" w:rsidP="003B1847">
            <w:pPr>
              <w:ind w:firstLineChars="100" w:firstLine="180"/>
              <w:rPr>
                <w:rFonts w:ascii="Calibri" w:hAnsi="Calibri" w:cs="Calibri"/>
                <w:sz w:val="18"/>
                <w:szCs w:val="18"/>
                <w:lang w:val="es-ES" w:bidi="ar-SA"/>
              </w:rPr>
            </w:pPr>
            <w:r>
              <w:rPr>
                <w:rFonts w:ascii="Calibri" w:eastAsia="Calibri" w:hAnsi="Calibri" w:cs="Calibri"/>
                <w:sz w:val="18"/>
                <w:szCs w:val="18"/>
                <w:lang w:val="eu-ES" w:bidi="ar-SA"/>
              </w:rPr>
              <w:t>Bizitegia, bulegoak eta eraikin bereziak.</w:t>
            </w:r>
          </w:p>
        </w:tc>
      </w:tr>
      <w:tr w:rsidR="0080772F" w14:paraId="02EF38E3" w14:textId="77777777" w:rsidTr="00DD24C4">
        <w:trPr>
          <w:trHeight w:val="199"/>
        </w:trPr>
        <w:tc>
          <w:tcPr>
            <w:tcW w:w="720" w:type="dxa"/>
            <w:tcBorders>
              <w:top w:val="nil"/>
              <w:left w:val="nil"/>
              <w:bottom w:val="nil"/>
              <w:right w:val="nil"/>
            </w:tcBorders>
            <w:shd w:val="clear" w:color="auto" w:fill="auto"/>
            <w:noWrap/>
            <w:vAlign w:val="center"/>
            <w:hideMark/>
          </w:tcPr>
          <w:p w14:paraId="3CC0A231" w14:textId="77777777" w:rsidR="003B1847" w:rsidRPr="003B1847" w:rsidRDefault="003B1847" w:rsidP="003B1847">
            <w:pPr>
              <w:ind w:firstLineChars="100" w:firstLine="180"/>
              <w:rPr>
                <w:rFonts w:ascii="Calibri" w:hAnsi="Calibri" w:cs="Calibri"/>
                <w:sz w:val="18"/>
                <w:szCs w:val="18"/>
                <w:lang w:val="es-ES" w:bidi="ar-SA"/>
              </w:rPr>
            </w:pPr>
          </w:p>
        </w:tc>
        <w:tc>
          <w:tcPr>
            <w:tcW w:w="720" w:type="dxa"/>
            <w:tcBorders>
              <w:top w:val="nil"/>
              <w:left w:val="nil"/>
              <w:bottom w:val="nil"/>
              <w:right w:val="nil"/>
            </w:tcBorders>
            <w:shd w:val="clear" w:color="auto" w:fill="auto"/>
            <w:noWrap/>
            <w:vAlign w:val="center"/>
            <w:hideMark/>
          </w:tcPr>
          <w:p w14:paraId="451B08F1" w14:textId="77777777" w:rsidR="003B1847" w:rsidRPr="003B1847" w:rsidRDefault="003B1847" w:rsidP="003B1847">
            <w:pPr>
              <w:rPr>
                <w:rFonts w:cs="Times New Roman"/>
                <w:lang w:val="es-ES" w:bidi="ar-SA"/>
              </w:rPr>
            </w:pPr>
          </w:p>
        </w:tc>
        <w:tc>
          <w:tcPr>
            <w:tcW w:w="820" w:type="dxa"/>
            <w:tcBorders>
              <w:top w:val="nil"/>
              <w:left w:val="nil"/>
              <w:bottom w:val="nil"/>
              <w:right w:val="nil"/>
            </w:tcBorders>
            <w:shd w:val="clear" w:color="auto" w:fill="auto"/>
            <w:noWrap/>
            <w:vAlign w:val="center"/>
            <w:hideMark/>
          </w:tcPr>
          <w:p w14:paraId="3932E8E8"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711DE093"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223D4E81"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24F9824E"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1308C334"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523565B3"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658B6CA0"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30D325D8"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noWrap/>
            <w:vAlign w:val="center"/>
            <w:hideMark/>
          </w:tcPr>
          <w:p w14:paraId="2F5FA2A4" w14:textId="77777777" w:rsidR="003B1847" w:rsidRPr="003B1847" w:rsidRDefault="003B1847" w:rsidP="003B1847">
            <w:pPr>
              <w:rPr>
                <w:rFonts w:cs="Times New Roman"/>
                <w:lang w:val="es-ES" w:bidi="ar-SA"/>
              </w:rPr>
            </w:pPr>
          </w:p>
        </w:tc>
      </w:tr>
      <w:tr w:rsidR="0080772F" w14:paraId="3601885B" w14:textId="77777777" w:rsidTr="00DD24C4">
        <w:trPr>
          <w:trHeight w:val="300"/>
        </w:trPr>
        <w:tc>
          <w:tcPr>
            <w:tcW w:w="720" w:type="dxa"/>
            <w:tcBorders>
              <w:top w:val="single" w:sz="4" w:space="0" w:color="auto"/>
              <w:left w:val="single" w:sz="4" w:space="0" w:color="auto"/>
              <w:bottom w:val="single" w:sz="4" w:space="0" w:color="auto"/>
              <w:right w:val="single" w:sz="4" w:space="0" w:color="auto"/>
            </w:tcBorders>
            <w:shd w:val="clear" w:color="000000" w:fill="FFD579"/>
            <w:noWrap/>
            <w:vAlign w:val="center"/>
            <w:hideMark/>
          </w:tcPr>
          <w:p w14:paraId="2E65FEA2" w14:textId="77777777" w:rsidR="003B1847" w:rsidRPr="003B1847" w:rsidRDefault="00BF6EAE" w:rsidP="003B1847">
            <w:pPr>
              <w:jc w:val="center"/>
              <w:rPr>
                <w:rFonts w:ascii="Calibri" w:hAnsi="Calibri" w:cs="Calibri"/>
                <w:b/>
                <w:bCs/>
                <w:sz w:val="18"/>
                <w:szCs w:val="18"/>
                <w:lang w:val="es-ES" w:bidi="ar-SA"/>
              </w:rPr>
            </w:pPr>
            <w:r>
              <w:rPr>
                <w:rFonts w:ascii="Calibri" w:eastAsia="Calibri" w:hAnsi="Calibri" w:cs="Calibri"/>
                <w:b/>
                <w:bCs/>
                <w:sz w:val="18"/>
                <w:szCs w:val="18"/>
                <w:lang w:val="eu-ES" w:bidi="ar-SA"/>
              </w:rPr>
              <w:t>2. ERABILERA</w:t>
            </w:r>
          </w:p>
        </w:tc>
        <w:tc>
          <w:tcPr>
            <w:tcW w:w="8740" w:type="dxa"/>
            <w:gridSpan w:val="10"/>
            <w:tcBorders>
              <w:top w:val="nil"/>
              <w:left w:val="nil"/>
              <w:bottom w:val="nil"/>
              <w:right w:val="nil"/>
            </w:tcBorders>
            <w:shd w:val="clear" w:color="auto" w:fill="auto"/>
            <w:noWrap/>
            <w:vAlign w:val="center"/>
            <w:hideMark/>
          </w:tcPr>
          <w:p w14:paraId="19E6601A" w14:textId="77777777" w:rsidR="003B1847" w:rsidRPr="003B1847" w:rsidRDefault="00BF6EAE" w:rsidP="003B1847">
            <w:pPr>
              <w:ind w:firstLineChars="100" w:firstLine="180"/>
              <w:rPr>
                <w:rFonts w:ascii="Calibri" w:hAnsi="Calibri" w:cs="Calibri"/>
                <w:sz w:val="18"/>
                <w:szCs w:val="18"/>
                <w:lang w:val="es-ES" w:bidi="ar-SA"/>
              </w:rPr>
            </w:pPr>
            <w:r>
              <w:rPr>
                <w:rFonts w:ascii="Calibri" w:eastAsia="Calibri" w:hAnsi="Calibri" w:cs="Calibri"/>
                <w:sz w:val="18"/>
                <w:szCs w:val="18"/>
                <w:lang w:val="eu-ES" w:bidi="ar-SA"/>
              </w:rPr>
              <w:t>Fabrikarik gabeko industria, merkataritza, kirola, turismoa, osasuna, ongintza, kultura eta erlijioa.</w:t>
            </w:r>
          </w:p>
        </w:tc>
      </w:tr>
      <w:tr w:rsidR="0080772F" w14:paraId="654A5B3A" w14:textId="77777777" w:rsidTr="00DD24C4">
        <w:trPr>
          <w:trHeight w:val="199"/>
        </w:trPr>
        <w:tc>
          <w:tcPr>
            <w:tcW w:w="720" w:type="dxa"/>
            <w:tcBorders>
              <w:top w:val="nil"/>
              <w:left w:val="nil"/>
              <w:bottom w:val="nil"/>
              <w:right w:val="nil"/>
            </w:tcBorders>
            <w:shd w:val="clear" w:color="auto" w:fill="auto"/>
            <w:noWrap/>
            <w:vAlign w:val="center"/>
            <w:hideMark/>
          </w:tcPr>
          <w:p w14:paraId="73D8ECC3" w14:textId="77777777" w:rsidR="003B1847" w:rsidRPr="003B1847" w:rsidRDefault="00BF6EAE" w:rsidP="003B1847">
            <w:pPr>
              <w:rPr>
                <w:rFonts w:ascii="Calibri" w:hAnsi="Calibri" w:cs="Calibri"/>
                <w:sz w:val="18"/>
                <w:szCs w:val="18"/>
                <w:lang w:val="es-ES" w:bidi="ar-SA"/>
              </w:rPr>
            </w:pPr>
            <w:r w:rsidRPr="003B1847">
              <w:rPr>
                <w:rFonts w:ascii="Calibri" w:hAnsi="Calibri" w:cs="Calibri"/>
                <w:sz w:val="18"/>
                <w:szCs w:val="18"/>
                <w:lang w:val="es-ES" w:bidi="ar-SA"/>
              </w:rPr>
              <w:t xml:space="preserve">   </w:t>
            </w:r>
          </w:p>
        </w:tc>
        <w:tc>
          <w:tcPr>
            <w:tcW w:w="720" w:type="dxa"/>
            <w:tcBorders>
              <w:top w:val="nil"/>
              <w:left w:val="nil"/>
              <w:bottom w:val="nil"/>
              <w:right w:val="nil"/>
            </w:tcBorders>
            <w:shd w:val="clear" w:color="auto" w:fill="auto"/>
            <w:vAlign w:val="center"/>
            <w:hideMark/>
          </w:tcPr>
          <w:p w14:paraId="63FFEFA5" w14:textId="77777777" w:rsidR="003B1847" w:rsidRPr="003B1847" w:rsidRDefault="003B1847" w:rsidP="003B1847">
            <w:pPr>
              <w:rPr>
                <w:rFonts w:ascii="Calibri" w:hAnsi="Calibri" w:cs="Calibri"/>
                <w:sz w:val="18"/>
                <w:szCs w:val="18"/>
                <w:lang w:val="es-ES" w:bidi="ar-SA"/>
              </w:rPr>
            </w:pPr>
          </w:p>
        </w:tc>
        <w:tc>
          <w:tcPr>
            <w:tcW w:w="820" w:type="dxa"/>
            <w:tcBorders>
              <w:top w:val="nil"/>
              <w:left w:val="nil"/>
              <w:bottom w:val="nil"/>
              <w:right w:val="nil"/>
            </w:tcBorders>
            <w:shd w:val="clear" w:color="auto" w:fill="auto"/>
            <w:vAlign w:val="center"/>
            <w:hideMark/>
          </w:tcPr>
          <w:p w14:paraId="6C99820D"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vAlign w:val="center"/>
            <w:hideMark/>
          </w:tcPr>
          <w:p w14:paraId="581F2941"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vAlign w:val="center"/>
            <w:hideMark/>
          </w:tcPr>
          <w:p w14:paraId="3E7E7842"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vAlign w:val="center"/>
            <w:hideMark/>
          </w:tcPr>
          <w:p w14:paraId="14D8470F"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vAlign w:val="center"/>
            <w:hideMark/>
          </w:tcPr>
          <w:p w14:paraId="482ABE13"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vAlign w:val="center"/>
            <w:hideMark/>
          </w:tcPr>
          <w:p w14:paraId="2ACABE83"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vAlign w:val="center"/>
            <w:hideMark/>
          </w:tcPr>
          <w:p w14:paraId="3EFB78BD"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vAlign w:val="center"/>
            <w:hideMark/>
          </w:tcPr>
          <w:p w14:paraId="5053B9A2" w14:textId="77777777" w:rsidR="003B1847" w:rsidRPr="003B1847" w:rsidRDefault="003B1847" w:rsidP="003B1847">
            <w:pPr>
              <w:rPr>
                <w:rFonts w:cs="Times New Roman"/>
                <w:lang w:val="es-ES" w:bidi="ar-SA"/>
              </w:rPr>
            </w:pPr>
          </w:p>
        </w:tc>
        <w:tc>
          <w:tcPr>
            <w:tcW w:w="900" w:type="dxa"/>
            <w:tcBorders>
              <w:top w:val="nil"/>
              <w:left w:val="nil"/>
              <w:bottom w:val="nil"/>
              <w:right w:val="nil"/>
            </w:tcBorders>
            <w:shd w:val="clear" w:color="auto" w:fill="auto"/>
            <w:vAlign w:val="center"/>
            <w:hideMark/>
          </w:tcPr>
          <w:p w14:paraId="370566ED" w14:textId="77777777" w:rsidR="003B1847" w:rsidRPr="003B1847" w:rsidRDefault="003B1847" w:rsidP="003B1847">
            <w:pPr>
              <w:rPr>
                <w:rFonts w:cs="Times New Roman"/>
                <w:lang w:val="es-ES" w:bidi="ar-SA"/>
              </w:rPr>
            </w:pPr>
          </w:p>
        </w:tc>
      </w:tr>
      <w:tr w:rsidR="0080772F" w:rsidRPr="006A37A2" w14:paraId="4C4AFA38" w14:textId="77777777" w:rsidTr="00DD24C4">
        <w:trPr>
          <w:trHeight w:val="300"/>
        </w:trPr>
        <w:tc>
          <w:tcPr>
            <w:tcW w:w="72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709AA4B2" w14:textId="77777777" w:rsidR="003B1847" w:rsidRPr="003B1847" w:rsidRDefault="00BF6EAE" w:rsidP="003B1847">
            <w:pPr>
              <w:jc w:val="center"/>
              <w:rPr>
                <w:rFonts w:ascii="Calibri" w:hAnsi="Calibri" w:cs="Calibri"/>
                <w:b/>
                <w:bCs/>
                <w:sz w:val="18"/>
                <w:szCs w:val="18"/>
                <w:lang w:val="es-ES" w:bidi="ar-SA"/>
              </w:rPr>
            </w:pPr>
            <w:r>
              <w:rPr>
                <w:rFonts w:ascii="Calibri" w:eastAsia="Calibri" w:hAnsi="Calibri" w:cs="Calibri"/>
                <w:b/>
                <w:bCs/>
                <w:sz w:val="18"/>
                <w:szCs w:val="18"/>
                <w:lang w:val="eu-ES" w:bidi="ar-SA"/>
              </w:rPr>
              <w:t>3. ERABILERA</w:t>
            </w:r>
          </w:p>
        </w:tc>
        <w:tc>
          <w:tcPr>
            <w:tcW w:w="8740" w:type="dxa"/>
            <w:gridSpan w:val="10"/>
            <w:tcBorders>
              <w:top w:val="nil"/>
              <w:left w:val="nil"/>
              <w:bottom w:val="nil"/>
              <w:right w:val="nil"/>
            </w:tcBorders>
            <w:shd w:val="clear" w:color="auto" w:fill="auto"/>
            <w:noWrap/>
            <w:vAlign w:val="center"/>
            <w:hideMark/>
          </w:tcPr>
          <w:p w14:paraId="77AD3EB1" w14:textId="085584D9" w:rsidR="003B1847" w:rsidRPr="006A37A2" w:rsidRDefault="00BF6EAE" w:rsidP="003B1847">
            <w:pPr>
              <w:ind w:firstLineChars="100" w:firstLine="180"/>
              <w:rPr>
                <w:rFonts w:ascii="Calibri" w:hAnsi="Calibri" w:cs="Calibri"/>
                <w:sz w:val="18"/>
                <w:szCs w:val="18"/>
                <w:lang w:val="en-US" w:bidi="ar-SA"/>
              </w:rPr>
            </w:pPr>
            <w:r>
              <w:rPr>
                <w:rFonts w:ascii="Calibri" w:eastAsia="Calibri" w:hAnsi="Calibri" w:cs="Calibri"/>
                <w:sz w:val="18"/>
                <w:szCs w:val="18"/>
                <w:lang w:val="eu-ES" w:bidi="ar-SA"/>
              </w:rPr>
              <w:t xml:space="preserve"> fabrikak eta ikuskizunak (kirol ikuskizunak barne).</w:t>
            </w:r>
          </w:p>
        </w:tc>
      </w:tr>
      <w:tr w:rsidR="0080772F" w:rsidRPr="006A37A2" w14:paraId="4AB1A33E" w14:textId="77777777" w:rsidTr="00DD24C4">
        <w:trPr>
          <w:trHeight w:val="199"/>
        </w:trPr>
        <w:tc>
          <w:tcPr>
            <w:tcW w:w="720" w:type="dxa"/>
            <w:tcBorders>
              <w:top w:val="nil"/>
              <w:left w:val="nil"/>
              <w:bottom w:val="nil"/>
              <w:right w:val="nil"/>
            </w:tcBorders>
            <w:shd w:val="clear" w:color="auto" w:fill="auto"/>
            <w:noWrap/>
            <w:vAlign w:val="center"/>
            <w:hideMark/>
          </w:tcPr>
          <w:p w14:paraId="736E222A" w14:textId="77777777" w:rsidR="003B1847" w:rsidRPr="006A37A2" w:rsidRDefault="003B1847" w:rsidP="003B1847">
            <w:pPr>
              <w:ind w:firstLineChars="100" w:firstLine="180"/>
              <w:rPr>
                <w:rFonts w:ascii="Calibri" w:hAnsi="Calibri" w:cs="Calibri"/>
                <w:sz w:val="18"/>
                <w:szCs w:val="18"/>
                <w:lang w:val="en-US" w:bidi="ar-SA"/>
              </w:rPr>
            </w:pPr>
          </w:p>
        </w:tc>
        <w:tc>
          <w:tcPr>
            <w:tcW w:w="720" w:type="dxa"/>
            <w:tcBorders>
              <w:top w:val="nil"/>
              <w:left w:val="nil"/>
              <w:bottom w:val="nil"/>
              <w:right w:val="nil"/>
            </w:tcBorders>
            <w:shd w:val="clear" w:color="auto" w:fill="auto"/>
            <w:noWrap/>
            <w:vAlign w:val="center"/>
            <w:hideMark/>
          </w:tcPr>
          <w:p w14:paraId="63218DB5" w14:textId="77777777" w:rsidR="003B1847" w:rsidRPr="006A37A2" w:rsidRDefault="003B1847" w:rsidP="003B1847">
            <w:pPr>
              <w:rPr>
                <w:rFonts w:cs="Times New Roman"/>
                <w:lang w:val="en-US" w:bidi="ar-SA"/>
              </w:rPr>
            </w:pPr>
          </w:p>
        </w:tc>
        <w:tc>
          <w:tcPr>
            <w:tcW w:w="820" w:type="dxa"/>
            <w:tcBorders>
              <w:top w:val="nil"/>
              <w:left w:val="nil"/>
              <w:bottom w:val="nil"/>
              <w:right w:val="nil"/>
            </w:tcBorders>
            <w:shd w:val="clear" w:color="auto" w:fill="auto"/>
            <w:noWrap/>
            <w:vAlign w:val="center"/>
            <w:hideMark/>
          </w:tcPr>
          <w:p w14:paraId="19463AB0" w14:textId="77777777" w:rsidR="003B1847" w:rsidRPr="006A37A2" w:rsidRDefault="003B1847" w:rsidP="003B1847">
            <w:pPr>
              <w:rPr>
                <w:rFonts w:cs="Times New Roman"/>
                <w:lang w:val="en-US" w:bidi="ar-SA"/>
              </w:rPr>
            </w:pPr>
          </w:p>
        </w:tc>
        <w:tc>
          <w:tcPr>
            <w:tcW w:w="900" w:type="dxa"/>
            <w:tcBorders>
              <w:top w:val="nil"/>
              <w:left w:val="nil"/>
              <w:bottom w:val="nil"/>
              <w:right w:val="nil"/>
            </w:tcBorders>
            <w:shd w:val="clear" w:color="auto" w:fill="auto"/>
            <w:noWrap/>
            <w:vAlign w:val="center"/>
            <w:hideMark/>
          </w:tcPr>
          <w:p w14:paraId="364634ED" w14:textId="77777777" w:rsidR="003B1847" w:rsidRPr="006A37A2" w:rsidRDefault="003B1847" w:rsidP="003B1847">
            <w:pPr>
              <w:rPr>
                <w:rFonts w:cs="Times New Roman"/>
                <w:lang w:val="en-US" w:bidi="ar-SA"/>
              </w:rPr>
            </w:pPr>
          </w:p>
        </w:tc>
        <w:tc>
          <w:tcPr>
            <w:tcW w:w="900" w:type="dxa"/>
            <w:tcBorders>
              <w:top w:val="nil"/>
              <w:left w:val="nil"/>
              <w:bottom w:val="nil"/>
              <w:right w:val="nil"/>
            </w:tcBorders>
            <w:shd w:val="clear" w:color="auto" w:fill="auto"/>
            <w:noWrap/>
            <w:vAlign w:val="center"/>
            <w:hideMark/>
          </w:tcPr>
          <w:p w14:paraId="3E692A69" w14:textId="77777777" w:rsidR="003B1847" w:rsidRPr="006A37A2" w:rsidRDefault="003B1847" w:rsidP="003B1847">
            <w:pPr>
              <w:rPr>
                <w:rFonts w:cs="Times New Roman"/>
                <w:lang w:val="en-US" w:bidi="ar-SA"/>
              </w:rPr>
            </w:pPr>
          </w:p>
        </w:tc>
        <w:tc>
          <w:tcPr>
            <w:tcW w:w="900" w:type="dxa"/>
            <w:tcBorders>
              <w:top w:val="nil"/>
              <w:left w:val="nil"/>
              <w:bottom w:val="nil"/>
              <w:right w:val="nil"/>
            </w:tcBorders>
            <w:shd w:val="clear" w:color="auto" w:fill="auto"/>
            <w:noWrap/>
            <w:vAlign w:val="center"/>
            <w:hideMark/>
          </w:tcPr>
          <w:p w14:paraId="638CCE77" w14:textId="77777777" w:rsidR="003B1847" w:rsidRPr="006A37A2" w:rsidRDefault="003B1847" w:rsidP="003B1847">
            <w:pPr>
              <w:rPr>
                <w:rFonts w:cs="Times New Roman"/>
                <w:lang w:val="en-US" w:bidi="ar-SA"/>
              </w:rPr>
            </w:pPr>
          </w:p>
        </w:tc>
        <w:tc>
          <w:tcPr>
            <w:tcW w:w="900" w:type="dxa"/>
            <w:tcBorders>
              <w:top w:val="nil"/>
              <w:left w:val="nil"/>
              <w:bottom w:val="nil"/>
              <w:right w:val="nil"/>
            </w:tcBorders>
            <w:shd w:val="clear" w:color="auto" w:fill="auto"/>
            <w:noWrap/>
            <w:vAlign w:val="center"/>
            <w:hideMark/>
          </w:tcPr>
          <w:p w14:paraId="2BD9A0A5" w14:textId="77777777" w:rsidR="003B1847" w:rsidRPr="006A37A2" w:rsidRDefault="003B1847" w:rsidP="003B1847">
            <w:pPr>
              <w:rPr>
                <w:rFonts w:cs="Times New Roman"/>
                <w:lang w:val="en-US" w:bidi="ar-SA"/>
              </w:rPr>
            </w:pPr>
          </w:p>
        </w:tc>
        <w:tc>
          <w:tcPr>
            <w:tcW w:w="900" w:type="dxa"/>
            <w:tcBorders>
              <w:top w:val="nil"/>
              <w:left w:val="nil"/>
              <w:bottom w:val="nil"/>
              <w:right w:val="nil"/>
            </w:tcBorders>
            <w:shd w:val="clear" w:color="auto" w:fill="auto"/>
            <w:noWrap/>
            <w:vAlign w:val="center"/>
            <w:hideMark/>
          </w:tcPr>
          <w:p w14:paraId="56F4A59E" w14:textId="77777777" w:rsidR="003B1847" w:rsidRPr="006A37A2" w:rsidRDefault="003B1847" w:rsidP="003B1847">
            <w:pPr>
              <w:rPr>
                <w:rFonts w:cs="Times New Roman"/>
                <w:lang w:val="en-US" w:bidi="ar-SA"/>
              </w:rPr>
            </w:pPr>
          </w:p>
        </w:tc>
        <w:tc>
          <w:tcPr>
            <w:tcW w:w="900" w:type="dxa"/>
            <w:tcBorders>
              <w:top w:val="nil"/>
              <w:left w:val="nil"/>
              <w:bottom w:val="nil"/>
              <w:right w:val="nil"/>
            </w:tcBorders>
            <w:shd w:val="clear" w:color="auto" w:fill="auto"/>
            <w:noWrap/>
            <w:vAlign w:val="center"/>
            <w:hideMark/>
          </w:tcPr>
          <w:p w14:paraId="028289C6" w14:textId="77777777" w:rsidR="003B1847" w:rsidRPr="006A37A2" w:rsidRDefault="003B1847" w:rsidP="003B1847">
            <w:pPr>
              <w:rPr>
                <w:rFonts w:cs="Times New Roman"/>
                <w:lang w:val="en-US" w:bidi="ar-SA"/>
              </w:rPr>
            </w:pPr>
          </w:p>
        </w:tc>
        <w:tc>
          <w:tcPr>
            <w:tcW w:w="900" w:type="dxa"/>
            <w:tcBorders>
              <w:top w:val="nil"/>
              <w:left w:val="nil"/>
              <w:bottom w:val="nil"/>
              <w:right w:val="nil"/>
            </w:tcBorders>
            <w:shd w:val="clear" w:color="auto" w:fill="auto"/>
            <w:noWrap/>
            <w:vAlign w:val="center"/>
            <w:hideMark/>
          </w:tcPr>
          <w:p w14:paraId="64EC2F91" w14:textId="77777777" w:rsidR="003B1847" w:rsidRPr="006A37A2" w:rsidRDefault="003B1847" w:rsidP="003B1847">
            <w:pPr>
              <w:rPr>
                <w:rFonts w:cs="Times New Roman"/>
                <w:lang w:val="en-US" w:bidi="ar-SA"/>
              </w:rPr>
            </w:pPr>
          </w:p>
        </w:tc>
        <w:tc>
          <w:tcPr>
            <w:tcW w:w="900" w:type="dxa"/>
            <w:tcBorders>
              <w:top w:val="nil"/>
              <w:left w:val="nil"/>
              <w:bottom w:val="nil"/>
              <w:right w:val="nil"/>
            </w:tcBorders>
            <w:shd w:val="clear" w:color="auto" w:fill="auto"/>
            <w:noWrap/>
            <w:vAlign w:val="center"/>
            <w:hideMark/>
          </w:tcPr>
          <w:p w14:paraId="53E9C82F" w14:textId="77777777" w:rsidR="003B1847" w:rsidRPr="006A37A2" w:rsidRDefault="003B1847" w:rsidP="003B1847">
            <w:pPr>
              <w:rPr>
                <w:rFonts w:cs="Times New Roman"/>
                <w:lang w:val="en-US" w:bidi="ar-SA"/>
              </w:rPr>
            </w:pPr>
          </w:p>
        </w:tc>
      </w:tr>
    </w:tbl>
    <w:p w14:paraId="1BD05825" w14:textId="77777777" w:rsidR="003B1847" w:rsidRPr="006A37A2" w:rsidRDefault="00BF6EAE" w:rsidP="003B1847">
      <w:pPr>
        <w:spacing w:after="160" w:line="259" w:lineRule="auto"/>
        <w:jc w:val="both"/>
        <w:rPr>
          <w:rFonts w:eastAsia="Aptos" w:cs="Times New Roman"/>
          <w:kern w:val="2"/>
          <w:sz w:val="22"/>
          <w:szCs w:val="22"/>
          <w:lang w:val="en-US" w:eastAsia="en-US" w:bidi="ar-SA"/>
          <w14:ligatures w14:val="standardContextual"/>
        </w:rPr>
      </w:pPr>
      <w:r w:rsidRPr="003B1847">
        <w:rPr>
          <w:rFonts w:eastAsia="Aptos" w:cs="Times New Roman"/>
          <w:kern w:val="2"/>
          <w:sz w:val="22"/>
          <w:szCs w:val="22"/>
          <w:lang w:val="es-ES" w:eastAsia="en-US" w:bidi="ar-SA"/>
          <w14:ligatures w14:val="standardContextual"/>
        </w:rPr>
        <w:fldChar w:fldCharType="end"/>
      </w:r>
    </w:p>
    <w:p w14:paraId="22D23605" w14:textId="77777777" w:rsidR="003B1847" w:rsidRPr="006A37A2" w:rsidRDefault="003B1847" w:rsidP="003B1847">
      <w:pPr>
        <w:spacing w:after="160" w:line="259" w:lineRule="auto"/>
        <w:jc w:val="both"/>
        <w:rPr>
          <w:rFonts w:eastAsia="Aptos" w:cs="Times New Roman"/>
          <w:kern w:val="2"/>
          <w:sz w:val="22"/>
          <w:szCs w:val="22"/>
          <w:lang w:val="en-US" w:eastAsia="en-US" w:bidi="ar-SA"/>
          <w14:ligatures w14:val="standardContextual"/>
        </w:rPr>
      </w:pPr>
    </w:p>
    <w:p w14:paraId="756F2898" w14:textId="77777777" w:rsidR="00523825" w:rsidRPr="006A37A2" w:rsidRDefault="00523825" w:rsidP="003B1847">
      <w:pPr>
        <w:spacing w:after="160" w:line="259" w:lineRule="auto"/>
        <w:jc w:val="both"/>
        <w:rPr>
          <w:rFonts w:eastAsia="Aptos" w:cs="Times New Roman"/>
          <w:kern w:val="2"/>
          <w:sz w:val="22"/>
          <w:szCs w:val="22"/>
          <w:lang w:val="en-US" w:eastAsia="en-US" w:bidi="ar-SA"/>
          <w14:ligatures w14:val="standardContextual"/>
        </w:rPr>
      </w:pPr>
    </w:p>
    <w:p w14:paraId="447533B3" w14:textId="77777777" w:rsidR="00523825" w:rsidRPr="006A37A2" w:rsidRDefault="00523825" w:rsidP="003B1847">
      <w:pPr>
        <w:spacing w:after="160" w:line="259" w:lineRule="auto"/>
        <w:jc w:val="both"/>
        <w:rPr>
          <w:rFonts w:eastAsia="Aptos" w:cs="Times New Roman"/>
          <w:kern w:val="2"/>
          <w:sz w:val="22"/>
          <w:szCs w:val="22"/>
          <w:lang w:val="en-US" w:eastAsia="en-US" w:bidi="ar-SA"/>
          <w14:ligatures w14:val="standardContextual"/>
        </w:rPr>
      </w:pPr>
    </w:p>
    <w:p w14:paraId="5F4D23D5" w14:textId="77777777" w:rsidR="00523825" w:rsidRPr="006A37A2" w:rsidRDefault="00523825" w:rsidP="003B1847">
      <w:pPr>
        <w:spacing w:after="160" w:line="259" w:lineRule="auto"/>
        <w:jc w:val="both"/>
        <w:rPr>
          <w:rFonts w:eastAsia="Aptos" w:cs="Times New Roman"/>
          <w:kern w:val="2"/>
          <w:sz w:val="22"/>
          <w:szCs w:val="22"/>
          <w:lang w:val="en-US" w:eastAsia="en-US" w:bidi="ar-SA"/>
          <w14:ligatures w14:val="standardContextual"/>
        </w:rPr>
      </w:pPr>
    </w:p>
    <w:p w14:paraId="2D6478FF" w14:textId="77777777" w:rsidR="003B1847" w:rsidRPr="006A37A2" w:rsidRDefault="003B1847" w:rsidP="003B1847">
      <w:pPr>
        <w:spacing w:after="160" w:line="259" w:lineRule="auto"/>
        <w:jc w:val="both"/>
        <w:rPr>
          <w:rFonts w:eastAsia="Aptos" w:cs="Times New Roman"/>
          <w:kern w:val="2"/>
          <w:sz w:val="22"/>
          <w:szCs w:val="22"/>
          <w:lang w:val="en-US" w:eastAsia="en-US" w:bidi="ar-SA"/>
          <w14:ligatures w14:val="standardContextual"/>
        </w:rPr>
      </w:pPr>
    </w:p>
    <w:p w14:paraId="0282A795" w14:textId="77777777" w:rsidR="00523825" w:rsidRPr="006A37A2" w:rsidRDefault="00523825" w:rsidP="003B1847">
      <w:pPr>
        <w:spacing w:after="160" w:line="259" w:lineRule="auto"/>
        <w:jc w:val="center"/>
        <w:rPr>
          <w:rFonts w:eastAsia="Aptos" w:cs="Times New Roman"/>
          <w:kern w:val="2"/>
          <w:sz w:val="22"/>
          <w:szCs w:val="22"/>
          <w:lang w:val="en-US" w:eastAsia="en-US" w:bidi="ar-SA"/>
          <w14:ligatures w14:val="standardContextual"/>
        </w:rPr>
        <w:sectPr w:rsidR="00523825" w:rsidRPr="006A37A2" w:rsidSect="00D95927">
          <w:headerReference w:type="default" r:id="rId8"/>
          <w:footerReference w:type="default" r:id="rId9"/>
          <w:headerReference w:type="first" r:id="rId10"/>
          <w:footerReference w:type="first" r:id="rId11"/>
          <w:pgSz w:w="11907" w:h="16840" w:code="9"/>
          <w:pgMar w:top="2269" w:right="1134" w:bottom="1418" w:left="1701" w:header="851" w:footer="567" w:gutter="0"/>
          <w:cols w:space="720"/>
          <w:titlePg/>
        </w:sectPr>
      </w:pPr>
    </w:p>
    <w:p w14:paraId="6963A38B" w14:textId="77777777" w:rsidR="00C61062" w:rsidRPr="006A37A2" w:rsidRDefault="00C61062" w:rsidP="003B1847">
      <w:pPr>
        <w:spacing w:after="160" w:line="259" w:lineRule="auto"/>
        <w:jc w:val="center"/>
        <w:rPr>
          <w:rFonts w:eastAsia="Aptos" w:cs="Times New Roman"/>
          <w:kern w:val="2"/>
          <w:sz w:val="22"/>
          <w:szCs w:val="22"/>
          <w:lang w:val="en-US" w:eastAsia="en-US" w:bidi="ar-SA"/>
          <w14:ligatures w14:val="standardContextual"/>
        </w:rPr>
      </w:pPr>
    </w:p>
    <w:p w14:paraId="2E85EFFB" w14:textId="77777777" w:rsidR="003B1847" w:rsidRPr="00AF2002" w:rsidRDefault="00BF6EAE" w:rsidP="003B1847">
      <w:pPr>
        <w:spacing w:after="160" w:line="259" w:lineRule="auto"/>
        <w:jc w:val="center"/>
        <w:rPr>
          <w:rFonts w:eastAsia="Aptos" w:cs="Times New Roman"/>
          <w:b/>
          <w:bCs/>
          <w:kern w:val="2"/>
          <w:sz w:val="22"/>
          <w:szCs w:val="22"/>
          <w:lang w:val="es-ES" w:eastAsia="en-US" w:bidi="ar-SA"/>
          <w14:ligatures w14:val="standardContextual"/>
        </w:rPr>
      </w:pPr>
      <w:r>
        <w:rPr>
          <w:rFonts w:cs="Times New Roman"/>
          <w:b/>
          <w:bCs/>
          <w:kern w:val="2"/>
          <w:sz w:val="22"/>
          <w:szCs w:val="22"/>
          <w:lang w:val="eu-ES" w:eastAsia="en-US" w:bidi="ar-SA"/>
        </w:rPr>
        <w:t>III. ERANSKINA</w:t>
      </w:r>
    </w:p>
    <w:p w14:paraId="63542A8D" w14:textId="77777777" w:rsidR="00C61062" w:rsidRPr="003B1847" w:rsidRDefault="00C61062" w:rsidP="003B1847">
      <w:pPr>
        <w:spacing w:after="160" w:line="259" w:lineRule="auto"/>
        <w:jc w:val="center"/>
        <w:rPr>
          <w:rFonts w:eastAsia="Aptos" w:cs="Times New Roman"/>
          <w:kern w:val="2"/>
          <w:sz w:val="22"/>
          <w:szCs w:val="22"/>
          <w:lang w:val="es-ES" w:eastAsia="en-US" w:bidi="ar-SA"/>
          <w14:ligatures w14:val="standardContextual"/>
        </w:rPr>
      </w:pPr>
    </w:p>
    <w:tbl>
      <w:tblPr>
        <w:tblW w:w="12790" w:type="dxa"/>
        <w:tblCellMar>
          <w:left w:w="70" w:type="dxa"/>
          <w:right w:w="70" w:type="dxa"/>
        </w:tblCellMar>
        <w:tblLook w:val="04A0" w:firstRow="1" w:lastRow="0" w:firstColumn="1" w:lastColumn="0" w:noHBand="0" w:noVBand="1"/>
      </w:tblPr>
      <w:tblGrid>
        <w:gridCol w:w="1160"/>
        <w:gridCol w:w="440"/>
        <w:gridCol w:w="952"/>
        <w:gridCol w:w="1054"/>
        <w:gridCol w:w="424"/>
        <w:gridCol w:w="3491"/>
        <w:gridCol w:w="459"/>
        <w:gridCol w:w="459"/>
        <w:gridCol w:w="459"/>
        <w:gridCol w:w="480"/>
        <w:gridCol w:w="472"/>
        <w:gridCol w:w="8"/>
        <w:gridCol w:w="472"/>
        <w:gridCol w:w="8"/>
        <w:gridCol w:w="472"/>
        <w:gridCol w:w="68"/>
        <w:gridCol w:w="412"/>
        <w:gridCol w:w="68"/>
        <w:gridCol w:w="472"/>
        <w:gridCol w:w="8"/>
        <w:gridCol w:w="472"/>
        <w:gridCol w:w="480"/>
      </w:tblGrid>
      <w:tr w:rsidR="0080772F" w14:paraId="7CAD98FF" w14:textId="77777777" w:rsidTr="00D43F6E">
        <w:trPr>
          <w:trHeight w:val="499"/>
        </w:trPr>
        <w:tc>
          <w:tcPr>
            <w:tcW w:w="1160" w:type="dxa"/>
            <w:tcBorders>
              <w:top w:val="nil"/>
              <w:left w:val="nil"/>
              <w:bottom w:val="nil"/>
              <w:right w:val="nil"/>
            </w:tcBorders>
            <w:shd w:val="clear" w:color="auto" w:fill="auto"/>
            <w:noWrap/>
            <w:vAlign w:val="center"/>
            <w:hideMark/>
          </w:tcPr>
          <w:p w14:paraId="2EF1502B" w14:textId="77777777" w:rsidR="003B1847" w:rsidRPr="003B1847" w:rsidRDefault="003B1847" w:rsidP="00AF2002">
            <w:pPr>
              <w:jc w:val="center"/>
              <w:rPr>
                <w:rFonts w:cs="Times New Roman"/>
                <w:sz w:val="24"/>
                <w:szCs w:val="24"/>
                <w:lang w:val="es-ES" w:bidi="ar-SA"/>
              </w:rPr>
            </w:pPr>
          </w:p>
        </w:tc>
        <w:tc>
          <w:tcPr>
            <w:tcW w:w="1392" w:type="dxa"/>
            <w:gridSpan w:val="2"/>
            <w:tcBorders>
              <w:top w:val="nil"/>
              <w:left w:val="nil"/>
              <w:bottom w:val="nil"/>
              <w:right w:val="nil"/>
            </w:tcBorders>
            <w:shd w:val="clear" w:color="auto" w:fill="auto"/>
            <w:noWrap/>
            <w:vAlign w:val="center"/>
            <w:hideMark/>
          </w:tcPr>
          <w:p w14:paraId="7A9D5F81" w14:textId="77777777" w:rsidR="003B1847" w:rsidRPr="003B1847" w:rsidRDefault="003B1847" w:rsidP="00AF2002">
            <w:pPr>
              <w:jc w:val="center"/>
              <w:rPr>
                <w:rFonts w:cs="Times New Roman"/>
                <w:lang w:val="es-ES" w:bidi="ar-SA"/>
              </w:rPr>
            </w:pPr>
          </w:p>
        </w:tc>
        <w:tc>
          <w:tcPr>
            <w:tcW w:w="7298" w:type="dxa"/>
            <w:gridSpan w:val="8"/>
            <w:tcBorders>
              <w:top w:val="single" w:sz="4" w:space="0" w:color="auto"/>
              <w:left w:val="single" w:sz="4" w:space="0" w:color="auto"/>
              <w:bottom w:val="single" w:sz="4" w:space="0" w:color="auto"/>
              <w:right w:val="single" w:sz="4" w:space="0" w:color="000000"/>
            </w:tcBorders>
            <w:shd w:val="clear" w:color="000000" w:fill="FFFF99"/>
            <w:noWrap/>
            <w:vAlign w:val="center"/>
            <w:hideMark/>
          </w:tcPr>
          <w:p w14:paraId="0265C88F" w14:textId="77777777" w:rsidR="003B1847" w:rsidRPr="003B1847" w:rsidRDefault="00BF6EAE" w:rsidP="00AF2002">
            <w:pPr>
              <w:jc w:val="center"/>
              <w:rPr>
                <w:rFonts w:ascii="Calibri" w:hAnsi="Calibri" w:cs="Calibri"/>
                <w:b/>
                <w:bCs/>
                <w:sz w:val="24"/>
                <w:szCs w:val="24"/>
                <w:lang w:val="es-ES" w:bidi="ar-SA"/>
              </w:rPr>
            </w:pPr>
            <w:r>
              <w:rPr>
                <w:rFonts w:ascii="Calibri" w:eastAsia="Calibri" w:hAnsi="Calibri" w:cs="Calibri"/>
                <w:b/>
                <w:bCs/>
                <w:sz w:val="24"/>
                <w:szCs w:val="24"/>
                <w:lang w:val="eu-ES" w:bidi="ar-SA"/>
              </w:rPr>
              <w:t>ERAIKUNTZEN BALIOAREN KOEFIZIENTEEN KOADROA</w:t>
            </w:r>
          </w:p>
        </w:tc>
        <w:tc>
          <w:tcPr>
            <w:tcW w:w="480" w:type="dxa"/>
            <w:gridSpan w:val="2"/>
            <w:tcBorders>
              <w:top w:val="nil"/>
              <w:left w:val="nil"/>
              <w:bottom w:val="nil"/>
              <w:right w:val="nil"/>
            </w:tcBorders>
            <w:shd w:val="clear" w:color="auto" w:fill="auto"/>
            <w:noWrap/>
            <w:vAlign w:val="center"/>
            <w:hideMark/>
          </w:tcPr>
          <w:p w14:paraId="15CBD09F" w14:textId="77777777" w:rsidR="003B1847" w:rsidRPr="003B1847" w:rsidRDefault="003B1847" w:rsidP="00AF2002">
            <w:pPr>
              <w:jc w:val="center"/>
              <w:rPr>
                <w:rFonts w:ascii="Calibri" w:hAnsi="Calibri" w:cs="Calibri"/>
                <w:b/>
                <w:bCs/>
                <w:sz w:val="24"/>
                <w:szCs w:val="24"/>
                <w:lang w:val="es-ES" w:bidi="ar-SA"/>
              </w:rPr>
            </w:pPr>
          </w:p>
        </w:tc>
        <w:tc>
          <w:tcPr>
            <w:tcW w:w="480" w:type="dxa"/>
            <w:gridSpan w:val="2"/>
            <w:tcBorders>
              <w:top w:val="nil"/>
              <w:left w:val="nil"/>
              <w:bottom w:val="nil"/>
              <w:right w:val="nil"/>
            </w:tcBorders>
            <w:shd w:val="clear" w:color="auto" w:fill="auto"/>
            <w:noWrap/>
            <w:vAlign w:val="center"/>
            <w:hideMark/>
          </w:tcPr>
          <w:p w14:paraId="470F1FDB" w14:textId="77777777" w:rsidR="003B1847" w:rsidRPr="003B1847" w:rsidRDefault="003B1847" w:rsidP="00AF2002">
            <w:pPr>
              <w:jc w:val="center"/>
              <w:rPr>
                <w:rFonts w:cs="Times New Roman"/>
                <w:lang w:val="es-ES" w:bidi="ar-SA"/>
              </w:rPr>
            </w:pPr>
          </w:p>
        </w:tc>
        <w:tc>
          <w:tcPr>
            <w:tcW w:w="480" w:type="dxa"/>
            <w:gridSpan w:val="2"/>
            <w:tcBorders>
              <w:top w:val="nil"/>
              <w:left w:val="nil"/>
              <w:bottom w:val="nil"/>
              <w:right w:val="nil"/>
            </w:tcBorders>
            <w:shd w:val="clear" w:color="auto" w:fill="auto"/>
            <w:noWrap/>
            <w:vAlign w:val="center"/>
            <w:hideMark/>
          </w:tcPr>
          <w:p w14:paraId="2A45F8F7" w14:textId="77777777" w:rsidR="003B1847" w:rsidRPr="003B1847" w:rsidRDefault="003B1847" w:rsidP="00AF2002">
            <w:pPr>
              <w:jc w:val="center"/>
              <w:rPr>
                <w:rFonts w:cs="Times New Roman"/>
                <w:lang w:val="es-ES" w:bidi="ar-SA"/>
              </w:rPr>
            </w:pPr>
          </w:p>
        </w:tc>
        <w:tc>
          <w:tcPr>
            <w:tcW w:w="540" w:type="dxa"/>
            <w:gridSpan w:val="2"/>
            <w:tcBorders>
              <w:top w:val="nil"/>
              <w:left w:val="nil"/>
              <w:bottom w:val="nil"/>
              <w:right w:val="nil"/>
            </w:tcBorders>
            <w:shd w:val="clear" w:color="auto" w:fill="auto"/>
            <w:noWrap/>
            <w:vAlign w:val="center"/>
            <w:hideMark/>
          </w:tcPr>
          <w:p w14:paraId="596CDE7E" w14:textId="77777777" w:rsidR="003B1847" w:rsidRPr="003B1847" w:rsidRDefault="003B1847" w:rsidP="00AF2002">
            <w:pPr>
              <w:jc w:val="center"/>
              <w:rPr>
                <w:rFonts w:cs="Times New Roman"/>
                <w:lang w:val="es-ES" w:bidi="ar-SA"/>
              </w:rPr>
            </w:pPr>
          </w:p>
        </w:tc>
        <w:tc>
          <w:tcPr>
            <w:tcW w:w="480" w:type="dxa"/>
            <w:gridSpan w:val="2"/>
            <w:tcBorders>
              <w:top w:val="nil"/>
              <w:left w:val="nil"/>
              <w:bottom w:val="nil"/>
              <w:right w:val="nil"/>
            </w:tcBorders>
            <w:shd w:val="clear" w:color="auto" w:fill="auto"/>
            <w:noWrap/>
            <w:vAlign w:val="center"/>
            <w:hideMark/>
          </w:tcPr>
          <w:p w14:paraId="40A05B8B" w14:textId="77777777" w:rsidR="003B1847" w:rsidRPr="003B1847" w:rsidRDefault="003B1847" w:rsidP="00AF2002">
            <w:pPr>
              <w:jc w:val="center"/>
              <w:rPr>
                <w:rFonts w:cs="Times New Roman"/>
                <w:lang w:val="es-ES" w:bidi="ar-SA"/>
              </w:rPr>
            </w:pPr>
          </w:p>
        </w:tc>
        <w:tc>
          <w:tcPr>
            <w:tcW w:w="480" w:type="dxa"/>
            <w:tcBorders>
              <w:top w:val="nil"/>
              <w:left w:val="nil"/>
              <w:bottom w:val="nil"/>
              <w:right w:val="nil"/>
            </w:tcBorders>
            <w:shd w:val="clear" w:color="auto" w:fill="auto"/>
            <w:noWrap/>
            <w:vAlign w:val="center"/>
            <w:hideMark/>
          </w:tcPr>
          <w:p w14:paraId="62E4C02E" w14:textId="77777777" w:rsidR="003B1847" w:rsidRPr="003B1847" w:rsidRDefault="003B1847" w:rsidP="00AF2002">
            <w:pPr>
              <w:jc w:val="center"/>
              <w:rPr>
                <w:rFonts w:cs="Times New Roman"/>
                <w:lang w:val="es-ES" w:bidi="ar-SA"/>
              </w:rPr>
            </w:pPr>
          </w:p>
        </w:tc>
      </w:tr>
      <w:tr w:rsidR="0080772F" w14:paraId="33A4BDA9" w14:textId="77777777" w:rsidTr="00D43F6E">
        <w:trPr>
          <w:gridAfter w:val="2"/>
          <w:wAfter w:w="952" w:type="dxa"/>
          <w:trHeight w:val="199"/>
        </w:trPr>
        <w:tc>
          <w:tcPr>
            <w:tcW w:w="1160" w:type="dxa"/>
            <w:tcBorders>
              <w:top w:val="nil"/>
              <w:left w:val="nil"/>
              <w:bottom w:val="nil"/>
              <w:right w:val="nil"/>
            </w:tcBorders>
            <w:shd w:val="clear" w:color="auto" w:fill="auto"/>
            <w:noWrap/>
            <w:vAlign w:val="center"/>
            <w:hideMark/>
          </w:tcPr>
          <w:p w14:paraId="2AD36B3E" w14:textId="77777777" w:rsidR="003B1847" w:rsidRPr="003B1847" w:rsidRDefault="003B1847" w:rsidP="003B1847">
            <w:pPr>
              <w:rPr>
                <w:rFonts w:cs="Times New Roman"/>
                <w:lang w:val="es-ES" w:bidi="ar-SA"/>
              </w:rPr>
            </w:pPr>
          </w:p>
        </w:tc>
        <w:tc>
          <w:tcPr>
            <w:tcW w:w="440" w:type="dxa"/>
            <w:tcBorders>
              <w:top w:val="nil"/>
              <w:left w:val="nil"/>
              <w:bottom w:val="nil"/>
              <w:right w:val="nil"/>
            </w:tcBorders>
            <w:shd w:val="clear" w:color="auto" w:fill="auto"/>
            <w:noWrap/>
            <w:vAlign w:val="center"/>
            <w:hideMark/>
          </w:tcPr>
          <w:p w14:paraId="0BC60610" w14:textId="77777777" w:rsidR="003B1847" w:rsidRPr="003B1847" w:rsidRDefault="003B1847" w:rsidP="003B1847">
            <w:pPr>
              <w:rPr>
                <w:rFonts w:cs="Times New Roman"/>
                <w:lang w:val="es-ES" w:bidi="ar-SA"/>
              </w:rPr>
            </w:pPr>
          </w:p>
        </w:tc>
        <w:tc>
          <w:tcPr>
            <w:tcW w:w="2006" w:type="dxa"/>
            <w:gridSpan w:val="2"/>
            <w:tcBorders>
              <w:top w:val="nil"/>
              <w:left w:val="nil"/>
              <w:bottom w:val="nil"/>
              <w:right w:val="nil"/>
            </w:tcBorders>
            <w:shd w:val="clear" w:color="auto" w:fill="auto"/>
            <w:noWrap/>
            <w:vAlign w:val="center"/>
            <w:hideMark/>
          </w:tcPr>
          <w:p w14:paraId="46E353CD" w14:textId="77777777" w:rsidR="003B1847" w:rsidRPr="003B1847" w:rsidRDefault="003B1847" w:rsidP="003B1847">
            <w:pPr>
              <w:rPr>
                <w:rFonts w:cs="Times New Roman"/>
                <w:lang w:val="es-ES" w:bidi="ar-SA"/>
              </w:rPr>
            </w:pPr>
          </w:p>
        </w:tc>
        <w:tc>
          <w:tcPr>
            <w:tcW w:w="424" w:type="dxa"/>
            <w:tcBorders>
              <w:top w:val="nil"/>
              <w:left w:val="nil"/>
              <w:bottom w:val="nil"/>
              <w:right w:val="nil"/>
            </w:tcBorders>
            <w:shd w:val="clear" w:color="auto" w:fill="auto"/>
            <w:noWrap/>
            <w:vAlign w:val="center"/>
            <w:hideMark/>
          </w:tcPr>
          <w:p w14:paraId="1A12BDF6" w14:textId="77777777" w:rsidR="003B1847" w:rsidRPr="003B1847" w:rsidRDefault="003B1847" w:rsidP="003B1847">
            <w:pPr>
              <w:rPr>
                <w:rFonts w:cs="Times New Roman"/>
                <w:lang w:val="es-ES" w:bidi="ar-SA"/>
              </w:rPr>
            </w:pPr>
          </w:p>
        </w:tc>
        <w:tc>
          <w:tcPr>
            <w:tcW w:w="3491" w:type="dxa"/>
            <w:tcBorders>
              <w:top w:val="nil"/>
              <w:left w:val="nil"/>
              <w:bottom w:val="nil"/>
              <w:right w:val="nil"/>
            </w:tcBorders>
            <w:shd w:val="clear" w:color="auto" w:fill="auto"/>
            <w:noWrap/>
            <w:vAlign w:val="center"/>
            <w:hideMark/>
          </w:tcPr>
          <w:p w14:paraId="5C0E3BB7" w14:textId="77777777" w:rsidR="003B1847" w:rsidRPr="003B1847" w:rsidRDefault="003B1847" w:rsidP="003B1847">
            <w:pPr>
              <w:rPr>
                <w:rFonts w:cs="Times New Roman"/>
                <w:lang w:val="es-ES" w:bidi="ar-SA"/>
              </w:rPr>
            </w:pPr>
          </w:p>
        </w:tc>
        <w:tc>
          <w:tcPr>
            <w:tcW w:w="459" w:type="dxa"/>
            <w:tcBorders>
              <w:top w:val="nil"/>
              <w:left w:val="nil"/>
              <w:bottom w:val="nil"/>
              <w:right w:val="nil"/>
            </w:tcBorders>
            <w:shd w:val="clear" w:color="auto" w:fill="auto"/>
            <w:noWrap/>
            <w:vAlign w:val="center"/>
            <w:hideMark/>
          </w:tcPr>
          <w:p w14:paraId="2915C1E9" w14:textId="77777777" w:rsidR="003B1847" w:rsidRPr="003B1847" w:rsidRDefault="003B1847" w:rsidP="003B1847">
            <w:pPr>
              <w:rPr>
                <w:rFonts w:cs="Times New Roman"/>
                <w:lang w:val="es-ES" w:bidi="ar-SA"/>
              </w:rPr>
            </w:pPr>
          </w:p>
        </w:tc>
        <w:tc>
          <w:tcPr>
            <w:tcW w:w="459" w:type="dxa"/>
            <w:tcBorders>
              <w:top w:val="nil"/>
              <w:left w:val="nil"/>
              <w:bottom w:val="nil"/>
              <w:right w:val="nil"/>
            </w:tcBorders>
            <w:shd w:val="clear" w:color="auto" w:fill="auto"/>
            <w:noWrap/>
            <w:vAlign w:val="center"/>
            <w:hideMark/>
          </w:tcPr>
          <w:p w14:paraId="42BCC6BC" w14:textId="77777777" w:rsidR="003B1847" w:rsidRPr="003B1847" w:rsidRDefault="003B1847" w:rsidP="003B1847">
            <w:pPr>
              <w:rPr>
                <w:rFonts w:cs="Times New Roman"/>
                <w:lang w:val="es-ES" w:bidi="ar-SA"/>
              </w:rPr>
            </w:pPr>
          </w:p>
        </w:tc>
        <w:tc>
          <w:tcPr>
            <w:tcW w:w="459" w:type="dxa"/>
            <w:tcBorders>
              <w:top w:val="nil"/>
              <w:left w:val="nil"/>
              <w:bottom w:val="nil"/>
              <w:right w:val="nil"/>
            </w:tcBorders>
            <w:shd w:val="clear" w:color="auto" w:fill="auto"/>
            <w:noWrap/>
            <w:vAlign w:val="center"/>
            <w:hideMark/>
          </w:tcPr>
          <w:p w14:paraId="5F20F1E3" w14:textId="77777777" w:rsidR="003B1847" w:rsidRPr="003B1847" w:rsidRDefault="003B1847" w:rsidP="003B1847">
            <w:pPr>
              <w:rPr>
                <w:rFonts w:cs="Times New Roman"/>
                <w:lang w:val="es-ES" w:bidi="ar-SA"/>
              </w:rPr>
            </w:pPr>
          </w:p>
        </w:tc>
        <w:tc>
          <w:tcPr>
            <w:tcW w:w="480" w:type="dxa"/>
            <w:tcBorders>
              <w:top w:val="nil"/>
              <w:left w:val="nil"/>
              <w:bottom w:val="nil"/>
              <w:right w:val="nil"/>
            </w:tcBorders>
            <w:shd w:val="clear" w:color="auto" w:fill="auto"/>
            <w:noWrap/>
            <w:vAlign w:val="center"/>
            <w:hideMark/>
          </w:tcPr>
          <w:p w14:paraId="0DEC7845" w14:textId="77777777" w:rsidR="003B1847" w:rsidRPr="003B1847" w:rsidRDefault="003B1847" w:rsidP="003B1847">
            <w:pPr>
              <w:rPr>
                <w:rFonts w:cs="Times New Roman"/>
                <w:lang w:val="es-ES" w:bidi="ar-SA"/>
              </w:rPr>
            </w:pPr>
          </w:p>
        </w:tc>
        <w:tc>
          <w:tcPr>
            <w:tcW w:w="480" w:type="dxa"/>
            <w:gridSpan w:val="2"/>
            <w:tcBorders>
              <w:top w:val="nil"/>
              <w:left w:val="nil"/>
              <w:bottom w:val="nil"/>
              <w:right w:val="nil"/>
            </w:tcBorders>
            <w:shd w:val="clear" w:color="auto" w:fill="auto"/>
            <w:noWrap/>
            <w:vAlign w:val="center"/>
            <w:hideMark/>
          </w:tcPr>
          <w:p w14:paraId="43CEAAA2" w14:textId="77777777" w:rsidR="003B1847" w:rsidRPr="003B1847" w:rsidRDefault="003B1847" w:rsidP="003B1847">
            <w:pPr>
              <w:rPr>
                <w:rFonts w:cs="Times New Roman"/>
                <w:lang w:val="es-ES" w:bidi="ar-SA"/>
              </w:rPr>
            </w:pPr>
          </w:p>
        </w:tc>
        <w:tc>
          <w:tcPr>
            <w:tcW w:w="480" w:type="dxa"/>
            <w:gridSpan w:val="2"/>
            <w:tcBorders>
              <w:top w:val="nil"/>
              <w:left w:val="nil"/>
              <w:bottom w:val="nil"/>
              <w:right w:val="nil"/>
            </w:tcBorders>
            <w:shd w:val="clear" w:color="auto" w:fill="auto"/>
            <w:noWrap/>
            <w:vAlign w:val="center"/>
            <w:hideMark/>
          </w:tcPr>
          <w:p w14:paraId="6A74F233" w14:textId="77777777" w:rsidR="003B1847" w:rsidRPr="003B1847" w:rsidRDefault="003B1847" w:rsidP="003B1847">
            <w:pPr>
              <w:rPr>
                <w:rFonts w:cs="Times New Roman"/>
                <w:lang w:val="es-ES" w:bidi="ar-SA"/>
              </w:rPr>
            </w:pPr>
          </w:p>
        </w:tc>
        <w:tc>
          <w:tcPr>
            <w:tcW w:w="540" w:type="dxa"/>
            <w:gridSpan w:val="2"/>
            <w:tcBorders>
              <w:top w:val="nil"/>
              <w:left w:val="nil"/>
              <w:bottom w:val="nil"/>
              <w:right w:val="nil"/>
            </w:tcBorders>
            <w:shd w:val="clear" w:color="auto" w:fill="auto"/>
            <w:noWrap/>
            <w:vAlign w:val="center"/>
            <w:hideMark/>
          </w:tcPr>
          <w:p w14:paraId="237C7734" w14:textId="77777777" w:rsidR="003B1847" w:rsidRPr="003B1847" w:rsidRDefault="003B1847" w:rsidP="003B1847">
            <w:pPr>
              <w:rPr>
                <w:rFonts w:cs="Times New Roman"/>
                <w:lang w:val="es-ES" w:bidi="ar-SA"/>
              </w:rPr>
            </w:pPr>
          </w:p>
        </w:tc>
        <w:tc>
          <w:tcPr>
            <w:tcW w:w="480" w:type="dxa"/>
            <w:gridSpan w:val="2"/>
            <w:tcBorders>
              <w:top w:val="nil"/>
              <w:left w:val="nil"/>
              <w:bottom w:val="nil"/>
              <w:right w:val="nil"/>
            </w:tcBorders>
            <w:shd w:val="clear" w:color="auto" w:fill="auto"/>
            <w:noWrap/>
            <w:vAlign w:val="center"/>
            <w:hideMark/>
          </w:tcPr>
          <w:p w14:paraId="78F5D636" w14:textId="77777777" w:rsidR="003B1847" w:rsidRPr="003B1847" w:rsidRDefault="003B1847" w:rsidP="003B1847">
            <w:pPr>
              <w:rPr>
                <w:rFonts w:cs="Times New Roman"/>
                <w:lang w:val="es-ES" w:bidi="ar-SA"/>
              </w:rPr>
            </w:pPr>
          </w:p>
        </w:tc>
        <w:tc>
          <w:tcPr>
            <w:tcW w:w="480" w:type="dxa"/>
            <w:gridSpan w:val="2"/>
            <w:tcBorders>
              <w:top w:val="nil"/>
              <w:left w:val="nil"/>
              <w:bottom w:val="nil"/>
              <w:right w:val="nil"/>
            </w:tcBorders>
            <w:shd w:val="clear" w:color="auto" w:fill="auto"/>
            <w:noWrap/>
            <w:vAlign w:val="center"/>
            <w:hideMark/>
          </w:tcPr>
          <w:p w14:paraId="0A27CB09" w14:textId="77777777" w:rsidR="003B1847" w:rsidRPr="003B1847" w:rsidRDefault="003B1847" w:rsidP="003B1847">
            <w:pPr>
              <w:rPr>
                <w:rFonts w:cs="Times New Roman"/>
                <w:lang w:val="es-ES" w:bidi="ar-SA"/>
              </w:rPr>
            </w:pPr>
          </w:p>
        </w:tc>
      </w:tr>
      <w:tr w:rsidR="0080772F" w14:paraId="0DF48837" w14:textId="77777777" w:rsidTr="00D43F6E">
        <w:trPr>
          <w:gridAfter w:val="2"/>
          <w:wAfter w:w="952" w:type="dxa"/>
          <w:trHeight w:val="255"/>
        </w:trPr>
        <w:tc>
          <w:tcPr>
            <w:tcW w:w="7521" w:type="dxa"/>
            <w:gridSpan w:val="6"/>
            <w:tcBorders>
              <w:top w:val="single" w:sz="4" w:space="0" w:color="auto"/>
              <w:left w:val="single" w:sz="4" w:space="0" w:color="auto"/>
              <w:bottom w:val="single" w:sz="4" w:space="0" w:color="auto"/>
              <w:right w:val="single" w:sz="4" w:space="0" w:color="000000"/>
            </w:tcBorders>
            <w:shd w:val="clear" w:color="000000" w:fill="FFFF99"/>
            <w:noWrap/>
            <w:vAlign w:val="center"/>
            <w:hideMark/>
          </w:tcPr>
          <w:p w14:paraId="520CC85F" w14:textId="77777777" w:rsidR="003B1847" w:rsidRPr="003B1847" w:rsidRDefault="00BF6EAE" w:rsidP="00D43F6E">
            <w:pPr>
              <w:jc w:val="center"/>
              <w:rPr>
                <w:rFonts w:ascii="Calibri" w:hAnsi="Calibri" w:cs="Calibri"/>
                <w:b/>
                <w:bCs/>
                <w:lang w:val="es-ES" w:bidi="ar-SA"/>
              </w:rPr>
            </w:pPr>
            <w:r>
              <w:rPr>
                <w:rFonts w:ascii="Calibri" w:eastAsia="Calibri" w:hAnsi="Calibri" w:cs="Calibri"/>
                <w:b/>
                <w:bCs/>
                <w:lang w:val="eu-ES" w:bidi="ar-SA"/>
              </w:rPr>
              <w:t>E R A I K I N A K</w:t>
            </w:r>
          </w:p>
        </w:tc>
        <w:tc>
          <w:tcPr>
            <w:tcW w:w="4317" w:type="dxa"/>
            <w:gridSpan w:val="14"/>
            <w:tcBorders>
              <w:top w:val="single" w:sz="4" w:space="0" w:color="auto"/>
              <w:left w:val="nil"/>
              <w:bottom w:val="nil"/>
              <w:right w:val="single" w:sz="4" w:space="0" w:color="000000"/>
            </w:tcBorders>
            <w:shd w:val="clear" w:color="000000" w:fill="FFFF99"/>
            <w:vAlign w:val="center"/>
            <w:hideMark/>
          </w:tcPr>
          <w:p w14:paraId="4F6FC565" w14:textId="77777777" w:rsidR="003B1847" w:rsidRPr="003B1847" w:rsidRDefault="00BF6EAE" w:rsidP="00D43F6E">
            <w:pPr>
              <w:jc w:val="center"/>
              <w:rPr>
                <w:rFonts w:ascii="Calibri" w:hAnsi="Calibri" w:cs="Calibri"/>
                <w:b/>
                <w:bCs/>
                <w:lang w:val="es-ES" w:bidi="ar-SA"/>
              </w:rPr>
            </w:pPr>
            <w:r>
              <w:rPr>
                <w:rFonts w:ascii="Calibri" w:eastAsia="Calibri" w:hAnsi="Calibri" w:cs="Calibri"/>
                <w:b/>
                <w:bCs/>
                <w:lang w:val="eu-ES" w:bidi="ar-SA"/>
              </w:rPr>
              <w:t>K A T E G O R I A</w:t>
            </w:r>
          </w:p>
        </w:tc>
      </w:tr>
      <w:tr w:rsidR="0080772F" w14:paraId="2C168E05" w14:textId="77777777" w:rsidTr="00D43F6E">
        <w:trPr>
          <w:gridAfter w:val="2"/>
          <w:wAfter w:w="952" w:type="dxa"/>
          <w:trHeight w:val="255"/>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791A5542" w14:textId="77777777" w:rsidR="003B1847" w:rsidRPr="003B1847" w:rsidRDefault="00BF6EAE" w:rsidP="00D43F6E">
            <w:pPr>
              <w:jc w:val="center"/>
              <w:rPr>
                <w:rFonts w:ascii="Calibri" w:hAnsi="Calibri" w:cs="Calibri"/>
                <w:b/>
                <w:bCs/>
                <w:lang w:val="es-ES" w:bidi="ar-SA"/>
              </w:rPr>
            </w:pPr>
            <w:r>
              <w:rPr>
                <w:rFonts w:ascii="Calibri" w:eastAsia="Calibri" w:hAnsi="Calibri" w:cs="Calibri"/>
                <w:b/>
                <w:bCs/>
                <w:lang w:val="eu-ES" w:bidi="ar-SA"/>
              </w:rPr>
              <w:t>E R A B I L E R A</w:t>
            </w:r>
          </w:p>
        </w:tc>
        <w:tc>
          <w:tcPr>
            <w:tcW w:w="2446" w:type="dxa"/>
            <w:gridSpan w:val="3"/>
            <w:tcBorders>
              <w:top w:val="single" w:sz="4" w:space="0" w:color="auto"/>
              <w:left w:val="nil"/>
              <w:bottom w:val="single" w:sz="4" w:space="0" w:color="auto"/>
              <w:right w:val="single" w:sz="4" w:space="0" w:color="000000"/>
            </w:tcBorders>
            <w:shd w:val="clear" w:color="000000" w:fill="FFFF99"/>
            <w:noWrap/>
            <w:vAlign w:val="center"/>
            <w:hideMark/>
          </w:tcPr>
          <w:p w14:paraId="0245B66C" w14:textId="77777777" w:rsidR="003B1847" w:rsidRPr="003B1847" w:rsidRDefault="00BF6EAE" w:rsidP="00D43F6E">
            <w:pPr>
              <w:jc w:val="center"/>
              <w:rPr>
                <w:rFonts w:ascii="Calibri" w:hAnsi="Calibri" w:cs="Calibri"/>
                <w:b/>
                <w:bCs/>
                <w:lang w:val="es-ES" w:bidi="ar-SA"/>
              </w:rPr>
            </w:pPr>
            <w:r>
              <w:rPr>
                <w:rFonts w:ascii="Calibri" w:eastAsia="Calibri" w:hAnsi="Calibri" w:cs="Calibri"/>
                <w:b/>
                <w:bCs/>
                <w:lang w:val="eu-ES" w:bidi="ar-SA"/>
              </w:rPr>
              <w:t>M O T A</w:t>
            </w:r>
          </w:p>
        </w:tc>
        <w:tc>
          <w:tcPr>
            <w:tcW w:w="3915" w:type="dxa"/>
            <w:gridSpan w:val="2"/>
            <w:tcBorders>
              <w:top w:val="single" w:sz="4" w:space="0" w:color="auto"/>
              <w:left w:val="nil"/>
              <w:bottom w:val="single" w:sz="4" w:space="0" w:color="auto"/>
              <w:right w:val="single" w:sz="4" w:space="0" w:color="000000"/>
            </w:tcBorders>
            <w:shd w:val="clear" w:color="000000" w:fill="FFFF99"/>
            <w:noWrap/>
            <w:vAlign w:val="center"/>
            <w:hideMark/>
          </w:tcPr>
          <w:p w14:paraId="47740102" w14:textId="77777777" w:rsidR="003B1847" w:rsidRPr="003B1847" w:rsidRDefault="00BF6EAE" w:rsidP="00D43F6E">
            <w:pPr>
              <w:jc w:val="center"/>
              <w:rPr>
                <w:rFonts w:ascii="Calibri" w:hAnsi="Calibri" w:cs="Calibri"/>
                <w:b/>
                <w:bCs/>
                <w:lang w:val="es-ES" w:bidi="ar-SA"/>
              </w:rPr>
            </w:pPr>
            <w:r>
              <w:rPr>
                <w:rFonts w:ascii="Calibri" w:eastAsia="Calibri" w:hAnsi="Calibri" w:cs="Calibri"/>
                <w:b/>
                <w:bCs/>
                <w:lang w:val="eu-ES" w:bidi="ar-SA"/>
              </w:rPr>
              <w:t>M O D A L I T A T E A</w:t>
            </w:r>
          </w:p>
        </w:tc>
        <w:tc>
          <w:tcPr>
            <w:tcW w:w="459" w:type="dxa"/>
            <w:tcBorders>
              <w:top w:val="single" w:sz="4" w:space="0" w:color="auto"/>
              <w:left w:val="nil"/>
              <w:bottom w:val="single" w:sz="4" w:space="0" w:color="auto"/>
              <w:right w:val="single" w:sz="4" w:space="0" w:color="auto"/>
            </w:tcBorders>
            <w:shd w:val="clear" w:color="000000" w:fill="FFFF99"/>
            <w:noWrap/>
            <w:vAlign w:val="center"/>
            <w:hideMark/>
          </w:tcPr>
          <w:p w14:paraId="48579746" w14:textId="77777777" w:rsidR="003B1847" w:rsidRPr="003B1847" w:rsidRDefault="00BF6EAE" w:rsidP="00D43F6E">
            <w:pPr>
              <w:jc w:val="center"/>
              <w:rPr>
                <w:rFonts w:ascii="Calibri" w:hAnsi="Calibri" w:cs="Calibri"/>
                <w:b/>
                <w:bCs/>
                <w:lang w:val="es-ES" w:bidi="ar-SA"/>
              </w:rPr>
            </w:pPr>
            <w:r>
              <w:rPr>
                <w:rFonts w:ascii="Calibri" w:eastAsia="Calibri" w:hAnsi="Calibri" w:cs="Calibri"/>
                <w:b/>
                <w:bCs/>
                <w:lang w:val="eu-ES" w:bidi="ar-SA"/>
              </w:rPr>
              <w:t>1.a</w:t>
            </w:r>
          </w:p>
        </w:tc>
        <w:tc>
          <w:tcPr>
            <w:tcW w:w="459" w:type="dxa"/>
            <w:tcBorders>
              <w:top w:val="single" w:sz="4" w:space="0" w:color="auto"/>
              <w:left w:val="nil"/>
              <w:bottom w:val="single" w:sz="4" w:space="0" w:color="auto"/>
              <w:right w:val="single" w:sz="4" w:space="0" w:color="auto"/>
            </w:tcBorders>
            <w:shd w:val="clear" w:color="000000" w:fill="FFFF99"/>
            <w:noWrap/>
            <w:vAlign w:val="center"/>
            <w:hideMark/>
          </w:tcPr>
          <w:p w14:paraId="63533856" w14:textId="77777777" w:rsidR="003B1847" w:rsidRPr="003B1847" w:rsidRDefault="00BF6EAE" w:rsidP="00D43F6E">
            <w:pPr>
              <w:jc w:val="center"/>
              <w:rPr>
                <w:rFonts w:ascii="Calibri" w:hAnsi="Calibri" w:cs="Calibri"/>
                <w:b/>
                <w:bCs/>
                <w:lang w:val="es-ES" w:bidi="ar-SA"/>
              </w:rPr>
            </w:pPr>
            <w:r>
              <w:rPr>
                <w:rFonts w:ascii="Calibri" w:eastAsia="Calibri" w:hAnsi="Calibri" w:cs="Calibri"/>
                <w:b/>
                <w:bCs/>
                <w:lang w:val="eu-ES" w:bidi="ar-SA"/>
              </w:rPr>
              <w:t>2.a</w:t>
            </w:r>
          </w:p>
        </w:tc>
        <w:tc>
          <w:tcPr>
            <w:tcW w:w="459" w:type="dxa"/>
            <w:tcBorders>
              <w:top w:val="single" w:sz="4" w:space="0" w:color="auto"/>
              <w:left w:val="nil"/>
              <w:bottom w:val="single" w:sz="4" w:space="0" w:color="auto"/>
              <w:right w:val="single" w:sz="4" w:space="0" w:color="auto"/>
            </w:tcBorders>
            <w:shd w:val="clear" w:color="000000" w:fill="FFFF99"/>
            <w:noWrap/>
            <w:vAlign w:val="center"/>
            <w:hideMark/>
          </w:tcPr>
          <w:p w14:paraId="0AA52844" w14:textId="77777777" w:rsidR="003B1847" w:rsidRPr="003B1847" w:rsidRDefault="00BF6EAE" w:rsidP="00D43F6E">
            <w:pPr>
              <w:jc w:val="center"/>
              <w:rPr>
                <w:rFonts w:ascii="Calibri" w:hAnsi="Calibri" w:cs="Calibri"/>
                <w:b/>
                <w:bCs/>
                <w:lang w:val="es-ES" w:bidi="ar-SA"/>
              </w:rPr>
            </w:pPr>
            <w:r>
              <w:rPr>
                <w:rFonts w:ascii="Calibri" w:eastAsia="Calibri" w:hAnsi="Calibri" w:cs="Calibri"/>
                <w:b/>
                <w:bCs/>
                <w:lang w:val="eu-ES" w:bidi="ar-SA"/>
              </w:rPr>
              <w:t>3.a</w:t>
            </w:r>
          </w:p>
        </w:tc>
        <w:tc>
          <w:tcPr>
            <w:tcW w:w="480" w:type="dxa"/>
            <w:tcBorders>
              <w:top w:val="single" w:sz="4" w:space="0" w:color="auto"/>
              <w:left w:val="nil"/>
              <w:bottom w:val="single" w:sz="4" w:space="0" w:color="auto"/>
              <w:right w:val="single" w:sz="4" w:space="0" w:color="auto"/>
            </w:tcBorders>
            <w:shd w:val="clear" w:color="000000" w:fill="FFFF99"/>
            <w:noWrap/>
            <w:vAlign w:val="center"/>
            <w:hideMark/>
          </w:tcPr>
          <w:p w14:paraId="7D067731" w14:textId="77777777" w:rsidR="003B1847" w:rsidRPr="003B1847" w:rsidRDefault="00BF6EAE" w:rsidP="00D43F6E">
            <w:pPr>
              <w:jc w:val="center"/>
              <w:rPr>
                <w:rFonts w:ascii="Calibri" w:hAnsi="Calibri" w:cs="Calibri"/>
                <w:b/>
                <w:bCs/>
                <w:lang w:val="es-ES" w:bidi="ar-SA"/>
              </w:rPr>
            </w:pPr>
            <w:r>
              <w:rPr>
                <w:rFonts w:ascii="Calibri" w:eastAsia="Calibri" w:hAnsi="Calibri" w:cs="Calibri"/>
                <w:b/>
                <w:bCs/>
                <w:lang w:val="eu-ES" w:bidi="ar-SA"/>
              </w:rPr>
              <w:t>4.a</w:t>
            </w:r>
          </w:p>
        </w:tc>
        <w:tc>
          <w:tcPr>
            <w:tcW w:w="48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7C177F5E" w14:textId="77777777" w:rsidR="003B1847" w:rsidRPr="003B1847" w:rsidRDefault="00BF6EAE" w:rsidP="00D43F6E">
            <w:pPr>
              <w:jc w:val="center"/>
              <w:rPr>
                <w:rFonts w:ascii="Calibri" w:hAnsi="Calibri" w:cs="Calibri"/>
                <w:b/>
                <w:bCs/>
                <w:lang w:val="es-ES" w:bidi="ar-SA"/>
              </w:rPr>
            </w:pPr>
            <w:r>
              <w:rPr>
                <w:rFonts w:ascii="Calibri" w:eastAsia="Calibri" w:hAnsi="Calibri" w:cs="Calibri"/>
                <w:b/>
                <w:bCs/>
                <w:lang w:val="eu-ES" w:bidi="ar-SA"/>
              </w:rPr>
              <w:t>5.a</w:t>
            </w:r>
          </w:p>
        </w:tc>
        <w:tc>
          <w:tcPr>
            <w:tcW w:w="48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2C7E40FF" w14:textId="77777777" w:rsidR="003B1847" w:rsidRPr="003B1847" w:rsidRDefault="00BF6EAE" w:rsidP="00D43F6E">
            <w:pPr>
              <w:jc w:val="center"/>
              <w:rPr>
                <w:rFonts w:ascii="Calibri" w:hAnsi="Calibri" w:cs="Calibri"/>
                <w:b/>
                <w:bCs/>
                <w:lang w:val="es-ES" w:bidi="ar-SA"/>
              </w:rPr>
            </w:pPr>
            <w:r>
              <w:rPr>
                <w:rFonts w:ascii="Calibri" w:eastAsia="Calibri" w:hAnsi="Calibri" w:cs="Calibri"/>
                <w:b/>
                <w:bCs/>
                <w:lang w:val="eu-ES" w:bidi="ar-SA"/>
              </w:rPr>
              <w:t>6.a</w:t>
            </w:r>
          </w:p>
        </w:tc>
        <w:tc>
          <w:tcPr>
            <w:tcW w:w="54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02903641" w14:textId="77777777" w:rsidR="003B1847" w:rsidRPr="003B1847" w:rsidRDefault="00BF6EAE" w:rsidP="00D43F6E">
            <w:pPr>
              <w:jc w:val="center"/>
              <w:rPr>
                <w:rFonts w:ascii="Calibri" w:hAnsi="Calibri" w:cs="Calibri"/>
                <w:b/>
                <w:bCs/>
                <w:lang w:val="es-ES" w:bidi="ar-SA"/>
              </w:rPr>
            </w:pPr>
            <w:r>
              <w:rPr>
                <w:rFonts w:ascii="Calibri" w:eastAsia="Calibri" w:hAnsi="Calibri" w:cs="Calibri"/>
                <w:b/>
                <w:bCs/>
                <w:lang w:val="eu-ES" w:bidi="ar-SA"/>
              </w:rPr>
              <w:t>7.a</w:t>
            </w:r>
          </w:p>
        </w:tc>
        <w:tc>
          <w:tcPr>
            <w:tcW w:w="48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717E1741" w14:textId="77777777" w:rsidR="003B1847" w:rsidRPr="003B1847" w:rsidRDefault="00BF6EAE" w:rsidP="00D43F6E">
            <w:pPr>
              <w:jc w:val="center"/>
              <w:rPr>
                <w:rFonts w:ascii="Calibri" w:hAnsi="Calibri" w:cs="Calibri"/>
                <w:b/>
                <w:bCs/>
                <w:lang w:val="es-ES" w:bidi="ar-SA"/>
              </w:rPr>
            </w:pPr>
            <w:r>
              <w:rPr>
                <w:rFonts w:ascii="Calibri" w:eastAsia="Calibri" w:hAnsi="Calibri" w:cs="Calibri"/>
                <w:b/>
                <w:bCs/>
                <w:lang w:val="eu-ES" w:bidi="ar-SA"/>
              </w:rPr>
              <w:t>8.a</w:t>
            </w:r>
          </w:p>
        </w:tc>
        <w:tc>
          <w:tcPr>
            <w:tcW w:w="48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0D4F08F0" w14:textId="77777777" w:rsidR="003B1847" w:rsidRPr="003B1847" w:rsidRDefault="00BF6EAE" w:rsidP="00D43F6E">
            <w:pPr>
              <w:jc w:val="center"/>
              <w:rPr>
                <w:rFonts w:ascii="Calibri" w:hAnsi="Calibri" w:cs="Calibri"/>
                <w:b/>
                <w:bCs/>
                <w:lang w:val="es-ES" w:bidi="ar-SA"/>
              </w:rPr>
            </w:pPr>
            <w:r>
              <w:rPr>
                <w:rFonts w:ascii="Calibri" w:eastAsia="Calibri" w:hAnsi="Calibri" w:cs="Calibri"/>
                <w:b/>
                <w:bCs/>
                <w:lang w:val="eu-ES" w:bidi="ar-SA"/>
              </w:rPr>
              <w:t>9.a</w:t>
            </w:r>
          </w:p>
        </w:tc>
      </w:tr>
      <w:tr w:rsidR="0080772F" w14:paraId="3A7E56C8"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8531D72"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9D912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2D57C6C"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Hiriko etxebizitza kolektiboak</w:t>
            </w:r>
          </w:p>
        </w:tc>
        <w:tc>
          <w:tcPr>
            <w:tcW w:w="424" w:type="dxa"/>
            <w:tcBorders>
              <w:top w:val="nil"/>
              <w:left w:val="nil"/>
              <w:bottom w:val="single" w:sz="4" w:space="0" w:color="auto"/>
              <w:right w:val="single" w:sz="4" w:space="0" w:color="auto"/>
            </w:tcBorders>
            <w:shd w:val="clear" w:color="000000" w:fill="FFFF99"/>
            <w:noWrap/>
            <w:vAlign w:val="center"/>
            <w:hideMark/>
          </w:tcPr>
          <w:p w14:paraId="3313287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111</w:t>
            </w:r>
          </w:p>
        </w:tc>
        <w:tc>
          <w:tcPr>
            <w:tcW w:w="3491" w:type="dxa"/>
            <w:tcBorders>
              <w:top w:val="nil"/>
              <w:left w:val="nil"/>
              <w:bottom w:val="single" w:sz="4" w:space="0" w:color="auto"/>
              <w:right w:val="single" w:sz="4" w:space="0" w:color="auto"/>
            </w:tcBorders>
            <w:shd w:val="clear" w:color="auto" w:fill="auto"/>
            <w:noWrap/>
            <w:vAlign w:val="center"/>
            <w:hideMark/>
          </w:tcPr>
          <w:p w14:paraId="0104CA15"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Eraikuntza irekia</w:t>
            </w:r>
          </w:p>
        </w:tc>
        <w:tc>
          <w:tcPr>
            <w:tcW w:w="459" w:type="dxa"/>
            <w:tcBorders>
              <w:top w:val="nil"/>
              <w:left w:val="nil"/>
              <w:bottom w:val="single" w:sz="4" w:space="0" w:color="auto"/>
              <w:right w:val="single" w:sz="4" w:space="0" w:color="auto"/>
            </w:tcBorders>
            <w:shd w:val="clear" w:color="auto" w:fill="auto"/>
            <w:noWrap/>
            <w:vAlign w:val="center"/>
            <w:hideMark/>
          </w:tcPr>
          <w:p w14:paraId="2FC9417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1,72</w:t>
            </w:r>
          </w:p>
        </w:tc>
        <w:tc>
          <w:tcPr>
            <w:tcW w:w="459" w:type="dxa"/>
            <w:tcBorders>
              <w:top w:val="nil"/>
              <w:left w:val="nil"/>
              <w:bottom w:val="single" w:sz="4" w:space="0" w:color="auto"/>
              <w:right w:val="single" w:sz="4" w:space="0" w:color="auto"/>
            </w:tcBorders>
            <w:shd w:val="clear" w:color="auto" w:fill="auto"/>
            <w:noWrap/>
            <w:vAlign w:val="center"/>
            <w:hideMark/>
          </w:tcPr>
          <w:p w14:paraId="56E1A17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1,55</w:t>
            </w:r>
          </w:p>
        </w:tc>
        <w:tc>
          <w:tcPr>
            <w:tcW w:w="459" w:type="dxa"/>
            <w:tcBorders>
              <w:top w:val="nil"/>
              <w:left w:val="nil"/>
              <w:bottom w:val="single" w:sz="4" w:space="0" w:color="auto"/>
              <w:right w:val="single" w:sz="4" w:space="0" w:color="auto"/>
            </w:tcBorders>
            <w:shd w:val="clear" w:color="auto" w:fill="auto"/>
            <w:noWrap/>
            <w:vAlign w:val="center"/>
            <w:hideMark/>
          </w:tcPr>
          <w:p w14:paraId="28FD184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1,38</w:t>
            </w:r>
          </w:p>
        </w:tc>
        <w:tc>
          <w:tcPr>
            <w:tcW w:w="480" w:type="dxa"/>
            <w:tcBorders>
              <w:top w:val="nil"/>
              <w:left w:val="nil"/>
              <w:bottom w:val="single" w:sz="4" w:space="0" w:color="auto"/>
              <w:right w:val="single" w:sz="4" w:space="0" w:color="auto"/>
            </w:tcBorders>
            <w:shd w:val="clear" w:color="auto" w:fill="auto"/>
            <w:noWrap/>
            <w:vAlign w:val="center"/>
            <w:hideMark/>
          </w:tcPr>
          <w:p w14:paraId="1099587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5E3FD6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67C9A3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535860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164789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673FB5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0,75</w:t>
            </w:r>
          </w:p>
        </w:tc>
      </w:tr>
      <w:tr w:rsidR="0080772F" w14:paraId="1AB6C49E"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1BD3FB25"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2E566EAB"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44E060C0"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6EEC7C4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112</w:t>
            </w:r>
          </w:p>
        </w:tc>
        <w:tc>
          <w:tcPr>
            <w:tcW w:w="3491" w:type="dxa"/>
            <w:tcBorders>
              <w:top w:val="nil"/>
              <w:left w:val="nil"/>
              <w:bottom w:val="single" w:sz="4" w:space="0" w:color="auto"/>
              <w:right w:val="single" w:sz="4" w:space="0" w:color="auto"/>
            </w:tcBorders>
            <w:shd w:val="clear" w:color="auto" w:fill="auto"/>
            <w:noWrap/>
            <w:vAlign w:val="center"/>
            <w:hideMark/>
          </w:tcPr>
          <w:p w14:paraId="01691B39"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Etxadi itxian</w:t>
            </w:r>
          </w:p>
        </w:tc>
        <w:tc>
          <w:tcPr>
            <w:tcW w:w="459" w:type="dxa"/>
            <w:tcBorders>
              <w:top w:val="nil"/>
              <w:left w:val="nil"/>
              <w:bottom w:val="single" w:sz="4" w:space="0" w:color="auto"/>
              <w:right w:val="single" w:sz="4" w:space="0" w:color="auto"/>
            </w:tcBorders>
            <w:shd w:val="clear" w:color="auto" w:fill="auto"/>
            <w:noWrap/>
            <w:vAlign w:val="center"/>
            <w:hideMark/>
          </w:tcPr>
          <w:p w14:paraId="3846026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1,63</w:t>
            </w:r>
          </w:p>
        </w:tc>
        <w:tc>
          <w:tcPr>
            <w:tcW w:w="459" w:type="dxa"/>
            <w:tcBorders>
              <w:top w:val="nil"/>
              <w:left w:val="nil"/>
              <w:bottom w:val="single" w:sz="4" w:space="0" w:color="auto"/>
              <w:right w:val="single" w:sz="4" w:space="0" w:color="auto"/>
            </w:tcBorders>
            <w:shd w:val="clear" w:color="auto" w:fill="auto"/>
            <w:noWrap/>
            <w:vAlign w:val="center"/>
            <w:hideMark/>
          </w:tcPr>
          <w:p w14:paraId="70D6A85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1,48</w:t>
            </w:r>
          </w:p>
        </w:tc>
        <w:tc>
          <w:tcPr>
            <w:tcW w:w="459" w:type="dxa"/>
            <w:tcBorders>
              <w:top w:val="nil"/>
              <w:left w:val="nil"/>
              <w:bottom w:val="single" w:sz="4" w:space="0" w:color="auto"/>
              <w:right w:val="single" w:sz="4" w:space="0" w:color="auto"/>
            </w:tcBorders>
            <w:shd w:val="clear" w:color="auto" w:fill="auto"/>
            <w:noWrap/>
            <w:vAlign w:val="center"/>
            <w:hideMark/>
          </w:tcPr>
          <w:p w14:paraId="760614F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1,32</w:t>
            </w:r>
          </w:p>
        </w:tc>
        <w:tc>
          <w:tcPr>
            <w:tcW w:w="480" w:type="dxa"/>
            <w:tcBorders>
              <w:top w:val="nil"/>
              <w:left w:val="nil"/>
              <w:bottom w:val="single" w:sz="4" w:space="0" w:color="auto"/>
              <w:right w:val="single" w:sz="4" w:space="0" w:color="auto"/>
            </w:tcBorders>
            <w:shd w:val="clear" w:color="auto" w:fill="auto"/>
            <w:noWrap/>
            <w:vAlign w:val="center"/>
            <w:hideMark/>
          </w:tcPr>
          <w:p w14:paraId="625FE4A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3D4DF0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87CADA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0,90</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121F2D5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11B79F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622A8E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0,70</w:t>
            </w:r>
          </w:p>
        </w:tc>
      </w:tr>
      <w:tr w:rsidR="0080772F" w14:paraId="0AFF2BDA"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0A1B04C"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05F537B8"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2B6734BC"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315ECE3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113</w:t>
            </w:r>
          </w:p>
        </w:tc>
        <w:tc>
          <w:tcPr>
            <w:tcW w:w="3491" w:type="dxa"/>
            <w:tcBorders>
              <w:top w:val="nil"/>
              <w:left w:val="nil"/>
              <w:bottom w:val="single" w:sz="4" w:space="0" w:color="auto"/>
              <w:right w:val="single" w:sz="4" w:space="0" w:color="auto"/>
            </w:tcBorders>
            <w:shd w:val="clear" w:color="auto" w:fill="auto"/>
            <w:noWrap/>
            <w:vAlign w:val="center"/>
            <w:hideMark/>
          </w:tcPr>
          <w:p w14:paraId="1D18E2A1"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Trastelekua</w:t>
            </w:r>
          </w:p>
        </w:tc>
        <w:tc>
          <w:tcPr>
            <w:tcW w:w="459" w:type="dxa"/>
            <w:tcBorders>
              <w:top w:val="nil"/>
              <w:left w:val="nil"/>
              <w:bottom w:val="single" w:sz="4" w:space="0" w:color="auto"/>
              <w:right w:val="single" w:sz="4" w:space="0" w:color="auto"/>
            </w:tcBorders>
            <w:shd w:val="clear" w:color="auto" w:fill="auto"/>
            <w:noWrap/>
            <w:vAlign w:val="center"/>
            <w:hideMark/>
          </w:tcPr>
          <w:p w14:paraId="5EBAF02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0,60</w:t>
            </w:r>
          </w:p>
        </w:tc>
        <w:tc>
          <w:tcPr>
            <w:tcW w:w="459" w:type="dxa"/>
            <w:tcBorders>
              <w:top w:val="nil"/>
              <w:left w:val="nil"/>
              <w:bottom w:val="single" w:sz="4" w:space="0" w:color="auto"/>
              <w:right w:val="single" w:sz="4" w:space="0" w:color="auto"/>
            </w:tcBorders>
            <w:shd w:val="clear" w:color="auto" w:fill="auto"/>
            <w:noWrap/>
            <w:vAlign w:val="center"/>
            <w:hideMark/>
          </w:tcPr>
          <w:p w14:paraId="449B4AA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0,56</w:t>
            </w:r>
          </w:p>
        </w:tc>
        <w:tc>
          <w:tcPr>
            <w:tcW w:w="459" w:type="dxa"/>
            <w:tcBorders>
              <w:top w:val="nil"/>
              <w:left w:val="nil"/>
              <w:bottom w:val="single" w:sz="4" w:space="0" w:color="auto"/>
              <w:right w:val="single" w:sz="4" w:space="0" w:color="auto"/>
            </w:tcBorders>
            <w:shd w:val="clear" w:color="auto" w:fill="auto"/>
            <w:noWrap/>
            <w:vAlign w:val="center"/>
            <w:hideMark/>
          </w:tcPr>
          <w:p w14:paraId="148BBDA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0,52</w:t>
            </w:r>
          </w:p>
        </w:tc>
        <w:tc>
          <w:tcPr>
            <w:tcW w:w="480" w:type="dxa"/>
            <w:tcBorders>
              <w:top w:val="nil"/>
              <w:left w:val="nil"/>
              <w:bottom w:val="single" w:sz="4" w:space="0" w:color="auto"/>
              <w:right w:val="single" w:sz="4" w:space="0" w:color="auto"/>
            </w:tcBorders>
            <w:shd w:val="clear" w:color="auto" w:fill="auto"/>
            <w:noWrap/>
            <w:vAlign w:val="center"/>
            <w:hideMark/>
          </w:tcPr>
          <w:p w14:paraId="4FF6EF4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F475C0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FA33AF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0,43</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3419B9D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9FB829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0CD9CA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0,34</w:t>
            </w:r>
          </w:p>
        </w:tc>
      </w:tr>
      <w:tr w:rsidR="0080772F" w14:paraId="37B9A444"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A420FBA"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1</w:t>
            </w:r>
          </w:p>
        </w:tc>
        <w:tc>
          <w:tcPr>
            <w:tcW w:w="440" w:type="dxa"/>
            <w:vMerge/>
            <w:tcBorders>
              <w:top w:val="nil"/>
              <w:left w:val="single" w:sz="4" w:space="0" w:color="auto"/>
              <w:bottom w:val="single" w:sz="4" w:space="0" w:color="000000"/>
              <w:right w:val="single" w:sz="4" w:space="0" w:color="auto"/>
            </w:tcBorders>
            <w:vAlign w:val="center"/>
            <w:hideMark/>
          </w:tcPr>
          <w:p w14:paraId="536241FD"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7B8A64A4"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0743F0B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114</w:t>
            </w:r>
          </w:p>
        </w:tc>
        <w:tc>
          <w:tcPr>
            <w:tcW w:w="3491" w:type="dxa"/>
            <w:tcBorders>
              <w:top w:val="nil"/>
              <w:left w:val="nil"/>
              <w:bottom w:val="single" w:sz="4" w:space="0" w:color="auto"/>
              <w:right w:val="single" w:sz="4" w:space="0" w:color="auto"/>
            </w:tcBorders>
            <w:shd w:val="clear" w:color="auto" w:fill="auto"/>
            <w:noWrap/>
            <w:vAlign w:val="center"/>
            <w:hideMark/>
          </w:tcPr>
          <w:p w14:paraId="5475C616"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 xml:space="preserve">Egiturako </w:t>
            </w:r>
            <w:proofErr w:type="spellStart"/>
            <w:r>
              <w:rPr>
                <w:rFonts w:ascii="Calibri" w:eastAsia="Calibri" w:hAnsi="Calibri" w:cs="Calibri"/>
                <w:sz w:val="16"/>
                <w:szCs w:val="16"/>
                <w:lang w:val="eu-ES" w:bidi="ar-SA"/>
              </w:rPr>
              <w:t>lokalaK</w:t>
            </w:r>
            <w:proofErr w:type="spellEnd"/>
          </w:p>
        </w:tc>
        <w:tc>
          <w:tcPr>
            <w:tcW w:w="459" w:type="dxa"/>
            <w:tcBorders>
              <w:top w:val="nil"/>
              <w:left w:val="nil"/>
              <w:bottom w:val="single" w:sz="4" w:space="0" w:color="auto"/>
              <w:right w:val="single" w:sz="4" w:space="0" w:color="auto"/>
            </w:tcBorders>
            <w:shd w:val="clear" w:color="auto" w:fill="auto"/>
            <w:noWrap/>
            <w:vAlign w:val="center"/>
            <w:hideMark/>
          </w:tcPr>
          <w:p w14:paraId="453D29A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0,60</w:t>
            </w:r>
          </w:p>
        </w:tc>
        <w:tc>
          <w:tcPr>
            <w:tcW w:w="459" w:type="dxa"/>
            <w:tcBorders>
              <w:top w:val="nil"/>
              <w:left w:val="nil"/>
              <w:bottom w:val="single" w:sz="4" w:space="0" w:color="auto"/>
              <w:right w:val="single" w:sz="4" w:space="0" w:color="auto"/>
            </w:tcBorders>
            <w:shd w:val="clear" w:color="auto" w:fill="auto"/>
            <w:noWrap/>
            <w:vAlign w:val="center"/>
            <w:hideMark/>
          </w:tcPr>
          <w:p w14:paraId="56731E6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0,56</w:t>
            </w:r>
          </w:p>
        </w:tc>
        <w:tc>
          <w:tcPr>
            <w:tcW w:w="459" w:type="dxa"/>
            <w:tcBorders>
              <w:top w:val="nil"/>
              <w:left w:val="nil"/>
              <w:bottom w:val="single" w:sz="4" w:space="0" w:color="auto"/>
              <w:right w:val="single" w:sz="4" w:space="0" w:color="auto"/>
            </w:tcBorders>
            <w:shd w:val="clear" w:color="auto" w:fill="auto"/>
            <w:noWrap/>
            <w:vAlign w:val="center"/>
            <w:hideMark/>
          </w:tcPr>
          <w:p w14:paraId="1962BE4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0,52</w:t>
            </w:r>
          </w:p>
        </w:tc>
        <w:tc>
          <w:tcPr>
            <w:tcW w:w="480" w:type="dxa"/>
            <w:tcBorders>
              <w:top w:val="nil"/>
              <w:left w:val="nil"/>
              <w:bottom w:val="single" w:sz="4" w:space="0" w:color="auto"/>
              <w:right w:val="single" w:sz="4" w:space="0" w:color="auto"/>
            </w:tcBorders>
            <w:shd w:val="clear" w:color="auto" w:fill="auto"/>
            <w:noWrap/>
            <w:vAlign w:val="center"/>
            <w:hideMark/>
          </w:tcPr>
          <w:p w14:paraId="7C2B31C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02102F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D7BCB1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0,43</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12C34B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7EFED4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A6ECCF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0,34</w:t>
            </w:r>
          </w:p>
        </w:tc>
      </w:tr>
      <w:tr w:rsidR="0080772F" w14:paraId="7258EF55"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7DF8AFC" w14:textId="77777777" w:rsidR="003B1847" w:rsidRPr="003B1847" w:rsidRDefault="00BF6EAE" w:rsidP="00D43F6E">
            <w:pPr>
              <w:jc w:val="cente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05E3CDED"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0F5FB18D"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652B276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115</w:t>
            </w:r>
          </w:p>
        </w:tc>
        <w:tc>
          <w:tcPr>
            <w:tcW w:w="3491" w:type="dxa"/>
            <w:tcBorders>
              <w:top w:val="nil"/>
              <w:left w:val="nil"/>
              <w:bottom w:val="single" w:sz="4" w:space="0" w:color="auto"/>
              <w:right w:val="single" w:sz="4" w:space="0" w:color="auto"/>
            </w:tcBorders>
            <w:shd w:val="clear" w:color="auto" w:fill="auto"/>
            <w:noWrap/>
            <w:vAlign w:val="center"/>
            <w:hideMark/>
          </w:tcPr>
          <w:p w14:paraId="439317DF"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Garajeak</w:t>
            </w:r>
          </w:p>
        </w:tc>
        <w:tc>
          <w:tcPr>
            <w:tcW w:w="459" w:type="dxa"/>
            <w:tcBorders>
              <w:top w:val="nil"/>
              <w:left w:val="nil"/>
              <w:bottom w:val="single" w:sz="4" w:space="0" w:color="auto"/>
              <w:right w:val="single" w:sz="4" w:space="0" w:color="auto"/>
            </w:tcBorders>
            <w:shd w:val="clear" w:color="auto" w:fill="auto"/>
            <w:noWrap/>
            <w:vAlign w:val="center"/>
            <w:hideMark/>
          </w:tcPr>
          <w:p w14:paraId="7D07991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0,70</w:t>
            </w:r>
          </w:p>
        </w:tc>
        <w:tc>
          <w:tcPr>
            <w:tcW w:w="459" w:type="dxa"/>
            <w:tcBorders>
              <w:top w:val="nil"/>
              <w:left w:val="nil"/>
              <w:bottom w:val="single" w:sz="4" w:space="0" w:color="auto"/>
              <w:right w:val="single" w:sz="4" w:space="0" w:color="auto"/>
            </w:tcBorders>
            <w:shd w:val="clear" w:color="auto" w:fill="auto"/>
            <w:noWrap/>
            <w:vAlign w:val="center"/>
            <w:hideMark/>
          </w:tcPr>
          <w:p w14:paraId="27898B8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0,65</w:t>
            </w:r>
          </w:p>
        </w:tc>
        <w:tc>
          <w:tcPr>
            <w:tcW w:w="459" w:type="dxa"/>
            <w:tcBorders>
              <w:top w:val="nil"/>
              <w:left w:val="nil"/>
              <w:bottom w:val="single" w:sz="4" w:space="0" w:color="auto"/>
              <w:right w:val="single" w:sz="4" w:space="0" w:color="auto"/>
            </w:tcBorders>
            <w:shd w:val="clear" w:color="auto" w:fill="auto"/>
            <w:noWrap/>
            <w:vAlign w:val="center"/>
            <w:hideMark/>
          </w:tcPr>
          <w:p w14:paraId="62B9C6E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0,60</w:t>
            </w:r>
          </w:p>
        </w:tc>
        <w:tc>
          <w:tcPr>
            <w:tcW w:w="480" w:type="dxa"/>
            <w:tcBorders>
              <w:top w:val="nil"/>
              <w:left w:val="nil"/>
              <w:bottom w:val="single" w:sz="4" w:space="0" w:color="auto"/>
              <w:right w:val="single" w:sz="4" w:space="0" w:color="auto"/>
            </w:tcBorders>
            <w:shd w:val="clear" w:color="auto" w:fill="auto"/>
            <w:noWrap/>
            <w:vAlign w:val="center"/>
            <w:hideMark/>
          </w:tcPr>
          <w:p w14:paraId="0C0F789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892CE7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307843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126936A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961C53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6D772B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0,35</w:t>
            </w:r>
          </w:p>
        </w:tc>
      </w:tr>
      <w:tr w:rsidR="0080772F" w14:paraId="6E7E4BA0"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58E27EB2"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Bizitegia</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23656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CF51799"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Familia bakarreko hiri etxebizitzak</w:t>
            </w:r>
          </w:p>
        </w:tc>
        <w:tc>
          <w:tcPr>
            <w:tcW w:w="424" w:type="dxa"/>
            <w:tcBorders>
              <w:top w:val="nil"/>
              <w:left w:val="nil"/>
              <w:bottom w:val="single" w:sz="4" w:space="0" w:color="auto"/>
              <w:right w:val="single" w:sz="4" w:space="0" w:color="auto"/>
            </w:tcBorders>
            <w:shd w:val="clear" w:color="000000" w:fill="FFFF99"/>
            <w:noWrap/>
            <w:vAlign w:val="center"/>
            <w:hideMark/>
          </w:tcPr>
          <w:p w14:paraId="41972ED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121</w:t>
            </w:r>
          </w:p>
        </w:tc>
        <w:tc>
          <w:tcPr>
            <w:tcW w:w="3491" w:type="dxa"/>
            <w:tcBorders>
              <w:top w:val="nil"/>
              <w:left w:val="nil"/>
              <w:bottom w:val="single" w:sz="4" w:space="0" w:color="auto"/>
              <w:right w:val="single" w:sz="4" w:space="0" w:color="auto"/>
            </w:tcBorders>
            <w:shd w:val="clear" w:color="auto" w:fill="auto"/>
            <w:noWrap/>
            <w:vAlign w:val="center"/>
            <w:hideMark/>
          </w:tcPr>
          <w:p w14:paraId="5FED8570"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Eraikuntza bakartua edo binakakoa</w:t>
            </w:r>
          </w:p>
        </w:tc>
        <w:tc>
          <w:tcPr>
            <w:tcW w:w="459" w:type="dxa"/>
            <w:tcBorders>
              <w:top w:val="nil"/>
              <w:left w:val="nil"/>
              <w:bottom w:val="single" w:sz="4" w:space="0" w:color="auto"/>
              <w:right w:val="single" w:sz="4" w:space="0" w:color="auto"/>
            </w:tcBorders>
            <w:shd w:val="clear" w:color="auto" w:fill="auto"/>
            <w:noWrap/>
            <w:vAlign w:val="center"/>
            <w:hideMark/>
          </w:tcPr>
          <w:p w14:paraId="3624F98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1,97</w:t>
            </w:r>
          </w:p>
        </w:tc>
        <w:tc>
          <w:tcPr>
            <w:tcW w:w="459" w:type="dxa"/>
            <w:tcBorders>
              <w:top w:val="nil"/>
              <w:left w:val="nil"/>
              <w:bottom w:val="single" w:sz="4" w:space="0" w:color="auto"/>
              <w:right w:val="single" w:sz="4" w:space="0" w:color="auto"/>
            </w:tcBorders>
            <w:shd w:val="clear" w:color="auto" w:fill="auto"/>
            <w:noWrap/>
            <w:vAlign w:val="center"/>
            <w:hideMark/>
          </w:tcPr>
          <w:p w14:paraId="4385495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1,75</w:t>
            </w:r>
          </w:p>
        </w:tc>
        <w:tc>
          <w:tcPr>
            <w:tcW w:w="459" w:type="dxa"/>
            <w:tcBorders>
              <w:top w:val="nil"/>
              <w:left w:val="nil"/>
              <w:bottom w:val="single" w:sz="4" w:space="0" w:color="auto"/>
              <w:right w:val="single" w:sz="4" w:space="0" w:color="auto"/>
            </w:tcBorders>
            <w:shd w:val="clear" w:color="auto" w:fill="auto"/>
            <w:noWrap/>
            <w:vAlign w:val="center"/>
            <w:hideMark/>
          </w:tcPr>
          <w:p w14:paraId="6B5C841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1,67</w:t>
            </w:r>
          </w:p>
        </w:tc>
        <w:tc>
          <w:tcPr>
            <w:tcW w:w="480" w:type="dxa"/>
            <w:tcBorders>
              <w:top w:val="nil"/>
              <w:left w:val="nil"/>
              <w:bottom w:val="single" w:sz="4" w:space="0" w:color="auto"/>
              <w:right w:val="single" w:sz="4" w:space="0" w:color="auto"/>
            </w:tcBorders>
            <w:shd w:val="clear" w:color="auto" w:fill="auto"/>
            <w:noWrap/>
            <w:vAlign w:val="center"/>
            <w:hideMark/>
          </w:tcPr>
          <w:p w14:paraId="5745857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11DBE6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D1F758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1,23</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AEB8CC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984DA5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8B8A42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0,83</w:t>
            </w:r>
          </w:p>
        </w:tc>
      </w:tr>
      <w:tr w:rsidR="0080772F" w14:paraId="68621D85"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E2822B2"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64C80451"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685A88CA"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743EA6C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122</w:t>
            </w:r>
          </w:p>
        </w:tc>
        <w:tc>
          <w:tcPr>
            <w:tcW w:w="3491" w:type="dxa"/>
            <w:tcBorders>
              <w:top w:val="nil"/>
              <w:left w:val="nil"/>
              <w:bottom w:val="single" w:sz="4" w:space="0" w:color="auto"/>
              <w:right w:val="single" w:sz="4" w:space="0" w:color="auto"/>
            </w:tcBorders>
            <w:shd w:val="clear" w:color="auto" w:fill="auto"/>
            <w:noWrap/>
            <w:vAlign w:val="center"/>
            <w:hideMark/>
          </w:tcPr>
          <w:p w14:paraId="229090EF"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Ilaran edo etxadi itxian</w:t>
            </w:r>
          </w:p>
        </w:tc>
        <w:tc>
          <w:tcPr>
            <w:tcW w:w="459" w:type="dxa"/>
            <w:tcBorders>
              <w:top w:val="nil"/>
              <w:left w:val="nil"/>
              <w:bottom w:val="single" w:sz="4" w:space="0" w:color="auto"/>
              <w:right w:val="single" w:sz="4" w:space="0" w:color="auto"/>
            </w:tcBorders>
            <w:shd w:val="clear" w:color="auto" w:fill="auto"/>
            <w:noWrap/>
            <w:vAlign w:val="center"/>
            <w:hideMark/>
          </w:tcPr>
          <w:p w14:paraId="1F14F1A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1,87</w:t>
            </w:r>
          </w:p>
        </w:tc>
        <w:tc>
          <w:tcPr>
            <w:tcW w:w="459" w:type="dxa"/>
            <w:tcBorders>
              <w:top w:val="nil"/>
              <w:left w:val="nil"/>
              <w:bottom w:val="single" w:sz="4" w:space="0" w:color="auto"/>
              <w:right w:val="single" w:sz="4" w:space="0" w:color="auto"/>
            </w:tcBorders>
            <w:shd w:val="clear" w:color="auto" w:fill="auto"/>
            <w:noWrap/>
            <w:vAlign w:val="center"/>
            <w:hideMark/>
          </w:tcPr>
          <w:p w14:paraId="01882CF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1,51</w:t>
            </w:r>
          </w:p>
        </w:tc>
        <w:tc>
          <w:tcPr>
            <w:tcW w:w="459" w:type="dxa"/>
            <w:tcBorders>
              <w:top w:val="nil"/>
              <w:left w:val="nil"/>
              <w:bottom w:val="single" w:sz="4" w:space="0" w:color="auto"/>
              <w:right w:val="single" w:sz="4" w:space="0" w:color="auto"/>
            </w:tcBorders>
            <w:shd w:val="clear" w:color="auto" w:fill="auto"/>
            <w:noWrap/>
            <w:vAlign w:val="center"/>
            <w:hideMark/>
          </w:tcPr>
          <w:p w14:paraId="60313B7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1,44</w:t>
            </w:r>
          </w:p>
        </w:tc>
        <w:tc>
          <w:tcPr>
            <w:tcW w:w="480" w:type="dxa"/>
            <w:tcBorders>
              <w:top w:val="nil"/>
              <w:left w:val="nil"/>
              <w:bottom w:val="single" w:sz="4" w:space="0" w:color="auto"/>
              <w:right w:val="single" w:sz="4" w:space="0" w:color="auto"/>
            </w:tcBorders>
            <w:shd w:val="clear" w:color="auto" w:fill="auto"/>
            <w:noWrap/>
            <w:vAlign w:val="center"/>
            <w:hideMark/>
          </w:tcPr>
          <w:p w14:paraId="5BC3589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02A70A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7314BD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1,04</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936D9A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848F37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1B142F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0,73</w:t>
            </w:r>
          </w:p>
        </w:tc>
      </w:tr>
      <w:tr w:rsidR="0080772F" w14:paraId="4BA47A81"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17136ED4"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5F8F89FD"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20AD99FC"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3EF921A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123</w:t>
            </w:r>
          </w:p>
        </w:tc>
        <w:tc>
          <w:tcPr>
            <w:tcW w:w="3491" w:type="dxa"/>
            <w:tcBorders>
              <w:top w:val="nil"/>
              <w:left w:val="nil"/>
              <w:bottom w:val="single" w:sz="4" w:space="0" w:color="auto"/>
              <w:right w:val="single" w:sz="4" w:space="0" w:color="auto"/>
            </w:tcBorders>
            <w:shd w:val="clear" w:color="auto" w:fill="auto"/>
            <w:noWrap/>
            <w:vAlign w:val="center"/>
            <w:hideMark/>
          </w:tcPr>
          <w:p w14:paraId="768DCE79"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Garajeak eta ataripeak beheko solairuan</w:t>
            </w:r>
          </w:p>
        </w:tc>
        <w:tc>
          <w:tcPr>
            <w:tcW w:w="459" w:type="dxa"/>
            <w:tcBorders>
              <w:top w:val="nil"/>
              <w:left w:val="nil"/>
              <w:bottom w:val="single" w:sz="4" w:space="0" w:color="auto"/>
              <w:right w:val="single" w:sz="4" w:space="0" w:color="auto"/>
            </w:tcBorders>
            <w:shd w:val="clear" w:color="auto" w:fill="auto"/>
            <w:noWrap/>
            <w:vAlign w:val="center"/>
            <w:hideMark/>
          </w:tcPr>
          <w:p w14:paraId="3936F5F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0,97</w:t>
            </w:r>
          </w:p>
        </w:tc>
        <w:tc>
          <w:tcPr>
            <w:tcW w:w="459" w:type="dxa"/>
            <w:tcBorders>
              <w:top w:val="nil"/>
              <w:left w:val="nil"/>
              <w:bottom w:val="single" w:sz="4" w:space="0" w:color="auto"/>
              <w:right w:val="single" w:sz="4" w:space="0" w:color="auto"/>
            </w:tcBorders>
            <w:shd w:val="clear" w:color="auto" w:fill="auto"/>
            <w:noWrap/>
            <w:vAlign w:val="center"/>
            <w:hideMark/>
          </w:tcPr>
          <w:p w14:paraId="0C87B27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0,84</w:t>
            </w:r>
          </w:p>
        </w:tc>
        <w:tc>
          <w:tcPr>
            <w:tcW w:w="459" w:type="dxa"/>
            <w:tcBorders>
              <w:top w:val="nil"/>
              <w:left w:val="nil"/>
              <w:bottom w:val="single" w:sz="4" w:space="0" w:color="auto"/>
              <w:right w:val="single" w:sz="4" w:space="0" w:color="auto"/>
            </w:tcBorders>
            <w:shd w:val="clear" w:color="auto" w:fill="auto"/>
            <w:noWrap/>
            <w:vAlign w:val="center"/>
            <w:hideMark/>
          </w:tcPr>
          <w:p w14:paraId="4CD66AF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0,76</w:t>
            </w:r>
          </w:p>
        </w:tc>
        <w:tc>
          <w:tcPr>
            <w:tcW w:w="480" w:type="dxa"/>
            <w:tcBorders>
              <w:top w:val="nil"/>
              <w:left w:val="nil"/>
              <w:bottom w:val="single" w:sz="4" w:space="0" w:color="auto"/>
              <w:right w:val="single" w:sz="4" w:space="0" w:color="auto"/>
            </w:tcBorders>
            <w:shd w:val="clear" w:color="auto" w:fill="auto"/>
            <w:noWrap/>
            <w:vAlign w:val="center"/>
            <w:hideMark/>
          </w:tcPr>
          <w:p w14:paraId="58D2DA4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C0DA1E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207E96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0,53</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492559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CEA194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BD9BFE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0,37</w:t>
            </w:r>
          </w:p>
        </w:tc>
      </w:tr>
      <w:tr w:rsidR="0080772F" w14:paraId="085A3DA4"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FFC826C"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tcBorders>
              <w:top w:val="nil"/>
              <w:left w:val="nil"/>
              <w:bottom w:val="single" w:sz="4" w:space="0" w:color="auto"/>
              <w:right w:val="single" w:sz="4" w:space="0" w:color="auto"/>
            </w:tcBorders>
            <w:shd w:val="clear" w:color="auto" w:fill="auto"/>
            <w:noWrap/>
            <w:vAlign w:val="center"/>
            <w:hideMark/>
          </w:tcPr>
          <w:p w14:paraId="1524681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w:t>
            </w:r>
          </w:p>
        </w:tc>
        <w:tc>
          <w:tcPr>
            <w:tcW w:w="2006" w:type="dxa"/>
            <w:gridSpan w:val="2"/>
            <w:tcBorders>
              <w:top w:val="nil"/>
              <w:left w:val="nil"/>
              <w:bottom w:val="single" w:sz="4" w:space="0" w:color="auto"/>
              <w:right w:val="single" w:sz="4" w:space="0" w:color="auto"/>
            </w:tcBorders>
            <w:shd w:val="clear" w:color="auto" w:fill="auto"/>
            <w:noWrap/>
            <w:vAlign w:val="center"/>
            <w:hideMark/>
          </w:tcPr>
          <w:p w14:paraId="30BA01C3"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Landa eraikuntzak</w:t>
            </w:r>
          </w:p>
        </w:tc>
        <w:tc>
          <w:tcPr>
            <w:tcW w:w="424" w:type="dxa"/>
            <w:tcBorders>
              <w:top w:val="nil"/>
              <w:left w:val="nil"/>
              <w:bottom w:val="nil"/>
              <w:right w:val="single" w:sz="4" w:space="0" w:color="auto"/>
            </w:tcBorders>
            <w:shd w:val="clear" w:color="000000" w:fill="FFFF99"/>
            <w:noWrap/>
            <w:vAlign w:val="center"/>
            <w:hideMark/>
          </w:tcPr>
          <w:p w14:paraId="6AE273A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131</w:t>
            </w:r>
          </w:p>
        </w:tc>
        <w:tc>
          <w:tcPr>
            <w:tcW w:w="3491" w:type="dxa"/>
            <w:tcBorders>
              <w:top w:val="nil"/>
              <w:left w:val="nil"/>
              <w:bottom w:val="nil"/>
              <w:right w:val="single" w:sz="4" w:space="0" w:color="auto"/>
            </w:tcBorders>
            <w:shd w:val="clear" w:color="auto" w:fill="auto"/>
            <w:noWrap/>
            <w:vAlign w:val="center"/>
            <w:hideMark/>
          </w:tcPr>
          <w:p w14:paraId="0C7B9108"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Etxebizitzako erabilera esklusiboa</w:t>
            </w:r>
          </w:p>
        </w:tc>
        <w:tc>
          <w:tcPr>
            <w:tcW w:w="459" w:type="dxa"/>
            <w:tcBorders>
              <w:top w:val="nil"/>
              <w:left w:val="nil"/>
              <w:bottom w:val="nil"/>
              <w:right w:val="single" w:sz="4" w:space="0" w:color="auto"/>
            </w:tcBorders>
            <w:shd w:val="clear" w:color="auto" w:fill="auto"/>
            <w:noWrap/>
            <w:vAlign w:val="center"/>
            <w:hideMark/>
          </w:tcPr>
          <w:p w14:paraId="7B779EC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1,63</w:t>
            </w:r>
          </w:p>
        </w:tc>
        <w:tc>
          <w:tcPr>
            <w:tcW w:w="459" w:type="dxa"/>
            <w:tcBorders>
              <w:top w:val="nil"/>
              <w:left w:val="nil"/>
              <w:bottom w:val="nil"/>
              <w:right w:val="single" w:sz="4" w:space="0" w:color="auto"/>
            </w:tcBorders>
            <w:shd w:val="clear" w:color="auto" w:fill="auto"/>
            <w:noWrap/>
            <w:vAlign w:val="center"/>
            <w:hideMark/>
          </w:tcPr>
          <w:p w14:paraId="3712D49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1,51</w:t>
            </w:r>
          </w:p>
        </w:tc>
        <w:tc>
          <w:tcPr>
            <w:tcW w:w="459" w:type="dxa"/>
            <w:tcBorders>
              <w:top w:val="nil"/>
              <w:left w:val="nil"/>
              <w:bottom w:val="nil"/>
              <w:right w:val="single" w:sz="4" w:space="0" w:color="auto"/>
            </w:tcBorders>
            <w:shd w:val="clear" w:color="auto" w:fill="auto"/>
            <w:noWrap/>
            <w:vAlign w:val="center"/>
            <w:hideMark/>
          </w:tcPr>
          <w:p w14:paraId="68737E5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1,35</w:t>
            </w:r>
          </w:p>
        </w:tc>
        <w:tc>
          <w:tcPr>
            <w:tcW w:w="480" w:type="dxa"/>
            <w:tcBorders>
              <w:top w:val="nil"/>
              <w:left w:val="nil"/>
              <w:bottom w:val="nil"/>
              <w:right w:val="single" w:sz="4" w:space="0" w:color="auto"/>
            </w:tcBorders>
            <w:shd w:val="clear" w:color="auto" w:fill="auto"/>
            <w:noWrap/>
            <w:vAlign w:val="center"/>
            <w:hideMark/>
          </w:tcPr>
          <w:p w14:paraId="31C30B1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1,15</w:t>
            </w:r>
          </w:p>
        </w:tc>
        <w:tc>
          <w:tcPr>
            <w:tcW w:w="480" w:type="dxa"/>
            <w:gridSpan w:val="2"/>
            <w:tcBorders>
              <w:top w:val="nil"/>
              <w:left w:val="nil"/>
              <w:bottom w:val="nil"/>
              <w:right w:val="single" w:sz="4" w:space="0" w:color="auto"/>
            </w:tcBorders>
            <w:shd w:val="clear" w:color="auto" w:fill="auto"/>
            <w:noWrap/>
            <w:vAlign w:val="center"/>
            <w:hideMark/>
          </w:tcPr>
          <w:p w14:paraId="228CC39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0,95</w:t>
            </w:r>
          </w:p>
        </w:tc>
        <w:tc>
          <w:tcPr>
            <w:tcW w:w="480" w:type="dxa"/>
            <w:gridSpan w:val="2"/>
            <w:tcBorders>
              <w:top w:val="nil"/>
              <w:left w:val="nil"/>
              <w:bottom w:val="nil"/>
              <w:right w:val="single" w:sz="4" w:space="0" w:color="auto"/>
            </w:tcBorders>
            <w:shd w:val="clear" w:color="auto" w:fill="auto"/>
            <w:noWrap/>
            <w:vAlign w:val="center"/>
            <w:hideMark/>
          </w:tcPr>
          <w:p w14:paraId="0D37B8E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0,85</w:t>
            </w:r>
          </w:p>
        </w:tc>
        <w:tc>
          <w:tcPr>
            <w:tcW w:w="540" w:type="dxa"/>
            <w:gridSpan w:val="2"/>
            <w:tcBorders>
              <w:top w:val="nil"/>
              <w:left w:val="nil"/>
              <w:bottom w:val="nil"/>
              <w:right w:val="single" w:sz="4" w:space="0" w:color="auto"/>
            </w:tcBorders>
            <w:shd w:val="clear" w:color="auto" w:fill="auto"/>
            <w:noWrap/>
            <w:vAlign w:val="center"/>
            <w:hideMark/>
          </w:tcPr>
          <w:p w14:paraId="2DBDD30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0,75</w:t>
            </w:r>
          </w:p>
        </w:tc>
        <w:tc>
          <w:tcPr>
            <w:tcW w:w="480" w:type="dxa"/>
            <w:gridSpan w:val="2"/>
            <w:tcBorders>
              <w:top w:val="nil"/>
              <w:left w:val="nil"/>
              <w:bottom w:val="nil"/>
              <w:right w:val="single" w:sz="4" w:space="0" w:color="auto"/>
            </w:tcBorders>
            <w:shd w:val="clear" w:color="auto" w:fill="auto"/>
            <w:noWrap/>
            <w:vAlign w:val="center"/>
            <w:hideMark/>
          </w:tcPr>
          <w:p w14:paraId="6655B49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0FD16A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0,50</w:t>
            </w:r>
          </w:p>
        </w:tc>
      </w:tr>
      <w:tr w:rsidR="0080772F" w14:paraId="0C2B31F4"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08FB6891"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14:paraId="2FE7333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w:t>
            </w:r>
          </w:p>
        </w:tc>
        <w:tc>
          <w:tcPr>
            <w:tcW w:w="200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3A3BCF3"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Aurrefabrikatuak eta beste batzuk</w:t>
            </w:r>
          </w:p>
        </w:tc>
        <w:tc>
          <w:tcPr>
            <w:tcW w:w="424" w:type="dxa"/>
            <w:tcBorders>
              <w:top w:val="single" w:sz="4" w:space="0" w:color="auto"/>
              <w:left w:val="nil"/>
              <w:bottom w:val="single" w:sz="4" w:space="0" w:color="auto"/>
              <w:right w:val="single" w:sz="4" w:space="0" w:color="auto"/>
            </w:tcBorders>
            <w:shd w:val="clear" w:color="000000" w:fill="FFFF99"/>
            <w:noWrap/>
            <w:vAlign w:val="center"/>
            <w:hideMark/>
          </w:tcPr>
          <w:p w14:paraId="4B9485D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141</w:t>
            </w:r>
          </w:p>
        </w:tc>
        <w:tc>
          <w:tcPr>
            <w:tcW w:w="3491" w:type="dxa"/>
            <w:tcBorders>
              <w:top w:val="single" w:sz="4" w:space="0" w:color="auto"/>
              <w:left w:val="nil"/>
              <w:bottom w:val="single" w:sz="4" w:space="0" w:color="auto"/>
              <w:right w:val="single" w:sz="4" w:space="0" w:color="auto"/>
            </w:tcBorders>
            <w:shd w:val="clear" w:color="auto" w:fill="auto"/>
            <w:noWrap/>
            <w:vAlign w:val="center"/>
            <w:hideMark/>
          </w:tcPr>
          <w:p w14:paraId="1BDE6251"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Etxebizitza aurrefabrikatuak</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14:paraId="3D6E8A8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1,30</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14:paraId="54C5335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1,18</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14:paraId="2C5033D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1,06</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BE20D7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0,91</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2B247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0,80</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2380D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0,72</w:t>
            </w:r>
          </w:p>
        </w:tc>
        <w:tc>
          <w:tcPr>
            <w:tcW w:w="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1373A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0,68</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47BD2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52F8C6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0,56</w:t>
            </w:r>
          </w:p>
        </w:tc>
      </w:tr>
      <w:tr w:rsidR="0080772F" w14:paraId="0D6A62EA"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02816E2"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4D02D39D"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auto"/>
              <w:right w:val="single" w:sz="4" w:space="0" w:color="auto"/>
            </w:tcBorders>
            <w:vAlign w:val="center"/>
            <w:hideMark/>
          </w:tcPr>
          <w:p w14:paraId="007CFD17"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560600A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142</w:t>
            </w:r>
          </w:p>
        </w:tc>
        <w:tc>
          <w:tcPr>
            <w:tcW w:w="3491" w:type="dxa"/>
            <w:tcBorders>
              <w:top w:val="nil"/>
              <w:left w:val="nil"/>
              <w:bottom w:val="single" w:sz="4" w:space="0" w:color="auto"/>
              <w:right w:val="single" w:sz="4" w:space="0" w:color="auto"/>
            </w:tcBorders>
            <w:shd w:val="clear" w:color="auto" w:fill="auto"/>
            <w:noWrap/>
            <w:vAlign w:val="center"/>
            <w:hideMark/>
          </w:tcPr>
          <w:p w14:paraId="3F548B7F"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GAINERAKO ETXEBIZITZAK</w:t>
            </w:r>
          </w:p>
        </w:tc>
        <w:tc>
          <w:tcPr>
            <w:tcW w:w="459" w:type="dxa"/>
            <w:tcBorders>
              <w:top w:val="nil"/>
              <w:left w:val="nil"/>
              <w:bottom w:val="single" w:sz="4" w:space="0" w:color="auto"/>
              <w:right w:val="single" w:sz="4" w:space="0" w:color="auto"/>
            </w:tcBorders>
            <w:shd w:val="clear" w:color="auto" w:fill="auto"/>
            <w:noWrap/>
            <w:vAlign w:val="center"/>
            <w:hideMark/>
          </w:tcPr>
          <w:p w14:paraId="2978513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1,14</w:t>
            </w:r>
          </w:p>
        </w:tc>
        <w:tc>
          <w:tcPr>
            <w:tcW w:w="459" w:type="dxa"/>
            <w:tcBorders>
              <w:top w:val="nil"/>
              <w:left w:val="nil"/>
              <w:bottom w:val="single" w:sz="4" w:space="0" w:color="auto"/>
              <w:right w:val="single" w:sz="4" w:space="0" w:color="auto"/>
            </w:tcBorders>
            <w:shd w:val="clear" w:color="auto" w:fill="auto"/>
            <w:noWrap/>
            <w:vAlign w:val="center"/>
            <w:hideMark/>
          </w:tcPr>
          <w:p w14:paraId="07D183A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1,04</w:t>
            </w:r>
          </w:p>
        </w:tc>
        <w:tc>
          <w:tcPr>
            <w:tcW w:w="459" w:type="dxa"/>
            <w:tcBorders>
              <w:top w:val="nil"/>
              <w:left w:val="nil"/>
              <w:bottom w:val="single" w:sz="4" w:space="0" w:color="auto"/>
              <w:right w:val="single" w:sz="4" w:space="0" w:color="auto"/>
            </w:tcBorders>
            <w:shd w:val="clear" w:color="auto" w:fill="auto"/>
            <w:noWrap/>
            <w:vAlign w:val="center"/>
            <w:hideMark/>
          </w:tcPr>
          <w:p w14:paraId="0BB4662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0,92</w:t>
            </w:r>
          </w:p>
        </w:tc>
        <w:tc>
          <w:tcPr>
            <w:tcW w:w="480" w:type="dxa"/>
            <w:tcBorders>
              <w:top w:val="nil"/>
              <w:left w:val="nil"/>
              <w:bottom w:val="single" w:sz="4" w:space="0" w:color="auto"/>
              <w:right w:val="single" w:sz="4" w:space="0" w:color="auto"/>
            </w:tcBorders>
            <w:shd w:val="clear" w:color="auto" w:fill="auto"/>
            <w:noWrap/>
            <w:vAlign w:val="center"/>
            <w:hideMark/>
          </w:tcPr>
          <w:p w14:paraId="22BEA5E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6EF655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90E721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0,63</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A3C003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AE16E1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548301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0,49</w:t>
            </w:r>
          </w:p>
        </w:tc>
      </w:tr>
      <w:tr w:rsidR="0080772F" w14:paraId="51367BAD"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45615C16"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431690DB"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auto"/>
              <w:right w:val="single" w:sz="4" w:space="0" w:color="auto"/>
            </w:tcBorders>
            <w:vAlign w:val="center"/>
            <w:hideMark/>
          </w:tcPr>
          <w:p w14:paraId="53C00BBB"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098EED8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143</w:t>
            </w:r>
          </w:p>
        </w:tc>
        <w:tc>
          <w:tcPr>
            <w:tcW w:w="3491" w:type="dxa"/>
            <w:tcBorders>
              <w:top w:val="nil"/>
              <w:left w:val="nil"/>
              <w:bottom w:val="single" w:sz="4" w:space="0" w:color="auto"/>
              <w:right w:val="single" w:sz="4" w:space="0" w:color="auto"/>
            </w:tcBorders>
            <w:shd w:val="clear" w:color="auto" w:fill="auto"/>
            <w:noWrap/>
            <w:vAlign w:val="center"/>
            <w:hideMark/>
          </w:tcPr>
          <w:p w14:paraId="4B3B6A20"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Eraikitzen ari diren etxebizitzak</w:t>
            </w:r>
          </w:p>
        </w:tc>
        <w:tc>
          <w:tcPr>
            <w:tcW w:w="459" w:type="dxa"/>
            <w:tcBorders>
              <w:top w:val="nil"/>
              <w:left w:val="nil"/>
              <w:bottom w:val="single" w:sz="4" w:space="0" w:color="auto"/>
              <w:right w:val="single" w:sz="4" w:space="0" w:color="auto"/>
            </w:tcBorders>
            <w:shd w:val="clear" w:color="auto" w:fill="auto"/>
            <w:noWrap/>
            <w:vAlign w:val="center"/>
            <w:hideMark/>
          </w:tcPr>
          <w:p w14:paraId="416320C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1,14</w:t>
            </w:r>
          </w:p>
        </w:tc>
        <w:tc>
          <w:tcPr>
            <w:tcW w:w="459" w:type="dxa"/>
            <w:tcBorders>
              <w:top w:val="nil"/>
              <w:left w:val="nil"/>
              <w:bottom w:val="single" w:sz="4" w:space="0" w:color="auto"/>
              <w:right w:val="single" w:sz="4" w:space="0" w:color="auto"/>
            </w:tcBorders>
            <w:shd w:val="clear" w:color="auto" w:fill="auto"/>
            <w:noWrap/>
            <w:vAlign w:val="center"/>
            <w:hideMark/>
          </w:tcPr>
          <w:p w14:paraId="12EDFD6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1,04</w:t>
            </w:r>
          </w:p>
        </w:tc>
        <w:tc>
          <w:tcPr>
            <w:tcW w:w="459" w:type="dxa"/>
            <w:tcBorders>
              <w:top w:val="nil"/>
              <w:left w:val="nil"/>
              <w:bottom w:val="single" w:sz="4" w:space="0" w:color="auto"/>
              <w:right w:val="single" w:sz="4" w:space="0" w:color="auto"/>
            </w:tcBorders>
            <w:shd w:val="clear" w:color="auto" w:fill="auto"/>
            <w:noWrap/>
            <w:vAlign w:val="center"/>
            <w:hideMark/>
          </w:tcPr>
          <w:p w14:paraId="4F1F940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0,92</w:t>
            </w:r>
          </w:p>
        </w:tc>
        <w:tc>
          <w:tcPr>
            <w:tcW w:w="480" w:type="dxa"/>
            <w:tcBorders>
              <w:top w:val="nil"/>
              <w:left w:val="nil"/>
              <w:bottom w:val="single" w:sz="4" w:space="0" w:color="auto"/>
              <w:right w:val="single" w:sz="4" w:space="0" w:color="auto"/>
            </w:tcBorders>
            <w:shd w:val="clear" w:color="auto" w:fill="auto"/>
            <w:noWrap/>
            <w:vAlign w:val="center"/>
            <w:hideMark/>
          </w:tcPr>
          <w:p w14:paraId="097F16E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B9D880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5779F8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0,63</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92EC53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24FE4E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E0C842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0,49</w:t>
            </w:r>
          </w:p>
        </w:tc>
      </w:tr>
      <w:tr w:rsidR="0080772F" w14:paraId="58947D73"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32336C79"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14:paraId="79D5228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w:t>
            </w:r>
          </w:p>
        </w:tc>
        <w:tc>
          <w:tcPr>
            <w:tcW w:w="200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09A0384"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Beste batzuk - garajeak</w:t>
            </w:r>
          </w:p>
        </w:tc>
        <w:tc>
          <w:tcPr>
            <w:tcW w:w="424" w:type="dxa"/>
            <w:tcBorders>
              <w:top w:val="nil"/>
              <w:left w:val="nil"/>
              <w:bottom w:val="single" w:sz="4" w:space="0" w:color="auto"/>
              <w:right w:val="single" w:sz="4" w:space="0" w:color="auto"/>
            </w:tcBorders>
            <w:shd w:val="clear" w:color="000000" w:fill="FFFF99"/>
            <w:noWrap/>
            <w:vAlign w:val="center"/>
            <w:hideMark/>
          </w:tcPr>
          <w:p w14:paraId="2F857F4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152</w:t>
            </w:r>
          </w:p>
        </w:tc>
        <w:tc>
          <w:tcPr>
            <w:tcW w:w="3491" w:type="dxa"/>
            <w:tcBorders>
              <w:top w:val="nil"/>
              <w:left w:val="nil"/>
              <w:bottom w:val="single" w:sz="4" w:space="0" w:color="auto"/>
              <w:right w:val="single" w:sz="4" w:space="0" w:color="auto"/>
            </w:tcBorders>
            <w:shd w:val="clear" w:color="auto" w:fill="auto"/>
            <w:noWrap/>
            <w:vAlign w:val="center"/>
            <w:hideMark/>
          </w:tcPr>
          <w:p w14:paraId="2F6F78BE"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Beste batzuk - garajeak</w:t>
            </w:r>
          </w:p>
        </w:tc>
        <w:tc>
          <w:tcPr>
            <w:tcW w:w="459" w:type="dxa"/>
            <w:tcBorders>
              <w:top w:val="nil"/>
              <w:left w:val="nil"/>
              <w:bottom w:val="single" w:sz="4" w:space="0" w:color="auto"/>
              <w:right w:val="single" w:sz="4" w:space="0" w:color="auto"/>
            </w:tcBorders>
            <w:shd w:val="clear" w:color="auto" w:fill="auto"/>
            <w:noWrap/>
            <w:vAlign w:val="center"/>
            <w:hideMark/>
          </w:tcPr>
          <w:p w14:paraId="6277E2B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0,63</w:t>
            </w:r>
          </w:p>
        </w:tc>
        <w:tc>
          <w:tcPr>
            <w:tcW w:w="459" w:type="dxa"/>
            <w:tcBorders>
              <w:top w:val="nil"/>
              <w:left w:val="nil"/>
              <w:bottom w:val="single" w:sz="4" w:space="0" w:color="auto"/>
              <w:right w:val="single" w:sz="4" w:space="0" w:color="auto"/>
            </w:tcBorders>
            <w:shd w:val="clear" w:color="auto" w:fill="auto"/>
            <w:noWrap/>
            <w:vAlign w:val="center"/>
            <w:hideMark/>
          </w:tcPr>
          <w:p w14:paraId="2C420FF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0,57</w:t>
            </w:r>
          </w:p>
        </w:tc>
        <w:tc>
          <w:tcPr>
            <w:tcW w:w="459" w:type="dxa"/>
            <w:tcBorders>
              <w:top w:val="nil"/>
              <w:left w:val="nil"/>
              <w:bottom w:val="single" w:sz="4" w:space="0" w:color="auto"/>
              <w:right w:val="single" w:sz="4" w:space="0" w:color="auto"/>
            </w:tcBorders>
            <w:shd w:val="clear" w:color="auto" w:fill="auto"/>
            <w:noWrap/>
            <w:vAlign w:val="center"/>
            <w:hideMark/>
          </w:tcPr>
          <w:p w14:paraId="7D6C3C3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0,51</w:t>
            </w:r>
          </w:p>
        </w:tc>
        <w:tc>
          <w:tcPr>
            <w:tcW w:w="480" w:type="dxa"/>
            <w:tcBorders>
              <w:top w:val="nil"/>
              <w:left w:val="nil"/>
              <w:bottom w:val="single" w:sz="4" w:space="0" w:color="auto"/>
              <w:right w:val="single" w:sz="4" w:space="0" w:color="auto"/>
            </w:tcBorders>
            <w:shd w:val="clear" w:color="auto" w:fill="auto"/>
            <w:noWrap/>
            <w:vAlign w:val="center"/>
            <w:hideMark/>
          </w:tcPr>
          <w:p w14:paraId="3C4F0BF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F8B7BB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5160C0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19D8154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1B5092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92C03A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 xml:space="preserve">0,25 </w:t>
            </w:r>
          </w:p>
        </w:tc>
      </w:tr>
      <w:tr w:rsidR="0080772F" w14:paraId="7AEBBD57" w14:textId="77777777" w:rsidTr="00D43F6E">
        <w:trPr>
          <w:gridAfter w:val="2"/>
          <w:wAfter w:w="952" w:type="dxa"/>
          <w:trHeight w:val="199"/>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539D7A92"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5B740C0D"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auto"/>
              <w:right w:val="single" w:sz="4" w:space="0" w:color="auto"/>
            </w:tcBorders>
            <w:vAlign w:val="center"/>
            <w:hideMark/>
          </w:tcPr>
          <w:p w14:paraId="0DFF46D6"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154D39B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153</w:t>
            </w:r>
          </w:p>
        </w:tc>
        <w:tc>
          <w:tcPr>
            <w:tcW w:w="3491" w:type="dxa"/>
            <w:tcBorders>
              <w:top w:val="nil"/>
              <w:left w:val="nil"/>
              <w:bottom w:val="single" w:sz="4" w:space="0" w:color="auto"/>
              <w:right w:val="single" w:sz="4" w:space="0" w:color="auto"/>
            </w:tcBorders>
            <w:shd w:val="clear" w:color="auto" w:fill="auto"/>
            <w:noWrap/>
            <w:vAlign w:val="center"/>
            <w:hideMark/>
          </w:tcPr>
          <w:p w14:paraId="4EACD1C3"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Eraikitzen ari diren garajeak</w:t>
            </w:r>
          </w:p>
        </w:tc>
        <w:tc>
          <w:tcPr>
            <w:tcW w:w="459" w:type="dxa"/>
            <w:tcBorders>
              <w:top w:val="nil"/>
              <w:left w:val="nil"/>
              <w:bottom w:val="single" w:sz="4" w:space="0" w:color="auto"/>
              <w:right w:val="single" w:sz="4" w:space="0" w:color="auto"/>
            </w:tcBorders>
            <w:shd w:val="clear" w:color="auto" w:fill="auto"/>
            <w:noWrap/>
            <w:vAlign w:val="center"/>
            <w:hideMark/>
          </w:tcPr>
          <w:p w14:paraId="56F8185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0,63</w:t>
            </w:r>
          </w:p>
        </w:tc>
        <w:tc>
          <w:tcPr>
            <w:tcW w:w="459" w:type="dxa"/>
            <w:tcBorders>
              <w:top w:val="nil"/>
              <w:left w:val="nil"/>
              <w:bottom w:val="single" w:sz="4" w:space="0" w:color="auto"/>
              <w:right w:val="single" w:sz="4" w:space="0" w:color="auto"/>
            </w:tcBorders>
            <w:shd w:val="clear" w:color="auto" w:fill="auto"/>
            <w:noWrap/>
            <w:vAlign w:val="center"/>
            <w:hideMark/>
          </w:tcPr>
          <w:p w14:paraId="06CA3D5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0,57</w:t>
            </w:r>
          </w:p>
        </w:tc>
        <w:tc>
          <w:tcPr>
            <w:tcW w:w="459" w:type="dxa"/>
            <w:tcBorders>
              <w:top w:val="nil"/>
              <w:left w:val="nil"/>
              <w:bottom w:val="single" w:sz="4" w:space="0" w:color="auto"/>
              <w:right w:val="single" w:sz="4" w:space="0" w:color="auto"/>
            </w:tcBorders>
            <w:shd w:val="clear" w:color="auto" w:fill="auto"/>
            <w:noWrap/>
            <w:vAlign w:val="center"/>
            <w:hideMark/>
          </w:tcPr>
          <w:p w14:paraId="179FD88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0,51</w:t>
            </w:r>
          </w:p>
        </w:tc>
        <w:tc>
          <w:tcPr>
            <w:tcW w:w="480" w:type="dxa"/>
            <w:tcBorders>
              <w:top w:val="nil"/>
              <w:left w:val="nil"/>
              <w:bottom w:val="single" w:sz="4" w:space="0" w:color="auto"/>
              <w:right w:val="single" w:sz="4" w:space="0" w:color="auto"/>
            </w:tcBorders>
            <w:shd w:val="clear" w:color="auto" w:fill="auto"/>
            <w:noWrap/>
            <w:vAlign w:val="center"/>
            <w:hideMark/>
          </w:tcPr>
          <w:p w14:paraId="6A423CB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A1FD62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2676D5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54D9530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054146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49ECB5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 xml:space="preserve">0,25 </w:t>
            </w:r>
          </w:p>
        </w:tc>
      </w:tr>
      <w:tr w:rsidR="0080772F" w14:paraId="3DC2DC76"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40CBB2A8"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91C13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21</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FADD07E"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Fabrikak, biltegiak, tailerrak, abeletxeak...</w:t>
            </w:r>
          </w:p>
        </w:tc>
        <w:tc>
          <w:tcPr>
            <w:tcW w:w="424" w:type="dxa"/>
            <w:tcBorders>
              <w:top w:val="nil"/>
              <w:left w:val="nil"/>
              <w:bottom w:val="single" w:sz="4" w:space="0" w:color="auto"/>
              <w:right w:val="single" w:sz="4" w:space="0" w:color="auto"/>
            </w:tcBorders>
            <w:shd w:val="clear" w:color="000000" w:fill="FFFF99"/>
            <w:noWrap/>
            <w:vAlign w:val="center"/>
            <w:hideMark/>
          </w:tcPr>
          <w:p w14:paraId="3A243B2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211</w:t>
            </w:r>
          </w:p>
        </w:tc>
        <w:tc>
          <w:tcPr>
            <w:tcW w:w="3491" w:type="dxa"/>
            <w:tcBorders>
              <w:top w:val="nil"/>
              <w:left w:val="nil"/>
              <w:bottom w:val="single" w:sz="4" w:space="0" w:color="auto"/>
              <w:right w:val="single" w:sz="4" w:space="0" w:color="auto"/>
            </w:tcBorders>
            <w:shd w:val="clear" w:color="auto" w:fill="auto"/>
            <w:noWrap/>
            <w:vAlign w:val="center"/>
            <w:hideMark/>
          </w:tcPr>
          <w:p w14:paraId="1AFD3429"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Biltegiak, tailerrak eta abeletxeak</w:t>
            </w:r>
          </w:p>
        </w:tc>
        <w:tc>
          <w:tcPr>
            <w:tcW w:w="459" w:type="dxa"/>
            <w:tcBorders>
              <w:top w:val="nil"/>
              <w:left w:val="nil"/>
              <w:bottom w:val="single" w:sz="4" w:space="0" w:color="auto"/>
              <w:right w:val="single" w:sz="4" w:space="0" w:color="auto"/>
            </w:tcBorders>
            <w:shd w:val="clear" w:color="auto" w:fill="auto"/>
            <w:noWrap/>
            <w:vAlign w:val="center"/>
            <w:hideMark/>
          </w:tcPr>
          <w:p w14:paraId="7EC6D43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0,77</w:t>
            </w:r>
          </w:p>
        </w:tc>
        <w:tc>
          <w:tcPr>
            <w:tcW w:w="459" w:type="dxa"/>
            <w:tcBorders>
              <w:top w:val="nil"/>
              <w:left w:val="nil"/>
              <w:bottom w:val="single" w:sz="4" w:space="0" w:color="auto"/>
              <w:right w:val="single" w:sz="4" w:space="0" w:color="auto"/>
            </w:tcBorders>
            <w:shd w:val="clear" w:color="auto" w:fill="auto"/>
            <w:noWrap/>
            <w:vAlign w:val="center"/>
            <w:hideMark/>
          </w:tcPr>
          <w:p w14:paraId="2CC7710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0,71</w:t>
            </w:r>
          </w:p>
        </w:tc>
        <w:tc>
          <w:tcPr>
            <w:tcW w:w="459" w:type="dxa"/>
            <w:tcBorders>
              <w:top w:val="nil"/>
              <w:left w:val="nil"/>
              <w:bottom w:val="single" w:sz="4" w:space="0" w:color="auto"/>
              <w:right w:val="single" w:sz="4" w:space="0" w:color="auto"/>
            </w:tcBorders>
            <w:shd w:val="clear" w:color="auto" w:fill="auto"/>
            <w:noWrap/>
            <w:vAlign w:val="center"/>
            <w:hideMark/>
          </w:tcPr>
          <w:p w14:paraId="7A491FB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0,63</w:t>
            </w:r>
          </w:p>
        </w:tc>
        <w:tc>
          <w:tcPr>
            <w:tcW w:w="480" w:type="dxa"/>
            <w:tcBorders>
              <w:top w:val="nil"/>
              <w:left w:val="nil"/>
              <w:bottom w:val="single" w:sz="4" w:space="0" w:color="auto"/>
              <w:right w:val="single" w:sz="4" w:space="0" w:color="auto"/>
            </w:tcBorders>
            <w:shd w:val="clear" w:color="auto" w:fill="auto"/>
            <w:noWrap/>
            <w:vAlign w:val="center"/>
            <w:hideMark/>
          </w:tcPr>
          <w:p w14:paraId="6251C1E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589D8B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44CF8F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57F7229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EF61FE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3325A6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0,26</w:t>
            </w:r>
          </w:p>
        </w:tc>
      </w:tr>
      <w:tr w:rsidR="0080772F" w14:paraId="1A7A4350"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79079CD"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7C9DA3A2"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469B68ED"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5315154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212</w:t>
            </w:r>
          </w:p>
        </w:tc>
        <w:tc>
          <w:tcPr>
            <w:tcW w:w="3491" w:type="dxa"/>
            <w:tcBorders>
              <w:top w:val="nil"/>
              <w:left w:val="nil"/>
              <w:bottom w:val="single" w:sz="4" w:space="0" w:color="auto"/>
              <w:right w:val="single" w:sz="4" w:space="0" w:color="auto"/>
            </w:tcBorders>
            <w:shd w:val="clear" w:color="auto" w:fill="auto"/>
            <w:noWrap/>
            <w:vAlign w:val="center"/>
            <w:hideMark/>
          </w:tcPr>
          <w:p w14:paraId="6ADF1691"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Fabrikak</w:t>
            </w:r>
          </w:p>
        </w:tc>
        <w:tc>
          <w:tcPr>
            <w:tcW w:w="459" w:type="dxa"/>
            <w:tcBorders>
              <w:top w:val="nil"/>
              <w:left w:val="nil"/>
              <w:bottom w:val="single" w:sz="4" w:space="0" w:color="auto"/>
              <w:right w:val="single" w:sz="4" w:space="0" w:color="auto"/>
            </w:tcBorders>
            <w:shd w:val="clear" w:color="auto" w:fill="auto"/>
            <w:noWrap/>
            <w:vAlign w:val="center"/>
            <w:hideMark/>
          </w:tcPr>
          <w:p w14:paraId="0B71B29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0,87</w:t>
            </w:r>
          </w:p>
        </w:tc>
        <w:tc>
          <w:tcPr>
            <w:tcW w:w="459" w:type="dxa"/>
            <w:tcBorders>
              <w:top w:val="nil"/>
              <w:left w:val="nil"/>
              <w:bottom w:val="single" w:sz="4" w:space="0" w:color="auto"/>
              <w:right w:val="single" w:sz="4" w:space="0" w:color="auto"/>
            </w:tcBorders>
            <w:shd w:val="clear" w:color="auto" w:fill="auto"/>
            <w:noWrap/>
            <w:vAlign w:val="center"/>
            <w:hideMark/>
          </w:tcPr>
          <w:p w14:paraId="23DCEC5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0,81</w:t>
            </w:r>
          </w:p>
        </w:tc>
        <w:tc>
          <w:tcPr>
            <w:tcW w:w="459" w:type="dxa"/>
            <w:tcBorders>
              <w:top w:val="nil"/>
              <w:left w:val="nil"/>
              <w:bottom w:val="single" w:sz="4" w:space="0" w:color="auto"/>
              <w:right w:val="single" w:sz="4" w:space="0" w:color="auto"/>
            </w:tcBorders>
            <w:shd w:val="clear" w:color="auto" w:fill="auto"/>
            <w:noWrap/>
            <w:vAlign w:val="center"/>
            <w:hideMark/>
          </w:tcPr>
          <w:p w14:paraId="6D63F39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0,73</w:t>
            </w:r>
          </w:p>
        </w:tc>
        <w:tc>
          <w:tcPr>
            <w:tcW w:w="480" w:type="dxa"/>
            <w:tcBorders>
              <w:top w:val="nil"/>
              <w:left w:val="nil"/>
              <w:bottom w:val="single" w:sz="4" w:space="0" w:color="auto"/>
              <w:right w:val="single" w:sz="4" w:space="0" w:color="auto"/>
            </w:tcBorders>
            <w:shd w:val="clear" w:color="auto" w:fill="auto"/>
            <w:noWrap/>
            <w:vAlign w:val="center"/>
            <w:hideMark/>
          </w:tcPr>
          <w:p w14:paraId="2E84B8D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4B46AA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86D1C6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0,51</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5CE7860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90E19A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CFBFF3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0,36</w:t>
            </w:r>
          </w:p>
        </w:tc>
      </w:tr>
      <w:tr w:rsidR="0080772F" w14:paraId="26043B5C"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5F750A3C"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2</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16862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3253E4B"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Garajeak, aparkalekuak</w:t>
            </w:r>
          </w:p>
        </w:tc>
        <w:tc>
          <w:tcPr>
            <w:tcW w:w="424" w:type="dxa"/>
            <w:tcBorders>
              <w:top w:val="nil"/>
              <w:left w:val="nil"/>
              <w:bottom w:val="single" w:sz="4" w:space="0" w:color="auto"/>
              <w:right w:val="single" w:sz="4" w:space="0" w:color="auto"/>
            </w:tcBorders>
            <w:shd w:val="clear" w:color="000000" w:fill="FFFF99"/>
            <w:noWrap/>
            <w:vAlign w:val="center"/>
            <w:hideMark/>
          </w:tcPr>
          <w:p w14:paraId="46D3789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221</w:t>
            </w:r>
          </w:p>
        </w:tc>
        <w:tc>
          <w:tcPr>
            <w:tcW w:w="3491" w:type="dxa"/>
            <w:tcBorders>
              <w:top w:val="nil"/>
              <w:left w:val="nil"/>
              <w:bottom w:val="single" w:sz="4" w:space="0" w:color="auto"/>
              <w:right w:val="single" w:sz="4" w:space="0" w:color="auto"/>
            </w:tcBorders>
            <w:shd w:val="clear" w:color="auto" w:fill="auto"/>
            <w:noWrap/>
            <w:vAlign w:val="center"/>
            <w:hideMark/>
          </w:tcPr>
          <w:p w14:paraId="39C645A6"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Garajeak eta ataripeak beheko solairuan</w:t>
            </w:r>
          </w:p>
        </w:tc>
        <w:tc>
          <w:tcPr>
            <w:tcW w:w="459" w:type="dxa"/>
            <w:tcBorders>
              <w:top w:val="nil"/>
              <w:left w:val="nil"/>
              <w:bottom w:val="single" w:sz="4" w:space="0" w:color="auto"/>
              <w:right w:val="single" w:sz="4" w:space="0" w:color="auto"/>
            </w:tcBorders>
            <w:shd w:val="clear" w:color="auto" w:fill="auto"/>
            <w:noWrap/>
            <w:vAlign w:val="center"/>
            <w:hideMark/>
          </w:tcPr>
          <w:p w14:paraId="066AC76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1,15</w:t>
            </w:r>
          </w:p>
        </w:tc>
        <w:tc>
          <w:tcPr>
            <w:tcW w:w="459" w:type="dxa"/>
            <w:tcBorders>
              <w:top w:val="nil"/>
              <w:left w:val="nil"/>
              <w:bottom w:val="single" w:sz="4" w:space="0" w:color="auto"/>
              <w:right w:val="single" w:sz="4" w:space="0" w:color="auto"/>
            </w:tcBorders>
            <w:shd w:val="clear" w:color="auto" w:fill="auto"/>
            <w:noWrap/>
            <w:vAlign w:val="center"/>
            <w:hideMark/>
          </w:tcPr>
          <w:p w14:paraId="4970629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1,04</w:t>
            </w:r>
          </w:p>
        </w:tc>
        <w:tc>
          <w:tcPr>
            <w:tcW w:w="459" w:type="dxa"/>
            <w:tcBorders>
              <w:top w:val="nil"/>
              <w:left w:val="nil"/>
              <w:bottom w:val="single" w:sz="4" w:space="0" w:color="auto"/>
              <w:right w:val="single" w:sz="4" w:space="0" w:color="auto"/>
            </w:tcBorders>
            <w:shd w:val="clear" w:color="auto" w:fill="auto"/>
            <w:noWrap/>
            <w:vAlign w:val="center"/>
            <w:hideMark/>
          </w:tcPr>
          <w:p w14:paraId="7782AF6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0,92</w:t>
            </w:r>
          </w:p>
        </w:tc>
        <w:tc>
          <w:tcPr>
            <w:tcW w:w="480" w:type="dxa"/>
            <w:tcBorders>
              <w:top w:val="nil"/>
              <w:left w:val="nil"/>
              <w:bottom w:val="single" w:sz="4" w:space="0" w:color="auto"/>
              <w:right w:val="single" w:sz="4" w:space="0" w:color="auto"/>
            </w:tcBorders>
            <w:shd w:val="clear" w:color="auto" w:fill="auto"/>
            <w:noWrap/>
            <w:vAlign w:val="center"/>
            <w:hideMark/>
          </w:tcPr>
          <w:p w14:paraId="6B8F712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8F5FA9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F9BE0C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6A0A1AD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0B5667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A2845A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0,50</w:t>
            </w:r>
          </w:p>
        </w:tc>
      </w:tr>
      <w:tr w:rsidR="0080772F" w14:paraId="0C6383C2"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0B65F44B"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Industria</w:t>
            </w:r>
          </w:p>
        </w:tc>
        <w:tc>
          <w:tcPr>
            <w:tcW w:w="440" w:type="dxa"/>
            <w:vMerge/>
            <w:tcBorders>
              <w:top w:val="nil"/>
              <w:left w:val="single" w:sz="4" w:space="0" w:color="auto"/>
              <w:bottom w:val="single" w:sz="4" w:space="0" w:color="auto"/>
              <w:right w:val="single" w:sz="4" w:space="0" w:color="auto"/>
            </w:tcBorders>
            <w:vAlign w:val="center"/>
            <w:hideMark/>
          </w:tcPr>
          <w:p w14:paraId="615999BE"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456BE637"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576B9DC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222</w:t>
            </w:r>
          </w:p>
        </w:tc>
        <w:tc>
          <w:tcPr>
            <w:tcW w:w="3491" w:type="dxa"/>
            <w:tcBorders>
              <w:top w:val="nil"/>
              <w:left w:val="nil"/>
              <w:bottom w:val="single" w:sz="4" w:space="0" w:color="auto"/>
              <w:right w:val="single" w:sz="4" w:space="0" w:color="auto"/>
            </w:tcBorders>
            <w:shd w:val="clear" w:color="auto" w:fill="auto"/>
            <w:noWrap/>
            <w:vAlign w:val="center"/>
            <w:hideMark/>
          </w:tcPr>
          <w:p w14:paraId="5691A8CC"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Aparkalekuak</w:t>
            </w:r>
          </w:p>
        </w:tc>
        <w:tc>
          <w:tcPr>
            <w:tcW w:w="459" w:type="dxa"/>
            <w:tcBorders>
              <w:top w:val="nil"/>
              <w:left w:val="nil"/>
              <w:bottom w:val="single" w:sz="4" w:space="0" w:color="auto"/>
              <w:right w:val="single" w:sz="4" w:space="0" w:color="auto"/>
            </w:tcBorders>
            <w:shd w:val="clear" w:color="auto" w:fill="auto"/>
            <w:noWrap/>
            <w:vAlign w:val="center"/>
            <w:hideMark/>
          </w:tcPr>
          <w:p w14:paraId="2D05867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0,88</w:t>
            </w:r>
          </w:p>
        </w:tc>
        <w:tc>
          <w:tcPr>
            <w:tcW w:w="459" w:type="dxa"/>
            <w:tcBorders>
              <w:top w:val="nil"/>
              <w:left w:val="nil"/>
              <w:bottom w:val="single" w:sz="4" w:space="0" w:color="auto"/>
              <w:right w:val="single" w:sz="4" w:space="0" w:color="auto"/>
            </w:tcBorders>
            <w:shd w:val="clear" w:color="auto" w:fill="auto"/>
            <w:noWrap/>
            <w:vAlign w:val="center"/>
            <w:hideMark/>
          </w:tcPr>
          <w:p w14:paraId="4804030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0,77</w:t>
            </w:r>
          </w:p>
        </w:tc>
        <w:tc>
          <w:tcPr>
            <w:tcW w:w="459" w:type="dxa"/>
            <w:tcBorders>
              <w:top w:val="nil"/>
              <w:left w:val="nil"/>
              <w:bottom w:val="single" w:sz="4" w:space="0" w:color="auto"/>
              <w:right w:val="single" w:sz="4" w:space="0" w:color="auto"/>
            </w:tcBorders>
            <w:shd w:val="clear" w:color="auto" w:fill="auto"/>
            <w:noWrap/>
            <w:vAlign w:val="center"/>
            <w:hideMark/>
          </w:tcPr>
          <w:p w14:paraId="5CF428A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0,73</w:t>
            </w:r>
          </w:p>
        </w:tc>
        <w:tc>
          <w:tcPr>
            <w:tcW w:w="480" w:type="dxa"/>
            <w:tcBorders>
              <w:top w:val="nil"/>
              <w:left w:val="nil"/>
              <w:bottom w:val="single" w:sz="4" w:space="0" w:color="auto"/>
              <w:right w:val="single" w:sz="4" w:space="0" w:color="auto"/>
            </w:tcBorders>
            <w:shd w:val="clear" w:color="auto" w:fill="auto"/>
            <w:noWrap/>
            <w:vAlign w:val="center"/>
            <w:hideMark/>
          </w:tcPr>
          <w:p w14:paraId="1DC8B96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87E893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9634ED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1D5312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ACA855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66A705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0,41</w:t>
            </w:r>
          </w:p>
        </w:tc>
      </w:tr>
      <w:tr w:rsidR="0080772F" w14:paraId="44930DD6"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0C26305"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5DA3D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23</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F632D98"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Garraio zerbitzuak</w:t>
            </w:r>
          </w:p>
        </w:tc>
        <w:tc>
          <w:tcPr>
            <w:tcW w:w="424" w:type="dxa"/>
            <w:tcBorders>
              <w:top w:val="nil"/>
              <w:left w:val="nil"/>
              <w:bottom w:val="single" w:sz="4" w:space="0" w:color="auto"/>
              <w:right w:val="single" w:sz="4" w:space="0" w:color="auto"/>
            </w:tcBorders>
            <w:shd w:val="clear" w:color="000000" w:fill="FFFF99"/>
            <w:noWrap/>
            <w:vAlign w:val="center"/>
            <w:hideMark/>
          </w:tcPr>
          <w:p w14:paraId="2AD90CC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231</w:t>
            </w:r>
          </w:p>
        </w:tc>
        <w:tc>
          <w:tcPr>
            <w:tcW w:w="3491" w:type="dxa"/>
            <w:tcBorders>
              <w:top w:val="nil"/>
              <w:left w:val="nil"/>
              <w:bottom w:val="single" w:sz="4" w:space="0" w:color="auto"/>
              <w:right w:val="single" w:sz="4" w:space="0" w:color="auto"/>
            </w:tcBorders>
            <w:shd w:val="clear" w:color="auto" w:fill="auto"/>
            <w:noWrap/>
            <w:vAlign w:val="center"/>
            <w:hideMark/>
          </w:tcPr>
          <w:p w14:paraId="63CC82CA"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Gasolindegiak</w:t>
            </w:r>
          </w:p>
        </w:tc>
        <w:tc>
          <w:tcPr>
            <w:tcW w:w="459" w:type="dxa"/>
            <w:tcBorders>
              <w:top w:val="nil"/>
              <w:left w:val="nil"/>
              <w:bottom w:val="single" w:sz="4" w:space="0" w:color="auto"/>
              <w:right w:val="single" w:sz="4" w:space="0" w:color="auto"/>
            </w:tcBorders>
            <w:shd w:val="clear" w:color="auto" w:fill="auto"/>
            <w:noWrap/>
            <w:vAlign w:val="center"/>
            <w:hideMark/>
          </w:tcPr>
          <w:p w14:paraId="37C25E5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1,80</w:t>
            </w:r>
          </w:p>
        </w:tc>
        <w:tc>
          <w:tcPr>
            <w:tcW w:w="459" w:type="dxa"/>
            <w:tcBorders>
              <w:top w:val="nil"/>
              <w:left w:val="nil"/>
              <w:bottom w:val="single" w:sz="4" w:space="0" w:color="auto"/>
              <w:right w:val="single" w:sz="4" w:space="0" w:color="auto"/>
            </w:tcBorders>
            <w:shd w:val="clear" w:color="auto" w:fill="auto"/>
            <w:noWrap/>
            <w:vAlign w:val="center"/>
            <w:hideMark/>
          </w:tcPr>
          <w:p w14:paraId="36A9289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1,66</w:t>
            </w:r>
          </w:p>
        </w:tc>
        <w:tc>
          <w:tcPr>
            <w:tcW w:w="459" w:type="dxa"/>
            <w:tcBorders>
              <w:top w:val="nil"/>
              <w:left w:val="nil"/>
              <w:bottom w:val="single" w:sz="4" w:space="0" w:color="auto"/>
              <w:right w:val="single" w:sz="4" w:space="0" w:color="auto"/>
            </w:tcBorders>
            <w:shd w:val="clear" w:color="auto" w:fill="auto"/>
            <w:noWrap/>
            <w:vAlign w:val="center"/>
            <w:hideMark/>
          </w:tcPr>
          <w:p w14:paraId="1286D03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1,52</w:t>
            </w:r>
          </w:p>
        </w:tc>
        <w:tc>
          <w:tcPr>
            <w:tcW w:w="480" w:type="dxa"/>
            <w:tcBorders>
              <w:top w:val="nil"/>
              <w:left w:val="nil"/>
              <w:bottom w:val="single" w:sz="4" w:space="0" w:color="auto"/>
              <w:right w:val="single" w:sz="4" w:space="0" w:color="auto"/>
            </w:tcBorders>
            <w:shd w:val="clear" w:color="auto" w:fill="auto"/>
            <w:noWrap/>
            <w:vAlign w:val="center"/>
            <w:hideMark/>
          </w:tcPr>
          <w:p w14:paraId="58EDCF8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63E4A5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 xml:space="preserve">1,25 </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EB6306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1,19</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7E6C195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41404D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F0B038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1,00</w:t>
            </w:r>
          </w:p>
        </w:tc>
      </w:tr>
      <w:tr w:rsidR="0080772F" w14:paraId="79BD4AF1"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5886A2A2"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4019FD2A"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401205B5"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0E71B53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232</w:t>
            </w:r>
          </w:p>
        </w:tc>
        <w:tc>
          <w:tcPr>
            <w:tcW w:w="3491" w:type="dxa"/>
            <w:tcBorders>
              <w:top w:val="nil"/>
              <w:left w:val="nil"/>
              <w:bottom w:val="single" w:sz="4" w:space="0" w:color="auto"/>
              <w:right w:val="single" w:sz="4" w:space="0" w:color="auto"/>
            </w:tcBorders>
            <w:shd w:val="clear" w:color="auto" w:fill="auto"/>
            <w:noWrap/>
            <w:vAlign w:val="center"/>
            <w:hideMark/>
          </w:tcPr>
          <w:p w14:paraId="3B42BFC0"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Geltoki, portu eta aireportuak</w:t>
            </w:r>
          </w:p>
        </w:tc>
        <w:tc>
          <w:tcPr>
            <w:tcW w:w="459" w:type="dxa"/>
            <w:tcBorders>
              <w:top w:val="nil"/>
              <w:left w:val="nil"/>
              <w:bottom w:val="single" w:sz="4" w:space="0" w:color="auto"/>
              <w:right w:val="single" w:sz="4" w:space="0" w:color="auto"/>
            </w:tcBorders>
            <w:shd w:val="clear" w:color="auto" w:fill="auto"/>
            <w:noWrap/>
            <w:vAlign w:val="center"/>
            <w:hideMark/>
          </w:tcPr>
          <w:p w14:paraId="0AC2F36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2,55</w:t>
            </w:r>
          </w:p>
        </w:tc>
        <w:tc>
          <w:tcPr>
            <w:tcW w:w="459" w:type="dxa"/>
            <w:tcBorders>
              <w:top w:val="nil"/>
              <w:left w:val="nil"/>
              <w:bottom w:val="single" w:sz="4" w:space="0" w:color="auto"/>
              <w:right w:val="single" w:sz="4" w:space="0" w:color="auto"/>
            </w:tcBorders>
            <w:shd w:val="clear" w:color="auto" w:fill="auto"/>
            <w:noWrap/>
            <w:vAlign w:val="center"/>
            <w:hideMark/>
          </w:tcPr>
          <w:p w14:paraId="73FFA6C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2,36</w:t>
            </w:r>
          </w:p>
        </w:tc>
        <w:tc>
          <w:tcPr>
            <w:tcW w:w="459" w:type="dxa"/>
            <w:tcBorders>
              <w:top w:val="nil"/>
              <w:left w:val="nil"/>
              <w:bottom w:val="single" w:sz="4" w:space="0" w:color="auto"/>
              <w:right w:val="single" w:sz="4" w:space="0" w:color="auto"/>
            </w:tcBorders>
            <w:shd w:val="clear" w:color="auto" w:fill="auto"/>
            <w:noWrap/>
            <w:vAlign w:val="center"/>
            <w:hideMark/>
          </w:tcPr>
          <w:p w14:paraId="31AE18A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2,17</w:t>
            </w:r>
          </w:p>
        </w:tc>
        <w:tc>
          <w:tcPr>
            <w:tcW w:w="480" w:type="dxa"/>
            <w:tcBorders>
              <w:top w:val="nil"/>
              <w:left w:val="nil"/>
              <w:bottom w:val="single" w:sz="4" w:space="0" w:color="auto"/>
              <w:right w:val="single" w:sz="4" w:space="0" w:color="auto"/>
            </w:tcBorders>
            <w:shd w:val="clear" w:color="auto" w:fill="auto"/>
            <w:noWrap/>
            <w:vAlign w:val="center"/>
            <w:hideMark/>
          </w:tcPr>
          <w:p w14:paraId="7EF3A78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46F24C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6E404B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495F9C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89C5FE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218BAA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 xml:space="preserve">1,25 </w:t>
            </w:r>
          </w:p>
        </w:tc>
      </w:tr>
      <w:tr w:rsidR="0080772F" w14:paraId="23649D9D"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DF0FB2E"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14:paraId="50E108D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24</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41C5CE5"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Eraikin osagarriak eta BESTE</w:t>
            </w:r>
          </w:p>
        </w:tc>
        <w:tc>
          <w:tcPr>
            <w:tcW w:w="424" w:type="dxa"/>
            <w:tcBorders>
              <w:top w:val="nil"/>
              <w:left w:val="nil"/>
              <w:bottom w:val="single" w:sz="4" w:space="0" w:color="auto"/>
              <w:right w:val="single" w:sz="4" w:space="0" w:color="auto"/>
            </w:tcBorders>
            <w:shd w:val="clear" w:color="000000" w:fill="FFFF99"/>
            <w:noWrap/>
            <w:vAlign w:val="center"/>
            <w:hideMark/>
          </w:tcPr>
          <w:p w14:paraId="2F2499A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241</w:t>
            </w:r>
          </w:p>
        </w:tc>
        <w:tc>
          <w:tcPr>
            <w:tcW w:w="3491" w:type="dxa"/>
            <w:tcBorders>
              <w:top w:val="nil"/>
              <w:left w:val="nil"/>
              <w:bottom w:val="single" w:sz="4" w:space="0" w:color="auto"/>
              <w:right w:val="single" w:sz="4" w:space="0" w:color="auto"/>
            </w:tcBorders>
            <w:shd w:val="clear" w:color="auto" w:fill="auto"/>
            <w:noWrap/>
            <w:vAlign w:val="center"/>
            <w:hideMark/>
          </w:tcPr>
          <w:p w14:paraId="2A277B0E"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Eraikin osagarriak</w:t>
            </w:r>
          </w:p>
        </w:tc>
        <w:tc>
          <w:tcPr>
            <w:tcW w:w="459" w:type="dxa"/>
            <w:tcBorders>
              <w:top w:val="nil"/>
              <w:left w:val="nil"/>
              <w:bottom w:val="single" w:sz="4" w:space="0" w:color="auto"/>
              <w:right w:val="single" w:sz="4" w:space="0" w:color="auto"/>
            </w:tcBorders>
            <w:shd w:val="clear" w:color="auto" w:fill="auto"/>
            <w:noWrap/>
            <w:vAlign w:val="center"/>
            <w:hideMark/>
          </w:tcPr>
          <w:p w14:paraId="47A8845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0,60</w:t>
            </w:r>
          </w:p>
        </w:tc>
        <w:tc>
          <w:tcPr>
            <w:tcW w:w="459" w:type="dxa"/>
            <w:tcBorders>
              <w:top w:val="nil"/>
              <w:left w:val="nil"/>
              <w:bottom w:val="single" w:sz="4" w:space="0" w:color="auto"/>
              <w:right w:val="single" w:sz="4" w:space="0" w:color="auto"/>
            </w:tcBorders>
            <w:shd w:val="clear" w:color="auto" w:fill="auto"/>
            <w:noWrap/>
            <w:vAlign w:val="center"/>
            <w:hideMark/>
          </w:tcPr>
          <w:p w14:paraId="26E965D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0,56</w:t>
            </w:r>
          </w:p>
        </w:tc>
        <w:tc>
          <w:tcPr>
            <w:tcW w:w="459" w:type="dxa"/>
            <w:tcBorders>
              <w:top w:val="nil"/>
              <w:left w:val="nil"/>
              <w:bottom w:val="single" w:sz="4" w:space="0" w:color="auto"/>
              <w:right w:val="single" w:sz="4" w:space="0" w:color="auto"/>
            </w:tcBorders>
            <w:shd w:val="clear" w:color="auto" w:fill="auto"/>
            <w:noWrap/>
            <w:vAlign w:val="center"/>
            <w:hideMark/>
          </w:tcPr>
          <w:p w14:paraId="62F5462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0,52</w:t>
            </w:r>
          </w:p>
        </w:tc>
        <w:tc>
          <w:tcPr>
            <w:tcW w:w="480" w:type="dxa"/>
            <w:tcBorders>
              <w:top w:val="nil"/>
              <w:left w:val="nil"/>
              <w:bottom w:val="single" w:sz="4" w:space="0" w:color="auto"/>
              <w:right w:val="single" w:sz="4" w:space="0" w:color="auto"/>
            </w:tcBorders>
            <w:shd w:val="clear" w:color="auto" w:fill="auto"/>
            <w:noWrap/>
            <w:vAlign w:val="center"/>
            <w:hideMark/>
          </w:tcPr>
          <w:p w14:paraId="7690CD2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C1A8D6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1B0AD6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0,39</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1F7EB6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F0DC83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0,27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EC7005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0,23</w:t>
            </w:r>
          </w:p>
        </w:tc>
      </w:tr>
      <w:tr w:rsidR="0080772F" w14:paraId="44E379E3"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5FF569E"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0FAAC949"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25F8BFDA"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52E4C8D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242</w:t>
            </w:r>
          </w:p>
        </w:tc>
        <w:tc>
          <w:tcPr>
            <w:tcW w:w="3491" w:type="dxa"/>
            <w:tcBorders>
              <w:top w:val="nil"/>
              <w:left w:val="nil"/>
              <w:bottom w:val="single" w:sz="4" w:space="0" w:color="auto"/>
              <w:right w:val="single" w:sz="4" w:space="0" w:color="auto"/>
            </w:tcBorders>
            <w:shd w:val="clear" w:color="auto" w:fill="auto"/>
            <w:noWrap/>
            <w:vAlign w:val="center"/>
            <w:hideMark/>
          </w:tcPr>
          <w:p w14:paraId="2DFAA8BE"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 xml:space="preserve">BESTE BATZUK </w:t>
            </w:r>
          </w:p>
        </w:tc>
        <w:tc>
          <w:tcPr>
            <w:tcW w:w="459" w:type="dxa"/>
            <w:tcBorders>
              <w:top w:val="nil"/>
              <w:left w:val="nil"/>
              <w:bottom w:val="single" w:sz="4" w:space="0" w:color="auto"/>
              <w:right w:val="single" w:sz="4" w:space="0" w:color="auto"/>
            </w:tcBorders>
            <w:shd w:val="clear" w:color="auto" w:fill="auto"/>
            <w:noWrap/>
            <w:vAlign w:val="center"/>
            <w:hideMark/>
          </w:tcPr>
          <w:p w14:paraId="04284E6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0,54</w:t>
            </w:r>
          </w:p>
        </w:tc>
        <w:tc>
          <w:tcPr>
            <w:tcW w:w="459" w:type="dxa"/>
            <w:tcBorders>
              <w:top w:val="nil"/>
              <w:left w:val="nil"/>
              <w:bottom w:val="single" w:sz="4" w:space="0" w:color="auto"/>
              <w:right w:val="single" w:sz="4" w:space="0" w:color="auto"/>
            </w:tcBorders>
            <w:shd w:val="clear" w:color="auto" w:fill="auto"/>
            <w:noWrap/>
            <w:vAlign w:val="center"/>
            <w:hideMark/>
          </w:tcPr>
          <w:p w14:paraId="1955776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0,49</w:t>
            </w:r>
          </w:p>
        </w:tc>
        <w:tc>
          <w:tcPr>
            <w:tcW w:w="459" w:type="dxa"/>
            <w:tcBorders>
              <w:top w:val="nil"/>
              <w:left w:val="nil"/>
              <w:bottom w:val="single" w:sz="4" w:space="0" w:color="auto"/>
              <w:right w:val="single" w:sz="4" w:space="0" w:color="auto"/>
            </w:tcBorders>
            <w:shd w:val="clear" w:color="auto" w:fill="auto"/>
            <w:noWrap/>
            <w:vAlign w:val="center"/>
            <w:hideMark/>
          </w:tcPr>
          <w:p w14:paraId="7ED3638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0,43</w:t>
            </w:r>
          </w:p>
        </w:tc>
        <w:tc>
          <w:tcPr>
            <w:tcW w:w="480" w:type="dxa"/>
            <w:tcBorders>
              <w:top w:val="nil"/>
              <w:left w:val="nil"/>
              <w:bottom w:val="single" w:sz="4" w:space="0" w:color="auto"/>
              <w:right w:val="single" w:sz="4" w:space="0" w:color="auto"/>
            </w:tcBorders>
            <w:shd w:val="clear" w:color="auto" w:fill="auto"/>
            <w:noWrap/>
            <w:vAlign w:val="center"/>
            <w:hideMark/>
          </w:tcPr>
          <w:p w14:paraId="0E9EA84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7A9C10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65EBCE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0,30</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3B80B21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0,26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33E137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0,22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F7CE17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0,18</w:t>
            </w:r>
          </w:p>
        </w:tc>
      </w:tr>
      <w:tr w:rsidR="0080772F" w14:paraId="1A0676E0" w14:textId="77777777" w:rsidTr="00D43F6E">
        <w:trPr>
          <w:gridAfter w:val="2"/>
          <w:wAfter w:w="952" w:type="dxa"/>
          <w:trHeight w:val="199"/>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65C7CE82"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3D4A3149"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6251921D"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6E5F3F2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243</w:t>
            </w:r>
          </w:p>
        </w:tc>
        <w:tc>
          <w:tcPr>
            <w:tcW w:w="3491" w:type="dxa"/>
            <w:tcBorders>
              <w:top w:val="nil"/>
              <w:left w:val="nil"/>
              <w:bottom w:val="single" w:sz="4" w:space="0" w:color="auto"/>
              <w:right w:val="single" w:sz="4" w:space="0" w:color="auto"/>
            </w:tcBorders>
            <w:shd w:val="clear" w:color="auto" w:fill="auto"/>
            <w:noWrap/>
            <w:vAlign w:val="center"/>
            <w:hideMark/>
          </w:tcPr>
          <w:p w14:paraId="57065BC3"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Industria eraikitzen</w:t>
            </w:r>
          </w:p>
        </w:tc>
        <w:tc>
          <w:tcPr>
            <w:tcW w:w="459" w:type="dxa"/>
            <w:tcBorders>
              <w:top w:val="nil"/>
              <w:left w:val="nil"/>
              <w:bottom w:val="single" w:sz="4" w:space="0" w:color="auto"/>
              <w:right w:val="single" w:sz="4" w:space="0" w:color="auto"/>
            </w:tcBorders>
            <w:shd w:val="clear" w:color="auto" w:fill="auto"/>
            <w:noWrap/>
            <w:vAlign w:val="center"/>
            <w:hideMark/>
          </w:tcPr>
          <w:p w14:paraId="29FB224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0,54</w:t>
            </w:r>
          </w:p>
        </w:tc>
        <w:tc>
          <w:tcPr>
            <w:tcW w:w="459" w:type="dxa"/>
            <w:tcBorders>
              <w:top w:val="nil"/>
              <w:left w:val="nil"/>
              <w:bottom w:val="single" w:sz="4" w:space="0" w:color="auto"/>
              <w:right w:val="single" w:sz="4" w:space="0" w:color="auto"/>
            </w:tcBorders>
            <w:shd w:val="clear" w:color="auto" w:fill="auto"/>
            <w:noWrap/>
            <w:vAlign w:val="center"/>
            <w:hideMark/>
          </w:tcPr>
          <w:p w14:paraId="225EE0D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0,49</w:t>
            </w:r>
          </w:p>
        </w:tc>
        <w:tc>
          <w:tcPr>
            <w:tcW w:w="459" w:type="dxa"/>
            <w:tcBorders>
              <w:top w:val="nil"/>
              <w:left w:val="nil"/>
              <w:bottom w:val="single" w:sz="4" w:space="0" w:color="auto"/>
              <w:right w:val="single" w:sz="4" w:space="0" w:color="auto"/>
            </w:tcBorders>
            <w:shd w:val="clear" w:color="auto" w:fill="auto"/>
            <w:noWrap/>
            <w:vAlign w:val="center"/>
            <w:hideMark/>
          </w:tcPr>
          <w:p w14:paraId="2CE4C39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0,43</w:t>
            </w:r>
          </w:p>
        </w:tc>
        <w:tc>
          <w:tcPr>
            <w:tcW w:w="480" w:type="dxa"/>
            <w:tcBorders>
              <w:top w:val="nil"/>
              <w:left w:val="nil"/>
              <w:bottom w:val="single" w:sz="4" w:space="0" w:color="auto"/>
              <w:right w:val="single" w:sz="4" w:space="0" w:color="auto"/>
            </w:tcBorders>
            <w:shd w:val="clear" w:color="auto" w:fill="auto"/>
            <w:noWrap/>
            <w:vAlign w:val="center"/>
            <w:hideMark/>
          </w:tcPr>
          <w:p w14:paraId="5F31559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2AE8AB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D0C025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0,30</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50C2B37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0,26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86C211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0,22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73D698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0,18</w:t>
            </w:r>
          </w:p>
        </w:tc>
      </w:tr>
      <w:tr w:rsidR="0080772F" w14:paraId="1581AC58"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050B3B82"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F68C5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31</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F71F210"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Eraikin esklusiboa</w:t>
            </w:r>
          </w:p>
        </w:tc>
        <w:tc>
          <w:tcPr>
            <w:tcW w:w="424" w:type="dxa"/>
            <w:tcBorders>
              <w:top w:val="nil"/>
              <w:left w:val="nil"/>
              <w:bottom w:val="single" w:sz="4" w:space="0" w:color="auto"/>
              <w:right w:val="single" w:sz="4" w:space="0" w:color="auto"/>
            </w:tcBorders>
            <w:shd w:val="clear" w:color="000000" w:fill="FFFF99"/>
            <w:noWrap/>
            <w:vAlign w:val="center"/>
            <w:hideMark/>
          </w:tcPr>
          <w:p w14:paraId="51604C9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311</w:t>
            </w:r>
          </w:p>
        </w:tc>
        <w:tc>
          <w:tcPr>
            <w:tcW w:w="3491" w:type="dxa"/>
            <w:tcBorders>
              <w:top w:val="nil"/>
              <w:left w:val="nil"/>
              <w:bottom w:val="single" w:sz="4" w:space="0" w:color="auto"/>
              <w:right w:val="single" w:sz="4" w:space="0" w:color="auto"/>
            </w:tcBorders>
            <w:shd w:val="clear" w:color="auto" w:fill="auto"/>
            <w:noWrap/>
            <w:vAlign w:val="center"/>
            <w:hideMark/>
          </w:tcPr>
          <w:p w14:paraId="76664125"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Lan askotarako bulegoak</w:t>
            </w:r>
          </w:p>
        </w:tc>
        <w:tc>
          <w:tcPr>
            <w:tcW w:w="459" w:type="dxa"/>
            <w:tcBorders>
              <w:top w:val="nil"/>
              <w:left w:val="nil"/>
              <w:bottom w:val="single" w:sz="4" w:space="0" w:color="auto"/>
              <w:right w:val="single" w:sz="4" w:space="0" w:color="auto"/>
            </w:tcBorders>
            <w:shd w:val="clear" w:color="auto" w:fill="auto"/>
            <w:noWrap/>
            <w:vAlign w:val="center"/>
            <w:hideMark/>
          </w:tcPr>
          <w:p w14:paraId="4BDE2CE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1,93</w:t>
            </w:r>
          </w:p>
        </w:tc>
        <w:tc>
          <w:tcPr>
            <w:tcW w:w="459" w:type="dxa"/>
            <w:tcBorders>
              <w:top w:val="nil"/>
              <w:left w:val="nil"/>
              <w:bottom w:val="single" w:sz="4" w:space="0" w:color="auto"/>
              <w:right w:val="single" w:sz="4" w:space="0" w:color="auto"/>
            </w:tcBorders>
            <w:shd w:val="clear" w:color="auto" w:fill="auto"/>
            <w:noWrap/>
            <w:vAlign w:val="center"/>
            <w:hideMark/>
          </w:tcPr>
          <w:p w14:paraId="256DEC3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1,82</w:t>
            </w:r>
          </w:p>
        </w:tc>
        <w:tc>
          <w:tcPr>
            <w:tcW w:w="459" w:type="dxa"/>
            <w:tcBorders>
              <w:top w:val="nil"/>
              <w:left w:val="nil"/>
              <w:bottom w:val="single" w:sz="4" w:space="0" w:color="auto"/>
              <w:right w:val="single" w:sz="4" w:space="0" w:color="auto"/>
            </w:tcBorders>
            <w:shd w:val="clear" w:color="auto" w:fill="auto"/>
            <w:noWrap/>
            <w:vAlign w:val="center"/>
            <w:hideMark/>
          </w:tcPr>
          <w:p w14:paraId="050CDB3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1,71</w:t>
            </w:r>
          </w:p>
        </w:tc>
        <w:tc>
          <w:tcPr>
            <w:tcW w:w="480" w:type="dxa"/>
            <w:tcBorders>
              <w:top w:val="nil"/>
              <w:left w:val="nil"/>
              <w:bottom w:val="single" w:sz="4" w:space="0" w:color="auto"/>
              <w:right w:val="single" w:sz="4" w:space="0" w:color="auto"/>
            </w:tcBorders>
            <w:shd w:val="clear" w:color="auto" w:fill="auto"/>
            <w:noWrap/>
            <w:vAlign w:val="center"/>
            <w:hideMark/>
          </w:tcPr>
          <w:p w14:paraId="5941CA6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BFDD47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3CBA76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 xml:space="preserve">1,25 </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16E2D92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7B1EE9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019B6A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0,94</w:t>
            </w:r>
          </w:p>
        </w:tc>
      </w:tr>
      <w:tr w:rsidR="0080772F" w14:paraId="701B79CC"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2ABD66DD"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3F1FFD48"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49449A8F"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67EA2CE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312</w:t>
            </w:r>
          </w:p>
        </w:tc>
        <w:tc>
          <w:tcPr>
            <w:tcW w:w="3491" w:type="dxa"/>
            <w:tcBorders>
              <w:top w:val="nil"/>
              <w:left w:val="nil"/>
              <w:bottom w:val="single" w:sz="4" w:space="0" w:color="auto"/>
              <w:right w:val="single" w:sz="4" w:space="0" w:color="auto"/>
            </w:tcBorders>
            <w:shd w:val="clear" w:color="auto" w:fill="auto"/>
            <w:noWrap/>
            <w:vAlign w:val="center"/>
            <w:hideMark/>
          </w:tcPr>
          <w:p w14:paraId="1DC9624D"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Bulego unitarioak</w:t>
            </w:r>
          </w:p>
        </w:tc>
        <w:tc>
          <w:tcPr>
            <w:tcW w:w="459" w:type="dxa"/>
            <w:tcBorders>
              <w:top w:val="nil"/>
              <w:left w:val="nil"/>
              <w:bottom w:val="single" w:sz="4" w:space="0" w:color="auto"/>
              <w:right w:val="single" w:sz="4" w:space="0" w:color="auto"/>
            </w:tcBorders>
            <w:shd w:val="clear" w:color="auto" w:fill="auto"/>
            <w:noWrap/>
            <w:vAlign w:val="center"/>
            <w:hideMark/>
          </w:tcPr>
          <w:p w14:paraId="51CCE94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2,20</w:t>
            </w:r>
          </w:p>
        </w:tc>
        <w:tc>
          <w:tcPr>
            <w:tcW w:w="459" w:type="dxa"/>
            <w:tcBorders>
              <w:top w:val="nil"/>
              <w:left w:val="nil"/>
              <w:bottom w:val="single" w:sz="4" w:space="0" w:color="auto"/>
              <w:right w:val="single" w:sz="4" w:space="0" w:color="auto"/>
            </w:tcBorders>
            <w:shd w:val="clear" w:color="auto" w:fill="auto"/>
            <w:noWrap/>
            <w:vAlign w:val="center"/>
            <w:hideMark/>
          </w:tcPr>
          <w:p w14:paraId="3D1E49A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2,04</w:t>
            </w:r>
          </w:p>
        </w:tc>
        <w:tc>
          <w:tcPr>
            <w:tcW w:w="459" w:type="dxa"/>
            <w:tcBorders>
              <w:top w:val="nil"/>
              <w:left w:val="nil"/>
              <w:bottom w:val="single" w:sz="4" w:space="0" w:color="auto"/>
              <w:right w:val="single" w:sz="4" w:space="0" w:color="auto"/>
            </w:tcBorders>
            <w:shd w:val="clear" w:color="auto" w:fill="auto"/>
            <w:noWrap/>
            <w:vAlign w:val="center"/>
            <w:hideMark/>
          </w:tcPr>
          <w:p w14:paraId="4DFD0F2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1,87</w:t>
            </w:r>
          </w:p>
        </w:tc>
        <w:tc>
          <w:tcPr>
            <w:tcW w:w="480" w:type="dxa"/>
            <w:tcBorders>
              <w:top w:val="nil"/>
              <w:left w:val="nil"/>
              <w:bottom w:val="single" w:sz="4" w:space="0" w:color="auto"/>
              <w:right w:val="single" w:sz="4" w:space="0" w:color="auto"/>
            </w:tcBorders>
            <w:shd w:val="clear" w:color="auto" w:fill="auto"/>
            <w:noWrap/>
            <w:vAlign w:val="center"/>
            <w:hideMark/>
          </w:tcPr>
          <w:p w14:paraId="003AD91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CA7B26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874123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1,44</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17EB35A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57501C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4D23A8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1,10</w:t>
            </w:r>
          </w:p>
        </w:tc>
      </w:tr>
      <w:tr w:rsidR="0080772F" w14:paraId="249AEB8A"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91C6884"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3</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E26EE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32</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6C4D99F"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Eraikin mistoa</w:t>
            </w:r>
          </w:p>
        </w:tc>
        <w:tc>
          <w:tcPr>
            <w:tcW w:w="424" w:type="dxa"/>
            <w:tcBorders>
              <w:top w:val="nil"/>
              <w:left w:val="nil"/>
              <w:bottom w:val="single" w:sz="4" w:space="0" w:color="auto"/>
              <w:right w:val="single" w:sz="4" w:space="0" w:color="auto"/>
            </w:tcBorders>
            <w:shd w:val="clear" w:color="000000" w:fill="FFFF99"/>
            <w:noWrap/>
            <w:vAlign w:val="center"/>
            <w:hideMark/>
          </w:tcPr>
          <w:p w14:paraId="28DD9CD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321</w:t>
            </w:r>
          </w:p>
        </w:tc>
        <w:tc>
          <w:tcPr>
            <w:tcW w:w="3491" w:type="dxa"/>
            <w:tcBorders>
              <w:top w:val="nil"/>
              <w:left w:val="nil"/>
              <w:bottom w:val="single" w:sz="4" w:space="0" w:color="auto"/>
              <w:right w:val="single" w:sz="4" w:space="0" w:color="auto"/>
            </w:tcBorders>
            <w:shd w:val="clear" w:color="auto" w:fill="auto"/>
            <w:noWrap/>
            <w:vAlign w:val="center"/>
            <w:hideMark/>
          </w:tcPr>
          <w:p w14:paraId="58D6495B"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Etxebizitzari lotua</w:t>
            </w:r>
          </w:p>
        </w:tc>
        <w:tc>
          <w:tcPr>
            <w:tcW w:w="459" w:type="dxa"/>
            <w:tcBorders>
              <w:top w:val="nil"/>
              <w:left w:val="nil"/>
              <w:bottom w:val="single" w:sz="4" w:space="0" w:color="auto"/>
              <w:right w:val="single" w:sz="4" w:space="0" w:color="auto"/>
            </w:tcBorders>
            <w:shd w:val="clear" w:color="auto" w:fill="auto"/>
            <w:noWrap/>
            <w:vAlign w:val="center"/>
            <w:hideMark/>
          </w:tcPr>
          <w:p w14:paraId="2FC907D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1,73</w:t>
            </w:r>
          </w:p>
        </w:tc>
        <w:tc>
          <w:tcPr>
            <w:tcW w:w="459" w:type="dxa"/>
            <w:tcBorders>
              <w:top w:val="nil"/>
              <w:left w:val="nil"/>
              <w:bottom w:val="single" w:sz="4" w:space="0" w:color="auto"/>
              <w:right w:val="single" w:sz="4" w:space="0" w:color="auto"/>
            </w:tcBorders>
            <w:shd w:val="clear" w:color="auto" w:fill="auto"/>
            <w:noWrap/>
            <w:vAlign w:val="center"/>
            <w:hideMark/>
          </w:tcPr>
          <w:p w14:paraId="4E3DBC0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1,50</w:t>
            </w:r>
          </w:p>
        </w:tc>
        <w:tc>
          <w:tcPr>
            <w:tcW w:w="459" w:type="dxa"/>
            <w:tcBorders>
              <w:top w:val="nil"/>
              <w:left w:val="nil"/>
              <w:bottom w:val="single" w:sz="4" w:space="0" w:color="auto"/>
              <w:right w:val="single" w:sz="4" w:space="0" w:color="auto"/>
            </w:tcBorders>
            <w:shd w:val="clear" w:color="auto" w:fill="auto"/>
            <w:noWrap/>
            <w:vAlign w:val="center"/>
            <w:hideMark/>
          </w:tcPr>
          <w:p w14:paraId="316285D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1,27</w:t>
            </w:r>
          </w:p>
        </w:tc>
        <w:tc>
          <w:tcPr>
            <w:tcW w:w="480" w:type="dxa"/>
            <w:tcBorders>
              <w:top w:val="nil"/>
              <w:left w:val="nil"/>
              <w:bottom w:val="single" w:sz="4" w:space="0" w:color="auto"/>
              <w:right w:val="single" w:sz="4" w:space="0" w:color="auto"/>
            </w:tcBorders>
            <w:shd w:val="clear" w:color="auto" w:fill="auto"/>
            <w:noWrap/>
            <w:vAlign w:val="center"/>
            <w:hideMark/>
          </w:tcPr>
          <w:p w14:paraId="2BB4B51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E94DB9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FBA448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1,11</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67E463E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FD9AC3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CAFF01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0,86</w:t>
            </w:r>
          </w:p>
        </w:tc>
      </w:tr>
      <w:tr w:rsidR="0080772F" w14:paraId="54B973AF"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64ADBA8"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Bulegoak</w:t>
            </w:r>
          </w:p>
        </w:tc>
        <w:tc>
          <w:tcPr>
            <w:tcW w:w="440" w:type="dxa"/>
            <w:vMerge/>
            <w:tcBorders>
              <w:top w:val="nil"/>
              <w:left w:val="single" w:sz="4" w:space="0" w:color="auto"/>
              <w:bottom w:val="single" w:sz="4" w:space="0" w:color="auto"/>
              <w:right w:val="single" w:sz="4" w:space="0" w:color="auto"/>
            </w:tcBorders>
            <w:vAlign w:val="center"/>
            <w:hideMark/>
          </w:tcPr>
          <w:p w14:paraId="60D9A3A8"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186845E4"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734DF7D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322</w:t>
            </w:r>
          </w:p>
        </w:tc>
        <w:tc>
          <w:tcPr>
            <w:tcW w:w="3491" w:type="dxa"/>
            <w:tcBorders>
              <w:top w:val="nil"/>
              <w:left w:val="nil"/>
              <w:bottom w:val="single" w:sz="4" w:space="0" w:color="auto"/>
              <w:right w:val="single" w:sz="4" w:space="0" w:color="auto"/>
            </w:tcBorders>
            <w:shd w:val="clear" w:color="auto" w:fill="auto"/>
            <w:noWrap/>
            <w:vAlign w:val="center"/>
            <w:hideMark/>
          </w:tcPr>
          <w:p w14:paraId="112A0645"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Industriari lotua</w:t>
            </w:r>
          </w:p>
        </w:tc>
        <w:tc>
          <w:tcPr>
            <w:tcW w:w="459" w:type="dxa"/>
            <w:tcBorders>
              <w:top w:val="nil"/>
              <w:left w:val="nil"/>
              <w:bottom w:val="single" w:sz="4" w:space="0" w:color="auto"/>
              <w:right w:val="single" w:sz="4" w:space="0" w:color="auto"/>
            </w:tcBorders>
            <w:shd w:val="clear" w:color="auto" w:fill="auto"/>
            <w:noWrap/>
            <w:vAlign w:val="center"/>
            <w:hideMark/>
          </w:tcPr>
          <w:p w14:paraId="143F2EA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1,40</w:t>
            </w:r>
          </w:p>
        </w:tc>
        <w:tc>
          <w:tcPr>
            <w:tcW w:w="459" w:type="dxa"/>
            <w:tcBorders>
              <w:top w:val="nil"/>
              <w:left w:val="nil"/>
              <w:bottom w:val="single" w:sz="4" w:space="0" w:color="auto"/>
              <w:right w:val="single" w:sz="4" w:space="0" w:color="auto"/>
            </w:tcBorders>
            <w:shd w:val="clear" w:color="auto" w:fill="auto"/>
            <w:noWrap/>
            <w:vAlign w:val="center"/>
            <w:hideMark/>
          </w:tcPr>
          <w:p w14:paraId="56ED8F3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1,30</w:t>
            </w:r>
          </w:p>
        </w:tc>
        <w:tc>
          <w:tcPr>
            <w:tcW w:w="459" w:type="dxa"/>
            <w:tcBorders>
              <w:top w:val="nil"/>
              <w:left w:val="nil"/>
              <w:bottom w:val="single" w:sz="4" w:space="0" w:color="auto"/>
              <w:right w:val="single" w:sz="4" w:space="0" w:color="auto"/>
            </w:tcBorders>
            <w:shd w:val="clear" w:color="auto" w:fill="auto"/>
            <w:noWrap/>
            <w:vAlign w:val="center"/>
            <w:hideMark/>
          </w:tcPr>
          <w:p w14:paraId="729CF77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1,20</w:t>
            </w:r>
          </w:p>
        </w:tc>
        <w:tc>
          <w:tcPr>
            <w:tcW w:w="480" w:type="dxa"/>
            <w:tcBorders>
              <w:top w:val="nil"/>
              <w:left w:val="nil"/>
              <w:bottom w:val="single" w:sz="4" w:space="0" w:color="auto"/>
              <w:right w:val="single" w:sz="4" w:space="0" w:color="auto"/>
            </w:tcBorders>
            <w:shd w:val="clear" w:color="auto" w:fill="auto"/>
            <w:noWrap/>
            <w:vAlign w:val="center"/>
            <w:hideMark/>
          </w:tcPr>
          <w:p w14:paraId="0ACD938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BA2587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E28E20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0,88</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3174696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9FD8C0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EF1FE6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0,55</w:t>
            </w:r>
          </w:p>
        </w:tc>
      </w:tr>
      <w:tr w:rsidR="0080772F" w14:paraId="21ADFF50"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997D850"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5269C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33</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1B1B729"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Bankuak eta aseguruak</w:t>
            </w:r>
          </w:p>
        </w:tc>
        <w:tc>
          <w:tcPr>
            <w:tcW w:w="424" w:type="dxa"/>
            <w:tcBorders>
              <w:top w:val="nil"/>
              <w:left w:val="nil"/>
              <w:bottom w:val="single" w:sz="4" w:space="0" w:color="auto"/>
              <w:right w:val="single" w:sz="4" w:space="0" w:color="auto"/>
            </w:tcBorders>
            <w:shd w:val="clear" w:color="000000" w:fill="FFFF99"/>
            <w:noWrap/>
            <w:vAlign w:val="center"/>
            <w:hideMark/>
          </w:tcPr>
          <w:p w14:paraId="29CC89F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331</w:t>
            </w:r>
          </w:p>
        </w:tc>
        <w:tc>
          <w:tcPr>
            <w:tcW w:w="3491" w:type="dxa"/>
            <w:tcBorders>
              <w:top w:val="nil"/>
              <w:left w:val="nil"/>
              <w:bottom w:val="single" w:sz="4" w:space="0" w:color="auto"/>
              <w:right w:val="single" w:sz="4" w:space="0" w:color="auto"/>
            </w:tcBorders>
            <w:shd w:val="clear" w:color="auto" w:fill="auto"/>
            <w:noWrap/>
            <w:vAlign w:val="center"/>
            <w:hideMark/>
          </w:tcPr>
          <w:p w14:paraId="26D6C25F"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Eraikin esklusiboan</w:t>
            </w:r>
          </w:p>
        </w:tc>
        <w:tc>
          <w:tcPr>
            <w:tcW w:w="459" w:type="dxa"/>
            <w:tcBorders>
              <w:top w:val="nil"/>
              <w:left w:val="nil"/>
              <w:bottom w:val="single" w:sz="4" w:space="0" w:color="auto"/>
              <w:right w:val="single" w:sz="4" w:space="0" w:color="auto"/>
            </w:tcBorders>
            <w:shd w:val="clear" w:color="auto" w:fill="auto"/>
            <w:noWrap/>
            <w:vAlign w:val="center"/>
            <w:hideMark/>
          </w:tcPr>
          <w:p w14:paraId="17EB7BF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2,95</w:t>
            </w:r>
          </w:p>
        </w:tc>
        <w:tc>
          <w:tcPr>
            <w:tcW w:w="459" w:type="dxa"/>
            <w:tcBorders>
              <w:top w:val="nil"/>
              <w:left w:val="nil"/>
              <w:bottom w:val="single" w:sz="4" w:space="0" w:color="auto"/>
              <w:right w:val="single" w:sz="4" w:space="0" w:color="auto"/>
            </w:tcBorders>
            <w:shd w:val="clear" w:color="auto" w:fill="auto"/>
            <w:noWrap/>
            <w:vAlign w:val="center"/>
            <w:hideMark/>
          </w:tcPr>
          <w:p w14:paraId="3FFFC18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2,74</w:t>
            </w:r>
          </w:p>
        </w:tc>
        <w:tc>
          <w:tcPr>
            <w:tcW w:w="459" w:type="dxa"/>
            <w:tcBorders>
              <w:top w:val="nil"/>
              <w:left w:val="nil"/>
              <w:bottom w:val="single" w:sz="4" w:space="0" w:color="auto"/>
              <w:right w:val="single" w:sz="4" w:space="0" w:color="auto"/>
            </w:tcBorders>
            <w:shd w:val="clear" w:color="auto" w:fill="auto"/>
            <w:noWrap/>
            <w:vAlign w:val="center"/>
            <w:hideMark/>
          </w:tcPr>
          <w:p w14:paraId="51B0D34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2,52</w:t>
            </w:r>
          </w:p>
        </w:tc>
        <w:tc>
          <w:tcPr>
            <w:tcW w:w="480" w:type="dxa"/>
            <w:tcBorders>
              <w:top w:val="nil"/>
              <w:left w:val="nil"/>
              <w:bottom w:val="single" w:sz="4" w:space="0" w:color="auto"/>
              <w:right w:val="single" w:sz="4" w:space="0" w:color="auto"/>
            </w:tcBorders>
            <w:shd w:val="clear" w:color="auto" w:fill="auto"/>
            <w:noWrap/>
            <w:vAlign w:val="center"/>
            <w:hideMark/>
          </w:tcPr>
          <w:p w14:paraId="07A6263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2,31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C1489D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2,10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AF799C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57D3170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8270FB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D92540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1,50</w:t>
            </w:r>
          </w:p>
        </w:tc>
      </w:tr>
      <w:tr w:rsidR="0080772F" w14:paraId="61046D3E"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2B285C3B"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466717CE"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7C09018A"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008D04D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332</w:t>
            </w:r>
          </w:p>
        </w:tc>
        <w:tc>
          <w:tcPr>
            <w:tcW w:w="3491" w:type="dxa"/>
            <w:tcBorders>
              <w:top w:val="nil"/>
              <w:left w:val="nil"/>
              <w:bottom w:val="single" w:sz="4" w:space="0" w:color="auto"/>
              <w:right w:val="single" w:sz="4" w:space="0" w:color="auto"/>
            </w:tcBorders>
            <w:shd w:val="clear" w:color="auto" w:fill="auto"/>
            <w:noWrap/>
            <w:vAlign w:val="center"/>
            <w:hideMark/>
          </w:tcPr>
          <w:p w14:paraId="3CFE9F2A"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Eraikin mistoan</w:t>
            </w:r>
          </w:p>
        </w:tc>
        <w:tc>
          <w:tcPr>
            <w:tcW w:w="459" w:type="dxa"/>
            <w:tcBorders>
              <w:top w:val="nil"/>
              <w:left w:val="nil"/>
              <w:bottom w:val="single" w:sz="4" w:space="0" w:color="auto"/>
              <w:right w:val="single" w:sz="4" w:space="0" w:color="auto"/>
            </w:tcBorders>
            <w:shd w:val="clear" w:color="auto" w:fill="auto"/>
            <w:noWrap/>
            <w:vAlign w:val="center"/>
            <w:hideMark/>
          </w:tcPr>
          <w:p w14:paraId="0F2CF4E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2,65</w:t>
            </w:r>
          </w:p>
        </w:tc>
        <w:tc>
          <w:tcPr>
            <w:tcW w:w="459" w:type="dxa"/>
            <w:tcBorders>
              <w:top w:val="nil"/>
              <w:left w:val="nil"/>
              <w:bottom w:val="single" w:sz="4" w:space="0" w:color="auto"/>
              <w:right w:val="single" w:sz="4" w:space="0" w:color="auto"/>
            </w:tcBorders>
            <w:shd w:val="clear" w:color="auto" w:fill="auto"/>
            <w:noWrap/>
            <w:vAlign w:val="center"/>
            <w:hideMark/>
          </w:tcPr>
          <w:p w14:paraId="4ABC6E1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2,46</w:t>
            </w:r>
          </w:p>
        </w:tc>
        <w:tc>
          <w:tcPr>
            <w:tcW w:w="459" w:type="dxa"/>
            <w:tcBorders>
              <w:top w:val="nil"/>
              <w:left w:val="nil"/>
              <w:bottom w:val="single" w:sz="4" w:space="0" w:color="auto"/>
              <w:right w:val="single" w:sz="4" w:space="0" w:color="auto"/>
            </w:tcBorders>
            <w:shd w:val="clear" w:color="auto" w:fill="auto"/>
            <w:noWrap/>
            <w:vAlign w:val="center"/>
            <w:hideMark/>
          </w:tcPr>
          <w:p w14:paraId="39D8C50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2,27</w:t>
            </w:r>
          </w:p>
        </w:tc>
        <w:tc>
          <w:tcPr>
            <w:tcW w:w="480" w:type="dxa"/>
            <w:tcBorders>
              <w:top w:val="nil"/>
              <w:left w:val="nil"/>
              <w:bottom w:val="single" w:sz="4" w:space="0" w:color="auto"/>
              <w:right w:val="single" w:sz="4" w:space="0" w:color="auto"/>
            </w:tcBorders>
            <w:shd w:val="clear" w:color="auto" w:fill="auto"/>
            <w:noWrap/>
            <w:vAlign w:val="center"/>
            <w:hideMark/>
          </w:tcPr>
          <w:p w14:paraId="4C0B280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2,09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30BA53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0CE989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0C159C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49E47F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73AACD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1,35</w:t>
            </w:r>
          </w:p>
        </w:tc>
      </w:tr>
      <w:tr w:rsidR="0080772F" w14:paraId="7FBFC54D"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01DFE0E2"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2ED2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34</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510F412"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BESTE BATZUK</w:t>
            </w:r>
          </w:p>
        </w:tc>
        <w:tc>
          <w:tcPr>
            <w:tcW w:w="424" w:type="dxa"/>
            <w:tcBorders>
              <w:top w:val="nil"/>
              <w:left w:val="nil"/>
              <w:bottom w:val="single" w:sz="4" w:space="0" w:color="auto"/>
              <w:right w:val="single" w:sz="4" w:space="0" w:color="auto"/>
            </w:tcBorders>
            <w:shd w:val="clear" w:color="000000" w:fill="FFFF99"/>
            <w:noWrap/>
            <w:vAlign w:val="center"/>
            <w:hideMark/>
          </w:tcPr>
          <w:p w14:paraId="36702D8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342</w:t>
            </w:r>
          </w:p>
        </w:tc>
        <w:tc>
          <w:tcPr>
            <w:tcW w:w="3491" w:type="dxa"/>
            <w:tcBorders>
              <w:top w:val="nil"/>
              <w:left w:val="nil"/>
              <w:bottom w:val="single" w:sz="4" w:space="0" w:color="auto"/>
              <w:right w:val="single" w:sz="4" w:space="0" w:color="auto"/>
            </w:tcBorders>
            <w:shd w:val="clear" w:color="auto" w:fill="auto"/>
            <w:noWrap/>
            <w:vAlign w:val="center"/>
            <w:hideMark/>
          </w:tcPr>
          <w:p w14:paraId="088F33D1"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 xml:space="preserve">BESTE BATZUK </w:t>
            </w:r>
          </w:p>
        </w:tc>
        <w:tc>
          <w:tcPr>
            <w:tcW w:w="459" w:type="dxa"/>
            <w:tcBorders>
              <w:top w:val="nil"/>
              <w:left w:val="nil"/>
              <w:bottom w:val="single" w:sz="4" w:space="0" w:color="auto"/>
              <w:right w:val="single" w:sz="4" w:space="0" w:color="auto"/>
            </w:tcBorders>
            <w:shd w:val="clear" w:color="auto" w:fill="auto"/>
            <w:noWrap/>
            <w:vAlign w:val="center"/>
            <w:hideMark/>
          </w:tcPr>
          <w:p w14:paraId="78C38CF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1,80</w:t>
            </w:r>
          </w:p>
        </w:tc>
        <w:tc>
          <w:tcPr>
            <w:tcW w:w="459" w:type="dxa"/>
            <w:tcBorders>
              <w:top w:val="nil"/>
              <w:left w:val="nil"/>
              <w:bottom w:val="single" w:sz="4" w:space="0" w:color="auto"/>
              <w:right w:val="single" w:sz="4" w:space="0" w:color="auto"/>
            </w:tcBorders>
            <w:shd w:val="clear" w:color="auto" w:fill="auto"/>
            <w:noWrap/>
            <w:vAlign w:val="center"/>
            <w:hideMark/>
          </w:tcPr>
          <w:p w14:paraId="01051C0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1,66</w:t>
            </w:r>
          </w:p>
        </w:tc>
        <w:tc>
          <w:tcPr>
            <w:tcW w:w="459" w:type="dxa"/>
            <w:tcBorders>
              <w:top w:val="nil"/>
              <w:left w:val="nil"/>
              <w:bottom w:val="single" w:sz="4" w:space="0" w:color="auto"/>
              <w:right w:val="single" w:sz="4" w:space="0" w:color="auto"/>
            </w:tcBorders>
            <w:shd w:val="clear" w:color="auto" w:fill="auto"/>
            <w:noWrap/>
            <w:vAlign w:val="center"/>
            <w:hideMark/>
          </w:tcPr>
          <w:p w14:paraId="3C12240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1,53</w:t>
            </w:r>
          </w:p>
        </w:tc>
        <w:tc>
          <w:tcPr>
            <w:tcW w:w="480" w:type="dxa"/>
            <w:tcBorders>
              <w:top w:val="nil"/>
              <w:left w:val="nil"/>
              <w:bottom w:val="single" w:sz="4" w:space="0" w:color="auto"/>
              <w:right w:val="single" w:sz="4" w:space="0" w:color="auto"/>
            </w:tcBorders>
            <w:shd w:val="clear" w:color="auto" w:fill="auto"/>
            <w:noWrap/>
            <w:vAlign w:val="center"/>
            <w:hideMark/>
          </w:tcPr>
          <w:p w14:paraId="1EFCB2F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F6AF9F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605183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1,11</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C7F678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EB4571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77D5F5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0,65</w:t>
            </w:r>
          </w:p>
        </w:tc>
      </w:tr>
      <w:tr w:rsidR="0080772F" w14:paraId="4D378AF8" w14:textId="77777777" w:rsidTr="00D43F6E">
        <w:trPr>
          <w:gridAfter w:val="2"/>
          <w:wAfter w:w="952" w:type="dxa"/>
          <w:trHeight w:val="199"/>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7B01115B"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7303CFF5"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744DEC9A"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6C7AC0D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343</w:t>
            </w:r>
          </w:p>
        </w:tc>
        <w:tc>
          <w:tcPr>
            <w:tcW w:w="3491" w:type="dxa"/>
            <w:tcBorders>
              <w:top w:val="nil"/>
              <w:left w:val="nil"/>
              <w:bottom w:val="single" w:sz="4" w:space="0" w:color="auto"/>
              <w:right w:val="single" w:sz="4" w:space="0" w:color="auto"/>
            </w:tcBorders>
            <w:shd w:val="clear" w:color="auto" w:fill="auto"/>
            <w:noWrap/>
            <w:vAlign w:val="center"/>
            <w:hideMark/>
          </w:tcPr>
          <w:p w14:paraId="3C45ADEF"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Bulegoa eraikitzen</w:t>
            </w:r>
          </w:p>
        </w:tc>
        <w:tc>
          <w:tcPr>
            <w:tcW w:w="459" w:type="dxa"/>
            <w:tcBorders>
              <w:top w:val="nil"/>
              <w:left w:val="nil"/>
              <w:bottom w:val="single" w:sz="4" w:space="0" w:color="auto"/>
              <w:right w:val="single" w:sz="4" w:space="0" w:color="auto"/>
            </w:tcBorders>
            <w:shd w:val="clear" w:color="auto" w:fill="auto"/>
            <w:noWrap/>
            <w:vAlign w:val="center"/>
            <w:hideMark/>
          </w:tcPr>
          <w:p w14:paraId="582E86F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1,80</w:t>
            </w:r>
          </w:p>
        </w:tc>
        <w:tc>
          <w:tcPr>
            <w:tcW w:w="459" w:type="dxa"/>
            <w:tcBorders>
              <w:top w:val="nil"/>
              <w:left w:val="nil"/>
              <w:bottom w:val="single" w:sz="4" w:space="0" w:color="auto"/>
              <w:right w:val="single" w:sz="4" w:space="0" w:color="auto"/>
            </w:tcBorders>
            <w:shd w:val="clear" w:color="auto" w:fill="auto"/>
            <w:noWrap/>
            <w:vAlign w:val="center"/>
            <w:hideMark/>
          </w:tcPr>
          <w:p w14:paraId="0BFC5CB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1,66</w:t>
            </w:r>
          </w:p>
        </w:tc>
        <w:tc>
          <w:tcPr>
            <w:tcW w:w="459" w:type="dxa"/>
            <w:tcBorders>
              <w:top w:val="nil"/>
              <w:left w:val="nil"/>
              <w:bottom w:val="single" w:sz="4" w:space="0" w:color="auto"/>
              <w:right w:val="single" w:sz="4" w:space="0" w:color="auto"/>
            </w:tcBorders>
            <w:shd w:val="clear" w:color="auto" w:fill="auto"/>
            <w:noWrap/>
            <w:vAlign w:val="center"/>
            <w:hideMark/>
          </w:tcPr>
          <w:p w14:paraId="6B7EA28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1,53</w:t>
            </w:r>
          </w:p>
        </w:tc>
        <w:tc>
          <w:tcPr>
            <w:tcW w:w="480" w:type="dxa"/>
            <w:tcBorders>
              <w:top w:val="nil"/>
              <w:left w:val="nil"/>
              <w:bottom w:val="single" w:sz="4" w:space="0" w:color="auto"/>
              <w:right w:val="single" w:sz="4" w:space="0" w:color="auto"/>
            </w:tcBorders>
            <w:shd w:val="clear" w:color="auto" w:fill="auto"/>
            <w:noWrap/>
            <w:vAlign w:val="center"/>
            <w:hideMark/>
          </w:tcPr>
          <w:p w14:paraId="742E66D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32C36B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23C315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1,11</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1A3DEA8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45A92D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1C0D1A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0,65</w:t>
            </w:r>
          </w:p>
        </w:tc>
      </w:tr>
      <w:tr w:rsidR="0080772F" w14:paraId="014FF7FD" w14:textId="77777777" w:rsidTr="00D43F6E">
        <w:trPr>
          <w:gridAfter w:val="2"/>
          <w:wAfter w:w="952" w:type="dxa"/>
          <w:trHeight w:val="199"/>
        </w:trPr>
        <w:tc>
          <w:tcPr>
            <w:tcW w:w="1160" w:type="dxa"/>
            <w:tcBorders>
              <w:top w:val="nil"/>
              <w:left w:val="nil"/>
              <w:bottom w:val="nil"/>
              <w:right w:val="nil"/>
            </w:tcBorders>
            <w:shd w:val="clear" w:color="auto" w:fill="auto"/>
            <w:noWrap/>
            <w:vAlign w:val="center"/>
            <w:hideMark/>
          </w:tcPr>
          <w:p w14:paraId="66DB38BD" w14:textId="77777777" w:rsidR="003B1847" w:rsidRPr="003B1847" w:rsidRDefault="003B1847" w:rsidP="00D43F6E">
            <w:pPr>
              <w:jc w:val="center"/>
              <w:rPr>
                <w:rFonts w:ascii="Calibri" w:hAnsi="Calibri" w:cs="Calibri"/>
                <w:sz w:val="14"/>
                <w:szCs w:val="14"/>
                <w:lang w:val="es-ES" w:bidi="ar-SA"/>
              </w:rPr>
            </w:pPr>
          </w:p>
        </w:tc>
        <w:tc>
          <w:tcPr>
            <w:tcW w:w="440" w:type="dxa"/>
            <w:tcBorders>
              <w:top w:val="nil"/>
              <w:left w:val="nil"/>
              <w:bottom w:val="nil"/>
              <w:right w:val="nil"/>
            </w:tcBorders>
            <w:shd w:val="clear" w:color="auto" w:fill="auto"/>
            <w:noWrap/>
            <w:vAlign w:val="center"/>
            <w:hideMark/>
          </w:tcPr>
          <w:p w14:paraId="031C930A" w14:textId="77777777" w:rsidR="003B1847" w:rsidRPr="003B1847" w:rsidRDefault="003B1847" w:rsidP="00D43F6E">
            <w:pPr>
              <w:rPr>
                <w:rFonts w:cs="Times New Roman"/>
                <w:lang w:val="es-ES" w:bidi="ar-SA"/>
              </w:rPr>
            </w:pPr>
          </w:p>
        </w:tc>
        <w:tc>
          <w:tcPr>
            <w:tcW w:w="2006" w:type="dxa"/>
            <w:gridSpan w:val="2"/>
            <w:tcBorders>
              <w:top w:val="nil"/>
              <w:left w:val="nil"/>
              <w:bottom w:val="nil"/>
              <w:right w:val="nil"/>
            </w:tcBorders>
            <w:shd w:val="clear" w:color="auto" w:fill="auto"/>
            <w:vAlign w:val="center"/>
            <w:hideMark/>
          </w:tcPr>
          <w:p w14:paraId="7A419B14" w14:textId="77777777" w:rsidR="003B1847" w:rsidRPr="003B1847" w:rsidRDefault="003B1847" w:rsidP="00D43F6E">
            <w:pPr>
              <w:jc w:val="center"/>
              <w:rPr>
                <w:rFonts w:cs="Times New Roman"/>
                <w:lang w:val="es-ES" w:bidi="ar-SA"/>
              </w:rPr>
            </w:pPr>
          </w:p>
        </w:tc>
        <w:tc>
          <w:tcPr>
            <w:tcW w:w="424" w:type="dxa"/>
            <w:tcBorders>
              <w:top w:val="nil"/>
              <w:left w:val="nil"/>
              <w:bottom w:val="nil"/>
              <w:right w:val="nil"/>
            </w:tcBorders>
            <w:shd w:val="clear" w:color="auto" w:fill="auto"/>
            <w:noWrap/>
            <w:vAlign w:val="center"/>
            <w:hideMark/>
          </w:tcPr>
          <w:p w14:paraId="41E7542A" w14:textId="77777777" w:rsidR="003B1847" w:rsidRPr="003B1847" w:rsidRDefault="003B1847" w:rsidP="00D43F6E">
            <w:pPr>
              <w:ind w:firstLineChars="100" w:firstLine="200"/>
              <w:rPr>
                <w:rFonts w:cs="Times New Roman"/>
                <w:lang w:val="es-ES" w:bidi="ar-SA"/>
              </w:rPr>
            </w:pPr>
          </w:p>
        </w:tc>
        <w:tc>
          <w:tcPr>
            <w:tcW w:w="3491" w:type="dxa"/>
            <w:tcBorders>
              <w:top w:val="nil"/>
              <w:left w:val="nil"/>
              <w:bottom w:val="nil"/>
              <w:right w:val="nil"/>
            </w:tcBorders>
            <w:shd w:val="clear" w:color="auto" w:fill="auto"/>
            <w:noWrap/>
            <w:vAlign w:val="center"/>
            <w:hideMark/>
          </w:tcPr>
          <w:p w14:paraId="6294B070" w14:textId="77777777" w:rsidR="003B1847" w:rsidRPr="003B1847" w:rsidRDefault="003B1847" w:rsidP="00D43F6E">
            <w:pPr>
              <w:jc w:val="center"/>
              <w:rPr>
                <w:rFonts w:cs="Times New Roman"/>
                <w:lang w:val="es-ES" w:bidi="ar-SA"/>
              </w:rPr>
            </w:pPr>
          </w:p>
        </w:tc>
        <w:tc>
          <w:tcPr>
            <w:tcW w:w="459" w:type="dxa"/>
            <w:tcBorders>
              <w:top w:val="nil"/>
              <w:left w:val="nil"/>
              <w:bottom w:val="nil"/>
              <w:right w:val="nil"/>
            </w:tcBorders>
            <w:shd w:val="clear" w:color="auto" w:fill="auto"/>
            <w:noWrap/>
            <w:vAlign w:val="center"/>
            <w:hideMark/>
          </w:tcPr>
          <w:p w14:paraId="7D41A914" w14:textId="77777777" w:rsidR="003B1847" w:rsidRPr="003B1847" w:rsidRDefault="003B1847" w:rsidP="00D43F6E">
            <w:pPr>
              <w:ind w:firstLineChars="100" w:firstLine="200"/>
              <w:rPr>
                <w:rFonts w:cs="Times New Roman"/>
                <w:lang w:val="es-ES" w:bidi="ar-SA"/>
              </w:rPr>
            </w:pPr>
          </w:p>
        </w:tc>
        <w:tc>
          <w:tcPr>
            <w:tcW w:w="459" w:type="dxa"/>
            <w:tcBorders>
              <w:top w:val="nil"/>
              <w:left w:val="nil"/>
              <w:bottom w:val="nil"/>
              <w:right w:val="nil"/>
            </w:tcBorders>
            <w:shd w:val="clear" w:color="auto" w:fill="auto"/>
            <w:noWrap/>
            <w:vAlign w:val="center"/>
            <w:hideMark/>
          </w:tcPr>
          <w:p w14:paraId="5B004FC9" w14:textId="77777777" w:rsidR="003B1847" w:rsidRPr="003B1847" w:rsidRDefault="003B1847" w:rsidP="00D43F6E">
            <w:pPr>
              <w:jc w:val="center"/>
              <w:rPr>
                <w:rFonts w:cs="Times New Roman"/>
                <w:lang w:val="es-ES" w:bidi="ar-SA"/>
              </w:rPr>
            </w:pPr>
          </w:p>
        </w:tc>
        <w:tc>
          <w:tcPr>
            <w:tcW w:w="459" w:type="dxa"/>
            <w:tcBorders>
              <w:top w:val="nil"/>
              <w:left w:val="nil"/>
              <w:bottom w:val="nil"/>
              <w:right w:val="nil"/>
            </w:tcBorders>
            <w:shd w:val="clear" w:color="auto" w:fill="auto"/>
            <w:noWrap/>
            <w:vAlign w:val="center"/>
            <w:hideMark/>
          </w:tcPr>
          <w:p w14:paraId="3601C509" w14:textId="77777777" w:rsidR="003B1847" w:rsidRPr="003B1847" w:rsidRDefault="003B1847" w:rsidP="00D43F6E">
            <w:pPr>
              <w:jc w:val="center"/>
              <w:rPr>
                <w:rFonts w:cs="Times New Roman"/>
                <w:lang w:val="es-ES" w:bidi="ar-SA"/>
              </w:rPr>
            </w:pPr>
          </w:p>
        </w:tc>
        <w:tc>
          <w:tcPr>
            <w:tcW w:w="480" w:type="dxa"/>
            <w:tcBorders>
              <w:top w:val="nil"/>
              <w:left w:val="nil"/>
              <w:bottom w:val="nil"/>
              <w:right w:val="nil"/>
            </w:tcBorders>
            <w:shd w:val="clear" w:color="auto" w:fill="auto"/>
            <w:noWrap/>
            <w:vAlign w:val="center"/>
            <w:hideMark/>
          </w:tcPr>
          <w:p w14:paraId="7CF0BD23" w14:textId="77777777" w:rsidR="003B1847" w:rsidRPr="003B1847" w:rsidRDefault="003B1847" w:rsidP="00D43F6E">
            <w:pPr>
              <w:jc w:val="center"/>
              <w:rPr>
                <w:rFonts w:cs="Times New Roman"/>
                <w:lang w:val="es-ES" w:bidi="ar-SA"/>
              </w:rPr>
            </w:pPr>
          </w:p>
        </w:tc>
        <w:tc>
          <w:tcPr>
            <w:tcW w:w="480" w:type="dxa"/>
            <w:gridSpan w:val="2"/>
            <w:tcBorders>
              <w:top w:val="nil"/>
              <w:left w:val="nil"/>
              <w:bottom w:val="nil"/>
              <w:right w:val="nil"/>
            </w:tcBorders>
            <w:shd w:val="clear" w:color="auto" w:fill="auto"/>
            <w:noWrap/>
            <w:vAlign w:val="center"/>
            <w:hideMark/>
          </w:tcPr>
          <w:p w14:paraId="3A94E3DF" w14:textId="77777777" w:rsidR="003B1847" w:rsidRPr="003B1847" w:rsidRDefault="003B1847" w:rsidP="00D43F6E">
            <w:pPr>
              <w:jc w:val="center"/>
              <w:rPr>
                <w:rFonts w:cs="Times New Roman"/>
                <w:lang w:val="es-ES" w:bidi="ar-SA"/>
              </w:rPr>
            </w:pPr>
          </w:p>
        </w:tc>
        <w:tc>
          <w:tcPr>
            <w:tcW w:w="480" w:type="dxa"/>
            <w:gridSpan w:val="2"/>
            <w:tcBorders>
              <w:top w:val="nil"/>
              <w:left w:val="nil"/>
              <w:bottom w:val="nil"/>
              <w:right w:val="nil"/>
            </w:tcBorders>
            <w:shd w:val="clear" w:color="auto" w:fill="auto"/>
            <w:noWrap/>
            <w:vAlign w:val="center"/>
            <w:hideMark/>
          </w:tcPr>
          <w:p w14:paraId="7CF6BB19" w14:textId="77777777" w:rsidR="003B1847" w:rsidRPr="003B1847" w:rsidRDefault="003B1847" w:rsidP="00D43F6E">
            <w:pPr>
              <w:jc w:val="center"/>
              <w:rPr>
                <w:rFonts w:cs="Times New Roman"/>
                <w:lang w:val="es-ES" w:bidi="ar-SA"/>
              </w:rPr>
            </w:pPr>
          </w:p>
        </w:tc>
        <w:tc>
          <w:tcPr>
            <w:tcW w:w="540" w:type="dxa"/>
            <w:gridSpan w:val="2"/>
            <w:tcBorders>
              <w:top w:val="nil"/>
              <w:left w:val="nil"/>
              <w:bottom w:val="nil"/>
              <w:right w:val="nil"/>
            </w:tcBorders>
            <w:shd w:val="clear" w:color="auto" w:fill="auto"/>
            <w:noWrap/>
            <w:vAlign w:val="center"/>
            <w:hideMark/>
          </w:tcPr>
          <w:p w14:paraId="2074AD2A" w14:textId="77777777" w:rsidR="003B1847" w:rsidRPr="003B1847" w:rsidRDefault="003B1847" w:rsidP="00D43F6E">
            <w:pPr>
              <w:jc w:val="center"/>
              <w:rPr>
                <w:rFonts w:cs="Times New Roman"/>
                <w:lang w:val="es-ES" w:bidi="ar-SA"/>
              </w:rPr>
            </w:pPr>
          </w:p>
        </w:tc>
        <w:tc>
          <w:tcPr>
            <w:tcW w:w="480" w:type="dxa"/>
            <w:gridSpan w:val="2"/>
            <w:tcBorders>
              <w:top w:val="nil"/>
              <w:left w:val="nil"/>
              <w:bottom w:val="nil"/>
              <w:right w:val="nil"/>
            </w:tcBorders>
            <w:shd w:val="clear" w:color="auto" w:fill="auto"/>
            <w:noWrap/>
            <w:vAlign w:val="center"/>
            <w:hideMark/>
          </w:tcPr>
          <w:p w14:paraId="3723DA22" w14:textId="77777777" w:rsidR="003B1847" w:rsidRPr="003B1847" w:rsidRDefault="003B1847" w:rsidP="00D43F6E">
            <w:pPr>
              <w:jc w:val="center"/>
              <w:rPr>
                <w:rFonts w:cs="Times New Roman"/>
                <w:lang w:val="es-ES" w:bidi="ar-SA"/>
              </w:rPr>
            </w:pPr>
          </w:p>
        </w:tc>
        <w:tc>
          <w:tcPr>
            <w:tcW w:w="480" w:type="dxa"/>
            <w:gridSpan w:val="2"/>
            <w:tcBorders>
              <w:top w:val="nil"/>
              <w:left w:val="nil"/>
              <w:bottom w:val="nil"/>
              <w:right w:val="nil"/>
            </w:tcBorders>
            <w:shd w:val="clear" w:color="auto" w:fill="auto"/>
            <w:noWrap/>
            <w:vAlign w:val="center"/>
            <w:hideMark/>
          </w:tcPr>
          <w:p w14:paraId="757414D4" w14:textId="77777777" w:rsidR="003B1847" w:rsidRPr="003B1847" w:rsidRDefault="003B1847" w:rsidP="00D43F6E">
            <w:pPr>
              <w:jc w:val="center"/>
              <w:rPr>
                <w:rFonts w:cs="Times New Roman"/>
                <w:lang w:val="es-ES" w:bidi="ar-SA"/>
              </w:rPr>
            </w:pPr>
          </w:p>
        </w:tc>
      </w:tr>
      <w:tr w:rsidR="0080772F" w14:paraId="06B6F4D3" w14:textId="77777777" w:rsidTr="00D43F6E">
        <w:trPr>
          <w:gridAfter w:val="2"/>
          <w:wAfter w:w="952" w:type="dxa"/>
          <w:trHeight w:val="199"/>
        </w:trPr>
        <w:tc>
          <w:tcPr>
            <w:tcW w:w="1160" w:type="dxa"/>
            <w:tcBorders>
              <w:top w:val="single" w:sz="4" w:space="0" w:color="auto"/>
              <w:left w:val="single" w:sz="4" w:space="0" w:color="auto"/>
              <w:bottom w:val="nil"/>
              <w:right w:val="single" w:sz="4" w:space="0" w:color="auto"/>
            </w:tcBorders>
            <w:shd w:val="clear" w:color="000000" w:fill="FFFF99"/>
            <w:noWrap/>
            <w:vAlign w:val="center"/>
            <w:hideMark/>
          </w:tcPr>
          <w:p w14:paraId="73E958D5"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1DED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41</w:t>
            </w:r>
          </w:p>
        </w:tc>
        <w:tc>
          <w:tcPr>
            <w:tcW w:w="200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CF907D"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Saltokiak eraikin mistoan</w:t>
            </w:r>
          </w:p>
        </w:tc>
        <w:tc>
          <w:tcPr>
            <w:tcW w:w="424" w:type="dxa"/>
            <w:tcBorders>
              <w:top w:val="single" w:sz="4" w:space="0" w:color="auto"/>
              <w:left w:val="nil"/>
              <w:bottom w:val="single" w:sz="4" w:space="0" w:color="auto"/>
              <w:right w:val="single" w:sz="4" w:space="0" w:color="auto"/>
            </w:tcBorders>
            <w:shd w:val="clear" w:color="000000" w:fill="FFFF99"/>
            <w:noWrap/>
            <w:vAlign w:val="center"/>
            <w:hideMark/>
          </w:tcPr>
          <w:p w14:paraId="79E6DAD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411</w:t>
            </w:r>
          </w:p>
        </w:tc>
        <w:tc>
          <w:tcPr>
            <w:tcW w:w="3491" w:type="dxa"/>
            <w:tcBorders>
              <w:top w:val="single" w:sz="4" w:space="0" w:color="auto"/>
              <w:left w:val="nil"/>
              <w:bottom w:val="single" w:sz="4" w:space="0" w:color="auto"/>
              <w:right w:val="single" w:sz="4" w:space="0" w:color="auto"/>
            </w:tcBorders>
            <w:shd w:val="clear" w:color="auto" w:fill="auto"/>
            <w:noWrap/>
            <w:vAlign w:val="center"/>
            <w:hideMark/>
          </w:tcPr>
          <w:p w14:paraId="28660BE6"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Merkataritzako lokalak</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14:paraId="6DE34D6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1,65</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14:paraId="441D098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1,52</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14:paraId="2903B1B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1,37</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DC4ED3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1,26</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CCC12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1,15</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1BBAA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1,03</w:t>
            </w:r>
          </w:p>
        </w:tc>
        <w:tc>
          <w:tcPr>
            <w:tcW w:w="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D49AA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0,95</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3E719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0,87</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98245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0,79</w:t>
            </w:r>
          </w:p>
        </w:tc>
      </w:tr>
      <w:tr w:rsidR="0080772F" w14:paraId="6C67A911"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33DB069D"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single" w:sz="4" w:space="0" w:color="auto"/>
              <w:left w:val="single" w:sz="4" w:space="0" w:color="auto"/>
              <w:bottom w:val="single" w:sz="4" w:space="0" w:color="auto"/>
              <w:right w:val="single" w:sz="4" w:space="0" w:color="auto"/>
            </w:tcBorders>
            <w:vAlign w:val="center"/>
            <w:hideMark/>
          </w:tcPr>
          <w:p w14:paraId="74998535"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single" w:sz="4" w:space="0" w:color="auto"/>
              <w:left w:val="single" w:sz="4" w:space="0" w:color="auto"/>
              <w:bottom w:val="single" w:sz="4" w:space="0" w:color="000000"/>
              <w:right w:val="single" w:sz="4" w:space="0" w:color="auto"/>
            </w:tcBorders>
            <w:vAlign w:val="center"/>
            <w:hideMark/>
          </w:tcPr>
          <w:p w14:paraId="409829BB"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2885BEE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412</w:t>
            </w:r>
          </w:p>
        </w:tc>
        <w:tc>
          <w:tcPr>
            <w:tcW w:w="3491" w:type="dxa"/>
            <w:tcBorders>
              <w:top w:val="nil"/>
              <w:left w:val="nil"/>
              <w:bottom w:val="single" w:sz="4" w:space="0" w:color="auto"/>
              <w:right w:val="single" w:sz="4" w:space="0" w:color="auto"/>
            </w:tcBorders>
            <w:shd w:val="clear" w:color="auto" w:fill="auto"/>
            <w:noWrap/>
            <w:vAlign w:val="center"/>
            <w:hideMark/>
          </w:tcPr>
          <w:p w14:paraId="2DFA7BB1"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Merkataritza galeriak</w:t>
            </w:r>
          </w:p>
        </w:tc>
        <w:tc>
          <w:tcPr>
            <w:tcW w:w="459" w:type="dxa"/>
            <w:tcBorders>
              <w:top w:val="nil"/>
              <w:left w:val="nil"/>
              <w:bottom w:val="single" w:sz="4" w:space="0" w:color="auto"/>
              <w:right w:val="single" w:sz="4" w:space="0" w:color="auto"/>
            </w:tcBorders>
            <w:shd w:val="clear" w:color="auto" w:fill="auto"/>
            <w:noWrap/>
            <w:vAlign w:val="center"/>
            <w:hideMark/>
          </w:tcPr>
          <w:p w14:paraId="7D67F6D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1,73</w:t>
            </w:r>
          </w:p>
        </w:tc>
        <w:tc>
          <w:tcPr>
            <w:tcW w:w="459" w:type="dxa"/>
            <w:tcBorders>
              <w:top w:val="nil"/>
              <w:left w:val="nil"/>
              <w:bottom w:val="single" w:sz="4" w:space="0" w:color="auto"/>
              <w:right w:val="single" w:sz="4" w:space="0" w:color="auto"/>
            </w:tcBorders>
            <w:shd w:val="clear" w:color="auto" w:fill="auto"/>
            <w:noWrap/>
            <w:vAlign w:val="center"/>
            <w:hideMark/>
          </w:tcPr>
          <w:p w14:paraId="187653A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1,65</w:t>
            </w:r>
          </w:p>
        </w:tc>
        <w:tc>
          <w:tcPr>
            <w:tcW w:w="459" w:type="dxa"/>
            <w:tcBorders>
              <w:top w:val="nil"/>
              <w:left w:val="nil"/>
              <w:bottom w:val="single" w:sz="4" w:space="0" w:color="auto"/>
              <w:right w:val="single" w:sz="4" w:space="0" w:color="auto"/>
            </w:tcBorders>
            <w:shd w:val="clear" w:color="auto" w:fill="auto"/>
            <w:noWrap/>
            <w:vAlign w:val="center"/>
            <w:hideMark/>
          </w:tcPr>
          <w:p w14:paraId="0E73FFB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1,48</w:t>
            </w:r>
          </w:p>
        </w:tc>
        <w:tc>
          <w:tcPr>
            <w:tcW w:w="480" w:type="dxa"/>
            <w:tcBorders>
              <w:top w:val="nil"/>
              <w:left w:val="nil"/>
              <w:bottom w:val="single" w:sz="4" w:space="0" w:color="auto"/>
              <w:right w:val="single" w:sz="4" w:space="0" w:color="auto"/>
            </w:tcBorders>
            <w:shd w:val="clear" w:color="auto" w:fill="auto"/>
            <w:noWrap/>
            <w:vAlign w:val="center"/>
            <w:hideMark/>
          </w:tcPr>
          <w:p w14:paraId="1325E55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FDC675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 xml:space="preserve">1,25 </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5745C0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1,12</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BFC3F7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71B321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95D53E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0,86</w:t>
            </w:r>
          </w:p>
        </w:tc>
      </w:tr>
      <w:tr w:rsidR="0080772F" w14:paraId="0400C86D"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5FCDD235"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4</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061DC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42</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3B17C63"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Saltokiak eraikin esklusiboan</w:t>
            </w:r>
          </w:p>
        </w:tc>
        <w:tc>
          <w:tcPr>
            <w:tcW w:w="424" w:type="dxa"/>
            <w:tcBorders>
              <w:top w:val="nil"/>
              <w:left w:val="nil"/>
              <w:bottom w:val="single" w:sz="4" w:space="0" w:color="auto"/>
              <w:right w:val="single" w:sz="4" w:space="0" w:color="auto"/>
            </w:tcBorders>
            <w:shd w:val="clear" w:color="000000" w:fill="FFFF99"/>
            <w:noWrap/>
            <w:vAlign w:val="center"/>
            <w:hideMark/>
          </w:tcPr>
          <w:p w14:paraId="2AFDD03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421</w:t>
            </w:r>
          </w:p>
        </w:tc>
        <w:tc>
          <w:tcPr>
            <w:tcW w:w="3491" w:type="dxa"/>
            <w:tcBorders>
              <w:top w:val="nil"/>
              <w:left w:val="nil"/>
              <w:bottom w:val="single" w:sz="4" w:space="0" w:color="auto"/>
              <w:right w:val="single" w:sz="4" w:space="0" w:color="auto"/>
            </w:tcBorders>
            <w:shd w:val="clear" w:color="auto" w:fill="auto"/>
            <w:noWrap/>
            <w:vAlign w:val="center"/>
            <w:hideMark/>
          </w:tcPr>
          <w:p w14:paraId="66287C54"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Solairu bakarrean</w:t>
            </w:r>
          </w:p>
        </w:tc>
        <w:tc>
          <w:tcPr>
            <w:tcW w:w="459" w:type="dxa"/>
            <w:tcBorders>
              <w:top w:val="nil"/>
              <w:left w:val="nil"/>
              <w:bottom w:val="single" w:sz="4" w:space="0" w:color="auto"/>
              <w:right w:val="single" w:sz="4" w:space="0" w:color="auto"/>
            </w:tcBorders>
            <w:shd w:val="clear" w:color="auto" w:fill="auto"/>
            <w:noWrap/>
            <w:vAlign w:val="center"/>
            <w:hideMark/>
          </w:tcPr>
          <w:p w14:paraId="3A3699E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2,26</w:t>
            </w:r>
          </w:p>
        </w:tc>
        <w:tc>
          <w:tcPr>
            <w:tcW w:w="459" w:type="dxa"/>
            <w:tcBorders>
              <w:top w:val="nil"/>
              <w:left w:val="nil"/>
              <w:bottom w:val="single" w:sz="4" w:space="0" w:color="auto"/>
              <w:right w:val="single" w:sz="4" w:space="0" w:color="auto"/>
            </w:tcBorders>
            <w:shd w:val="clear" w:color="auto" w:fill="auto"/>
            <w:noWrap/>
            <w:vAlign w:val="center"/>
            <w:hideMark/>
          </w:tcPr>
          <w:p w14:paraId="5BBA0DC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2,00</w:t>
            </w:r>
          </w:p>
        </w:tc>
        <w:tc>
          <w:tcPr>
            <w:tcW w:w="459" w:type="dxa"/>
            <w:tcBorders>
              <w:top w:val="nil"/>
              <w:left w:val="nil"/>
              <w:bottom w:val="single" w:sz="4" w:space="0" w:color="auto"/>
              <w:right w:val="single" w:sz="4" w:space="0" w:color="auto"/>
            </w:tcBorders>
            <w:shd w:val="clear" w:color="auto" w:fill="auto"/>
            <w:noWrap/>
            <w:vAlign w:val="center"/>
            <w:hideMark/>
          </w:tcPr>
          <w:p w14:paraId="0BAF583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1,93</w:t>
            </w:r>
          </w:p>
        </w:tc>
        <w:tc>
          <w:tcPr>
            <w:tcW w:w="480" w:type="dxa"/>
            <w:tcBorders>
              <w:top w:val="nil"/>
              <w:left w:val="nil"/>
              <w:bottom w:val="single" w:sz="4" w:space="0" w:color="auto"/>
              <w:right w:val="single" w:sz="4" w:space="0" w:color="auto"/>
            </w:tcBorders>
            <w:shd w:val="clear" w:color="auto" w:fill="auto"/>
            <w:noWrap/>
            <w:vAlign w:val="center"/>
            <w:hideMark/>
          </w:tcPr>
          <w:p w14:paraId="60D9314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743E96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35CE26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1,48</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D65D9F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768999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 xml:space="preserve">1,25 </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2D86E0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1,13</w:t>
            </w:r>
          </w:p>
        </w:tc>
      </w:tr>
      <w:tr w:rsidR="0080772F" w14:paraId="25241F47"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2D15A995"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Merkataritza</w:t>
            </w:r>
          </w:p>
        </w:tc>
        <w:tc>
          <w:tcPr>
            <w:tcW w:w="440" w:type="dxa"/>
            <w:vMerge/>
            <w:tcBorders>
              <w:top w:val="nil"/>
              <w:left w:val="single" w:sz="4" w:space="0" w:color="auto"/>
              <w:bottom w:val="single" w:sz="4" w:space="0" w:color="auto"/>
              <w:right w:val="single" w:sz="4" w:space="0" w:color="auto"/>
            </w:tcBorders>
            <w:vAlign w:val="center"/>
            <w:hideMark/>
          </w:tcPr>
          <w:p w14:paraId="33178482"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28433EBA"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36CA34B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422</w:t>
            </w:r>
          </w:p>
        </w:tc>
        <w:tc>
          <w:tcPr>
            <w:tcW w:w="3491" w:type="dxa"/>
            <w:tcBorders>
              <w:top w:val="nil"/>
              <w:left w:val="nil"/>
              <w:bottom w:val="single" w:sz="4" w:space="0" w:color="auto"/>
              <w:right w:val="single" w:sz="4" w:space="0" w:color="auto"/>
            </w:tcBorders>
            <w:shd w:val="clear" w:color="auto" w:fill="auto"/>
            <w:noWrap/>
            <w:vAlign w:val="center"/>
            <w:hideMark/>
          </w:tcPr>
          <w:p w14:paraId="06546350"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Hainbat solairutan</w:t>
            </w:r>
          </w:p>
        </w:tc>
        <w:tc>
          <w:tcPr>
            <w:tcW w:w="459" w:type="dxa"/>
            <w:tcBorders>
              <w:top w:val="nil"/>
              <w:left w:val="nil"/>
              <w:bottom w:val="single" w:sz="4" w:space="0" w:color="auto"/>
              <w:right w:val="single" w:sz="4" w:space="0" w:color="auto"/>
            </w:tcBorders>
            <w:shd w:val="clear" w:color="auto" w:fill="auto"/>
            <w:noWrap/>
            <w:vAlign w:val="center"/>
            <w:hideMark/>
          </w:tcPr>
          <w:p w14:paraId="6E72B4F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2,06</w:t>
            </w:r>
          </w:p>
        </w:tc>
        <w:tc>
          <w:tcPr>
            <w:tcW w:w="459" w:type="dxa"/>
            <w:tcBorders>
              <w:top w:val="nil"/>
              <w:left w:val="nil"/>
              <w:bottom w:val="single" w:sz="4" w:space="0" w:color="auto"/>
              <w:right w:val="single" w:sz="4" w:space="0" w:color="auto"/>
            </w:tcBorders>
            <w:shd w:val="clear" w:color="auto" w:fill="auto"/>
            <w:noWrap/>
            <w:vAlign w:val="center"/>
            <w:hideMark/>
          </w:tcPr>
          <w:p w14:paraId="4194B3A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1,90</w:t>
            </w:r>
          </w:p>
        </w:tc>
        <w:tc>
          <w:tcPr>
            <w:tcW w:w="459" w:type="dxa"/>
            <w:tcBorders>
              <w:top w:val="nil"/>
              <w:left w:val="nil"/>
              <w:bottom w:val="single" w:sz="4" w:space="0" w:color="auto"/>
              <w:right w:val="single" w:sz="4" w:space="0" w:color="auto"/>
            </w:tcBorders>
            <w:shd w:val="clear" w:color="auto" w:fill="auto"/>
            <w:noWrap/>
            <w:vAlign w:val="center"/>
            <w:hideMark/>
          </w:tcPr>
          <w:p w14:paraId="00BD04B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1,75</w:t>
            </w:r>
          </w:p>
        </w:tc>
        <w:tc>
          <w:tcPr>
            <w:tcW w:w="480" w:type="dxa"/>
            <w:tcBorders>
              <w:top w:val="nil"/>
              <w:left w:val="nil"/>
              <w:bottom w:val="single" w:sz="4" w:space="0" w:color="auto"/>
              <w:right w:val="single" w:sz="4" w:space="0" w:color="auto"/>
            </w:tcBorders>
            <w:shd w:val="clear" w:color="auto" w:fill="auto"/>
            <w:noWrap/>
            <w:vAlign w:val="center"/>
            <w:hideMark/>
          </w:tcPr>
          <w:p w14:paraId="6E6B457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4549D4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D238BD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1,34</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37B843B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309CAE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9BA8F9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1,03</w:t>
            </w:r>
          </w:p>
        </w:tc>
      </w:tr>
      <w:tr w:rsidR="0080772F" w14:paraId="157EFAE2"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5D0A4D5"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50688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43</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7C5F0B6"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Merkatuak eta supermerkatuak</w:t>
            </w:r>
          </w:p>
        </w:tc>
        <w:tc>
          <w:tcPr>
            <w:tcW w:w="424" w:type="dxa"/>
            <w:tcBorders>
              <w:top w:val="nil"/>
              <w:left w:val="nil"/>
              <w:bottom w:val="single" w:sz="4" w:space="0" w:color="auto"/>
              <w:right w:val="single" w:sz="4" w:space="0" w:color="auto"/>
            </w:tcBorders>
            <w:shd w:val="clear" w:color="000000" w:fill="FFFF99"/>
            <w:noWrap/>
            <w:vAlign w:val="center"/>
            <w:hideMark/>
          </w:tcPr>
          <w:p w14:paraId="4FB0336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431</w:t>
            </w:r>
          </w:p>
        </w:tc>
        <w:tc>
          <w:tcPr>
            <w:tcW w:w="3491" w:type="dxa"/>
            <w:tcBorders>
              <w:top w:val="nil"/>
              <w:left w:val="nil"/>
              <w:bottom w:val="single" w:sz="4" w:space="0" w:color="auto"/>
              <w:right w:val="single" w:sz="4" w:space="0" w:color="auto"/>
            </w:tcBorders>
            <w:shd w:val="clear" w:color="auto" w:fill="auto"/>
            <w:noWrap/>
            <w:vAlign w:val="center"/>
            <w:hideMark/>
          </w:tcPr>
          <w:p w14:paraId="35B10CF3"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Merkatuak</w:t>
            </w:r>
          </w:p>
        </w:tc>
        <w:tc>
          <w:tcPr>
            <w:tcW w:w="459" w:type="dxa"/>
            <w:tcBorders>
              <w:top w:val="nil"/>
              <w:left w:val="nil"/>
              <w:bottom w:val="single" w:sz="4" w:space="0" w:color="auto"/>
              <w:right w:val="single" w:sz="4" w:space="0" w:color="auto"/>
            </w:tcBorders>
            <w:shd w:val="clear" w:color="auto" w:fill="auto"/>
            <w:noWrap/>
            <w:vAlign w:val="center"/>
            <w:hideMark/>
          </w:tcPr>
          <w:p w14:paraId="644A9CE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1,93</w:t>
            </w:r>
          </w:p>
        </w:tc>
        <w:tc>
          <w:tcPr>
            <w:tcW w:w="459" w:type="dxa"/>
            <w:tcBorders>
              <w:top w:val="nil"/>
              <w:left w:val="nil"/>
              <w:bottom w:val="single" w:sz="4" w:space="0" w:color="auto"/>
              <w:right w:val="single" w:sz="4" w:space="0" w:color="auto"/>
            </w:tcBorders>
            <w:shd w:val="clear" w:color="auto" w:fill="auto"/>
            <w:noWrap/>
            <w:vAlign w:val="center"/>
            <w:hideMark/>
          </w:tcPr>
          <w:p w14:paraId="1D71D62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1,80</w:t>
            </w:r>
          </w:p>
        </w:tc>
        <w:tc>
          <w:tcPr>
            <w:tcW w:w="459" w:type="dxa"/>
            <w:tcBorders>
              <w:top w:val="nil"/>
              <w:left w:val="nil"/>
              <w:bottom w:val="single" w:sz="4" w:space="0" w:color="auto"/>
              <w:right w:val="single" w:sz="4" w:space="0" w:color="auto"/>
            </w:tcBorders>
            <w:shd w:val="clear" w:color="auto" w:fill="auto"/>
            <w:noWrap/>
            <w:vAlign w:val="center"/>
            <w:hideMark/>
          </w:tcPr>
          <w:p w14:paraId="3330A12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1,66</w:t>
            </w:r>
          </w:p>
        </w:tc>
        <w:tc>
          <w:tcPr>
            <w:tcW w:w="480" w:type="dxa"/>
            <w:tcBorders>
              <w:top w:val="nil"/>
              <w:left w:val="nil"/>
              <w:bottom w:val="single" w:sz="4" w:space="0" w:color="auto"/>
              <w:right w:val="single" w:sz="4" w:space="0" w:color="auto"/>
            </w:tcBorders>
            <w:shd w:val="clear" w:color="auto" w:fill="auto"/>
            <w:noWrap/>
            <w:vAlign w:val="center"/>
            <w:hideMark/>
          </w:tcPr>
          <w:p w14:paraId="6BA2537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D68EC5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D3EFBC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1,29</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44EC48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CD6862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CE62DF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0,97</w:t>
            </w:r>
          </w:p>
        </w:tc>
      </w:tr>
      <w:tr w:rsidR="0080772F" w14:paraId="347B18A8"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436B7DE1"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0DC8E90C"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6FA12FB2"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15AFC4A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432</w:t>
            </w:r>
          </w:p>
        </w:tc>
        <w:tc>
          <w:tcPr>
            <w:tcW w:w="3491" w:type="dxa"/>
            <w:tcBorders>
              <w:top w:val="nil"/>
              <w:left w:val="nil"/>
              <w:bottom w:val="single" w:sz="4" w:space="0" w:color="auto"/>
              <w:right w:val="single" w:sz="4" w:space="0" w:color="auto"/>
            </w:tcBorders>
            <w:shd w:val="clear" w:color="auto" w:fill="auto"/>
            <w:noWrap/>
            <w:vAlign w:val="center"/>
            <w:hideMark/>
          </w:tcPr>
          <w:p w14:paraId="1318711F"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Supermerkatuak eta hipermerkatuak</w:t>
            </w:r>
          </w:p>
        </w:tc>
        <w:tc>
          <w:tcPr>
            <w:tcW w:w="459" w:type="dxa"/>
            <w:tcBorders>
              <w:top w:val="nil"/>
              <w:left w:val="nil"/>
              <w:bottom w:val="single" w:sz="4" w:space="0" w:color="auto"/>
              <w:right w:val="single" w:sz="4" w:space="0" w:color="auto"/>
            </w:tcBorders>
            <w:shd w:val="clear" w:color="auto" w:fill="auto"/>
            <w:noWrap/>
            <w:vAlign w:val="center"/>
            <w:hideMark/>
          </w:tcPr>
          <w:p w14:paraId="2BB8710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1,73</w:t>
            </w:r>
          </w:p>
        </w:tc>
        <w:tc>
          <w:tcPr>
            <w:tcW w:w="459" w:type="dxa"/>
            <w:tcBorders>
              <w:top w:val="nil"/>
              <w:left w:val="nil"/>
              <w:bottom w:val="single" w:sz="4" w:space="0" w:color="auto"/>
              <w:right w:val="single" w:sz="4" w:space="0" w:color="auto"/>
            </w:tcBorders>
            <w:shd w:val="clear" w:color="auto" w:fill="auto"/>
            <w:noWrap/>
            <w:vAlign w:val="center"/>
            <w:hideMark/>
          </w:tcPr>
          <w:p w14:paraId="5DD5E1C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1,61</w:t>
            </w:r>
          </w:p>
        </w:tc>
        <w:tc>
          <w:tcPr>
            <w:tcW w:w="459" w:type="dxa"/>
            <w:tcBorders>
              <w:top w:val="nil"/>
              <w:left w:val="nil"/>
              <w:bottom w:val="single" w:sz="4" w:space="0" w:color="auto"/>
              <w:right w:val="single" w:sz="4" w:space="0" w:color="auto"/>
            </w:tcBorders>
            <w:shd w:val="clear" w:color="auto" w:fill="auto"/>
            <w:noWrap/>
            <w:vAlign w:val="center"/>
            <w:hideMark/>
          </w:tcPr>
          <w:p w14:paraId="71446CC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1,49</w:t>
            </w:r>
          </w:p>
        </w:tc>
        <w:tc>
          <w:tcPr>
            <w:tcW w:w="480" w:type="dxa"/>
            <w:tcBorders>
              <w:top w:val="nil"/>
              <w:left w:val="nil"/>
              <w:bottom w:val="single" w:sz="4" w:space="0" w:color="auto"/>
              <w:right w:val="single" w:sz="4" w:space="0" w:color="auto"/>
            </w:tcBorders>
            <w:shd w:val="clear" w:color="auto" w:fill="auto"/>
            <w:noWrap/>
            <w:vAlign w:val="center"/>
            <w:hideMark/>
          </w:tcPr>
          <w:p w14:paraId="690D2EE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9CD71C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 xml:space="preserve">1,25 </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99347B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23348E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481288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9FB9B2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0,86</w:t>
            </w:r>
          </w:p>
        </w:tc>
      </w:tr>
      <w:tr w:rsidR="0080772F" w14:paraId="74976297"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16DAC6F"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14:paraId="177D228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44</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6A14BDD"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BESTE BATZUK</w:t>
            </w:r>
          </w:p>
        </w:tc>
        <w:tc>
          <w:tcPr>
            <w:tcW w:w="424" w:type="dxa"/>
            <w:tcBorders>
              <w:top w:val="nil"/>
              <w:left w:val="nil"/>
              <w:bottom w:val="single" w:sz="4" w:space="0" w:color="auto"/>
              <w:right w:val="single" w:sz="4" w:space="0" w:color="auto"/>
            </w:tcBorders>
            <w:shd w:val="clear" w:color="000000" w:fill="FFFF99"/>
            <w:noWrap/>
            <w:vAlign w:val="center"/>
            <w:hideMark/>
          </w:tcPr>
          <w:p w14:paraId="64E81C1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442</w:t>
            </w:r>
          </w:p>
        </w:tc>
        <w:tc>
          <w:tcPr>
            <w:tcW w:w="3491" w:type="dxa"/>
            <w:tcBorders>
              <w:top w:val="nil"/>
              <w:left w:val="nil"/>
              <w:bottom w:val="single" w:sz="4" w:space="0" w:color="auto"/>
              <w:right w:val="single" w:sz="4" w:space="0" w:color="auto"/>
            </w:tcBorders>
            <w:shd w:val="clear" w:color="auto" w:fill="auto"/>
            <w:noWrap/>
            <w:vAlign w:val="center"/>
            <w:hideMark/>
          </w:tcPr>
          <w:p w14:paraId="3789E6FC"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BESTE BATZUK</w:t>
            </w:r>
          </w:p>
        </w:tc>
        <w:tc>
          <w:tcPr>
            <w:tcW w:w="459" w:type="dxa"/>
            <w:tcBorders>
              <w:top w:val="nil"/>
              <w:left w:val="nil"/>
              <w:bottom w:val="single" w:sz="4" w:space="0" w:color="auto"/>
              <w:right w:val="single" w:sz="4" w:space="0" w:color="auto"/>
            </w:tcBorders>
            <w:shd w:val="clear" w:color="auto" w:fill="auto"/>
            <w:noWrap/>
            <w:vAlign w:val="center"/>
            <w:hideMark/>
          </w:tcPr>
          <w:p w14:paraId="406F227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1,26</w:t>
            </w:r>
          </w:p>
        </w:tc>
        <w:tc>
          <w:tcPr>
            <w:tcW w:w="459" w:type="dxa"/>
            <w:tcBorders>
              <w:top w:val="nil"/>
              <w:left w:val="nil"/>
              <w:bottom w:val="single" w:sz="4" w:space="0" w:color="auto"/>
              <w:right w:val="single" w:sz="4" w:space="0" w:color="auto"/>
            </w:tcBorders>
            <w:shd w:val="clear" w:color="auto" w:fill="auto"/>
            <w:noWrap/>
            <w:vAlign w:val="center"/>
            <w:hideMark/>
          </w:tcPr>
          <w:p w14:paraId="028A360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1,07</w:t>
            </w:r>
          </w:p>
        </w:tc>
        <w:tc>
          <w:tcPr>
            <w:tcW w:w="459" w:type="dxa"/>
            <w:tcBorders>
              <w:top w:val="nil"/>
              <w:left w:val="nil"/>
              <w:bottom w:val="single" w:sz="4" w:space="0" w:color="auto"/>
              <w:right w:val="single" w:sz="4" w:space="0" w:color="auto"/>
            </w:tcBorders>
            <w:shd w:val="clear" w:color="auto" w:fill="auto"/>
            <w:noWrap/>
            <w:vAlign w:val="center"/>
            <w:hideMark/>
          </w:tcPr>
          <w:p w14:paraId="0B477B9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0,99</w:t>
            </w:r>
          </w:p>
        </w:tc>
        <w:tc>
          <w:tcPr>
            <w:tcW w:w="480" w:type="dxa"/>
            <w:tcBorders>
              <w:top w:val="nil"/>
              <w:left w:val="nil"/>
              <w:bottom w:val="single" w:sz="4" w:space="0" w:color="auto"/>
              <w:right w:val="single" w:sz="4" w:space="0" w:color="auto"/>
            </w:tcBorders>
            <w:shd w:val="clear" w:color="auto" w:fill="auto"/>
            <w:noWrap/>
            <w:vAlign w:val="center"/>
            <w:hideMark/>
          </w:tcPr>
          <w:p w14:paraId="505E246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6A7899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456D61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325F7DC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469243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09E510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0,53</w:t>
            </w:r>
          </w:p>
        </w:tc>
      </w:tr>
      <w:tr w:rsidR="0080772F" w14:paraId="6BABCE58" w14:textId="77777777" w:rsidTr="00D43F6E">
        <w:trPr>
          <w:gridAfter w:val="2"/>
          <w:wAfter w:w="952" w:type="dxa"/>
          <w:trHeight w:val="199"/>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6EAE2E05"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2B2856B3"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4592E59F"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2F7FE16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443</w:t>
            </w:r>
          </w:p>
        </w:tc>
        <w:tc>
          <w:tcPr>
            <w:tcW w:w="3491" w:type="dxa"/>
            <w:tcBorders>
              <w:top w:val="nil"/>
              <w:left w:val="nil"/>
              <w:bottom w:val="single" w:sz="4" w:space="0" w:color="auto"/>
              <w:right w:val="single" w:sz="4" w:space="0" w:color="auto"/>
            </w:tcBorders>
            <w:shd w:val="clear" w:color="auto" w:fill="auto"/>
            <w:noWrap/>
            <w:vAlign w:val="center"/>
            <w:hideMark/>
          </w:tcPr>
          <w:p w14:paraId="57F5E6D5"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Saltokia eraikitzen</w:t>
            </w:r>
          </w:p>
        </w:tc>
        <w:tc>
          <w:tcPr>
            <w:tcW w:w="459" w:type="dxa"/>
            <w:tcBorders>
              <w:top w:val="nil"/>
              <w:left w:val="nil"/>
              <w:bottom w:val="single" w:sz="4" w:space="0" w:color="auto"/>
              <w:right w:val="single" w:sz="4" w:space="0" w:color="auto"/>
            </w:tcBorders>
            <w:shd w:val="clear" w:color="auto" w:fill="auto"/>
            <w:noWrap/>
            <w:vAlign w:val="center"/>
            <w:hideMark/>
          </w:tcPr>
          <w:p w14:paraId="0FA553B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1,26</w:t>
            </w:r>
          </w:p>
        </w:tc>
        <w:tc>
          <w:tcPr>
            <w:tcW w:w="459" w:type="dxa"/>
            <w:tcBorders>
              <w:top w:val="nil"/>
              <w:left w:val="nil"/>
              <w:bottom w:val="single" w:sz="4" w:space="0" w:color="auto"/>
              <w:right w:val="single" w:sz="4" w:space="0" w:color="auto"/>
            </w:tcBorders>
            <w:shd w:val="clear" w:color="auto" w:fill="auto"/>
            <w:noWrap/>
            <w:vAlign w:val="center"/>
            <w:hideMark/>
          </w:tcPr>
          <w:p w14:paraId="548A7C1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1,07</w:t>
            </w:r>
          </w:p>
        </w:tc>
        <w:tc>
          <w:tcPr>
            <w:tcW w:w="459" w:type="dxa"/>
            <w:tcBorders>
              <w:top w:val="nil"/>
              <w:left w:val="nil"/>
              <w:bottom w:val="single" w:sz="4" w:space="0" w:color="auto"/>
              <w:right w:val="single" w:sz="4" w:space="0" w:color="auto"/>
            </w:tcBorders>
            <w:shd w:val="clear" w:color="auto" w:fill="auto"/>
            <w:noWrap/>
            <w:vAlign w:val="center"/>
            <w:hideMark/>
          </w:tcPr>
          <w:p w14:paraId="5FC8211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0,99</w:t>
            </w:r>
          </w:p>
        </w:tc>
        <w:tc>
          <w:tcPr>
            <w:tcW w:w="480" w:type="dxa"/>
            <w:tcBorders>
              <w:top w:val="nil"/>
              <w:left w:val="nil"/>
              <w:bottom w:val="single" w:sz="4" w:space="0" w:color="auto"/>
              <w:right w:val="single" w:sz="4" w:space="0" w:color="auto"/>
            </w:tcBorders>
            <w:shd w:val="clear" w:color="auto" w:fill="auto"/>
            <w:noWrap/>
            <w:vAlign w:val="center"/>
            <w:hideMark/>
          </w:tcPr>
          <w:p w14:paraId="1BA9CD1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C2EAB0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562F43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03EE9C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89C037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43DA33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0,53</w:t>
            </w:r>
          </w:p>
        </w:tc>
      </w:tr>
      <w:tr w:rsidR="0080772F" w14:paraId="00595E99"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391803D9"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587BA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51</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28D0ED0"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Estaliak</w:t>
            </w:r>
          </w:p>
        </w:tc>
        <w:tc>
          <w:tcPr>
            <w:tcW w:w="424" w:type="dxa"/>
            <w:tcBorders>
              <w:top w:val="nil"/>
              <w:left w:val="nil"/>
              <w:bottom w:val="nil"/>
              <w:right w:val="single" w:sz="4" w:space="0" w:color="auto"/>
            </w:tcBorders>
            <w:shd w:val="clear" w:color="000000" w:fill="FFFF99"/>
            <w:noWrap/>
            <w:vAlign w:val="center"/>
            <w:hideMark/>
          </w:tcPr>
          <w:p w14:paraId="787E042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511</w:t>
            </w:r>
          </w:p>
        </w:tc>
        <w:tc>
          <w:tcPr>
            <w:tcW w:w="3491" w:type="dxa"/>
            <w:tcBorders>
              <w:top w:val="nil"/>
              <w:left w:val="nil"/>
              <w:bottom w:val="nil"/>
              <w:right w:val="single" w:sz="4" w:space="0" w:color="auto"/>
            </w:tcBorders>
            <w:shd w:val="clear" w:color="auto" w:fill="auto"/>
            <w:noWrap/>
            <w:vAlign w:val="center"/>
            <w:hideMark/>
          </w:tcPr>
          <w:p w14:paraId="1572F830"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Askotariko kirolak</w:t>
            </w:r>
          </w:p>
        </w:tc>
        <w:tc>
          <w:tcPr>
            <w:tcW w:w="459" w:type="dxa"/>
            <w:tcBorders>
              <w:top w:val="nil"/>
              <w:left w:val="nil"/>
              <w:bottom w:val="single" w:sz="4" w:space="0" w:color="auto"/>
              <w:right w:val="single" w:sz="4" w:space="0" w:color="auto"/>
            </w:tcBorders>
            <w:shd w:val="clear" w:color="auto" w:fill="auto"/>
            <w:noWrap/>
            <w:vAlign w:val="center"/>
            <w:hideMark/>
          </w:tcPr>
          <w:p w14:paraId="76A7F8B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2,10</w:t>
            </w:r>
          </w:p>
        </w:tc>
        <w:tc>
          <w:tcPr>
            <w:tcW w:w="459" w:type="dxa"/>
            <w:tcBorders>
              <w:top w:val="nil"/>
              <w:left w:val="nil"/>
              <w:bottom w:val="single" w:sz="4" w:space="0" w:color="auto"/>
              <w:right w:val="single" w:sz="4" w:space="0" w:color="auto"/>
            </w:tcBorders>
            <w:shd w:val="clear" w:color="auto" w:fill="auto"/>
            <w:noWrap/>
            <w:vAlign w:val="center"/>
            <w:hideMark/>
          </w:tcPr>
          <w:p w14:paraId="24FD75E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1,95</w:t>
            </w:r>
          </w:p>
        </w:tc>
        <w:tc>
          <w:tcPr>
            <w:tcW w:w="459" w:type="dxa"/>
            <w:tcBorders>
              <w:top w:val="nil"/>
              <w:left w:val="nil"/>
              <w:bottom w:val="single" w:sz="4" w:space="0" w:color="auto"/>
              <w:right w:val="single" w:sz="4" w:space="0" w:color="auto"/>
            </w:tcBorders>
            <w:shd w:val="clear" w:color="auto" w:fill="auto"/>
            <w:noWrap/>
            <w:vAlign w:val="center"/>
            <w:hideMark/>
          </w:tcPr>
          <w:p w14:paraId="2AA1B8E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1,80</w:t>
            </w:r>
          </w:p>
        </w:tc>
        <w:tc>
          <w:tcPr>
            <w:tcW w:w="480" w:type="dxa"/>
            <w:tcBorders>
              <w:top w:val="nil"/>
              <w:left w:val="nil"/>
              <w:bottom w:val="single" w:sz="4" w:space="0" w:color="auto"/>
              <w:right w:val="single" w:sz="4" w:space="0" w:color="auto"/>
            </w:tcBorders>
            <w:shd w:val="clear" w:color="auto" w:fill="auto"/>
            <w:noWrap/>
            <w:vAlign w:val="center"/>
            <w:hideMark/>
          </w:tcPr>
          <w:p w14:paraId="193E308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1D9A6D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5E2EF4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3E02813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122EBB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3B9F78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0,90</w:t>
            </w:r>
          </w:p>
        </w:tc>
      </w:tr>
      <w:tr w:rsidR="0080772F" w14:paraId="5F8A5546"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F8EB1D0"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204870CA"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161BB526"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40013C6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512</w:t>
            </w:r>
          </w:p>
        </w:tc>
        <w:tc>
          <w:tcPr>
            <w:tcW w:w="3491" w:type="dxa"/>
            <w:tcBorders>
              <w:top w:val="nil"/>
              <w:left w:val="nil"/>
              <w:bottom w:val="single" w:sz="4" w:space="0" w:color="auto"/>
              <w:right w:val="single" w:sz="4" w:space="0" w:color="auto"/>
            </w:tcBorders>
            <w:shd w:val="clear" w:color="auto" w:fill="auto"/>
            <w:noWrap/>
            <w:vAlign w:val="center"/>
            <w:hideMark/>
          </w:tcPr>
          <w:p w14:paraId="0A7663AE"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Igerilekuak</w:t>
            </w:r>
          </w:p>
        </w:tc>
        <w:tc>
          <w:tcPr>
            <w:tcW w:w="459" w:type="dxa"/>
            <w:tcBorders>
              <w:top w:val="nil"/>
              <w:left w:val="nil"/>
              <w:bottom w:val="single" w:sz="4" w:space="0" w:color="auto"/>
              <w:right w:val="single" w:sz="4" w:space="0" w:color="auto"/>
            </w:tcBorders>
            <w:shd w:val="clear" w:color="auto" w:fill="auto"/>
            <w:noWrap/>
            <w:vAlign w:val="center"/>
            <w:hideMark/>
          </w:tcPr>
          <w:p w14:paraId="7ADAC92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2,30</w:t>
            </w:r>
          </w:p>
        </w:tc>
        <w:tc>
          <w:tcPr>
            <w:tcW w:w="459" w:type="dxa"/>
            <w:tcBorders>
              <w:top w:val="nil"/>
              <w:left w:val="nil"/>
              <w:bottom w:val="single" w:sz="4" w:space="0" w:color="auto"/>
              <w:right w:val="single" w:sz="4" w:space="0" w:color="auto"/>
            </w:tcBorders>
            <w:shd w:val="clear" w:color="auto" w:fill="auto"/>
            <w:noWrap/>
            <w:vAlign w:val="center"/>
            <w:hideMark/>
          </w:tcPr>
          <w:p w14:paraId="3663A6D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2,05</w:t>
            </w:r>
          </w:p>
        </w:tc>
        <w:tc>
          <w:tcPr>
            <w:tcW w:w="459" w:type="dxa"/>
            <w:tcBorders>
              <w:top w:val="nil"/>
              <w:left w:val="nil"/>
              <w:bottom w:val="single" w:sz="4" w:space="0" w:color="auto"/>
              <w:right w:val="single" w:sz="4" w:space="0" w:color="auto"/>
            </w:tcBorders>
            <w:shd w:val="clear" w:color="auto" w:fill="auto"/>
            <w:noWrap/>
            <w:vAlign w:val="center"/>
            <w:hideMark/>
          </w:tcPr>
          <w:p w14:paraId="2803B56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1,92</w:t>
            </w:r>
          </w:p>
        </w:tc>
        <w:tc>
          <w:tcPr>
            <w:tcW w:w="480" w:type="dxa"/>
            <w:tcBorders>
              <w:top w:val="nil"/>
              <w:left w:val="nil"/>
              <w:bottom w:val="single" w:sz="4" w:space="0" w:color="auto"/>
              <w:right w:val="single" w:sz="4" w:space="0" w:color="auto"/>
            </w:tcBorders>
            <w:shd w:val="clear" w:color="auto" w:fill="auto"/>
            <w:noWrap/>
            <w:vAlign w:val="center"/>
            <w:hideMark/>
          </w:tcPr>
          <w:p w14:paraId="31533EE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1A21CB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3351DD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1,41</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7C63D6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B2FA8F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E72A75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1,03</w:t>
            </w:r>
          </w:p>
        </w:tc>
      </w:tr>
      <w:tr w:rsidR="0080772F" w14:paraId="05489C01"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58F63FC3"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5</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F8F3C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52</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EAE091D" w14:textId="77777777" w:rsidR="003B1847" w:rsidRPr="003B1847" w:rsidRDefault="00BF6EAE" w:rsidP="00D43F6E">
            <w:pPr>
              <w:ind w:firstLineChars="100" w:firstLine="160"/>
              <w:rPr>
                <w:rFonts w:ascii="Calibri" w:hAnsi="Calibri" w:cs="Calibri"/>
                <w:sz w:val="16"/>
                <w:szCs w:val="16"/>
                <w:lang w:val="es-ES" w:bidi="ar-SA"/>
              </w:rPr>
            </w:pPr>
            <w:proofErr w:type="spellStart"/>
            <w:r>
              <w:rPr>
                <w:rFonts w:ascii="Calibri" w:eastAsia="Calibri" w:hAnsi="Calibri" w:cs="Calibri"/>
                <w:sz w:val="16"/>
                <w:szCs w:val="16"/>
                <w:lang w:val="eu-ES" w:bidi="ar-SA"/>
              </w:rPr>
              <w:t>Estaligabeak</w:t>
            </w:r>
            <w:proofErr w:type="spellEnd"/>
          </w:p>
        </w:tc>
        <w:tc>
          <w:tcPr>
            <w:tcW w:w="424" w:type="dxa"/>
            <w:tcBorders>
              <w:top w:val="nil"/>
              <w:left w:val="nil"/>
              <w:bottom w:val="nil"/>
              <w:right w:val="single" w:sz="4" w:space="0" w:color="auto"/>
            </w:tcBorders>
            <w:shd w:val="clear" w:color="000000" w:fill="FFFF99"/>
            <w:noWrap/>
            <w:vAlign w:val="center"/>
            <w:hideMark/>
          </w:tcPr>
          <w:p w14:paraId="55A0914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521</w:t>
            </w:r>
          </w:p>
        </w:tc>
        <w:tc>
          <w:tcPr>
            <w:tcW w:w="3491" w:type="dxa"/>
            <w:tcBorders>
              <w:top w:val="nil"/>
              <w:left w:val="nil"/>
              <w:bottom w:val="nil"/>
              <w:right w:val="single" w:sz="4" w:space="0" w:color="auto"/>
            </w:tcBorders>
            <w:shd w:val="clear" w:color="auto" w:fill="auto"/>
            <w:noWrap/>
            <w:vAlign w:val="center"/>
            <w:hideMark/>
          </w:tcPr>
          <w:p w14:paraId="0BF302CE"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Askotariko kirolak</w:t>
            </w:r>
          </w:p>
        </w:tc>
        <w:tc>
          <w:tcPr>
            <w:tcW w:w="459" w:type="dxa"/>
            <w:tcBorders>
              <w:top w:val="nil"/>
              <w:left w:val="nil"/>
              <w:bottom w:val="single" w:sz="4" w:space="0" w:color="auto"/>
              <w:right w:val="single" w:sz="4" w:space="0" w:color="auto"/>
            </w:tcBorders>
            <w:shd w:val="clear" w:color="auto" w:fill="auto"/>
            <w:noWrap/>
            <w:vAlign w:val="center"/>
            <w:hideMark/>
          </w:tcPr>
          <w:p w14:paraId="04BF456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0,70</w:t>
            </w:r>
          </w:p>
        </w:tc>
        <w:tc>
          <w:tcPr>
            <w:tcW w:w="459" w:type="dxa"/>
            <w:tcBorders>
              <w:top w:val="nil"/>
              <w:left w:val="nil"/>
              <w:bottom w:val="single" w:sz="4" w:space="0" w:color="auto"/>
              <w:right w:val="single" w:sz="4" w:space="0" w:color="auto"/>
            </w:tcBorders>
            <w:shd w:val="clear" w:color="auto" w:fill="auto"/>
            <w:noWrap/>
            <w:vAlign w:val="center"/>
            <w:hideMark/>
          </w:tcPr>
          <w:p w14:paraId="38D6F6A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0,57</w:t>
            </w:r>
          </w:p>
        </w:tc>
        <w:tc>
          <w:tcPr>
            <w:tcW w:w="459" w:type="dxa"/>
            <w:tcBorders>
              <w:top w:val="nil"/>
              <w:left w:val="nil"/>
              <w:bottom w:val="single" w:sz="4" w:space="0" w:color="auto"/>
              <w:right w:val="single" w:sz="4" w:space="0" w:color="auto"/>
            </w:tcBorders>
            <w:shd w:val="clear" w:color="auto" w:fill="auto"/>
            <w:noWrap/>
            <w:vAlign w:val="center"/>
            <w:hideMark/>
          </w:tcPr>
          <w:p w14:paraId="29C079B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0,50</w:t>
            </w:r>
          </w:p>
        </w:tc>
        <w:tc>
          <w:tcPr>
            <w:tcW w:w="480" w:type="dxa"/>
            <w:tcBorders>
              <w:top w:val="nil"/>
              <w:left w:val="nil"/>
              <w:bottom w:val="single" w:sz="4" w:space="0" w:color="auto"/>
              <w:right w:val="single" w:sz="4" w:space="0" w:color="auto"/>
            </w:tcBorders>
            <w:shd w:val="clear" w:color="auto" w:fill="auto"/>
            <w:noWrap/>
            <w:vAlign w:val="center"/>
            <w:hideMark/>
          </w:tcPr>
          <w:p w14:paraId="580B668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868661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8204FA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0,30</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3A9D6DD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0,24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48BFB0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0,20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92AAD5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0,15</w:t>
            </w:r>
          </w:p>
        </w:tc>
      </w:tr>
      <w:tr w:rsidR="0080772F" w14:paraId="4ECC2A05"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4D958B15"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Kirola</w:t>
            </w:r>
          </w:p>
        </w:tc>
        <w:tc>
          <w:tcPr>
            <w:tcW w:w="440" w:type="dxa"/>
            <w:vMerge/>
            <w:tcBorders>
              <w:top w:val="nil"/>
              <w:left w:val="single" w:sz="4" w:space="0" w:color="auto"/>
              <w:bottom w:val="single" w:sz="4" w:space="0" w:color="000000"/>
              <w:right w:val="single" w:sz="4" w:space="0" w:color="auto"/>
            </w:tcBorders>
            <w:vAlign w:val="center"/>
            <w:hideMark/>
          </w:tcPr>
          <w:p w14:paraId="7D0591B9"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59B45207"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75BBBF1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522</w:t>
            </w:r>
          </w:p>
        </w:tc>
        <w:tc>
          <w:tcPr>
            <w:tcW w:w="3491" w:type="dxa"/>
            <w:tcBorders>
              <w:top w:val="nil"/>
              <w:left w:val="nil"/>
              <w:bottom w:val="single" w:sz="4" w:space="0" w:color="auto"/>
              <w:right w:val="single" w:sz="4" w:space="0" w:color="auto"/>
            </w:tcBorders>
            <w:shd w:val="clear" w:color="auto" w:fill="auto"/>
            <w:noWrap/>
            <w:vAlign w:val="center"/>
            <w:hideMark/>
          </w:tcPr>
          <w:p w14:paraId="3E9DD7ED"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Igerilekuak</w:t>
            </w:r>
          </w:p>
        </w:tc>
        <w:tc>
          <w:tcPr>
            <w:tcW w:w="459" w:type="dxa"/>
            <w:tcBorders>
              <w:top w:val="nil"/>
              <w:left w:val="nil"/>
              <w:bottom w:val="single" w:sz="4" w:space="0" w:color="auto"/>
              <w:right w:val="single" w:sz="4" w:space="0" w:color="auto"/>
            </w:tcBorders>
            <w:shd w:val="clear" w:color="auto" w:fill="auto"/>
            <w:noWrap/>
            <w:vAlign w:val="center"/>
            <w:hideMark/>
          </w:tcPr>
          <w:p w14:paraId="4871768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0,85</w:t>
            </w:r>
          </w:p>
        </w:tc>
        <w:tc>
          <w:tcPr>
            <w:tcW w:w="459" w:type="dxa"/>
            <w:tcBorders>
              <w:top w:val="nil"/>
              <w:left w:val="nil"/>
              <w:bottom w:val="single" w:sz="4" w:space="0" w:color="auto"/>
              <w:right w:val="single" w:sz="4" w:space="0" w:color="auto"/>
            </w:tcBorders>
            <w:shd w:val="clear" w:color="auto" w:fill="auto"/>
            <w:noWrap/>
            <w:vAlign w:val="center"/>
            <w:hideMark/>
          </w:tcPr>
          <w:p w14:paraId="43DD64F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0,77</w:t>
            </w:r>
          </w:p>
        </w:tc>
        <w:tc>
          <w:tcPr>
            <w:tcW w:w="459" w:type="dxa"/>
            <w:tcBorders>
              <w:top w:val="nil"/>
              <w:left w:val="nil"/>
              <w:bottom w:val="single" w:sz="4" w:space="0" w:color="auto"/>
              <w:right w:val="single" w:sz="4" w:space="0" w:color="auto"/>
            </w:tcBorders>
            <w:shd w:val="clear" w:color="auto" w:fill="auto"/>
            <w:noWrap/>
            <w:vAlign w:val="center"/>
            <w:hideMark/>
          </w:tcPr>
          <w:p w14:paraId="1F7874D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0,70</w:t>
            </w:r>
          </w:p>
        </w:tc>
        <w:tc>
          <w:tcPr>
            <w:tcW w:w="480" w:type="dxa"/>
            <w:tcBorders>
              <w:top w:val="nil"/>
              <w:left w:val="nil"/>
              <w:bottom w:val="single" w:sz="4" w:space="0" w:color="auto"/>
              <w:right w:val="single" w:sz="4" w:space="0" w:color="auto"/>
            </w:tcBorders>
            <w:shd w:val="clear" w:color="auto" w:fill="auto"/>
            <w:noWrap/>
            <w:vAlign w:val="center"/>
            <w:hideMark/>
          </w:tcPr>
          <w:p w14:paraId="6B2611C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E85AED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990CE4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0,50</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345B29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3E1F57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E91EA0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0,30</w:t>
            </w:r>
          </w:p>
        </w:tc>
      </w:tr>
      <w:tr w:rsidR="0080772F" w14:paraId="14B53491"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0974D7FD"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tcBorders>
              <w:top w:val="nil"/>
              <w:left w:val="nil"/>
              <w:bottom w:val="single" w:sz="4" w:space="0" w:color="auto"/>
              <w:right w:val="single" w:sz="4" w:space="0" w:color="auto"/>
            </w:tcBorders>
            <w:shd w:val="clear" w:color="auto" w:fill="auto"/>
            <w:noWrap/>
            <w:vAlign w:val="center"/>
            <w:hideMark/>
          </w:tcPr>
          <w:p w14:paraId="628EB40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53</w:t>
            </w:r>
          </w:p>
        </w:tc>
        <w:tc>
          <w:tcPr>
            <w:tcW w:w="2006" w:type="dxa"/>
            <w:gridSpan w:val="2"/>
            <w:tcBorders>
              <w:top w:val="nil"/>
              <w:left w:val="nil"/>
              <w:bottom w:val="single" w:sz="4" w:space="0" w:color="auto"/>
              <w:right w:val="single" w:sz="4" w:space="0" w:color="auto"/>
            </w:tcBorders>
            <w:shd w:val="clear" w:color="auto" w:fill="auto"/>
            <w:noWrap/>
            <w:vAlign w:val="center"/>
            <w:hideMark/>
          </w:tcPr>
          <w:p w14:paraId="179DC724"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Osagarriak</w:t>
            </w:r>
          </w:p>
        </w:tc>
        <w:tc>
          <w:tcPr>
            <w:tcW w:w="424" w:type="dxa"/>
            <w:tcBorders>
              <w:top w:val="nil"/>
              <w:left w:val="nil"/>
              <w:bottom w:val="single" w:sz="4" w:space="0" w:color="auto"/>
              <w:right w:val="single" w:sz="4" w:space="0" w:color="auto"/>
            </w:tcBorders>
            <w:shd w:val="clear" w:color="000000" w:fill="FFFF99"/>
            <w:noWrap/>
            <w:vAlign w:val="center"/>
            <w:hideMark/>
          </w:tcPr>
          <w:p w14:paraId="1AED6BF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531</w:t>
            </w:r>
          </w:p>
        </w:tc>
        <w:tc>
          <w:tcPr>
            <w:tcW w:w="3491" w:type="dxa"/>
            <w:tcBorders>
              <w:top w:val="nil"/>
              <w:left w:val="nil"/>
              <w:bottom w:val="single" w:sz="4" w:space="0" w:color="auto"/>
              <w:right w:val="single" w:sz="4" w:space="0" w:color="auto"/>
            </w:tcBorders>
            <w:shd w:val="clear" w:color="auto" w:fill="auto"/>
            <w:noWrap/>
            <w:vAlign w:val="center"/>
            <w:hideMark/>
          </w:tcPr>
          <w:p w14:paraId="215301C7"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Aldagelak, araztegiak, berokuntza...</w:t>
            </w:r>
          </w:p>
        </w:tc>
        <w:tc>
          <w:tcPr>
            <w:tcW w:w="459" w:type="dxa"/>
            <w:tcBorders>
              <w:top w:val="nil"/>
              <w:left w:val="nil"/>
              <w:bottom w:val="single" w:sz="4" w:space="0" w:color="auto"/>
              <w:right w:val="single" w:sz="4" w:space="0" w:color="auto"/>
            </w:tcBorders>
            <w:shd w:val="clear" w:color="auto" w:fill="auto"/>
            <w:noWrap/>
            <w:vAlign w:val="center"/>
            <w:hideMark/>
          </w:tcPr>
          <w:p w14:paraId="0877E12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1,35</w:t>
            </w:r>
          </w:p>
        </w:tc>
        <w:tc>
          <w:tcPr>
            <w:tcW w:w="459" w:type="dxa"/>
            <w:tcBorders>
              <w:top w:val="nil"/>
              <w:left w:val="nil"/>
              <w:bottom w:val="single" w:sz="4" w:space="0" w:color="auto"/>
              <w:right w:val="single" w:sz="4" w:space="0" w:color="auto"/>
            </w:tcBorders>
            <w:shd w:val="clear" w:color="auto" w:fill="auto"/>
            <w:noWrap/>
            <w:vAlign w:val="center"/>
            <w:hideMark/>
          </w:tcPr>
          <w:p w14:paraId="7A04341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 xml:space="preserve">1,25 </w:t>
            </w:r>
          </w:p>
        </w:tc>
        <w:tc>
          <w:tcPr>
            <w:tcW w:w="459" w:type="dxa"/>
            <w:tcBorders>
              <w:top w:val="nil"/>
              <w:left w:val="nil"/>
              <w:bottom w:val="single" w:sz="4" w:space="0" w:color="auto"/>
              <w:right w:val="single" w:sz="4" w:space="0" w:color="auto"/>
            </w:tcBorders>
            <w:shd w:val="clear" w:color="auto" w:fill="auto"/>
            <w:noWrap/>
            <w:vAlign w:val="center"/>
            <w:hideMark/>
          </w:tcPr>
          <w:p w14:paraId="0E4EF0F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1,14</w:t>
            </w:r>
          </w:p>
        </w:tc>
        <w:tc>
          <w:tcPr>
            <w:tcW w:w="480" w:type="dxa"/>
            <w:tcBorders>
              <w:top w:val="nil"/>
              <w:left w:val="nil"/>
              <w:bottom w:val="single" w:sz="4" w:space="0" w:color="auto"/>
              <w:right w:val="single" w:sz="4" w:space="0" w:color="auto"/>
            </w:tcBorders>
            <w:shd w:val="clear" w:color="auto" w:fill="auto"/>
            <w:noWrap/>
            <w:vAlign w:val="center"/>
            <w:hideMark/>
          </w:tcPr>
          <w:p w14:paraId="057EAD1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7C2124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B443B5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0,87</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3A50A4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D888DA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AAE1DA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0,63</w:t>
            </w:r>
          </w:p>
        </w:tc>
      </w:tr>
      <w:tr w:rsidR="0080772F" w14:paraId="0D4CED04"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06AE536E"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C351A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54</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81FE0A3"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Kirol ikuskizunak</w:t>
            </w:r>
          </w:p>
        </w:tc>
        <w:tc>
          <w:tcPr>
            <w:tcW w:w="424" w:type="dxa"/>
            <w:tcBorders>
              <w:top w:val="nil"/>
              <w:left w:val="nil"/>
              <w:bottom w:val="nil"/>
              <w:right w:val="single" w:sz="4" w:space="0" w:color="auto"/>
            </w:tcBorders>
            <w:shd w:val="clear" w:color="000000" w:fill="FFFF99"/>
            <w:noWrap/>
            <w:vAlign w:val="center"/>
            <w:hideMark/>
          </w:tcPr>
          <w:p w14:paraId="69F9A1C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541</w:t>
            </w:r>
          </w:p>
        </w:tc>
        <w:tc>
          <w:tcPr>
            <w:tcW w:w="3491" w:type="dxa"/>
            <w:tcBorders>
              <w:top w:val="nil"/>
              <w:left w:val="nil"/>
              <w:bottom w:val="nil"/>
              <w:right w:val="single" w:sz="4" w:space="0" w:color="auto"/>
            </w:tcBorders>
            <w:shd w:val="clear" w:color="auto" w:fill="auto"/>
            <w:noWrap/>
            <w:vAlign w:val="center"/>
            <w:hideMark/>
          </w:tcPr>
          <w:p w14:paraId="28C15ED0"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Estadioak, zezen plazak</w:t>
            </w:r>
          </w:p>
        </w:tc>
        <w:tc>
          <w:tcPr>
            <w:tcW w:w="459" w:type="dxa"/>
            <w:tcBorders>
              <w:top w:val="nil"/>
              <w:left w:val="nil"/>
              <w:bottom w:val="single" w:sz="4" w:space="0" w:color="auto"/>
              <w:right w:val="single" w:sz="4" w:space="0" w:color="auto"/>
            </w:tcBorders>
            <w:shd w:val="clear" w:color="auto" w:fill="auto"/>
            <w:noWrap/>
            <w:vAlign w:val="center"/>
            <w:hideMark/>
          </w:tcPr>
          <w:p w14:paraId="1D5F188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2,40</w:t>
            </w:r>
          </w:p>
        </w:tc>
        <w:tc>
          <w:tcPr>
            <w:tcW w:w="459" w:type="dxa"/>
            <w:tcBorders>
              <w:top w:val="nil"/>
              <w:left w:val="nil"/>
              <w:bottom w:val="single" w:sz="4" w:space="0" w:color="auto"/>
              <w:right w:val="single" w:sz="4" w:space="0" w:color="auto"/>
            </w:tcBorders>
            <w:shd w:val="clear" w:color="auto" w:fill="auto"/>
            <w:noWrap/>
            <w:vAlign w:val="center"/>
            <w:hideMark/>
          </w:tcPr>
          <w:p w14:paraId="643C80A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2,23</w:t>
            </w:r>
          </w:p>
        </w:tc>
        <w:tc>
          <w:tcPr>
            <w:tcW w:w="459" w:type="dxa"/>
            <w:tcBorders>
              <w:top w:val="nil"/>
              <w:left w:val="nil"/>
              <w:bottom w:val="single" w:sz="4" w:space="0" w:color="auto"/>
              <w:right w:val="single" w:sz="4" w:space="0" w:color="auto"/>
            </w:tcBorders>
            <w:shd w:val="clear" w:color="auto" w:fill="auto"/>
            <w:noWrap/>
            <w:vAlign w:val="center"/>
            <w:hideMark/>
          </w:tcPr>
          <w:p w14:paraId="00216F4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2,05</w:t>
            </w:r>
          </w:p>
        </w:tc>
        <w:tc>
          <w:tcPr>
            <w:tcW w:w="480" w:type="dxa"/>
            <w:tcBorders>
              <w:top w:val="nil"/>
              <w:left w:val="nil"/>
              <w:bottom w:val="single" w:sz="4" w:space="0" w:color="auto"/>
              <w:right w:val="single" w:sz="4" w:space="0" w:color="auto"/>
            </w:tcBorders>
            <w:shd w:val="clear" w:color="auto" w:fill="auto"/>
            <w:noWrap/>
            <w:vAlign w:val="center"/>
            <w:hideMark/>
          </w:tcPr>
          <w:p w14:paraId="1DB7998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7892DC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4AEF95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1,58</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579FB58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504B83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11CEA1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1,20</w:t>
            </w:r>
          </w:p>
        </w:tc>
      </w:tr>
      <w:tr w:rsidR="0080772F" w14:paraId="35EE4862" w14:textId="77777777" w:rsidTr="00D43F6E">
        <w:trPr>
          <w:gridAfter w:val="2"/>
          <w:wAfter w:w="952" w:type="dxa"/>
          <w:trHeight w:val="199"/>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5B2D6D92"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78D15FF0"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135A7B97"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11441E0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542</w:t>
            </w:r>
          </w:p>
        </w:tc>
        <w:tc>
          <w:tcPr>
            <w:tcW w:w="3491" w:type="dxa"/>
            <w:tcBorders>
              <w:top w:val="nil"/>
              <w:left w:val="nil"/>
              <w:bottom w:val="single" w:sz="4" w:space="0" w:color="auto"/>
              <w:right w:val="single" w:sz="4" w:space="0" w:color="auto"/>
            </w:tcBorders>
            <w:shd w:val="clear" w:color="auto" w:fill="auto"/>
            <w:noWrap/>
            <w:vAlign w:val="center"/>
            <w:hideMark/>
          </w:tcPr>
          <w:p w14:paraId="7D3FF782"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Hipodromoak, kanodromoak, belodromoak...</w:t>
            </w:r>
          </w:p>
        </w:tc>
        <w:tc>
          <w:tcPr>
            <w:tcW w:w="459" w:type="dxa"/>
            <w:tcBorders>
              <w:top w:val="nil"/>
              <w:left w:val="nil"/>
              <w:bottom w:val="single" w:sz="4" w:space="0" w:color="auto"/>
              <w:right w:val="single" w:sz="4" w:space="0" w:color="auto"/>
            </w:tcBorders>
            <w:shd w:val="clear" w:color="auto" w:fill="auto"/>
            <w:noWrap/>
            <w:vAlign w:val="center"/>
            <w:hideMark/>
          </w:tcPr>
          <w:p w14:paraId="1A072CB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2,20</w:t>
            </w:r>
          </w:p>
        </w:tc>
        <w:tc>
          <w:tcPr>
            <w:tcW w:w="459" w:type="dxa"/>
            <w:tcBorders>
              <w:top w:val="nil"/>
              <w:left w:val="nil"/>
              <w:bottom w:val="single" w:sz="4" w:space="0" w:color="auto"/>
              <w:right w:val="single" w:sz="4" w:space="0" w:color="auto"/>
            </w:tcBorders>
            <w:shd w:val="clear" w:color="auto" w:fill="auto"/>
            <w:noWrap/>
            <w:vAlign w:val="center"/>
            <w:hideMark/>
          </w:tcPr>
          <w:p w14:paraId="204A3C8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2,04</w:t>
            </w:r>
          </w:p>
        </w:tc>
        <w:tc>
          <w:tcPr>
            <w:tcW w:w="459" w:type="dxa"/>
            <w:tcBorders>
              <w:top w:val="nil"/>
              <w:left w:val="nil"/>
              <w:bottom w:val="single" w:sz="4" w:space="0" w:color="auto"/>
              <w:right w:val="single" w:sz="4" w:space="0" w:color="auto"/>
            </w:tcBorders>
            <w:shd w:val="clear" w:color="auto" w:fill="auto"/>
            <w:noWrap/>
            <w:vAlign w:val="center"/>
            <w:hideMark/>
          </w:tcPr>
          <w:p w14:paraId="5B00995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1,87</w:t>
            </w:r>
          </w:p>
        </w:tc>
        <w:tc>
          <w:tcPr>
            <w:tcW w:w="480" w:type="dxa"/>
            <w:tcBorders>
              <w:top w:val="nil"/>
              <w:left w:val="nil"/>
              <w:bottom w:val="single" w:sz="4" w:space="0" w:color="auto"/>
              <w:right w:val="single" w:sz="4" w:space="0" w:color="auto"/>
            </w:tcBorders>
            <w:shd w:val="clear" w:color="auto" w:fill="auto"/>
            <w:noWrap/>
            <w:vAlign w:val="center"/>
            <w:hideMark/>
          </w:tcPr>
          <w:p w14:paraId="4106EB4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17CF2B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178FE5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1,44</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9C367D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872869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CA1CAD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1,10</w:t>
            </w:r>
          </w:p>
        </w:tc>
      </w:tr>
      <w:tr w:rsidR="0080772F" w14:paraId="5A432FD6"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115BA1A2"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54890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61</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D1904AA"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Askotarikoak</w:t>
            </w:r>
          </w:p>
        </w:tc>
        <w:tc>
          <w:tcPr>
            <w:tcW w:w="424" w:type="dxa"/>
            <w:tcBorders>
              <w:top w:val="nil"/>
              <w:left w:val="nil"/>
              <w:bottom w:val="nil"/>
              <w:right w:val="single" w:sz="4" w:space="0" w:color="auto"/>
            </w:tcBorders>
            <w:shd w:val="clear" w:color="000000" w:fill="FFFF99"/>
            <w:noWrap/>
            <w:vAlign w:val="center"/>
            <w:hideMark/>
          </w:tcPr>
          <w:p w14:paraId="23D4E00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611</w:t>
            </w:r>
          </w:p>
        </w:tc>
        <w:tc>
          <w:tcPr>
            <w:tcW w:w="3491" w:type="dxa"/>
            <w:tcBorders>
              <w:top w:val="nil"/>
              <w:left w:val="nil"/>
              <w:bottom w:val="nil"/>
              <w:right w:val="single" w:sz="4" w:space="0" w:color="auto"/>
            </w:tcBorders>
            <w:shd w:val="clear" w:color="auto" w:fill="auto"/>
            <w:noWrap/>
            <w:vAlign w:val="center"/>
            <w:hideMark/>
          </w:tcPr>
          <w:p w14:paraId="38A33719"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Estaliak</w:t>
            </w:r>
          </w:p>
        </w:tc>
        <w:tc>
          <w:tcPr>
            <w:tcW w:w="459" w:type="dxa"/>
            <w:tcBorders>
              <w:top w:val="nil"/>
              <w:left w:val="nil"/>
              <w:bottom w:val="single" w:sz="4" w:space="0" w:color="auto"/>
              <w:right w:val="single" w:sz="4" w:space="0" w:color="auto"/>
            </w:tcBorders>
            <w:shd w:val="clear" w:color="auto" w:fill="auto"/>
            <w:noWrap/>
            <w:vAlign w:val="center"/>
            <w:hideMark/>
          </w:tcPr>
          <w:p w14:paraId="688589A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1,90</w:t>
            </w:r>
          </w:p>
        </w:tc>
        <w:tc>
          <w:tcPr>
            <w:tcW w:w="459" w:type="dxa"/>
            <w:tcBorders>
              <w:top w:val="nil"/>
              <w:left w:val="nil"/>
              <w:bottom w:val="single" w:sz="4" w:space="0" w:color="auto"/>
              <w:right w:val="single" w:sz="4" w:space="0" w:color="auto"/>
            </w:tcBorders>
            <w:shd w:val="clear" w:color="auto" w:fill="auto"/>
            <w:noWrap/>
            <w:vAlign w:val="center"/>
            <w:hideMark/>
          </w:tcPr>
          <w:p w14:paraId="65FEC81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1,75</w:t>
            </w:r>
          </w:p>
        </w:tc>
        <w:tc>
          <w:tcPr>
            <w:tcW w:w="459" w:type="dxa"/>
            <w:tcBorders>
              <w:top w:val="nil"/>
              <w:left w:val="nil"/>
              <w:bottom w:val="single" w:sz="4" w:space="0" w:color="auto"/>
              <w:right w:val="single" w:sz="4" w:space="0" w:color="auto"/>
            </w:tcBorders>
            <w:shd w:val="clear" w:color="auto" w:fill="auto"/>
            <w:noWrap/>
            <w:vAlign w:val="center"/>
            <w:hideMark/>
          </w:tcPr>
          <w:p w14:paraId="7A50422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1,60</w:t>
            </w:r>
          </w:p>
        </w:tc>
        <w:tc>
          <w:tcPr>
            <w:tcW w:w="480" w:type="dxa"/>
            <w:tcBorders>
              <w:top w:val="nil"/>
              <w:left w:val="nil"/>
              <w:bottom w:val="single" w:sz="4" w:space="0" w:color="auto"/>
              <w:right w:val="single" w:sz="4" w:space="0" w:color="auto"/>
            </w:tcBorders>
            <w:shd w:val="clear" w:color="auto" w:fill="auto"/>
            <w:noWrap/>
            <w:vAlign w:val="center"/>
            <w:hideMark/>
          </w:tcPr>
          <w:p w14:paraId="7406936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B52C4E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158484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1,24</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62D8AEE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DBA538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023D8D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0,95</w:t>
            </w:r>
          </w:p>
        </w:tc>
      </w:tr>
      <w:tr w:rsidR="0080772F" w14:paraId="6E5138E8"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5E8EFC42"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2E704FD0"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25B29E41" w14:textId="77777777" w:rsidR="003B1847" w:rsidRPr="003B1847" w:rsidRDefault="003B1847" w:rsidP="00D43F6E">
            <w:pPr>
              <w:rPr>
                <w:rFonts w:ascii="Calibri" w:hAnsi="Calibri" w:cs="Calibri"/>
                <w:sz w:val="16"/>
                <w:szCs w:val="16"/>
                <w:lang w:val="es-ES" w:bidi="ar-SA"/>
              </w:rPr>
            </w:pPr>
          </w:p>
        </w:tc>
        <w:tc>
          <w:tcPr>
            <w:tcW w:w="424" w:type="dxa"/>
            <w:tcBorders>
              <w:top w:val="single" w:sz="4" w:space="0" w:color="auto"/>
              <w:left w:val="nil"/>
              <w:bottom w:val="single" w:sz="4" w:space="0" w:color="auto"/>
              <w:right w:val="single" w:sz="4" w:space="0" w:color="auto"/>
            </w:tcBorders>
            <w:shd w:val="clear" w:color="000000" w:fill="FFFF99"/>
            <w:noWrap/>
            <w:vAlign w:val="center"/>
            <w:hideMark/>
          </w:tcPr>
          <w:p w14:paraId="506DE63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612</w:t>
            </w:r>
          </w:p>
        </w:tc>
        <w:tc>
          <w:tcPr>
            <w:tcW w:w="3491" w:type="dxa"/>
            <w:tcBorders>
              <w:top w:val="single" w:sz="4" w:space="0" w:color="auto"/>
              <w:left w:val="nil"/>
              <w:bottom w:val="single" w:sz="4" w:space="0" w:color="auto"/>
              <w:right w:val="single" w:sz="4" w:space="0" w:color="auto"/>
            </w:tcBorders>
            <w:shd w:val="clear" w:color="auto" w:fill="auto"/>
            <w:noWrap/>
            <w:vAlign w:val="center"/>
            <w:hideMark/>
          </w:tcPr>
          <w:p w14:paraId="232604E8" w14:textId="77777777" w:rsidR="003B1847" w:rsidRPr="003B1847" w:rsidRDefault="00BF6EAE" w:rsidP="00D43F6E">
            <w:pPr>
              <w:ind w:firstLineChars="100" w:firstLine="160"/>
              <w:rPr>
                <w:rFonts w:ascii="Calibri" w:hAnsi="Calibri" w:cs="Calibri"/>
                <w:sz w:val="16"/>
                <w:szCs w:val="16"/>
                <w:lang w:val="es-ES" w:bidi="ar-SA"/>
              </w:rPr>
            </w:pPr>
            <w:proofErr w:type="spellStart"/>
            <w:r>
              <w:rPr>
                <w:rFonts w:ascii="Calibri" w:eastAsia="Calibri" w:hAnsi="Calibri" w:cs="Calibri"/>
                <w:sz w:val="16"/>
                <w:szCs w:val="16"/>
                <w:lang w:val="eu-ES" w:bidi="ar-SA"/>
              </w:rPr>
              <w:t>Estaligabeak</w:t>
            </w:r>
            <w:proofErr w:type="spellEnd"/>
          </w:p>
        </w:tc>
        <w:tc>
          <w:tcPr>
            <w:tcW w:w="459" w:type="dxa"/>
            <w:tcBorders>
              <w:top w:val="nil"/>
              <w:left w:val="nil"/>
              <w:bottom w:val="single" w:sz="4" w:space="0" w:color="auto"/>
              <w:right w:val="single" w:sz="4" w:space="0" w:color="auto"/>
            </w:tcBorders>
            <w:shd w:val="clear" w:color="auto" w:fill="auto"/>
            <w:noWrap/>
            <w:vAlign w:val="center"/>
            <w:hideMark/>
          </w:tcPr>
          <w:p w14:paraId="0496F6D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0,63</w:t>
            </w:r>
          </w:p>
        </w:tc>
        <w:tc>
          <w:tcPr>
            <w:tcW w:w="459" w:type="dxa"/>
            <w:tcBorders>
              <w:top w:val="nil"/>
              <w:left w:val="nil"/>
              <w:bottom w:val="single" w:sz="4" w:space="0" w:color="auto"/>
              <w:right w:val="single" w:sz="4" w:space="0" w:color="auto"/>
            </w:tcBorders>
            <w:shd w:val="clear" w:color="auto" w:fill="auto"/>
            <w:noWrap/>
            <w:vAlign w:val="center"/>
            <w:hideMark/>
          </w:tcPr>
          <w:p w14:paraId="2E88B00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0,58</w:t>
            </w:r>
          </w:p>
        </w:tc>
        <w:tc>
          <w:tcPr>
            <w:tcW w:w="459" w:type="dxa"/>
            <w:tcBorders>
              <w:top w:val="nil"/>
              <w:left w:val="nil"/>
              <w:bottom w:val="single" w:sz="4" w:space="0" w:color="auto"/>
              <w:right w:val="single" w:sz="4" w:space="0" w:color="auto"/>
            </w:tcBorders>
            <w:shd w:val="clear" w:color="auto" w:fill="auto"/>
            <w:noWrap/>
            <w:vAlign w:val="center"/>
            <w:hideMark/>
          </w:tcPr>
          <w:p w14:paraId="4CD51A0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0,53</w:t>
            </w:r>
          </w:p>
        </w:tc>
        <w:tc>
          <w:tcPr>
            <w:tcW w:w="480" w:type="dxa"/>
            <w:tcBorders>
              <w:top w:val="nil"/>
              <w:left w:val="nil"/>
              <w:bottom w:val="single" w:sz="4" w:space="0" w:color="auto"/>
              <w:right w:val="single" w:sz="4" w:space="0" w:color="auto"/>
            </w:tcBorders>
            <w:shd w:val="clear" w:color="auto" w:fill="auto"/>
            <w:noWrap/>
            <w:vAlign w:val="center"/>
            <w:hideMark/>
          </w:tcPr>
          <w:p w14:paraId="2653C46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6A258B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D315DC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0,40</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79E6C53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5281AA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E94677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 xml:space="preserve">0,25 </w:t>
            </w:r>
          </w:p>
        </w:tc>
      </w:tr>
      <w:tr w:rsidR="0080772F" w14:paraId="5D9CCAB9"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3D011AD6"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6</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6F55A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62</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0353C82"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Klubak, dantzalekuak, diskotekak</w:t>
            </w:r>
          </w:p>
        </w:tc>
        <w:tc>
          <w:tcPr>
            <w:tcW w:w="424" w:type="dxa"/>
            <w:tcBorders>
              <w:top w:val="nil"/>
              <w:left w:val="nil"/>
              <w:bottom w:val="single" w:sz="4" w:space="0" w:color="auto"/>
              <w:right w:val="single" w:sz="4" w:space="0" w:color="auto"/>
            </w:tcBorders>
            <w:shd w:val="clear" w:color="000000" w:fill="FFFF99"/>
            <w:noWrap/>
            <w:vAlign w:val="center"/>
            <w:hideMark/>
          </w:tcPr>
          <w:p w14:paraId="555F2F7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621</w:t>
            </w:r>
          </w:p>
        </w:tc>
        <w:tc>
          <w:tcPr>
            <w:tcW w:w="3491" w:type="dxa"/>
            <w:tcBorders>
              <w:top w:val="nil"/>
              <w:left w:val="nil"/>
              <w:bottom w:val="single" w:sz="4" w:space="0" w:color="auto"/>
              <w:right w:val="single" w:sz="4" w:space="0" w:color="auto"/>
            </w:tcBorders>
            <w:shd w:val="clear" w:color="auto" w:fill="auto"/>
            <w:noWrap/>
            <w:vAlign w:val="center"/>
            <w:hideMark/>
          </w:tcPr>
          <w:p w14:paraId="3FAC4204"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Eraikin esklusiboan</w:t>
            </w:r>
          </w:p>
        </w:tc>
        <w:tc>
          <w:tcPr>
            <w:tcW w:w="459" w:type="dxa"/>
            <w:tcBorders>
              <w:top w:val="nil"/>
              <w:left w:val="nil"/>
              <w:bottom w:val="single" w:sz="4" w:space="0" w:color="auto"/>
              <w:right w:val="single" w:sz="4" w:space="0" w:color="auto"/>
            </w:tcBorders>
            <w:shd w:val="clear" w:color="auto" w:fill="auto"/>
            <w:noWrap/>
            <w:vAlign w:val="center"/>
            <w:hideMark/>
          </w:tcPr>
          <w:p w14:paraId="4E6D7B3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2,65</w:t>
            </w:r>
          </w:p>
        </w:tc>
        <w:tc>
          <w:tcPr>
            <w:tcW w:w="459" w:type="dxa"/>
            <w:tcBorders>
              <w:top w:val="nil"/>
              <w:left w:val="nil"/>
              <w:bottom w:val="single" w:sz="4" w:space="0" w:color="auto"/>
              <w:right w:val="single" w:sz="4" w:space="0" w:color="auto"/>
            </w:tcBorders>
            <w:shd w:val="clear" w:color="auto" w:fill="auto"/>
            <w:noWrap/>
            <w:vAlign w:val="center"/>
            <w:hideMark/>
          </w:tcPr>
          <w:p w14:paraId="591D4FD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2,46</w:t>
            </w:r>
          </w:p>
        </w:tc>
        <w:tc>
          <w:tcPr>
            <w:tcW w:w="459" w:type="dxa"/>
            <w:tcBorders>
              <w:top w:val="nil"/>
              <w:left w:val="nil"/>
              <w:bottom w:val="single" w:sz="4" w:space="0" w:color="auto"/>
              <w:right w:val="single" w:sz="4" w:space="0" w:color="auto"/>
            </w:tcBorders>
            <w:shd w:val="clear" w:color="auto" w:fill="auto"/>
            <w:noWrap/>
            <w:vAlign w:val="center"/>
            <w:hideMark/>
          </w:tcPr>
          <w:p w14:paraId="548DAB6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2,27</w:t>
            </w:r>
          </w:p>
        </w:tc>
        <w:tc>
          <w:tcPr>
            <w:tcW w:w="480" w:type="dxa"/>
            <w:tcBorders>
              <w:top w:val="nil"/>
              <w:left w:val="nil"/>
              <w:bottom w:val="single" w:sz="4" w:space="0" w:color="auto"/>
              <w:right w:val="single" w:sz="4" w:space="0" w:color="auto"/>
            </w:tcBorders>
            <w:shd w:val="clear" w:color="auto" w:fill="auto"/>
            <w:noWrap/>
            <w:vAlign w:val="center"/>
            <w:hideMark/>
          </w:tcPr>
          <w:p w14:paraId="59F63BC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2,09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660308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333D40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365A414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F87ED4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CA5BEF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1,35</w:t>
            </w:r>
          </w:p>
        </w:tc>
      </w:tr>
      <w:tr w:rsidR="0080772F" w14:paraId="7536635C"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319FABD"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Ikuskizunak</w:t>
            </w:r>
          </w:p>
        </w:tc>
        <w:tc>
          <w:tcPr>
            <w:tcW w:w="440" w:type="dxa"/>
            <w:vMerge/>
            <w:tcBorders>
              <w:top w:val="nil"/>
              <w:left w:val="single" w:sz="4" w:space="0" w:color="auto"/>
              <w:bottom w:val="single" w:sz="4" w:space="0" w:color="000000"/>
              <w:right w:val="single" w:sz="4" w:space="0" w:color="auto"/>
            </w:tcBorders>
            <w:vAlign w:val="center"/>
            <w:hideMark/>
          </w:tcPr>
          <w:p w14:paraId="76B51533"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1BFB3EFD"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10AC345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622</w:t>
            </w:r>
          </w:p>
        </w:tc>
        <w:tc>
          <w:tcPr>
            <w:tcW w:w="3491" w:type="dxa"/>
            <w:tcBorders>
              <w:top w:val="nil"/>
              <w:left w:val="nil"/>
              <w:bottom w:val="single" w:sz="4" w:space="0" w:color="auto"/>
              <w:right w:val="single" w:sz="4" w:space="0" w:color="auto"/>
            </w:tcBorders>
            <w:shd w:val="clear" w:color="auto" w:fill="auto"/>
            <w:noWrap/>
            <w:vAlign w:val="center"/>
            <w:hideMark/>
          </w:tcPr>
          <w:p w14:paraId="39600169"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Beste erabilera batzuei lotuta</w:t>
            </w:r>
          </w:p>
        </w:tc>
        <w:tc>
          <w:tcPr>
            <w:tcW w:w="459" w:type="dxa"/>
            <w:tcBorders>
              <w:top w:val="nil"/>
              <w:left w:val="nil"/>
              <w:bottom w:val="single" w:sz="4" w:space="0" w:color="auto"/>
              <w:right w:val="single" w:sz="4" w:space="0" w:color="auto"/>
            </w:tcBorders>
            <w:shd w:val="clear" w:color="auto" w:fill="auto"/>
            <w:noWrap/>
            <w:vAlign w:val="center"/>
            <w:hideMark/>
          </w:tcPr>
          <w:p w14:paraId="3322E7E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2,20</w:t>
            </w:r>
          </w:p>
        </w:tc>
        <w:tc>
          <w:tcPr>
            <w:tcW w:w="459" w:type="dxa"/>
            <w:tcBorders>
              <w:top w:val="nil"/>
              <w:left w:val="nil"/>
              <w:bottom w:val="single" w:sz="4" w:space="0" w:color="auto"/>
              <w:right w:val="single" w:sz="4" w:space="0" w:color="auto"/>
            </w:tcBorders>
            <w:shd w:val="clear" w:color="auto" w:fill="auto"/>
            <w:noWrap/>
            <w:vAlign w:val="center"/>
            <w:hideMark/>
          </w:tcPr>
          <w:p w14:paraId="5D27125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2,04</w:t>
            </w:r>
          </w:p>
        </w:tc>
        <w:tc>
          <w:tcPr>
            <w:tcW w:w="459" w:type="dxa"/>
            <w:tcBorders>
              <w:top w:val="nil"/>
              <w:left w:val="nil"/>
              <w:bottom w:val="single" w:sz="4" w:space="0" w:color="auto"/>
              <w:right w:val="single" w:sz="4" w:space="0" w:color="auto"/>
            </w:tcBorders>
            <w:shd w:val="clear" w:color="auto" w:fill="auto"/>
            <w:noWrap/>
            <w:vAlign w:val="center"/>
            <w:hideMark/>
          </w:tcPr>
          <w:p w14:paraId="3EF828E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1,87</w:t>
            </w:r>
          </w:p>
        </w:tc>
        <w:tc>
          <w:tcPr>
            <w:tcW w:w="480" w:type="dxa"/>
            <w:tcBorders>
              <w:top w:val="nil"/>
              <w:left w:val="nil"/>
              <w:bottom w:val="single" w:sz="4" w:space="0" w:color="auto"/>
              <w:right w:val="single" w:sz="4" w:space="0" w:color="auto"/>
            </w:tcBorders>
            <w:shd w:val="clear" w:color="auto" w:fill="auto"/>
            <w:noWrap/>
            <w:vAlign w:val="center"/>
            <w:hideMark/>
          </w:tcPr>
          <w:p w14:paraId="51467C8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8238FD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7514A2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1,44</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74966BF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9B9E77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BF15AD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1,10</w:t>
            </w:r>
          </w:p>
        </w:tc>
      </w:tr>
      <w:tr w:rsidR="0080772F" w14:paraId="25351C40"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428EB370"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86A2A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63</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319FD9E"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Zinemak eta antzokiak</w:t>
            </w:r>
          </w:p>
        </w:tc>
        <w:tc>
          <w:tcPr>
            <w:tcW w:w="424" w:type="dxa"/>
            <w:tcBorders>
              <w:top w:val="nil"/>
              <w:left w:val="nil"/>
              <w:bottom w:val="single" w:sz="4" w:space="0" w:color="auto"/>
              <w:right w:val="single" w:sz="4" w:space="0" w:color="auto"/>
            </w:tcBorders>
            <w:shd w:val="clear" w:color="000000" w:fill="FFFF99"/>
            <w:noWrap/>
            <w:vAlign w:val="center"/>
            <w:hideMark/>
          </w:tcPr>
          <w:p w14:paraId="1723451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631</w:t>
            </w:r>
          </w:p>
        </w:tc>
        <w:tc>
          <w:tcPr>
            <w:tcW w:w="3491" w:type="dxa"/>
            <w:tcBorders>
              <w:top w:val="nil"/>
              <w:left w:val="nil"/>
              <w:bottom w:val="single" w:sz="4" w:space="0" w:color="auto"/>
              <w:right w:val="single" w:sz="4" w:space="0" w:color="auto"/>
            </w:tcBorders>
            <w:shd w:val="clear" w:color="auto" w:fill="auto"/>
            <w:noWrap/>
            <w:vAlign w:val="center"/>
            <w:hideMark/>
          </w:tcPr>
          <w:p w14:paraId="3F1DF054"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Zinemak</w:t>
            </w:r>
          </w:p>
        </w:tc>
        <w:tc>
          <w:tcPr>
            <w:tcW w:w="459" w:type="dxa"/>
            <w:tcBorders>
              <w:top w:val="nil"/>
              <w:left w:val="nil"/>
              <w:bottom w:val="single" w:sz="4" w:space="0" w:color="auto"/>
              <w:right w:val="single" w:sz="4" w:space="0" w:color="auto"/>
            </w:tcBorders>
            <w:shd w:val="clear" w:color="auto" w:fill="auto"/>
            <w:noWrap/>
            <w:vAlign w:val="center"/>
            <w:hideMark/>
          </w:tcPr>
          <w:p w14:paraId="7A998BB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2,70</w:t>
            </w:r>
          </w:p>
        </w:tc>
        <w:tc>
          <w:tcPr>
            <w:tcW w:w="459" w:type="dxa"/>
            <w:tcBorders>
              <w:top w:val="nil"/>
              <w:left w:val="nil"/>
              <w:bottom w:val="single" w:sz="4" w:space="0" w:color="auto"/>
              <w:right w:val="single" w:sz="4" w:space="0" w:color="auto"/>
            </w:tcBorders>
            <w:shd w:val="clear" w:color="auto" w:fill="auto"/>
            <w:noWrap/>
            <w:vAlign w:val="center"/>
            <w:hideMark/>
          </w:tcPr>
          <w:p w14:paraId="6F93184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2,50</w:t>
            </w:r>
          </w:p>
        </w:tc>
        <w:tc>
          <w:tcPr>
            <w:tcW w:w="459" w:type="dxa"/>
            <w:tcBorders>
              <w:top w:val="nil"/>
              <w:left w:val="nil"/>
              <w:bottom w:val="single" w:sz="4" w:space="0" w:color="auto"/>
              <w:right w:val="single" w:sz="4" w:space="0" w:color="auto"/>
            </w:tcBorders>
            <w:shd w:val="clear" w:color="auto" w:fill="auto"/>
            <w:noWrap/>
            <w:vAlign w:val="center"/>
            <w:hideMark/>
          </w:tcPr>
          <w:p w14:paraId="7917E37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2,30</w:t>
            </w:r>
          </w:p>
        </w:tc>
        <w:tc>
          <w:tcPr>
            <w:tcW w:w="480" w:type="dxa"/>
            <w:tcBorders>
              <w:top w:val="nil"/>
              <w:left w:val="nil"/>
              <w:bottom w:val="single" w:sz="4" w:space="0" w:color="auto"/>
              <w:right w:val="single" w:sz="4" w:space="0" w:color="auto"/>
            </w:tcBorders>
            <w:shd w:val="clear" w:color="auto" w:fill="auto"/>
            <w:noWrap/>
            <w:vAlign w:val="center"/>
            <w:hideMark/>
          </w:tcPr>
          <w:p w14:paraId="247E2D9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2,10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7A6C55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3EDF7F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B4DC81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203129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AEC458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1,35</w:t>
            </w:r>
          </w:p>
        </w:tc>
      </w:tr>
      <w:tr w:rsidR="0080772F" w14:paraId="5E3BF438" w14:textId="77777777" w:rsidTr="00D43F6E">
        <w:trPr>
          <w:gridAfter w:val="2"/>
          <w:wAfter w:w="952" w:type="dxa"/>
          <w:trHeight w:val="199"/>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0189778E"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11BC2DD3"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7B36A3B5"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7A335AF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632</w:t>
            </w:r>
          </w:p>
        </w:tc>
        <w:tc>
          <w:tcPr>
            <w:tcW w:w="3491" w:type="dxa"/>
            <w:tcBorders>
              <w:top w:val="nil"/>
              <w:left w:val="nil"/>
              <w:bottom w:val="single" w:sz="4" w:space="0" w:color="auto"/>
              <w:right w:val="single" w:sz="4" w:space="0" w:color="auto"/>
            </w:tcBorders>
            <w:shd w:val="clear" w:color="auto" w:fill="auto"/>
            <w:noWrap/>
            <w:vAlign w:val="center"/>
            <w:hideMark/>
          </w:tcPr>
          <w:p w14:paraId="1F358FDF"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Antzokiak</w:t>
            </w:r>
          </w:p>
        </w:tc>
        <w:tc>
          <w:tcPr>
            <w:tcW w:w="459" w:type="dxa"/>
            <w:tcBorders>
              <w:top w:val="nil"/>
              <w:left w:val="nil"/>
              <w:bottom w:val="single" w:sz="4" w:space="0" w:color="auto"/>
              <w:right w:val="single" w:sz="4" w:space="0" w:color="auto"/>
            </w:tcBorders>
            <w:shd w:val="clear" w:color="auto" w:fill="auto"/>
            <w:noWrap/>
            <w:vAlign w:val="center"/>
            <w:hideMark/>
          </w:tcPr>
          <w:p w14:paraId="64DD254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2,55</w:t>
            </w:r>
          </w:p>
        </w:tc>
        <w:tc>
          <w:tcPr>
            <w:tcW w:w="459" w:type="dxa"/>
            <w:tcBorders>
              <w:top w:val="nil"/>
              <w:left w:val="nil"/>
              <w:bottom w:val="single" w:sz="4" w:space="0" w:color="auto"/>
              <w:right w:val="single" w:sz="4" w:space="0" w:color="auto"/>
            </w:tcBorders>
            <w:shd w:val="clear" w:color="auto" w:fill="auto"/>
            <w:noWrap/>
            <w:vAlign w:val="center"/>
            <w:hideMark/>
          </w:tcPr>
          <w:p w14:paraId="12EB97F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2,36</w:t>
            </w:r>
          </w:p>
        </w:tc>
        <w:tc>
          <w:tcPr>
            <w:tcW w:w="459" w:type="dxa"/>
            <w:tcBorders>
              <w:top w:val="nil"/>
              <w:left w:val="nil"/>
              <w:bottom w:val="single" w:sz="4" w:space="0" w:color="auto"/>
              <w:right w:val="single" w:sz="4" w:space="0" w:color="auto"/>
            </w:tcBorders>
            <w:shd w:val="clear" w:color="auto" w:fill="auto"/>
            <w:noWrap/>
            <w:vAlign w:val="center"/>
            <w:hideMark/>
          </w:tcPr>
          <w:p w14:paraId="7330C42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2,17</w:t>
            </w:r>
          </w:p>
        </w:tc>
        <w:tc>
          <w:tcPr>
            <w:tcW w:w="480" w:type="dxa"/>
            <w:tcBorders>
              <w:top w:val="nil"/>
              <w:left w:val="nil"/>
              <w:bottom w:val="single" w:sz="4" w:space="0" w:color="auto"/>
              <w:right w:val="single" w:sz="4" w:space="0" w:color="auto"/>
            </w:tcBorders>
            <w:shd w:val="clear" w:color="auto" w:fill="auto"/>
            <w:noWrap/>
            <w:vAlign w:val="center"/>
            <w:hideMark/>
          </w:tcPr>
          <w:p w14:paraId="30E1F09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6D6FA2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047F10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1,68</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2F6763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422835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B1636A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1,30</w:t>
            </w:r>
          </w:p>
        </w:tc>
      </w:tr>
      <w:tr w:rsidR="0080772F" w14:paraId="18D8095D"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3D14E7BA"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0AAD2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71</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2A272AF"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Bizitegiarekin</w:t>
            </w:r>
          </w:p>
        </w:tc>
        <w:tc>
          <w:tcPr>
            <w:tcW w:w="424" w:type="dxa"/>
            <w:tcBorders>
              <w:top w:val="nil"/>
              <w:left w:val="nil"/>
              <w:bottom w:val="nil"/>
              <w:right w:val="single" w:sz="4" w:space="0" w:color="auto"/>
            </w:tcBorders>
            <w:shd w:val="clear" w:color="000000" w:fill="FFFF99"/>
            <w:noWrap/>
            <w:vAlign w:val="center"/>
            <w:hideMark/>
          </w:tcPr>
          <w:p w14:paraId="6D168D8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711</w:t>
            </w:r>
          </w:p>
        </w:tc>
        <w:tc>
          <w:tcPr>
            <w:tcW w:w="3491" w:type="dxa"/>
            <w:tcBorders>
              <w:top w:val="nil"/>
              <w:left w:val="nil"/>
              <w:bottom w:val="nil"/>
              <w:right w:val="single" w:sz="4" w:space="0" w:color="auto"/>
            </w:tcBorders>
            <w:shd w:val="clear" w:color="auto" w:fill="auto"/>
            <w:noWrap/>
            <w:vAlign w:val="center"/>
            <w:hideMark/>
          </w:tcPr>
          <w:p w14:paraId="15402161"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Hotelak, ostatuak, motelak</w:t>
            </w:r>
          </w:p>
        </w:tc>
        <w:tc>
          <w:tcPr>
            <w:tcW w:w="459" w:type="dxa"/>
            <w:tcBorders>
              <w:top w:val="nil"/>
              <w:left w:val="nil"/>
              <w:bottom w:val="single" w:sz="4" w:space="0" w:color="auto"/>
              <w:right w:val="single" w:sz="4" w:space="0" w:color="auto"/>
            </w:tcBorders>
            <w:shd w:val="clear" w:color="auto" w:fill="auto"/>
            <w:noWrap/>
            <w:vAlign w:val="center"/>
            <w:hideMark/>
          </w:tcPr>
          <w:p w14:paraId="584D35A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2,65</w:t>
            </w:r>
          </w:p>
        </w:tc>
        <w:tc>
          <w:tcPr>
            <w:tcW w:w="459" w:type="dxa"/>
            <w:tcBorders>
              <w:top w:val="nil"/>
              <w:left w:val="nil"/>
              <w:bottom w:val="single" w:sz="4" w:space="0" w:color="auto"/>
              <w:right w:val="single" w:sz="4" w:space="0" w:color="auto"/>
            </w:tcBorders>
            <w:shd w:val="clear" w:color="auto" w:fill="auto"/>
            <w:noWrap/>
            <w:vAlign w:val="center"/>
            <w:hideMark/>
          </w:tcPr>
          <w:p w14:paraId="2510BA2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2,40</w:t>
            </w:r>
          </w:p>
        </w:tc>
        <w:tc>
          <w:tcPr>
            <w:tcW w:w="459" w:type="dxa"/>
            <w:tcBorders>
              <w:top w:val="nil"/>
              <w:left w:val="nil"/>
              <w:bottom w:val="single" w:sz="4" w:space="0" w:color="auto"/>
              <w:right w:val="single" w:sz="4" w:space="0" w:color="auto"/>
            </w:tcBorders>
            <w:shd w:val="clear" w:color="auto" w:fill="auto"/>
            <w:noWrap/>
            <w:vAlign w:val="center"/>
            <w:hideMark/>
          </w:tcPr>
          <w:p w14:paraId="0DC1A27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2,15</w:t>
            </w:r>
          </w:p>
        </w:tc>
        <w:tc>
          <w:tcPr>
            <w:tcW w:w="480" w:type="dxa"/>
            <w:tcBorders>
              <w:top w:val="nil"/>
              <w:left w:val="nil"/>
              <w:bottom w:val="single" w:sz="4" w:space="0" w:color="auto"/>
              <w:right w:val="single" w:sz="4" w:space="0" w:color="auto"/>
            </w:tcBorders>
            <w:shd w:val="clear" w:color="auto" w:fill="auto"/>
            <w:noWrap/>
            <w:vAlign w:val="center"/>
            <w:hideMark/>
          </w:tcPr>
          <w:p w14:paraId="5882693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E0BA02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F0CAA7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1,67</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63F4D2C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246E89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554FF6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1,28</w:t>
            </w:r>
          </w:p>
        </w:tc>
      </w:tr>
      <w:tr w:rsidR="0080772F" w14:paraId="6823A471"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32EBE591"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1ED2A8AB"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129D7C6B" w14:textId="77777777" w:rsidR="003B1847" w:rsidRPr="003B1847" w:rsidRDefault="003B1847" w:rsidP="00D43F6E">
            <w:pPr>
              <w:rPr>
                <w:rFonts w:ascii="Calibri" w:hAnsi="Calibri" w:cs="Calibri"/>
                <w:sz w:val="16"/>
                <w:szCs w:val="16"/>
                <w:lang w:val="es-ES" w:bidi="ar-SA"/>
              </w:rPr>
            </w:pPr>
          </w:p>
        </w:tc>
        <w:tc>
          <w:tcPr>
            <w:tcW w:w="424" w:type="dxa"/>
            <w:tcBorders>
              <w:top w:val="single" w:sz="4" w:space="0" w:color="auto"/>
              <w:left w:val="nil"/>
              <w:bottom w:val="single" w:sz="4" w:space="0" w:color="auto"/>
              <w:right w:val="single" w:sz="4" w:space="0" w:color="auto"/>
            </w:tcBorders>
            <w:shd w:val="clear" w:color="000000" w:fill="FFFF99"/>
            <w:noWrap/>
            <w:vAlign w:val="center"/>
            <w:hideMark/>
          </w:tcPr>
          <w:p w14:paraId="3EBAD59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712</w:t>
            </w:r>
          </w:p>
        </w:tc>
        <w:tc>
          <w:tcPr>
            <w:tcW w:w="3491" w:type="dxa"/>
            <w:tcBorders>
              <w:top w:val="single" w:sz="4" w:space="0" w:color="auto"/>
              <w:left w:val="nil"/>
              <w:bottom w:val="single" w:sz="4" w:space="0" w:color="auto"/>
              <w:right w:val="single" w:sz="4" w:space="0" w:color="auto"/>
            </w:tcBorders>
            <w:shd w:val="clear" w:color="auto" w:fill="auto"/>
            <w:noWrap/>
            <w:vAlign w:val="center"/>
            <w:hideMark/>
          </w:tcPr>
          <w:p w14:paraId="20A1991E" w14:textId="77777777" w:rsidR="003B1847" w:rsidRPr="003B1847" w:rsidRDefault="00BF6EAE" w:rsidP="00D43F6E">
            <w:pPr>
              <w:ind w:firstLineChars="100" w:firstLine="160"/>
              <w:rPr>
                <w:rFonts w:ascii="Calibri" w:hAnsi="Calibri" w:cs="Calibri"/>
                <w:sz w:val="16"/>
                <w:szCs w:val="16"/>
                <w:lang w:val="es-ES" w:bidi="ar-SA"/>
              </w:rPr>
            </w:pPr>
            <w:proofErr w:type="spellStart"/>
            <w:r>
              <w:rPr>
                <w:rFonts w:ascii="Calibri" w:eastAsia="Calibri" w:hAnsi="Calibri" w:cs="Calibri"/>
                <w:sz w:val="16"/>
                <w:szCs w:val="16"/>
                <w:lang w:val="eu-ES" w:bidi="ar-SA"/>
              </w:rPr>
              <w:t>Aparthotelak</w:t>
            </w:r>
            <w:proofErr w:type="spellEnd"/>
            <w:r>
              <w:rPr>
                <w:rFonts w:ascii="Calibri" w:eastAsia="Calibri" w:hAnsi="Calibri" w:cs="Calibri"/>
                <w:sz w:val="16"/>
                <w:szCs w:val="16"/>
                <w:lang w:val="eu-ES" w:bidi="ar-SA"/>
              </w:rPr>
              <w:t>, bungalowak</w:t>
            </w:r>
          </w:p>
        </w:tc>
        <w:tc>
          <w:tcPr>
            <w:tcW w:w="459" w:type="dxa"/>
            <w:tcBorders>
              <w:top w:val="nil"/>
              <w:left w:val="nil"/>
              <w:bottom w:val="single" w:sz="4" w:space="0" w:color="auto"/>
              <w:right w:val="single" w:sz="4" w:space="0" w:color="auto"/>
            </w:tcBorders>
            <w:shd w:val="clear" w:color="auto" w:fill="auto"/>
            <w:noWrap/>
            <w:vAlign w:val="center"/>
            <w:hideMark/>
          </w:tcPr>
          <w:p w14:paraId="727BC66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2,85</w:t>
            </w:r>
          </w:p>
        </w:tc>
        <w:tc>
          <w:tcPr>
            <w:tcW w:w="459" w:type="dxa"/>
            <w:tcBorders>
              <w:top w:val="nil"/>
              <w:left w:val="nil"/>
              <w:bottom w:val="single" w:sz="4" w:space="0" w:color="auto"/>
              <w:right w:val="single" w:sz="4" w:space="0" w:color="auto"/>
            </w:tcBorders>
            <w:shd w:val="clear" w:color="auto" w:fill="auto"/>
            <w:noWrap/>
            <w:vAlign w:val="center"/>
            <w:hideMark/>
          </w:tcPr>
          <w:p w14:paraId="1177213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2,59</w:t>
            </w:r>
          </w:p>
        </w:tc>
        <w:tc>
          <w:tcPr>
            <w:tcW w:w="459" w:type="dxa"/>
            <w:tcBorders>
              <w:top w:val="nil"/>
              <w:left w:val="nil"/>
              <w:bottom w:val="single" w:sz="4" w:space="0" w:color="auto"/>
              <w:right w:val="single" w:sz="4" w:space="0" w:color="auto"/>
            </w:tcBorders>
            <w:shd w:val="clear" w:color="auto" w:fill="auto"/>
            <w:noWrap/>
            <w:vAlign w:val="center"/>
            <w:hideMark/>
          </w:tcPr>
          <w:p w14:paraId="224296B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2,32</w:t>
            </w:r>
          </w:p>
        </w:tc>
        <w:tc>
          <w:tcPr>
            <w:tcW w:w="480" w:type="dxa"/>
            <w:tcBorders>
              <w:top w:val="nil"/>
              <w:left w:val="nil"/>
              <w:bottom w:val="single" w:sz="4" w:space="0" w:color="auto"/>
              <w:right w:val="single" w:sz="4" w:space="0" w:color="auto"/>
            </w:tcBorders>
            <w:shd w:val="clear" w:color="auto" w:fill="auto"/>
            <w:noWrap/>
            <w:vAlign w:val="center"/>
            <w:hideMark/>
          </w:tcPr>
          <w:p w14:paraId="6F9DEDB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2,14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8B52E2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9B8F35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1,74</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75D75D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77F0D3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02B4C8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1,37</w:t>
            </w:r>
          </w:p>
        </w:tc>
      </w:tr>
      <w:tr w:rsidR="0080772F" w14:paraId="56329F35"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3A68753E"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7</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669E7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72</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FDA3E5A"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Bizitegirik gabe</w:t>
            </w:r>
          </w:p>
        </w:tc>
        <w:tc>
          <w:tcPr>
            <w:tcW w:w="424" w:type="dxa"/>
            <w:tcBorders>
              <w:top w:val="nil"/>
              <w:left w:val="nil"/>
              <w:bottom w:val="single" w:sz="4" w:space="0" w:color="auto"/>
              <w:right w:val="single" w:sz="4" w:space="0" w:color="auto"/>
            </w:tcBorders>
            <w:shd w:val="clear" w:color="000000" w:fill="FFFF99"/>
            <w:noWrap/>
            <w:vAlign w:val="center"/>
            <w:hideMark/>
          </w:tcPr>
          <w:p w14:paraId="7296FDF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721</w:t>
            </w:r>
          </w:p>
        </w:tc>
        <w:tc>
          <w:tcPr>
            <w:tcW w:w="3491" w:type="dxa"/>
            <w:tcBorders>
              <w:top w:val="nil"/>
              <w:left w:val="nil"/>
              <w:bottom w:val="single" w:sz="4" w:space="0" w:color="auto"/>
              <w:right w:val="single" w:sz="4" w:space="0" w:color="auto"/>
            </w:tcBorders>
            <w:shd w:val="clear" w:color="auto" w:fill="auto"/>
            <w:noWrap/>
            <w:vAlign w:val="center"/>
            <w:hideMark/>
          </w:tcPr>
          <w:p w14:paraId="25994BD7"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Jatetxeak</w:t>
            </w:r>
          </w:p>
        </w:tc>
        <w:tc>
          <w:tcPr>
            <w:tcW w:w="459" w:type="dxa"/>
            <w:tcBorders>
              <w:top w:val="nil"/>
              <w:left w:val="nil"/>
              <w:bottom w:val="single" w:sz="4" w:space="0" w:color="auto"/>
              <w:right w:val="single" w:sz="4" w:space="0" w:color="auto"/>
            </w:tcBorders>
            <w:shd w:val="clear" w:color="auto" w:fill="auto"/>
            <w:noWrap/>
            <w:vAlign w:val="center"/>
            <w:hideMark/>
          </w:tcPr>
          <w:p w14:paraId="04FF34A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2,33</w:t>
            </w:r>
          </w:p>
        </w:tc>
        <w:tc>
          <w:tcPr>
            <w:tcW w:w="459" w:type="dxa"/>
            <w:tcBorders>
              <w:top w:val="nil"/>
              <w:left w:val="nil"/>
              <w:bottom w:val="single" w:sz="4" w:space="0" w:color="auto"/>
              <w:right w:val="single" w:sz="4" w:space="0" w:color="auto"/>
            </w:tcBorders>
            <w:shd w:val="clear" w:color="auto" w:fill="auto"/>
            <w:noWrap/>
            <w:vAlign w:val="center"/>
            <w:hideMark/>
          </w:tcPr>
          <w:p w14:paraId="4D92967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2,16</w:t>
            </w:r>
          </w:p>
        </w:tc>
        <w:tc>
          <w:tcPr>
            <w:tcW w:w="459" w:type="dxa"/>
            <w:tcBorders>
              <w:top w:val="nil"/>
              <w:left w:val="nil"/>
              <w:bottom w:val="single" w:sz="4" w:space="0" w:color="auto"/>
              <w:right w:val="single" w:sz="4" w:space="0" w:color="auto"/>
            </w:tcBorders>
            <w:shd w:val="clear" w:color="auto" w:fill="auto"/>
            <w:noWrap/>
            <w:vAlign w:val="center"/>
            <w:hideMark/>
          </w:tcPr>
          <w:p w14:paraId="0BA36A3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1,99</w:t>
            </w:r>
          </w:p>
        </w:tc>
        <w:tc>
          <w:tcPr>
            <w:tcW w:w="480" w:type="dxa"/>
            <w:tcBorders>
              <w:top w:val="nil"/>
              <w:left w:val="nil"/>
              <w:bottom w:val="single" w:sz="4" w:space="0" w:color="auto"/>
              <w:right w:val="single" w:sz="4" w:space="0" w:color="auto"/>
            </w:tcBorders>
            <w:shd w:val="clear" w:color="auto" w:fill="auto"/>
            <w:noWrap/>
            <w:vAlign w:val="center"/>
            <w:hideMark/>
          </w:tcPr>
          <w:p w14:paraId="172E73A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C18C0C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CA8D26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1,53</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39CD57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2B72A5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7DF8D0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1,16</w:t>
            </w:r>
          </w:p>
        </w:tc>
      </w:tr>
      <w:tr w:rsidR="0080772F" w14:paraId="58C85466"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F12A7B7"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Turismoa</w:t>
            </w:r>
          </w:p>
        </w:tc>
        <w:tc>
          <w:tcPr>
            <w:tcW w:w="440" w:type="dxa"/>
            <w:vMerge/>
            <w:tcBorders>
              <w:top w:val="nil"/>
              <w:left w:val="single" w:sz="4" w:space="0" w:color="auto"/>
              <w:bottom w:val="single" w:sz="4" w:space="0" w:color="000000"/>
              <w:right w:val="single" w:sz="4" w:space="0" w:color="auto"/>
            </w:tcBorders>
            <w:vAlign w:val="center"/>
            <w:hideMark/>
          </w:tcPr>
          <w:p w14:paraId="39B91429"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0C474C54"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2647E76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722</w:t>
            </w:r>
          </w:p>
        </w:tc>
        <w:tc>
          <w:tcPr>
            <w:tcW w:w="3491" w:type="dxa"/>
            <w:tcBorders>
              <w:top w:val="nil"/>
              <w:left w:val="nil"/>
              <w:bottom w:val="single" w:sz="4" w:space="0" w:color="auto"/>
              <w:right w:val="single" w:sz="4" w:space="0" w:color="auto"/>
            </w:tcBorders>
            <w:shd w:val="clear" w:color="auto" w:fill="auto"/>
            <w:noWrap/>
            <w:vAlign w:val="center"/>
            <w:hideMark/>
          </w:tcPr>
          <w:p w14:paraId="2F85B07D"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Tabernak eta kafetegiak</w:t>
            </w:r>
          </w:p>
        </w:tc>
        <w:tc>
          <w:tcPr>
            <w:tcW w:w="459" w:type="dxa"/>
            <w:tcBorders>
              <w:top w:val="nil"/>
              <w:left w:val="nil"/>
              <w:bottom w:val="single" w:sz="4" w:space="0" w:color="auto"/>
              <w:right w:val="single" w:sz="4" w:space="0" w:color="auto"/>
            </w:tcBorders>
            <w:shd w:val="clear" w:color="auto" w:fill="auto"/>
            <w:noWrap/>
            <w:vAlign w:val="center"/>
            <w:hideMark/>
          </w:tcPr>
          <w:p w14:paraId="36D0833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1,94</w:t>
            </w:r>
          </w:p>
        </w:tc>
        <w:tc>
          <w:tcPr>
            <w:tcW w:w="459" w:type="dxa"/>
            <w:tcBorders>
              <w:top w:val="nil"/>
              <w:left w:val="nil"/>
              <w:bottom w:val="single" w:sz="4" w:space="0" w:color="auto"/>
              <w:right w:val="single" w:sz="4" w:space="0" w:color="auto"/>
            </w:tcBorders>
            <w:shd w:val="clear" w:color="auto" w:fill="auto"/>
            <w:noWrap/>
            <w:vAlign w:val="center"/>
            <w:hideMark/>
          </w:tcPr>
          <w:p w14:paraId="78471D6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1,81</w:t>
            </w:r>
          </w:p>
        </w:tc>
        <w:tc>
          <w:tcPr>
            <w:tcW w:w="459" w:type="dxa"/>
            <w:tcBorders>
              <w:top w:val="nil"/>
              <w:left w:val="nil"/>
              <w:bottom w:val="single" w:sz="4" w:space="0" w:color="auto"/>
              <w:right w:val="single" w:sz="4" w:space="0" w:color="auto"/>
            </w:tcBorders>
            <w:shd w:val="clear" w:color="auto" w:fill="auto"/>
            <w:noWrap/>
            <w:vAlign w:val="center"/>
            <w:hideMark/>
          </w:tcPr>
          <w:p w14:paraId="5B40411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1,67</w:t>
            </w:r>
          </w:p>
        </w:tc>
        <w:tc>
          <w:tcPr>
            <w:tcW w:w="480" w:type="dxa"/>
            <w:tcBorders>
              <w:top w:val="nil"/>
              <w:left w:val="nil"/>
              <w:bottom w:val="single" w:sz="4" w:space="0" w:color="auto"/>
              <w:right w:val="single" w:sz="4" w:space="0" w:color="auto"/>
            </w:tcBorders>
            <w:shd w:val="clear" w:color="auto" w:fill="auto"/>
            <w:noWrap/>
            <w:vAlign w:val="center"/>
            <w:hideMark/>
          </w:tcPr>
          <w:p w14:paraId="4B0D608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B3CE0B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986169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1,29</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381C67B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4C44D7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9DCDAF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0,97</w:t>
            </w:r>
          </w:p>
        </w:tc>
      </w:tr>
      <w:tr w:rsidR="0080772F" w14:paraId="6C74D749"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185AA8C5"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094DA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73</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4F3FEF1"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Erakusketak eta bilerak</w:t>
            </w:r>
          </w:p>
        </w:tc>
        <w:tc>
          <w:tcPr>
            <w:tcW w:w="424" w:type="dxa"/>
            <w:tcBorders>
              <w:top w:val="nil"/>
              <w:left w:val="nil"/>
              <w:bottom w:val="single" w:sz="4" w:space="0" w:color="auto"/>
              <w:right w:val="single" w:sz="4" w:space="0" w:color="auto"/>
            </w:tcBorders>
            <w:shd w:val="clear" w:color="000000" w:fill="FFFF99"/>
            <w:noWrap/>
            <w:vAlign w:val="center"/>
            <w:hideMark/>
          </w:tcPr>
          <w:p w14:paraId="3F883B2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731</w:t>
            </w:r>
          </w:p>
        </w:tc>
        <w:tc>
          <w:tcPr>
            <w:tcW w:w="3491" w:type="dxa"/>
            <w:tcBorders>
              <w:top w:val="nil"/>
              <w:left w:val="nil"/>
              <w:bottom w:val="single" w:sz="4" w:space="0" w:color="auto"/>
              <w:right w:val="single" w:sz="4" w:space="0" w:color="auto"/>
            </w:tcBorders>
            <w:shd w:val="clear" w:color="auto" w:fill="auto"/>
            <w:noWrap/>
            <w:vAlign w:val="center"/>
            <w:hideMark/>
          </w:tcPr>
          <w:p w14:paraId="6851BAE1"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Kasinoak eta gizarte klubak</w:t>
            </w:r>
          </w:p>
        </w:tc>
        <w:tc>
          <w:tcPr>
            <w:tcW w:w="459" w:type="dxa"/>
            <w:tcBorders>
              <w:top w:val="nil"/>
              <w:left w:val="nil"/>
              <w:bottom w:val="single" w:sz="4" w:space="0" w:color="auto"/>
              <w:right w:val="single" w:sz="4" w:space="0" w:color="auto"/>
            </w:tcBorders>
            <w:shd w:val="clear" w:color="auto" w:fill="auto"/>
            <w:noWrap/>
            <w:vAlign w:val="center"/>
            <w:hideMark/>
          </w:tcPr>
          <w:p w14:paraId="227B2BA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2,60</w:t>
            </w:r>
          </w:p>
        </w:tc>
        <w:tc>
          <w:tcPr>
            <w:tcW w:w="459" w:type="dxa"/>
            <w:tcBorders>
              <w:top w:val="nil"/>
              <w:left w:val="nil"/>
              <w:bottom w:val="single" w:sz="4" w:space="0" w:color="auto"/>
              <w:right w:val="single" w:sz="4" w:space="0" w:color="auto"/>
            </w:tcBorders>
            <w:shd w:val="clear" w:color="auto" w:fill="auto"/>
            <w:noWrap/>
            <w:vAlign w:val="center"/>
            <w:hideMark/>
          </w:tcPr>
          <w:p w14:paraId="6A47287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2,43</w:t>
            </w:r>
          </w:p>
        </w:tc>
        <w:tc>
          <w:tcPr>
            <w:tcW w:w="459" w:type="dxa"/>
            <w:tcBorders>
              <w:top w:val="nil"/>
              <w:left w:val="nil"/>
              <w:bottom w:val="single" w:sz="4" w:space="0" w:color="auto"/>
              <w:right w:val="single" w:sz="4" w:space="0" w:color="auto"/>
            </w:tcBorders>
            <w:shd w:val="clear" w:color="auto" w:fill="auto"/>
            <w:noWrap/>
            <w:vAlign w:val="center"/>
            <w:hideMark/>
          </w:tcPr>
          <w:p w14:paraId="46E86C4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2,25</w:t>
            </w:r>
          </w:p>
        </w:tc>
        <w:tc>
          <w:tcPr>
            <w:tcW w:w="480" w:type="dxa"/>
            <w:tcBorders>
              <w:top w:val="nil"/>
              <w:left w:val="nil"/>
              <w:bottom w:val="single" w:sz="4" w:space="0" w:color="auto"/>
              <w:right w:val="single" w:sz="4" w:space="0" w:color="auto"/>
            </w:tcBorders>
            <w:shd w:val="clear" w:color="auto" w:fill="auto"/>
            <w:noWrap/>
            <w:vAlign w:val="center"/>
            <w:hideMark/>
          </w:tcPr>
          <w:p w14:paraId="5D8E636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2,08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A87C26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538CEE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6F66D26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6A1B83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525F6A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1,35</w:t>
            </w:r>
          </w:p>
        </w:tc>
      </w:tr>
      <w:tr w:rsidR="0080772F" w14:paraId="0155B440" w14:textId="77777777" w:rsidTr="00D43F6E">
        <w:trPr>
          <w:gridAfter w:val="2"/>
          <w:wAfter w:w="952" w:type="dxa"/>
          <w:trHeight w:val="199"/>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5973EB34"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4F130215"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2743B174"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6AFB701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732</w:t>
            </w:r>
          </w:p>
        </w:tc>
        <w:tc>
          <w:tcPr>
            <w:tcW w:w="3491" w:type="dxa"/>
            <w:tcBorders>
              <w:top w:val="nil"/>
              <w:left w:val="nil"/>
              <w:bottom w:val="single" w:sz="4" w:space="0" w:color="auto"/>
              <w:right w:val="single" w:sz="4" w:space="0" w:color="auto"/>
            </w:tcBorders>
            <w:shd w:val="clear" w:color="auto" w:fill="auto"/>
            <w:noWrap/>
            <w:vAlign w:val="center"/>
            <w:hideMark/>
          </w:tcPr>
          <w:p w14:paraId="4B0881CB"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Erakusketa eta biltzar aretoak</w:t>
            </w:r>
          </w:p>
        </w:tc>
        <w:tc>
          <w:tcPr>
            <w:tcW w:w="459" w:type="dxa"/>
            <w:tcBorders>
              <w:top w:val="nil"/>
              <w:left w:val="nil"/>
              <w:bottom w:val="single" w:sz="4" w:space="0" w:color="auto"/>
              <w:right w:val="single" w:sz="4" w:space="0" w:color="auto"/>
            </w:tcBorders>
            <w:shd w:val="clear" w:color="auto" w:fill="auto"/>
            <w:noWrap/>
            <w:vAlign w:val="center"/>
            <w:hideMark/>
          </w:tcPr>
          <w:p w14:paraId="2068156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2,50</w:t>
            </w:r>
          </w:p>
        </w:tc>
        <w:tc>
          <w:tcPr>
            <w:tcW w:w="459" w:type="dxa"/>
            <w:tcBorders>
              <w:top w:val="nil"/>
              <w:left w:val="nil"/>
              <w:bottom w:val="single" w:sz="4" w:space="0" w:color="auto"/>
              <w:right w:val="single" w:sz="4" w:space="0" w:color="auto"/>
            </w:tcBorders>
            <w:shd w:val="clear" w:color="auto" w:fill="auto"/>
            <w:noWrap/>
            <w:vAlign w:val="center"/>
            <w:hideMark/>
          </w:tcPr>
          <w:p w14:paraId="5409BCE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2,33</w:t>
            </w:r>
          </w:p>
        </w:tc>
        <w:tc>
          <w:tcPr>
            <w:tcW w:w="459" w:type="dxa"/>
            <w:tcBorders>
              <w:top w:val="nil"/>
              <w:left w:val="nil"/>
              <w:bottom w:val="single" w:sz="4" w:space="0" w:color="auto"/>
              <w:right w:val="single" w:sz="4" w:space="0" w:color="auto"/>
            </w:tcBorders>
            <w:shd w:val="clear" w:color="auto" w:fill="auto"/>
            <w:noWrap/>
            <w:vAlign w:val="center"/>
            <w:hideMark/>
          </w:tcPr>
          <w:p w14:paraId="14A1A5E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2,15</w:t>
            </w:r>
          </w:p>
        </w:tc>
        <w:tc>
          <w:tcPr>
            <w:tcW w:w="480" w:type="dxa"/>
            <w:tcBorders>
              <w:top w:val="nil"/>
              <w:left w:val="nil"/>
              <w:bottom w:val="single" w:sz="4" w:space="0" w:color="auto"/>
              <w:right w:val="single" w:sz="4" w:space="0" w:color="auto"/>
            </w:tcBorders>
            <w:shd w:val="clear" w:color="auto" w:fill="auto"/>
            <w:noWrap/>
            <w:vAlign w:val="center"/>
            <w:hideMark/>
          </w:tcPr>
          <w:p w14:paraId="1865F4D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A6ED43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8D0225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53C22DB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B606B3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CFF185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 xml:space="preserve">1,25 </w:t>
            </w:r>
          </w:p>
        </w:tc>
      </w:tr>
      <w:tr w:rsidR="0080772F" w14:paraId="6930FFAF"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4FF0AB47"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E7AD3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81</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8EC1367"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Osasun zentroak oheekin</w:t>
            </w:r>
          </w:p>
        </w:tc>
        <w:tc>
          <w:tcPr>
            <w:tcW w:w="424" w:type="dxa"/>
            <w:tcBorders>
              <w:top w:val="nil"/>
              <w:left w:val="nil"/>
              <w:bottom w:val="nil"/>
              <w:right w:val="single" w:sz="4" w:space="0" w:color="auto"/>
            </w:tcBorders>
            <w:shd w:val="clear" w:color="000000" w:fill="FFFF99"/>
            <w:noWrap/>
            <w:vAlign w:val="center"/>
            <w:hideMark/>
          </w:tcPr>
          <w:p w14:paraId="13B1581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811</w:t>
            </w:r>
          </w:p>
        </w:tc>
        <w:tc>
          <w:tcPr>
            <w:tcW w:w="3491" w:type="dxa"/>
            <w:tcBorders>
              <w:top w:val="nil"/>
              <w:left w:val="nil"/>
              <w:bottom w:val="nil"/>
              <w:right w:val="single" w:sz="4" w:space="0" w:color="auto"/>
            </w:tcBorders>
            <w:shd w:val="clear" w:color="auto" w:fill="auto"/>
            <w:noWrap/>
            <w:vAlign w:val="center"/>
            <w:hideMark/>
          </w:tcPr>
          <w:p w14:paraId="158E60ED"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Erietxeak eta klinikak</w:t>
            </w:r>
          </w:p>
        </w:tc>
        <w:tc>
          <w:tcPr>
            <w:tcW w:w="459" w:type="dxa"/>
            <w:tcBorders>
              <w:top w:val="nil"/>
              <w:left w:val="nil"/>
              <w:bottom w:val="single" w:sz="4" w:space="0" w:color="auto"/>
              <w:right w:val="single" w:sz="4" w:space="0" w:color="auto"/>
            </w:tcBorders>
            <w:shd w:val="clear" w:color="auto" w:fill="auto"/>
            <w:noWrap/>
            <w:vAlign w:val="center"/>
            <w:hideMark/>
          </w:tcPr>
          <w:p w14:paraId="1229186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3,15</w:t>
            </w:r>
          </w:p>
        </w:tc>
        <w:tc>
          <w:tcPr>
            <w:tcW w:w="459" w:type="dxa"/>
            <w:tcBorders>
              <w:top w:val="nil"/>
              <w:left w:val="nil"/>
              <w:bottom w:val="single" w:sz="4" w:space="0" w:color="auto"/>
              <w:right w:val="single" w:sz="4" w:space="0" w:color="auto"/>
            </w:tcBorders>
            <w:shd w:val="clear" w:color="auto" w:fill="auto"/>
            <w:noWrap/>
            <w:vAlign w:val="center"/>
            <w:hideMark/>
          </w:tcPr>
          <w:p w14:paraId="4D99D2A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2,93</w:t>
            </w:r>
          </w:p>
        </w:tc>
        <w:tc>
          <w:tcPr>
            <w:tcW w:w="459" w:type="dxa"/>
            <w:tcBorders>
              <w:top w:val="nil"/>
              <w:left w:val="nil"/>
              <w:bottom w:val="single" w:sz="4" w:space="0" w:color="auto"/>
              <w:right w:val="single" w:sz="4" w:space="0" w:color="auto"/>
            </w:tcBorders>
            <w:shd w:val="clear" w:color="auto" w:fill="auto"/>
            <w:noWrap/>
            <w:vAlign w:val="center"/>
            <w:hideMark/>
          </w:tcPr>
          <w:p w14:paraId="2133231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2,70</w:t>
            </w:r>
          </w:p>
        </w:tc>
        <w:tc>
          <w:tcPr>
            <w:tcW w:w="480" w:type="dxa"/>
            <w:tcBorders>
              <w:top w:val="nil"/>
              <w:left w:val="nil"/>
              <w:bottom w:val="single" w:sz="4" w:space="0" w:color="auto"/>
              <w:right w:val="single" w:sz="4" w:space="0" w:color="auto"/>
            </w:tcBorders>
            <w:shd w:val="clear" w:color="auto" w:fill="auto"/>
            <w:noWrap/>
            <w:vAlign w:val="center"/>
            <w:hideMark/>
          </w:tcPr>
          <w:p w14:paraId="41D5FBB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2,48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925F3C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0059C1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2,09</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241074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3C1E79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0DF7FA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1,60</w:t>
            </w:r>
          </w:p>
        </w:tc>
      </w:tr>
      <w:tr w:rsidR="0080772F" w14:paraId="4B92A281"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17CDCA7F"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8</w:t>
            </w:r>
          </w:p>
        </w:tc>
        <w:tc>
          <w:tcPr>
            <w:tcW w:w="440" w:type="dxa"/>
            <w:vMerge/>
            <w:tcBorders>
              <w:top w:val="nil"/>
              <w:left w:val="single" w:sz="4" w:space="0" w:color="auto"/>
              <w:bottom w:val="single" w:sz="4" w:space="0" w:color="000000"/>
              <w:right w:val="single" w:sz="4" w:space="0" w:color="auto"/>
            </w:tcBorders>
            <w:vAlign w:val="center"/>
            <w:hideMark/>
          </w:tcPr>
          <w:p w14:paraId="4CDE2F85"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02D1E2CD" w14:textId="77777777" w:rsidR="003B1847" w:rsidRPr="003B1847" w:rsidRDefault="003B1847" w:rsidP="00D43F6E">
            <w:pPr>
              <w:rPr>
                <w:rFonts w:ascii="Calibri" w:hAnsi="Calibri" w:cs="Calibri"/>
                <w:sz w:val="16"/>
                <w:szCs w:val="16"/>
                <w:lang w:val="es-ES" w:bidi="ar-SA"/>
              </w:rPr>
            </w:pPr>
          </w:p>
        </w:tc>
        <w:tc>
          <w:tcPr>
            <w:tcW w:w="424" w:type="dxa"/>
            <w:tcBorders>
              <w:top w:val="single" w:sz="4" w:space="0" w:color="auto"/>
              <w:left w:val="nil"/>
              <w:bottom w:val="single" w:sz="4" w:space="0" w:color="auto"/>
              <w:right w:val="single" w:sz="4" w:space="0" w:color="auto"/>
            </w:tcBorders>
            <w:shd w:val="clear" w:color="000000" w:fill="FFFF99"/>
            <w:noWrap/>
            <w:vAlign w:val="center"/>
            <w:hideMark/>
          </w:tcPr>
          <w:p w14:paraId="48F6920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812</w:t>
            </w:r>
          </w:p>
        </w:tc>
        <w:tc>
          <w:tcPr>
            <w:tcW w:w="3491" w:type="dxa"/>
            <w:tcBorders>
              <w:top w:val="single" w:sz="4" w:space="0" w:color="auto"/>
              <w:left w:val="nil"/>
              <w:bottom w:val="single" w:sz="4" w:space="0" w:color="auto"/>
              <w:right w:val="single" w:sz="4" w:space="0" w:color="auto"/>
            </w:tcBorders>
            <w:shd w:val="clear" w:color="auto" w:fill="auto"/>
            <w:noWrap/>
            <w:vAlign w:val="center"/>
            <w:hideMark/>
          </w:tcPr>
          <w:p w14:paraId="364C5822"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Ospitaleak</w:t>
            </w:r>
          </w:p>
        </w:tc>
        <w:tc>
          <w:tcPr>
            <w:tcW w:w="459" w:type="dxa"/>
            <w:tcBorders>
              <w:top w:val="nil"/>
              <w:left w:val="nil"/>
              <w:bottom w:val="single" w:sz="4" w:space="0" w:color="auto"/>
              <w:right w:val="single" w:sz="4" w:space="0" w:color="auto"/>
            </w:tcBorders>
            <w:shd w:val="clear" w:color="auto" w:fill="auto"/>
            <w:noWrap/>
            <w:vAlign w:val="center"/>
            <w:hideMark/>
          </w:tcPr>
          <w:p w14:paraId="29DDCF1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3,05</w:t>
            </w:r>
          </w:p>
        </w:tc>
        <w:tc>
          <w:tcPr>
            <w:tcW w:w="459" w:type="dxa"/>
            <w:tcBorders>
              <w:top w:val="nil"/>
              <w:left w:val="nil"/>
              <w:bottom w:val="single" w:sz="4" w:space="0" w:color="auto"/>
              <w:right w:val="single" w:sz="4" w:space="0" w:color="auto"/>
            </w:tcBorders>
            <w:shd w:val="clear" w:color="auto" w:fill="auto"/>
            <w:noWrap/>
            <w:vAlign w:val="center"/>
            <w:hideMark/>
          </w:tcPr>
          <w:p w14:paraId="3D5D9A4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2,83</w:t>
            </w:r>
          </w:p>
        </w:tc>
        <w:tc>
          <w:tcPr>
            <w:tcW w:w="459" w:type="dxa"/>
            <w:tcBorders>
              <w:top w:val="nil"/>
              <w:left w:val="nil"/>
              <w:bottom w:val="single" w:sz="4" w:space="0" w:color="auto"/>
              <w:right w:val="single" w:sz="4" w:space="0" w:color="auto"/>
            </w:tcBorders>
            <w:shd w:val="clear" w:color="auto" w:fill="auto"/>
            <w:noWrap/>
            <w:vAlign w:val="center"/>
            <w:hideMark/>
          </w:tcPr>
          <w:p w14:paraId="4AF4DDE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2,60</w:t>
            </w:r>
          </w:p>
        </w:tc>
        <w:tc>
          <w:tcPr>
            <w:tcW w:w="480" w:type="dxa"/>
            <w:tcBorders>
              <w:top w:val="nil"/>
              <w:left w:val="nil"/>
              <w:bottom w:val="single" w:sz="4" w:space="0" w:color="auto"/>
              <w:right w:val="single" w:sz="4" w:space="0" w:color="auto"/>
            </w:tcBorders>
            <w:shd w:val="clear" w:color="auto" w:fill="auto"/>
            <w:noWrap/>
            <w:vAlign w:val="center"/>
            <w:hideMark/>
          </w:tcPr>
          <w:p w14:paraId="2EF2AD2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2,38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EE9AC2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2,15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57D243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1,99</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3CE3FF1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1BEFC4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6E0726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1,50</w:t>
            </w:r>
          </w:p>
        </w:tc>
      </w:tr>
      <w:tr w:rsidR="0080772F" w14:paraId="3FB7CDDF"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5370FFB6"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 xml:space="preserve">Osasuna eta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0EC29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82</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E4BA353"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Askotariko osasun zentroak</w:t>
            </w:r>
          </w:p>
        </w:tc>
        <w:tc>
          <w:tcPr>
            <w:tcW w:w="424" w:type="dxa"/>
            <w:tcBorders>
              <w:top w:val="nil"/>
              <w:left w:val="nil"/>
              <w:bottom w:val="single" w:sz="4" w:space="0" w:color="auto"/>
              <w:right w:val="single" w:sz="4" w:space="0" w:color="auto"/>
            </w:tcBorders>
            <w:shd w:val="clear" w:color="000000" w:fill="FFFF99"/>
            <w:noWrap/>
            <w:vAlign w:val="center"/>
            <w:hideMark/>
          </w:tcPr>
          <w:p w14:paraId="56C56EC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821</w:t>
            </w:r>
          </w:p>
        </w:tc>
        <w:tc>
          <w:tcPr>
            <w:tcW w:w="3491" w:type="dxa"/>
            <w:tcBorders>
              <w:top w:val="nil"/>
              <w:left w:val="nil"/>
              <w:bottom w:val="single" w:sz="4" w:space="0" w:color="auto"/>
              <w:right w:val="single" w:sz="4" w:space="0" w:color="auto"/>
            </w:tcBorders>
            <w:shd w:val="clear" w:color="auto" w:fill="auto"/>
            <w:noWrap/>
            <w:vAlign w:val="center"/>
            <w:hideMark/>
          </w:tcPr>
          <w:p w14:paraId="6F37E15E"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Anbulatorioak eta kontsultategiak</w:t>
            </w:r>
          </w:p>
        </w:tc>
        <w:tc>
          <w:tcPr>
            <w:tcW w:w="459" w:type="dxa"/>
            <w:tcBorders>
              <w:top w:val="nil"/>
              <w:left w:val="nil"/>
              <w:bottom w:val="single" w:sz="4" w:space="0" w:color="auto"/>
              <w:right w:val="single" w:sz="4" w:space="0" w:color="auto"/>
            </w:tcBorders>
            <w:shd w:val="clear" w:color="auto" w:fill="auto"/>
            <w:noWrap/>
            <w:vAlign w:val="center"/>
            <w:hideMark/>
          </w:tcPr>
          <w:p w14:paraId="4DCDD6D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2,40</w:t>
            </w:r>
          </w:p>
        </w:tc>
        <w:tc>
          <w:tcPr>
            <w:tcW w:w="459" w:type="dxa"/>
            <w:tcBorders>
              <w:top w:val="nil"/>
              <w:left w:val="nil"/>
              <w:bottom w:val="single" w:sz="4" w:space="0" w:color="auto"/>
              <w:right w:val="single" w:sz="4" w:space="0" w:color="auto"/>
            </w:tcBorders>
            <w:shd w:val="clear" w:color="auto" w:fill="auto"/>
            <w:noWrap/>
            <w:vAlign w:val="center"/>
            <w:hideMark/>
          </w:tcPr>
          <w:p w14:paraId="6CB90F7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2,23</w:t>
            </w:r>
          </w:p>
        </w:tc>
        <w:tc>
          <w:tcPr>
            <w:tcW w:w="459" w:type="dxa"/>
            <w:tcBorders>
              <w:top w:val="nil"/>
              <w:left w:val="nil"/>
              <w:bottom w:val="single" w:sz="4" w:space="0" w:color="auto"/>
              <w:right w:val="single" w:sz="4" w:space="0" w:color="auto"/>
            </w:tcBorders>
            <w:shd w:val="clear" w:color="auto" w:fill="auto"/>
            <w:noWrap/>
            <w:vAlign w:val="center"/>
            <w:hideMark/>
          </w:tcPr>
          <w:p w14:paraId="1292212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2,05</w:t>
            </w:r>
          </w:p>
        </w:tc>
        <w:tc>
          <w:tcPr>
            <w:tcW w:w="480" w:type="dxa"/>
            <w:tcBorders>
              <w:top w:val="nil"/>
              <w:left w:val="nil"/>
              <w:bottom w:val="single" w:sz="4" w:space="0" w:color="auto"/>
              <w:right w:val="single" w:sz="4" w:space="0" w:color="auto"/>
            </w:tcBorders>
            <w:shd w:val="clear" w:color="auto" w:fill="auto"/>
            <w:noWrap/>
            <w:vAlign w:val="center"/>
            <w:hideMark/>
          </w:tcPr>
          <w:p w14:paraId="0B0E39D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BCCFBA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1DF827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1,58</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369C398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257383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714B03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1,20</w:t>
            </w:r>
          </w:p>
        </w:tc>
      </w:tr>
      <w:tr w:rsidR="0080772F" w14:paraId="1A13334F"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0961B2D7"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ongintza</w:t>
            </w:r>
          </w:p>
        </w:tc>
        <w:tc>
          <w:tcPr>
            <w:tcW w:w="440" w:type="dxa"/>
            <w:vMerge/>
            <w:tcBorders>
              <w:top w:val="nil"/>
              <w:left w:val="single" w:sz="4" w:space="0" w:color="auto"/>
              <w:bottom w:val="single" w:sz="4" w:space="0" w:color="000000"/>
              <w:right w:val="single" w:sz="4" w:space="0" w:color="auto"/>
            </w:tcBorders>
            <w:vAlign w:val="center"/>
            <w:hideMark/>
          </w:tcPr>
          <w:p w14:paraId="041698E2"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71F3C11C"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2F44330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822</w:t>
            </w:r>
          </w:p>
        </w:tc>
        <w:tc>
          <w:tcPr>
            <w:tcW w:w="3491" w:type="dxa"/>
            <w:tcBorders>
              <w:top w:val="nil"/>
              <w:left w:val="nil"/>
              <w:bottom w:val="single" w:sz="4" w:space="0" w:color="auto"/>
              <w:right w:val="single" w:sz="4" w:space="0" w:color="auto"/>
            </w:tcBorders>
            <w:shd w:val="clear" w:color="auto" w:fill="auto"/>
            <w:noWrap/>
            <w:vAlign w:val="center"/>
            <w:hideMark/>
          </w:tcPr>
          <w:p w14:paraId="66675881"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Bainuetxeak</w:t>
            </w:r>
          </w:p>
        </w:tc>
        <w:tc>
          <w:tcPr>
            <w:tcW w:w="459" w:type="dxa"/>
            <w:tcBorders>
              <w:top w:val="nil"/>
              <w:left w:val="nil"/>
              <w:bottom w:val="single" w:sz="4" w:space="0" w:color="auto"/>
              <w:right w:val="single" w:sz="4" w:space="0" w:color="auto"/>
            </w:tcBorders>
            <w:shd w:val="clear" w:color="auto" w:fill="auto"/>
            <w:noWrap/>
            <w:vAlign w:val="center"/>
            <w:hideMark/>
          </w:tcPr>
          <w:p w14:paraId="25BB447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2,65</w:t>
            </w:r>
          </w:p>
        </w:tc>
        <w:tc>
          <w:tcPr>
            <w:tcW w:w="459" w:type="dxa"/>
            <w:tcBorders>
              <w:top w:val="nil"/>
              <w:left w:val="nil"/>
              <w:bottom w:val="single" w:sz="4" w:space="0" w:color="auto"/>
              <w:right w:val="single" w:sz="4" w:space="0" w:color="auto"/>
            </w:tcBorders>
            <w:shd w:val="clear" w:color="auto" w:fill="auto"/>
            <w:noWrap/>
            <w:vAlign w:val="center"/>
            <w:hideMark/>
          </w:tcPr>
          <w:p w14:paraId="1C3DC5B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2,46</w:t>
            </w:r>
          </w:p>
        </w:tc>
        <w:tc>
          <w:tcPr>
            <w:tcW w:w="459" w:type="dxa"/>
            <w:tcBorders>
              <w:top w:val="nil"/>
              <w:left w:val="nil"/>
              <w:bottom w:val="single" w:sz="4" w:space="0" w:color="auto"/>
              <w:right w:val="single" w:sz="4" w:space="0" w:color="auto"/>
            </w:tcBorders>
            <w:shd w:val="clear" w:color="auto" w:fill="auto"/>
            <w:noWrap/>
            <w:vAlign w:val="center"/>
            <w:hideMark/>
          </w:tcPr>
          <w:p w14:paraId="08D70AC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2,27</w:t>
            </w:r>
          </w:p>
        </w:tc>
        <w:tc>
          <w:tcPr>
            <w:tcW w:w="480" w:type="dxa"/>
            <w:tcBorders>
              <w:top w:val="nil"/>
              <w:left w:val="nil"/>
              <w:bottom w:val="single" w:sz="4" w:space="0" w:color="auto"/>
              <w:right w:val="single" w:sz="4" w:space="0" w:color="auto"/>
            </w:tcBorders>
            <w:shd w:val="clear" w:color="auto" w:fill="auto"/>
            <w:noWrap/>
            <w:vAlign w:val="center"/>
            <w:hideMark/>
          </w:tcPr>
          <w:p w14:paraId="3CC5FD9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2,09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29F512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4F8BB8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553E0D2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88B10A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A0A595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1,35</w:t>
            </w:r>
          </w:p>
        </w:tc>
      </w:tr>
      <w:tr w:rsidR="0080772F" w14:paraId="6F65DAB2"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DA40E1A"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BDE25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83</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4A04CC4"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Ongintza eta laguntzakoak</w:t>
            </w:r>
          </w:p>
        </w:tc>
        <w:tc>
          <w:tcPr>
            <w:tcW w:w="424" w:type="dxa"/>
            <w:tcBorders>
              <w:top w:val="nil"/>
              <w:left w:val="nil"/>
              <w:bottom w:val="single" w:sz="4" w:space="0" w:color="auto"/>
              <w:right w:val="single" w:sz="4" w:space="0" w:color="auto"/>
            </w:tcBorders>
            <w:shd w:val="clear" w:color="000000" w:fill="FFFF99"/>
            <w:noWrap/>
            <w:vAlign w:val="center"/>
            <w:hideMark/>
          </w:tcPr>
          <w:p w14:paraId="64ADC10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831</w:t>
            </w:r>
          </w:p>
        </w:tc>
        <w:tc>
          <w:tcPr>
            <w:tcW w:w="3491" w:type="dxa"/>
            <w:tcBorders>
              <w:top w:val="nil"/>
              <w:left w:val="nil"/>
              <w:bottom w:val="single" w:sz="4" w:space="0" w:color="auto"/>
              <w:right w:val="single" w:sz="4" w:space="0" w:color="auto"/>
            </w:tcBorders>
            <w:shd w:val="clear" w:color="auto" w:fill="auto"/>
            <w:noWrap/>
            <w:vAlign w:val="center"/>
            <w:hideMark/>
          </w:tcPr>
          <w:p w14:paraId="78D35B32"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Egoitzarekin (asiloak, egoitzak...)</w:t>
            </w:r>
          </w:p>
        </w:tc>
        <w:tc>
          <w:tcPr>
            <w:tcW w:w="459" w:type="dxa"/>
            <w:tcBorders>
              <w:top w:val="nil"/>
              <w:left w:val="nil"/>
              <w:bottom w:val="single" w:sz="4" w:space="0" w:color="auto"/>
              <w:right w:val="single" w:sz="4" w:space="0" w:color="auto"/>
            </w:tcBorders>
            <w:shd w:val="clear" w:color="auto" w:fill="auto"/>
            <w:noWrap/>
            <w:vAlign w:val="center"/>
            <w:hideMark/>
          </w:tcPr>
          <w:p w14:paraId="5F5E80B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2,45</w:t>
            </w:r>
          </w:p>
        </w:tc>
        <w:tc>
          <w:tcPr>
            <w:tcW w:w="459" w:type="dxa"/>
            <w:tcBorders>
              <w:top w:val="nil"/>
              <w:left w:val="nil"/>
              <w:bottom w:val="single" w:sz="4" w:space="0" w:color="auto"/>
              <w:right w:val="single" w:sz="4" w:space="0" w:color="auto"/>
            </w:tcBorders>
            <w:shd w:val="clear" w:color="auto" w:fill="auto"/>
            <w:noWrap/>
            <w:vAlign w:val="center"/>
            <w:hideMark/>
          </w:tcPr>
          <w:p w14:paraId="477C56D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2,29</w:t>
            </w:r>
          </w:p>
        </w:tc>
        <w:tc>
          <w:tcPr>
            <w:tcW w:w="459" w:type="dxa"/>
            <w:tcBorders>
              <w:top w:val="nil"/>
              <w:left w:val="nil"/>
              <w:bottom w:val="single" w:sz="4" w:space="0" w:color="auto"/>
              <w:right w:val="single" w:sz="4" w:space="0" w:color="auto"/>
            </w:tcBorders>
            <w:shd w:val="clear" w:color="auto" w:fill="auto"/>
            <w:noWrap/>
            <w:vAlign w:val="center"/>
            <w:hideMark/>
          </w:tcPr>
          <w:p w14:paraId="081BC9E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2,12</w:t>
            </w:r>
          </w:p>
        </w:tc>
        <w:tc>
          <w:tcPr>
            <w:tcW w:w="480" w:type="dxa"/>
            <w:tcBorders>
              <w:top w:val="nil"/>
              <w:left w:val="nil"/>
              <w:bottom w:val="single" w:sz="4" w:space="0" w:color="auto"/>
              <w:right w:val="single" w:sz="4" w:space="0" w:color="auto"/>
            </w:tcBorders>
            <w:shd w:val="clear" w:color="auto" w:fill="auto"/>
            <w:noWrap/>
            <w:vAlign w:val="center"/>
            <w:hideMark/>
          </w:tcPr>
          <w:p w14:paraId="2D1D4FF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890FD7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D59609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78DAE22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022206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842A2A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 xml:space="preserve">1,25 </w:t>
            </w:r>
          </w:p>
        </w:tc>
      </w:tr>
      <w:tr w:rsidR="0080772F" w14:paraId="091A5449" w14:textId="77777777" w:rsidTr="00D43F6E">
        <w:trPr>
          <w:gridAfter w:val="2"/>
          <w:wAfter w:w="952" w:type="dxa"/>
          <w:trHeight w:val="199"/>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3183CF95"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28BF56C8"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4F70ED5A"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3A4E867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832</w:t>
            </w:r>
          </w:p>
        </w:tc>
        <w:tc>
          <w:tcPr>
            <w:tcW w:w="3491" w:type="dxa"/>
            <w:tcBorders>
              <w:top w:val="nil"/>
              <w:left w:val="nil"/>
              <w:bottom w:val="single" w:sz="4" w:space="0" w:color="auto"/>
              <w:right w:val="single" w:sz="4" w:space="0" w:color="auto"/>
            </w:tcBorders>
            <w:shd w:val="clear" w:color="auto" w:fill="auto"/>
            <w:noWrap/>
            <w:vAlign w:val="center"/>
            <w:hideMark/>
          </w:tcPr>
          <w:p w14:paraId="718944DD"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Egoitzarik gabe (jantokiak, klubak, haurtzaindegiak...)</w:t>
            </w:r>
          </w:p>
        </w:tc>
        <w:tc>
          <w:tcPr>
            <w:tcW w:w="459" w:type="dxa"/>
            <w:tcBorders>
              <w:top w:val="nil"/>
              <w:left w:val="nil"/>
              <w:bottom w:val="single" w:sz="4" w:space="0" w:color="auto"/>
              <w:right w:val="single" w:sz="4" w:space="0" w:color="auto"/>
            </w:tcBorders>
            <w:shd w:val="clear" w:color="auto" w:fill="auto"/>
            <w:noWrap/>
            <w:vAlign w:val="center"/>
            <w:hideMark/>
          </w:tcPr>
          <w:p w14:paraId="3A23D6F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1,95</w:t>
            </w:r>
          </w:p>
        </w:tc>
        <w:tc>
          <w:tcPr>
            <w:tcW w:w="459" w:type="dxa"/>
            <w:tcBorders>
              <w:top w:val="nil"/>
              <w:left w:val="nil"/>
              <w:bottom w:val="single" w:sz="4" w:space="0" w:color="auto"/>
              <w:right w:val="single" w:sz="4" w:space="0" w:color="auto"/>
            </w:tcBorders>
            <w:shd w:val="clear" w:color="auto" w:fill="auto"/>
            <w:noWrap/>
            <w:vAlign w:val="center"/>
            <w:hideMark/>
          </w:tcPr>
          <w:p w14:paraId="0BFB4F6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1,81</w:t>
            </w:r>
          </w:p>
        </w:tc>
        <w:tc>
          <w:tcPr>
            <w:tcW w:w="459" w:type="dxa"/>
            <w:tcBorders>
              <w:top w:val="nil"/>
              <w:left w:val="nil"/>
              <w:bottom w:val="single" w:sz="4" w:space="0" w:color="auto"/>
              <w:right w:val="single" w:sz="4" w:space="0" w:color="auto"/>
            </w:tcBorders>
            <w:shd w:val="clear" w:color="auto" w:fill="auto"/>
            <w:noWrap/>
            <w:vAlign w:val="center"/>
            <w:hideMark/>
          </w:tcPr>
          <w:p w14:paraId="4321CB5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1,67</w:t>
            </w:r>
          </w:p>
        </w:tc>
        <w:tc>
          <w:tcPr>
            <w:tcW w:w="480" w:type="dxa"/>
            <w:tcBorders>
              <w:top w:val="nil"/>
              <w:left w:val="nil"/>
              <w:bottom w:val="single" w:sz="4" w:space="0" w:color="auto"/>
              <w:right w:val="single" w:sz="4" w:space="0" w:color="auto"/>
            </w:tcBorders>
            <w:shd w:val="clear" w:color="auto" w:fill="auto"/>
            <w:noWrap/>
            <w:vAlign w:val="center"/>
            <w:hideMark/>
          </w:tcPr>
          <w:p w14:paraId="0282361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8623C1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BA8247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1,30</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C8C89A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688C48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7E7224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1,00</w:t>
            </w:r>
          </w:p>
        </w:tc>
      </w:tr>
      <w:tr w:rsidR="0080772F" w14:paraId="6B6FEBEA"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5220363B"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CD5AB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91</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91ECE51"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Kultura eraikinak egoitzarekin</w:t>
            </w:r>
          </w:p>
        </w:tc>
        <w:tc>
          <w:tcPr>
            <w:tcW w:w="424" w:type="dxa"/>
            <w:tcBorders>
              <w:top w:val="nil"/>
              <w:left w:val="nil"/>
              <w:bottom w:val="nil"/>
              <w:right w:val="single" w:sz="4" w:space="0" w:color="auto"/>
            </w:tcBorders>
            <w:shd w:val="clear" w:color="000000" w:fill="FFFF99"/>
            <w:noWrap/>
            <w:vAlign w:val="center"/>
            <w:hideMark/>
          </w:tcPr>
          <w:p w14:paraId="6DDDC21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911</w:t>
            </w:r>
          </w:p>
        </w:tc>
        <w:tc>
          <w:tcPr>
            <w:tcW w:w="3491" w:type="dxa"/>
            <w:tcBorders>
              <w:top w:val="nil"/>
              <w:left w:val="nil"/>
              <w:bottom w:val="nil"/>
              <w:right w:val="single" w:sz="4" w:space="0" w:color="auto"/>
            </w:tcBorders>
            <w:shd w:val="clear" w:color="auto" w:fill="auto"/>
            <w:noWrap/>
            <w:vAlign w:val="center"/>
            <w:hideMark/>
          </w:tcPr>
          <w:p w14:paraId="6F6C66FD"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Barnetegiak</w:t>
            </w:r>
          </w:p>
        </w:tc>
        <w:tc>
          <w:tcPr>
            <w:tcW w:w="459" w:type="dxa"/>
            <w:tcBorders>
              <w:top w:val="nil"/>
              <w:left w:val="nil"/>
              <w:bottom w:val="single" w:sz="4" w:space="0" w:color="auto"/>
              <w:right w:val="single" w:sz="4" w:space="0" w:color="auto"/>
            </w:tcBorders>
            <w:shd w:val="clear" w:color="auto" w:fill="auto"/>
            <w:noWrap/>
            <w:vAlign w:val="center"/>
            <w:hideMark/>
          </w:tcPr>
          <w:p w14:paraId="2CB7E86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2,40</w:t>
            </w:r>
          </w:p>
        </w:tc>
        <w:tc>
          <w:tcPr>
            <w:tcW w:w="459" w:type="dxa"/>
            <w:tcBorders>
              <w:top w:val="nil"/>
              <w:left w:val="nil"/>
              <w:bottom w:val="single" w:sz="4" w:space="0" w:color="auto"/>
              <w:right w:val="single" w:sz="4" w:space="0" w:color="auto"/>
            </w:tcBorders>
            <w:shd w:val="clear" w:color="auto" w:fill="auto"/>
            <w:noWrap/>
            <w:vAlign w:val="center"/>
            <w:hideMark/>
          </w:tcPr>
          <w:p w14:paraId="265A9D7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2,23</w:t>
            </w:r>
          </w:p>
        </w:tc>
        <w:tc>
          <w:tcPr>
            <w:tcW w:w="459" w:type="dxa"/>
            <w:tcBorders>
              <w:top w:val="nil"/>
              <w:left w:val="nil"/>
              <w:bottom w:val="single" w:sz="4" w:space="0" w:color="auto"/>
              <w:right w:val="single" w:sz="4" w:space="0" w:color="auto"/>
            </w:tcBorders>
            <w:shd w:val="clear" w:color="auto" w:fill="auto"/>
            <w:noWrap/>
            <w:vAlign w:val="center"/>
            <w:hideMark/>
          </w:tcPr>
          <w:p w14:paraId="7D56C77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2,05</w:t>
            </w:r>
          </w:p>
        </w:tc>
        <w:tc>
          <w:tcPr>
            <w:tcW w:w="480" w:type="dxa"/>
            <w:tcBorders>
              <w:top w:val="nil"/>
              <w:left w:val="nil"/>
              <w:bottom w:val="single" w:sz="4" w:space="0" w:color="auto"/>
              <w:right w:val="single" w:sz="4" w:space="0" w:color="auto"/>
            </w:tcBorders>
            <w:shd w:val="clear" w:color="auto" w:fill="auto"/>
            <w:noWrap/>
            <w:vAlign w:val="center"/>
            <w:hideMark/>
          </w:tcPr>
          <w:p w14:paraId="052F5B7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4D52E2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158C8B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1,58</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619DF7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99DB14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1A754D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1,20</w:t>
            </w:r>
          </w:p>
        </w:tc>
      </w:tr>
      <w:tr w:rsidR="0080772F" w14:paraId="177C9EF6"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3FBA6858"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9</w:t>
            </w:r>
          </w:p>
        </w:tc>
        <w:tc>
          <w:tcPr>
            <w:tcW w:w="440" w:type="dxa"/>
            <w:vMerge/>
            <w:tcBorders>
              <w:top w:val="nil"/>
              <w:left w:val="single" w:sz="4" w:space="0" w:color="auto"/>
              <w:bottom w:val="single" w:sz="4" w:space="0" w:color="000000"/>
              <w:right w:val="single" w:sz="4" w:space="0" w:color="auto"/>
            </w:tcBorders>
            <w:vAlign w:val="center"/>
            <w:hideMark/>
          </w:tcPr>
          <w:p w14:paraId="6D41C704"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0F7CD67F" w14:textId="77777777" w:rsidR="003B1847" w:rsidRPr="003B1847" w:rsidRDefault="003B1847" w:rsidP="00D43F6E">
            <w:pPr>
              <w:rPr>
                <w:rFonts w:ascii="Calibri" w:hAnsi="Calibri" w:cs="Calibri"/>
                <w:sz w:val="16"/>
                <w:szCs w:val="16"/>
                <w:lang w:val="es-ES" w:bidi="ar-SA"/>
              </w:rPr>
            </w:pPr>
          </w:p>
        </w:tc>
        <w:tc>
          <w:tcPr>
            <w:tcW w:w="424" w:type="dxa"/>
            <w:tcBorders>
              <w:top w:val="single" w:sz="4" w:space="0" w:color="auto"/>
              <w:left w:val="nil"/>
              <w:bottom w:val="single" w:sz="4" w:space="0" w:color="auto"/>
              <w:right w:val="single" w:sz="4" w:space="0" w:color="auto"/>
            </w:tcBorders>
            <w:shd w:val="clear" w:color="000000" w:fill="FFFF99"/>
            <w:noWrap/>
            <w:vAlign w:val="center"/>
            <w:hideMark/>
          </w:tcPr>
          <w:p w14:paraId="433D8B4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912</w:t>
            </w:r>
          </w:p>
        </w:tc>
        <w:tc>
          <w:tcPr>
            <w:tcW w:w="3491" w:type="dxa"/>
            <w:tcBorders>
              <w:top w:val="single" w:sz="4" w:space="0" w:color="auto"/>
              <w:left w:val="nil"/>
              <w:bottom w:val="single" w:sz="4" w:space="0" w:color="auto"/>
              <w:right w:val="single" w:sz="4" w:space="0" w:color="auto"/>
            </w:tcBorders>
            <w:shd w:val="clear" w:color="auto" w:fill="auto"/>
            <w:noWrap/>
            <w:vAlign w:val="center"/>
            <w:hideMark/>
          </w:tcPr>
          <w:p w14:paraId="2B15AF30"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Ikastetxe nagusiak</w:t>
            </w:r>
          </w:p>
        </w:tc>
        <w:tc>
          <w:tcPr>
            <w:tcW w:w="459" w:type="dxa"/>
            <w:tcBorders>
              <w:top w:val="nil"/>
              <w:left w:val="nil"/>
              <w:bottom w:val="single" w:sz="4" w:space="0" w:color="auto"/>
              <w:right w:val="single" w:sz="4" w:space="0" w:color="auto"/>
            </w:tcBorders>
            <w:shd w:val="clear" w:color="auto" w:fill="auto"/>
            <w:noWrap/>
            <w:vAlign w:val="center"/>
            <w:hideMark/>
          </w:tcPr>
          <w:p w14:paraId="79EE905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2,60</w:t>
            </w:r>
          </w:p>
        </w:tc>
        <w:tc>
          <w:tcPr>
            <w:tcW w:w="459" w:type="dxa"/>
            <w:tcBorders>
              <w:top w:val="nil"/>
              <w:left w:val="nil"/>
              <w:bottom w:val="single" w:sz="4" w:space="0" w:color="auto"/>
              <w:right w:val="single" w:sz="4" w:space="0" w:color="auto"/>
            </w:tcBorders>
            <w:shd w:val="clear" w:color="auto" w:fill="auto"/>
            <w:noWrap/>
            <w:vAlign w:val="center"/>
            <w:hideMark/>
          </w:tcPr>
          <w:p w14:paraId="5024338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2,43</w:t>
            </w:r>
          </w:p>
        </w:tc>
        <w:tc>
          <w:tcPr>
            <w:tcW w:w="459" w:type="dxa"/>
            <w:tcBorders>
              <w:top w:val="nil"/>
              <w:left w:val="nil"/>
              <w:bottom w:val="single" w:sz="4" w:space="0" w:color="auto"/>
              <w:right w:val="single" w:sz="4" w:space="0" w:color="auto"/>
            </w:tcBorders>
            <w:shd w:val="clear" w:color="auto" w:fill="auto"/>
            <w:noWrap/>
            <w:vAlign w:val="center"/>
            <w:hideMark/>
          </w:tcPr>
          <w:p w14:paraId="17D94DF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2,25</w:t>
            </w:r>
          </w:p>
        </w:tc>
        <w:tc>
          <w:tcPr>
            <w:tcW w:w="480" w:type="dxa"/>
            <w:tcBorders>
              <w:top w:val="nil"/>
              <w:left w:val="nil"/>
              <w:bottom w:val="single" w:sz="4" w:space="0" w:color="auto"/>
              <w:right w:val="single" w:sz="4" w:space="0" w:color="auto"/>
            </w:tcBorders>
            <w:shd w:val="clear" w:color="auto" w:fill="auto"/>
            <w:noWrap/>
            <w:vAlign w:val="center"/>
            <w:hideMark/>
          </w:tcPr>
          <w:p w14:paraId="0690854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2,08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1559D0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C76042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5689907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6776E9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EDB208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1,35</w:t>
            </w:r>
          </w:p>
        </w:tc>
      </w:tr>
      <w:tr w:rsidR="0080772F" w14:paraId="13A6C799"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22EAFFC3"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Kultura eta</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629EC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92</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E710D74"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Kultura eraikinak egoitzarik gabe</w:t>
            </w:r>
          </w:p>
        </w:tc>
        <w:tc>
          <w:tcPr>
            <w:tcW w:w="424" w:type="dxa"/>
            <w:tcBorders>
              <w:top w:val="nil"/>
              <w:left w:val="nil"/>
              <w:bottom w:val="single" w:sz="4" w:space="0" w:color="auto"/>
              <w:right w:val="single" w:sz="4" w:space="0" w:color="auto"/>
            </w:tcBorders>
            <w:shd w:val="clear" w:color="000000" w:fill="FFFF99"/>
            <w:noWrap/>
            <w:vAlign w:val="center"/>
            <w:hideMark/>
          </w:tcPr>
          <w:p w14:paraId="321E15F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921</w:t>
            </w:r>
          </w:p>
        </w:tc>
        <w:tc>
          <w:tcPr>
            <w:tcW w:w="3491" w:type="dxa"/>
            <w:tcBorders>
              <w:top w:val="nil"/>
              <w:left w:val="nil"/>
              <w:bottom w:val="single" w:sz="4" w:space="0" w:color="auto"/>
              <w:right w:val="single" w:sz="4" w:space="0" w:color="auto"/>
            </w:tcBorders>
            <w:shd w:val="clear" w:color="auto" w:fill="auto"/>
            <w:noWrap/>
            <w:vAlign w:val="center"/>
            <w:hideMark/>
          </w:tcPr>
          <w:p w14:paraId="473CD9F4"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Eskolak, ikastetxeak, fakultateak</w:t>
            </w:r>
          </w:p>
        </w:tc>
        <w:tc>
          <w:tcPr>
            <w:tcW w:w="459" w:type="dxa"/>
            <w:tcBorders>
              <w:top w:val="nil"/>
              <w:left w:val="nil"/>
              <w:bottom w:val="single" w:sz="4" w:space="0" w:color="auto"/>
              <w:right w:val="single" w:sz="4" w:space="0" w:color="auto"/>
            </w:tcBorders>
            <w:shd w:val="clear" w:color="auto" w:fill="auto"/>
            <w:noWrap/>
            <w:vAlign w:val="center"/>
            <w:hideMark/>
          </w:tcPr>
          <w:p w14:paraId="048234D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1,95</w:t>
            </w:r>
          </w:p>
        </w:tc>
        <w:tc>
          <w:tcPr>
            <w:tcW w:w="459" w:type="dxa"/>
            <w:tcBorders>
              <w:top w:val="nil"/>
              <w:left w:val="nil"/>
              <w:bottom w:val="single" w:sz="4" w:space="0" w:color="auto"/>
              <w:right w:val="single" w:sz="4" w:space="0" w:color="auto"/>
            </w:tcBorders>
            <w:shd w:val="clear" w:color="auto" w:fill="auto"/>
            <w:noWrap/>
            <w:vAlign w:val="center"/>
            <w:hideMark/>
          </w:tcPr>
          <w:p w14:paraId="1231F5B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1,81</w:t>
            </w:r>
          </w:p>
        </w:tc>
        <w:tc>
          <w:tcPr>
            <w:tcW w:w="459" w:type="dxa"/>
            <w:tcBorders>
              <w:top w:val="nil"/>
              <w:left w:val="nil"/>
              <w:bottom w:val="single" w:sz="4" w:space="0" w:color="auto"/>
              <w:right w:val="single" w:sz="4" w:space="0" w:color="auto"/>
            </w:tcBorders>
            <w:shd w:val="clear" w:color="auto" w:fill="auto"/>
            <w:noWrap/>
            <w:vAlign w:val="center"/>
            <w:hideMark/>
          </w:tcPr>
          <w:p w14:paraId="21AC76F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1,67</w:t>
            </w:r>
          </w:p>
        </w:tc>
        <w:tc>
          <w:tcPr>
            <w:tcW w:w="480" w:type="dxa"/>
            <w:tcBorders>
              <w:top w:val="nil"/>
              <w:left w:val="nil"/>
              <w:bottom w:val="single" w:sz="4" w:space="0" w:color="auto"/>
              <w:right w:val="single" w:sz="4" w:space="0" w:color="auto"/>
            </w:tcBorders>
            <w:shd w:val="clear" w:color="auto" w:fill="auto"/>
            <w:noWrap/>
            <w:vAlign w:val="center"/>
            <w:hideMark/>
          </w:tcPr>
          <w:p w14:paraId="705D143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1,54</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DDD28B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86FF13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1,30</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986753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64AD64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00C51B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1,00</w:t>
            </w:r>
          </w:p>
        </w:tc>
      </w:tr>
      <w:tr w:rsidR="0080772F" w14:paraId="3C82FADE"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0043F953"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erlijioa</w:t>
            </w:r>
          </w:p>
        </w:tc>
        <w:tc>
          <w:tcPr>
            <w:tcW w:w="440" w:type="dxa"/>
            <w:vMerge/>
            <w:tcBorders>
              <w:top w:val="nil"/>
              <w:left w:val="single" w:sz="4" w:space="0" w:color="auto"/>
              <w:bottom w:val="single" w:sz="4" w:space="0" w:color="000000"/>
              <w:right w:val="single" w:sz="4" w:space="0" w:color="auto"/>
            </w:tcBorders>
            <w:vAlign w:val="center"/>
            <w:hideMark/>
          </w:tcPr>
          <w:p w14:paraId="4AC0963B"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59502E4C"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740D122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922</w:t>
            </w:r>
          </w:p>
        </w:tc>
        <w:tc>
          <w:tcPr>
            <w:tcW w:w="3491" w:type="dxa"/>
            <w:tcBorders>
              <w:top w:val="nil"/>
              <w:left w:val="nil"/>
              <w:bottom w:val="single" w:sz="4" w:space="0" w:color="auto"/>
              <w:right w:val="single" w:sz="4" w:space="0" w:color="auto"/>
            </w:tcBorders>
            <w:shd w:val="clear" w:color="auto" w:fill="auto"/>
            <w:noWrap/>
            <w:vAlign w:val="center"/>
            <w:hideMark/>
          </w:tcPr>
          <w:p w14:paraId="347EDF6D"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Liburutegiak eta museoak</w:t>
            </w:r>
          </w:p>
        </w:tc>
        <w:tc>
          <w:tcPr>
            <w:tcW w:w="459" w:type="dxa"/>
            <w:tcBorders>
              <w:top w:val="nil"/>
              <w:left w:val="nil"/>
              <w:bottom w:val="single" w:sz="4" w:space="0" w:color="auto"/>
              <w:right w:val="single" w:sz="4" w:space="0" w:color="auto"/>
            </w:tcBorders>
            <w:shd w:val="clear" w:color="auto" w:fill="auto"/>
            <w:noWrap/>
            <w:vAlign w:val="center"/>
            <w:hideMark/>
          </w:tcPr>
          <w:p w14:paraId="024E305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2,30</w:t>
            </w:r>
          </w:p>
        </w:tc>
        <w:tc>
          <w:tcPr>
            <w:tcW w:w="459" w:type="dxa"/>
            <w:tcBorders>
              <w:top w:val="nil"/>
              <w:left w:val="nil"/>
              <w:bottom w:val="single" w:sz="4" w:space="0" w:color="auto"/>
              <w:right w:val="single" w:sz="4" w:space="0" w:color="auto"/>
            </w:tcBorders>
            <w:shd w:val="clear" w:color="auto" w:fill="auto"/>
            <w:noWrap/>
            <w:vAlign w:val="center"/>
            <w:hideMark/>
          </w:tcPr>
          <w:p w14:paraId="0CA147F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2,14</w:t>
            </w:r>
          </w:p>
        </w:tc>
        <w:tc>
          <w:tcPr>
            <w:tcW w:w="459" w:type="dxa"/>
            <w:tcBorders>
              <w:top w:val="nil"/>
              <w:left w:val="nil"/>
              <w:bottom w:val="single" w:sz="4" w:space="0" w:color="auto"/>
              <w:right w:val="single" w:sz="4" w:space="0" w:color="auto"/>
            </w:tcBorders>
            <w:shd w:val="clear" w:color="auto" w:fill="auto"/>
            <w:noWrap/>
            <w:vAlign w:val="center"/>
            <w:hideMark/>
          </w:tcPr>
          <w:p w14:paraId="225341E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1,97</w:t>
            </w:r>
          </w:p>
        </w:tc>
        <w:tc>
          <w:tcPr>
            <w:tcW w:w="480" w:type="dxa"/>
            <w:tcBorders>
              <w:top w:val="nil"/>
              <w:left w:val="nil"/>
              <w:bottom w:val="single" w:sz="4" w:space="0" w:color="auto"/>
              <w:right w:val="single" w:sz="4" w:space="0" w:color="auto"/>
            </w:tcBorders>
            <w:shd w:val="clear" w:color="auto" w:fill="auto"/>
            <w:noWrap/>
            <w:vAlign w:val="center"/>
            <w:hideMark/>
          </w:tcPr>
          <w:p w14:paraId="6F13091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8511A2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A64209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1,53</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1E43B22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6154AF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9E9E1A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1,15</w:t>
            </w:r>
          </w:p>
        </w:tc>
      </w:tr>
      <w:tr w:rsidR="0080772F" w14:paraId="3A233565"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07DEF4C3"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6095B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93</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75C3BCA"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Erlijio arlokoak</w:t>
            </w:r>
          </w:p>
        </w:tc>
        <w:tc>
          <w:tcPr>
            <w:tcW w:w="424" w:type="dxa"/>
            <w:tcBorders>
              <w:top w:val="nil"/>
              <w:left w:val="nil"/>
              <w:bottom w:val="single" w:sz="4" w:space="0" w:color="auto"/>
              <w:right w:val="single" w:sz="4" w:space="0" w:color="auto"/>
            </w:tcBorders>
            <w:shd w:val="clear" w:color="000000" w:fill="FFFF99"/>
            <w:noWrap/>
            <w:vAlign w:val="center"/>
            <w:hideMark/>
          </w:tcPr>
          <w:p w14:paraId="786E719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931</w:t>
            </w:r>
          </w:p>
        </w:tc>
        <w:tc>
          <w:tcPr>
            <w:tcW w:w="3491" w:type="dxa"/>
            <w:tcBorders>
              <w:top w:val="nil"/>
              <w:left w:val="nil"/>
              <w:bottom w:val="single" w:sz="4" w:space="0" w:color="auto"/>
              <w:right w:val="single" w:sz="4" w:space="0" w:color="auto"/>
            </w:tcBorders>
            <w:shd w:val="clear" w:color="auto" w:fill="auto"/>
            <w:noWrap/>
            <w:vAlign w:val="center"/>
            <w:hideMark/>
          </w:tcPr>
          <w:p w14:paraId="4008E3C8"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Komentuak eta parrokia etxeak</w:t>
            </w:r>
          </w:p>
        </w:tc>
        <w:tc>
          <w:tcPr>
            <w:tcW w:w="459" w:type="dxa"/>
            <w:tcBorders>
              <w:top w:val="nil"/>
              <w:left w:val="nil"/>
              <w:bottom w:val="single" w:sz="4" w:space="0" w:color="auto"/>
              <w:right w:val="single" w:sz="4" w:space="0" w:color="auto"/>
            </w:tcBorders>
            <w:shd w:val="clear" w:color="auto" w:fill="auto"/>
            <w:noWrap/>
            <w:vAlign w:val="center"/>
            <w:hideMark/>
          </w:tcPr>
          <w:p w14:paraId="30174A6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1,75</w:t>
            </w:r>
          </w:p>
        </w:tc>
        <w:tc>
          <w:tcPr>
            <w:tcW w:w="459" w:type="dxa"/>
            <w:tcBorders>
              <w:top w:val="nil"/>
              <w:left w:val="nil"/>
              <w:bottom w:val="single" w:sz="4" w:space="0" w:color="auto"/>
              <w:right w:val="single" w:sz="4" w:space="0" w:color="auto"/>
            </w:tcBorders>
            <w:shd w:val="clear" w:color="auto" w:fill="auto"/>
            <w:noWrap/>
            <w:vAlign w:val="center"/>
            <w:hideMark/>
          </w:tcPr>
          <w:p w14:paraId="088DDD4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1,63</w:t>
            </w:r>
          </w:p>
        </w:tc>
        <w:tc>
          <w:tcPr>
            <w:tcW w:w="459" w:type="dxa"/>
            <w:tcBorders>
              <w:top w:val="nil"/>
              <w:left w:val="nil"/>
              <w:bottom w:val="single" w:sz="4" w:space="0" w:color="auto"/>
              <w:right w:val="single" w:sz="4" w:space="0" w:color="auto"/>
            </w:tcBorders>
            <w:shd w:val="clear" w:color="auto" w:fill="auto"/>
            <w:noWrap/>
            <w:vAlign w:val="center"/>
            <w:hideMark/>
          </w:tcPr>
          <w:p w14:paraId="456DFB4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1,50</w:t>
            </w:r>
          </w:p>
        </w:tc>
        <w:tc>
          <w:tcPr>
            <w:tcW w:w="480" w:type="dxa"/>
            <w:tcBorders>
              <w:top w:val="nil"/>
              <w:left w:val="nil"/>
              <w:bottom w:val="single" w:sz="4" w:space="0" w:color="auto"/>
              <w:right w:val="single" w:sz="4" w:space="0" w:color="auto"/>
            </w:tcBorders>
            <w:shd w:val="clear" w:color="auto" w:fill="auto"/>
            <w:noWrap/>
            <w:vAlign w:val="center"/>
            <w:hideMark/>
          </w:tcPr>
          <w:p w14:paraId="274DA58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8D380C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 xml:space="preserve">1,25 </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501667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71C4678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6C380E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534EAD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0,90</w:t>
            </w:r>
          </w:p>
        </w:tc>
      </w:tr>
      <w:tr w:rsidR="0080772F" w14:paraId="2F758CC4" w14:textId="77777777" w:rsidTr="00D43F6E">
        <w:trPr>
          <w:gridAfter w:val="2"/>
          <w:wAfter w:w="952" w:type="dxa"/>
          <w:trHeight w:val="199"/>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73C428FF"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auto"/>
              <w:right w:val="single" w:sz="4" w:space="0" w:color="auto"/>
            </w:tcBorders>
            <w:vAlign w:val="center"/>
            <w:hideMark/>
          </w:tcPr>
          <w:p w14:paraId="4765BF83"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auto"/>
              <w:right w:val="single" w:sz="4" w:space="0" w:color="auto"/>
            </w:tcBorders>
            <w:vAlign w:val="center"/>
            <w:hideMark/>
          </w:tcPr>
          <w:p w14:paraId="2570EE9E"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787ED7B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932</w:t>
            </w:r>
          </w:p>
        </w:tc>
        <w:tc>
          <w:tcPr>
            <w:tcW w:w="3491" w:type="dxa"/>
            <w:tcBorders>
              <w:top w:val="nil"/>
              <w:left w:val="nil"/>
              <w:bottom w:val="single" w:sz="4" w:space="0" w:color="auto"/>
              <w:right w:val="single" w:sz="4" w:space="0" w:color="auto"/>
            </w:tcBorders>
            <w:shd w:val="clear" w:color="auto" w:fill="auto"/>
            <w:noWrap/>
            <w:vAlign w:val="center"/>
            <w:hideMark/>
          </w:tcPr>
          <w:p w14:paraId="3525BFA0"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Gurtza zentroak</w:t>
            </w:r>
          </w:p>
        </w:tc>
        <w:tc>
          <w:tcPr>
            <w:tcW w:w="459" w:type="dxa"/>
            <w:tcBorders>
              <w:top w:val="nil"/>
              <w:left w:val="nil"/>
              <w:bottom w:val="single" w:sz="4" w:space="0" w:color="auto"/>
              <w:right w:val="single" w:sz="4" w:space="0" w:color="auto"/>
            </w:tcBorders>
            <w:shd w:val="clear" w:color="auto" w:fill="auto"/>
            <w:noWrap/>
            <w:vAlign w:val="center"/>
            <w:hideMark/>
          </w:tcPr>
          <w:p w14:paraId="04352FA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2,90</w:t>
            </w:r>
          </w:p>
        </w:tc>
        <w:tc>
          <w:tcPr>
            <w:tcW w:w="459" w:type="dxa"/>
            <w:tcBorders>
              <w:top w:val="nil"/>
              <w:left w:val="nil"/>
              <w:bottom w:val="single" w:sz="4" w:space="0" w:color="auto"/>
              <w:right w:val="single" w:sz="4" w:space="0" w:color="auto"/>
            </w:tcBorders>
            <w:shd w:val="clear" w:color="auto" w:fill="auto"/>
            <w:noWrap/>
            <w:vAlign w:val="center"/>
            <w:hideMark/>
          </w:tcPr>
          <w:p w14:paraId="0770C01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2,68</w:t>
            </w:r>
          </w:p>
        </w:tc>
        <w:tc>
          <w:tcPr>
            <w:tcW w:w="459" w:type="dxa"/>
            <w:tcBorders>
              <w:top w:val="nil"/>
              <w:left w:val="nil"/>
              <w:bottom w:val="single" w:sz="4" w:space="0" w:color="auto"/>
              <w:right w:val="single" w:sz="4" w:space="0" w:color="auto"/>
            </w:tcBorders>
            <w:shd w:val="clear" w:color="auto" w:fill="auto"/>
            <w:noWrap/>
            <w:vAlign w:val="center"/>
            <w:hideMark/>
          </w:tcPr>
          <w:p w14:paraId="0B85868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2,45</w:t>
            </w:r>
          </w:p>
        </w:tc>
        <w:tc>
          <w:tcPr>
            <w:tcW w:w="480" w:type="dxa"/>
            <w:tcBorders>
              <w:top w:val="nil"/>
              <w:left w:val="nil"/>
              <w:bottom w:val="single" w:sz="4" w:space="0" w:color="auto"/>
              <w:right w:val="single" w:sz="4" w:space="0" w:color="auto"/>
            </w:tcBorders>
            <w:shd w:val="clear" w:color="auto" w:fill="auto"/>
            <w:noWrap/>
            <w:vAlign w:val="center"/>
            <w:hideMark/>
          </w:tcPr>
          <w:p w14:paraId="1C86928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1B11D3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2,00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2B99ED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160F873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CC3B63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B31C59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1,40</w:t>
            </w:r>
          </w:p>
        </w:tc>
      </w:tr>
      <w:tr w:rsidR="0080772F" w14:paraId="6AE9E35E" w14:textId="77777777" w:rsidTr="00D43F6E">
        <w:trPr>
          <w:gridAfter w:val="2"/>
          <w:wAfter w:w="952" w:type="dxa"/>
          <w:trHeight w:val="199"/>
        </w:trPr>
        <w:tc>
          <w:tcPr>
            <w:tcW w:w="1160" w:type="dxa"/>
            <w:tcBorders>
              <w:top w:val="single" w:sz="4" w:space="0" w:color="auto"/>
              <w:right w:val="nil"/>
            </w:tcBorders>
            <w:shd w:val="clear" w:color="auto" w:fill="auto"/>
            <w:noWrap/>
            <w:vAlign w:val="center"/>
          </w:tcPr>
          <w:p w14:paraId="4BA6186A" w14:textId="77777777" w:rsidR="003B1847" w:rsidRPr="003B1847" w:rsidRDefault="003B1847" w:rsidP="00D43F6E">
            <w:pPr>
              <w:rPr>
                <w:rFonts w:ascii="Calibri" w:hAnsi="Calibri" w:cs="Calibri"/>
                <w:sz w:val="16"/>
                <w:szCs w:val="16"/>
                <w:lang w:val="es-ES" w:bidi="ar-SA"/>
              </w:rPr>
            </w:pPr>
          </w:p>
        </w:tc>
        <w:tc>
          <w:tcPr>
            <w:tcW w:w="440" w:type="dxa"/>
            <w:tcBorders>
              <w:top w:val="single" w:sz="4" w:space="0" w:color="auto"/>
              <w:left w:val="nil"/>
              <w:right w:val="nil"/>
            </w:tcBorders>
            <w:shd w:val="clear" w:color="auto" w:fill="auto"/>
            <w:noWrap/>
            <w:vAlign w:val="center"/>
          </w:tcPr>
          <w:p w14:paraId="3E0372D9" w14:textId="77777777" w:rsidR="003B1847" w:rsidRPr="003B1847" w:rsidRDefault="003B1847" w:rsidP="00D43F6E">
            <w:pPr>
              <w:jc w:val="center"/>
              <w:rPr>
                <w:rFonts w:ascii="Calibri" w:hAnsi="Calibri" w:cs="Calibri"/>
                <w:sz w:val="14"/>
                <w:szCs w:val="14"/>
                <w:lang w:val="es-ES" w:bidi="ar-SA"/>
              </w:rPr>
            </w:pPr>
          </w:p>
        </w:tc>
        <w:tc>
          <w:tcPr>
            <w:tcW w:w="2006" w:type="dxa"/>
            <w:gridSpan w:val="2"/>
            <w:tcBorders>
              <w:top w:val="single" w:sz="4" w:space="0" w:color="auto"/>
              <w:left w:val="nil"/>
              <w:right w:val="nil"/>
            </w:tcBorders>
            <w:shd w:val="clear" w:color="auto" w:fill="auto"/>
            <w:noWrap/>
            <w:vAlign w:val="center"/>
          </w:tcPr>
          <w:p w14:paraId="2559CE98" w14:textId="77777777" w:rsidR="003B1847" w:rsidRPr="003B1847" w:rsidRDefault="003B1847" w:rsidP="00D43F6E">
            <w:pPr>
              <w:ind w:firstLineChars="100" w:firstLine="160"/>
              <w:rPr>
                <w:rFonts w:ascii="Calibri" w:hAnsi="Calibri" w:cs="Calibri"/>
                <w:sz w:val="16"/>
                <w:szCs w:val="16"/>
                <w:lang w:val="es-ES" w:bidi="ar-SA"/>
              </w:rPr>
            </w:pPr>
          </w:p>
        </w:tc>
        <w:tc>
          <w:tcPr>
            <w:tcW w:w="424" w:type="dxa"/>
            <w:tcBorders>
              <w:top w:val="single" w:sz="4" w:space="0" w:color="auto"/>
              <w:left w:val="nil"/>
              <w:right w:val="nil"/>
            </w:tcBorders>
            <w:shd w:val="clear" w:color="auto" w:fill="auto"/>
            <w:noWrap/>
            <w:vAlign w:val="center"/>
          </w:tcPr>
          <w:p w14:paraId="015755F2" w14:textId="77777777" w:rsidR="003B1847" w:rsidRPr="003B1847" w:rsidRDefault="003B1847" w:rsidP="00D43F6E">
            <w:pPr>
              <w:jc w:val="center"/>
              <w:rPr>
                <w:rFonts w:ascii="Calibri" w:hAnsi="Calibri" w:cs="Calibri"/>
                <w:sz w:val="14"/>
                <w:szCs w:val="14"/>
                <w:lang w:val="es-ES" w:bidi="ar-SA"/>
              </w:rPr>
            </w:pPr>
          </w:p>
        </w:tc>
        <w:tc>
          <w:tcPr>
            <w:tcW w:w="3491" w:type="dxa"/>
            <w:tcBorders>
              <w:top w:val="single" w:sz="4" w:space="0" w:color="auto"/>
              <w:left w:val="nil"/>
              <w:right w:val="nil"/>
            </w:tcBorders>
            <w:shd w:val="clear" w:color="auto" w:fill="auto"/>
            <w:noWrap/>
            <w:vAlign w:val="center"/>
          </w:tcPr>
          <w:p w14:paraId="0E88C549" w14:textId="77777777" w:rsidR="003B1847" w:rsidRPr="003B1847" w:rsidRDefault="003B1847" w:rsidP="00D43F6E">
            <w:pPr>
              <w:ind w:firstLineChars="100" w:firstLine="160"/>
              <w:rPr>
                <w:rFonts w:ascii="Calibri" w:hAnsi="Calibri" w:cs="Calibri"/>
                <w:sz w:val="16"/>
                <w:szCs w:val="16"/>
                <w:lang w:val="es-ES" w:bidi="ar-SA"/>
              </w:rPr>
            </w:pPr>
          </w:p>
        </w:tc>
        <w:tc>
          <w:tcPr>
            <w:tcW w:w="459" w:type="dxa"/>
            <w:tcBorders>
              <w:top w:val="single" w:sz="4" w:space="0" w:color="auto"/>
              <w:left w:val="nil"/>
              <w:right w:val="nil"/>
            </w:tcBorders>
            <w:shd w:val="clear" w:color="auto" w:fill="auto"/>
            <w:noWrap/>
            <w:vAlign w:val="center"/>
          </w:tcPr>
          <w:p w14:paraId="300546FB" w14:textId="77777777" w:rsidR="003B1847" w:rsidRPr="003B1847" w:rsidRDefault="003B1847" w:rsidP="00D43F6E">
            <w:pPr>
              <w:jc w:val="center"/>
              <w:rPr>
                <w:rFonts w:ascii="Calibri" w:hAnsi="Calibri" w:cs="Calibri"/>
                <w:sz w:val="14"/>
                <w:szCs w:val="14"/>
                <w:lang w:val="es-ES" w:bidi="ar-SA"/>
              </w:rPr>
            </w:pPr>
          </w:p>
        </w:tc>
        <w:tc>
          <w:tcPr>
            <w:tcW w:w="459" w:type="dxa"/>
            <w:tcBorders>
              <w:top w:val="single" w:sz="4" w:space="0" w:color="auto"/>
              <w:left w:val="nil"/>
              <w:right w:val="nil"/>
            </w:tcBorders>
            <w:shd w:val="clear" w:color="auto" w:fill="auto"/>
            <w:noWrap/>
            <w:vAlign w:val="center"/>
          </w:tcPr>
          <w:p w14:paraId="5580D8C5" w14:textId="77777777" w:rsidR="003B1847" w:rsidRPr="003B1847" w:rsidRDefault="003B1847" w:rsidP="00D43F6E">
            <w:pPr>
              <w:jc w:val="center"/>
              <w:rPr>
                <w:rFonts w:ascii="Calibri" w:hAnsi="Calibri" w:cs="Calibri"/>
                <w:sz w:val="14"/>
                <w:szCs w:val="14"/>
                <w:lang w:val="es-ES" w:bidi="ar-SA"/>
              </w:rPr>
            </w:pPr>
          </w:p>
        </w:tc>
        <w:tc>
          <w:tcPr>
            <w:tcW w:w="459" w:type="dxa"/>
            <w:tcBorders>
              <w:top w:val="single" w:sz="4" w:space="0" w:color="auto"/>
              <w:left w:val="nil"/>
              <w:right w:val="nil"/>
            </w:tcBorders>
            <w:shd w:val="clear" w:color="auto" w:fill="auto"/>
            <w:noWrap/>
            <w:vAlign w:val="center"/>
          </w:tcPr>
          <w:p w14:paraId="4B08EDFF" w14:textId="77777777" w:rsidR="003B1847" w:rsidRPr="003B1847" w:rsidRDefault="003B1847" w:rsidP="00D43F6E">
            <w:pPr>
              <w:jc w:val="center"/>
              <w:rPr>
                <w:rFonts w:ascii="Calibri" w:hAnsi="Calibri" w:cs="Calibri"/>
                <w:sz w:val="14"/>
                <w:szCs w:val="14"/>
                <w:lang w:val="es-ES" w:bidi="ar-SA"/>
              </w:rPr>
            </w:pPr>
          </w:p>
        </w:tc>
        <w:tc>
          <w:tcPr>
            <w:tcW w:w="480" w:type="dxa"/>
            <w:tcBorders>
              <w:top w:val="single" w:sz="4" w:space="0" w:color="auto"/>
              <w:left w:val="nil"/>
              <w:right w:val="nil"/>
            </w:tcBorders>
            <w:shd w:val="clear" w:color="auto" w:fill="auto"/>
            <w:noWrap/>
            <w:vAlign w:val="center"/>
          </w:tcPr>
          <w:p w14:paraId="309F2B80"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single" w:sz="4" w:space="0" w:color="auto"/>
              <w:left w:val="nil"/>
              <w:right w:val="nil"/>
            </w:tcBorders>
            <w:shd w:val="clear" w:color="auto" w:fill="auto"/>
            <w:noWrap/>
            <w:vAlign w:val="center"/>
          </w:tcPr>
          <w:p w14:paraId="65549B80"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single" w:sz="4" w:space="0" w:color="auto"/>
              <w:left w:val="nil"/>
              <w:right w:val="nil"/>
            </w:tcBorders>
            <w:shd w:val="clear" w:color="auto" w:fill="auto"/>
            <w:noWrap/>
            <w:vAlign w:val="center"/>
          </w:tcPr>
          <w:p w14:paraId="79DE5AB5" w14:textId="77777777" w:rsidR="003B1847" w:rsidRPr="003B1847" w:rsidRDefault="003B1847" w:rsidP="00D43F6E">
            <w:pPr>
              <w:jc w:val="center"/>
              <w:rPr>
                <w:rFonts w:ascii="Calibri" w:hAnsi="Calibri" w:cs="Calibri"/>
                <w:sz w:val="14"/>
                <w:szCs w:val="14"/>
                <w:lang w:val="es-ES" w:bidi="ar-SA"/>
              </w:rPr>
            </w:pPr>
          </w:p>
        </w:tc>
        <w:tc>
          <w:tcPr>
            <w:tcW w:w="540" w:type="dxa"/>
            <w:gridSpan w:val="2"/>
            <w:tcBorders>
              <w:top w:val="single" w:sz="4" w:space="0" w:color="auto"/>
              <w:left w:val="nil"/>
              <w:right w:val="nil"/>
            </w:tcBorders>
            <w:shd w:val="clear" w:color="auto" w:fill="auto"/>
            <w:noWrap/>
            <w:vAlign w:val="center"/>
          </w:tcPr>
          <w:p w14:paraId="624AD075"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single" w:sz="4" w:space="0" w:color="auto"/>
              <w:left w:val="nil"/>
              <w:right w:val="nil"/>
            </w:tcBorders>
            <w:shd w:val="clear" w:color="auto" w:fill="auto"/>
            <w:noWrap/>
            <w:vAlign w:val="center"/>
          </w:tcPr>
          <w:p w14:paraId="6B2BF856"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single" w:sz="4" w:space="0" w:color="auto"/>
              <w:left w:val="nil"/>
            </w:tcBorders>
            <w:shd w:val="clear" w:color="auto" w:fill="auto"/>
            <w:noWrap/>
            <w:vAlign w:val="center"/>
          </w:tcPr>
          <w:p w14:paraId="10E2E14C" w14:textId="77777777" w:rsidR="003B1847" w:rsidRPr="003B1847" w:rsidRDefault="003B1847" w:rsidP="00D43F6E">
            <w:pPr>
              <w:jc w:val="center"/>
              <w:rPr>
                <w:rFonts w:ascii="Calibri" w:hAnsi="Calibri" w:cs="Calibri"/>
                <w:sz w:val="14"/>
                <w:szCs w:val="14"/>
                <w:lang w:val="es-ES" w:bidi="ar-SA"/>
              </w:rPr>
            </w:pPr>
          </w:p>
        </w:tc>
      </w:tr>
      <w:tr w:rsidR="0080772F" w14:paraId="41BBA561" w14:textId="77777777" w:rsidTr="00D43F6E">
        <w:trPr>
          <w:gridAfter w:val="2"/>
          <w:wAfter w:w="952" w:type="dxa"/>
          <w:trHeight w:val="199"/>
        </w:trPr>
        <w:tc>
          <w:tcPr>
            <w:tcW w:w="1160" w:type="dxa"/>
            <w:tcBorders>
              <w:top w:val="nil"/>
              <w:right w:val="nil"/>
            </w:tcBorders>
            <w:shd w:val="clear" w:color="auto" w:fill="auto"/>
            <w:noWrap/>
            <w:vAlign w:val="center"/>
          </w:tcPr>
          <w:p w14:paraId="29C48749" w14:textId="77777777" w:rsidR="003B1847" w:rsidRPr="003B1847" w:rsidRDefault="003B1847" w:rsidP="00D43F6E">
            <w:pPr>
              <w:rPr>
                <w:rFonts w:ascii="Calibri" w:hAnsi="Calibri" w:cs="Calibri"/>
                <w:sz w:val="16"/>
                <w:szCs w:val="16"/>
                <w:lang w:val="es-ES" w:bidi="ar-SA"/>
              </w:rPr>
            </w:pPr>
          </w:p>
        </w:tc>
        <w:tc>
          <w:tcPr>
            <w:tcW w:w="440" w:type="dxa"/>
            <w:tcBorders>
              <w:top w:val="nil"/>
              <w:left w:val="nil"/>
              <w:right w:val="nil"/>
            </w:tcBorders>
            <w:shd w:val="clear" w:color="auto" w:fill="auto"/>
            <w:noWrap/>
            <w:vAlign w:val="center"/>
          </w:tcPr>
          <w:p w14:paraId="7386B1FD" w14:textId="77777777" w:rsidR="003B1847" w:rsidRPr="003B1847" w:rsidRDefault="003B1847" w:rsidP="00D43F6E">
            <w:pPr>
              <w:jc w:val="center"/>
              <w:rPr>
                <w:rFonts w:ascii="Calibri" w:hAnsi="Calibri" w:cs="Calibri"/>
                <w:sz w:val="14"/>
                <w:szCs w:val="14"/>
                <w:lang w:val="es-ES" w:bidi="ar-SA"/>
              </w:rPr>
            </w:pPr>
          </w:p>
        </w:tc>
        <w:tc>
          <w:tcPr>
            <w:tcW w:w="2006" w:type="dxa"/>
            <w:gridSpan w:val="2"/>
            <w:tcBorders>
              <w:top w:val="nil"/>
              <w:left w:val="nil"/>
              <w:right w:val="nil"/>
            </w:tcBorders>
            <w:shd w:val="clear" w:color="auto" w:fill="auto"/>
            <w:noWrap/>
            <w:vAlign w:val="center"/>
          </w:tcPr>
          <w:p w14:paraId="11673924" w14:textId="77777777" w:rsidR="003B1847" w:rsidRPr="003B1847" w:rsidRDefault="003B1847" w:rsidP="00D43F6E">
            <w:pPr>
              <w:ind w:firstLineChars="100" w:firstLine="160"/>
              <w:rPr>
                <w:rFonts w:ascii="Calibri" w:hAnsi="Calibri" w:cs="Calibri"/>
                <w:sz w:val="16"/>
                <w:szCs w:val="16"/>
                <w:lang w:val="es-ES" w:bidi="ar-SA"/>
              </w:rPr>
            </w:pPr>
          </w:p>
        </w:tc>
        <w:tc>
          <w:tcPr>
            <w:tcW w:w="424" w:type="dxa"/>
            <w:tcBorders>
              <w:top w:val="nil"/>
              <w:left w:val="nil"/>
              <w:right w:val="nil"/>
            </w:tcBorders>
            <w:shd w:val="clear" w:color="auto" w:fill="auto"/>
            <w:noWrap/>
            <w:vAlign w:val="center"/>
          </w:tcPr>
          <w:p w14:paraId="4007C1DE" w14:textId="77777777" w:rsidR="003B1847" w:rsidRPr="003B1847" w:rsidRDefault="003B1847" w:rsidP="00D43F6E">
            <w:pPr>
              <w:jc w:val="center"/>
              <w:rPr>
                <w:rFonts w:ascii="Calibri" w:hAnsi="Calibri" w:cs="Calibri"/>
                <w:sz w:val="14"/>
                <w:szCs w:val="14"/>
                <w:lang w:val="es-ES" w:bidi="ar-SA"/>
              </w:rPr>
            </w:pPr>
          </w:p>
        </w:tc>
        <w:tc>
          <w:tcPr>
            <w:tcW w:w="3491" w:type="dxa"/>
            <w:tcBorders>
              <w:top w:val="nil"/>
              <w:left w:val="nil"/>
              <w:right w:val="nil"/>
            </w:tcBorders>
            <w:shd w:val="clear" w:color="auto" w:fill="auto"/>
            <w:noWrap/>
            <w:vAlign w:val="center"/>
          </w:tcPr>
          <w:p w14:paraId="04A52670" w14:textId="77777777" w:rsidR="003B1847" w:rsidRPr="003B1847" w:rsidRDefault="003B1847" w:rsidP="00D43F6E">
            <w:pPr>
              <w:ind w:firstLineChars="100" w:firstLine="160"/>
              <w:rPr>
                <w:rFonts w:ascii="Calibri" w:hAnsi="Calibri" w:cs="Calibri"/>
                <w:sz w:val="16"/>
                <w:szCs w:val="16"/>
                <w:lang w:val="es-ES" w:bidi="ar-SA"/>
              </w:rPr>
            </w:pPr>
          </w:p>
        </w:tc>
        <w:tc>
          <w:tcPr>
            <w:tcW w:w="459" w:type="dxa"/>
            <w:tcBorders>
              <w:top w:val="nil"/>
              <w:left w:val="nil"/>
              <w:right w:val="nil"/>
            </w:tcBorders>
            <w:shd w:val="clear" w:color="auto" w:fill="auto"/>
            <w:noWrap/>
            <w:vAlign w:val="center"/>
          </w:tcPr>
          <w:p w14:paraId="4EC0406C" w14:textId="77777777" w:rsidR="003B1847" w:rsidRPr="003B1847" w:rsidRDefault="003B1847" w:rsidP="00D43F6E">
            <w:pPr>
              <w:jc w:val="center"/>
              <w:rPr>
                <w:rFonts w:ascii="Calibri" w:hAnsi="Calibri" w:cs="Calibri"/>
                <w:sz w:val="14"/>
                <w:szCs w:val="14"/>
                <w:lang w:val="es-ES" w:bidi="ar-SA"/>
              </w:rPr>
            </w:pPr>
          </w:p>
        </w:tc>
        <w:tc>
          <w:tcPr>
            <w:tcW w:w="459" w:type="dxa"/>
            <w:tcBorders>
              <w:top w:val="nil"/>
              <w:left w:val="nil"/>
              <w:right w:val="nil"/>
            </w:tcBorders>
            <w:shd w:val="clear" w:color="auto" w:fill="auto"/>
            <w:noWrap/>
            <w:vAlign w:val="center"/>
          </w:tcPr>
          <w:p w14:paraId="40744FBE" w14:textId="77777777" w:rsidR="003B1847" w:rsidRPr="003B1847" w:rsidRDefault="003B1847" w:rsidP="00D43F6E">
            <w:pPr>
              <w:jc w:val="center"/>
              <w:rPr>
                <w:rFonts w:ascii="Calibri" w:hAnsi="Calibri" w:cs="Calibri"/>
                <w:sz w:val="14"/>
                <w:szCs w:val="14"/>
                <w:lang w:val="es-ES" w:bidi="ar-SA"/>
              </w:rPr>
            </w:pPr>
          </w:p>
        </w:tc>
        <w:tc>
          <w:tcPr>
            <w:tcW w:w="459" w:type="dxa"/>
            <w:tcBorders>
              <w:top w:val="nil"/>
              <w:left w:val="nil"/>
              <w:right w:val="nil"/>
            </w:tcBorders>
            <w:shd w:val="clear" w:color="auto" w:fill="auto"/>
            <w:noWrap/>
            <w:vAlign w:val="center"/>
          </w:tcPr>
          <w:p w14:paraId="49240410" w14:textId="77777777" w:rsidR="003B1847" w:rsidRPr="003B1847" w:rsidRDefault="003B1847" w:rsidP="00D43F6E">
            <w:pPr>
              <w:jc w:val="center"/>
              <w:rPr>
                <w:rFonts w:ascii="Calibri" w:hAnsi="Calibri" w:cs="Calibri"/>
                <w:sz w:val="14"/>
                <w:szCs w:val="14"/>
                <w:lang w:val="es-ES" w:bidi="ar-SA"/>
              </w:rPr>
            </w:pPr>
          </w:p>
        </w:tc>
        <w:tc>
          <w:tcPr>
            <w:tcW w:w="480" w:type="dxa"/>
            <w:tcBorders>
              <w:top w:val="nil"/>
              <w:left w:val="nil"/>
              <w:right w:val="nil"/>
            </w:tcBorders>
            <w:shd w:val="clear" w:color="auto" w:fill="auto"/>
            <w:noWrap/>
            <w:vAlign w:val="center"/>
          </w:tcPr>
          <w:p w14:paraId="05BCC411"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nil"/>
              <w:left w:val="nil"/>
              <w:right w:val="nil"/>
            </w:tcBorders>
            <w:shd w:val="clear" w:color="auto" w:fill="auto"/>
            <w:noWrap/>
            <w:vAlign w:val="center"/>
          </w:tcPr>
          <w:p w14:paraId="35BA6305"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nil"/>
              <w:left w:val="nil"/>
              <w:right w:val="nil"/>
            </w:tcBorders>
            <w:shd w:val="clear" w:color="auto" w:fill="auto"/>
            <w:noWrap/>
            <w:vAlign w:val="center"/>
          </w:tcPr>
          <w:p w14:paraId="4A757C0D" w14:textId="77777777" w:rsidR="003B1847" w:rsidRPr="003B1847" w:rsidRDefault="003B1847" w:rsidP="00D43F6E">
            <w:pPr>
              <w:jc w:val="center"/>
              <w:rPr>
                <w:rFonts w:ascii="Calibri" w:hAnsi="Calibri" w:cs="Calibri"/>
                <w:sz w:val="14"/>
                <w:szCs w:val="14"/>
                <w:lang w:val="es-ES" w:bidi="ar-SA"/>
              </w:rPr>
            </w:pPr>
          </w:p>
        </w:tc>
        <w:tc>
          <w:tcPr>
            <w:tcW w:w="540" w:type="dxa"/>
            <w:gridSpan w:val="2"/>
            <w:tcBorders>
              <w:top w:val="nil"/>
              <w:left w:val="nil"/>
              <w:right w:val="nil"/>
            </w:tcBorders>
            <w:shd w:val="clear" w:color="auto" w:fill="auto"/>
            <w:noWrap/>
            <w:vAlign w:val="center"/>
          </w:tcPr>
          <w:p w14:paraId="1824D245"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nil"/>
              <w:left w:val="nil"/>
              <w:right w:val="nil"/>
            </w:tcBorders>
            <w:shd w:val="clear" w:color="auto" w:fill="auto"/>
            <w:noWrap/>
            <w:vAlign w:val="center"/>
          </w:tcPr>
          <w:p w14:paraId="57A368D9"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nil"/>
              <w:left w:val="nil"/>
            </w:tcBorders>
            <w:shd w:val="clear" w:color="auto" w:fill="auto"/>
            <w:noWrap/>
            <w:vAlign w:val="center"/>
          </w:tcPr>
          <w:p w14:paraId="32FA271F" w14:textId="77777777" w:rsidR="003B1847" w:rsidRPr="003B1847" w:rsidRDefault="003B1847" w:rsidP="00D43F6E">
            <w:pPr>
              <w:jc w:val="center"/>
              <w:rPr>
                <w:rFonts w:ascii="Calibri" w:hAnsi="Calibri" w:cs="Calibri"/>
                <w:sz w:val="14"/>
                <w:szCs w:val="14"/>
                <w:lang w:val="es-ES" w:bidi="ar-SA"/>
              </w:rPr>
            </w:pPr>
          </w:p>
        </w:tc>
      </w:tr>
      <w:tr w:rsidR="0080772F" w14:paraId="58745965" w14:textId="77777777" w:rsidTr="00D43F6E">
        <w:trPr>
          <w:gridAfter w:val="2"/>
          <w:wAfter w:w="952" w:type="dxa"/>
          <w:trHeight w:val="199"/>
        </w:trPr>
        <w:tc>
          <w:tcPr>
            <w:tcW w:w="1160" w:type="dxa"/>
            <w:tcBorders>
              <w:top w:val="nil"/>
              <w:right w:val="nil"/>
            </w:tcBorders>
            <w:shd w:val="clear" w:color="auto" w:fill="auto"/>
            <w:noWrap/>
            <w:vAlign w:val="center"/>
          </w:tcPr>
          <w:p w14:paraId="56C46143" w14:textId="77777777" w:rsidR="003B1847" w:rsidRPr="003B1847" w:rsidRDefault="003B1847" w:rsidP="00D43F6E">
            <w:pPr>
              <w:rPr>
                <w:rFonts w:ascii="Calibri" w:hAnsi="Calibri" w:cs="Calibri"/>
                <w:sz w:val="16"/>
                <w:szCs w:val="16"/>
                <w:lang w:val="es-ES" w:bidi="ar-SA"/>
              </w:rPr>
            </w:pPr>
          </w:p>
        </w:tc>
        <w:tc>
          <w:tcPr>
            <w:tcW w:w="440" w:type="dxa"/>
            <w:tcBorders>
              <w:top w:val="nil"/>
              <w:left w:val="nil"/>
              <w:right w:val="nil"/>
            </w:tcBorders>
            <w:shd w:val="clear" w:color="auto" w:fill="auto"/>
            <w:noWrap/>
            <w:vAlign w:val="center"/>
          </w:tcPr>
          <w:p w14:paraId="46D43E2D" w14:textId="77777777" w:rsidR="003B1847" w:rsidRPr="003B1847" w:rsidRDefault="003B1847" w:rsidP="00D43F6E">
            <w:pPr>
              <w:jc w:val="center"/>
              <w:rPr>
                <w:rFonts w:ascii="Calibri" w:hAnsi="Calibri" w:cs="Calibri"/>
                <w:sz w:val="14"/>
                <w:szCs w:val="14"/>
                <w:lang w:val="es-ES" w:bidi="ar-SA"/>
              </w:rPr>
            </w:pPr>
          </w:p>
        </w:tc>
        <w:tc>
          <w:tcPr>
            <w:tcW w:w="2006" w:type="dxa"/>
            <w:gridSpan w:val="2"/>
            <w:tcBorders>
              <w:top w:val="nil"/>
              <w:left w:val="nil"/>
              <w:right w:val="nil"/>
            </w:tcBorders>
            <w:shd w:val="clear" w:color="auto" w:fill="auto"/>
            <w:noWrap/>
            <w:vAlign w:val="center"/>
          </w:tcPr>
          <w:p w14:paraId="57622155" w14:textId="77777777" w:rsidR="003B1847" w:rsidRPr="003B1847" w:rsidRDefault="003B1847" w:rsidP="00D43F6E">
            <w:pPr>
              <w:ind w:firstLineChars="100" w:firstLine="160"/>
              <w:rPr>
                <w:rFonts w:ascii="Calibri" w:hAnsi="Calibri" w:cs="Calibri"/>
                <w:sz w:val="16"/>
                <w:szCs w:val="16"/>
                <w:lang w:val="es-ES" w:bidi="ar-SA"/>
              </w:rPr>
            </w:pPr>
          </w:p>
        </w:tc>
        <w:tc>
          <w:tcPr>
            <w:tcW w:w="424" w:type="dxa"/>
            <w:tcBorders>
              <w:top w:val="nil"/>
              <w:left w:val="nil"/>
              <w:right w:val="nil"/>
            </w:tcBorders>
            <w:shd w:val="clear" w:color="auto" w:fill="auto"/>
            <w:noWrap/>
            <w:vAlign w:val="center"/>
          </w:tcPr>
          <w:p w14:paraId="6AA5A3AD" w14:textId="77777777" w:rsidR="003B1847" w:rsidRPr="003B1847" w:rsidRDefault="003B1847" w:rsidP="00D43F6E">
            <w:pPr>
              <w:jc w:val="center"/>
              <w:rPr>
                <w:rFonts w:ascii="Calibri" w:hAnsi="Calibri" w:cs="Calibri"/>
                <w:sz w:val="14"/>
                <w:szCs w:val="14"/>
                <w:lang w:val="es-ES" w:bidi="ar-SA"/>
              </w:rPr>
            </w:pPr>
          </w:p>
        </w:tc>
        <w:tc>
          <w:tcPr>
            <w:tcW w:w="3491" w:type="dxa"/>
            <w:tcBorders>
              <w:top w:val="nil"/>
              <w:left w:val="nil"/>
              <w:right w:val="nil"/>
            </w:tcBorders>
            <w:shd w:val="clear" w:color="auto" w:fill="auto"/>
            <w:noWrap/>
            <w:vAlign w:val="center"/>
          </w:tcPr>
          <w:p w14:paraId="6F850FF7" w14:textId="77777777" w:rsidR="003B1847" w:rsidRPr="003B1847" w:rsidRDefault="003B1847" w:rsidP="00D43F6E">
            <w:pPr>
              <w:ind w:firstLineChars="100" w:firstLine="160"/>
              <w:rPr>
                <w:rFonts w:ascii="Calibri" w:hAnsi="Calibri" w:cs="Calibri"/>
                <w:sz w:val="16"/>
                <w:szCs w:val="16"/>
                <w:lang w:val="es-ES" w:bidi="ar-SA"/>
              </w:rPr>
            </w:pPr>
          </w:p>
        </w:tc>
        <w:tc>
          <w:tcPr>
            <w:tcW w:w="459" w:type="dxa"/>
            <w:tcBorders>
              <w:top w:val="nil"/>
              <w:left w:val="nil"/>
              <w:right w:val="nil"/>
            </w:tcBorders>
            <w:shd w:val="clear" w:color="auto" w:fill="auto"/>
            <w:noWrap/>
            <w:vAlign w:val="center"/>
          </w:tcPr>
          <w:p w14:paraId="5EC27B0D" w14:textId="77777777" w:rsidR="003B1847" w:rsidRPr="003B1847" w:rsidRDefault="003B1847" w:rsidP="00D43F6E">
            <w:pPr>
              <w:jc w:val="center"/>
              <w:rPr>
                <w:rFonts w:ascii="Calibri" w:hAnsi="Calibri" w:cs="Calibri"/>
                <w:sz w:val="14"/>
                <w:szCs w:val="14"/>
                <w:lang w:val="es-ES" w:bidi="ar-SA"/>
              </w:rPr>
            </w:pPr>
          </w:p>
        </w:tc>
        <w:tc>
          <w:tcPr>
            <w:tcW w:w="459" w:type="dxa"/>
            <w:tcBorders>
              <w:top w:val="nil"/>
              <w:left w:val="nil"/>
              <w:right w:val="nil"/>
            </w:tcBorders>
            <w:shd w:val="clear" w:color="auto" w:fill="auto"/>
            <w:noWrap/>
            <w:vAlign w:val="center"/>
          </w:tcPr>
          <w:p w14:paraId="65F79988" w14:textId="77777777" w:rsidR="003B1847" w:rsidRPr="003B1847" w:rsidRDefault="003B1847" w:rsidP="00D43F6E">
            <w:pPr>
              <w:jc w:val="center"/>
              <w:rPr>
                <w:rFonts w:ascii="Calibri" w:hAnsi="Calibri" w:cs="Calibri"/>
                <w:sz w:val="14"/>
                <w:szCs w:val="14"/>
                <w:lang w:val="es-ES" w:bidi="ar-SA"/>
              </w:rPr>
            </w:pPr>
          </w:p>
        </w:tc>
        <w:tc>
          <w:tcPr>
            <w:tcW w:w="459" w:type="dxa"/>
            <w:tcBorders>
              <w:top w:val="nil"/>
              <w:left w:val="nil"/>
              <w:right w:val="nil"/>
            </w:tcBorders>
            <w:shd w:val="clear" w:color="auto" w:fill="auto"/>
            <w:noWrap/>
            <w:vAlign w:val="center"/>
          </w:tcPr>
          <w:p w14:paraId="66C9E140" w14:textId="77777777" w:rsidR="003B1847" w:rsidRPr="003B1847" w:rsidRDefault="003B1847" w:rsidP="00D43F6E">
            <w:pPr>
              <w:jc w:val="center"/>
              <w:rPr>
                <w:rFonts w:ascii="Calibri" w:hAnsi="Calibri" w:cs="Calibri"/>
                <w:sz w:val="14"/>
                <w:szCs w:val="14"/>
                <w:lang w:val="es-ES" w:bidi="ar-SA"/>
              </w:rPr>
            </w:pPr>
          </w:p>
        </w:tc>
        <w:tc>
          <w:tcPr>
            <w:tcW w:w="480" w:type="dxa"/>
            <w:tcBorders>
              <w:top w:val="nil"/>
              <w:left w:val="nil"/>
              <w:right w:val="nil"/>
            </w:tcBorders>
            <w:shd w:val="clear" w:color="auto" w:fill="auto"/>
            <w:noWrap/>
            <w:vAlign w:val="center"/>
          </w:tcPr>
          <w:p w14:paraId="69D35533"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nil"/>
              <w:left w:val="nil"/>
              <w:right w:val="nil"/>
            </w:tcBorders>
            <w:shd w:val="clear" w:color="auto" w:fill="auto"/>
            <w:noWrap/>
            <w:vAlign w:val="center"/>
          </w:tcPr>
          <w:p w14:paraId="6B787684"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nil"/>
              <w:left w:val="nil"/>
              <w:right w:val="nil"/>
            </w:tcBorders>
            <w:shd w:val="clear" w:color="auto" w:fill="auto"/>
            <w:noWrap/>
            <w:vAlign w:val="center"/>
          </w:tcPr>
          <w:p w14:paraId="0767A2DD" w14:textId="77777777" w:rsidR="003B1847" w:rsidRPr="003B1847" w:rsidRDefault="003B1847" w:rsidP="00D43F6E">
            <w:pPr>
              <w:jc w:val="center"/>
              <w:rPr>
                <w:rFonts w:ascii="Calibri" w:hAnsi="Calibri" w:cs="Calibri"/>
                <w:sz w:val="14"/>
                <w:szCs w:val="14"/>
                <w:lang w:val="es-ES" w:bidi="ar-SA"/>
              </w:rPr>
            </w:pPr>
          </w:p>
        </w:tc>
        <w:tc>
          <w:tcPr>
            <w:tcW w:w="540" w:type="dxa"/>
            <w:gridSpan w:val="2"/>
            <w:tcBorders>
              <w:top w:val="nil"/>
              <w:left w:val="nil"/>
              <w:right w:val="nil"/>
            </w:tcBorders>
            <w:shd w:val="clear" w:color="auto" w:fill="auto"/>
            <w:noWrap/>
            <w:vAlign w:val="center"/>
          </w:tcPr>
          <w:p w14:paraId="2DDFA3F8"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nil"/>
              <w:left w:val="nil"/>
              <w:right w:val="nil"/>
            </w:tcBorders>
            <w:shd w:val="clear" w:color="auto" w:fill="auto"/>
            <w:noWrap/>
            <w:vAlign w:val="center"/>
          </w:tcPr>
          <w:p w14:paraId="77A236F5" w14:textId="77777777" w:rsidR="003B1847" w:rsidRPr="003B1847" w:rsidRDefault="003B1847" w:rsidP="00D43F6E">
            <w:pPr>
              <w:jc w:val="center"/>
              <w:rPr>
                <w:rFonts w:ascii="Calibri" w:hAnsi="Calibri" w:cs="Calibri"/>
                <w:sz w:val="14"/>
                <w:szCs w:val="14"/>
                <w:lang w:val="es-ES" w:bidi="ar-SA"/>
              </w:rPr>
            </w:pPr>
          </w:p>
        </w:tc>
        <w:tc>
          <w:tcPr>
            <w:tcW w:w="480" w:type="dxa"/>
            <w:gridSpan w:val="2"/>
            <w:tcBorders>
              <w:top w:val="nil"/>
              <w:left w:val="nil"/>
            </w:tcBorders>
            <w:shd w:val="clear" w:color="auto" w:fill="auto"/>
            <w:noWrap/>
            <w:vAlign w:val="center"/>
          </w:tcPr>
          <w:p w14:paraId="25235B5A" w14:textId="77777777" w:rsidR="003B1847" w:rsidRPr="003B1847" w:rsidRDefault="003B1847" w:rsidP="00D43F6E">
            <w:pPr>
              <w:jc w:val="center"/>
              <w:rPr>
                <w:rFonts w:ascii="Calibri" w:hAnsi="Calibri" w:cs="Calibri"/>
                <w:sz w:val="14"/>
                <w:szCs w:val="14"/>
                <w:lang w:val="es-ES" w:bidi="ar-SA"/>
              </w:rPr>
            </w:pPr>
          </w:p>
        </w:tc>
      </w:tr>
      <w:tr w:rsidR="0080772F" w14:paraId="4D1C54CB" w14:textId="77777777" w:rsidTr="00D43F6E">
        <w:trPr>
          <w:gridAfter w:val="2"/>
          <w:wAfter w:w="952" w:type="dxa"/>
          <w:trHeight w:val="199"/>
        </w:trPr>
        <w:tc>
          <w:tcPr>
            <w:tcW w:w="1160" w:type="dxa"/>
            <w:tcBorders>
              <w:top w:val="nil"/>
              <w:bottom w:val="single" w:sz="4" w:space="0" w:color="auto"/>
              <w:right w:val="nil"/>
            </w:tcBorders>
            <w:shd w:val="clear" w:color="auto" w:fill="auto"/>
            <w:noWrap/>
            <w:vAlign w:val="center"/>
            <w:hideMark/>
          </w:tcPr>
          <w:p w14:paraId="02965F65"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tcBorders>
              <w:top w:val="nil"/>
              <w:left w:val="nil"/>
              <w:bottom w:val="single" w:sz="4" w:space="0" w:color="auto"/>
              <w:right w:val="nil"/>
            </w:tcBorders>
            <w:shd w:val="clear" w:color="auto" w:fill="auto"/>
            <w:noWrap/>
            <w:vAlign w:val="center"/>
            <w:hideMark/>
          </w:tcPr>
          <w:p w14:paraId="5DD66827"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2006" w:type="dxa"/>
            <w:gridSpan w:val="2"/>
            <w:tcBorders>
              <w:top w:val="nil"/>
              <w:left w:val="nil"/>
              <w:bottom w:val="single" w:sz="4" w:space="0" w:color="auto"/>
              <w:right w:val="nil"/>
            </w:tcBorders>
            <w:shd w:val="clear" w:color="auto" w:fill="auto"/>
            <w:noWrap/>
            <w:vAlign w:val="center"/>
            <w:hideMark/>
          </w:tcPr>
          <w:p w14:paraId="05667E6F" w14:textId="77777777" w:rsidR="003B1847" w:rsidRPr="003B1847" w:rsidRDefault="00BF6EAE"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 </w:t>
            </w:r>
          </w:p>
        </w:tc>
        <w:tc>
          <w:tcPr>
            <w:tcW w:w="424" w:type="dxa"/>
            <w:tcBorders>
              <w:top w:val="nil"/>
              <w:left w:val="nil"/>
              <w:bottom w:val="single" w:sz="4" w:space="0" w:color="auto"/>
              <w:right w:val="nil"/>
            </w:tcBorders>
            <w:shd w:val="clear" w:color="auto" w:fill="auto"/>
            <w:noWrap/>
            <w:vAlign w:val="center"/>
            <w:hideMark/>
          </w:tcPr>
          <w:p w14:paraId="480D1FC5"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3491" w:type="dxa"/>
            <w:tcBorders>
              <w:top w:val="nil"/>
              <w:left w:val="nil"/>
              <w:bottom w:val="single" w:sz="4" w:space="0" w:color="auto"/>
              <w:right w:val="nil"/>
            </w:tcBorders>
            <w:shd w:val="clear" w:color="auto" w:fill="auto"/>
            <w:noWrap/>
            <w:vAlign w:val="center"/>
            <w:hideMark/>
          </w:tcPr>
          <w:p w14:paraId="3A88B24A" w14:textId="77777777" w:rsidR="003B1847" w:rsidRPr="003B1847" w:rsidRDefault="00BF6EAE" w:rsidP="00D43F6E">
            <w:pPr>
              <w:ind w:firstLineChars="100" w:firstLine="160"/>
              <w:rPr>
                <w:rFonts w:ascii="Calibri" w:hAnsi="Calibri" w:cs="Calibri"/>
                <w:sz w:val="16"/>
                <w:szCs w:val="16"/>
                <w:lang w:val="es-ES" w:bidi="ar-SA"/>
              </w:rPr>
            </w:pPr>
            <w:r w:rsidRPr="003B1847">
              <w:rPr>
                <w:rFonts w:ascii="Calibri" w:hAnsi="Calibri" w:cs="Calibri"/>
                <w:sz w:val="16"/>
                <w:szCs w:val="16"/>
                <w:lang w:val="es-ES" w:bidi="ar-SA"/>
              </w:rPr>
              <w:t> </w:t>
            </w:r>
          </w:p>
        </w:tc>
        <w:tc>
          <w:tcPr>
            <w:tcW w:w="459" w:type="dxa"/>
            <w:tcBorders>
              <w:top w:val="nil"/>
              <w:left w:val="nil"/>
              <w:bottom w:val="single" w:sz="4" w:space="0" w:color="auto"/>
              <w:right w:val="nil"/>
            </w:tcBorders>
            <w:shd w:val="clear" w:color="auto" w:fill="auto"/>
            <w:noWrap/>
            <w:vAlign w:val="center"/>
            <w:hideMark/>
          </w:tcPr>
          <w:p w14:paraId="292CA60A"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59" w:type="dxa"/>
            <w:tcBorders>
              <w:top w:val="nil"/>
              <w:left w:val="nil"/>
              <w:bottom w:val="single" w:sz="4" w:space="0" w:color="auto"/>
              <w:right w:val="nil"/>
            </w:tcBorders>
            <w:shd w:val="clear" w:color="auto" w:fill="auto"/>
            <w:noWrap/>
            <w:vAlign w:val="center"/>
            <w:hideMark/>
          </w:tcPr>
          <w:p w14:paraId="30EA895A"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59" w:type="dxa"/>
            <w:tcBorders>
              <w:top w:val="nil"/>
              <w:left w:val="nil"/>
              <w:bottom w:val="single" w:sz="4" w:space="0" w:color="auto"/>
              <w:right w:val="nil"/>
            </w:tcBorders>
            <w:shd w:val="clear" w:color="auto" w:fill="auto"/>
            <w:noWrap/>
            <w:vAlign w:val="center"/>
            <w:hideMark/>
          </w:tcPr>
          <w:p w14:paraId="30A4129E"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nil"/>
            </w:tcBorders>
            <w:shd w:val="clear" w:color="auto" w:fill="auto"/>
            <w:noWrap/>
            <w:vAlign w:val="center"/>
            <w:hideMark/>
          </w:tcPr>
          <w:p w14:paraId="216B17D5"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gridSpan w:val="2"/>
            <w:tcBorders>
              <w:top w:val="nil"/>
              <w:left w:val="nil"/>
              <w:bottom w:val="single" w:sz="4" w:space="0" w:color="auto"/>
              <w:right w:val="nil"/>
            </w:tcBorders>
            <w:shd w:val="clear" w:color="auto" w:fill="auto"/>
            <w:noWrap/>
            <w:vAlign w:val="center"/>
            <w:hideMark/>
          </w:tcPr>
          <w:p w14:paraId="247E1774"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gridSpan w:val="2"/>
            <w:tcBorders>
              <w:top w:val="nil"/>
              <w:left w:val="nil"/>
              <w:bottom w:val="single" w:sz="4" w:space="0" w:color="auto"/>
              <w:right w:val="nil"/>
            </w:tcBorders>
            <w:shd w:val="clear" w:color="auto" w:fill="auto"/>
            <w:noWrap/>
            <w:vAlign w:val="center"/>
            <w:hideMark/>
          </w:tcPr>
          <w:p w14:paraId="14568526"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540" w:type="dxa"/>
            <w:gridSpan w:val="2"/>
            <w:tcBorders>
              <w:top w:val="nil"/>
              <w:left w:val="nil"/>
              <w:bottom w:val="single" w:sz="4" w:space="0" w:color="auto"/>
              <w:right w:val="nil"/>
            </w:tcBorders>
            <w:shd w:val="clear" w:color="auto" w:fill="auto"/>
            <w:noWrap/>
            <w:vAlign w:val="center"/>
            <w:hideMark/>
          </w:tcPr>
          <w:p w14:paraId="563ECBA2"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gridSpan w:val="2"/>
            <w:tcBorders>
              <w:top w:val="nil"/>
              <w:left w:val="nil"/>
              <w:bottom w:val="single" w:sz="4" w:space="0" w:color="auto"/>
              <w:right w:val="nil"/>
            </w:tcBorders>
            <w:shd w:val="clear" w:color="auto" w:fill="auto"/>
            <w:noWrap/>
            <w:vAlign w:val="center"/>
            <w:hideMark/>
          </w:tcPr>
          <w:p w14:paraId="4216F4F8"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gridSpan w:val="2"/>
            <w:tcBorders>
              <w:top w:val="nil"/>
              <w:left w:val="nil"/>
              <w:bottom w:val="single" w:sz="4" w:space="0" w:color="auto"/>
            </w:tcBorders>
            <w:shd w:val="clear" w:color="auto" w:fill="auto"/>
            <w:noWrap/>
            <w:vAlign w:val="center"/>
            <w:hideMark/>
          </w:tcPr>
          <w:p w14:paraId="05C0B63F"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r>
      <w:tr w:rsidR="0080772F" w14:paraId="0A888139" w14:textId="77777777" w:rsidTr="00D43F6E">
        <w:trPr>
          <w:gridAfter w:val="2"/>
          <w:wAfter w:w="952" w:type="dxa"/>
          <w:trHeight w:val="199"/>
        </w:trPr>
        <w:tc>
          <w:tcPr>
            <w:tcW w:w="1160" w:type="dxa"/>
            <w:tcBorders>
              <w:top w:val="single" w:sz="4" w:space="0" w:color="auto"/>
              <w:left w:val="single" w:sz="4" w:space="0" w:color="auto"/>
              <w:bottom w:val="nil"/>
              <w:right w:val="single" w:sz="4" w:space="0" w:color="auto"/>
            </w:tcBorders>
            <w:shd w:val="clear" w:color="000000" w:fill="FFFF99"/>
            <w:noWrap/>
            <w:vAlign w:val="center"/>
            <w:hideMark/>
          </w:tcPr>
          <w:p w14:paraId="52EDDBA4"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10120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101</w:t>
            </w:r>
          </w:p>
        </w:tc>
        <w:tc>
          <w:tcPr>
            <w:tcW w:w="200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8F414D"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Historiko-artistikoak</w:t>
            </w:r>
          </w:p>
        </w:tc>
        <w:tc>
          <w:tcPr>
            <w:tcW w:w="424" w:type="dxa"/>
            <w:tcBorders>
              <w:top w:val="single" w:sz="4" w:space="0" w:color="auto"/>
              <w:left w:val="nil"/>
              <w:bottom w:val="nil"/>
              <w:right w:val="single" w:sz="4" w:space="0" w:color="auto"/>
            </w:tcBorders>
            <w:shd w:val="clear" w:color="000000" w:fill="FFFF99"/>
            <w:noWrap/>
            <w:vAlign w:val="center"/>
            <w:hideMark/>
          </w:tcPr>
          <w:p w14:paraId="03C8DC6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1011</w:t>
            </w:r>
          </w:p>
        </w:tc>
        <w:tc>
          <w:tcPr>
            <w:tcW w:w="3491" w:type="dxa"/>
            <w:tcBorders>
              <w:top w:val="single" w:sz="4" w:space="0" w:color="auto"/>
              <w:left w:val="nil"/>
              <w:bottom w:val="nil"/>
              <w:right w:val="single" w:sz="4" w:space="0" w:color="auto"/>
            </w:tcBorders>
            <w:shd w:val="clear" w:color="auto" w:fill="auto"/>
            <w:noWrap/>
            <w:vAlign w:val="center"/>
            <w:hideMark/>
          </w:tcPr>
          <w:p w14:paraId="4BBBFC16"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Monumentala</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14:paraId="05C2B95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2,90</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14:paraId="1A4C7D1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2,68</w:t>
            </w:r>
          </w:p>
        </w:tc>
        <w:tc>
          <w:tcPr>
            <w:tcW w:w="459" w:type="dxa"/>
            <w:tcBorders>
              <w:top w:val="single" w:sz="4" w:space="0" w:color="auto"/>
              <w:left w:val="nil"/>
              <w:bottom w:val="single" w:sz="4" w:space="0" w:color="auto"/>
              <w:right w:val="single" w:sz="4" w:space="0" w:color="auto"/>
            </w:tcBorders>
            <w:shd w:val="clear" w:color="auto" w:fill="auto"/>
            <w:noWrap/>
            <w:vAlign w:val="center"/>
            <w:hideMark/>
          </w:tcPr>
          <w:p w14:paraId="0368CB2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2,45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647710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2,23</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C8517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2,00</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EB25D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1,85</w:t>
            </w:r>
          </w:p>
        </w:tc>
        <w:tc>
          <w:tcPr>
            <w:tcW w:w="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17857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1,70</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690B3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1,55</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DF172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1,40</w:t>
            </w:r>
          </w:p>
        </w:tc>
      </w:tr>
      <w:tr w:rsidR="0080772F" w14:paraId="0154AD7D"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31D22EF7"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6760899A"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7D8BCAE8"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76F4310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1012</w:t>
            </w:r>
          </w:p>
        </w:tc>
        <w:tc>
          <w:tcPr>
            <w:tcW w:w="3491" w:type="dxa"/>
            <w:tcBorders>
              <w:top w:val="nil"/>
              <w:left w:val="nil"/>
              <w:bottom w:val="single" w:sz="4" w:space="0" w:color="auto"/>
              <w:right w:val="single" w:sz="4" w:space="0" w:color="auto"/>
            </w:tcBorders>
            <w:shd w:val="clear" w:color="auto" w:fill="auto"/>
            <w:noWrap/>
            <w:vAlign w:val="center"/>
            <w:hideMark/>
          </w:tcPr>
          <w:p w14:paraId="110A827D"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Ingurumenekoak edo tipikoak</w:t>
            </w:r>
          </w:p>
        </w:tc>
        <w:tc>
          <w:tcPr>
            <w:tcW w:w="459" w:type="dxa"/>
            <w:tcBorders>
              <w:top w:val="nil"/>
              <w:left w:val="nil"/>
              <w:bottom w:val="single" w:sz="4" w:space="0" w:color="auto"/>
              <w:right w:val="single" w:sz="4" w:space="0" w:color="auto"/>
            </w:tcBorders>
            <w:shd w:val="clear" w:color="auto" w:fill="auto"/>
            <w:noWrap/>
            <w:vAlign w:val="center"/>
            <w:hideMark/>
          </w:tcPr>
          <w:p w14:paraId="5B3CA2E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2,30</w:t>
            </w:r>
          </w:p>
        </w:tc>
        <w:tc>
          <w:tcPr>
            <w:tcW w:w="459" w:type="dxa"/>
            <w:tcBorders>
              <w:top w:val="nil"/>
              <w:left w:val="nil"/>
              <w:bottom w:val="single" w:sz="4" w:space="0" w:color="auto"/>
              <w:right w:val="single" w:sz="4" w:space="0" w:color="auto"/>
            </w:tcBorders>
            <w:shd w:val="clear" w:color="auto" w:fill="auto"/>
            <w:noWrap/>
            <w:vAlign w:val="center"/>
            <w:hideMark/>
          </w:tcPr>
          <w:p w14:paraId="4041E87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2,14</w:t>
            </w:r>
          </w:p>
        </w:tc>
        <w:tc>
          <w:tcPr>
            <w:tcW w:w="459" w:type="dxa"/>
            <w:tcBorders>
              <w:top w:val="nil"/>
              <w:left w:val="nil"/>
              <w:bottom w:val="single" w:sz="4" w:space="0" w:color="auto"/>
              <w:right w:val="single" w:sz="4" w:space="0" w:color="auto"/>
            </w:tcBorders>
            <w:shd w:val="clear" w:color="auto" w:fill="auto"/>
            <w:noWrap/>
            <w:vAlign w:val="center"/>
            <w:hideMark/>
          </w:tcPr>
          <w:p w14:paraId="3B80A6D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1,97</w:t>
            </w:r>
          </w:p>
        </w:tc>
        <w:tc>
          <w:tcPr>
            <w:tcW w:w="480" w:type="dxa"/>
            <w:tcBorders>
              <w:top w:val="nil"/>
              <w:left w:val="nil"/>
              <w:bottom w:val="single" w:sz="4" w:space="0" w:color="auto"/>
              <w:right w:val="single" w:sz="4" w:space="0" w:color="auto"/>
            </w:tcBorders>
            <w:shd w:val="clear" w:color="auto" w:fill="auto"/>
            <w:noWrap/>
            <w:vAlign w:val="center"/>
            <w:hideMark/>
          </w:tcPr>
          <w:p w14:paraId="518DCFD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86A378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1,65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DE01AA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1,53</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96AEA1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5A20B2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493B35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1,05</w:t>
            </w:r>
          </w:p>
        </w:tc>
      </w:tr>
      <w:tr w:rsidR="0080772F" w14:paraId="0E3BDE19"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28903874"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D27BC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102</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8E36B22"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Ofizialak</w:t>
            </w:r>
          </w:p>
        </w:tc>
        <w:tc>
          <w:tcPr>
            <w:tcW w:w="424" w:type="dxa"/>
            <w:tcBorders>
              <w:top w:val="nil"/>
              <w:left w:val="nil"/>
              <w:bottom w:val="nil"/>
              <w:right w:val="single" w:sz="4" w:space="0" w:color="auto"/>
            </w:tcBorders>
            <w:shd w:val="clear" w:color="000000" w:fill="FFFF99"/>
            <w:noWrap/>
            <w:vAlign w:val="center"/>
            <w:hideMark/>
          </w:tcPr>
          <w:p w14:paraId="1791AD7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1021</w:t>
            </w:r>
          </w:p>
        </w:tc>
        <w:tc>
          <w:tcPr>
            <w:tcW w:w="3491" w:type="dxa"/>
            <w:tcBorders>
              <w:top w:val="nil"/>
              <w:left w:val="nil"/>
              <w:bottom w:val="nil"/>
              <w:right w:val="single" w:sz="4" w:space="0" w:color="auto"/>
            </w:tcBorders>
            <w:shd w:val="clear" w:color="auto" w:fill="auto"/>
            <w:noWrap/>
            <w:vAlign w:val="center"/>
            <w:hideMark/>
          </w:tcPr>
          <w:p w14:paraId="4AB7F429"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Administraziokoak</w:t>
            </w:r>
          </w:p>
        </w:tc>
        <w:tc>
          <w:tcPr>
            <w:tcW w:w="459" w:type="dxa"/>
            <w:tcBorders>
              <w:top w:val="nil"/>
              <w:left w:val="nil"/>
              <w:bottom w:val="single" w:sz="4" w:space="0" w:color="auto"/>
              <w:right w:val="single" w:sz="4" w:space="0" w:color="auto"/>
            </w:tcBorders>
            <w:shd w:val="clear" w:color="auto" w:fill="auto"/>
            <w:noWrap/>
            <w:vAlign w:val="center"/>
            <w:hideMark/>
          </w:tcPr>
          <w:p w14:paraId="0E1EAB8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2,00</w:t>
            </w:r>
          </w:p>
        </w:tc>
        <w:tc>
          <w:tcPr>
            <w:tcW w:w="459" w:type="dxa"/>
            <w:tcBorders>
              <w:top w:val="nil"/>
              <w:left w:val="nil"/>
              <w:bottom w:val="single" w:sz="4" w:space="0" w:color="auto"/>
              <w:right w:val="single" w:sz="4" w:space="0" w:color="auto"/>
            </w:tcBorders>
            <w:shd w:val="clear" w:color="auto" w:fill="auto"/>
            <w:noWrap/>
            <w:vAlign w:val="center"/>
            <w:hideMark/>
          </w:tcPr>
          <w:p w14:paraId="49A628D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1,86</w:t>
            </w:r>
          </w:p>
        </w:tc>
        <w:tc>
          <w:tcPr>
            <w:tcW w:w="459" w:type="dxa"/>
            <w:tcBorders>
              <w:top w:val="nil"/>
              <w:left w:val="nil"/>
              <w:bottom w:val="single" w:sz="4" w:space="0" w:color="auto"/>
              <w:right w:val="single" w:sz="4" w:space="0" w:color="auto"/>
            </w:tcBorders>
            <w:shd w:val="clear" w:color="auto" w:fill="auto"/>
            <w:noWrap/>
            <w:vAlign w:val="center"/>
            <w:hideMark/>
          </w:tcPr>
          <w:p w14:paraId="067983B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1,72</w:t>
            </w:r>
          </w:p>
        </w:tc>
        <w:tc>
          <w:tcPr>
            <w:tcW w:w="480" w:type="dxa"/>
            <w:tcBorders>
              <w:top w:val="nil"/>
              <w:left w:val="nil"/>
              <w:bottom w:val="single" w:sz="4" w:space="0" w:color="auto"/>
              <w:right w:val="single" w:sz="4" w:space="0" w:color="auto"/>
            </w:tcBorders>
            <w:shd w:val="clear" w:color="auto" w:fill="auto"/>
            <w:noWrap/>
            <w:vAlign w:val="center"/>
            <w:hideMark/>
          </w:tcPr>
          <w:p w14:paraId="7EBDF0F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1,59</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7D33C5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DBF411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1,34</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D317EA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ED592D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26EC30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1,00</w:t>
            </w:r>
          </w:p>
        </w:tc>
      </w:tr>
      <w:tr w:rsidR="0080772F" w14:paraId="36363B6F"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29C42BAB"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65CBF6A4"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5CC1E245"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1512521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1022</w:t>
            </w:r>
          </w:p>
        </w:tc>
        <w:tc>
          <w:tcPr>
            <w:tcW w:w="3491" w:type="dxa"/>
            <w:tcBorders>
              <w:top w:val="nil"/>
              <w:left w:val="nil"/>
              <w:bottom w:val="single" w:sz="4" w:space="0" w:color="auto"/>
              <w:right w:val="single" w:sz="4" w:space="0" w:color="auto"/>
            </w:tcBorders>
            <w:shd w:val="clear" w:color="auto" w:fill="auto"/>
            <w:noWrap/>
            <w:vAlign w:val="center"/>
            <w:hideMark/>
          </w:tcPr>
          <w:p w14:paraId="7AE46B89"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Ordezkaritzakoak</w:t>
            </w:r>
          </w:p>
        </w:tc>
        <w:tc>
          <w:tcPr>
            <w:tcW w:w="459" w:type="dxa"/>
            <w:tcBorders>
              <w:top w:val="nil"/>
              <w:left w:val="nil"/>
              <w:bottom w:val="single" w:sz="4" w:space="0" w:color="auto"/>
              <w:right w:val="single" w:sz="4" w:space="0" w:color="auto"/>
            </w:tcBorders>
            <w:shd w:val="clear" w:color="auto" w:fill="auto"/>
            <w:noWrap/>
            <w:vAlign w:val="center"/>
            <w:hideMark/>
          </w:tcPr>
          <w:p w14:paraId="27FE5A8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2,40</w:t>
            </w:r>
          </w:p>
        </w:tc>
        <w:tc>
          <w:tcPr>
            <w:tcW w:w="459" w:type="dxa"/>
            <w:tcBorders>
              <w:top w:val="nil"/>
              <w:left w:val="nil"/>
              <w:bottom w:val="single" w:sz="4" w:space="0" w:color="auto"/>
              <w:right w:val="single" w:sz="4" w:space="0" w:color="auto"/>
            </w:tcBorders>
            <w:shd w:val="clear" w:color="auto" w:fill="auto"/>
            <w:noWrap/>
            <w:vAlign w:val="center"/>
            <w:hideMark/>
          </w:tcPr>
          <w:p w14:paraId="63E405A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2,23</w:t>
            </w:r>
          </w:p>
        </w:tc>
        <w:tc>
          <w:tcPr>
            <w:tcW w:w="459" w:type="dxa"/>
            <w:tcBorders>
              <w:top w:val="nil"/>
              <w:left w:val="nil"/>
              <w:bottom w:val="single" w:sz="4" w:space="0" w:color="auto"/>
              <w:right w:val="single" w:sz="4" w:space="0" w:color="auto"/>
            </w:tcBorders>
            <w:shd w:val="clear" w:color="auto" w:fill="auto"/>
            <w:noWrap/>
            <w:vAlign w:val="center"/>
            <w:hideMark/>
          </w:tcPr>
          <w:p w14:paraId="3DBA716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2,05</w:t>
            </w:r>
          </w:p>
        </w:tc>
        <w:tc>
          <w:tcPr>
            <w:tcW w:w="480" w:type="dxa"/>
            <w:tcBorders>
              <w:top w:val="nil"/>
              <w:left w:val="nil"/>
              <w:bottom w:val="single" w:sz="4" w:space="0" w:color="auto"/>
              <w:right w:val="single" w:sz="4" w:space="0" w:color="auto"/>
            </w:tcBorders>
            <w:shd w:val="clear" w:color="auto" w:fill="auto"/>
            <w:noWrap/>
            <w:vAlign w:val="center"/>
            <w:hideMark/>
          </w:tcPr>
          <w:p w14:paraId="349D2EB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D1537F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20F9A6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1,58</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BA40FD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00015C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1,33</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E4F608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1,20</w:t>
            </w:r>
          </w:p>
        </w:tc>
      </w:tr>
      <w:tr w:rsidR="0080772F" w14:paraId="16EEF3F8"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5992F3DB"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A1ECE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103</w:t>
            </w:r>
          </w:p>
        </w:tc>
        <w:tc>
          <w:tcPr>
            <w:tcW w:w="200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00B2E2A"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Bereziak</w:t>
            </w:r>
          </w:p>
        </w:tc>
        <w:tc>
          <w:tcPr>
            <w:tcW w:w="424" w:type="dxa"/>
            <w:tcBorders>
              <w:top w:val="nil"/>
              <w:left w:val="nil"/>
              <w:bottom w:val="nil"/>
              <w:right w:val="single" w:sz="4" w:space="0" w:color="auto"/>
            </w:tcBorders>
            <w:shd w:val="clear" w:color="000000" w:fill="FFFF99"/>
            <w:noWrap/>
            <w:vAlign w:val="center"/>
            <w:hideMark/>
          </w:tcPr>
          <w:p w14:paraId="27F6FB0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1031</w:t>
            </w:r>
          </w:p>
        </w:tc>
        <w:tc>
          <w:tcPr>
            <w:tcW w:w="3491" w:type="dxa"/>
            <w:tcBorders>
              <w:top w:val="nil"/>
              <w:left w:val="nil"/>
              <w:bottom w:val="nil"/>
              <w:right w:val="single" w:sz="4" w:space="0" w:color="auto"/>
            </w:tcBorders>
            <w:shd w:val="clear" w:color="auto" w:fill="auto"/>
            <w:noWrap/>
            <w:vAlign w:val="center"/>
            <w:hideMark/>
          </w:tcPr>
          <w:p w14:paraId="4908A8A9"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Espetxeetakoak, militarrak eta bestelakoak</w:t>
            </w:r>
          </w:p>
        </w:tc>
        <w:tc>
          <w:tcPr>
            <w:tcW w:w="459" w:type="dxa"/>
            <w:tcBorders>
              <w:top w:val="nil"/>
              <w:left w:val="nil"/>
              <w:bottom w:val="single" w:sz="4" w:space="0" w:color="auto"/>
              <w:right w:val="single" w:sz="4" w:space="0" w:color="auto"/>
            </w:tcBorders>
            <w:shd w:val="clear" w:color="auto" w:fill="auto"/>
            <w:noWrap/>
            <w:vAlign w:val="center"/>
            <w:hideMark/>
          </w:tcPr>
          <w:p w14:paraId="6C3B3DE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2,20</w:t>
            </w:r>
          </w:p>
        </w:tc>
        <w:tc>
          <w:tcPr>
            <w:tcW w:w="459" w:type="dxa"/>
            <w:tcBorders>
              <w:top w:val="nil"/>
              <w:left w:val="nil"/>
              <w:bottom w:val="single" w:sz="4" w:space="0" w:color="auto"/>
              <w:right w:val="single" w:sz="4" w:space="0" w:color="auto"/>
            </w:tcBorders>
            <w:shd w:val="clear" w:color="auto" w:fill="auto"/>
            <w:noWrap/>
            <w:vAlign w:val="center"/>
            <w:hideMark/>
          </w:tcPr>
          <w:p w14:paraId="37C3817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2,04</w:t>
            </w:r>
          </w:p>
        </w:tc>
        <w:tc>
          <w:tcPr>
            <w:tcW w:w="459" w:type="dxa"/>
            <w:tcBorders>
              <w:top w:val="nil"/>
              <w:left w:val="nil"/>
              <w:bottom w:val="single" w:sz="4" w:space="0" w:color="auto"/>
              <w:right w:val="single" w:sz="4" w:space="0" w:color="auto"/>
            </w:tcBorders>
            <w:shd w:val="clear" w:color="auto" w:fill="auto"/>
            <w:noWrap/>
            <w:vAlign w:val="center"/>
            <w:hideMark/>
          </w:tcPr>
          <w:p w14:paraId="624AA07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1,87</w:t>
            </w:r>
          </w:p>
        </w:tc>
        <w:tc>
          <w:tcPr>
            <w:tcW w:w="480" w:type="dxa"/>
            <w:tcBorders>
              <w:top w:val="nil"/>
              <w:left w:val="nil"/>
              <w:bottom w:val="single" w:sz="4" w:space="0" w:color="auto"/>
              <w:right w:val="single" w:sz="4" w:space="0" w:color="auto"/>
            </w:tcBorders>
            <w:shd w:val="clear" w:color="auto" w:fill="auto"/>
            <w:noWrap/>
            <w:vAlign w:val="center"/>
            <w:hideMark/>
          </w:tcPr>
          <w:p w14:paraId="63FA3D0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1,71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204534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AFB3F1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1,44</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3B0BBC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1,32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E1FF03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1,21</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A4F800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1,10</w:t>
            </w:r>
          </w:p>
        </w:tc>
      </w:tr>
      <w:tr w:rsidR="0080772F" w14:paraId="44189074"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681234C0"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1D7EAAC7"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1F6A65E4"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nil"/>
              <w:right w:val="single" w:sz="4" w:space="0" w:color="auto"/>
            </w:tcBorders>
            <w:shd w:val="clear" w:color="000000" w:fill="FFFF99"/>
            <w:noWrap/>
            <w:vAlign w:val="center"/>
            <w:hideMark/>
          </w:tcPr>
          <w:p w14:paraId="4FD3AE4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1032</w:t>
            </w:r>
          </w:p>
        </w:tc>
        <w:tc>
          <w:tcPr>
            <w:tcW w:w="3491" w:type="dxa"/>
            <w:tcBorders>
              <w:top w:val="nil"/>
              <w:left w:val="nil"/>
              <w:bottom w:val="nil"/>
              <w:right w:val="single" w:sz="4" w:space="0" w:color="auto"/>
            </w:tcBorders>
            <w:shd w:val="clear" w:color="auto" w:fill="auto"/>
            <w:noWrap/>
            <w:vAlign w:val="center"/>
            <w:hideMark/>
          </w:tcPr>
          <w:p w14:paraId="06D09F9A"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Barnealdea urbanizatzeko obrak</w:t>
            </w:r>
          </w:p>
        </w:tc>
        <w:tc>
          <w:tcPr>
            <w:tcW w:w="459" w:type="dxa"/>
            <w:tcBorders>
              <w:top w:val="nil"/>
              <w:left w:val="nil"/>
              <w:bottom w:val="single" w:sz="4" w:space="0" w:color="auto"/>
              <w:right w:val="single" w:sz="4" w:space="0" w:color="auto"/>
            </w:tcBorders>
            <w:shd w:val="clear" w:color="auto" w:fill="auto"/>
            <w:noWrap/>
            <w:vAlign w:val="center"/>
            <w:hideMark/>
          </w:tcPr>
          <w:p w14:paraId="0C877BF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0,150</w:t>
            </w:r>
          </w:p>
        </w:tc>
        <w:tc>
          <w:tcPr>
            <w:tcW w:w="459" w:type="dxa"/>
            <w:tcBorders>
              <w:top w:val="nil"/>
              <w:left w:val="nil"/>
              <w:bottom w:val="single" w:sz="4" w:space="0" w:color="auto"/>
              <w:right w:val="single" w:sz="4" w:space="0" w:color="auto"/>
            </w:tcBorders>
            <w:shd w:val="clear" w:color="auto" w:fill="auto"/>
            <w:noWrap/>
            <w:vAlign w:val="center"/>
            <w:hideMark/>
          </w:tcPr>
          <w:p w14:paraId="44AB5BD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0,138</w:t>
            </w:r>
          </w:p>
        </w:tc>
        <w:tc>
          <w:tcPr>
            <w:tcW w:w="459" w:type="dxa"/>
            <w:tcBorders>
              <w:top w:val="nil"/>
              <w:left w:val="nil"/>
              <w:bottom w:val="single" w:sz="4" w:space="0" w:color="auto"/>
              <w:right w:val="single" w:sz="4" w:space="0" w:color="auto"/>
            </w:tcBorders>
            <w:shd w:val="clear" w:color="auto" w:fill="auto"/>
            <w:noWrap/>
            <w:vAlign w:val="center"/>
            <w:hideMark/>
          </w:tcPr>
          <w:p w14:paraId="7CF022C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0,125</w:t>
            </w:r>
          </w:p>
        </w:tc>
        <w:tc>
          <w:tcPr>
            <w:tcW w:w="480" w:type="dxa"/>
            <w:tcBorders>
              <w:top w:val="nil"/>
              <w:left w:val="nil"/>
              <w:bottom w:val="single" w:sz="4" w:space="0" w:color="auto"/>
              <w:right w:val="single" w:sz="4" w:space="0" w:color="auto"/>
            </w:tcBorders>
            <w:shd w:val="clear" w:color="auto" w:fill="auto"/>
            <w:noWrap/>
            <w:vAlign w:val="center"/>
            <w:hideMark/>
          </w:tcPr>
          <w:p w14:paraId="2372D89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0,112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7EB66B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0,100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CD0D9E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0,088</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344D8E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0,075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340CE63"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0,062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83A6A9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0,050</w:t>
            </w:r>
          </w:p>
        </w:tc>
      </w:tr>
      <w:tr w:rsidR="0080772F" w14:paraId="250D46E3"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D6A8B4D"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10</w:t>
            </w:r>
          </w:p>
        </w:tc>
        <w:tc>
          <w:tcPr>
            <w:tcW w:w="440" w:type="dxa"/>
            <w:vMerge/>
            <w:tcBorders>
              <w:top w:val="nil"/>
              <w:left w:val="single" w:sz="4" w:space="0" w:color="auto"/>
              <w:bottom w:val="single" w:sz="4" w:space="0" w:color="000000"/>
              <w:right w:val="single" w:sz="4" w:space="0" w:color="auto"/>
            </w:tcBorders>
            <w:vAlign w:val="center"/>
            <w:hideMark/>
          </w:tcPr>
          <w:p w14:paraId="7B6F0F04"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6EA00B01"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nil"/>
              <w:right w:val="single" w:sz="4" w:space="0" w:color="auto"/>
            </w:tcBorders>
            <w:shd w:val="clear" w:color="000000" w:fill="FFFF99"/>
            <w:noWrap/>
            <w:vAlign w:val="center"/>
            <w:hideMark/>
          </w:tcPr>
          <w:p w14:paraId="0CD31DA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1033</w:t>
            </w:r>
          </w:p>
        </w:tc>
        <w:tc>
          <w:tcPr>
            <w:tcW w:w="3491" w:type="dxa"/>
            <w:tcBorders>
              <w:top w:val="nil"/>
              <w:left w:val="nil"/>
              <w:bottom w:val="nil"/>
              <w:right w:val="single" w:sz="4" w:space="0" w:color="auto"/>
            </w:tcBorders>
            <w:shd w:val="clear" w:color="auto" w:fill="auto"/>
            <w:noWrap/>
            <w:vAlign w:val="center"/>
            <w:hideMark/>
          </w:tcPr>
          <w:p w14:paraId="1A244B22" w14:textId="53D6317A"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Azpiestazio elektrikoa</w:t>
            </w:r>
          </w:p>
        </w:tc>
        <w:tc>
          <w:tcPr>
            <w:tcW w:w="459" w:type="dxa"/>
            <w:tcBorders>
              <w:top w:val="nil"/>
              <w:left w:val="nil"/>
              <w:bottom w:val="single" w:sz="4" w:space="0" w:color="auto"/>
              <w:right w:val="single" w:sz="4" w:space="0" w:color="auto"/>
            </w:tcBorders>
            <w:shd w:val="clear" w:color="auto" w:fill="auto"/>
            <w:noWrap/>
            <w:vAlign w:val="center"/>
            <w:hideMark/>
          </w:tcPr>
          <w:p w14:paraId="7D63202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0,140</w:t>
            </w:r>
          </w:p>
        </w:tc>
        <w:tc>
          <w:tcPr>
            <w:tcW w:w="459" w:type="dxa"/>
            <w:tcBorders>
              <w:top w:val="nil"/>
              <w:left w:val="nil"/>
              <w:bottom w:val="single" w:sz="4" w:space="0" w:color="auto"/>
              <w:right w:val="single" w:sz="4" w:space="0" w:color="auto"/>
            </w:tcBorders>
            <w:shd w:val="clear" w:color="auto" w:fill="auto"/>
            <w:noWrap/>
            <w:vAlign w:val="center"/>
            <w:hideMark/>
          </w:tcPr>
          <w:p w14:paraId="5ED673D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0,120</w:t>
            </w:r>
          </w:p>
        </w:tc>
        <w:tc>
          <w:tcPr>
            <w:tcW w:w="459" w:type="dxa"/>
            <w:tcBorders>
              <w:top w:val="nil"/>
              <w:left w:val="nil"/>
              <w:bottom w:val="single" w:sz="4" w:space="0" w:color="auto"/>
              <w:right w:val="single" w:sz="4" w:space="0" w:color="auto"/>
            </w:tcBorders>
            <w:shd w:val="clear" w:color="auto" w:fill="auto"/>
            <w:noWrap/>
            <w:vAlign w:val="center"/>
            <w:hideMark/>
          </w:tcPr>
          <w:p w14:paraId="6426743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0,100</w:t>
            </w:r>
          </w:p>
        </w:tc>
        <w:tc>
          <w:tcPr>
            <w:tcW w:w="480" w:type="dxa"/>
            <w:tcBorders>
              <w:top w:val="nil"/>
              <w:left w:val="nil"/>
              <w:bottom w:val="single" w:sz="4" w:space="0" w:color="auto"/>
              <w:right w:val="single" w:sz="4" w:space="0" w:color="auto"/>
            </w:tcBorders>
            <w:shd w:val="clear" w:color="auto" w:fill="auto"/>
            <w:noWrap/>
            <w:vAlign w:val="center"/>
            <w:hideMark/>
          </w:tcPr>
          <w:p w14:paraId="32463B6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B619FD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0,060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B3D77C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0,052</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02A1A5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0,045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A4142D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0,038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4AEE82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0,030</w:t>
            </w:r>
          </w:p>
        </w:tc>
      </w:tr>
      <w:tr w:rsidR="0080772F" w14:paraId="6E0FF6C2"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09652BB7"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Eraikin</w:t>
            </w:r>
          </w:p>
        </w:tc>
        <w:tc>
          <w:tcPr>
            <w:tcW w:w="440" w:type="dxa"/>
            <w:vMerge/>
            <w:tcBorders>
              <w:top w:val="nil"/>
              <w:left w:val="single" w:sz="4" w:space="0" w:color="auto"/>
              <w:bottom w:val="single" w:sz="4" w:space="0" w:color="000000"/>
              <w:right w:val="single" w:sz="4" w:space="0" w:color="auto"/>
            </w:tcBorders>
            <w:vAlign w:val="center"/>
            <w:hideMark/>
          </w:tcPr>
          <w:p w14:paraId="094AB645"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123F1DAE"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nil"/>
              <w:right w:val="single" w:sz="4" w:space="0" w:color="auto"/>
            </w:tcBorders>
            <w:shd w:val="clear" w:color="000000" w:fill="FFFF99"/>
            <w:noWrap/>
            <w:vAlign w:val="center"/>
            <w:hideMark/>
          </w:tcPr>
          <w:p w14:paraId="1A6260E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1034</w:t>
            </w:r>
          </w:p>
        </w:tc>
        <w:tc>
          <w:tcPr>
            <w:tcW w:w="3491" w:type="dxa"/>
            <w:tcBorders>
              <w:top w:val="nil"/>
              <w:left w:val="nil"/>
              <w:bottom w:val="nil"/>
              <w:right w:val="single" w:sz="4" w:space="0" w:color="auto"/>
            </w:tcBorders>
            <w:shd w:val="clear" w:color="auto" w:fill="auto"/>
            <w:noWrap/>
            <w:vAlign w:val="center"/>
            <w:hideMark/>
          </w:tcPr>
          <w:p w14:paraId="4B2D06DD"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Ur araztegia</w:t>
            </w:r>
          </w:p>
        </w:tc>
        <w:tc>
          <w:tcPr>
            <w:tcW w:w="459" w:type="dxa"/>
            <w:tcBorders>
              <w:top w:val="nil"/>
              <w:left w:val="nil"/>
              <w:bottom w:val="single" w:sz="4" w:space="0" w:color="auto"/>
              <w:right w:val="single" w:sz="4" w:space="0" w:color="auto"/>
            </w:tcBorders>
            <w:shd w:val="clear" w:color="auto" w:fill="auto"/>
            <w:noWrap/>
            <w:vAlign w:val="center"/>
            <w:hideMark/>
          </w:tcPr>
          <w:p w14:paraId="196D30E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1,450</w:t>
            </w:r>
          </w:p>
        </w:tc>
        <w:tc>
          <w:tcPr>
            <w:tcW w:w="459" w:type="dxa"/>
            <w:tcBorders>
              <w:top w:val="nil"/>
              <w:left w:val="nil"/>
              <w:bottom w:val="single" w:sz="4" w:space="0" w:color="auto"/>
              <w:right w:val="single" w:sz="4" w:space="0" w:color="auto"/>
            </w:tcBorders>
            <w:shd w:val="clear" w:color="auto" w:fill="auto"/>
            <w:noWrap/>
            <w:vAlign w:val="center"/>
            <w:hideMark/>
          </w:tcPr>
          <w:p w14:paraId="0CFA58A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1,280</w:t>
            </w:r>
          </w:p>
        </w:tc>
        <w:tc>
          <w:tcPr>
            <w:tcW w:w="459" w:type="dxa"/>
            <w:tcBorders>
              <w:top w:val="nil"/>
              <w:left w:val="nil"/>
              <w:bottom w:val="single" w:sz="4" w:space="0" w:color="auto"/>
              <w:right w:val="single" w:sz="4" w:space="0" w:color="auto"/>
            </w:tcBorders>
            <w:shd w:val="clear" w:color="auto" w:fill="auto"/>
            <w:noWrap/>
            <w:vAlign w:val="center"/>
            <w:hideMark/>
          </w:tcPr>
          <w:p w14:paraId="7B28AC4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1,100</w:t>
            </w:r>
          </w:p>
        </w:tc>
        <w:tc>
          <w:tcPr>
            <w:tcW w:w="480" w:type="dxa"/>
            <w:tcBorders>
              <w:top w:val="nil"/>
              <w:left w:val="nil"/>
              <w:bottom w:val="single" w:sz="4" w:space="0" w:color="auto"/>
              <w:right w:val="single" w:sz="4" w:space="0" w:color="auto"/>
            </w:tcBorders>
            <w:shd w:val="clear" w:color="auto" w:fill="auto"/>
            <w:noWrap/>
            <w:vAlign w:val="center"/>
            <w:hideMark/>
          </w:tcPr>
          <w:p w14:paraId="6265176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0,920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B4073F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0,730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2AD632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0,610</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60C1D79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0,480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77972F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0,350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93C016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0,220</w:t>
            </w:r>
          </w:p>
        </w:tc>
      </w:tr>
      <w:tr w:rsidR="0080772F" w14:paraId="01C059C8"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57A5ED8"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bereziak</w:t>
            </w:r>
          </w:p>
        </w:tc>
        <w:tc>
          <w:tcPr>
            <w:tcW w:w="440" w:type="dxa"/>
            <w:vMerge/>
            <w:tcBorders>
              <w:top w:val="nil"/>
              <w:left w:val="single" w:sz="4" w:space="0" w:color="auto"/>
              <w:bottom w:val="single" w:sz="4" w:space="0" w:color="000000"/>
              <w:right w:val="single" w:sz="4" w:space="0" w:color="auto"/>
            </w:tcBorders>
            <w:vAlign w:val="center"/>
            <w:hideMark/>
          </w:tcPr>
          <w:p w14:paraId="729573BC"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6A85E975"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nil"/>
              <w:right w:val="single" w:sz="4" w:space="0" w:color="auto"/>
            </w:tcBorders>
            <w:shd w:val="clear" w:color="000000" w:fill="FFFF99"/>
            <w:noWrap/>
            <w:vAlign w:val="center"/>
            <w:hideMark/>
          </w:tcPr>
          <w:p w14:paraId="2E5A189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1035</w:t>
            </w:r>
          </w:p>
        </w:tc>
        <w:tc>
          <w:tcPr>
            <w:tcW w:w="3491" w:type="dxa"/>
            <w:tcBorders>
              <w:top w:val="nil"/>
              <w:left w:val="nil"/>
              <w:bottom w:val="nil"/>
              <w:right w:val="single" w:sz="4" w:space="0" w:color="auto"/>
            </w:tcBorders>
            <w:shd w:val="clear" w:color="auto" w:fill="auto"/>
            <w:noWrap/>
            <w:vAlign w:val="center"/>
            <w:hideMark/>
          </w:tcPr>
          <w:p w14:paraId="516DAEE5"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Kanpinak</w:t>
            </w:r>
          </w:p>
        </w:tc>
        <w:tc>
          <w:tcPr>
            <w:tcW w:w="459" w:type="dxa"/>
            <w:tcBorders>
              <w:top w:val="nil"/>
              <w:left w:val="nil"/>
              <w:bottom w:val="single" w:sz="4" w:space="0" w:color="auto"/>
              <w:right w:val="single" w:sz="4" w:space="0" w:color="auto"/>
            </w:tcBorders>
            <w:shd w:val="clear" w:color="auto" w:fill="auto"/>
            <w:noWrap/>
            <w:vAlign w:val="center"/>
            <w:hideMark/>
          </w:tcPr>
          <w:p w14:paraId="77DB6BD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0,120</w:t>
            </w:r>
          </w:p>
        </w:tc>
        <w:tc>
          <w:tcPr>
            <w:tcW w:w="459" w:type="dxa"/>
            <w:tcBorders>
              <w:top w:val="nil"/>
              <w:left w:val="nil"/>
              <w:bottom w:val="single" w:sz="4" w:space="0" w:color="auto"/>
              <w:right w:val="single" w:sz="4" w:space="0" w:color="auto"/>
            </w:tcBorders>
            <w:shd w:val="clear" w:color="auto" w:fill="auto"/>
            <w:noWrap/>
            <w:vAlign w:val="center"/>
            <w:hideMark/>
          </w:tcPr>
          <w:p w14:paraId="37C42EF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0,110</w:t>
            </w:r>
          </w:p>
        </w:tc>
        <w:tc>
          <w:tcPr>
            <w:tcW w:w="459" w:type="dxa"/>
            <w:tcBorders>
              <w:top w:val="nil"/>
              <w:left w:val="nil"/>
              <w:bottom w:val="single" w:sz="4" w:space="0" w:color="auto"/>
              <w:right w:val="single" w:sz="4" w:space="0" w:color="auto"/>
            </w:tcBorders>
            <w:shd w:val="clear" w:color="auto" w:fill="auto"/>
            <w:noWrap/>
            <w:vAlign w:val="center"/>
            <w:hideMark/>
          </w:tcPr>
          <w:p w14:paraId="7C4A348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0,100</w:t>
            </w:r>
          </w:p>
        </w:tc>
        <w:tc>
          <w:tcPr>
            <w:tcW w:w="480" w:type="dxa"/>
            <w:tcBorders>
              <w:top w:val="nil"/>
              <w:left w:val="nil"/>
              <w:bottom w:val="single" w:sz="4" w:space="0" w:color="auto"/>
              <w:right w:val="single" w:sz="4" w:space="0" w:color="auto"/>
            </w:tcBorders>
            <w:shd w:val="clear" w:color="auto" w:fill="auto"/>
            <w:noWrap/>
            <w:vAlign w:val="center"/>
            <w:hideMark/>
          </w:tcPr>
          <w:p w14:paraId="45CF3DB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A7EB74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0,080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A4AAC1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0,070</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0DB89AC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0,060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E17063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0,050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5455FC6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0,040</w:t>
            </w:r>
          </w:p>
        </w:tc>
      </w:tr>
      <w:tr w:rsidR="0080772F" w14:paraId="53990655"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4B40EBC7"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14A20BE3"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27AEBEBC"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nil"/>
              <w:right w:val="single" w:sz="4" w:space="0" w:color="auto"/>
            </w:tcBorders>
            <w:shd w:val="clear" w:color="000000" w:fill="FFFF99"/>
            <w:noWrap/>
            <w:vAlign w:val="center"/>
            <w:hideMark/>
          </w:tcPr>
          <w:p w14:paraId="75D7FFC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1036</w:t>
            </w:r>
          </w:p>
        </w:tc>
        <w:tc>
          <w:tcPr>
            <w:tcW w:w="3491" w:type="dxa"/>
            <w:tcBorders>
              <w:top w:val="nil"/>
              <w:left w:val="nil"/>
              <w:bottom w:val="nil"/>
              <w:right w:val="single" w:sz="4" w:space="0" w:color="auto"/>
            </w:tcBorders>
            <w:shd w:val="clear" w:color="auto" w:fill="auto"/>
            <w:noWrap/>
            <w:vAlign w:val="center"/>
            <w:hideMark/>
          </w:tcPr>
          <w:p w14:paraId="7A7C21B9"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Golf zelaiak</w:t>
            </w:r>
          </w:p>
        </w:tc>
        <w:tc>
          <w:tcPr>
            <w:tcW w:w="459" w:type="dxa"/>
            <w:tcBorders>
              <w:top w:val="nil"/>
              <w:left w:val="nil"/>
              <w:bottom w:val="single" w:sz="4" w:space="0" w:color="auto"/>
              <w:right w:val="single" w:sz="4" w:space="0" w:color="auto"/>
            </w:tcBorders>
            <w:shd w:val="clear" w:color="auto" w:fill="auto"/>
            <w:noWrap/>
            <w:vAlign w:val="center"/>
            <w:hideMark/>
          </w:tcPr>
          <w:p w14:paraId="0726AB7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0,050</w:t>
            </w:r>
          </w:p>
        </w:tc>
        <w:tc>
          <w:tcPr>
            <w:tcW w:w="459" w:type="dxa"/>
            <w:tcBorders>
              <w:top w:val="nil"/>
              <w:left w:val="nil"/>
              <w:bottom w:val="single" w:sz="4" w:space="0" w:color="auto"/>
              <w:right w:val="single" w:sz="4" w:space="0" w:color="auto"/>
            </w:tcBorders>
            <w:shd w:val="clear" w:color="auto" w:fill="auto"/>
            <w:noWrap/>
            <w:vAlign w:val="center"/>
            <w:hideMark/>
          </w:tcPr>
          <w:p w14:paraId="718CFEC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0,045</w:t>
            </w:r>
          </w:p>
        </w:tc>
        <w:tc>
          <w:tcPr>
            <w:tcW w:w="459" w:type="dxa"/>
            <w:tcBorders>
              <w:top w:val="nil"/>
              <w:left w:val="nil"/>
              <w:bottom w:val="single" w:sz="4" w:space="0" w:color="auto"/>
              <w:right w:val="single" w:sz="4" w:space="0" w:color="auto"/>
            </w:tcBorders>
            <w:shd w:val="clear" w:color="auto" w:fill="auto"/>
            <w:noWrap/>
            <w:vAlign w:val="center"/>
            <w:hideMark/>
          </w:tcPr>
          <w:p w14:paraId="4916C62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0,040</w:t>
            </w:r>
          </w:p>
        </w:tc>
        <w:tc>
          <w:tcPr>
            <w:tcW w:w="480" w:type="dxa"/>
            <w:tcBorders>
              <w:top w:val="nil"/>
              <w:left w:val="nil"/>
              <w:bottom w:val="single" w:sz="4" w:space="0" w:color="auto"/>
              <w:right w:val="single" w:sz="4" w:space="0" w:color="auto"/>
            </w:tcBorders>
            <w:shd w:val="clear" w:color="auto" w:fill="auto"/>
            <w:noWrap/>
            <w:vAlign w:val="center"/>
            <w:hideMark/>
          </w:tcPr>
          <w:p w14:paraId="09BC7FF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0,035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F84F5C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0,030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AD49F3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0,026</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59EDD4D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0,022</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40BAC6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0,018</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1EE1B2E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0,015</w:t>
            </w:r>
          </w:p>
        </w:tc>
      </w:tr>
      <w:tr w:rsidR="0080772F" w14:paraId="2B6AE1A6"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3094D07C"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580EE436"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4E55CA2D"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nil"/>
              <w:right w:val="single" w:sz="4" w:space="0" w:color="auto"/>
            </w:tcBorders>
            <w:shd w:val="clear" w:color="000000" w:fill="FFFF99"/>
            <w:noWrap/>
            <w:vAlign w:val="center"/>
            <w:hideMark/>
          </w:tcPr>
          <w:p w14:paraId="4C3A030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1037</w:t>
            </w:r>
          </w:p>
        </w:tc>
        <w:tc>
          <w:tcPr>
            <w:tcW w:w="3491" w:type="dxa"/>
            <w:tcBorders>
              <w:top w:val="nil"/>
              <w:left w:val="nil"/>
              <w:bottom w:val="nil"/>
              <w:right w:val="single" w:sz="4" w:space="0" w:color="auto"/>
            </w:tcBorders>
            <w:shd w:val="clear" w:color="auto" w:fill="auto"/>
            <w:noWrap/>
            <w:vAlign w:val="center"/>
            <w:hideMark/>
          </w:tcPr>
          <w:p w14:paraId="689305D9"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Lorezaintza</w:t>
            </w:r>
          </w:p>
        </w:tc>
        <w:tc>
          <w:tcPr>
            <w:tcW w:w="459" w:type="dxa"/>
            <w:tcBorders>
              <w:top w:val="nil"/>
              <w:left w:val="nil"/>
              <w:bottom w:val="single" w:sz="4" w:space="0" w:color="auto"/>
              <w:right w:val="single" w:sz="4" w:space="0" w:color="auto"/>
            </w:tcBorders>
            <w:shd w:val="clear" w:color="auto" w:fill="auto"/>
            <w:noWrap/>
            <w:vAlign w:val="center"/>
            <w:hideMark/>
          </w:tcPr>
          <w:p w14:paraId="6B543BA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0,080</w:t>
            </w:r>
          </w:p>
        </w:tc>
        <w:tc>
          <w:tcPr>
            <w:tcW w:w="459" w:type="dxa"/>
            <w:tcBorders>
              <w:top w:val="nil"/>
              <w:left w:val="nil"/>
              <w:bottom w:val="single" w:sz="4" w:space="0" w:color="auto"/>
              <w:right w:val="single" w:sz="4" w:space="0" w:color="auto"/>
            </w:tcBorders>
            <w:shd w:val="clear" w:color="auto" w:fill="auto"/>
            <w:noWrap/>
            <w:vAlign w:val="center"/>
            <w:hideMark/>
          </w:tcPr>
          <w:p w14:paraId="1981967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0,070</w:t>
            </w:r>
          </w:p>
        </w:tc>
        <w:tc>
          <w:tcPr>
            <w:tcW w:w="459" w:type="dxa"/>
            <w:tcBorders>
              <w:top w:val="nil"/>
              <w:left w:val="nil"/>
              <w:bottom w:val="single" w:sz="4" w:space="0" w:color="auto"/>
              <w:right w:val="single" w:sz="4" w:space="0" w:color="auto"/>
            </w:tcBorders>
            <w:shd w:val="clear" w:color="auto" w:fill="auto"/>
            <w:noWrap/>
            <w:vAlign w:val="center"/>
            <w:hideMark/>
          </w:tcPr>
          <w:p w14:paraId="1B76259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0,060</w:t>
            </w:r>
          </w:p>
        </w:tc>
        <w:tc>
          <w:tcPr>
            <w:tcW w:w="480" w:type="dxa"/>
            <w:tcBorders>
              <w:top w:val="nil"/>
              <w:left w:val="nil"/>
              <w:bottom w:val="single" w:sz="4" w:space="0" w:color="auto"/>
              <w:right w:val="single" w:sz="4" w:space="0" w:color="auto"/>
            </w:tcBorders>
            <w:shd w:val="clear" w:color="auto" w:fill="auto"/>
            <w:noWrap/>
            <w:vAlign w:val="center"/>
            <w:hideMark/>
          </w:tcPr>
          <w:p w14:paraId="1E8C6A2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0,055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BD0DCF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0,050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6B8D8A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0,042</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5C5D377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0,035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F26C40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0,030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D3AFF9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0,025</w:t>
            </w:r>
          </w:p>
        </w:tc>
      </w:tr>
      <w:tr w:rsidR="0080772F" w14:paraId="42FEB12E"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3E5F68D5"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6D4590D0"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20D168CF"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nil"/>
              <w:right w:val="single" w:sz="4" w:space="0" w:color="auto"/>
            </w:tcBorders>
            <w:shd w:val="clear" w:color="000000" w:fill="FFFF99"/>
            <w:noWrap/>
            <w:vAlign w:val="center"/>
            <w:hideMark/>
          </w:tcPr>
          <w:p w14:paraId="1CAEA0B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1038</w:t>
            </w:r>
          </w:p>
        </w:tc>
        <w:tc>
          <w:tcPr>
            <w:tcW w:w="3491" w:type="dxa"/>
            <w:tcBorders>
              <w:top w:val="nil"/>
              <w:left w:val="nil"/>
              <w:bottom w:val="nil"/>
              <w:right w:val="single" w:sz="4" w:space="0" w:color="auto"/>
            </w:tcBorders>
            <w:shd w:val="clear" w:color="auto" w:fill="auto"/>
            <w:noWrap/>
            <w:vAlign w:val="center"/>
            <w:hideMark/>
          </w:tcPr>
          <w:p w14:paraId="7259872A"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Solidoetarako siloak eta deposituak (TG)</w:t>
            </w:r>
          </w:p>
        </w:tc>
        <w:tc>
          <w:tcPr>
            <w:tcW w:w="459" w:type="dxa"/>
            <w:tcBorders>
              <w:top w:val="nil"/>
              <w:left w:val="nil"/>
              <w:bottom w:val="single" w:sz="4" w:space="0" w:color="auto"/>
              <w:right w:val="single" w:sz="4" w:space="0" w:color="auto"/>
            </w:tcBorders>
            <w:shd w:val="clear" w:color="auto" w:fill="auto"/>
            <w:noWrap/>
            <w:vAlign w:val="center"/>
            <w:hideMark/>
          </w:tcPr>
          <w:p w14:paraId="6FA356E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0,140</w:t>
            </w:r>
          </w:p>
        </w:tc>
        <w:tc>
          <w:tcPr>
            <w:tcW w:w="459" w:type="dxa"/>
            <w:tcBorders>
              <w:top w:val="nil"/>
              <w:left w:val="nil"/>
              <w:bottom w:val="single" w:sz="4" w:space="0" w:color="auto"/>
              <w:right w:val="single" w:sz="4" w:space="0" w:color="auto"/>
            </w:tcBorders>
            <w:shd w:val="clear" w:color="auto" w:fill="auto"/>
            <w:noWrap/>
            <w:vAlign w:val="center"/>
            <w:hideMark/>
          </w:tcPr>
          <w:p w14:paraId="6849FDD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0,130</w:t>
            </w:r>
          </w:p>
        </w:tc>
        <w:tc>
          <w:tcPr>
            <w:tcW w:w="459" w:type="dxa"/>
            <w:tcBorders>
              <w:top w:val="nil"/>
              <w:left w:val="nil"/>
              <w:bottom w:val="single" w:sz="4" w:space="0" w:color="auto"/>
              <w:right w:val="single" w:sz="4" w:space="0" w:color="auto"/>
            </w:tcBorders>
            <w:shd w:val="clear" w:color="auto" w:fill="auto"/>
            <w:noWrap/>
            <w:vAlign w:val="center"/>
            <w:hideMark/>
          </w:tcPr>
          <w:p w14:paraId="799BE8C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0,120</w:t>
            </w:r>
          </w:p>
        </w:tc>
        <w:tc>
          <w:tcPr>
            <w:tcW w:w="480" w:type="dxa"/>
            <w:tcBorders>
              <w:top w:val="nil"/>
              <w:left w:val="nil"/>
              <w:bottom w:val="single" w:sz="4" w:space="0" w:color="auto"/>
              <w:right w:val="single" w:sz="4" w:space="0" w:color="auto"/>
            </w:tcBorders>
            <w:shd w:val="clear" w:color="auto" w:fill="auto"/>
            <w:noWrap/>
            <w:vAlign w:val="center"/>
            <w:hideMark/>
          </w:tcPr>
          <w:p w14:paraId="6D3F46E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0,110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F8F255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0,100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198615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0,088</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6DDAD4D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0,077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F24299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0,066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295BD4C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0,055</w:t>
            </w:r>
          </w:p>
        </w:tc>
      </w:tr>
      <w:tr w:rsidR="0080772F" w14:paraId="1E41A6F7" w14:textId="77777777" w:rsidTr="00D43F6E">
        <w:trPr>
          <w:gridAfter w:val="2"/>
          <w:wAfter w:w="952" w:type="dxa"/>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3FE01837"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vMerge/>
            <w:tcBorders>
              <w:top w:val="nil"/>
              <w:left w:val="single" w:sz="4" w:space="0" w:color="auto"/>
              <w:bottom w:val="single" w:sz="4" w:space="0" w:color="000000"/>
              <w:right w:val="single" w:sz="4" w:space="0" w:color="auto"/>
            </w:tcBorders>
            <w:vAlign w:val="center"/>
            <w:hideMark/>
          </w:tcPr>
          <w:p w14:paraId="130DBC0B" w14:textId="77777777" w:rsidR="003B1847" w:rsidRPr="003B1847" w:rsidRDefault="003B1847" w:rsidP="00D43F6E">
            <w:pPr>
              <w:rPr>
                <w:rFonts w:ascii="Calibri" w:hAnsi="Calibri" w:cs="Calibri"/>
                <w:sz w:val="14"/>
                <w:szCs w:val="14"/>
                <w:lang w:val="es-ES" w:bidi="ar-SA"/>
              </w:rPr>
            </w:pPr>
          </w:p>
        </w:tc>
        <w:tc>
          <w:tcPr>
            <w:tcW w:w="2006" w:type="dxa"/>
            <w:gridSpan w:val="2"/>
            <w:vMerge/>
            <w:tcBorders>
              <w:top w:val="nil"/>
              <w:left w:val="single" w:sz="4" w:space="0" w:color="auto"/>
              <w:bottom w:val="single" w:sz="4" w:space="0" w:color="000000"/>
              <w:right w:val="single" w:sz="4" w:space="0" w:color="auto"/>
            </w:tcBorders>
            <w:vAlign w:val="center"/>
            <w:hideMark/>
          </w:tcPr>
          <w:p w14:paraId="10F39F1B" w14:textId="77777777" w:rsidR="003B1847" w:rsidRPr="003B1847" w:rsidRDefault="003B1847" w:rsidP="00D43F6E">
            <w:pPr>
              <w:rPr>
                <w:rFonts w:ascii="Calibri" w:hAnsi="Calibri" w:cs="Calibri"/>
                <w:sz w:val="16"/>
                <w:szCs w:val="16"/>
                <w:lang w:val="es-ES" w:bidi="ar-SA"/>
              </w:rPr>
            </w:pPr>
          </w:p>
        </w:tc>
        <w:tc>
          <w:tcPr>
            <w:tcW w:w="424" w:type="dxa"/>
            <w:tcBorders>
              <w:top w:val="nil"/>
              <w:left w:val="nil"/>
              <w:bottom w:val="single" w:sz="4" w:space="0" w:color="auto"/>
              <w:right w:val="single" w:sz="4" w:space="0" w:color="auto"/>
            </w:tcBorders>
            <w:shd w:val="clear" w:color="000000" w:fill="FFFF99"/>
            <w:noWrap/>
            <w:vAlign w:val="center"/>
            <w:hideMark/>
          </w:tcPr>
          <w:p w14:paraId="6D2B8F9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1039</w:t>
            </w:r>
          </w:p>
        </w:tc>
        <w:tc>
          <w:tcPr>
            <w:tcW w:w="3491" w:type="dxa"/>
            <w:tcBorders>
              <w:top w:val="nil"/>
              <w:left w:val="nil"/>
              <w:bottom w:val="single" w:sz="4" w:space="0" w:color="auto"/>
              <w:right w:val="single" w:sz="4" w:space="0" w:color="auto"/>
            </w:tcBorders>
            <w:shd w:val="clear" w:color="auto" w:fill="auto"/>
            <w:noWrap/>
            <w:vAlign w:val="center"/>
            <w:hideMark/>
          </w:tcPr>
          <w:p w14:paraId="3B31A52C"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Likido eta gasen biltegiak (m3)</w:t>
            </w:r>
          </w:p>
        </w:tc>
        <w:tc>
          <w:tcPr>
            <w:tcW w:w="459" w:type="dxa"/>
            <w:tcBorders>
              <w:top w:val="nil"/>
              <w:left w:val="nil"/>
              <w:bottom w:val="single" w:sz="4" w:space="0" w:color="auto"/>
              <w:right w:val="single" w:sz="4" w:space="0" w:color="auto"/>
            </w:tcBorders>
            <w:shd w:val="clear" w:color="auto" w:fill="auto"/>
            <w:noWrap/>
            <w:vAlign w:val="center"/>
            <w:hideMark/>
          </w:tcPr>
          <w:p w14:paraId="7A9A5DBA"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0,130</w:t>
            </w:r>
          </w:p>
        </w:tc>
        <w:tc>
          <w:tcPr>
            <w:tcW w:w="459" w:type="dxa"/>
            <w:tcBorders>
              <w:top w:val="nil"/>
              <w:left w:val="nil"/>
              <w:bottom w:val="single" w:sz="4" w:space="0" w:color="auto"/>
              <w:right w:val="single" w:sz="4" w:space="0" w:color="auto"/>
            </w:tcBorders>
            <w:shd w:val="clear" w:color="auto" w:fill="auto"/>
            <w:noWrap/>
            <w:vAlign w:val="center"/>
            <w:hideMark/>
          </w:tcPr>
          <w:p w14:paraId="0F0A931F"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0,120</w:t>
            </w:r>
          </w:p>
        </w:tc>
        <w:tc>
          <w:tcPr>
            <w:tcW w:w="459" w:type="dxa"/>
            <w:tcBorders>
              <w:top w:val="nil"/>
              <w:left w:val="nil"/>
              <w:bottom w:val="single" w:sz="4" w:space="0" w:color="auto"/>
              <w:right w:val="single" w:sz="4" w:space="0" w:color="auto"/>
            </w:tcBorders>
            <w:shd w:val="clear" w:color="auto" w:fill="auto"/>
            <w:noWrap/>
            <w:vAlign w:val="center"/>
            <w:hideMark/>
          </w:tcPr>
          <w:p w14:paraId="23BACB2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0,110</w:t>
            </w:r>
          </w:p>
        </w:tc>
        <w:tc>
          <w:tcPr>
            <w:tcW w:w="480" w:type="dxa"/>
            <w:tcBorders>
              <w:top w:val="nil"/>
              <w:left w:val="nil"/>
              <w:bottom w:val="single" w:sz="4" w:space="0" w:color="auto"/>
              <w:right w:val="single" w:sz="4" w:space="0" w:color="auto"/>
            </w:tcBorders>
            <w:shd w:val="clear" w:color="auto" w:fill="auto"/>
            <w:noWrap/>
            <w:vAlign w:val="center"/>
            <w:hideMark/>
          </w:tcPr>
          <w:p w14:paraId="500F73A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0,100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BD580A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0,090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8B5411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0,078</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6C8FC31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0,067</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623BFCC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0,056</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25C695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0,045</w:t>
            </w:r>
          </w:p>
        </w:tc>
      </w:tr>
      <w:tr w:rsidR="0080772F" w14:paraId="4BF66DBE" w14:textId="77777777" w:rsidTr="00D43F6E">
        <w:trPr>
          <w:gridAfter w:val="2"/>
          <w:wAfter w:w="952" w:type="dxa"/>
          <w:trHeight w:val="199"/>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57AF1756"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tcBorders>
              <w:top w:val="nil"/>
              <w:left w:val="nil"/>
              <w:bottom w:val="single" w:sz="4" w:space="0" w:color="auto"/>
              <w:right w:val="single" w:sz="4" w:space="0" w:color="auto"/>
            </w:tcBorders>
            <w:shd w:val="clear" w:color="auto" w:fill="auto"/>
            <w:noWrap/>
            <w:vAlign w:val="center"/>
            <w:hideMark/>
          </w:tcPr>
          <w:p w14:paraId="731F34A0"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104</w:t>
            </w:r>
          </w:p>
        </w:tc>
        <w:tc>
          <w:tcPr>
            <w:tcW w:w="2006" w:type="dxa"/>
            <w:gridSpan w:val="2"/>
            <w:tcBorders>
              <w:top w:val="nil"/>
              <w:left w:val="nil"/>
              <w:bottom w:val="single" w:sz="4" w:space="0" w:color="auto"/>
              <w:right w:val="single" w:sz="4" w:space="0" w:color="auto"/>
            </w:tcBorders>
            <w:shd w:val="clear" w:color="auto" w:fill="auto"/>
            <w:noWrap/>
            <w:vAlign w:val="center"/>
            <w:hideMark/>
          </w:tcPr>
          <w:p w14:paraId="0F32DE08"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Eraikin txikiak</w:t>
            </w:r>
          </w:p>
        </w:tc>
        <w:tc>
          <w:tcPr>
            <w:tcW w:w="424" w:type="dxa"/>
            <w:tcBorders>
              <w:top w:val="nil"/>
              <w:left w:val="nil"/>
              <w:bottom w:val="single" w:sz="4" w:space="0" w:color="auto"/>
              <w:right w:val="single" w:sz="4" w:space="0" w:color="auto"/>
            </w:tcBorders>
            <w:shd w:val="clear" w:color="000000" w:fill="FFFF99"/>
            <w:noWrap/>
            <w:vAlign w:val="center"/>
            <w:hideMark/>
          </w:tcPr>
          <w:p w14:paraId="2D7C8EC8"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1041</w:t>
            </w:r>
          </w:p>
        </w:tc>
        <w:tc>
          <w:tcPr>
            <w:tcW w:w="3491" w:type="dxa"/>
            <w:tcBorders>
              <w:top w:val="nil"/>
              <w:left w:val="nil"/>
              <w:bottom w:val="single" w:sz="4" w:space="0" w:color="auto"/>
              <w:right w:val="single" w:sz="4" w:space="0" w:color="auto"/>
            </w:tcBorders>
            <w:shd w:val="clear" w:color="auto" w:fill="auto"/>
            <w:noWrap/>
            <w:vAlign w:val="center"/>
            <w:hideMark/>
          </w:tcPr>
          <w:p w14:paraId="1E7E5923"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Eraikin osagarri txikiak</w:t>
            </w:r>
          </w:p>
        </w:tc>
        <w:tc>
          <w:tcPr>
            <w:tcW w:w="459" w:type="dxa"/>
            <w:tcBorders>
              <w:top w:val="nil"/>
              <w:left w:val="nil"/>
              <w:bottom w:val="single" w:sz="4" w:space="0" w:color="auto"/>
              <w:right w:val="single" w:sz="4" w:space="0" w:color="auto"/>
            </w:tcBorders>
            <w:shd w:val="clear" w:color="auto" w:fill="auto"/>
            <w:noWrap/>
            <w:vAlign w:val="center"/>
            <w:hideMark/>
          </w:tcPr>
          <w:p w14:paraId="702E5C5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0,370</w:t>
            </w:r>
          </w:p>
        </w:tc>
        <w:tc>
          <w:tcPr>
            <w:tcW w:w="459" w:type="dxa"/>
            <w:tcBorders>
              <w:top w:val="nil"/>
              <w:left w:val="nil"/>
              <w:bottom w:val="single" w:sz="4" w:space="0" w:color="auto"/>
              <w:right w:val="single" w:sz="4" w:space="0" w:color="auto"/>
            </w:tcBorders>
            <w:shd w:val="clear" w:color="auto" w:fill="auto"/>
            <w:noWrap/>
            <w:vAlign w:val="center"/>
            <w:hideMark/>
          </w:tcPr>
          <w:p w14:paraId="3D989001"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0,345</w:t>
            </w:r>
          </w:p>
        </w:tc>
        <w:tc>
          <w:tcPr>
            <w:tcW w:w="459" w:type="dxa"/>
            <w:tcBorders>
              <w:top w:val="nil"/>
              <w:left w:val="nil"/>
              <w:bottom w:val="single" w:sz="4" w:space="0" w:color="auto"/>
              <w:right w:val="single" w:sz="4" w:space="0" w:color="auto"/>
            </w:tcBorders>
            <w:shd w:val="clear" w:color="auto" w:fill="auto"/>
            <w:noWrap/>
            <w:vAlign w:val="center"/>
            <w:hideMark/>
          </w:tcPr>
          <w:p w14:paraId="20D94484"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0,320</w:t>
            </w:r>
          </w:p>
        </w:tc>
        <w:tc>
          <w:tcPr>
            <w:tcW w:w="480" w:type="dxa"/>
            <w:tcBorders>
              <w:top w:val="nil"/>
              <w:left w:val="nil"/>
              <w:bottom w:val="single" w:sz="4" w:space="0" w:color="auto"/>
              <w:right w:val="single" w:sz="4" w:space="0" w:color="auto"/>
            </w:tcBorders>
            <w:shd w:val="clear" w:color="auto" w:fill="auto"/>
            <w:noWrap/>
            <w:vAlign w:val="center"/>
            <w:hideMark/>
          </w:tcPr>
          <w:p w14:paraId="4A2640B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0,295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388E62C2"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0,270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496F8CFC"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0,245</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57807796"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0,220</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76789FB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0,195</w:t>
            </w:r>
          </w:p>
        </w:tc>
        <w:tc>
          <w:tcPr>
            <w:tcW w:w="480" w:type="dxa"/>
            <w:gridSpan w:val="2"/>
            <w:tcBorders>
              <w:top w:val="nil"/>
              <w:left w:val="nil"/>
              <w:bottom w:val="single" w:sz="4" w:space="0" w:color="auto"/>
              <w:right w:val="single" w:sz="4" w:space="0" w:color="auto"/>
            </w:tcBorders>
            <w:shd w:val="clear" w:color="auto" w:fill="auto"/>
            <w:noWrap/>
            <w:vAlign w:val="center"/>
            <w:hideMark/>
          </w:tcPr>
          <w:p w14:paraId="0C95053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0,170</w:t>
            </w:r>
          </w:p>
        </w:tc>
      </w:tr>
    </w:tbl>
    <w:p w14:paraId="47DCEC89" w14:textId="77777777" w:rsidR="003B1847" w:rsidRPr="003B1847" w:rsidRDefault="00BF6EAE" w:rsidP="00D43F6E">
      <w:pPr>
        <w:spacing w:after="160" w:line="259" w:lineRule="auto"/>
        <w:jc w:val="both"/>
        <w:rPr>
          <w:rFonts w:eastAsia="Aptos" w:cs="Times New Roman"/>
          <w:kern w:val="2"/>
          <w:sz w:val="22"/>
          <w:szCs w:val="22"/>
          <w:lang w:val="es-ES" w:eastAsia="en-US" w:bidi="ar-SA"/>
          <w14:ligatures w14:val="standardContextual"/>
        </w:rPr>
      </w:pPr>
      <w:r w:rsidRPr="003B1847">
        <w:rPr>
          <w:rFonts w:eastAsia="Aptos" w:cs="Times New Roman"/>
          <w:kern w:val="2"/>
          <w:sz w:val="22"/>
          <w:szCs w:val="22"/>
          <w:lang w:val="es-ES" w:eastAsia="en-US" w:bidi="ar-SA"/>
          <w14:ligatures w14:val="standardContextual"/>
        </w:rPr>
        <w:br w:type="textWrapping" w:clear="all"/>
      </w:r>
    </w:p>
    <w:p w14:paraId="016B2DCC" w14:textId="77777777" w:rsidR="003B1847" w:rsidRPr="003B1847" w:rsidRDefault="003B1847" w:rsidP="00D43F6E">
      <w:pPr>
        <w:spacing w:after="160" w:line="259" w:lineRule="auto"/>
        <w:jc w:val="both"/>
        <w:rPr>
          <w:rFonts w:eastAsia="Aptos" w:cs="Times New Roman"/>
          <w:kern w:val="2"/>
          <w:sz w:val="22"/>
          <w:szCs w:val="22"/>
          <w:lang w:val="es-ES" w:eastAsia="en-US" w:bidi="ar-SA"/>
          <w14:ligatures w14:val="standardContextual"/>
        </w:rPr>
      </w:pPr>
    </w:p>
    <w:tbl>
      <w:tblPr>
        <w:tblW w:w="9440" w:type="dxa"/>
        <w:tblInd w:w="1160" w:type="dxa"/>
        <w:tblCellMar>
          <w:left w:w="70" w:type="dxa"/>
          <w:right w:w="70" w:type="dxa"/>
        </w:tblCellMar>
        <w:tblLook w:val="04A0" w:firstRow="1" w:lastRow="0" w:firstColumn="1" w:lastColumn="0" w:noHBand="0" w:noVBand="1"/>
      </w:tblPr>
      <w:tblGrid>
        <w:gridCol w:w="1235"/>
        <w:gridCol w:w="440"/>
        <w:gridCol w:w="186"/>
        <w:gridCol w:w="870"/>
        <w:gridCol w:w="5308"/>
        <w:gridCol w:w="172"/>
        <w:gridCol w:w="172"/>
        <w:gridCol w:w="172"/>
        <w:gridCol w:w="480"/>
        <w:gridCol w:w="480"/>
      </w:tblGrid>
      <w:tr w:rsidR="0080772F" w14:paraId="6604B005" w14:textId="77777777" w:rsidTr="00586C9C">
        <w:trPr>
          <w:trHeight w:val="199"/>
        </w:trPr>
        <w:tc>
          <w:tcPr>
            <w:tcW w:w="1160" w:type="dxa"/>
            <w:tcBorders>
              <w:top w:val="nil"/>
              <w:left w:val="nil"/>
              <w:bottom w:val="nil"/>
              <w:right w:val="nil"/>
            </w:tcBorders>
            <w:shd w:val="clear" w:color="auto" w:fill="auto"/>
            <w:noWrap/>
            <w:vAlign w:val="center"/>
            <w:hideMark/>
          </w:tcPr>
          <w:p w14:paraId="07C89F6A" w14:textId="77777777" w:rsidR="003B1847" w:rsidRPr="003B1847" w:rsidRDefault="003B1847" w:rsidP="00D43F6E">
            <w:pPr>
              <w:rPr>
                <w:rFonts w:cs="Times New Roman"/>
                <w:sz w:val="24"/>
                <w:szCs w:val="24"/>
                <w:lang w:val="es-ES" w:bidi="ar-SA"/>
              </w:rPr>
            </w:pPr>
          </w:p>
        </w:tc>
        <w:tc>
          <w:tcPr>
            <w:tcW w:w="440" w:type="dxa"/>
            <w:tcBorders>
              <w:top w:val="nil"/>
              <w:left w:val="nil"/>
              <w:bottom w:val="nil"/>
              <w:right w:val="nil"/>
            </w:tcBorders>
            <w:shd w:val="clear" w:color="auto" w:fill="auto"/>
            <w:noWrap/>
            <w:vAlign w:val="center"/>
            <w:hideMark/>
          </w:tcPr>
          <w:p w14:paraId="369850BE" w14:textId="77777777" w:rsidR="003B1847" w:rsidRPr="003B1847" w:rsidRDefault="003B1847" w:rsidP="00D43F6E">
            <w:pPr>
              <w:rPr>
                <w:rFonts w:cs="Times New Roman"/>
                <w:lang w:val="es-ES" w:bidi="ar-SA"/>
              </w:rPr>
            </w:pPr>
          </w:p>
        </w:tc>
        <w:tc>
          <w:tcPr>
            <w:tcW w:w="6880" w:type="dxa"/>
            <w:gridSpan w:val="6"/>
            <w:tcBorders>
              <w:top w:val="single" w:sz="4" w:space="0" w:color="auto"/>
              <w:left w:val="single" w:sz="4" w:space="0" w:color="auto"/>
              <w:bottom w:val="single" w:sz="4" w:space="0" w:color="auto"/>
              <w:right w:val="single" w:sz="4" w:space="0" w:color="000000"/>
            </w:tcBorders>
            <w:shd w:val="clear" w:color="000000" w:fill="FFFF99"/>
            <w:noWrap/>
            <w:vAlign w:val="center"/>
            <w:hideMark/>
          </w:tcPr>
          <w:p w14:paraId="0C5E66F3" w14:textId="77777777" w:rsidR="003B1847" w:rsidRPr="003B1847" w:rsidRDefault="00BF6EAE" w:rsidP="00D43F6E">
            <w:pPr>
              <w:jc w:val="center"/>
              <w:rPr>
                <w:rFonts w:ascii="Calibri" w:hAnsi="Calibri" w:cs="Calibri"/>
                <w:b/>
                <w:bCs/>
                <w:sz w:val="24"/>
                <w:szCs w:val="24"/>
                <w:lang w:val="es-ES" w:bidi="ar-SA"/>
              </w:rPr>
            </w:pPr>
            <w:r>
              <w:rPr>
                <w:rFonts w:ascii="Calibri" w:eastAsia="Calibri" w:hAnsi="Calibri" w:cs="Calibri"/>
                <w:b/>
                <w:bCs/>
                <w:sz w:val="24"/>
                <w:szCs w:val="24"/>
                <w:lang w:val="eu-ES" w:bidi="ar-SA"/>
              </w:rPr>
              <w:t>ERAIKUNTZA BALIORIK GABEKO BESTE ERABILERA BATZUK</w:t>
            </w:r>
          </w:p>
        </w:tc>
        <w:tc>
          <w:tcPr>
            <w:tcW w:w="480" w:type="dxa"/>
            <w:tcBorders>
              <w:top w:val="nil"/>
              <w:left w:val="nil"/>
              <w:bottom w:val="nil"/>
              <w:right w:val="nil"/>
            </w:tcBorders>
            <w:shd w:val="clear" w:color="auto" w:fill="auto"/>
            <w:noWrap/>
            <w:vAlign w:val="center"/>
            <w:hideMark/>
          </w:tcPr>
          <w:p w14:paraId="1CA032E0" w14:textId="77777777" w:rsidR="003B1847" w:rsidRPr="003B1847" w:rsidRDefault="003B1847" w:rsidP="00D43F6E">
            <w:pPr>
              <w:jc w:val="center"/>
              <w:rPr>
                <w:rFonts w:ascii="Calibri" w:hAnsi="Calibri" w:cs="Calibri"/>
                <w:b/>
                <w:bCs/>
                <w:sz w:val="24"/>
                <w:szCs w:val="24"/>
                <w:lang w:val="es-ES" w:bidi="ar-SA"/>
              </w:rPr>
            </w:pPr>
          </w:p>
        </w:tc>
        <w:tc>
          <w:tcPr>
            <w:tcW w:w="480" w:type="dxa"/>
            <w:tcBorders>
              <w:top w:val="nil"/>
              <w:left w:val="nil"/>
              <w:bottom w:val="nil"/>
              <w:right w:val="nil"/>
            </w:tcBorders>
            <w:shd w:val="clear" w:color="auto" w:fill="auto"/>
            <w:noWrap/>
            <w:vAlign w:val="center"/>
            <w:hideMark/>
          </w:tcPr>
          <w:p w14:paraId="48CC7080" w14:textId="77777777" w:rsidR="003B1847" w:rsidRPr="003B1847" w:rsidRDefault="003B1847" w:rsidP="00D43F6E">
            <w:pPr>
              <w:rPr>
                <w:rFonts w:cs="Times New Roman"/>
                <w:lang w:val="es-ES" w:bidi="ar-SA"/>
              </w:rPr>
            </w:pPr>
          </w:p>
        </w:tc>
      </w:tr>
      <w:tr w:rsidR="0080772F" w14:paraId="5EBE7AB5" w14:textId="77777777" w:rsidTr="00586C9C">
        <w:trPr>
          <w:trHeight w:val="199"/>
        </w:trPr>
        <w:tc>
          <w:tcPr>
            <w:tcW w:w="1160" w:type="dxa"/>
            <w:tcBorders>
              <w:top w:val="nil"/>
              <w:left w:val="nil"/>
              <w:bottom w:val="nil"/>
              <w:right w:val="nil"/>
            </w:tcBorders>
            <w:shd w:val="clear" w:color="auto" w:fill="auto"/>
            <w:noWrap/>
            <w:vAlign w:val="center"/>
            <w:hideMark/>
          </w:tcPr>
          <w:p w14:paraId="5CE1A1A2" w14:textId="77777777" w:rsidR="003B1847" w:rsidRPr="003B1847" w:rsidRDefault="003B1847" w:rsidP="00586C9C">
            <w:pPr>
              <w:spacing w:after="120"/>
              <w:rPr>
                <w:rFonts w:cs="Times New Roman"/>
                <w:lang w:val="es-ES" w:bidi="ar-SA"/>
              </w:rPr>
            </w:pPr>
          </w:p>
        </w:tc>
        <w:tc>
          <w:tcPr>
            <w:tcW w:w="440" w:type="dxa"/>
            <w:tcBorders>
              <w:top w:val="nil"/>
              <w:left w:val="nil"/>
              <w:bottom w:val="nil"/>
              <w:right w:val="nil"/>
            </w:tcBorders>
            <w:shd w:val="clear" w:color="auto" w:fill="auto"/>
            <w:noWrap/>
            <w:vAlign w:val="center"/>
            <w:hideMark/>
          </w:tcPr>
          <w:p w14:paraId="57029A51" w14:textId="77777777" w:rsidR="003B1847" w:rsidRPr="003B1847" w:rsidRDefault="003B1847" w:rsidP="00586C9C">
            <w:pPr>
              <w:spacing w:after="120"/>
              <w:rPr>
                <w:rFonts w:cs="Times New Roman"/>
                <w:lang w:val="es-ES" w:bidi="ar-SA"/>
              </w:rPr>
            </w:pPr>
          </w:p>
        </w:tc>
        <w:tc>
          <w:tcPr>
            <w:tcW w:w="186" w:type="dxa"/>
            <w:tcBorders>
              <w:top w:val="nil"/>
              <w:left w:val="nil"/>
              <w:bottom w:val="nil"/>
              <w:right w:val="nil"/>
            </w:tcBorders>
            <w:shd w:val="clear" w:color="auto" w:fill="auto"/>
            <w:noWrap/>
            <w:vAlign w:val="center"/>
            <w:hideMark/>
          </w:tcPr>
          <w:p w14:paraId="19E706CC" w14:textId="77777777" w:rsidR="003B1847" w:rsidRPr="003B1847" w:rsidRDefault="003B1847" w:rsidP="00586C9C">
            <w:pPr>
              <w:spacing w:after="120"/>
              <w:rPr>
                <w:rFonts w:cs="Times New Roman"/>
                <w:lang w:val="es-ES" w:bidi="ar-SA"/>
              </w:rPr>
            </w:pPr>
          </w:p>
        </w:tc>
        <w:tc>
          <w:tcPr>
            <w:tcW w:w="870" w:type="dxa"/>
            <w:tcBorders>
              <w:top w:val="nil"/>
              <w:left w:val="nil"/>
              <w:bottom w:val="nil"/>
              <w:right w:val="nil"/>
            </w:tcBorders>
            <w:shd w:val="clear" w:color="auto" w:fill="auto"/>
            <w:noWrap/>
            <w:vAlign w:val="center"/>
            <w:hideMark/>
          </w:tcPr>
          <w:p w14:paraId="4EFC6CC4" w14:textId="77777777" w:rsidR="003B1847" w:rsidRPr="003B1847" w:rsidRDefault="003B1847" w:rsidP="00586C9C">
            <w:pPr>
              <w:spacing w:after="120"/>
              <w:rPr>
                <w:rFonts w:cs="Times New Roman"/>
                <w:lang w:val="es-ES" w:bidi="ar-SA"/>
              </w:rPr>
            </w:pPr>
          </w:p>
        </w:tc>
        <w:tc>
          <w:tcPr>
            <w:tcW w:w="5308" w:type="dxa"/>
            <w:tcBorders>
              <w:top w:val="nil"/>
              <w:left w:val="nil"/>
              <w:bottom w:val="nil"/>
              <w:right w:val="nil"/>
            </w:tcBorders>
            <w:shd w:val="clear" w:color="auto" w:fill="auto"/>
            <w:noWrap/>
            <w:vAlign w:val="center"/>
            <w:hideMark/>
          </w:tcPr>
          <w:p w14:paraId="44E57EEF" w14:textId="77777777" w:rsidR="003B1847" w:rsidRPr="003B1847" w:rsidRDefault="003B1847" w:rsidP="00586C9C">
            <w:pPr>
              <w:spacing w:after="120"/>
              <w:rPr>
                <w:rFonts w:cs="Times New Roman"/>
                <w:lang w:val="es-ES" w:bidi="ar-SA"/>
              </w:rPr>
            </w:pPr>
          </w:p>
        </w:tc>
        <w:tc>
          <w:tcPr>
            <w:tcW w:w="172" w:type="dxa"/>
            <w:tcBorders>
              <w:top w:val="nil"/>
              <w:left w:val="nil"/>
              <w:bottom w:val="nil"/>
              <w:right w:val="nil"/>
            </w:tcBorders>
            <w:shd w:val="clear" w:color="auto" w:fill="auto"/>
            <w:noWrap/>
            <w:vAlign w:val="center"/>
            <w:hideMark/>
          </w:tcPr>
          <w:p w14:paraId="33436799" w14:textId="77777777" w:rsidR="003B1847" w:rsidRPr="003B1847" w:rsidRDefault="003B1847" w:rsidP="00586C9C">
            <w:pPr>
              <w:spacing w:after="120"/>
              <w:rPr>
                <w:rFonts w:cs="Times New Roman"/>
                <w:lang w:val="es-ES" w:bidi="ar-SA"/>
              </w:rPr>
            </w:pPr>
          </w:p>
        </w:tc>
        <w:tc>
          <w:tcPr>
            <w:tcW w:w="172" w:type="dxa"/>
            <w:tcBorders>
              <w:top w:val="nil"/>
              <w:left w:val="nil"/>
              <w:bottom w:val="nil"/>
              <w:right w:val="nil"/>
            </w:tcBorders>
            <w:shd w:val="clear" w:color="auto" w:fill="auto"/>
            <w:noWrap/>
            <w:vAlign w:val="center"/>
            <w:hideMark/>
          </w:tcPr>
          <w:p w14:paraId="3BEA2B14" w14:textId="77777777" w:rsidR="003B1847" w:rsidRPr="003B1847" w:rsidRDefault="003B1847" w:rsidP="00586C9C">
            <w:pPr>
              <w:spacing w:after="120"/>
              <w:rPr>
                <w:rFonts w:cs="Times New Roman"/>
                <w:lang w:val="es-ES" w:bidi="ar-SA"/>
              </w:rPr>
            </w:pPr>
          </w:p>
        </w:tc>
        <w:tc>
          <w:tcPr>
            <w:tcW w:w="172" w:type="dxa"/>
            <w:tcBorders>
              <w:top w:val="nil"/>
              <w:left w:val="nil"/>
              <w:bottom w:val="nil"/>
              <w:right w:val="nil"/>
            </w:tcBorders>
            <w:shd w:val="clear" w:color="auto" w:fill="auto"/>
            <w:noWrap/>
            <w:vAlign w:val="center"/>
            <w:hideMark/>
          </w:tcPr>
          <w:p w14:paraId="21837795" w14:textId="77777777" w:rsidR="003B1847" w:rsidRPr="003B1847" w:rsidRDefault="003B1847" w:rsidP="00586C9C">
            <w:pPr>
              <w:spacing w:after="120"/>
              <w:rPr>
                <w:rFonts w:cs="Times New Roman"/>
                <w:lang w:val="es-ES" w:bidi="ar-SA"/>
              </w:rPr>
            </w:pPr>
          </w:p>
        </w:tc>
        <w:tc>
          <w:tcPr>
            <w:tcW w:w="480" w:type="dxa"/>
            <w:tcBorders>
              <w:top w:val="nil"/>
              <w:left w:val="nil"/>
              <w:bottom w:val="nil"/>
              <w:right w:val="nil"/>
            </w:tcBorders>
            <w:shd w:val="clear" w:color="auto" w:fill="auto"/>
            <w:noWrap/>
            <w:vAlign w:val="center"/>
            <w:hideMark/>
          </w:tcPr>
          <w:p w14:paraId="4B8F5663" w14:textId="77777777" w:rsidR="003B1847" w:rsidRPr="003B1847" w:rsidRDefault="003B1847" w:rsidP="00586C9C">
            <w:pPr>
              <w:spacing w:after="120"/>
              <w:rPr>
                <w:rFonts w:cs="Times New Roman"/>
                <w:lang w:val="es-ES" w:bidi="ar-SA"/>
              </w:rPr>
            </w:pPr>
          </w:p>
        </w:tc>
        <w:tc>
          <w:tcPr>
            <w:tcW w:w="480" w:type="dxa"/>
            <w:tcBorders>
              <w:top w:val="nil"/>
              <w:left w:val="nil"/>
              <w:bottom w:val="nil"/>
              <w:right w:val="nil"/>
            </w:tcBorders>
            <w:shd w:val="clear" w:color="auto" w:fill="auto"/>
            <w:noWrap/>
            <w:vAlign w:val="center"/>
            <w:hideMark/>
          </w:tcPr>
          <w:p w14:paraId="54F1E3D6" w14:textId="77777777" w:rsidR="003B1847" w:rsidRPr="003B1847" w:rsidRDefault="003B1847" w:rsidP="00586C9C">
            <w:pPr>
              <w:spacing w:after="120"/>
              <w:rPr>
                <w:rFonts w:cs="Times New Roman"/>
                <w:lang w:val="es-ES" w:bidi="ar-SA"/>
              </w:rPr>
            </w:pPr>
          </w:p>
        </w:tc>
      </w:tr>
      <w:tr w:rsidR="0080772F" w14:paraId="39A3E399" w14:textId="77777777" w:rsidTr="00586C9C">
        <w:trPr>
          <w:trHeight w:val="199"/>
        </w:trPr>
        <w:tc>
          <w:tcPr>
            <w:tcW w:w="1160" w:type="dxa"/>
            <w:tcBorders>
              <w:top w:val="single" w:sz="4" w:space="0" w:color="auto"/>
              <w:left w:val="single" w:sz="4" w:space="0" w:color="auto"/>
              <w:bottom w:val="nil"/>
              <w:right w:val="single" w:sz="4" w:space="0" w:color="auto"/>
            </w:tcBorders>
            <w:shd w:val="clear" w:color="000000" w:fill="FFFF99"/>
            <w:noWrap/>
            <w:vAlign w:val="center"/>
            <w:hideMark/>
          </w:tcPr>
          <w:p w14:paraId="4C765628"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tcBorders>
              <w:top w:val="single" w:sz="4" w:space="0" w:color="auto"/>
              <w:left w:val="nil"/>
              <w:bottom w:val="nil"/>
              <w:right w:val="single" w:sz="4" w:space="0" w:color="auto"/>
            </w:tcBorders>
            <w:shd w:val="clear" w:color="auto" w:fill="auto"/>
            <w:noWrap/>
            <w:vAlign w:val="center"/>
            <w:hideMark/>
          </w:tcPr>
          <w:p w14:paraId="72D425A7"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86" w:type="dxa"/>
            <w:tcBorders>
              <w:top w:val="single" w:sz="4" w:space="0" w:color="auto"/>
              <w:left w:val="nil"/>
              <w:bottom w:val="nil"/>
              <w:right w:val="single" w:sz="4" w:space="0" w:color="auto"/>
            </w:tcBorders>
            <w:shd w:val="clear" w:color="auto" w:fill="auto"/>
            <w:noWrap/>
            <w:vAlign w:val="center"/>
            <w:hideMark/>
          </w:tcPr>
          <w:p w14:paraId="4FB571CD"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870" w:type="dxa"/>
            <w:tcBorders>
              <w:top w:val="single" w:sz="4" w:space="0" w:color="auto"/>
              <w:left w:val="nil"/>
              <w:bottom w:val="single" w:sz="4" w:space="0" w:color="auto"/>
              <w:right w:val="single" w:sz="4" w:space="0" w:color="auto"/>
            </w:tcBorders>
            <w:shd w:val="clear" w:color="000000" w:fill="FFFF99"/>
            <w:noWrap/>
            <w:vAlign w:val="center"/>
            <w:hideMark/>
          </w:tcPr>
          <w:p w14:paraId="7EDBA24E"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7771</w:t>
            </w:r>
          </w:p>
        </w:tc>
        <w:tc>
          <w:tcPr>
            <w:tcW w:w="5308" w:type="dxa"/>
            <w:tcBorders>
              <w:top w:val="single" w:sz="4" w:space="0" w:color="auto"/>
              <w:left w:val="nil"/>
              <w:bottom w:val="single" w:sz="4" w:space="0" w:color="auto"/>
              <w:right w:val="nil"/>
            </w:tcBorders>
            <w:shd w:val="clear" w:color="auto" w:fill="auto"/>
            <w:noWrap/>
            <w:vAlign w:val="center"/>
            <w:hideMark/>
          </w:tcPr>
          <w:p w14:paraId="4AEE8C90"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Egoitzarako eraikigarritasuna</w:t>
            </w:r>
          </w:p>
        </w:tc>
        <w:tc>
          <w:tcPr>
            <w:tcW w:w="172" w:type="dxa"/>
            <w:tcBorders>
              <w:top w:val="single" w:sz="4" w:space="0" w:color="auto"/>
              <w:left w:val="nil"/>
              <w:bottom w:val="single" w:sz="4" w:space="0" w:color="auto"/>
              <w:right w:val="nil"/>
            </w:tcBorders>
            <w:shd w:val="clear" w:color="auto" w:fill="auto"/>
            <w:noWrap/>
            <w:vAlign w:val="center"/>
            <w:hideMark/>
          </w:tcPr>
          <w:p w14:paraId="3C933E77"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single" w:sz="4" w:space="0" w:color="auto"/>
              <w:left w:val="nil"/>
              <w:bottom w:val="single" w:sz="4" w:space="0" w:color="auto"/>
              <w:right w:val="nil"/>
            </w:tcBorders>
            <w:shd w:val="clear" w:color="auto" w:fill="auto"/>
            <w:noWrap/>
            <w:vAlign w:val="center"/>
            <w:hideMark/>
          </w:tcPr>
          <w:p w14:paraId="77D02003"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single" w:sz="4" w:space="0" w:color="auto"/>
              <w:left w:val="nil"/>
              <w:bottom w:val="single" w:sz="4" w:space="0" w:color="auto"/>
              <w:right w:val="nil"/>
            </w:tcBorders>
            <w:shd w:val="clear" w:color="auto" w:fill="auto"/>
            <w:noWrap/>
            <w:vAlign w:val="center"/>
            <w:hideMark/>
          </w:tcPr>
          <w:p w14:paraId="0669098E"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single" w:sz="4" w:space="0" w:color="auto"/>
              <w:left w:val="nil"/>
              <w:bottom w:val="single" w:sz="4" w:space="0" w:color="auto"/>
              <w:right w:val="nil"/>
            </w:tcBorders>
            <w:shd w:val="clear" w:color="auto" w:fill="auto"/>
            <w:noWrap/>
            <w:vAlign w:val="center"/>
            <w:hideMark/>
          </w:tcPr>
          <w:p w14:paraId="06A046CF"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DC92BD8"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r>
      <w:tr w:rsidR="0080772F" w14:paraId="6C93B68A" w14:textId="77777777" w:rsidTr="00586C9C">
        <w:trPr>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5F5F2E29"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77</w:t>
            </w:r>
          </w:p>
        </w:tc>
        <w:tc>
          <w:tcPr>
            <w:tcW w:w="440" w:type="dxa"/>
            <w:tcBorders>
              <w:top w:val="nil"/>
              <w:left w:val="nil"/>
              <w:bottom w:val="nil"/>
              <w:right w:val="single" w:sz="4" w:space="0" w:color="auto"/>
            </w:tcBorders>
            <w:shd w:val="clear" w:color="auto" w:fill="auto"/>
            <w:noWrap/>
            <w:vAlign w:val="center"/>
            <w:hideMark/>
          </w:tcPr>
          <w:p w14:paraId="617AC2F8"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86" w:type="dxa"/>
            <w:tcBorders>
              <w:top w:val="nil"/>
              <w:left w:val="nil"/>
              <w:bottom w:val="nil"/>
              <w:right w:val="single" w:sz="4" w:space="0" w:color="auto"/>
            </w:tcBorders>
            <w:shd w:val="clear" w:color="auto" w:fill="auto"/>
            <w:noWrap/>
            <w:vAlign w:val="center"/>
            <w:hideMark/>
          </w:tcPr>
          <w:p w14:paraId="3D968966"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870" w:type="dxa"/>
            <w:tcBorders>
              <w:top w:val="nil"/>
              <w:left w:val="nil"/>
              <w:bottom w:val="single" w:sz="4" w:space="0" w:color="auto"/>
              <w:right w:val="single" w:sz="4" w:space="0" w:color="auto"/>
            </w:tcBorders>
            <w:shd w:val="clear" w:color="000000" w:fill="FFFF99"/>
            <w:noWrap/>
            <w:vAlign w:val="center"/>
            <w:hideMark/>
          </w:tcPr>
          <w:p w14:paraId="5321D7B5"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7772</w:t>
            </w:r>
          </w:p>
        </w:tc>
        <w:tc>
          <w:tcPr>
            <w:tcW w:w="5308" w:type="dxa"/>
            <w:tcBorders>
              <w:top w:val="nil"/>
              <w:left w:val="nil"/>
              <w:bottom w:val="single" w:sz="4" w:space="0" w:color="auto"/>
              <w:right w:val="nil"/>
            </w:tcBorders>
            <w:shd w:val="clear" w:color="auto" w:fill="auto"/>
            <w:noWrap/>
            <w:vAlign w:val="center"/>
            <w:hideMark/>
          </w:tcPr>
          <w:p w14:paraId="545D29CC"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Merkataritza eraikigarritasuna</w:t>
            </w:r>
          </w:p>
        </w:tc>
        <w:tc>
          <w:tcPr>
            <w:tcW w:w="172" w:type="dxa"/>
            <w:tcBorders>
              <w:top w:val="nil"/>
              <w:left w:val="nil"/>
              <w:bottom w:val="single" w:sz="4" w:space="0" w:color="auto"/>
              <w:right w:val="nil"/>
            </w:tcBorders>
            <w:shd w:val="clear" w:color="auto" w:fill="auto"/>
            <w:noWrap/>
            <w:vAlign w:val="center"/>
            <w:hideMark/>
          </w:tcPr>
          <w:p w14:paraId="1519584B"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nil"/>
              <w:left w:val="nil"/>
              <w:bottom w:val="single" w:sz="4" w:space="0" w:color="auto"/>
              <w:right w:val="nil"/>
            </w:tcBorders>
            <w:shd w:val="clear" w:color="auto" w:fill="auto"/>
            <w:noWrap/>
            <w:vAlign w:val="center"/>
            <w:hideMark/>
          </w:tcPr>
          <w:p w14:paraId="085CFF47"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nil"/>
              <w:left w:val="nil"/>
              <w:bottom w:val="single" w:sz="4" w:space="0" w:color="auto"/>
              <w:right w:val="nil"/>
            </w:tcBorders>
            <w:shd w:val="clear" w:color="auto" w:fill="auto"/>
            <w:noWrap/>
            <w:vAlign w:val="center"/>
            <w:hideMark/>
          </w:tcPr>
          <w:p w14:paraId="72BA0BF3"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nil"/>
            </w:tcBorders>
            <w:shd w:val="clear" w:color="auto" w:fill="auto"/>
            <w:noWrap/>
            <w:vAlign w:val="center"/>
            <w:hideMark/>
          </w:tcPr>
          <w:p w14:paraId="66695C37"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single" w:sz="4" w:space="0" w:color="auto"/>
            </w:tcBorders>
            <w:shd w:val="clear" w:color="auto" w:fill="auto"/>
            <w:noWrap/>
            <w:vAlign w:val="center"/>
            <w:hideMark/>
          </w:tcPr>
          <w:p w14:paraId="73039C65"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r>
      <w:tr w:rsidR="0080772F" w14:paraId="07613C7C" w14:textId="77777777" w:rsidTr="00586C9C">
        <w:trPr>
          <w:trHeight w:val="199"/>
        </w:trPr>
        <w:tc>
          <w:tcPr>
            <w:tcW w:w="1160" w:type="dxa"/>
            <w:tcBorders>
              <w:top w:val="nil"/>
              <w:left w:val="single" w:sz="4" w:space="0" w:color="auto"/>
              <w:bottom w:val="nil"/>
              <w:right w:val="single" w:sz="4" w:space="0" w:color="auto"/>
            </w:tcBorders>
            <w:shd w:val="clear" w:color="000000" w:fill="FFFF99"/>
            <w:noWrap/>
            <w:vAlign w:val="center"/>
            <w:hideMark/>
          </w:tcPr>
          <w:p w14:paraId="79CEC30A"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Eraikigarritasuna</w:t>
            </w:r>
          </w:p>
        </w:tc>
        <w:tc>
          <w:tcPr>
            <w:tcW w:w="440" w:type="dxa"/>
            <w:tcBorders>
              <w:top w:val="nil"/>
              <w:left w:val="nil"/>
              <w:bottom w:val="nil"/>
              <w:right w:val="single" w:sz="4" w:space="0" w:color="auto"/>
            </w:tcBorders>
            <w:shd w:val="clear" w:color="auto" w:fill="auto"/>
            <w:noWrap/>
            <w:vAlign w:val="center"/>
            <w:hideMark/>
          </w:tcPr>
          <w:p w14:paraId="0C1D6107"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86" w:type="dxa"/>
            <w:tcBorders>
              <w:top w:val="nil"/>
              <w:left w:val="nil"/>
              <w:bottom w:val="nil"/>
              <w:right w:val="single" w:sz="4" w:space="0" w:color="auto"/>
            </w:tcBorders>
            <w:shd w:val="clear" w:color="auto" w:fill="auto"/>
            <w:noWrap/>
            <w:vAlign w:val="center"/>
            <w:hideMark/>
          </w:tcPr>
          <w:p w14:paraId="5E200FE6"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870" w:type="dxa"/>
            <w:tcBorders>
              <w:top w:val="nil"/>
              <w:left w:val="nil"/>
              <w:bottom w:val="single" w:sz="4" w:space="0" w:color="auto"/>
              <w:right w:val="single" w:sz="4" w:space="0" w:color="auto"/>
            </w:tcBorders>
            <w:shd w:val="clear" w:color="000000" w:fill="FFFF99"/>
            <w:noWrap/>
            <w:vAlign w:val="center"/>
            <w:hideMark/>
          </w:tcPr>
          <w:p w14:paraId="0F0ED9E7"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7773</w:t>
            </w:r>
          </w:p>
        </w:tc>
        <w:tc>
          <w:tcPr>
            <w:tcW w:w="5308" w:type="dxa"/>
            <w:tcBorders>
              <w:top w:val="nil"/>
              <w:left w:val="nil"/>
              <w:bottom w:val="single" w:sz="4" w:space="0" w:color="auto"/>
              <w:right w:val="nil"/>
            </w:tcBorders>
            <w:shd w:val="clear" w:color="auto" w:fill="auto"/>
            <w:noWrap/>
            <w:vAlign w:val="center"/>
            <w:hideMark/>
          </w:tcPr>
          <w:p w14:paraId="47CA233F"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Bulegoetarako eraikigarritasuna</w:t>
            </w:r>
          </w:p>
        </w:tc>
        <w:tc>
          <w:tcPr>
            <w:tcW w:w="172" w:type="dxa"/>
            <w:tcBorders>
              <w:top w:val="nil"/>
              <w:left w:val="nil"/>
              <w:bottom w:val="single" w:sz="4" w:space="0" w:color="auto"/>
              <w:right w:val="nil"/>
            </w:tcBorders>
            <w:shd w:val="clear" w:color="auto" w:fill="auto"/>
            <w:noWrap/>
            <w:vAlign w:val="center"/>
            <w:hideMark/>
          </w:tcPr>
          <w:p w14:paraId="30B707CC"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nil"/>
              <w:left w:val="nil"/>
              <w:bottom w:val="single" w:sz="4" w:space="0" w:color="auto"/>
              <w:right w:val="nil"/>
            </w:tcBorders>
            <w:shd w:val="clear" w:color="auto" w:fill="auto"/>
            <w:noWrap/>
            <w:vAlign w:val="center"/>
            <w:hideMark/>
          </w:tcPr>
          <w:p w14:paraId="78B2E3C3"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nil"/>
              <w:left w:val="nil"/>
              <w:bottom w:val="single" w:sz="4" w:space="0" w:color="auto"/>
              <w:right w:val="nil"/>
            </w:tcBorders>
            <w:shd w:val="clear" w:color="auto" w:fill="auto"/>
            <w:noWrap/>
            <w:vAlign w:val="center"/>
            <w:hideMark/>
          </w:tcPr>
          <w:p w14:paraId="01D8BB10"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nil"/>
            </w:tcBorders>
            <w:shd w:val="clear" w:color="auto" w:fill="auto"/>
            <w:noWrap/>
            <w:vAlign w:val="center"/>
            <w:hideMark/>
          </w:tcPr>
          <w:p w14:paraId="728CF4CE"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single" w:sz="4" w:space="0" w:color="auto"/>
            </w:tcBorders>
            <w:shd w:val="clear" w:color="auto" w:fill="auto"/>
            <w:noWrap/>
            <w:vAlign w:val="center"/>
            <w:hideMark/>
          </w:tcPr>
          <w:p w14:paraId="2498722F"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r>
      <w:tr w:rsidR="0080772F" w14:paraId="66D2AB67" w14:textId="77777777" w:rsidTr="00586C9C">
        <w:trPr>
          <w:trHeight w:val="570"/>
        </w:trPr>
        <w:tc>
          <w:tcPr>
            <w:tcW w:w="1160" w:type="dxa"/>
            <w:tcBorders>
              <w:top w:val="nil"/>
              <w:left w:val="single" w:sz="4" w:space="0" w:color="auto"/>
              <w:bottom w:val="nil"/>
              <w:right w:val="single" w:sz="4" w:space="0" w:color="auto"/>
            </w:tcBorders>
            <w:shd w:val="clear" w:color="000000" w:fill="FFFF99"/>
            <w:noWrap/>
            <w:vAlign w:val="center"/>
            <w:hideMark/>
          </w:tcPr>
          <w:p w14:paraId="385A187F" w14:textId="77777777" w:rsidR="003B1847" w:rsidRPr="003B1847" w:rsidRDefault="00BF6EAE" w:rsidP="00D43F6E">
            <w:pPr>
              <w:jc w:val="center"/>
              <w:rPr>
                <w:rFonts w:ascii="Calibri" w:hAnsi="Calibri" w:cs="Calibri"/>
                <w:sz w:val="16"/>
                <w:szCs w:val="16"/>
                <w:lang w:val="es-ES" w:bidi="ar-SA"/>
              </w:rPr>
            </w:pPr>
            <w:r>
              <w:rPr>
                <w:rFonts w:ascii="Calibri" w:eastAsia="Calibri" w:hAnsi="Calibri" w:cs="Calibri"/>
                <w:sz w:val="16"/>
                <w:szCs w:val="16"/>
                <w:lang w:val="eu-ES" w:bidi="ar-SA"/>
              </w:rPr>
              <w:t>eta lurzatia</w:t>
            </w:r>
          </w:p>
        </w:tc>
        <w:tc>
          <w:tcPr>
            <w:tcW w:w="440" w:type="dxa"/>
            <w:tcBorders>
              <w:top w:val="nil"/>
              <w:left w:val="nil"/>
              <w:bottom w:val="nil"/>
              <w:right w:val="single" w:sz="4" w:space="0" w:color="auto"/>
            </w:tcBorders>
            <w:shd w:val="clear" w:color="auto" w:fill="auto"/>
            <w:noWrap/>
            <w:vAlign w:val="center"/>
            <w:hideMark/>
          </w:tcPr>
          <w:p w14:paraId="736A837F"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86" w:type="dxa"/>
            <w:tcBorders>
              <w:top w:val="nil"/>
              <w:left w:val="nil"/>
              <w:bottom w:val="nil"/>
              <w:right w:val="single" w:sz="4" w:space="0" w:color="auto"/>
            </w:tcBorders>
            <w:shd w:val="clear" w:color="auto" w:fill="auto"/>
            <w:noWrap/>
            <w:vAlign w:val="center"/>
            <w:hideMark/>
          </w:tcPr>
          <w:p w14:paraId="5843844A"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870" w:type="dxa"/>
            <w:tcBorders>
              <w:top w:val="nil"/>
              <w:left w:val="nil"/>
              <w:bottom w:val="single" w:sz="4" w:space="0" w:color="auto"/>
              <w:right w:val="single" w:sz="4" w:space="0" w:color="auto"/>
            </w:tcBorders>
            <w:shd w:val="clear" w:color="000000" w:fill="FFFF99"/>
            <w:noWrap/>
            <w:vAlign w:val="center"/>
            <w:hideMark/>
          </w:tcPr>
          <w:p w14:paraId="3136ED1D"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7774</w:t>
            </w:r>
          </w:p>
        </w:tc>
        <w:tc>
          <w:tcPr>
            <w:tcW w:w="5308" w:type="dxa"/>
            <w:tcBorders>
              <w:top w:val="nil"/>
              <w:left w:val="nil"/>
              <w:bottom w:val="single" w:sz="4" w:space="0" w:color="auto"/>
              <w:right w:val="nil"/>
            </w:tcBorders>
            <w:shd w:val="clear" w:color="auto" w:fill="auto"/>
            <w:noWrap/>
            <w:vAlign w:val="center"/>
            <w:hideMark/>
          </w:tcPr>
          <w:p w14:paraId="23335065"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Garaje eraikigarritasuna</w:t>
            </w:r>
          </w:p>
        </w:tc>
        <w:tc>
          <w:tcPr>
            <w:tcW w:w="172" w:type="dxa"/>
            <w:tcBorders>
              <w:top w:val="nil"/>
              <w:left w:val="nil"/>
              <w:bottom w:val="single" w:sz="4" w:space="0" w:color="auto"/>
              <w:right w:val="nil"/>
            </w:tcBorders>
            <w:shd w:val="clear" w:color="auto" w:fill="auto"/>
            <w:noWrap/>
            <w:vAlign w:val="center"/>
            <w:hideMark/>
          </w:tcPr>
          <w:p w14:paraId="02A00AE3"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nil"/>
              <w:left w:val="nil"/>
              <w:bottom w:val="single" w:sz="4" w:space="0" w:color="auto"/>
              <w:right w:val="nil"/>
            </w:tcBorders>
            <w:shd w:val="clear" w:color="auto" w:fill="auto"/>
            <w:noWrap/>
            <w:vAlign w:val="center"/>
            <w:hideMark/>
          </w:tcPr>
          <w:p w14:paraId="50CE51EC"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nil"/>
              <w:left w:val="nil"/>
              <w:bottom w:val="single" w:sz="4" w:space="0" w:color="auto"/>
              <w:right w:val="nil"/>
            </w:tcBorders>
            <w:shd w:val="clear" w:color="auto" w:fill="auto"/>
            <w:noWrap/>
            <w:vAlign w:val="center"/>
            <w:hideMark/>
          </w:tcPr>
          <w:p w14:paraId="1629B211"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nil"/>
            </w:tcBorders>
            <w:shd w:val="clear" w:color="auto" w:fill="auto"/>
            <w:noWrap/>
            <w:vAlign w:val="center"/>
            <w:hideMark/>
          </w:tcPr>
          <w:p w14:paraId="58A0ECCC"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single" w:sz="4" w:space="0" w:color="auto"/>
            </w:tcBorders>
            <w:shd w:val="clear" w:color="auto" w:fill="auto"/>
            <w:noWrap/>
            <w:vAlign w:val="center"/>
            <w:hideMark/>
          </w:tcPr>
          <w:p w14:paraId="30A937E9"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r>
      <w:tr w:rsidR="0080772F" w14:paraId="2DBDD449" w14:textId="77777777" w:rsidTr="00586C9C">
        <w:trPr>
          <w:trHeight w:val="255"/>
        </w:trPr>
        <w:tc>
          <w:tcPr>
            <w:tcW w:w="1160" w:type="dxa"/>
            <w:tcBorders>
              <w:top w:val="nil"/>
              <w:left w:val="single" w:sz="4" w:space="0" w:color="auto"/>
              <w:bottom w:val="nil"/>
              <w:right w:val="single" w:sz="4" w:space="0" w:color="auto"/>
            </w:tcBorders>
            <w:shd w:val="clear" w:color="000000" w:fill="FFFF99"/>
            <w:noWrap/>
            <w:vAlign w:val="center"/>
            <w:hideMark/>
          </w:tcPr>
          <w:p w14:paraId="3B066C61" w14:textId="77777777" w:rsidR="003B1847" w:rsidRPr="003B1847" w:rsidRDefault="00BF6EAE" w:rsidP="00D43F6E">
            <w:pPr>
              <w:jc w:val="cente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tcBorders>
              <w:top w:val="nil"/>
              <w:left w:val="nil"/>
              <w:bottom w:val="nil"/>
              <w:right w:val="single" w:sz="4" w:space="0" w:color="auto"/>
            </w:tcBorders>
            <w:shd w:val="clear" w:color="auto" w:fill="auto"/>
            <w:noWrap/>
            <w:vAlign w:val="center"/>
            <w:hideMark/>
          </w:tcPr>
          <w:p w14:paraId="0078968A"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86" w:type="dxa"/>
            <w:tcBorders>
              <w:top w:val="nil"/>
              <w:left w:val="nil"/>
              <w:bottom w:val="nil"/>
              <w:right w:val="single" w:sz="4" w:space="0" w:color="auto"/>
            </w:tcBorders>
            <w:shd w:val="clear" w:color="auto" w:fill="auto"/>
            <w:noWrap/>
            <w:vAlign w:val="center"/>
            <w:hideMark/>
          </w:tcPr>
          <w:p w14:paraId="2D33E2AF"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870" w:type="dxa"/>
            <w:tcBorders>
              <w:top w:val="nil"/>
              <w:left w:val="nil"/>
              <w:bottom w:val="single" w:sz="4" w:space="0" w:color="auto"/>
              <w:right w:val="single" w:sz="4" w:space="0" w:color="auto"/>
            </w:tcBorders>
            <w:shd w:val="clear" w:color="000000" w:fill="FFFF99"/>
            <w:noWrap/>
            <w:vAlign w:val="center"/>
            <w:hideMark/>
          </w:tcPr>
          <w:p w14:paraId="3A8C100B"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7775</w:t>
            </w:r>
          </w:p>
        </w:tc>
        <w:tc>
          <w:tcPr>
            <w:tcW w:w="5308" w:type="dxa"/>
            <w:tcBorders>
              <w:top w:val="nil"/>
              <w:left w:val="nil"/>
              <w:bottom w:val="single" w:sz="4" w:space="0" w:color="auto"/>
              <w:right w:val="nil"/>
            </w:tcBorders>
            <w:shd w:val="clear" w:color="auto" w:fill="auto"/>
            <w:noWrap/>
            <w:vAlign w:val="center"/>
            <w:hideMark/>
          </w:tcPr>
          <w:p w14:paraId="2A504B61"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Industria eraikigarritasuna</w:t>
            </w:r>
          </w:p>
        </w:tc>
        <w:tc>
          <w:tcPr>
            <w:tcW w:w="172" w:type="dxa"/>
            <w:tcBorders>
              <w:top w:val="nil"/>
              <w:left w:val="nil"/>
              <w:bottom w:val="single" w:sz="4" w:space="0" w:color="auto"/>
              <w:right w:val="nil"/>
            </w:tcBorders>
            <w:shd w:val="clear" w:color="auto" w:fill="auto"/>
            <w:noWrap/>
            <w:vAlign w:val="center"/>
            <w:hideMark/>
          </w:tcPr>
          <w:p w14:paraId="65688E12"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nil"/>
              <w:left w:val="nil"/>
              <w:bottom w:val="single" w:sz="4" w:space="0" w:color="auto"/>
              <w:right w:val="nil"/>
            </w:tcBorders>
            <w:shd w:val="clear" w:color="auto" w:fill="auto"/>
            <w:noWrap/>
            <w:vAlign w:val="center"/>
            <w:hideMark/>
          </w:tcPr>
          <w:p w14:paraId="771F2D77"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nil"/>
              <w:left w:val="nil"/>
              <w:bottom w:val="single" w:sz="4" w:space="0" w:color="auto"/>
              <w:right w:val="nil"/>
            </w:tcBorders>
            <w:shd w:val="clear" w:color="auto" w:fill="auto"/>
            <w:noWrap/>
            <w:vAlign w:val="center"/>
            <w:hideMark/>
          </w:tcPr>
          <w:p w14:paraId="022021C6"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nil"/>
            </w:tcBorders>
            <w:shd w:val="clear" w:color="auto" w:fill="auto"/>
            <w:noWrap/>
            <w:vAlign w:val="center"/>
            <w:hideMark/>
          </w:tcPr>
          <w:p w14:paraId="25BC6001"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single" w:sz="4" w:space="0" w:color="auto"/>
            </w:tcBorders>
            <w:shd w:val="clear" w:color="auto" w:fill="auto"/>
            <w:noWrap/>
            <w:vAlign w:val="center"/>
            <w:hideMark/>
          </w:tcPr>
          <w:p w14:paraId="46BBCD3F"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r>
      <w:tr w:rsidR="0080772F" w14:paraId="371A0E8E" w14:textId="77777777" w:rsidTr="00586C9C">
        <w:trPr>
          <w:trHeight w:val="255"/>
        </w:trPr>
        <w:tc>
          <w:tcPr>
            <w:tcW w:w="1160" w:type="dxa"/>
            <w:tcBorders>
              <w:top w:val="nil"/>
              <w:left w:val="single" w:sz="4" w:space="0" w:color="auto"/>
              <w:bottom w:val="single" w:sz="4" w:space="0" w:color="auto"/>
              <w:right w:val="single" w:sz="4" w:space="0" w:color="auto"/>
            </w:tcBorders>
            <w:shd w:val="clear" w:color="000000" w:fill="FFFF99"/>
            <w:noWrap/>
            <w:vAlign w:val="center"/>
            <w:hideMark/>
          </w:tcPr>
          <w:p w14:paraId="6685CBA9"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440" w:type="dxa"/>
            <w:tcBorders>
              <w:top w:val="nil"/>
              <w:left w:val="nil"/>
              <w:bottom w:val="single" w:sz="4" w:space="0" w:color="auto"/>
              <w:right w:val="single" w:sz="4" w:space="0" w:color="auto"/>
            </w:tcBorders>
            <w:shd w:val="clear" w:color="auto" w:fill="auto"/>
            <w:noWrap/>
            <w:vAlign w:val="center"/>
            <w:hideMark/>
          </w:tcPr>
          <w:p w14:paraId="35E2F5C0"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86" w:type="dxa"/>
            <w:tcBorders>
              <w:top w:val="nil"/>
              <w:left w:val="nil"/>
              <w:bottom w:val="single" w:sz="4" w:space="0" w:color="auto"/>
              <w:right w:val="single" w:sz="4" w:space="0" w:color="auto"/>
            </w:tcBorders>
            <w:shd w:val="clear" w:color="auto" w:fill="auto"/>
            <w:noWrap/>
            <w:vAlign w:val="center"/>
            <w:hideMark/>
          </w:tcPr>
          <w:p w14:paraId="5EFA9B0B" w14:textId="77777777" w:rsidR="003B1847" w:rsidRPr="003B1847" w:rsidRDefault="00BF6EAE" w:rsidP="00D43F6E">
            <w:pPr>
              <w:rPr>
                <w:rFonts w:ascii="Calibri" w:hAnsi="Calibri" w:cs="Calibri"/>
                <w:sz w:val="16"/>
                <w:szCs w:val="16"/>
                <w:lang w:val="es-ES" w:bidi="ar-SA"/>
              </w:rPr>
            </w:pPr>
            <w:r w:rsidRPr="003B1847">
              <w:rPr>
                <w:rFonts w:ascii="Calibri" w:hAnsi="Calibri" w:cs="Calibri"/>
                <w:sz w:val="16"/>
                <w:szCs w:val="16"/>
                <w:lang w:val="es-ES" w:bidi="ar-SA"/>
              </w:rPr>
              <w:t> </w:t>
            </w:r>
          </w:p>
        </w:tc>
        <w:tc>
          <w:tcPr>
            <w:tcW w:w="870" w:type="dxa"/>
            <w:tcBorders>
              <w:top w:val="nil"/>
              <w:left w:val="nil"/>
              <w:bottom w:val="single" w:sz="4" w:space="0" w:color="auto"/>
              <w:right w:val="single" w:sz="4" w:space="0" w:color="auto"/>
            </w:tcBorders>
            <w:shd w:val="clear" w:color="000000" w:fill="FFFF99"/>
            <w:noWrap/>
            <w:vAlign w:val="center"/>
            <w:hideMark/>
          </w:tcPr>
          <w:p w14:paraId="4F1ADC19" w14:textId="77777777" w:rsidR="003B1847" w:rsidRPr="003B1847" w:rsidRDefault="00BF6EAE" w:rsidP="00D43F6E">
            <w:pPr>
              <w:jc w:val="center"/>
              <w:rPr>
                <w:rFonts w:ascii="Calibri" w:hAnsi="Calibri" w:cs="Calibri"/>
                <w:sz w:val="14"/>
                <w:szCs w:val="14"/>
                <w:lang w:val="es-ES" w:bidi="ar-SA"/>
              </w:rPr>
            </w:pPr>
            <w:r>
              <w:rPr>
                <w:rFonts w:ascii="Calibri" w:eastAsia="Calibri" w:hAnsi="Calibri" w:cs="Calibri"/>
                <w:sz w:val="14"/>
                <w:szCs w:val="14"/>
                <w:lang w:val="eu-ES" w:bidi="ar-SA"/>
              </w:rPr>
              <w:t>7777</w:t>
            </w:r>
          </w:p>
        </w:tc>
        <w:tc>
          <w:tcPr>
            <w:tcW w:w="5308" w:type="dxa"/>
            <w:tcBorders>
              <w:top w:val="nil"/>
              <w:left w:val="nil"/>
              <w:bottom w:val="single" w:sz="4" w:space="0" w:color="auto"/>
              <w:right w:val="nil"/>
            </w:tcBorders>
            <w:shd w:val="clear" w:color="auto" w:fill="auto"/>
            <w:noWrap/>
            <w:vAlign w:val="center"/>
            <w:hideMark/>
          </w:tcPr>
          <w:p w14:paraId="547A8286" w14:textId="77777777" w:rsidR="003B1847" w:rsidRPr="003B1847" w:rsidRDefault="00BF6EAE" w:rsidP="00D43F6E">
            <w:pPr>
              <w:ind w:firstLineChars="100" w:firstLine="160"/>
              <w:rPr>
                <w:rFonts w:ascii="Calibri" w:hAnsi="Calibri" w:cs="Calibri"/>
                <w:sz w:val="16"/>
                <w:szCs w:val="16"/>
                <w:lang w:val="es-ES" w:bidi="ar-SA"/>
              </w:rPr>
            </w:pPr>
            <w:r>
              <w:rPr>
                <w:rFonts w:ascii="Calibri" w:eastAsia="Calibri" w:hAnsi="Calibri" w:cs="Calibri"/>
                <w:sz w:val="16"/>
                <w:szCs w:val="16"/>
                <w:lang w:val="eu-ES" w:bidi="ar-SA"/>
              </w:rPr>
              <w:t>Lurzatia, orubea</w:t>
            </w:r>
          </w:p>
        </w:tc>
        <w:tc>
          <w:tcPr>
            <w:tcW w:w="172" w:type="dxa"/>
            <w:tcBorders>
              <w:top w:val="nil"/>
              <w:left w:val="nil"/>
              <w:bottom w:val="single" w:sz="4" w:space="0" w:color="auto"/>
              <w:right w:val="nil"/>
            </w:tcBorders>
            <w:shd w:val="clear" w:color="auto" w:fill="auto"/>
            <w:noWrap/>
            <w:vAlign w:val="center"/>
            <w:hideMark/>
          </w:tcPr>
          <w:p w14:paraId="7AEE278B"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nil"/>
              <w:left w:val="nil"/>
              <w:bottom w:val="single" w:sz="4" w:space="0" w:color="auto"/>
              <w:right w:val="nil"/>
            </w:tcBorders>
            <w:shd w:val="clear" w:color="auto" w:fill="auto"/>
            <w:noWrap/>
            <w:vAlign w:val="center"/>
            <w:hideMark/>
          </w:tcPr>
          <w:p w14:paraId="1D6FE9AC"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172" w:type="dxa"/>
            <w:tcBorders>
              <w:top w:val="nil"/>
              <w:left w:val="nil"/>
              <w:bottom w:val="single" w:sz="4" w:space="0" w:color="auto"/>
              <w:right w:val="nil"/>
            </w:tcBorders>
            <w:shd w:val="clear" w:color="auto" w:fill="auto"/>
            <w:noWrap/>
            <w:vAlign w:val="center"/>
            <w:hideMark/>
          </w:tcPr>
          <w:p w14:paraId="69642DCB"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nil"/>
            </w:tcBorders>
            <w:shd w:val="clear" w:color="auto" w:fill="auto"/>
            <w:noWrap/>
            <w:vAlign w:val="center"/>
            <w:hideMark/>
          </w:tcPr>
          <w:p w14:paraId="433DBB6F"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c>
          <w:tcPr>
            <w:tcW w:w="480" w:type="dxa"/>
            <w:tcBorders>
              <w:top w:val="nil"/>
              <w:left w:val="nil"/>
              <w:bottom w:val="single" w:sz="4" w:space="0" w:color="auto"/>
              <w:right w:val="single" w:sz="4" w:space="0" w:color="auto"/>
            </w:tcBorders>
            <w:shd w:val="clear" w:color="auto" w:fill="auto"/>
            <w:noWrap/>
            <w:vAlign w:val="center"/>
            <w:hideMark/>
          </w:tcPr>
          <w:p w14:paraId="324C6060" w14:textId="77777777" w:rsidR="003B1847" w:rsidRPr="003B1847" w:rsidRDefault="00BF6EAE" w:rsidP="00D43F6E">
            <w:pPr>
              <w:jc w:val="center"/>
              <w:rPr>
                <w:rFonts w:ascii="Calibri" w:hAnsi="Calibri" w:cs="Calibri"/>
                <w:sz w:val="14"/>
                <w:szCs w:val="14"/>
                <w:lang w:val="es-ES" w:bidi="ar-SA"/>
              </w:rPr>
            </w:pPr>
            <w:r w:rsidRPr="003B1847">
              <w:rPr>
                <w:rFonts w:ascii="Calibri" w:hAnsi="Calibri" w:cs="Calibri"/>
                <w:sz w:val="14"/>
                <w:szCs w:val="14"/>
                <w:lang w:val="es-ES" w:bidi="ar-SA"/>
              </w:rPr>
              <w:t> </w:t>
            </w:r>
          </w:p>
        </w:tc>
      </w:tr>
    </w:tbl>
    <w:p w14:paraId="7DAD2297" w14:textId="77777777" w:rsidR="003B1847" w:rsidRPr="003B1847" w:rsidRDefault="003B1847" w:rsidP="00D43F6E">
      <w:pPr>
        <w:spacing w:after="160" w:line="259" w:lineRule="auto"/>
        <w:jc w:val="both"/>
        <w:rPr>
          <w:rFonts w:eastAsia="Aptos" w:cs="Times New Roman"/>
          <w:kern w:val="2"/>
          <w:sz w:val="22"/>
          <w:szCs w:val="22"/>
          <w:lang w:val="es-ES" w:eastAsia="en-US" w:bidi="ar-SA"/>
          <w14:ligatures w14:val="standardContextual"/>
        </w:rPr>
      </w:pPr>
    </w:p>
    <w:sectPr w:rsidR="003B1847" w:rsidRPr="003B1847" w:rsidSect="00414896">
      <w:headerReference w:type="default" r:id="rId12"/>
      <w:pgSz w:w="16840" w:h="11907" w:orient="landscape" w:code="9"/>
      <w:pgMar w:top="1701" w:right="2126" w:bottom="1134" w:left="2693"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A728" w14:textId="77777777" w:rsidR="00BF6EAE" w:rsidRDefault="00BF6EAE">
      <w:r>
        <w:separator/>
      </w:r>
    </w:p>
  </w:endnote>
  <w:endnote w:type="continuationSeparator" w:id="0">
    <w:p w14:paraId="6A284F15" w14:textId="77777777" w:rsidR="00BF6EAE" w:rsidRDefault="00BF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skerville">
    <w:altName w:val="Baskerville Old Face"/>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79F0" w14:textId="77777777" w:rsidR="004064DA" w:rsidRDefault="00BF6EAE">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134986">
      <w:rPr>
        <w:rStyle w:val="Nmerodepgina"/>
        <w:noProof/>
      </w:rPr>
      <w:t>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134986">
      <w:rPr>
        <w:rStyle w:val="Nmerodepgina"/>
        <w:noProof/>
      </w:rPr>
      <w:t>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55D9" w14:textId="77777777" w:rsidR="004064DA" w:rsidRDefault="00BF6EAE">
    <w:pPr>
      <w:pStyle w:val="Piedepgina"/>
      <w:tabs>
        <w:tab w:val="clear" w:pos="4252"/>
        <w:tab w:val="clear" w:pos="8504"/>
        <w:tab w:val="right" w:pos="9072"/>
      </w:tabs>
    </w:pPr>
    <w:r>
      <w:tab/>
    </w:r>
    <w:r>
      <w:rPr>
        <w:rStyle w:val="Nmerodepgina"/>
      </w:rPr>
      <w:fldChar w:fldCharType="begin"/>
    </w:r>
    <w:r>
      <w:rPr>
        <w:rStyle w:val="Nmerodepgina"/>
      </w:rPr>
      <w:instrText xml:space="preserve"> PAGE </w:instrText>
    </w:r>
    <w:r>
      <w:rPr>
        <w:rStyle w:val="Nmerodepgina"/>
      </w:rPr>
      <w:fldChar w:fldCharType="separate"/>
    </w:r>
    <w:r w:rsidR="00134986">
      <w:rPr>
        <w:rStyle w:val="Nmerodepgina"/>
        <w:noProof/>
      </w:rPr>
      <w:t>1</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134986">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C8CDB" w14:textId="77777777" w:rsidR="00BF6EAE" w:rsidRDefault="00BF6EAE">
      <w:r>
        <w:separator/>
      </w:r>
    </w:p>
  </w:footnote>
  <w:footnote w:type="continuationSeparator" w:id="0">
    <w:p w14:paraId="158468FB" w14:textId="77777777" w:rsidR="00BF6EAE" w:rsidRDefault="00BF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28"/>
      <w:gridCol w:w="1361"/>
      <w:gridCol w:w="4025"/>
    </w:tblGrid>
    <w:tr w:rsidR="0080772F" w14:paraId="2997DA7B" w14:textId="77777777" w:rsidTr="00BF74EE">
      <w:trPr>
        <w:cantSplit/>
        <w:trHeight w:val="338"/>
      </w:trPr>
      <w:tc>
        <w:tcPr>
          <w:tcW w:w="3828" w:type="dxa"/>
        </w:tcPr>
        <w:p w14:paraId="615082C2" w14:textId="77777777" w:rsidR="004064DA" w:rsidRDefault="004064DA" w:rsidP="00D43F6E">
          <w:pPr>
            <w:pStyle w:val="Encabezado"/>
            <w:jc w:val="center"/>
          </w:pPr>
        </w:p>
      </w:tc>
      <w:tc>
        <w:tcPr>
          <w:tcW w:w="1361" w:type="dxa"/>
          <w:vMerge w:val="restart"/>
        </w:tcPr>
        <w:p w14:paraId="68B534B3" w14:textId="77777777" w:rsidR="004064DA" w:rsidRDefault="00BF6EAE" w:rsidP="00D43F6E">
          <w:pPr>
            <w:pStyle w:val="Encabezado"/>
            <w:jc w:val="center"/>
          </w:pPr>
          <w:r w:rsidRPr="00D43F6E">
            <w:rPr>
              <w:noProof/>
            </w:rPr>
            <w:drawing>
              <wp:inline distT="0" distB="0" distL="0" distR="0" wp14:anchorId="2B92AFFF" wp14:editId="3576A114">
                <wp:extent cx="434340" cy="434340"/>
                <wp:effectExtent l="0" t="0" r="3810" b="3810"/>
                <wp:docPr id="331764978" name="Imagen 331764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64978"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4340" cy="434340"/>
                        </a:xfrm>
                        <a:prstGeom prst="rect">
                          <a:avLst/>
                        </a:prstGeom>
                        <a:noFill/>
                        <a:ln>
                          <a:noFill/>
                        </a:ln>
                      </pic:spPr>
                    </pic:pic>
                  </a:graphicData>
                </a:graphic>
              </wp:inline>
            </w:drawing>
          </w:r>
        </w:p>
      </w:tc>
      <w:tc>
        <w:tcPr>
          <w:tcW w:w="4025" w:type="dxa"/>
        </w:tcPr>
        <w:p w14:paraId="0AB3AA45" w14:textId="77777777" w:rsidR="004064DA" w:rsidRDefault="004064DA" w:rsidP="00D43F6E">
          <w:pPr>
            <w:pStyle w:val="Encabezado"/>
            <w:jc w:val="center"/>
          </w:pPr>
        </w:p>
      </w:tc>
    </w:tr>
    <w:tr w:rsidR="0080772F" w14:paraId="584AB3D0" w14:textId="77777777" w:rsidTr="00BF74EE">
      <w:trPr>
        <w:cantSplit/>
        <w:trHeight w:val="337"/>
      </w:trPr>
      <w:tc>
        <w:tcPr>
          <w:tcW w:w="3828" w:type="dxa"/>
        </w:tcPr>
        <w:p w14:paraId="41A56A1D" w14:textId="77777777" w:rsidR="004064DA" w:rsidRDefault="004064DA" w:rsidP="00D43F6E">
          <w:pPr>
            <w:pStyle w:val="Encabezado"/>
            <w:jc w:val="center"/>
          </w:pPr>
        </w:p>
      </w:tc>
      <w:tc>
        <w:tcPr>
          <w:tcW w:w="1361" w:type="dxa"/>
          <w:vMerge/>
        </w:tcPr>
        <w:p w14:paraId="01E4B4AE" w14:textId="77777777" w:rsidR="004064DA" w:rsidRDefault="004064DA" w:rsidP="00D43F6E">
          <w:pPr>
            <w:pStyle w:val="Encabezado"/>
            <w:jc w:val="center"/>
          </w:pPr>
        </w:p>
      </w:tc>
      <w:tc>
        <w:tcPr>
          <w:tcW w:w="4025" w:type="dxa"/>
        </w:tcPr>
        <w:p w14:paraId="3DF41808" w14:textId="77777777" w:rsidR="004064DA" w:rsidRDefault="004064DA" w:rsidP="00D43F6E">
          <w:pPr>
            <w:pStyle w:val="Encabezado"/>
            <w:jc w:val="center"/>
          </w:pPr>
        </w:p>
      </w:tc>
    </w:tr>
  </w:tbl>
  <w:p w14:paraId="44E1194A" w14:textId="77777777" w:rsidR="004064DA" w:rsidRDefault="004064DA" w:rsidP="006E7A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80772F" w14:paraId="4BB8ECBD" w14:textId="77777777" w:rsidTr="008A245F">
      <w:tc>
        <w:tcPr>
          <w:tcW w:w="6804" w:type="dxa"/>
        </w:tcPr>
        <w:p w14:paraId="447D9341" w14:textId="77777777" w:rsidR="005F507B" w:rsidRDefault="00BF6EAE" w:rsidP="005F507B">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230E5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838800912" r:id="rId2"/>
            </w:object>
          </w:r>
        </w:p>
        <w:p w14:paraId="20870845" w14:textId="77777777" w:rsidR="005F507B" w:rsidRDefault="005F507B" w:rsidP="005F507B">
          <w:pPr>
            <w:pStyle w:val="Encabezado"/>
            <w:ind w:left="1064"/>
            <w:rPr>
              <w:rFonts w:ascii="Arial" w:hAnsi="Arial"/>
              <w:noProof/>
              <w:sz w:val="16"/>
            </w:rPr>
          </w:pPr>
        </w:p>
      </w:tc>
      <w:tc>
        <w:tcPr>
          <w:tcW w:w="3402" w:type="dxa"/>
        </w:tcPr>
        <w:p w14:paraId="775508DE" w14:textId="77777777" w:rsidR="005F507B" w:rsidRPr="00FE1B51" w:rsidRDefault="00BF6EAE" w:rsidP="005F507B">
          <w:pPr>
            <w:pStyle w:val="Encabezado"/>
            <w:rPr>
              <w:rFonts w:ascii="Arial" w:hAnsi="Arial"/>
              <w:b/>
              <w:sz w:val="18"/>
              <w:lang w:val="eu-ES"/>
            </w:rPr>
          </w:pPr>
          <w:r>
            <w:rPr>
              <w:rFonts w:ascii="Arial" w:eastAsia="Arial" w:hAnsi="Arial"/>
              <w:b/>
              <w:bCs/>
              <w:sz w:val="18"/>
              <w:szCs w:val="18"/>
              <w:lang w:val="eu-ES"/>
            </w:rPr>
            <w:t>Foru Gobernu Kontseilua</w:t>
          </w:r>
        </w:p>
        <w:p w14:paraId="144229A2" w14:textId="77777777" w:rsidR="005F507B" w:rsidRPr="00FE1B51" w:rsidRDefault="00BF6EAE" w:rsidP="005F507B">
          <w:pPr>
            <w:pStyle w:val="Encabezado"/>
            <w:spacing w:after="40"/>
            <w:rPr>
              <w:rFonts w:ascii="Arial" w:hAnsi="Arial"/>
              <w:b/>
              <w:sz w:val="18"/>
            </w:rPr>
          </w:pPr>
          <w:proofErr w:type="spellStart"/>
          <w:r>
            <w:rPr>
              <w:rFonts w:ascii="Arial" w:eastAsia="Arial" w:hAnsi="Arial"/>
              <w:b/>
              <w:bCs/>
              <w:sz w:val="18"/>
              <w:szCs w:val="18"/>
              <w:lang w:val="eu-ES"/>
            </w:rPr>
            <w:t>Consejo</w:t>
          </w:r>
          <w:proofErr w:type="spellEnd"/>
          <w:r>
            <w:rPr>
              <w:rFonts w:ascii="Arial" w:eastAsia="Arial" w:hAnsi="Arial"/>
              <w:b/>
              <w:bCs/>
              <w:sz w:val="18"/>
              <w:szCs w:val="18"/>
              <w:lang w:val="eu-ES"/>
            </w:rPr>
            <w:t xml:space="preserve"> de Gobierno Foral</w:t>
          </w:r>
        </w:p>
        <w:p w14:paraId="4943DE6E" w14:textId="77777777" w:rsidR="005F507B" w:rsidRDefault="005F507B" w:rsidP="005F507B">
          <w:pPr>
            <w:pStyle w:val="Encabezado"/>
            <w:tabs>
              <w:tab w:val="clear" w:pos="4252"/>
            </w:tabs>
            <w:ind w:left="-70"/>
            <w:rPr>
              <w:rFonts w:ascii="Arial" w:hAnsi="Arial"/>
              <w:noProof/>
              <w:sz w:val="18"/>
            </w:rPr>
          </w:pPr>
        </w:p>
      </w:tc>
    </w:tr>
  </w:tbl>
  <w:p w14:paraId="105EF324" w14:textId="77777777" w:rsidR="00C61062" w:rsidRPr="00C61062" w:rsidRDefault="00C61062" w:rsidP="005F507B">
    <w:pPr>
      <w:pStyle w:val="Encabezado"/>
      <w:pBdr>
        <w:bottom w:val="single" w:sz="2"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Borders>
        <w:insideH w:val="single" w:sz="4" w:space="0" w:color="auto"/>
      </w:tblBorders>
      <w:tblLayout w:type="fixed"/>
      <w:tblCellMar>
        <w:left w:w="70" w:type="dxa"/>
        <w:right w:w="70" w:type="dxa"/>
      </w:tblCellMar>
      <w:tblLook w:val="0000" w:firstRow="0" w:lastRow="0" w:firstColumn="0" w:lastColumn="0" w:noHBand="0" w:noVBand="0"/>
    </w:tblPr>
    <w:tblGrid>
      <w:gridCol w:w="5387"/>
      <w:gridCol w:w="1361"/>
      <w:gridCol w:w="5159"/>
    </w:tblGrid>
    <w:tr w:rsidR="0080772F" w14:paraId="5E2AAAFC" w14:textId="77777777" w:rsidTr="00D621BC">
      <w:trPr>
        <w:cantSplit/>
        <w:trHeight w:val="338"/>
      </w:trPr>
      <w:tc>
        <w:tcPr>
          <w:tcW w:w="5387" w:type="dxa"/>
        </w:tcPr>
        <w:p w14:paraId="2A931599" w14:textId="77777777" w:rsidR="00414896" w:rsidRDefault="00414896" w:rsidP="00D43F6E">
          <w:pPr>
            <w:pStyle w:val="Encabezado"/>
            <w:jc w:val="center"/>
          </w:pPr>
        </w:p>
      </w:tc>
      <w:tc>
        <w:tcPr>
          <w:tcW w:w="1361" w:type="dxa"/>
          <w:vMerge w:val="restart"/>
        </w:tcPr>
        <w:p w14:paraId="67B05038" w14:textId="77777777" w:rsidR="00414896" w:rsidRDefault="00BF6EAE" w:rsidP="00D43F6E">
          <w:pPr>
            <w:pStyle w:val="Encabezado"/>
            <w:jc w:val="center"/>
          </w:pPr>
          <w:r w:rsidRPr="00D43F6E">
            <w:rPr>
              <w:noProof/>
            </w:rPr>
            <w:drawing>
              <wp:inline distT="0" distB="0" distL="0" distR="0" wp14:anchorId="77E4BD29" wp14:editId="1D39B67F">
                <wp:extent cx="434340" cy="434340"/>
                <wp:effectExtent l="0" t="0" r="3810" b="3810"/>
                <wp:docPr id="458399415" name="Imagen 458399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99415"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4340" cy="434340"/>
                        </a:xfrm>
                        <a:prstGeom prst="rect">
                          <a:avLst/>
                        </a:prstGeom>
                        <a:noFill/>
                        <a:ln>
                          <a:noFill/>
                        </a:ln>
                      </pic:spPr>
                    </pic:pic>
                  </a:graphicData>
                </a:graphic>
              </wp:inline>
            </w:drawing>
          </w:r>
        </w:p>
      </w:tc>
      <w:tc>
        <w:tcPr>
          <w:tcW w:w="5159" w:type="dxa"/>
        </w:tcPr>
        <w:p w14:paraId="720252AD" w14:textId="77777777" w:rsidR="00414896" w:rsidRDefault="00414896" w:rsidP="00D43F6E">
          <w:pPr>
            <w:pStyle w:val="Encabezado"/>
            <w:jc w:val="center"/>
          </w:pPr>
        </w:p>
      </w:tc>
    </w:tr>
    <w:tr w:rsidR="0080772F" w14:paraId="2C6B294F" w14:textId="77777777" w:rsidTr="00D621BC">
      <w:trPr>
        <w:cantSplit/>
        <w:trHeight w:val="337"/>
      </w:trPr>
      <w:tc>
        <w:tcPr>
          <w:tcW w:w="5387" w:type="dxa"/>
        </w:tcPr>
        <w:p w14:paraId="25EE745E" w14:textId="77777777" w:rsidR="00414896" w:rsidRDefault="00414896" w:rsidP="00D43F6E">
          <w:pPr>
            <w:pStyle w:val="Encabezado"/>
            <w:jc w:val="center"/>
          </w:pPr>
        </w:p>
      </w:tc>
      <w:tc>
        <w:tcPr>
          <w:tcW w:w="1361" w:type="dxa"/>
          <w:vMerge/>
        </w:tcPr>
        <w:p w14:paraId="47F3066D" w14:textId="77777777" w:rsidR="00414896" w:rsidRDefault="00414896" w:rsidP="00D43F6E">
          <w:pPr>
            <w:pStyle w:val="Encabezado"/>
            <w:jc w:val="center"/>
          </w:pPr>
        </w:p>
      </w:tc>
      <w:tc>
        <w:tcPr>
          <w:tcW w:w="5159" w:type="dxa"/>
        </w:tcPr>
        <w:p w14:paraId="514A59FD" w14:textId="77777777" w:rsidR="00414896" w:rsidRDefault="00414896" w:rsidP="00D43F6E">
          <w:pPr>
            <w:pStyle w:val="Encabezado"/>
            <w:jc w:val="center"/>
          </w:pPr>
        </w:p>
      </w:tc>
    </w:tr>
  </w:tbl>
  <w:p w14:paraId="261C92D8" w14:textId="77777777" w:rsidR="00414896" w:rsidRDefault="00414896" w:rsidP="006E7A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126B"/>
    <w:multiLevelType w:val="multilevel"/>
    <w:tmpl w:val="AE14A2B4"/>
    <w:styleLink w:val="WWNum1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7961D2B"/>
    <w:multiLevelType w:val="multilevel"/>
    <w:tmpl w:val="51243784"/>
    <w:styleLink w:val="WWNum2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7E42301"/>
    <w:multiLevelType w:val="multilevel"/>
    <w:tmpl w:val="26BEB124"/>
    <w:styleLink w:val="WWNum19"/>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49452A4E"/>
    <w:multiLevelType w:val="multilevel"/>
    <w:tmpl w:val="7E56138C"/>
    <w:styleLink w:val="WWNum1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4F646F04"/>
    <w:multiLevelType w:val="multilevel"/>
    <w:tmpl w:val="B2A640E8"/>
    <w:styleLink w:val="WWNum15"/>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935437433">
    <w:abstractNumId w:val="1"/>
  </w:num>
  <w:num w:numId="2" w16cid:durableId="1751653798">
    <w:abstractNumId w:val="4"/>
  </w:num>
  <w:num w:numId="3" w16cid:durableId="223952483">
    <w:abstractNumId w:val="3"/>
  </w:num>
  <w:num w:numId="4" w16cid:durableId="578560961">
    <w:abstractNumId w:val="0"/>
  </w:num>
  <w:num w:numId="5" w16cid:durableId="58722741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46"/>
    <w:rsid w:val="00011207"/>
    <w:rsid w:val="00015C8A"/>
    <w:rsid w:val="0005246F"/>
    <w:rsid w:val="0007512B"/>
    <w:rsid w:val="0008388F"/>
    <w:rsid w:val="00096269"/>
    <w:rsid w:val="0012058E"/>
    <w:rsid w:val="00130044"/>
    <w:rsid w:val="00134986"/>
    <w:rsid w:val="00156657"/>
    <w:rsid w:val="00173D9D"/>
    <w:rsid w:val="00192E0B"/>
    <w:rsid w:val="001B3E76"/>
    <w:rsid w:val="001C6669"/>
    <w:rsid w:val="001C6E96"/>
    <w:rsid w:val="00203730"/>
    <w:rsid w:val="002037B3"/>
    <w:rsid w:val="00211C72"/>
    <w:rsid w:val="00215A2E"/>
    <w:rsid w:val="00215FFE"/>
    <w:rsid w:val="0022246F"/>
    <w:rsid w:val="002234B0"/>
    <w:rsid w:val="00244FEA"/>
    <w:rsid w:val="00245819"/>
    <w:rsid w:val="002479BD"/>
    <w:rsid w:val="00255905"/>
    <w:rsid w:val="0026514F"/>
    <w:rsid w:val="00265852"/>
    <w:rsid w:val="00273D9E"/>
    <w:rsid w:val="00294D79"/>
    <w:rsid w:val="002B66DD"/>
    <w:rsid w:val="002B7985"/>
    <w:rsid w:val="002D7236"/>
    <w:rsid w:val="002E0C5E"/>
    <w:rsid w:val="002F4036"/>
    <w:rsid w:val="0030218E"/>
    <w:rsid w:val="00311001"/>
    <w:rsid w:val="00315217"/>
    <w:rsid w:val="003227AD"/>
    <w:rsid w:val="00325276"/>
    <w:rsid w:val="00325C28"/>
    <w:rsid w:val="00336272"/>
    <w:rsid w:val="00336ACB"/>
    <w:rsid w:val="0035760C"/>
    <w:rsid w:val="00381FC7"/>
    <w:rsid w:val="003B1847"/>
    <w:rsid w:val="004064DA"/>
    <w:rsid w:val="00414896"/>
    <w:rsid w:val="004208A6"/>
    <w:rsid w:val="00423E25"/>
    <w:rsid w:val="00430C3E"/>
    <w:rsid w:val="00443222"/>
    <w:rsid w:val="00444FCB"/>
    <w:rsid w:val="0045309A"/>
    <w:rsid w:val="00477FAB"/>
    <w:rsid w:val="00486A99"/>
    <w:rsid w:val="004968FD"/>
    <w:rsid w:val="004B6BA6"/>
    <w:rsid w:val="004C6DCA"/>
    <w:rsid w:val="004C75AF"/>
    <w:rsid w:val="004F06D0"/>
    <w:rsid w:val="005121A6"/>
    <w:rsid w:val="00523825"/>
    <w:rsid w:val="005311ED"/>
    <w:rsid w:val="00542546"/>
    <w:rsid w:val="00547123"/>
    <w:rsid w:val="00554A47"/>
    <w:rsid w:val="00556A62"/>
    <w:rsid w:val="005661D0"/>
    <w:rsid w:val="00571400"/>
    <w:rsid w:val="005727BB"/>
    <w:rsid w:val="00576564"/>
    <w:rsid w:val="00583CDF"/>
    <w:rsid w:val="00586C9C"/>
    <w:rsid w:val="005B5437"/>
    <w:rsid w:val="005C4621"/>
    <w:rsid w:val="005F4EAA"/>
    <w:rsid w:val="005F507B"/>
    <w:rsid w:val="005F59FE"/>
    <w:rsid w:val="0060408F"/>
    <w:rsid w:val="006126EC"/>
    <w:rsid w:val="00617F2A"/>
    <w:rsid w:val="0068690E"/>
    <w:rsid w:val="00690DAE"/>
    <w:rsid w:val="006A37A2"/>
    <w:rsid w:val="006C3A3E"/>
    <w:rsid w:val="006E37EA"/>
    <w:rsid w:val="006E7AD2"/>
    <w:rsid w:val="006F2405"/>
    <w:rsid w:val="006F3E70"/>
    <w:rsid w:val="006F47EC"/>
    <w:rsid w:val="0071246F"/>
    <w:rsid w:val="00733C76"/>
    <w:rsid w:val="00751E84"/>
    <w:rsid w:val="007534CB"/>
    <w:rsid w:val="00773771"/>
    <w:rsid w:val="0079733B"/>
    <w:rsid w:val="0080772F"/>
    <w:rsid w:val="008124FD"/>
    <w:rsid w:val="008173FF"/>
    <w:rsid w:val="0082012B"/>
    <w:rsid w:val="00832ED5"/>
    <w:rsid w:val="00863491"/>
    <w:rsid w:val="0088474F"/>
    <w:rsid w:val="008850F5"/>
    <w:rsid w:val="00890DDA"/>
    <w:rsid w:val="008B0746"/>
    <w:rsid w:val="008B343F"/>
    <w:rsid w:val="008D279F"/>
    <w:rsid w:val="008E3C3C"/>
    <w:rsid w:val="008E6711"/>
    <w:rsid w:val="00905375"/>
    <w:rsid w:val="00911597"/>
    <w:rsid w:val="0092359F"/>
    <w:rsid w:val="009319A2"/>
    <w:rsid w:val="0095671C"/>
    <w:rsid w:val="00997921"/>
    <w:rsid w:val="009A35F7"/>
    <w:rsid w:val="009A6FFD"/>
    <w:rsid w:val="009B3595"/>
    <w:rsid w:val="009C1508"/>
    <w:rsid w:val="009E48C9"/>
    <w:rsid w:val="009F1814"/>
    <w:rsid w:val="009F626F"/>
    <w:rsid w:val="00A13170"/>
    <w:rsid w:val="00A13317"/>
    <w:rsid w:val="00A241D9"/>
    <w:rsid w:val="00A25320"/>
    <w:rsid w:val="00A31DE4"/>
    <w:rsid w:val="00A34EF1"/>
    <w:rsid w:val="00A86882"/>
    <w:rsid w:val="00A92245"/>
    <w:rsid w:val="00AC1B11"/>
    <w:rsid w:val="00AD117E"/>
    <w:rsid w:val="00AE0F66"/>
    <w:rsid w:val="00AF0B82"/>
    <w:rsid w:val="00AF2002"/>
    <w:rsid w:val="00AF5603"/>
    <w:rsid w:val="00B36C94"/>
    <w:rsid w:val="00B71C15"/>
    <w:rsid w:val="00B90A67"/>
    <w:rsid w:val="00B94D95"/>
    <w:rsid w:val="00BB4BCD"/>
    <w:rsid w:val="00BC6A05"/>
    <w:rsid w:val="00BD0A2D"/>
    <w:rsid w:val="00BD112F"/>
    <w:rsid w:val="00BE3350"/>
    <w:rsid w:val="00BF6EAE"/>
    <w:rsid w:val="00BF74EE"/>
    <w:rsid w:val="00BF786B"/>
    <w:rsid w:val="00C12899"/>
    <w:rsid w:val="00C14C3A"/>
    <w:rsid w:val="00C424AF"/>
    <w:rsid w:val="00C44E39"/>
    <w:rsid w:val="00C554F8"/>
    <w:rsid w:val="00C61062"/>
    <w:rsid w:val="00C81DE4"/>
    <w:rsid w:val="00CA0CB0"/>
    <w:rsid w:val="00CB0430"/>
    <w:rsid w:val="00CB3E23"/>
    <w:rsid w:val="00CD2FF1"/>
    <w:rsid w:val="00CE77EF"/>
    <w:rsid w:val="00D1590A"/>
    <w:rsid w:val="00D312FD"/>
    <w:rsid w:val="00D34701"/>
    <w:rsid w:val="00D43AC5"/>
    <w:rsid w:val="00D43F6E"/>
    <w:rsid w:val="00D53E39"/>
    <w:rsid w:val="00D621BC"/>
    <w:rsid w:val="00D667B8"/>
    <w:rsid w:val="00D713D5"/>
    <w:rsid w:val="00D80C12"/>
    <w:rsid w:val="00D8132D"/>
    <w:rsid w:val="00D95927"/>
    <w:rsid w:val="00DA234D"/>
    <w:rsid w:val="00DB37C9"/>
    <w:rsid w:val="00DD1498"/>
    <w:rsid w:val="00DD24B9"/>
    <w:rsid w:val="00DD2F7D"/>
    <w:rsid w:val="00DD3984"/>
    <w:rsid w:val="00E4718F"/>
    <w:rsid w:val="00E74A92"/>
    <w:rsid w:val="00E9131F"/>
    <w:rsid w:val="00EB1EDB"/>
    <w:rsid w:val="00ED0D07"/>
    <w:rsid w:val="00ED23B2"/>
    <w:rsid w:val="00EE1483"/>
    <w:rsid w:val="00F30650"/>
    <w:rsid w:val="00F54538"/>
    <w:rsid w:val="00F567B2"/>
    <w:rsid w:val="00F817B7"/>
    <w:rsid w:val="00F828E7"/>
    <w:rsid w:val="00F834F1"/>
    <w:rsid w:val="00F9400F"/>
    <w:rsid w:val="00F95917"/>
    <w:rsid w:val="00FA6B72"/>
    <w:rsid w:val="00FE1B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287F3"/>
  <w15:docId w15:val="{B88304A4-0974-443B-A1D1-203E79D4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link w:val="Ttulo2Car"/>
    <w:uiPriority w:val="9"/>
    <w:qFormat/>
    <w:rsid w:val="004208A6"/>
    <w:pPr>
      <w:keepNext/>
      <w:spacing w:before="240" w:after="240"/>
      <w:jc w:val="both"/>
      <w:outlineLvl w:val="1"/>
    </w:pPr>
    <w:rPr>
      <w:rFonts w:ascii="Arial" w:hAnsi="Arial" w:cs="Times New Roman"/>
      <w:b/>
      <w:sz w:val="22"/>
      <w:lang w:val="es-ES" w:bidi="ar-SA"/>
    </w:rPr>
  </w:style>
  <w:style w:type="paragraph" w:styleId="Ttulo3">
    <w:name w:val="heading 3"/>
    <w:basedOn w:val="Normal"/>
    <w:next w:val="Normal"/>
    <w:link w:val="Ttulo3Car"/>
    <w:uiPriority w:val="9"/>
    <w:qFormat/>
    <w:rsid w:val="004208A6"/>
    <w:pPr>
      <w:keepNext/>
      <w:spacing w:before="240" w:after="480"/>
      <w:outlineLvl w:val="2"/>
    </w:pPr>
    <w:rPr>
      <w:rFonts w:cs="Times New Roman"/>
      <w:b/>
      <w:sz w:val="24"/>
      <w:lang w:val="es-ES" w:bidi="ar-SA"/>
    </w:rPr>
  </w:style>
  <w:style w:type="paragraph" w:styleId="Ttulo4">
    <w:name w:val="heading 4"/>
    <w:basedOn w:val="Normal"/>
    <w:next w:val="Normal"/>
    <w:link w:val="Ttulo4Car"/>
    <w:qFormat/>
    <w:rsid w:val="004208A6"/>
    <w:pPr>
      <w:keepNext/>
      <w:spacing w:before="960"/>
      <w:outlineLvl w:val="3"/>
    </w:pPr>
    <w:rPr>
      <w:rFonts w:cs="Times New Roman"/>
      <w:b/>
      <w:sz w:val="22"/>
      <w:lang w:val="es-ES" w:bidi="ar-SA"/>
    </w:rPr>
  </w:style>
  <w:style w:type="paragraph" w:styleId="Ttulo5">
    <w:name w:val="heading 5"/>
    <w:basedOn w:val="Normal"/>
    <w:next w:val="Normal"/>
    <w:link w:val="Ttulo5Car"/>
    <w:uiPriority w:val="9"/>
    <w:qFormat/>
    <w:rsid w:val="004208A6"/>
    <w:pPr>
      <w:keepNext/>
      <w:widowControl w:val="0"/>
      <w:jc w:val="center"/>
      <w:outlineLvl w:val="4"/>
    </w:pPr>
    <w:rPr>
      <w:rFonts w:cs="Times New Roman"/>
      <w:b/>
      <w:snapToGrid w:val="0"/>
      <w:color w:val="000000"/>
      <w:lang w:bidi="ar-SA"/>
    </w:rPr>
  </w:style>
  <w:style w:type="paragraph" w:styleId="Ttulo7">
    <w:name w:val="heading 7"/>
    <w:basedOn w:val="Normal"/>
    <w:next w:val="Normal"/>
    <w:link w:val="Ttulo7Car"/>
    <w:uiPriority w:val="9"/>
    <w:semiHidden/>
    <w:unhideWhenUsed/>
    <w:qFormat/>
    <w:rsid w:val="003B1847"/>
    <w:pPr>
      <w:spacing w:before="240" w:after="60"/>
      <w:outlineLvl w:val="6"/>
    </w:pPr>
    <w:rPr>
      <w:rFonts w:ascii="Calibri" w:hAnsi="Calibri" w:cs="Times New Roman"/>
      <w:sz w:val="24"/>
      <w:szCs w:val="24"/>
    </w:rPr>
  </w:style>
  <w:style w:type="paragraph" w:styleId="Ttulo8">
    <w:name w:val="heading 8"/>
    <w:basedOn w:val="Normal"/>
    <w:next w:val="Normal"/>
    <w:link w:val="Ttulo8Car"/>
    <w:uiPriority w:val="9"/>
    <w:semiHidden/>
    <w:unhideWhenUsed/>
    <w:qFormat/>
    <w:rsid w:val="0054254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character" w:customStyle="1" w:styleId="EncabezadoCar">
    <w:name w:val="Encabezado Car"/>
    <w:link w:val="Encabezado"/>
    <w:rsid w:val="00215FFE"/>
    <w:rPr>
      <w:rFonts w:cs="Arial"/>
      <w:lang w:val="es-ES_tradnl" w:bidi="or-IN"/>
    </w:rPr>
  </w:style>
  <w:style w:type="character" w:customStyle="1" w:styleId="Ttulo8Car">
    <w:name w:val="Título 8 Car"/>
    <w:basedOn w:val="Fuentedeprrafopredeter"/>
    <w:link w:val="Ttulo8"/>
    <w:uiPriority w:val="9"/>
    <w:semiHidden/>
    <w:rsid w:val="00542546"/>
    <w:rPr>
      <w:rFonts w:asciiTheme="majorHAnsi" w:eastAsiaTheme="majorEastAsia" w:hAnsiTheme="majorHAnsi" w:cstheme="majorBidi"/>
      <w:color w:val="272727" w:themeColor="text1" w:themeTint="D8"/>
      <w:sz w:val="21"/>
      <w:szCs w:val="21"/>
      <w:lang w:val="es-ES_tradnl" w:bidi="or-IN"/>
    </w:rPr>
  </w:style>
  <w:style w:type="character" w:customStyle="1" w:styleId="Ttulo2Car">
    <w:name w:val="Título 2 Car"/>
    <w:basedOn w:val="Fuentedeprrafopredeter"/>
    <w:link w:val="Ttulo2"/>
    <w:uiPriority w:val="9"/>
    <w:rsid w:val="004208A6"/>
    <w:rPr>
      <w:rFonts w:ascii="Arial" w:hAnsi="Arial"/>
      <w:b/>
      <w:sz w:val="22"/>
    </w:rPr>
  </w:style>
  <w:style w:type="character" w:customStyle="1" w:styleId="Ttulo3Car">
    <w:name w:val="Título 3 Car"/>
    <w:basedOn w:val="Fuentedeprrafopredeter"/>
    <w:link w:val="Ttulo3"/>
    <w:uiPriority w:val="9"/>
    <w:rsid w:val="004208A6"/>
    <w:rPr>
      <w:b/>
      <w:sz w:val="24"/>
    </w:rPr>
  </w:style>
  <w:style w:type="character" w:customStyle="1" w:styleId="Ttulo4Car">
    <w:name w:val="Título 4 Car"/>
    <w:basedOn w:val="Fuentedeprrafopredeter"/>
    <w:link w:val="Ttulo4"/>
    <w:rsid w:val="004208A6"/>
    <w:rPr>
      <w:b/>
      <w:sz w:val="22"/>
    </w:rPr>
  </w:style>
  <w:style w:type="character" w:customStyle="1" w:styleId="Ttulo5Car">
    <w:name w:val="Título 5 Car"/>
    <w:basedOn w:val="Fuentedeprrafopredeter"/>
    <w:link w:val="Ttulo5"/>
    <w:uiPriority w:val="9"/>
    <w:rsid w:val="004208A6"/>
    <w:rPr>
      <w:b/>
      <w:snapToGrid w:val="0"/>
      <w:color w:val="000000"/>
      <w:lang w:val="es-ES_tradnl"/>
    </w:rPr>
  </w:style>
  <w:style w:type="numbering" w:customStyle="1" w:styleId="Sinlista1">
    <w:name w:val="Sin lista1"/>
    <w:next w:val="Sinlista"/>
    <w:uiPriority w:val="99"/>
    <w:semiHidden/>
    <w:unhideWhenUsed/>
    <w:rsid w:val="004208A6"/>
  </w:style>
  <w:style w:type="paragraph" w:customStyle="1" w:styleId="Sangra">
    <w:name w:val="Sangría"/>
    <w:basedOn w:val="Normal"/>
    <w:rsid w:val="004208A6"/>
    <w:pPr>
      <w:spacing w:after="240"/>
      <w:ind w:left="567"/>
      <w:jc w:val="both"/>
    </w:pPr>
    <w:rPr>
      <w:rFonts w:ascii="Arial" w:hAnsi="Arial" w:cs="Times New Roman"/>
      <w:sz w:val="22"/>
      <w:lang w:val="es-ES" w:bidi="ar-SA"/>
    </w:rPr>
  </w:style>
  <w:style w:type="paragraph" w:styleId="Textoindependiente">
    <w:name w:val="Body Text"/>
    <w:basedOn w:val="Normal"/>
    <w:link w:val="TextoindependienteCar"/>
    <w:uiPriority w:val="99"/>
    <w:semiHidden/>
    <w:rsid w:val="004208A6"/>
    <w:pPr>
      <w:spacing w:after="240"/>
      <w:jc w:val="both"/>
    </w:pPr>
    <w:rPr>
      <w:rFonts w:cs="Times New Roman"/>
      <w:sz w:val="22"/>
      <w:lang w:val="es-ES" w:bidi="ar-SA"/>
    </w:rPr>
  </w:style>
  <w:style w:type="character" w:customStyle="1" w:styleId="TextoindependienteCar">
    <w:name w:val="Texto independiente Car"/>
    <w:basedOn w:val="Fuentedeprrafopredeter"/>
    <w:link w:val="Textoindependiente"/>
    <w:uiPriority w:val="99"/>
    <w:semiHidden/>
    <w:rsid w:val="004208A6"/>
    <w:rPr>
      <w:sz w:val="22"/>
    </w:rPr>
  </w:style>
  <w:style w:type="paragraph" w:styleId="Textoindependiente2">
    <w:name w:val="Body Text 2"/>
    <w:basedOn w:val="Normal"/>
    <w:link w:val="Textoindependiente2Car"/>
    <w:semiHidden/>
    <w:rsid w:val="004208A6"/>
    <w:pPr>
      <w:spacing w:after="240"/>
      <w:jc w:val="both"/>
    </w:pPr>
    <w:rPr>
      <w:rFonts w:ascii="Arial" w:hAnsi="Arial" w:cs="Times New Roman"/>
      <w:b/>
      <w:sz w:val="22"/>
      <w:lang w:val="es-ES" w:bidi="ar-SA"/>
    </w:rPr>
  </w:style>
  <w:style w:type="character" w:customStyle="1" w:styleId="Textoindependiente2Car">
    <w:name w:val="Texto independiente 2 Car"/>
    <w:basedOn w:val="Fuentedeprrafopredeter"/>
    <w:link w:val="Textoindependiente2"/>
    <w:semiHidden/>
    <w:rsid w:val="004208A6"/>
    <w:rPr>
      <w:rFonts w:ascii="Arial" w:hAnsi="Arial"/>
      <w:b/>
      <w:sz w:val="22"/>
    </w:rPr>
  </w:style>
  <w:style w:type="paragraph" w:customStyle="1" w:styleId="Texto">
    <w:name w:val="Texto"/>
    <w:rsid w:val="004208A6"/>
    <w:pPr>
      <w:tabs>
        <w:tab w:val="left" w:pos="2325"/>
        <w:tab w:val="left" w:pos="4650"/>
        <w:tab w:val="left" w:pos="5670"/>
      </w:tabs>
      <w:spacing w:before="120" w:after="120"/>
      <w:ind w:left="567"/>
      <w:jc w:val="both"/>
    </w:pPr>
    <w:rPr>
      <w:rFonts w:ascii="Arial" w:hAnsi="Arial"/>
      <w:noProof/>
      <w:sz w:val="22"/>
    </w:rPr>
  </w:style>
  <w:style w:type="paragraph" w:styleId="Sangra2detindependiente">
    <w:name w:val="Body Text Indent 2"/>
    <w:basedOn w:val="Normal"/>
    <w:link w:val="Sangra2detindependienteCar"/>
    <w:semiHidden/>
    <w:rsid w:val="004208A6"/>
    <w:pPr>
      <w:ind w:left="284"/>
      <w:jc w:val="both"/>
    </w:pPr>
    <w:rPr>
      <w:rFonts w:cs="Times New Roman"/>
      <w:snapToGrid w:val="0"/>
      <w:sz w:val="22"/>
      <w:lang w:val="es-ES" w:bidi="ar-SA"/>
    </w:rPr>
  </w:style>
  <w:style w:type="character" w:customStyle="1" w:styleId="Sangra2detindependienteCar">
    <w:name w:val="Sangría 2 de t. independiente Car"/>
    <w:basedOn w:val="Fuentedeprrafopredeter"/>
    <w:link w:val="Sangra2detindependiente"/>
    <w:semiHidden/>
    <w:rsid w:val="004208A6"/>
    <w:rPr>
      <w:snapToGrid w:val="0"/>
      <w:sz w:val="22"/>
    </w:rPr>
  </w:style>
  <w:style w:type="paragraph" w:customStyle="1" w:styleId="RESOLUCIONES">
    <w:name w:val="RESOLUCIONES"/>
    <w:basedOn w:val="Normal"/>
    <w:rsid w:val="004208A6"/>
    <w:pPr>
      <w:widowControl w:val="0"/>
      <w:spacing w:after="240"/>
    </w:pPr>
    <w:rPr>
      <w:rFonts w:ascii="Arial" w:hAnsi="Arial" w:cs="Times New Roman"/>
      <w:snapToGrid w:val="0"/>
      <w:sz w:val="22"/>
      <w:lang w:bidi="ar-SA"/>
    </w:rPr>
  </w:style>
  <w:style w:type="paragraph" w:styleId="Sangra3detindependiente">
    <w:name w:val="Body Text Indent 3"/>
    <w:basedOn w:val="Normal"/>
    <w:link w:val="Sangra3detindependienteCar"/>
    <w:semiHidden/>
    <w:rsid w:val="004208A6"/>
    <w:pPr>
      <w:keepLines/>
      <w:widowControl w:val="0"/>
      <w:tabs>
        <w:tab w:val="left" w:pos="927"/>
      </w:tabs>
      <w:spacing w:after="120"/>
      <w:ind w:left="680"/>
      <w:jc w:val="both"/>
    </w:pPr>
    <w:rPr>
      <w:rFonts w:ascii="Arial" w:hAnsi="Arial" w:cs="Times New Roman"/>
      <w:snapToGrid w:val="0"/>
      <w:sz w:val="22"/>
      <w:lang w:bidi="ar-SA"/>
    </w:rPr>
  </w:style>
  <w:style w:type="character" w:customStyle="1" w:styleId="Sangra3detindependienteCar">
    <w:name w:val="Sangría 3 de t. independiente Car"/>
    <w:basedOn w:val="Fuentedeprrafopredeter"/>
    <w:link w:val="Sangra3detindependiente"/>
    <w:semiHidden/>
    <w:rsid w:val="004208A6"/>
    <w:rPr>
      <w:rFonts w:ascii="Arial" w:hAnsi="Arial"/>
      <w:snapToGrid w:val="0"/>
      <w:sz w:val="22"/>
      <w:lang w:val="es-ES_tradnl"/>
    </w:rPr>
  </w:style>
  <w:style w:type="paragraph" w:styleId="Textoindependiente3">
    <w:name w:val="Body Text 3"/>
    <w:basedOn w:val="Normal"/>
    <w:link w:val="Textoindependiente3Car"/>
    <w:uiPriority w:val="99"/>
    <w:rsid w:val="004208A6"/>
    <w:pPr>
      <w:keepLines/>
      <w:widowControl w:val="0"/>
      <w:spacing w:after="120"/>
      <w:ind w:right="-1"/>
      <w:jc w:val="both"/>
    </w:pPr>
    <w:rPr>
      <w:rFonts w:ascii="Arial" w:hAnsi="Arial" w:cs="Times New Roman"/>
      <w:snapToGrid w:val="0"/>
      <w:sz w:val="22"/>
      <w:lang w:bidi="ar-SA"/>
    </w:rPr>
  </w:style>
  <w:style w:type="character" w:customStyle="1" w:styleId="Textoindependiente3Car">
    <w:name w:val="Texto independiente 3 Car"/>
    <w:basedOn w:val="Fuentedeprrafopredeter"/>
    <w:link w:val="Textoindependiente3"/>
    <w:uiPriority w:val="99"/>
    <w:rsid w:val="004208A6"/>
    <w:rPr>
      <w:rFonts w:ascii="Arial" w:hAnsi="Arial"/>
      <w:snapToGrid w:val="0"/>
      <w:sz w:val="22"/>
      <w:lang w:val="es-ES_tradnl"/>
    </w:rPr>
  </w:style>
  <w:style w:type="paragraph" w:styleId="Textodeglobo">
    <w:name w:val="Balloon Text"/>
    <w:basedOn w:val="Normal"/>
    <w:link w:val="TextodegloboCar"/>
    <w:uiPriority w:val="99"/>
    <w:semiHidden/>
    <w:unhideWhenUsed/>
    <w:rsid w:val="004208A6"/>
    <w:rPr>
      <w:rFonts w:ascii="Tahoma" w:hAnsi="Tahoma" w:cs="Tahoma"/>
      <w:sz w:val="16"/>
      <w:szCs w:val="16"/>
      <w:lang w:val="es-ES" w:bidi="ar-SA"/>
    </w:rPr>
  </w:style>
  <w:style w:type="character" w:customStyle="1" w:styleId="TextodegloboCar">
    <w:name w:val="Texto de globo Car"/>
    <w:basedOn w:val="Fuentedeprrafopredeter"/>
    <w:link w:val="Textodeglobo"/>
    <w:uiPriority w:val="99"/>
    <w:semiHidden/>
    <w:rsid w:val="004208A6"/>
    <w:rPr>
      <w:rFonts w:ascii="Tahoma" w:hAnsi="Tahoma" w:cs="Tahoma"/>
      <w:sz w:val="16"/>
      <w:szCs w:val="16"/>
    </w:rPr>
  </w:style>
  <w:style w:type="character" w:customStyle="1" w:styleId="PiedepginaCar">
    <w:name w:val="Pie de página Car"/>
    <w:basedOn w:val="Fuentedeprrafopredeter"/>
    <w:link w:val="Piedepgina"/>
    <w:uiPriority w:val="99"/>
    <w:rsid w:val="004208A6"/>
    <w:rPr>
      <w:rFonts w:cs="Arial"/>
      <w:lang w:val="es-ES_tradnl" w:bidi="or-IN"/>
    </w:rPr>
  </w:style>
  <w:style w:type="paragraph" w:styleId="Revisin">
    <w:name w:val="Revision"/>
    <w:hidden/>
    <w:uiPriority w:val="99"/>
    <w:semiHidden/>
    <w:rsid w:val="004208A6"/>
    <w:rPr>
      <w:sz w:val="22"/>
    </w:rPr>
  </w:style>
  <w:style w:type="paragraph" w:styleId="Prrafodelista">
    <w:name w:val="List Paragraph"/>
    <w:basedOn w:val="Normal"/>
    <w:uiPriority w:val="34"/>
    <w:qFormat/>
    <w:rsid w:val="004208A6"/>
    <w:pPr>
      <w:ind w:left="720"/>
      <w:contextualSpacing/>
    </w:pPr>
    <w:rPr>
      <w:rFonts w:cs="Times New Roman"/>
      <w:sz w:val="22"/>
      <w:lang w:val="es-ES" w:bidi="ar-SA"/>
    </w:rPr>
  </w:style>
  <w:style w:type="paragraph" w:customStyle="1" w:styleId="Default">
    <w:name w:val="Default"/>
    <w:rsid w:val="004208A6"/>
    <w:pPr>
      <w:autoSpaceDE w:val="0"/>
      <w:autoSpaceDN w:val="0"/>
      <w:adjustRightInd w:val="0"/>
    </w:pPr>
    <w:rPr>
      <w:rFonts w:ascii="Univers LT Std 45 Light" w:hAnsi="Univers LT Std 45 Light" w:cs="Univers LT Std 45 Light"/>
      <w:color w:val="000000"/>
      <w:sz w:val="24"/>
      <w:szCs w:val="24"/>
    </w:rPr>
  </w:style>
  <w:style w:type="character" w:customStyle="1" w:styleId="Ttulo7Car">
    <w:name w:val="Título 7 Car"/>
    <w:basedOn w:val="Fuentedeprrafopredeter"/>
    <w:link w:val="Ttulo7"/>
    <w:uiPriority w:val="9"/>
    <w:semiHidden/>
    <w:rsid w:val="003B1847"/>
    <w:rPr>
      <w:rFonts w:ascii="Calibri" w:hAnsi="Calibri"/>
      <w:sz w:val="24"/>
      <w:szCs w:val="24"/>
      <w:lang w:val="es-ES_tradnl" w:bidi="or-IN"/>
    </w:rPr>
  </w:style>
  <w:style w:type="paragraph" w:styleId="Textosinformato">
    <w:name w:val="Plain Text"/>
    <w:basedOn w:val="Normal"/>
    <w:link w:val="TextosinformatoCar"/>
    <w:semiHidden/>
    <w:rsid w:val="003B1847"/>
    <w:rPr>
      <w:rFonts w:ascii="Courier New" w:hAnsi="Courier New" w:cs="Times New Roman"/>
      <w:lang w:val="es-ES" w:bidi="ar-SA"/>
    </w:rPr>
  </w:style>
  <w:style w:type="character" w:customStyle="1" w:styleId="TextosinformatoCar">
    <w:name w:val="Texto sin formato Car"/>
    <w:basedOn w:val="Fuentedeprrafopredeter"/>
    <w:link w:val="Textosinformato"/>
    <w:semiHidden/>
    <w:rsid w:val="003B1847"/>
    <w:rPr>
      <w:rFonts w:ascii="Courier New" w:hAnsi="Courier New"/>
    </w:rPr>
  </w:style>
  <w:style w:type="paragraph" w:customStyle="1" w:styleId="Sangradetindependiente1">
    <w:name w:val="Sangría de t.independiente1"/>
    <w:basedOn w:val="Normal"/>
    <w:next w:val="Normal"/>
    <w:rsid w:val="003B1847"/>
    <w:pPr>
      <w:jc w:val="both"/>
    </w:pPr>
    <w:rPr>
      <w:rFonts w:ascii="Arial" w:hAnsi="Arial" w:cs="Times New Roman"/>
      <w:lang w:val="eu-ES" w:bidi="ar-SA"/>
    </w:rPr>
  </w:style>
  <w:style w:type="character" w:styleId="Hipervnculo">
    <w:name w:val="Hyperlink"/>
    <w:uiPriority w:val="99"/>
    <w:semiHidden/>
    <w:unhideWhenUsed/>
    <w:rsid w:val="003B1847"/>
    <w:rPr>
      <w:color w:val="0099FF"/>
      <w:u w:val="single"/>
    </w:rPr>
  </w:style>
  <w:style w:type="character" w:customStyle="1" w:styleId="ms-rtecustom-5-parrafo1">
    <w:name w:val="ms-rtecustom-5-parrafo1"/>
    <w:rsid w:val="003B1847"/>
    <w:rPr>
      <w:rFonts w:ascii="Tahoma" w:hAnsi="Tahoma" w:cs="Tahoma" w:hint="default"/>
      <w:i w:val="0"/>
      <w:iCs w:val="0"/>
      <w:color w:val="000000"/>
      <w:sz w:val="22"/>
      <w:szCs w:val="22"/>
    </w:rPr>
  </w:style>
  <w:style w:type="paragraph" w:customStyle="1" w:styleId="parrafo1">
    <w:name w:val="parrafo1"/>
    <w:basedOn w:val="Normal"/>
    <w:rsid w:val="003B1847"/>
    <w:pPr>
      <w:spacing w:before="180" w:after="180"/>
      <w:ind w:firstLine="360"/>
      <w:jc w:val="both"/>
    </w:pPr>
    <w:rPr>
      <w:rFonts w:cs="Times New Roman"/>
      <w:sz w:val="24"/>
      <w:szCs w:val="24"/>
      <w:lang w:val="es-ES" w:bidi="ar-SA"/>
    </w:rPr>
  </w:style>
  <w:style w:type="paragraph" w:customStyle="1" w:styleId="xdef">
    <w:name w:val="xdef"/>
    <w:basedOn w:val="Normal"/>
    <w:rsid w:val="003B1847"/>
    <w:pPr>
      <w:spacing w:before="100" w:beforeAutospacing="1" w:after="100" w:afterAutospacing="1"/>
      <w:ind w:left="75" w:right="75"/>
    </w:pPr>
    <w:rPr>
      <w:rFonts w:cs="Times New Roman"/>
      <w:sz w:val="24"/>
      <w:szCs w:val="24"/>
      <w:lang w:val="es-ES" w:bidi="ar-SA"/>
    </w:rPr>
  </w:style>
  <w:style w:type="paragraph" w:customStyle="1" w:styleId="Pa12">
    <w:name w:val="Pa12"/>
    <w:basedOn w:val="Normal"/>
    <w:next w:val="Normal"/>
    <w:uiPriority w:val="99"/>
    <w:rsid w:val="003B1847"/>
    <w:pPr>
      <w:autoSpaceDE w:val="0"/>
      <w:autoSpaceDN w:val="0"/>
      <w:adjustRightInd w:val="0"/>
      <w:spacing w:line="221" w:lineRule="atLeast"/>
    </w:pPr>
    <w:rPr>
      <w:rFonts w:ascii="Baskerville" w:hAnsi="Baskerville" w:cs="Times New Roman"/>
      <w:sz w:val="24"/>
      <w:szCs w:val="24"/>
      <w:lang w:val="es-ES" w:bidi="ar-SA"/>
    </w:rPr>
  </w:style>
  <w:style w:type="paragraph" w:customStyle="1" w:styleId="Pa11">
    <w:name w:val="Pa11"/>
    <w:basedOn w:val="Normal"/>
    <w:next w:val="Normal"/>
    <w:uiPriority w:val="99"/>
    <w:rsid w:val="003B1847"/>
    <w:pPr>
      <w:autoSpaceDE w:val="0"/>
      <w:autoSpaceDN w:val="0"/>
      <w:adjustRightInd w:val="0"/>
      <w:spacing w:line="601" w:lineRule="atLeast"/>
    </w:pPr>
    <w:rPr>
      <w:rFonts w:ascii="Baskerville" w:hAnsi="Baskerville" w:cs="Times New Roman"/>
      <w:sz w:val="24"/>
      <w:szCs w:val="24"/>
      <w:lang w:val="es-ES" w:bidi="ar-SA"/>
    </w:rPr>
  </w:style>
  <w:style w:type="character" w:customStyle="1" w:styleId="A1">
    <w:name w:val="A1"/>
    <w:uiPriority w:val="99"/>
    <w:rsid w:val="003B1847"/>
    <w:rPr>
      <w:rFonts w:ascii="Minion Pro" w:hAnsi="Minion Pro" w:cs="Minion Pro"/>
      <w:i/>
      <w:iCs/>
      <w:color w:val="221E1F"/>
      <w:sz w:val="20"/>
      <w:szCs w:val="20"/>
    </w:rPr>
  </w:style>
  <w:style w:type="paragraph" w:styleId="NormalWeb">
    <w:name w:val="Normal (Web)"/>
    <w:basedOn w:val="Normal"/>
    <w:uiPriority w:val="99"/>
    <w:unhideWhenUsed/>
    <w:rsid w:val="003B1847"/>
    <w:pPr>
      <w:spacing w:after="158"/>
    </w:pPr>
    <w:rPr>
      <w:rFonts w:cs="Times New Roman"/>
      <w:sz w:val="24"/>
      <w:szCs w:val="24"/>
      <w:lang w:val="es-ES" w:bidi="ar-SA"/>
    </w:rPr>
  </w:style>
  <w:style w:type="paragraph" w:customStyle="1" w:styleId="bopvdetalle">
    <w:name w:val="bopvdetalle"/>
    <w:basedOn w:val="Normal"/>
    <w:rsid w:val="003B1847"/>
    <w:pPr>
      <w:ind w:firstLine="180"/>
      <w:jc w:val="both"/>
    </w:pPr>
    <w:rPr>
      <w:rFonts w:ascii="Arial" w:hAnsi="Arial"/>
      <w:lang w:val="es-ES" w:bidi="ar-SA"/>
    </w:rPr>
  </w:style>
  <w:style w:type="paragraph" w:customStyle="1" w:styleId="a">
    <w:name w:val="a"/>
    <w:basedOn w:val="Normal"/>
    <w:rsid w:val="003B1847"/>
    <w:pPr>
      <w:spacing w:after="158"/>
    </w:pPr>
    <w:rPr>
      <w:rFonts w:cs="Times New Roman"/>
      <w:b/>
      <w:bCs/>
      <w:color w:val="4C6F99"/>
      <w:sz w:val="24"/>
      <w:szCs w:val="24"/>
      <w:lang w:val="es-ES" w:bidi="ar-SA"/>
    </w:rPr>
  </w:style>
  <w:style w:type="paragraph" w:customStyle="1" w:styleId="Textosinformato1">
    <w:name w:val="Texto sin formato1"/>
    <w:basedOn w:val="Normal"/>
    <w:rsid w:val="003B1847"/>
    <w:rPr>
      <w:rFonts w:ascii="Courier New" w:hAnsi="Courier New" w:cs="Times New Roman"/>
      <w:lang w:val="es-ES" w:bidi="ar-SA"/>
    </w:rPr>
  </w:style>
  <w:style w:type="table" w:styleId="Tablaconcuadrcula">
    <w:name w:val="Table Grid"/>
    <w:basedOn w:val="Tablanormal"/>
    <w:uiPriority w:val="59"/>
    <w:rsid w:val="003B1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3B1847"/>
    <w:rPr>
      <w:b/>
      <w:bCs/>
    </w:rPr>
  </w:style>
  <w:style w:type="character" w:styleId="Refdecomentario">
    <w:name w:val="annotation reference"/>
    <w:uiPriority w:val="99"/>
    <w:semiHidden/>
    <w:unhideWhenUsed/>
    <w:rsid w:val="003B1847"/>
    <w:rPr>
      <w:sz w:val="16"/>
      <w:szCs w:val="16"/>
    </w:rPr>
  </w:style>
  <w:style w:type="paragraph" w:styleId="Textocomentario">
    <w:name w:val="annotation text"/>
    <w:basedOn w:val="Normal"/>
    <w:link w:val="TextocomentarioCar"/>
    <w:uiPriority w:val="99"/>
    <w:semiHidden/>
    <w:unhideWhenUsed/>
    <w:rsid w:val="003B1847"/>
  </w:style>
  <w:style w:type="character" w:customStyle="1" w:styleId="TextocomentarioCar">
    <w:name w:val="Texto comentario Car"/>
    <w:basedOn w:val="Fuentedeprrafopredeter"/>
    <w:link w:val="Textocomentario"/>
    <w:uiPriority w:val="99"/>
    <w:semiHidden/>
    <w:rsid w:val="003B1847"/>
    <w:rPr>
      <w:rFonts w:cs="Arial"/>
      <w:lang w:val="es-ES_tradnl" w:bidi="or-IN"/>
    </w:rPr>
  </w:style>
  <w:style w:type="paragraph" w:styleId="Asuntodelcomentario">
    <w:name w:val="annotation subject"/>
    <w:basedOn w:val="Textocomentario"/>
    <w:next w:val="Textocomentario"/>
    <w:link w:val="AsuntodelcomentarioCar"/>
    <w:uiPriority w:val="99"/>
    <w:semiHidden/>
    <w:unhideWhenUsed/>
    <w:rsid w:val="003B1847"/>
    <w:rPr>
      <w:b/>
      <w:bCs/>
    </w:rPr>
  </w:style>
  <w:style w:type="character" w:customStyle="1" w:styleId="AsuntodelcomentarioCar">
    <w:name w:val="Asunto del comentario Car"/>
    <w:basedOn w:val="TextocomentarioCar"/>
    <w:link w:val="Asuntodelcomentario"/>
    <w:uiPriority w:val="99"/>
    <w:semiHidden/>
    <w:rsid w:val="003B1847"/>
    <w:rPr>
      <w:rFonts w:cs="Arial"/>
      <w:b/>
      <w:bCs/>
      <w:lang w:val="es-ES_tradnl" w:bidi="or-IN"/>
    </w:rPr>
  </w:style>
  <w:style w:type="numbering" w:customStyle="1" w:styleId="WWNum21">
    <w:name w:val="WWNum21"/>
    <w:rsid w:val="003B1847"/>
    <w:pPr>
      <w:numPr>
        <w:numId w:val="1"/>
      </w:numPr>
    </w:pPr>
  </w:style>
  <w:style w:type="numbering" w:customStyle="1" w:styleId="WWNum15">
    <w:name w:val="WWNum15"/>
    <w:rsid w:val="003B1847"/>
    <w:pPr>
      <w:numPr>
        <w:numId w:val="2"/>
      </w:numPr>
    </w:pPr>
  </w:style>
  <w:style w:type="paragraph" w:customStyle="1" w:styleId="11norma">
    <w:name w:val="11norma"/>
    <w:basedOn w:val="Normal"/>
    <w:rsid w:val="003B1847"/>
    <w:pPr>
      <w:spacing w:before="100" w:beforeAutospacing="1" w:after="100" w:afterAutospacing="1"/>
    </w:pPr>
    <w:rPr>
      <w:rFonts w:cs="Times New Roman"/>
      <w:sz w:val="24"/>
      <w:szCs w:val="24"/>
      <w:lang w:val="es-ES" w:bidi="ar-SA"/>
    </w:rPr>
  </w:style>
  <w:style w:type="paragraph" w:customStyle="1" w:styleId="06norma">
    <w:name w:val="06norma"/>
    <w:basedOn w:val="Normal"/>
    <w:rsid w:val="003B1847"/>
    <w:pPr>
      <w:spacing w:before="100" w:beforeAutospacing="1" w:after="100" w:afterAutospacing="1"/>
    </w:pPr>
    <w:rPr>
      <w:rFonts w:cs="Times New Roman"/>
      <w:sz w:val="24"/>
      <w:szCs w:val="24"/>
      <w:lang w:val="es-ES" w:bidi="ar-SA"/>
    </w:rPr>
  </w:style>
  <w:style w:type="numbering" w:customStyle="1" w:styleId="WWNum16">
    <w:name w:val="WWNum16"/>
    <w:rsid w:val="003B1847"/>
    <w:pPr>
      <w:numPr>
        <w:numId w:val="3"/>
      </w:numPr>
    </w:pPr>
  </w:style>
  <w:style w:type="numbering" w:customStyle="1" w:styleId="WWNum18">
    <w:name w:val="WWNum18"/>
    <w:rsid w:val="003B1847"/>
    <w:pPr>
      <w:numPr>
        <w:numId w:val="4"/>
      </w:numPr>
    </w:pPr>
  </w:style>
  <w:style w:type="numbering" w:customStyle="1" w:styleId="WWNum19">
    <w:name w:val="WWNum19"/>
    <w:rsid w:val="003B1847"/>
    <w:pPr>
      <w:numPr>
        <w:numId w:val="5"/>
      </w:numPr>
    </w:pPr>
  </w:style>
  <w:style w:type="paragraph" w:customStyle="1" w:styleId="Pa6">
    <w:name w:val="Pa6"/>
    <w:basedOn w:val="Default"/>
    <w:next w:val="Default"/>
    <w:uiPriority w:val="99"/>
    <w:rsid w:val="003B1847"/>
    <w:pPr>
      <w:spacing w:line="201" w:lineRule="atLeast"/>
    </w:pPr>
    <w:rPr>
      <w:rFonts w:ascii="Arial" w:hAnsi="Arial" w:cs="Arial"/>
      <w:color w:val="auto"/>
    </w:rPr>
  </w:style>
  <w:style w:type="paragraph" w:customStyle="1" w:styleId="articulo1">
    <w:name w:val="articulo1"/>
    <w:basedOn w:val="Normal"/>
    <w:rsid w:val="003B1847"/>
    <w:pPr>
      <w:spacing w:before="360" w:after="180"/>
    </w:pPr>
    <w:rPr>
      <w:rFonts w:cs="Times New Roman"/>
      <w:b/>
      <w:bCs/>
      <w:sz w:val="24"/>
      <w:szCs w:val="24"/>
      <w:lang w:val="es-ES" w:bidi="ar-SA"/>
    </w:rPr>
  </w:style>
  <w:style w:type="paragraph" w:customStyle="1" w:styleId="parrafo22">
    <w:name w:val="parrafo_22"/>
    <w:basedOn w:val="Normal"/>
    <w:rsid w:val="003B1847"/>
    <w:pPr>
      <w:spacing w:before="360" w:after="180"/>
      <w:ind w:firstLine="360"/>
      <w:jc w:val="both"/>
    </w:pPr>
    <w:rPr>
      <w:rFonts w:cs="Times New Roman"/>
      <w:sz w:val="24"/>
      <w:szCs w:val="24"/>
      <w:lang w:val="es-ES" w:bidi="ar-SA"/>
    </w:rPr>
  </w:style>
  <w:style w:type="paragraph" w:customStyle="1" w:styleId="notapie1">
    <w:name w:val="nota_pie1"/>
    <w:basedOn w:val="Normal"/>
    <w:rsid w:val="003B1847"/>
    <w:pPr>
      <w:spacing w:before="120"/>
      <w:ind w:left="240"/>
      <w:jc w:val="both"/>
    </w:pPr>
    <w:rPr>
      <w:rFonts w:cs="Times New Roman"/>
      <w:color w:val="000000"/>
      <w:sz w:val="24"/>
      <w:szCs w:val="24"/>
      <w:lang w:val="es-ES" w:bidi="ar-SA"/>
    </w:rPr>
  </w:style>
  <w:style w:type="paragraph" w:styleId="z-Principiodelformulario">
    <w:name w:val="HTML Top of Form"/>
    <w:basedOn w:val="Normal"/>
    <w:next w:val="Normal"/>
    <w:link w:val="z-PrincipiodelformularioCar"/>
    <w:hidden/>
    <w:uiPriority w:val="99"/>
    <w:semiHidden/>
    <w:unhideWhenUsed/>
    <w:rsid w:val="003B1847"/>
    <w:pPr>
      <w:pBdr>
        <w:bottom w:val="single" w:sz="6" w:space="1" w:color="auto"/>
      </w:pBdr>
      <w:jc w:val="center"/>
    </w:pPr>
    <w:rPr>
      <w:rFonts w:ascii="Arial" w:hAnsi="Arial"/>
      <w:vanish/>
      <w:sz w:val="16"/>
      <w:szCs w:val="16"/>
      <w:lang w:val="es-ES" w:bidi="ar-SA"/>
    </w:rPr>
  </w:style>
  <w:style w:type="character" w:customStyle="1" w:styleId="z-PrincipiodelformularioCar">
    <w:name w:val="z-Principio del formulario Car"/>
    <w:basedOn w:val="Fuentedeprrafopredeter"/>
    <w:link w:val="z-Principiodelformulario"/>
    <w:uiPriority w:val="99"/>
    <w:semiHidden/>
    <w:rsid w:val="003B1847"/>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3B1847"/>
    <w:pPr>
      <w:pBdr>
        <w:top w:val="single" w:sz="6" w:space="1" w:color="auto"/>
      </w:pBdr>
      <w:jc w:val="center"/>
    </w:pPr>
    <w:rPr>
      <w:rFonts w:ascii="Arial" w:hAnsi="Arial"/>
      <w:vanish/>
      <w:sz w:val="16"/>
      <w:szCs w:val="16"/>
      <w:lang w:val="es-ES" w:bidi="ar-SA"/>
    </w:rPr>
  </w:style>
  <w:style w:type="character" w:customStyle="1" w:styleId="z-FinaldelformularioCar">
    <w:name w:val="z-Final del formulario Car"/>
    <w:basedOn w:val="Fuentedeprrafopredeter"/>
    <w:link w:val="z-Finaldelformulario"/>
    <w:uiPriority w:val="99"/>
    <w:semiHidden/>
    <w:rsid w:val="003B1847"/>
    <w:rPr>
      <w:rFonts w:ascii="Arial" w:hAnsi="Arial" w:cs="Arial"/>
      <w:vanish/>
      <w:sz w:val="16"/>
      <w:szCs w:val="16"/>
    </w:rPr>
  </w:style>
  <w:style w:type="character" w:customStyle="1" w:styleId="post-meta-infos6">
    <w:name w:val="post-meta-infos6"/>
    <w:rsid w:val="003B1847"/>
    <w:rPr>
      <w:vanish w:val="0"/>
      <w:webHidden w:val="0"/>
      <w:sz w:val="18"/>
      <w:szCs w:val="18"/>
      <w:specVanish w:val="0"/>
    </w:rPr>
  </w:style>
  <w:style w:type="character" w:customStyle="1" w:styleId="text-sep2">
    <w:name w:val="text-sep2"/>
    <w:rsid w:val="003B1847"/>
  </w:style>
  <w:style w:type="character" w:customStyle="1" w:styleId="comment-container">
    <w:name w:val="comment-container"/>
    <w:rsid w:val="003B1847"/>
  </w:style>
  <w:style w:type="character" w:customStyle="1" w:styleId="blog-categories">
    <w:name w:val="blog-categories"/>
    <w:rsid w:val="003B1847"/>
  </w:style>
  <w:style w:type="character" w:customStyle="1" w:styleId="blog-author">
    <w:name w:val="blog-author"/>
    <w:rsid w:val="003B1847"/>
  </w:style>
  <w:style w:type="character" w:customStyle="1" w:styleId="fn">
    <w:name w:val="fn"/>
    <w:rsid w:val="003B1847"/>
  </w:style>
  <w:style w:type="paragraph" w:customStyle="1" w:styleId="Pa58">
    <w:name w:val="Pa58"/>
    <w:basedOn w:val="Default"/>
    <w:next w:val="Default"/>
    <w:uiPriority w:val="99"/>
    <w:rsid w:val="003B1847"/>
    <w:pPr>
      <w:spacing w:line="201" w:lineRule="atLeast"/>
    </w:pPr>
    <w:rPr>
      <w:rFonts w:ascii="Myriad Pro Light" w:hAnsi="Myriad Pro Light" w:cs="Times New Roman"/>
      <w:color w:val="auto"/>
    </w:rPr>
  </w:style>
  <w:style w:type="paragraph" w:customStyle="1" w:styleId="Pa54">
    <w:name w:val="Pa54"/>
    <w:basedOn w:val="Default"/>
    <w:next w:val="Default"/>
    <w:uiPriority w:val="99"/>
    <w:rsid w:val="003B1847"/>
    <w:pPr>
      <w:spacing w:line="201" w:lineRule="atLeast"/>
    </w:pPr>
    <w:rPr>
      <w:rFonts w:ascii="Myriad Pro" w:hAnsi="Myriad Pro" w:cs="Times New Roman"/>
      <w:color w:val="auto"/>
    </w:rPr>
  </w:style>
  <w:style w:type="paragraph" w:customStyle="1" w:styleId="Pa66">
    <w:name w:val="Pa66"/>
    <w:basedOn w:val="Default"/>
    <w:next w:val="Default"/>
    <w:uiPriority w:val="99"/>
    <w:rsid w:val="003B1847"/>
    <w:pPr>
      <w:spacing w:line="201" w:lineRule="atLeast"/>
    </w:pPr>
    <w:rPr>
      <w:rFonts w:ascii="Myriad Pro Light" w:hAnsi="Myriad Pro Light" w:cs="Times New Roman"/>
      <w:color w:val="auto"/>
    </w:rPr>
  </w:style>
  <w:style w:type="paragraph" w:customStyle="1" w:styleId="parrafo21">
    <w:name w:val="parrafo_21"/>
    <w:basedOn w:val="Normal"/>
    <w:rsid w:val="003B1847"/>
    <w:pPr>
      <w:spacing w:before="360" w:after="180"/>
      <w:ind w:firstLine="360"/>
      <w:jc w:val="both"/>
    </w:pPr>
    <w:rPr>
      <w:rFonts w:cs="Times New Roman"/>
      <w:sz w:val="24"/>
      <w:szCs w:val="24"/>
      <w:lang w:val="es-ES" w:bidi="ar-SA"/>
    </w:rPr>
  </w:style>
  <w:style w:type="character" w:customStyle="1" w:styleId="contenido">
    <w:name w:val="contenido"/>
    <w:rsid w:val="003B1847"/>
  </w:style>
  <w:style w:type="paragraph" w:customStyle="1" w:styleId="Resolucin">
    <w:name w:val="Resolución"/>
    <w:basedOn w:val="Textoindependiente"/>
    <w:rsid w:val="003B1847"/>
    <w:pPr>
      <w:spacing w:before="240" w:after="0"/>
    </w:pPr>
    <w:rPr>
      <w:rFonts w:ascii="Arial" w:hAnsi="Arial"/>
      <w:lang w:val="es-ES_tradnl" w:bidi="he-IL"/>
    </w:rPr>
  </w:style>
  <w:style w:type="character" w:styleId="Refdenotaalpie">
    <w:name w:val="footnote reference"/>
    <w:basedOn w:val="Fuentedeprrafopredeter"/>
    <w:uiPriority w:val="99"/>
    <w:semiHidden/>
    <w:unhideWhenUsed/>
    <w:rsid w:val="003B1847"/>
    <w:rPr>
      <w:vertAlign w:val="superscript"/>
    </w:rPr>
  </w:style>
  <w:style w:type="character" w:styleId="Hipervnculovisitado">
    <w:name w:val="FollowedHyperlink"/>
    <w:basedOn w:val="Fuentedeprrafopredeter"/>
    <w:uiPriority w:val="99"/>
    <w:semiHidden/>
    <w:unhideWhenUsed/>
    <w:rsid w:val="003B1847"/>
    <w:rPr>
      <w:color w:val="954F72"/>
      <w:u w:val="single"/>
    </w:rPr>
  </w:style>
  <w:style w:type="paragraph" w:customStyle="1" w:styleId="msonormal0">
    <w:name w:val="msonormal"/>
    <w:basedOn w:val="Normal"/>
    <w:rsid w:val="003B1847"/>
    <w:pPr>
      <w:spacing w:before="100" w:beforeAutospacing="1" w:after="100" w:afterAutospacing="1"/>
    </w:pPr>
    <w:rPr>
      <w:rFonts w:cs="Times New Roman"/>
      <w:sz w:val="24"/>
      <w:szCs w:val="24"/>
      <w:lang w:val="es-ES" w:bidi="ar-SA"/>
    </w:rPr>
  </w:style>
  <w:style w:type="paragraph" w:customStyle="1" w:styleId="xl66">
    <w:name w:val="xl66"/>
    <w:basedOn w:val="Normal"/>
    <w:rsid w:val="003B1847"/>
    <w:pPr>
      <w:spacing w:before="100" w:beforeAutospacing="1" w:after="100" w:afterAutospacing="1"/>
      <w:textAlignment w:val="center"/>
    </w:pPr>
    <w:rPr>
      <w:rFonts w:ascii="Calibri" w:hAnsi="Calibri" w:cs="Calibri"/>
      <w:sz w:val="24"/>
      <w:szCs w:val="24"/>
      <w:lang w:val="es-ES" w:bidi="ar-SA"/>
    </w:rPr>
  </w:style>
  <w:style w:type="paragraph" w:customStyle="1" w:styleId="xl67">
    <w:name w:val="xl67"/>
    <w:basedOn w:val="Normal"/>
    <w:rsid w:val="003B1847"/>
    <w:pPr>
      <w:spacing w:before="100" w:beforeAutospacing="1" w:after="100" w:afterAutospacing="1"/>
      <w:textAlignment w:val="center"/>
    </w:pPr>
    <w:rPr>
      <w:rFonts w:ascii="Calibri" w:hAnsi="Calibri" w:cs="Calibri"/>
      <w:b/>
      <w:bCs/>
      <w:sz w:val="14"/>
      <w:szCs w:val="14"/>
      <w:lang w:val="es-ES" w:bidi="ar-SA"/>
    </w:rPr>
  </w:style>
  <w:style w:type="paragraph" w:customStyle="1" w:styleId="xl68">
    <w:name w:val="xl68"/>
    <w:basedOn w:val="Normal"/>
    <w:rsid w:val="003B1847"/>
    <w:pPr>
      <w:spacing w:before="100" w:beforeAutospacing="1" w:after="100" w:afterAutospacing="1"/>
      <w:textAlignment w:val="center"/>
    </w:pPr>
    <w:rPr>
      <w:rFonts w:ascii="Calibri" w:hAnsi="Calibri" w:cs="Calibri"/>
      <w:sz w:val="24"/>
      <w:szCs w:val="24"/>
      <w:lang w:val="es-ES" w:bidi="ar-SA"/>
    </w:rPr>
  </w:style>
  <w:style w:type="paragraph" w:customStyle="1" w:styleId="xl69">
    <w:name w:val="xl69"/>
    <w:basedOn w:val="Normal"/>
    <w:rsid w:val="003B184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70">
    <w:name w:val="xl70"/>
    <w:basedOn w:val="Normal"/>
    <w:rsid w:val="003B1847"/>
    <w:pPr>
      <w:pBdr>
        <w:top w:val="single" w:sz="4" w:space="0" w:color="auto"/>
        <w:left w:val="single" w:sz="4" w:space="0" w:color="auto"/>
        <w:right w:val="single" w:sz="4" w:space="0" w:color="auto"/>
      </w:pBdr>
      <w:shd w:val="clear" w:color="000000" w:fill="FFFF99"/>
      <w:spacing w:before="100" w:beforeAutospacing="1" w:after="100" w:afterAutospacing="1"/>
      <w:textAlignment w:val="center"/>
    </w:pPr>
    <w:rPr>
      <w:rFonts w:ascii="Calibri" w:hAnsi="Calibri" w:cs="Calibri"/>
      <w:sz w:val="16"/>
      <w:szCs w:val="16"/>
      <w:lang w:val="es-ES" w:bidi="ar-SA"/>
    </w:rPr>
  </w:style>
  <w:style w:type="paragraph" w:customStyle="1" w:styleId="xl71">
    <w:name w:val="xl71"/>
    <w:basedOn w:val="Normal"/>
    <w:rsid w:val="003B184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sz w:val="14"/>
      <w:szCs w:val="14"/>
      <w:lang w:val="es-ES" w:bidi="ar-SA"/>
    </w:rPr>
  </w:style>
  <w:style w:type="paragraph" w:customStyle="1" w:styleId="xl72">
    <w:name w:val="xl72"/>
    <w:basedOn w:val="Normal"/>
    <w:rsid w:val="003B1847"/>
    <w:pPr>
      <w:pBdr>
        <w:top w:val="single" w:sz="4" w:space="0"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73">
    <w:name w:val="xl73"/>
    <w:basedOn w:val="Normal"/>
    <w:rsid w:val="003B1847"/>
    <w:pPr>
      <w:pBdr>
        <w:top w:val="single" w:sz="4" w:space="0" w:color="auto"/>
        <w:bottom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74">
    <w:name w:val="xl74"/>
    <w:basedOn w:val="Normal"/>
    <w:rsid w:val="003B18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75">
    <w:name w:val="xl75"/>
    <w:basedOn w:val="Normal"/>
    <w:rsid w:val="003B1847"/>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76">
    <w:name w:val="xl76"/>
    <w:basedOn w:val="Normal"/>
    <w:rsid w:val="003B1847"/>
    <w:pPr>
      <w:pBdr>
        <w:left w:val="single" w:sz="4" w:space="0" w:color="auto"/>
        <w:right w:val="single" w:sz="4" w:space="0" w:color="auto"/>
      </w:pBdr>
      <w:shd w:val="clear" w:color="000000" w:fill="FFFF99"/>
      <w:spacing w:before="100" w:beforeAutospacing="1" w:after="100" w:afterAutospacing="1"/>
      <w:textAlignment w:val="center"/>
    </w:pPr>
    <w:rPr>
      <w:rFonts w:ascii="Calibri" w:hAnsi="Calibri" w:cs="Calibri"/>
      <w:sz w:val="16"/>
      <w:szCs w:val="16"/>
      <w:lang w:val="es-ES" w:bidi="ar-SA"/>
    </w:rPr>
  </w:style>
  <w:style w:type="paragraph" w:customStyle="1" w:styleId="xl77">
    <w:name w:val="xl77"/>
    <w:basedOn w:val="Normal"/>
    <w:rsid w:val="003B184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sz w:val="14"/>
      <w:szCs w:val="14"/>
      <w:lang w:val="es-ES" w:bidi="ar-SA"/>
    </w:rPr>
  </w:style>
  <w:style w:type="paragraph" w:customStyle="1" w:styleId="xl78">
    <w:name w:val="xl78"/>
    <w:basedOn w:val="Normal"/>
    <w:rsid w:val="003B1847"/>
    <w:pPr>
      <w:pBdr>
        <w:top w:val="single" w:sz="4" w:space="0"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79">
    <w:name w:val="xl79"/>
    <w:basedOn w:val="Normal"/>
    <w:rsid w:val="003B1847"/>
    <w:pPr>
      <w:pBdr>
        <w:top w:val="single" w:sz="4" w:space="0" w:color="auto"/>
        <w:bottom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80">
    <w:name w:val="xl80"/>
    <w:basedOn w:val="Normal"/>
    <w:rsid w:val="003B1847"/>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81">
    <w:name w:val="xl81"/>
    <w:basedOn w:val="Normal"/>
    <w:rsid w:val="003B1847"/>
    <w:pPr>
      <w:pBdr>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sz w:val="16"/>
      <w:szCs w:val="16"/>
      <w:lang w:val="es-ES" w:bidi="ar-SA"/>
    </w:rPr>
  </w:style>
  <w:style w:type="paragraph" w:customStyle="1" w:styleId="xl82">
    <w:name w:val="xl82"/>
    <w:basedOn w:val="Normal"/>
    <w:rsid w:val="003B1847"/>
    <w:pPr>
      <w:pBdr>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Calibri" w:hAnsi="Calibri" w:cs="Calibri"/>
      <w:sz w:val="16"/>
      <w:szCs w:val="16"/>
      <w:lang w:val="es-ES" w:bidi="ar-SA"/>
    </w:rPr>
  </w:style>
  <w:style w:type="paragraph" w:customStyle="1" w:styleId="xl83">
    <w:name w:val="xl83"/>
    <w:basedOn w:val="Normal"/>
    <w:rsid w:val="003B1847"/>
    <w:pPr>
      <w:pBdr>
        <w:top w:val="single" w:sz="4" w:space="0"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84">
    <w:name w:val="xl84"/>
    <w:basedOn w:val="Normal"/>
    <w:rsid w:val="003B184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sz w:val="14"/>
      <w:szCs w:val="14"/>
      <w:lang w:val="es-ES" w:bidi="ar-SA"/>
    </w:rPr>
  </w:style>
  <w:style w:type="paragraph" w:customStyle="1" w:styleId="xl85">
    <w:name w:val="xl85"/>
    <w:basedOn w:val="Normal"/>
    <w:rsid w:val="003B1847"/>
    <w:pPr>
      <w:pBdr>
        <w:top w:val="single" w:sz="4" w:space="0" w:color="auto"/>
        <w:bottom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86">
    <w:name w:val="xl86"/>
    <w:basedOn w:val="Normal"/>
    <w:rsid w:val="003B18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87">
    <w:name w:val="xl87"/>
    <w:basedOn w:val="Normal"/>
    <w:rsid w:val="003B1847"/>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88">
    <w:name w:val="xl88"/>
    <w:basedOn w:val="Normal"/>
    <w:rsid w:val="003B1847"/>
    <w:pPr>
      <w:pBdr>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sz w:val="14"/>
      <w:szCs w:val="14"/>
      <w:lang w:val="es-ES" w:bidi="ar-SA"/>
    </w:rPr>
  </w:style>
  <w:style w:type="paragraph" w:customStyle="1" w:styleId="xl89">
    <w:name w:val="xl89"/>
    <w:basedOn w:val="Normal"/>
    <w:rsid w:val="003B1847"/>
    <w:pPr>
      <w:pBdr>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90">
    <w:name w:val="xl90"/>
    <w:basedOn w:val="Normal"/>
    <w:rsid w:val="003B1847"/>
    <w:pPr>
      <w:spacing w:before="100" w:beforeAutospacing="1" w:after="100" w:afterAutospacing="1"/>
      <w:jc w:val="center"/>
      <w:textAlignment w:val="center"/>
    </w:pPr>
    <w:rPr>
      <w:rFonts w:ascii="Calibri" w:hAnsi="Calibri" w:cs="Calibri"/>
      <w:sz w:val="14"/>
      <w:szCs w:val="14"/>
      <w:lang w:val="es-ES" w:bidi="ar-SA"/>
    </w:rPr>
  </w:style>
  <w:style w:type="paragraph" w:customStyle="1" w:styleId="xl91">
    <w:name w:val="xl91"/>
    <w:basedOn w:val="Normal"/>
    <w:rsid w:val="003B1847"/>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sz w:val="14"/>
      <w:szCs w:val="14"/>
      <w:lang w:val="es-ES" w:bidi="ar-SA"/>
    </w:rPr>
  </w:style>
  <w:style w:type="paragraph" w:customStyle="1" w:styleId="xl92">
    <w:name w:val="xl92"/>
    <w:basedOn w:val="Normal"/>
    <w:rsid w:val="003B1847"/>
    <w:pPr>
      <w:pBdr>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93">
    <w:name w:val="xl93"/>
    <w:basedOn w:val="Normal"/>
    <w:rsid w:val="003B18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94">
    <w:name w:val="xl94"/>
    <w:basedOn w:val="Normal"/>
    <w:rsid w:val="003B1847"/>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sz w:val="14"/>
      <w:szCs w:val="14"/>
      <w:lang w:val="es-ES" w:bidi="ar-SA"/>
    </w:rPr>
  </w:style>
  <w:style w:type="paragraph" w:customStyle="1" w:styleId="xl95">
    <w:name w:val="xl95"/>
    <w:basedOn w:val="Normal"/>
    <w:rsid w:val="003B1847"/>
    <w:pPr>
      <w:pBdr>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96">
    <w:name w:val="xl96"/>
    <w:basedOn w:val="Normal"/>
    <w:rsid w:val="003B1847"/>
    <w:pPr>
      <w:pBdr>
        <w:bottom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97">
    <w:name w:val="xl97"/>
    <w:basedOn w:val="Normal"/>
    <w:rsid w:val="003B1847"/>
    <w:pPr>
      <w:spacing w:before="100" w:beforeAutospacing="1" w:after="100" w:afterAutospacing="1"/>
      <w:textAlignment w:val="center"/>
    </w:pPr>
    <w:rPr>
      <w:rFonts w:ascii="Calibri" w:hAnsi="Calibri" w:cs="Calibri"/>
      <w:sz w:val="16"/>
      <w:szCs w:val="16"/>
      <w:lang w:val="es-ES" w:bidi="ar-SA"/>
    </w:rPr>
  </w:style>
  <w:style w:type="paragraph" w:customStyle="1" w:styleId="xl98">
    <w:name w:val="xl98"/>
    <w:basedOn w:val="Normal"/>
    <w:rsid w:val="003B1847"/>
    <w:pPr>
      <w:spacing w:before="100" w:beforeAutospacing="1" w:after="100" w:afterAutospacing="1"/>
      <w:jc w:val="center"/>
      <w:textAlignment w:val="center"/>
    </w:pPr>
    <w:rPr>
      <w:rFonts w:ascii="Calibri" w:hAnsi="Calibri" w:cs="Calibri"/>
      <w:sz w:val="14"/>
      <w:szCs w:val="14"/>
      <w:lang w:val="es-ES" w:bidi="ar-SA"/>
    </w:rPr>
  </w:style>
  <w:style w:type="paragraph" w:customStyle="1" w:styleId="xl99">
    <w:name w:val="xl99"/>
    <w:basedOn w:val="Normal"/>
    <w:rsid w:val="003B1847"/>
    <w:pPr>
      <w:pBdr>
        <w:bottom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00">
    <w:name w:val="xl100"/>
    <w:basedOn w:val="Normal"/>
    <w:rsid w:val="003B1847"/>
    <w:pPr>
      <w:pBdr>
        <w:bottom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01">
    <w:name w:val="xl101"/>
    <w:basedOn w:val="Normal"/>
    <w:rsid w:val="003B1847"/>
    <w:pPr>
      <w:spacing w:before="100" w:beforeAutospacing="1" w:after="100" w:afterAutospacing="1"/>
      <w:textAlignment w:val="center"/>
    </w:pPr>
    <w:rPr>
      <w:rFonts w:ascii="Calibri" w:hAnsi="Calibri" w:cs="Calibri"/>
      <w:b/>
      <w:bCs/>
      <w:sz w:val="22"/>
      <w:szCs w:val="22"/>
      <w:lang w:val="es-ES" w:bidi="ar-SA"/>
    </w:rPr>
  </w:style>
  <w:style w:type="paragraph" w:customStyle="1" w:styleId="xl102">
    <w:name w:val="xl102"/>
    <w:basedOn w:val="Normal"/>
    <w:rsid w:val="003B1847"/>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03">
    <w:name w:val="xl103"/>
    <w:basedOn w:val="Normal"/>
    <w:rsid w:val="003B1847"/>
    <w:pPr>
      <w:pBdr>
        <w:top w:val="single" w:sz="4" w:space="0" w:color="auto"/>
        <w:right w:val="single" w:sz="4" w:space="0" w:color="auto"/>
      </w:pBdr>
      <w:spacing w:before="100" w:beforeAutospacing="1" w:after="100" w:afterAutospacing="1"/>
      <w:textAlignment w:val="center"/>
    </w:pPr>
    <w:rPr>
      <w:rFonts w:ascii="Calibri" w:hAnsi="Calibri" w:cs="Calibri"/>
      <w:sz w:val="16"/>
      <w:szCs w:val="16"/>
      <w:lang w:val="es-ES" w:bidi="ar-SA"/>
    </w:rPr>
  </w:style>
  <w:style w:type="paragraph" w:customStyle="1" w:styleId="xl104">
    <w:name w:val="xl104"/>
    <w:basedOn w:val="Normal"/>
    <w:rsid w:val="003B1847"/>
    <w:pPr>
      <w:pBdr>
        <w:top w:val="single" w:sz="4" w:space="0" w:color="auto"/>
        <w:bottom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05">
    <w:name w:val="xl105"/>
    <w:basedOn w:val="Normal"/>
    <w:rsid w:val="003B1847"/>
    <w:pPr>
      <w:pBdr>
        <w:left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06">
    <w:name w:val="xl106"/>
    <w:basedOn w:val="Normal"/>
    <w:rsid w:val="003B1847"/>
    <w:pPr>
      <w:pBdr>
        <w:right w:val="single" w:sz="4" w:space="0" w:color="auto"/>
      </w:pBdr>
      <w:spacing w:before="100" w:beforeAutospacing="1" w:after="100" w:afterAutospacing="1"/>
      <w:textAlignment w:val="center"/>
    </w:pPr>
    <w:rPr>
      <w:rFonts w:ascii="Calibri" w:hAnsi="Calibri" w:cs="Calibri"/>
      <w:sz w:val="16"/>
      <w:szCs w:val="16"/>
      <w:lang w:val="es-ES" w:bidi="ar-SA"/>
    </w:rPr>
  </w:style>
  <w:style w:type="paragraph" w:customStyle="1" w:styleId="xl107">
    <w:name w:val="xl107"/>
    <w:basedOn w:val="Normal"/>
    <w:rsid w:val="003B1847"/>
    <w:pPr>
      <w:pBdr>
        <w:top w:val="single" w:sz="4" w:space="0" w:color="auto"/>
        <w:bottom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08">
    <w:name w:val="xl108"/>
    <w:basedOn w:val="Normal"/>
    <w:rsid w:val="003B18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09">
    <w:name w:val="xl109"/>
    <w:basedOn w:val="Normal"/>
    <w:rsid w:val="003B1847"/>
    <w:pPr>
      <w:pBdr>
        <w:bottom w:val="single" w:sz="4" w:space="0" w:color="auto"/>
        <w:right w:val="single" w:sz="4" w:space="0" w:color="auto"/>
      </w:pBdr>
      <w:spacing w:before="100" w:beforeAutospacing="1" w:after="100" w:afterAutospacing="1"/>
      <w:textAlignment w:val="center"/>
    </w:pPr>
    <w:rPr>
      <w:rFonts w:ascii="Calibri" w:hAnsi="Calibri" w:cs="Calibri"/>
      <w:sz w:val="16"/>
      <w:szCs w:val="16"/>
      <w:lang w:val="es-ES" w:bidi="ar-SA"/>
    </w:rPr>
  </w:style>
  <w:style w:type="paragraph" w:customStyle="1" w:styleId="xl110">
    <w:name w:val="xl110"/>
    <w:basedOn w:val="Normal"/>
    <w:rsid w:val="003B1847"/>
    <w:pPr>
      <w:pBdr>
        <w:top w:val="single" w:sz="4" w:space="0" w:color="auto"/>
        <w:bottom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11">
    <w:name w:val="xl111"/>
    <w:basedOn w:val="Normal"/>
    <w:rsid w:val="003B184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12">
    <w:name w:val="xl112"/>
    <w:basedOn w:val="Normal"/>
    <w:rsid w:val="003B184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13">
    <w:name w:val="xl113"/>
    <w:basedOn w:val="Normal"/>
    <w:rsid w:val="003B18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14">
    <w:name w:val="xl114"/>
    <w:basedOn w:val="Normal"/>
    <w:rsid w:val="003B184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15">
    <w:name w:val="xl115"/>
    <w:basedOn w:val="Normal"/>
    <w:rsid w:val="003B184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16">
    <w:name w:val="xl116"/>
    <w:basedOn w:val="Normal"/>
    <w:rsid w:val="003B18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17">
    <w:name w:val="xl117"/>
    <w:basedOn w:val="Normal"/>
    <w:rsid w:val="003B1847"/>
    <w:pPr>
      <w:pBdr>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18">
    <w:name w:val="xl118"/>
    <w:basedOn w:val="Normal"/>
    <w:rsid w:val="003B1847"/>
    <w:pPr>
      <w:pBdr>
        <w:left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19">
    <w:name w:val="xl119"/>
    <w:basedOn w:val="Normal"/>
    <w:rsid w:val="003B18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20">
    <w:name w:val="xl120"/>
    <w:basedOn w:val="Normal"/>
    <w:rsid w:val="003B18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21">
    <w:name w:val="xl121"/>
    <w:basedOn w:val="Normal"/>
    <w:rsid w:val="003B184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22">
    <w:name w:val="xl122"/>
    <w:basedOn w:val="Normal"/>
    <w:rsid w:val="003B18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23">
    <w:name w:val="xl123"/>
    <w:basedOn w:val="Normal"/>
    <w:rsid w:val="003B1847"/>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sz w:val="14"/>
      <w:szCs w:val="14"/>
      <w:lang w:val="es-ES" w:bidi="ar-SA"/>
    </w:rPr>
  </w:style>
  <w:style w:type="paragraph" w:customStyle="1" w:styleId="xl124">
    <w:name w:val="xl124"/>
    <w:basedOn w:val="Normal"/>
    <w:rsid w:val="003B1847"/>
    <w:pPr>
      <w:pBdr>
        <w:top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25">
    <w:name w:val="xl125"/>
    <w:basedOn w:val="Normal"/>
    <w:rsid w:val="003B1847"/>
    <w:pPr>
      <w:pBdr>
        <w:top w:val="single" w:sz="4" w:space="0"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26">
    <w:name w:val="xl126"/>
    <w:basedOn w:val="Normal"/>
    <w:rsid w:val="003B184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sz w:val="14"/>
      <w:szCs w:val="14"/>
      <w:lang w:val="es-ES" w:bidi="ar-SA"/>
    </w:rPr>
  </w:style>
  <w:style w:type="paragraph" w:customStyle="1" w:styleId="xl127">
    <w:name w:val="xl127"/>
    <w:basedOn w:val="Normal"/>
    <w:rsid w:val="003B18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28">
    <w:name w:val="xl128"/>
    <w:basedOn w:val="Normal"/>
    <w:rsid w:val="003B1847"/>
    <w:pPr>
      <w:pBdr>
        <w:top w:val="single" w:sz="4" w:space="0" w:color="auto"/>
        <w:left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129">
    <w:name w:val="xl129"/>
    <w:basedOn w:val="Normal"/>
    <w:rsid w:val="003B1847"/>
    <w:pPr>
      <w:pBdr>
        <w:top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130">
    <w:name w:val="xl130"/>
    <w:basedOn w:val="Normal"/>
    <w:rsid w:val="003B1847"/>
    <w:pPr>
      <w:pBdr>
        <w:top w:val="single" w:sz="4" w:space="0" w:color="auto"/>
      </w:pBdr>
      <w:spacing w:before="100" w:beforeAutospacing="1" w:after="100" w:afterAutospacing="1"/>
      <w:jc w:val="center"/>
      <w:textAlignment w:val="center"/>
    </w:pPr>
    <w:rPr>
      <w:rFonts w:cs="Times New Roman"/>
      <w:sz w:val="24"/>
      <w:szCs w:val="24"/>
      <w:lang w:val="es-ES" w:bidi="ar-SA"/>
    </w:rPr>
  </w:style>
  <w:style w:type="paragraph" w:customStyle="1" w:styleId="xl131">
    <w:name w:val="xl131"/>
    <w:basedOn w:val="Normal"/>
    <w:rsid w:val="003B1847"/>
    <w:pPr>
      <w:pBdr>
        <w:top w:val="single" w:sz="4" w:space="0" w:color="auto"/>
        <w:right w:val="single" w:sz="4" w:space="0" w:color="auto"/>
      </w:pBdr>
      <w:spacing w:before="100" w:beforeAutospacing="1" w:after="100" w:afterAutospacing="1"/>
      <w:jc w:val="center"/>
      <w:textAlignment w:val="center"/>
    </w:pPr>
    <w:rPr>
      <w:rFonts w:cs="Times New Roman"/>
      <w:sz w:val="24"/>
      <w:szCs w:val="24"/>
      <w:lang w:val="es-ES" w:bidi="ar-SA"/>
    </w:rPr>
  </w:style>
  <w:style w:type="paragraph" w:customStyle="1" w:styleId="xl132">
    <w:name w:val="xl132"/>
    <w:basedOn w:val="Normal"/>
    <w:rsid w:val="003B1847"/>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133">
    <w:name w:val="xl133"/>
    <w:basedOn w:val="Normal"/>
    <w:rsid w:val="003B1847"/>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134">
    <w:name w:val="xl134"/>
    <w:basedOn w:val="Normal"/>
    <w:rsid w:val="003B1847"/>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35">
    <w:name w:val="xl135"/>
    <w:basedOn w:val="Normal"/>
    <w:rsid w:val="003B184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36">
    <w:name w:val="xl136"/>
    <w:basedOn w:val="Normal"/>
    <w:rsid w:val="003B1847"/>
    <w:pPr>
      <w:pBdr>
        <w:left w:val="single" w:sz="4" w:space="7"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37">
    <w:name w:val="xl137"/>
    <w:basedOn w:val="Normal"/>
    <w:rsid w:val="003B1847"/>
    <w:pPr>
      <w:pBdr>
        <w:left w:val="single" w:sz="4" w:space="7" w:color="auto"/>
        <w:right w:val="single" w:sz="4" w:space="0" w:color="auto"/>
      </w:pBdr>
      <w:spacing w:before="100" w:beforeAutospacing="1" w:after="100" w:afterAutospacing="1"/>
      <w:ind w:firstLineChars="100" w:firstLine="100"/>
      <w:textAlignment w:val="center"/>
    </w:pPr>
    <w:rPr>
      <w:rFonts w:cs="Times New Roman"/>
      <w:sz w:val="24"/>
      <w:szCs w:val="24"/>
      <w:lang w:val="es-ES" w:bidi="ar-SA"/>
    </w:rPr>
  </w:style>
  <w:style w:type="paragraph" w:customStyle="1" w:styleId="xl138">
    <w:name w:val="xl138"/>
    <w:basedOn w:val="Normal"/>
    <w:rsid w:val="003B184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cs="Times New Roman"/>
      <w:sz w:val="24"/>
      <w:szCs w:val="24"/>
      <w:lang w:val="es-ES" w:bidi="ar-SA"/>
    </w:rPr>
  </w:style>
  <w:style w:type="paragraph" w:customStyle="1" w:styleId="xl139">
    <w:name w:val="xl139"/>
    <w:basedOn w:val="Normal"/>
    <w:rsid w:val="003B1847"/>
    <w:pPr>
      <w:pBdr>
        <w:left w:val="single" w:sz="4" w:space="0" w:color="auto"/>
        <w:bottom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140">
    <w:name w:val="xl140"/>
    <w:basedOn w:val="Normal"/>
    <w:rsid w:val="003B1847"/>
    <w:pPr>
      <w:pBdr>
        <w:bottom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141">
    <w:name w:val="xl141"/>
    <w:basedOn w:val="Normal"/>
    <w:rsid w:val="003B1847"/>
    <w:pPr>
      <w:pBdr>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142">
    <w:name w:val="xl142"/>
    <w:basedOn w:val="Normal"/>
    <w:rsid w:val="003B1847"/>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43">
    <w:name w:val="xl143"/>
    <w:basedOn w:val="Normal"/>
    <w:rsid w:val="003B184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44">
    <w:name w:val="xl144"/>
    <w:basedOn w:val="Normal"/>
    <w:rsid w:val="003B184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45">
    <w:name w:val="xl145"/>
    <w:basedOn w:val="Normal"/>
    <w:rsid w:val="003B184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46">
    <w:name w:val="xl146"/>
    <w:basedOn w:val="Normal"/>
    <w:rsid w:val="003B18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lang w:val="es-ES" w:bidi="ar-SA"/>
    </w:rPr>
  </w:style>
  <w:style w:type="paragraph" w:customStyle="1" w:styleId="xl147">
    <w:name w:val="xl147"/>
    <w:basedOn w:val="Normal"/>
    <w:rsid w:val="003B184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cs="Times New Roman"/>
      <w:sz w:val="24"/>
      <w:szCs w:val="24"/>
      <w:lang w:val="es-ES" w:bidi="ar-SA"/>
    </w:rPr>
  </w:style>
  <w:style w:type="paragraph" w:customStyle="1" w:styleId="xl148">
    <w:name w:val="xl148"/>
    <w:basedOn w:val="Normal"/>
    <w:rsid w:val="003B18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49">
    <w:name w:val="xl149"/>
    <w:basedOn w:val="Normal"/>
    <w:rsid w:val="003B18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lang w:val="es-ES" w:bidi="ar-SA"/>
    </w:rPr>
  </w:style>
  <w:style w:type="paragraph" w:customStyle="1" w:styleId="xl150">
    <w:name w:val="xl150"/>
    <w:basedOn w:val="Normal"/>
    <w:rsid w:val="003B184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51">
    <w:name w:val="xl151"/>
    <w:basedOn w:val="Normal"/>
    <w:rsid w:val="003B1847"/>
    <w:pPr>
      <w:pBdr>
        <w:top w:val="single" w:sz="4" w:space="0" w:color="auto"/>
        <w:bottom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152">
    <w:name w:val="xl152"/>
    <w:basedOn w:val="Normal"/>
    <w:rsid w:val="003B184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cs="Times New Roman"/>
      <w:sz w:val="24"/>
      <w:szCs w:val="24"/>
      <w:lang w:val="es-ES" w:bidi="ar-SA"/>
    </w:rPr>
  </w:style>
  <w:style w:type="paragraph" w:customStyle="1" w:styleId="xl153">
    <w:name w:val="xl153"/>
    <w:basedOn w:val="Normal"/>
    <w:rsid w:val="003B1847"/>
    <w:pPr>
      <w:pBdr>
        <w:left w:val="single" w:sz="4" w:space="7"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54">
    <w:name w:val="xl154"/>
    <w:basedOn w:val="Normal"/>
    <w:rsid w:val="003B1847"/>
    <w:pPr>
      <w:pBdr>
        <w:left w:val="single" w:sz="4" w:space="7" w:color="auto"/>
        <w:right w:val="single" w:sz="4" w:space="0" w:color="auto"/>
      </w:pBdr>
      <w:spacing w:before="100" w:beforeAutospacing="1" w:after="100" w:afterAutospacing="1"/>
      <w:ind w:firstLineChars="100" w:firstLine="100"/>
      <w:textAlignment w:val="center"/>
    </w:pPr>
    <w:rPr>
      <w:rFonts w:cs="Times New Roman"/>
      <w:sz w:val="24"/>
      <w:szCs w:val="24"/>
      <w:lang w:val="es-ES" w:bidi="ar-SA"/>
    </w:rPr>
  </w:style>
  <w:style w:type="paragraph" w:customStyle="1" w:styleId="xl155">
    <w:name w:val="xl155"/>
    <w:basedOn w:val="Normal"/>
    <w:rsid w:val="003B1847"/>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cs="Times New Roman"/>
      <w:sz w:val="24"/>
      <w:szCs w:val="24"/>
      <w:lang w:val="es-ES" w:bidi="ar-SA"/>
    </w:rPr>
  </w:style>
  <w:style w:type="paragraph" w:customStyle="1" w:styleId="xl156">
    <w:name w:val="xl156"/>
    <w:basedOn w:val="Normal"/>
    <w:rsid w:val="003B18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lang w:val="es-ES" w:bidi="ar-SA"/>
    </w:rPr>
  </w:style>
  <w:style w:type="paragraph" w:customStyle="1" w:styleId="xl157">
    <w:name w:val="xl157"/>
    <w:basedOn w:val="Normal"/>
    <w:rsid w:val="003B184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Calibri" w:hAnsi="Calibri" w:cs="Calibri"/>
      <w:sz w:val="16"/>
      <w:szCs w:val="16"/>
      <w:lang w:val="es-ES" w:bidi="ar-SA"/>
    </w:rPr>
  </w:style>
  <w:style w:type="paragraph" w:customStyle="1" w:styleId="xl158">
    <w:name w:val="xl158"/>
    <w:basedOn w:val="Normal"/>
    <w:rsid w:val="003B184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cs="Times New Roman"/>
      <w:sz w:val="24"/>
      <w:szCs w:val="24"/>
      <w:lang w:val="es-ES" w:bidi="ar-SA"/>
    </w:rPr>
  </w:style>
  <w:style w:type="paragraph" w:customStyle="1" w:styleId="xl159">
    <w:name w:val="xl159"/>
    <w:basedOn w:val="Normal"/>
    <w:rsid w:val="003B1847"/>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160">
    <w:name w:val="xl160"/>
    <w:basedOn w:val="Normal"/>
    <w:rsid w:val="003B1847"/>
    <w:pPr>
      <w:pBdr>
        <w:top w:val="single" w:sz="4" w:space="0" w:color="auto"/>
        <w:bottom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 w:type="paragraph" w:customStyle="1" w:styleId="xl161">
    <w:name w:val="xl161"/>
    <w:basedOn w:val="Normal"/>
    <w:rsid w:val="003B1847"/>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Calibri" w:hAnsi="Calibri" w:cs="Calibri"/>
      <w:b/>
      <w:bCs/>
      <w:sz w:val="24"/>
      <w:szCs w:val="24"/>
      <w:lang w:val="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alino\Downloads\Decreto%20foral%20del%20Consejo%20de%20Gobierno%20Foral%20(cas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25D41-CCD3-4AA6-B8ED-82A67647F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Decreto foral del Consejo de Gobierno Foral (cast).dotx</Template>
  <TotalTime>1</TotalTime>
  <Pages>21</Pages>
  <Words>6710</Words>
  <Characters>45220</Characters>
  <Application>Microsoft Office Word</Application>
  <DocSecurity>0</DocSecurity>
  <Lines>376</Lines>
  <Paragraphs>103</Paragraphs>
  <ScaleCrop>false</ScaleCrop>
  <HeadingPairs>
    <vt:vector size="2" baseType="variant">
      <vt:variant>
        <vt:lpstr>Título</vt:lpstr>
      </vt:variant>
      <vt:variant>
        <vt:i4>1</vt:i4>
      </vt:variant>
    </vt:vector>
  </HeadingPairs>
  <TitlesOfParts>
    <vt:vector size="1" baseType="lpstr">
      <vt:lpstr>Plantilla de Decreto Foral del Consejo de Diputados</vt:lpstr>
    </vt:vector>
  </TitlesOfParts>
  <Company>DFA-AFA</Company>
  <LinksUpToDate>false</LinksUpToDate>
  <CharactersWithSpaces>51827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creator>García Rodriguez, Maria Teresa</dc:creator>
  <cp:lastModifiedBy>Valiño Muro, Jesus</cp:lastModifiedBy>
  <cp:revision>2</cp:revision>
  <cp:lastPrinted>2026-04-10T08:16:00Z</cp:lastPrinted>
  <dcterms:created xsi:type="dcterms:W3CDTF">2026-04-27T11:15:00Z</dcterms:created>
  <dcterms:modified xsi:type="dcterms:W3CDTF">2026-04-27T11:15:00Z</dcterms:modified>
</cp:coreProperties>
</file>