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6BF6" w14:textId="77777777" w:rsidR="00315217" w:rsidRPr="00315217" w:rsidRDefault="00315217" w:rsidP="00315217">
      <w:pPr>
        <w:spacing w:before="240" w:after="1080"/>
        <w:rPr>
          <w:rFonts w:cs="Times New Roman"/>
          <w:b/>
          <w:sz w:val="22"/>
          <w:szCs w:val="22"/>
        </w:rPr>
      </w:pPr>
      <w:r w:rsidRPr="00315217">
        <w:rPr>
          <w:rFonts w:cs="Times New Roman"/>
          <w:b/>
          <w:sz w:val="24"/>
          <w:szCs w:val="24"/>
        </w:rPr>
        <w:t>DECRETO FORAL</w:t>
      </w:r>
    </w:p>
    <w:p w14:paraId="60A5B560" w14:textId="77777777" w:rsidR="00315217" w:rsidRPr="00315217" w:rsidRDefault="00315217" w:rsidP="00315217">
      <w:pPr>
        <w:tabs>
          <w:tab w:val="right" w:pos="8789"/>
        </w:tabs>
        <w:rPr>
          <w:rFonts w:cs="Times New Roman"/>
          <w:sz w:val="22"/>
          <w:szCs w:val="22"/>
        </w:rPr>
      </w:pPr>
      <w:r w:rsidRPr="00315217">
        <w:rPr>
          <w:rFonts w:cs="Times New Roman"/>
          <w:sz w:val="22"/>
          <w:szCs w:val="22"/>
        </w:rPr>
        <w:t>Departamento de Hacienda, Finanzas y Presupuestos</w:t>
      </w:r>
    </w:p>
    <w:p w14:paraId="502C0B33" w14:textId="17C4397B" w:rsidR="00315217" w:rsidRPr="00315217" w:rsidRDefault="00315217" w:rsidP="00315217">
      <w:pPr>
        <w:tabs>
          <w:tab w:val="right" w:pos="8789"/>
        </w:tabs>
        <w:spacing w:after="1080"/>
        <w:rPr>
          <w:sz w:val="22"/>
        </w:rPr>
      </w:pPr>
      <w:r w:rsidRPr="00315217">
        <w:rPr>
          <w:sz w:val="22"/>
        </w:rPr>
        <w:t>Secretaría Técnica de Hacienda, Finanzas y Presupuestos</w:t>
      </w:r>
      <w:r w:rsidRPr="00315217">
        <w:rPr>
          <w:sz w:val="22"/>
        </w:rPr>
        <w:br/>
      </w:r>
      <w:r w:rsidRPr="00315217">
        <w:rPr>
          <w:noProof/>
          <w:sz w:val="22"/>
        </w:rPr>
        <w:t>Nº Expte.:</w:t>
      </w:r>
      <w:r w:rsidRPr="00315217">
        <w:rPr>
          <w:sz w:val="22"/>
        </w:rPr>
        <w:t xml:space="preserve"> ADM1-202</w:t>
      </w:r>
      <w:r w:rsidR="00DB37C9">
        <w:rPr>
          <w:sz w:val="22"/>
        </w:rPr>
        <w:t>6</w:t>
      </w:r>
      <w:r w:rsidRPr="00315217">
        <w:rPr>
          <w:sz w:val="22"/>
        </w:rPr>
        <w:t>-</w:t>
      </w:r>
      <w:r w:rsidR="00DB37C9">
        <w:rPr>
          <w:sz w:val="22"/>
        </w:rPr>
        <w:t>361</w:t>
      </w:r>
    </w:p>
    <w:p w14:paraId="44B68FE0" w14:textId="56C0FF4E" w:rsidR="00315217" w:rsidRDefault="00203730" w:rsidP="00315217">
      <w:pPr>
        <w:tabs>
          <w:tab w:val="right" w:pos="8789"/>
        </w:tabs>
        <w:spacing w:after="360"/>
        <w:jc w:val="both"/>
        <w:rPr>
          <w:rFonts w:cs="Times New Roman"/>
          <w:b/>
          <w:sz w:val="22"/>
          <w:szCs w:val="22"/>
        </w:rPr>
      </w:pPr>
      <w:r>
        <w:rPr>
          <w:rFonts w:cs="Times New Roman"/>
          <w:b/>
          <w:sz w:val="22"/>
          <w:szCs w:val="22"/>
        </w:rPr>
        <w:t>Aprobar</w:t>
      </w:r>
      <w:r w:rsidR="005311ED" w:rsidRPr="005311ED">
        <w:rPr>
          <w:rFonts w:cs="Times New Roman"/>
          <w:b/>
          <w:sz w:val="22"/>
          <w:szCs w:val="22"/>
        </w:rPr>
        <w:t xml:space="preserve"> las </w:t>
      </w:r>
      <w:r w:rsidR="00443222">
        <w:rPr>
          <w:rFonts w:cs="Times New Roman"/>
          <w:b/>
          <w:sz w:val="22"/>
          <w:szCs w:val="22"/>
        </w:rPr>
        <w:t>N</w:t>
      </w:r>
      <w:r w:rsidR="005311ED" w:rsidRPr="005311ED">
        <w:rPr>
          <w:rFonts w:cs="Times New Roman"/>
          <w:b/>
          <w:sz w:val="22"/>
          <w:szCs w:val="22"/>
        </w:rPr>
        <w:t xml:space="preserve">ormas </w:t>
      </w:r>
      <w:r w:rsidR="00443222">
        <w:rPr>
          <w:rFonts w:cs="Times New Roman"/>
          <w:b/>
          <w:sz w:val="22"/>
          <w:szCs w:val="22"/>
        </w:rPr>
        <w:t>T</w:t>
      </w:r>
      <w:r w:rsidR="005311ED" w:rsidRPr="005311ED">
        <w:rPr>
          <w:rFonts w:cs="Times New Roman"/>
          <w:b/>
          <w:sz w:val="22"/>
          <w:szCs w:val="22"/>
        </w:rPr>
        <w:t xml:space="preserve">écnicas de </w:t>
      </w:r>
      <w:r w:rsidR="00443222">
        <w:rPr>
          <w:rFonts w:cs="Times New Roman"/>
          <w:b/>
          <w:sz w:val="22"/>
          <w:szCs w:val="22"/>
        </w:rPr>
        <w:t>V</w:t>
      </w:r>
      <w:r w:rsidR="005311ED" w:rsidRPr="005311ED">
        <w:rPr>
          <w:rFonts w:cs="Times New Roman"/>
          <w:b/>
          <w:sz w:val="22"/>
          <w:szCs w:val="22"/>
        </w:rPr>
        <w:t xml:space="preserve">aloración y el </w:t>
      </w:r>
      <w:r w:rsidR="00443222">
        <w:rPr>
          <w:rFonts w:cs="Times New Roman"/>
          <w:b/>
          <w:sz w:val="22"/>
          <w:szCs w:val="22"/>
        </w:rPr>
        <w:t>C</w:t>
      </w:r>
      <w:r w:rsidR="005311ED" w:rsidRPr="005311ED">
        <w:rPr>
          <w:rFonts w:cs="Times New Roman"/>
          <w:b/>
          <w:sz w:val="22"/>
          <w:szCs w:val="22"/>
        </w:rPr>
        <w:t>uadro-</w:t>
      </w:r>
      <w:r w:rsidR="00443222">
        <w:rPr>
          <w:rFonts w:cs="Times New Roman"/>
          <w:b/>
          <w:sz w:val="22"/>
          <w:szCs w:val="22"/>
        </w:rPr>
        <w:t>M</w:t>
      </w:r>
      <w:r w:rsidR="005311ED" w:rsidRPr="005311ED">
        <w:rPr>
          <w:rFonts w:cs="Times New Roman"/>
          <w:b/>
          <w:sz w:val="22"/>
          <w:szCs w:val="22"/>
        </w:rPr>
        <w:t xml:space="preserve">arco de </w:t>
      </w:r>
      <w:r w:rsidR="00443222">
        <w:rPr>
          <w:rFonts w:cs="Times New Roman"/>
          <w:b/>
          <w:sz w:val="22"/>
          <w:szCs w:val="22"/>
        </w:rPr>
        <w:t>V</w:t>
      </w:r>
      <w:r w:rsidR="005311ED" w:rsidRPr="005311ED">
        <w:rPr>
          <w:rFonts w:cs="Times New Roman"/>
          <w:b/>
          <w:sz w:val="22"/>
          <w:szCs w:val="22"/>
        </w:rPr>
        <w:t xml:space="preserve">alores del </w:t>
      </w:r>
      <w:r w:rsidR="00443222">
        <w:rPr>
          <w:rFonts w:cs="Times New Roman"/>
          <w:b/>
          <w:sz w:val="22"/>
          <w:szCs w:val="22"/>
        </w:rPr>
        <w:t>S</w:t>
      </w:r>
      <w:r w:rsidR="005311ED" w:rsidRPr="005311ED">
        <w:rPr>
          <w:rFonts w:cs="Times New Roman"/>
          <w:b/>
          <w:sz w:val="22"/>
          <w:szCs w:val="22"/>
        </w:rPr>
        <w:t xml:space="preserve">uelo y </w:t>
      </w:r>
      <w:r w:rsidR="00443222">
        <w:rPr>
          <w:rFonts w:cs="Times New Roman"/>
          <w:b/>
          <w:sz w:val="22"/>
          <w:szCs w:val="22"/>
        </w:rPr>
        <w:t>C</w:t>
      </w:r>
      <w:r w:rsidR="005311ED" w:rsidRPr="005311ED">
        <w:rPr>
          <w:rFonts w:cs="Times New Roman"/>
          <w:b/>
          <w:sz w:val="22"/>
          <w:szCs w:val="22"/>
        </w:rPr>
        <w:t xml:space="preserve">onstrucciones para la determinación del </w:t>
      </w:r>
      <w:r w:rsidR="00443222">
        <w:rPr>
          <w:rFonts w:cs="Times New Roman"/>
          <w:b/>
          <w:sz w:val="22"/>
          <w:szCs w:val="22"/>
        </w:rPr>
        <w:t>V</w:t>
      </w:r>
      <w:r w:rsidR="005311ED" w:rsidRPr="005311ED">
        <w:rPr>
          <w:rFonts w:cs="Times New Roman"/>
          <w:b/>
          <w:sz w:val="22"/>
          <w:szCs w:val="22"/>
        </w:rPr>
        <w:t xml:space="preserve">alor </w:t>
      </w:r>
      <w:r w:rsidR="00443222">
        <w:rPr>
          <w:rFonts w:cs="Times New Roman"/>
          <w:b/>
          <w:sz w:val="22"/>
          <w:szCs w:val="22"/>
        </w:rPr>
        <w:t>C</w:t>
      </w:r>
      <w:r w:rsidR="005311ED" w:rsidRPr="005311ED">
        <w:rPr>
          <w:rFonts w:cs="Times New Roman"/>
          <w:b/>
          <w:sz w:val="22"/>
          <w:szCs w:val="22"/>
        </w:rPr>
        <w:t xml:space="preserve">atastral de los </w:t>
      </w:r>
      <w:r w:rsidR="00443222">
        <w:rPr>
          <w:rFonts w:cs="Times New Roman"/>
          <w:b/>
          <w:sz w:val="22"/>
          <w:szCs w:val="22"/>
        </w:rPr>
        <w:t>B</w:t>
      </w:r>
      <w:r w:rsidR="005311ED" w:rsidRPr="005311ED">
        <w:rPr>
          <w:rFonts w:cs="Times New Roman"/>
          <w:b/>
          <w:sz w:val="22"/>
          <w:szCs w:val="22"/>
        </w:rPr>
        <w:t xml:space="preserve">ienes </w:t>
      </w:r>
      <w:r w:rsidR="00443222">
        <w:rPr>
          <w:rFonts w:cs="Times New Roman"/>
          <w:b/>
          <w:sz w:val="22"/>
          <w:szCs w:val="22"/>
        </w:rPr>
        <w:t>I</w:t>
      </w:r>
      <w:r w:rsidR="005311ED" w:rsidRPr="005311ED">
        <w:rPr>
          <w:rFonts w:cs="Times New Roman"/>
          <w:b/>
          <w:sz w:val="22"/>
          <w:szCs w:val="22"/>
        </w:rPr>
        <w:t xml:space="preserve">nmuebles de </w:t>
      </w:r>
      <w:r w:rsidR="00443222">
        <w:rPr>
          <w:rFonts w:cs="Times New Roman"/>
          <w:b/>
          <w:sz w:val="22"/>
          <w:szCs w:val="22"/>
        </w:rPr>
        <w:t>N</w:t>
      </w:r>
      <w:r w:rsidR="005311ED" w:rsidRPr="005311ED">
        <w:rPr>
          <w:rFonts w:cs="Times New Roman"/>
          <w:b/>
          <w:sz w:val="22"/>
          <w:szCs w:val="22"/>
        </w:rPr>
        <w:t xml:space="preserve">aturaleza </w:t>
      </w:r>
      <w:r w:rsidR="00443222">
        <w:rPr>
          <w:rFonts w:cs="Times New Roman"/>
          <w:b/>
          <w:sz w:val="22"/>
          <w:szCs w:val="22"/>
        </w:rPr>
        <w:t>U</w:t>
      </w:r>
      <w:r w:rsidR="005311ED" w:rsidRPr="005311ED">
        <w:rPr>
          <w:rFonts w:cs="Times New Roman"/>
          <w:b/>
          <w:sz w:val="22"/>
          <w:szCs w:val="22"/>
        </w:rPr>
        <w:t>rbana</w:t>
      </w:r>
      <w:r w:rsidR="00315217" w:rsidRPr="00315217">
        <w:rPr>
          <w:rFonts w:cs="Times New Roman"/>
          <w:b/>
          <w:sz w:val="22"/>
          <w:szCs w:val="22"/>
        </w:rPr>
        <w:t>.</w:t>
      </w:r>
    </w:p>
    <w:p w14:paraId="1D0F5560" w14:textId="77777777" w:rsidR="004C75AF" w:rsidRPr="00C14C3A" w:rsidRDefault="004C75AF"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El Real Decreto Legislativo 1/2004, de 5 de marzo, por el que se aprueba el texto refundido de la Ley del Catastro Inmobiliario, dispone que se establecerán las normas técnicas que, de acuerdo con los criterios expuestos dentro de la misma ley y en función de las características intrínsecas y extrínsecas que afecten a los bienes inmuebles, permitan determinar su valor catastral.</w:t>
      </w:r>
    </w:p>
    <w:p w14:paraId="704B0C1A" w14:textId="78F0EFA8" w:rsidR="004C75AF" w:rsidRPr="00C14C3A" w:rsidRDefault="004C75AF"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A estos efectos el Decreto Foral 51/2014 del Consejo de Diputados</w:t>
      </w:r>
      <w:r w:rsidR="00443222">
        <w:rPr>
          <w:rFonts w:eastAsia="Aptos" w:cs="Times New Roman"/>
          <w:kern w:val="2"/>
          <w:sz w:val="22"/>
          <w:szCs w:val="22"/>
          <w:lang w:val="es-ES" w:eastAsia="en-US" w:bidi="ar-SA"/>
          <w14:ligatures w14:val="standardContextual"/>
        </w:rPr>
        <w:t>,</w:t>
      </w:r>
      <w:r w:rsidRPr="00C14C3A">
        <w:rPr>
          <w:rFonts w:eastAsia="Aptos" w:cs="Times New Roman"/>
          <w:kern w:val="2"/>
          <w:sz w:val="22"/>
          <w:szCs w:val="22"/>
          <w:lang w:val="es-ES" w:eastAsia="en-US" w:bidi="ar-SA"/>
          <w14:ligatures w14:val="standardContextual"/>
        </w:rPr>
        <w:t xml:space="preserve"> de 14 de octubre aprueba las </w:t>
      </w:r>
      <w:r w:rsidR="00D34701">
        <w:rPr>
          <w:rFonts w:eastAsia="Aptos" w:cs="Times New Roman"/>
          <w:kern w:val="2"/>
          <w:sz w:val="22"/>
          <w:szCs w:val="22"/>
          <w:lang w:val="es-ES" w:eastAsia="en-US" w:bidi="ar-SA"/>
          <w14:ligatures w14:val="standardContextual"/>
        </w:rPr>
        <w:t>N</w:t>
      </w:r>
      <w:r w:rsidRPr="00C14C3A">
        <w:rPr>
          <w:rFonts w:eastAsia="Aptos" w:cs="Times New Roman"/>
          <w:kern w:val="2"/>
          <w:sz w:val="22"/>
          <w:szCs w:val="22"/>
          <w:lang w:val="es-ES" w:eastAsia="en-US" w:bidi="ar-SA"/>
          <w14:ligatures w14:val="standardContextual"/>
        </w:rPr>
        <w:t xml:space="preserve">ormas </w:t>
      </w:r>
      <w:r w:rsidR="00D34701">
        <w:rPr>
          <w:rFonts w:eastAsia="Aptos" w:cs="Times New Roman"/>
          <w:kern w:val="2"/>
          <w:sz w:val="22"/>
          <w:szCs w:val="22"/>
          <w:lang w:val="es-ES" w:eastAsia="en-US" w:bidi="ar-SA"/>
          <w14:ligatures w14:val="standardContextual"/>
        </w:rPr>
        <w:t>T</w:t>
      </w:r>
      <w:r w:rsidRPr="00C14C3A">
        <w:rPr>
          <w:rFonts w:eastAsia="Aptos" w:cs="Times New Roman"/>
          <w:kern w:val="2"/>
          <w:sz w:val="22"/>
          <w:szCs w:val="22"/>
          <w:lang w:val="es-ES" w:eastAsia="en-US" w:bidi="ar-SA"/>
          <w14:ligatures w14:val="standardContextual"/>
        </w:rPr>
        <w:t xml:space="preserve">écnicas de </w:t>
      </w:r>
      <w:r w:rsidR="00D34701">
        <w:rPr>
          <w:rFonts w:eastAsia="Aptos" w:cs="Times New Roman"/>
          <w:kern w:val="2"/>
          <w:sz w:val="22"/>
          <w:szCs w:val="22"/>
          <w:lang w:val="es-ES" w:eastAsia="en-US" w:bidi="ar-SA"/>
          <w14:ligatures w14:val="standardContextual"/>
        </w:rPr>
        <w:t>V</w:t>
      </w:r>
      <w:r w:rsidRPr="00C14C3A">
        <w:rPr>
          <w:rFonts w:eastAsia="Aptos" w:cs="Times New Roman"/>
          <w:kern w:val="2"/>
          <w:sz w:val="22"/>
          <w:szCs w:val="22"/>
          <w:lang w:val="es-ES" w:eastAsia="en-US" w:bidi="ar-SA"/>
          <w14:ligatures w14:val="standardContextual"/>
        </w:rPr>
        <w:t xml:space="preserve">aloración y el </w:t>
      </w:r>
      <w:r w:rsidR="00D34701">
        <w:rPr>
          <w:rFonts w:eastAsia="Aptos" w:cs="Times New Roman"/>
          <w:kern w:val="2"/>
          <w:sz w:val="22"/>
          <w:szCs w:val="22"/>
          <w:lang w:val="es-ES" w:eastAsia="en-US" w:bidi="ar-SA"/>
          <w14:ligatures w14:val="standardContextual"/>
        </w:rPr>
        <w:t>C</w:t>
      </w:r>
      <w:r w:rsidRPr="00C14C3A">
        <w:rPr>
          <w:rFonts w:eastAsia="Aptos" w:cs="Times New Roman"/>
          <w:kern w:val="2"/>
          <w:sz w:val="22"/>
          <w:szCs w:val="22"/>
          <w:lang w:val="es-ES" w:eastAsia="en-US" w:bidi="ar-SA"/>
          <w14:ligatures w14:val="standardContextual"/>
        </w:rPr>
        <w:t>uadro-</w:t>
      </w:r>
      <w:r w:rsidR="00D34701">
        <w:rPr>
          <w:rFonts w:eastAsia="Aptos" w:cs="Times New Roman"/>
          <w:kern w:val="2"/>
          <w:sz w:val="22"/>
          <w:szCs w:val="22"/>
          <w:lang w:val="es-ES" w:eastAsia="en-US" w:bidi="ar-SA"/>
          <w14:ligatures w14:val="standardContextual"/>
        </w:rPr>
        <w:t>M</w:t>
      </w:r>
      <w:r w:rsidRPr="00C14C3A">
        <w:rPr>
          <w:rFonts w:eastAsia="Aptos" w:cs="Times New Roman"/>
          <w:kern w:val="2"/>
          <w:sz w:val="22"/>
          <w:szCs w:val="22"/>
          <w:lang w:val="es-ES" w:eastAsia="en-US" w:bidi="ar-SA"/>
          <w14:ligatures w14:val="standardContextual"/>
        </w:rPr>
        <w:t xml:space="preserve">arco de </w:t>
      </w:r>
      <w:r w:rsidR="00D34701">
        <w:rPr>
          <w:rFonts w:eastAsia="Aptos" w:cs="Times New Roman"/>
          <w:kern w:val="2"/>
          <w:sz w:val="22"/>
          <w:szCs w:val="22"/>
          <w:lang w:val="es-ES" w:eastAsia="en-US" w:bidi="ar-SA"/>
          <w14:ligatures w14:val="standardContextual"/>
        </w:rPr>
        <w:t>V</w:t>
      </w:r>
      <w:r w:rsidRPr="00C14C3A">
        <w:rPr>
          <w:rFonts w:eastAsia="Aptos" w:cs="Times New Roman"/>
          <w:kern w:val="2"/>
          <w:sz w:val="22"/>
          <w:szCs w:val="22"/>
          <w:lang w:val="es-ES" w:eastAsia="en-US" w:bidi="ar-SA"/>
          <w14:ligatures w14:val="standardContextual"/>
        </w:rPr>
        <w:t xml:space="preserve">alores del </w:t>
      </w:r>
      <w:r w:rsidR="00D34701">
        <w:rPr>
          <w:rFonts w:eastAsia="Aptos" w:cs="Times New Roman"/>
          <w:kern w:val="2"/>
          <w:sz w:val="22"/>
          <w:szCs w:val="22"/>
          <w:lang w:val="es-ES" w:eastAsia="en-US" w:bidi="ar-SA"/>
          <w14:ligatures w14:val="standardContextual"/>
        </w:rPr>
        <w:t>S</w:t>
      </w:r>
      <w:r w:rsidRPr="00C14C3A">
        <w:rPr>
          <w:rFonts w:eastAsia="Aptos" w:cs="Times New Roman"/>
          <w:kern w:val="2"/>
          <w:sz w:val="22"/>
          <w:szCs w:val="22"/>
          <w:lang w:val="es-ES" w:eastAsia="en-US" w:bidi="ar-SA"/>
          <w14:ligatures w14:val="standardContextual"/>
        </w:rPr>
        <w:t xml:space="preserve">uelo y </w:t>
      </w:r>
      <w:r w:rsidR="00D34701">
        <w:rPr>
          <w:rFonts w:eastAsia="Aptos" w:cs="Times New Roman"/>
          <w:kern w:val="2"/>
          <w:sz w:val="22"/>
          <w:szCs w:val="22"/>
          <w:lang w:val="es-ES" w:eastAsia="en-US" w:bidi="ar-SA"/>
          <w14:ligatures w14:val="standardContextual"/>
        </w:rPr>
        <w:t>C</w:t>
      </w:r>
      <w:r w:rsidRPr="00C14C3A">
        <w:rPr>
          <w:rFonts w:eastAsia="Aptos" w:cs="Times New Roman"/>
          <w:kern w:val="2"/>
          <w:sz w:val="22"/>
          <w:szCs w:val="22"/>
          <w:lang w:val="es-ES" w:eastAsia="en-US" w:bidi="ar-SA"/>
          <w14:ligatures w14:val="standardContextual"/>
        </w:rPr>
        <w:t xml:space="preserve">onstrucciones para la determinación del </w:t>
      </w:r>
      <w:r w:rsidR="00B36C94">
        <w:rPr>
          <w:rFonts w:eastAsia="Aptos" w:cs="Times New Roman"/>
          <w:kern w:val="2"/>
          <w:sz w:val="22"/>
          <w:szCs w:val="22"/>
          <w:lang w:val="es-ES" w:eastAsia="en-US" w:bidi="ar-SA"/>
          <w14:ligatures w14:val="standardContextual"/>
        </w:rPr>
        <w:t>V</w:t>
      </w:r>
      <w:r w:rsidRPr="00C14C3A">
        <w:rPr>
          <w:rFonts w:eastAsia="Aptos" w:cs="Times New Roman"/>
          <w:kern w:val="2"/>
          <w:sz w:val="22"/>
          <w:szCs w:val="22"/>
          <w:lang w:val="es-ES" w:eastAsia="en-US" w:bidi="ar-SA"/>
          <w14:ligatures w14:val="standardContextual"/>
        </w:rPr>
        <w:t xml:space="preserve">alor </w:t>
      </w:r>
      <w:r w:rsidR="00B36C94">
        <w:rPr>
          <w:rFonts w:eastAsia="Aptos" w:cs="Times New Roman"/>
          <w:kern w:val="2"/>
          <w:sz w:val="22"/>
          <w:szCs w:val="22"/>
          <w:lang w:val="es-ES" w:eastAsia="en-US" w:bidi="ar-SA"/>
          <w14:ligatures w14:val="standardContextual"/>
        </w:rPr>
        <w:t>C</w:t>
      </w:r>
      <w:r w:rsidRPr="00C14C3A">
        <w:rPr>
          <w:rFonts w:eastAsia="Aptos" w:cs="Times New Roman"/>
          <w:kern w:val="2"/>
          <w:sz w:val="22"/>
          <w:szCs w:val="22"/>
          <w:lang w:val="es-ES" w:eastAsia="en-US" w:bidi="ar-SA"/>
          <w14:ligatures w14:val="standardContextual"/>
        </w:rPr>
        <w:t xml:space="preserve">atastral de los </w:t>
      </w:r>
      <w:r w:rsidR="00B36C94">
        <w:rPr>
          <w:rFonts w:eastAsia="Aptos" w:cs="Times New Roman"/>
          <w:kern w:val="2"/>
          <w:sz w:val="22"/>
          <w:szCs w:val="22"/>
          <w:lang w:val="es-ES" w:eastAsia="en-US" w:bidi="ar-SA"/>
          <w14:ligatures w14:val="standardContextual"/>
        </w:rPr>
        <w:t>Bi</w:t>
      </w:r>
      <w:r w:rsidRPr="00C14C3A">
        <w:rPr>
          <w:rFonts w:eastAsia="Aptos" w:cs="Times New Roman"/>
          <w:kern w:val="2"/>
          <w:sz w:val="22"/>
          <w:szCs w:val="22"/>
          <w:lang w:val="es-ES" w:eastAsia="en-US" w:bidi="ar-SA"/>
          <w14:ligatures w14:val="standardContextual"/>
        </w:rPr>
        <w:t xml:space="preserve">enes </w:t>
      </w:r>
      <w:r w:rsidR="00B36C94">
        <w:rPr>
          <w:rFonts w:eastAsia="Aptos" w:cs="Times New Roman"/>
          <w:kern w:val="2"/>
          <w:sz w:val="22"/>
          <w:szCs w:val="22"/>
          <w:lang w:val="es-ES" w:eastAsia="en-US" w:bidi="ar-SA"/>
          <w14:ligatures w14:val="standardContextual"/>
        </w:rPr>
        <w:t>I</w:t>
      </w:r>
      <w:r w:rsidRPr="00C14C3A">
        <w:rPr>
          <w:rFonts w:eastAsia="Aptos" w:cs="Times New Roman"/>
          <w:kern w:val="2"/>
          <w:sz w:val="22"/>
          <w:szCs w:val="22"/>
          <w:lang w:val="es-ES" w:eastAsia="en-US" w:bidi="ar-SA"/>
          <w14:ligatures w14:val="standardContextual"/>
        </w:rPr>
        <w:t xml:space="preserve">nmuebles de </w:t>
      </w:r>
      <w:r w:rsidR="00B36C94">
        <w:rPr>
          <w:rFonts w:eastAsia="Aptos" w:cs="Times New Roman"/>
          <w:kern w:val="2"/>
          <w:sz w:val="22"/>
          <w:szCs w:val="22"/>
          <w:lang w:val="es-ES" w:eastAsia="en-US" w:bidi="ar-SA"/>
          <w14:ligatures w14:val="standardContextual"/>
        </w:rPr>
        <w:t>N</w:t>
      </w:r>
      <w:r w:rsidRPr="00C14C3A">
        <w:rPr>
          <w:rFonts w:eastAsia="Aptos" w:cs="Times New Roman"/>
          <w:kern w:val="2"/>
          <w:sz w:val="22"/>
          <w:szCs w:val="22"/>
          <w:lang w:val="es-ES" w:eastAsia="en-US" w:bidi="ar-SA"/>
          <w14:ligatures w14:val="standardContextual"/>
        </w:rPr>
        <w:t xml:space="preserve">aturaleza </w:t>
      </w:r>
      <w:r w:rsidR="00B36C94">
        <w:rPr>
          <w:rFonts w:eastAsia="Aptos" w:cs="Times New Roman"/>
          <w:kern w:val="2"/>
          <w:sz w:val="22"/>
          <w:szCs w:val="22"/>
          <w:lang w:val="es-ES" w:eastAsia="en-US" w:bidi="ar-SA"/>
          <w14:ligatures w14:val="standardContextual"/>
        </w:rPr>
        <w:t>U</w:t>
      </w:r>
      <w:r w:rsidRPr="00C14C3A">
        <w:rPr>
          <w:rFonts w:eastAsia="Aptos" w:cs="Times New Roman"/>
          <w:kern w:val="2"/>
          <w:sz w:val="22"/>
          <w:szCs w:val="22"/>
          <w:lang w:val="es-ES" w:eastAsia="en-US" w:bidi="ar-SA"/>
          <w14:ligatures w14:val="standardContextual"/>
        </w:rPr>
        <w:t>rbana.</w:t>
      </w:r>
    </w:p>
    <w:p w14:paraId="0A1C458C" w14:textId="77777777" w:rsidR="004C75AF" w:rsidRPr="00C14C3A" w:rsidRDefault="004C75AF"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Dado el tiempo transcurrido desde la aprobación del referido Decreto, se considera conveniente actualizar las normas técnicas de valoración y el cuadro-marco de valores del suelo y de la construcción en algunos aspectos tales como la adaptación a nuevas normativas relativas a construcciones y solares.</w:t>
      </w:r>
    </w:p>
    <w:p w14:paraId="79A4C853" w14:textId="77777777" w:rsidR="004C75AF" w:rsidRPr="00C14C3A" w:rsidRDefault="004C75AF" w:rsidP="00D1590A">
      <w:pPr>
        <w:spacing w:after="240" w:line="259" w:lineRule="auto"/>
        <w:jc w:val="both"/>
        <w:rPr>
          <w:rFonts w:eastAsia="Aptos" w:cs="Times New Roman"/>
          <w:kern w:val="2"/>
          <w:sz w:val="22"/>
          <w:szCs w:val="22"/>
          <w:lang w:val="es-ES" w:eastAsia="en-US" w:bidi="ar-SA"/>
          <w14:ligatures w14:val="standardContextual"/>
        </w:rPr>
      </w:pPr>
      <w:r w:rsidRPr="00321485">
        <w:rPr>
          <w:rFonts w:eastAsia="Aptos" w:cs="Times New Roman"/>
          <w:kern w:val="2"/>
          <w:sz w:val="22"/>
          <w:szCs w:val="22"/>
          <w:lang w:val="es-ES" w:eastAsia="en-US" w:bidi="ar-SA"/>
          <w14:ligatures w14:val="standardContextual"/>
        </w:rPr>
        <w:t>Del mismo modo, analizada la evolución de los elementos constructivos y la clasificación de los usos catastrales y su depreciación por antigüedad, ha de considerarse la actualización de los anexos II y III donde se recogen los correspondientes coeficientes, vinculados a las normas 20 y 13 respectivamente</w:t>
      </w:r>
      <w:r w:rsidRPr="00C14C3A">
        <w:rPr>
          <w:rFonts w:eastAsia="Aptos" w:cs="Times New Roman"/>
          <w:kern w:val="2"/>
          <w:sz w:val="22"/>
          <w:szCs w:val="22"/>
          <w:lang w:val="es-ES" w:eastAsia="en-US" w:bidi="ar-SA"/>
          <w14:ligatures w14:val="standardContextual"/>
        </w:rPr>
        <w:t>.</w:t>
      </w:r>
    </w:p>
    <w:p w14:paraId="41A60865" w14:textId="77777777" w:rsidR="004C75AF" w:rsidRPr="00C14C3A" w:rsidRDefault="004C75AF" w:rsidP="004C75AF">
      <w:pPr>
        <w:spacing w:after="16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El presente Decreto Foral se adecúa a los principios de buena regulación previstos en el artículo 129 de la Ley 39/2015, de 1 de octubre, del Procedimiento Administrativo Común de las Administraciones Públicas. En lo que se refiere a los principios de necesidad y eficacia, se trata de una norma imprescindible para la correcta determinación de los valores catastrales de los bienes inmuebles. De acuerdo con el principio de proporcionalidad, contiene la regulación imprescindible para el objetivo señalado. Conforme a los principios de seguridad jurídica y eficiencia, resulta coherente con el ordenamiento jurídico y permite una gestión más eficiente de los recursos públicos. Cumple también con el principio de transparencia, ya que identifica claramente su propósito, y durante el procedimiento de elaboración de la norma se ha permitido la participación activa de las potenciales destinatarias y destinatarios a través del trámite de audiencia e información pública.</w:t>
      </w:r>
    </w:p>
    <w:p w14:paraId="199CE86E" w14:textId="77777777" w:rsidR="004C75AF" w:rsidRPr="00C14C3A" w:rsidRDefault="004C75AF"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lastRenderedPageBreak/>
        <w:t>Visto el informe emitido al respecto por el Servicio de Tributos Locales y Catastro y el emitido por la Comisión Consultiva.</w:t>
      </w:r>
    </w:p>
    <w:p w14:paraId="79E11A91" w14:textId="77777777" w:rsidR="00D1590A" w:rsidRPr="00CB0430" w:rsidRDefault="00D1590A" w:rsidP="00D1590A">
      <w:pPr>
        <w:spacing w:after="480"/>
        <w:jc w:val="both"/>
        <w:rPr>
          <w:rFonts w:cs="Tahoma"/>
          <w:sz w:val="22"/>
        </w:rPr>
      </w:pPr>
      <w:r w:rsidRPr="00CB0430">
        <w:rPr>
          <w:sz w:val="22"/>
        </w:rPr>
        <w:t xml:space="preserve">En su virtud, a propuesta de la </w:t>
      </w:r>
      <w:r w:rsidRPr="00CB0430">
        <w:rPr>
          <w:rFonts w:cs="Tahoma"/>
          <w:sz w:val="22"/>
          <w:lang w:val="es-ES"/>
        </w:rPr>
        <w:t>de la Segunda Teniente de Diputado General y Diputada Foral de Hacienda, Finanzas y Presupuestos, y previa deliberación del Consejo de Gobierno Foral en Sesión celebrada en el día de hoy</w:t>
      </w:r>
      <w:r w:rsidRPr="00CB0430">
        <w:rPr>
          <w:rFonts w:cs="Tahoma"/>
          <w:sz w:val="22"/>
        </w:rPr>
        <w:t>,</w:t>
      </w:r>
    </w:p>
    <w:p w14:paraId="064884F3" w14:textId="77777777" w:rsidR="00315217" w:rsidRPr="00315217" w:rsidRDefault="00315217" w:rsidP="00315217">
      <w:pPr>
        <w:spacing w:before="240" w:after="360"/>
        <w:jc w:val="center"/>
        <w:rPr>
          <w:rFonts w:cs="Times New Roman"/>
          <w:b/>
          <w:sz w:val="22"/>
          <w:szCs w:val="22"/>
        </w:rPr>
      </w:pPr>
      <w:r w:rsidRPr="00315217">
        <w:rPr>
          <w:rFonts w:cs="Times New Roman"/>
          <w:b/>
          <w:sz w:val="22"/>
          <w:szCs w:val="22"/>
        </w:rPr>
        <w:t>DISPONGO</w:t>
      </w:r>
    </w:p>
    <w:p w14:paraId="415DB5A5" w14:textId="77777777" w:rsidR="00F817B7" w:rsidRPr="00C14C3A" w:rsidRDefault="00F817B7" w:rsidP="00F817B7">
      <w:pPr>
        <w:spacing w:after="160" w:line="259" w:lineRule="auto"/>
        <w:jc w:val="both"/>
        <w:rPr>
          <w:rFonts w:eastAsia="Aptos" w:cs="Times New Roman"/>
          <w:b/>
          <w:bCs/>
          <w:kern w:val="2"/>
          <w:sz w:val="22"/>
          <w:szCs w:val="22"/>
          <w:lang w:val="es-ES" w:eastAsia="en-US" w:bidi="ar-SA"/>
          <w14:ligatures w14:val="standardContextual"/>
        </w:rPr>
      </w:pPr>
      <w:r w:rsidRPr="00C14C3A">
        <w:rPr>
          <w:rFonts w:eastAsia="Aptos" w:cs="Times New Roman"/>
          <w:b/>
          <w:bCs/>
          <w:kern w:val="2"/>
          <w:sz w:val="22"/>
          <w:szCs w:val="22"/>
          <w:lang w:val="es-ES" w:eastAsia="en-US" w:bidi="ar-SA"/>
          <w14:ligatures w14:val="standardContextual"/>
        </w:rPr>
        <w:t>Artículo 1</w:t>
      </w:r>
    </w:p>
    <w:p w14:paraId="430E554E" w14:textId="77777777" w:rsidR="00F817B7" w:rsidRPr="00C14C3A" w:rsidRDefault="00F817B7"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Aprobar las Normas Técnicas de Valoración y el Cuadro-Marco de valores del suelo y de las construcciones, para determinar el valor catastral de los bienes inmuebles de naturaleza urbana, que figuran como anexo al presente Decreto Foral y en su Disposición Final Primera.</w:t>
      </w:r>
    </w:p>
    <w:p w14:paraId="17EB6D6D" w14:textId="77777777" w:rsidR="00F817B7" w:rsidRPr="00C14C3A" w:rsidRDefault="00F817B7" w:rsidP="00F817B7">
      <w:pPr>
        <w:spacing w:after="160" w:line="259" w:lineRule="auto"/>
        <w:jc w:val="both"/>
        <w:rPr>
          <w:rFonts w:eastAsia="Aptos" w:cs="Times New Roman"/>
          <w:b/>
          <w:bCs/>
          <w:kern w:val="2"/>
          <w:sz w:val="22"/>
          <w:szCs w:val="22"/>
          <w:lang w:val="es-ES" w:eastAsia="en-US" w:bidi="ar-SA"/>
          <w14:ligatures w14:val="standardContextual"/>
        </w:rPr>
      </w:pPr>
      <w:r w:rsidRPr="00C14C3A">
        <w:rPr>
          <w:rFonts w:eastAsia="Aptos" w:cs="Times New Roman"/>
          <w:b/>
          <w:bCs/>
          <w:kern w:val="2"/>
          <w:sz w:val="22"/>
          <w:szCs w:val="22"/>
          <w:lang w:val="es-ES" w:eastAsia="en-US" w:bidi="ar-SA"/>
          <w14:ligatures w14:val="standardContextual"/>
        </w:rPr>
        <w:t>Artículo 2</w:t>
      </w:r>
    </w:p>
    <w:p w14:paraId="3DD1AB24" w14:textId="77777777" w:rsidR="00F817B7" w:rsidRPr="00C14C3A" w:rsidRDefault="00F817B7" w:rsidP="00F817B7">
      <w:pPr>
        <w:spacing w:after="16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 xml:space="preserve">Con el objetivo final de establecer una adecuada proporción entre los valores de las diferentes tipologías de los inmuebles ubicados en Territorio Histórico de Álava y de dotar de un correcto equilibrio a la relación del valor de los terrenos sobre el de la construcción en el cálculo del valor del producto inmobiliario final, se establece un módulo de valor (M) que servirá de base a los valores del suelo y de la construcción en los términos previstos en la norma 16 de las Normas Técnicas de Valoración y Cuadro-Marco de valores del suelo y de las construcciones para determinar el valor catastral de los bienes inmuebles de naturaleza urbana, y </w:t>
      </w:r>
      <w:bookmarkStart w:id="0" w:name="_Hlk219281960"/>
      <w:r w:rsidRPr="00C14C3A">
        <w:rPr>
          <w:rFonts w:eastAsia="Aptos" w:cs="Times New Roman"/>
          <w:kern w:val="2"/>
          <w:sz w:val="22"/>
          <w:szCs w:val="22"/>
          <w:lang w:val="es-ES" w:eastAsia="en-US" w:bidi="ar-SA"/>
          <w14:ligatures w14:val="standardContextual"/>
        </w:rPr>
        <w:t>cuya incidencia en los valores catastrales se producirá en los supuestos previstos en los artículos 11 y 12 del Decreto Foral Normativo 2/2021, del Consejo de Gobierno Foral de 29 de septiembre, que aprueba el texto refundido de la Norma Foral del Impuesto sobre Bienes Inmuebles.</w:t>
      </w:r>
    </w:p>
    <w:bookmarkEnd w:id="0"/>
    <w:p w14:paraId="2F9F54ED" w14:textId="77777777" w:rsidR="00F817B7" w:rsidRPr="00C14C3A" w:rsidRDefault="00F817B7"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El módulo (M) así fijado recogerá las variaciones experimentadas, en el período de tiempo indicado, en el valor de mercado de los bienes inmuebles de naturaleza urbana, de acuerdo con los análisis de mercado que al efecto se realicen.</w:t>
      </w:r>
    </w:p>
    <w:p w14:paraId="0E89E191" w14:textId="77777777" w:rsidR="00F817B7" w:rsidRPr="00C14C3A" w:rsidRDefault="00F817B7" w:rsidP="00F817B7">
      <w:pPr>
        <w:spacing w:after="160" w:line="259" w:lineRule="auto"/>
        <w:jc w:val="both"/>
        <w:rPr>
          <w:rFonts w:eastAsia="Aptos" w:cs="Times New Roman"/>
          <w:b/>
          <w:bCs/>
          <w:kern w:val="2"/>
          <w:sz w:val="22"/>
          <w:szCs w:val="22"/>
          <w:lang w:val="es-ES" w:eastAsia="en-US" w:bidi="ar-SA"/>
          <w14:ligatures w14:val="standardContextual"/>
        </w:rPr>
      </w:pPr>
      <w:r w:rsidRPr="00C14C3A">
        <w:rPr>
          <w:rFonts w:eastAsia="Aptos" w:cs="Times New Roman"/>
          <w:b/>
          <w:bCs/>
          <w:kern w:val="2"/>
          <w:sz w:val="22"/>
          <w:szCs w:val="22"/>
          <w:lang w:val="es-ES" w:eastAsia="en-US" w:bidi="ar-SA"/>
          <w14:ligatures w14:val="standardContextual"/>
        </w:rPr>
        <w:t>Artículo 3</w:t>
      </w:r>
    </w:p>
    <w:p w14:paraId="5A9F2681" w14:textId="4AAFE2DC" w:rsidR="00F817B7" w:rsidRPr="00C14C3A" w:rsidRDefault="00F817B7"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En el caso de inmuebles de naturaleza urbana que excedan del ámbito territorial de un municipio o cuyas especiales características impidan su valoración, de acuerdo con el procedimiento establecido con carácter general en las Normas Técnicas incluidas en el anexo</w:t>
      </w:r>
      <w:r w:rsidR="006F2405">
        <w:rPr>
          <w:rFonts w:eastAsia="Aptos" w:cs="Times New Roman"/>
          <w:kern w:val="2"/>
          <w:sz w:val="22"/>
          <w:szCs w:val="22"/>
          <w:lang w:val="es-ES" w:eastAsia="en-US" w:bidi="ar-SA"/>
          <w14:ligatures w14:val="standardContextual"/>
        </w:rPr>
        <w:t xml:space="preserve"> I</w:t>
      </w:r>
      <w:r w:rsidRPr="00C14C3A">
        <w:rPr>
          <w:rFonts w:eastAsia="Aptos" w:cs="Times New Roman"/>
          <w:kern w:val="2"/>
          <w:sz w:val="22"/>
          <w:szCs w:val="22"/>
          <w:lang w:val="es-ES" w:eastAsia="en-US" w:bidi="ar-SA"/>
          <w14:ligatures w14:val="standardContextual"/>
        </w:rPr>
        <w:t xml:space="preserve"> al presente Decreto Foral, se individualizará en la </w:t>
      </w:r>
      <w:r>
        <w:rPr>
          <w:rFonts w:eastAsia="Aptos" w:cs="Times New Roman"/>
          <w:kern w:val="2"/>
          <w:sz w:val="22"/>
          <w:szCs w:val="22"/>
          <w:lang w:val="es-ES" w:eastAsia="en-US" w:bidi="ar-SA"/>
          <w14:ligatures w14:val="standardContextual"/>
        </w:rPr>
        <w:t xml:space="preserve">ponencia </w:t>
      </w:r>
      <w:r w:rsidRPr="00C14C3A">
        <w:rPr>
          <w:rFonts w:eastAsia="Aptos" w:cs="Times New Roman"/>
          <w:kern w:val="2"/>
          <w:sz w:val="22"/>
          <w:szCs w:val="22"/>
          <w:lang w:val="es-ES" w:eastAsia="en-US" w:bidi="ar-SA"/>
          <w14:ligatures w14:val="standardContextual"/>
        </w:rPr>
        <w:t>de valores el procedimiento específico para su valoración, concretándose los inmuebles a los que dicho procedimiento será de aplicación.</w:t>
      </w:r>
    </w:p>
    <w:p w14:paraId="269510DC" w14:textId="77777777" w:rsidR="00F817B7" w:rsidRPr="00C14C3A" w:rsidRDefault="00F817B7" w:rsidP="00F817B7">
      <w:pPr>
        <w:spacing w:after="160" w:line="259" w:lineRule="auto"/>
        <w:jc w:val="center"/>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DISPOSICION DEROGATORIA</w:t>
      </w:r>
    </w:p>
    <w:p w14:paraId="3FB49446" w14:textId="4D948894" w:rsidR="00F817B7" w:rsidRPr="00C14C3A" w:rsidRDefault="00F817B7"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Queda derogado el Decreto Foral 51/2014 del Consejo de Diputados</w:t>
      </w:r>
      <w:r w:rsidR="002F4036">
        <w:rPr>
          <w:rFonts w:eastAsia="Aptos" w:cs="Times New Roman"/>
          <w:kern w:val="2"/>
          <w:sz w:val="22"/>
          <w:szCs w:val="22"/>
          <w:lang w:val="es-ES" w:eastAsia="en-US" w:bidi="ar-SA"/>
          <w14:ligatures w14:val="standardContextual"/>
        </w:rPr>
        <w:t>,</w:t>
      </w:r>
      <w:r w:rsidRPr="00C14C3A">
        <w:rPr>
          <w:rFonts w:eastAsia="Aptos" w:cs="Times New Roman"/>
          <w:kern w:val="2"/>
          <w:sz w:val="22"/>
          <w:szCs w:val="22"/>
          <w:lang w:val="es-ES" w:eastAsia="en-US" w:bidi="ar-SA"/>
          <w14:ligatures w14:val="standardContextual"/>
        </w:rPr>
        <w:t xml:space="preserve"> de 14 de octubre y cuantas disposiciones de igual o inferior rango se opongan a lo dispuesto en el presente Decreto Foral.</w:t>
      </w:r>
    </w:p>
    <w:p w14:paraId="0DA91ECB" w14:textId="77777777" w:rsidR="00F817B7" w:rsidRPr="00C14C3A" w:rsidRDefault="00F817B7" w:rsidP="00F817B7">
      <w:pPr>
        <w:spacing w:after="160" w:line="259" w:lineRule="auto"/>
        <w:jc w:val="center"/>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DISPOSICIONES FINALES</w:t>
      </w:r>
    </w:p>
    <w:p w14:paraId="2C0F11A9" w14:textId="77777777" w:rsidR="00F817B7" w:rsidRPr="00C14C3A" w:rsidRDefault="00F817B7" w:rsidP="00F817B7">
      <w:pPr>
        <w:spacing w:after="16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 xml:space="preserve">Primera. Tras estudiar los precios medios de la vivienda en el ejercicio 2025 y 2026, obtenidos de diversas fuentes reconocidas, el módulo de valor (M) al que se hace referencia en el artículo 2 del presente Decreto Foral se fija, para el ejercicio 2027, en </w:t>
      </w:r>
      <w:r>
        <w:rPr>
          <w:rFonts w:eastAsia="Aptos" w:cs="Times New Roman"/>
          <w:kern w:val="2"/>
          <w:sz w:val="22"/>
          <w:szCs w:val="22"/>
          <w:lang w:val="es-ES" w:eastAsia="en-US" w:bidi="ar-SA"/>
          <w14:ligatures w14:val="standardContextual"/>
        </w:rPr>
        <w:t>952</w:t>
      </w:r>
      <w:r w:rsidRPr="00C14C3A">
        <w:rPr>
          <w:rFonts w:eastAsia="Aptos" w:cs="Times New Roman"/>
          <w:kern w:val="2"/>
          <w:sz w:val="22"/>
          <w:szCs w:val="22"/>
          <w:lang w:val="es-ES" w:eastAsia="en-US" w:bidi="ar-SA"/>
          <w14:ligatures w14:val="standardContextual"/>
        </w:rPr>
        <w:t>,00 euros/m2 construido.</w:t>
      </w:r>
    </w:p>
    <w:p w14:paraId="592557E9" w14:textId="0163A220" w:rsidR="00F817B7" w:rsidRPr="00C14C3A" w:rsidRDefault="00F817B7" w:rsidP="00F817B7">
      <w:pPr>
        <w:spacing w:after="16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lastRenderedPageBreak/>
        <w:t xml:space="preserve">En función de la dinámica actual del mercado inmobiliario y teniendo en cuenta que los costes y beneficios varían con los distintos tipos de promoción, se establece una oscilación para el factor de localización del suelo de 1,69 a 1,04 y un factor de localización de la construcción de 1,25 definidos ambos en la norma 16 de las Normas Técnicas de Valoración y el Cuadro-Marco de valores del suelo y de las construcciones que figura en el </w:t>
      </w:r>
      <w:r w:rsidR="002D7236">
        <w:rPr>
          <w:rFonts w:eastAsia="Aptos" w:cs="Times New Roman"/>
          <w:kern w:val="2"/>
          <w:sz w:val="22"/>
          <w:szCs w:val="22"/>
          <w:lang w:val="es-ES" w:eastAsia="en-US" w:bidi="ar-SA"/>
          <w14:ligatures w14:val="standardContextual"/>
        </w:rPr>
        <w:t>A</w:t>
      </w:r>
      <w:r w:rsidRPr="00C14C3A">
        <w:rPr>
          <w:rFonts w:eastAsia="Aptos" w:cs="Times New Roman"/>
          <w:kern w:val="2"/>
          <w:sz w:val="22"/>
          <w:szCs w:val="22"/>
          <w:lang w:val="es-ES" w:eastAsia="en-US" w:bidi="ar-SA"/>
          <w14:ligatures w14:val="standardContextual"/>
        </w:rPr>
        <w:t>nexo</w:t>
      </w:r>
      <w:r w:rsidR="002D7236">
        <w:rPr>
          <w:rFonts w:eastAsia="Aptos" w:cs="Times New Roman"/>
          <w:kern w:val="2"/>
          <w:sz w:val="22"/>
          <w:szCs w:val="22"/>
          <w:lang w:val="es-ES" w:eastAsia="en-US" w:bidi="ar-SA"/>
          <w14:ligatures w14:val="standardContextual"/>
        </w:rPr>
        <w:t xml:space="preserve"> I</w:t>
      </w:r>
      <w:r w:rsidRPr="00C14C3A">
        <w:rPr>
          <w:rFonts w:eastAsia="Aptos" w:cs="Times New Roman"/>
          <w:kern w:val="2"/>
          <w:sz w:val="22"/>
          <w:szCs w:val="22"/>
          <w:lang w:val="es-ES" w:eastAsia="en-US" w:bidi="ar-SA"/>
          <w14:ligatures w14:val="standardContextual"/>
        </w:rPr>
        <w:t xml:space="preserve"> al presente Decreto Foral, que dan como resultado los siguientes valores:</w:t>
      </w:r>
    </w:p>
    <w:p w14:paraId="08AA657B" w14:textId="77777777" w:rsidR="00F817B7" w:rsidRPr="00C14C3A" w:rsidRDefault="00F817B7" w:rsidP="00F817B7">
      <w:pPr>
        <w:spacing w:after="160" w:line="259" w:lineRule="auto"/>
        <w:jc w:val="both"/>
        <w:rPr>
          <w:rFonts w:eastAsia="Aptos" w:cs="Times New Roman"/>
          <w:kern w:val="2"/>
          <w:sz w:val="22"/>
          <w:szCs w:val="22"/>
          <w:lang w:val="es-ES" w:eastAsia="en-US" w:bidi="ar-SA"/>
          <w14:ligatures w14:val="standardContextual"/>
        </w:rPr>
      </w:pPr>
      <w:r>
        <w:rPr>
          <w:rFonts w:eastAsia="Aptos" w:cs="Times New Roman"/>
          <w:kern w:val="2"/>
          <w:sz w:val="22"/>
          <w:szCs w:val="22"/>
          <w:lang w:val="es-ES" w:eastAsia="en-US" w:bidi="ar-SA"/>
          <w14:ligatures w14:val="standardContextual"/>
        </w:rPr>
        <w:t>V</w:t>
      </w:r>
      <w:r w:rsidRPr="00C14C3A">
        <w:rPr>
          <w:rFonts w:eastAsia="Aptos" w:cs="Times New Roman"/>
          <w:kern w:val="2"/>
          <w:sz w:val="22"/>
          <w:szCs w:val="22"/>
          <w:lang w:val="es-ES" w:eastAsia="en-US" w:bidi="ar-SA"/>
          <w14:ligatures w14:val="standardContextual"/>
        </w:rPr>
        <w:t>alores de repercusión de suelo:</w:t>
      </w:r>
    </w:p>
    <w:p w14:paraId="0C03DF60" w14:textId="77777777" w:rsidR="00F817B7" w:rsidRPr="00C14C3A" w:rsidRDefault="00F817B7" w:rsidP="002F4036">
      <w:pPr>
        <w:spacing w:after="160" w:line="259" w:lineRule="auto"/>
        <w:ind w:firstLine="2410"/>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 xml:space="preserve">MBR1 = </w:t>
      </w:r>
      <w:r>
        <w:rPr>
          <w:rFonts w:eastAsia="Aptos" w:cs="Times New Roman"/>
          <w:kern w:val="2"/>
          <w:sz w:val="22"/>
          <w:szCs w:val="22"/>
          <w:lang w:val="es-ES" w:eastAsia="en-US" w:bidi="ar-SA"/>
          <w14:ligatures w14:val="standardContextual"/>
        </w:rPr>
        <w:t>337,86</w:t>
      </w:r>
      <w:r w:rsidRPr="00C14C3A">
        <w:rPr>
          <w:rFonts w:eastAsia="Aptos" w:cs="Times New Roman"/>
          <w:kern w:val="2"/>
          <w:sz w:val="22"/>
          <w:szCs w:val="22"/>
          <w:lang w:val="es-ES" w:eastAsia="en-US" w:bidi="ar-SA"/>
          <w14:ligatures w14:val="standardContextual"/>
        </w:rPr>
        <w:t xml:space="preserve"> euros/m2 construidos.</w:t>
      </w:r>
    </w:p>
    <w:p w14:paraId="0B9D287D" w14:textId="77777777" w:rsidR="00F817B7" w:rsidRPr="00C14C3A" w:rsidRDefault="00F817B7" w:rsidP="002F4036">
      <w:pPr>
        <w:spacing w:after="160" w:line="259" w:lineRule="auto"/>
        <w:ind w:firstLine="2410"/>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 xml:space="preserve">MBR2 = </w:t>
      </w:r>
      <w:r>
        <w:rPr>
          <w:rFonts w:eastAsia="Aptos" w:cs="Times New Roman"/>
          <w:kern w:val="2"/>
          <w:sz w:val="22"/>
          <w:szCs w:val="22"/>
          <w:lang w:val="es-ES" w:eastAsia="en-US" w:bidi="ar-SA"/>
          <w14:ligatures w14:val="standardContextual"/>
        </w:rPr>
        <w:t>207,92</w:t>
      </w:r>
      <w:r w:rsidRPr="00C14C3A">
        <w:rPr>
          <w:rFonts w:eastAsia="Aptos" w:cs="Times New Roman"/>
          <w:kern w:val="2"/>
          <w:sz w:val="22"/>
          <w:szCs w:val="22"/>
          <w:lang w:val="es-ES" w:eastAsia="en-US" w:bidi="ar-SA"/>
          <w14:ligatures w14:val="standardContextual"/>
        </w:rPr>
        <w:t xml:space="preserve"> euros/m2 construidos.</w:t>
      </w:r>
    </w:p>
    <w:p w14:paraId="2727093F" w14:textId="77777777" w:rsidR="00F817B7" w:rsidRPr="00C14C3A" w:rsidRDefault="00F817B7" w:rsidP="002F4036">
      <w:pPr>
        <w:spacing w:after="160" w:line="259" w:lineRule="auto"/>
        <w:ind w:firstLine="2410"/>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Valor de la construcción:</w:t>
      </w:r>
    </w:p>
    <w:p w14:paraId="1F9A7474" w14:textId="77777777" w:rsidR="00F817B7" w:rsidRPr="00C14C3A" w:rsidRDefault="00F817B7" w:rsidP="002F4036">
      <w:pPr>
        <w:spacing w:after="240" w:line="259" w:lineRule="auto"/>
        <w:ind w:firstLine="2410"/>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 xml:space="preserve">MBC = </w:t>
      </w:r>
      <w:r>
        <w:rPr>
          <w:rFonts w:eastAsia="Aptos" w:cs="Times New Roman"/>
          <w:kern w:val="2"/>
          <w:sz w:val="22"/>
          <w:szCs w:val="22"/>
          <w:lang w:val="es-ES" w:eastAsia="en-US" w:bidi="ar-SA"/>
          <w14:ligatures w14:val="standardContextual"/>
        </w:rPr>
        <w:t>595</w:t>
      </w:r>
      <w:r w:rsidRPr="00C14C3A">
        <w:rPr>
          <w:rFonts w:eastAsia="Aptos" w:cs="Times New Roman"/>
          <w:kern w:val="2"/>
          <w:sz w:val="22"/>
          <w:szCs w:val="22"/>
          <w:lang w:val="es-ES" w:eastAsia="en-US" w:bidi="ar-SA"/>
          <w14:ligatures w14:val="standardContextual"/>
        </w:rPr>
        <w:t>,00 euros/m2 construidos.</w:t>
      </w:r>
    </w:p>
    <w:p w14:paraId="03725352" w14:textId="0A8D897B" w:rsidR="00F817B7" w:rsidRPr="00C14C3A" w:rsidRDefault="00F817B7" w:rsidP="00D1590A">
      <w:pPr>
        <w:spacing w:after="24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 xml:space="preserve">Segunda. Se faculta a la persona titular del Departamento de Hacienda, Finanzas y Presupuestos a aprobar el módulo de valor M regulado en el artículo segundo y a aprobar la modificación de las tablas obrantes en los </w:t>
      </w:r>
      <w:r w:rsidR="002D7236">
        <w:rPr>
          <w:rFonts w:eastAsia="Aptos" w:cs="Times New Roman"/>
          <w:kern w:val="2"/>
          <w:sz w:val="22"/>
          <w:szCs w:val="22"/>
          <w:lang w:val="es-ES" w:eastAsia="en-US" w:bidi="ar-SA"/>
          <w14:ligatures w14:val="standardContextual"/>
        </w:rPr>
        <w:t>A</w:t>
      </w:r>
      <w:r w:rsidRPr="00C14C3A">
        <w:rPr>
          <w:rFonts w:eastAsia="Aptos" w:cs="Times New Roman"/>
          <w:kern w:val="2"/>
          <w:sz w:val="22"/>
          <w:szCs w:val="22"/>
          <w:lang w:val="es-ES" w:eastAsia="en-US" w:bidi="ar-SA"/>
          <w14:ligatures w14:val="standardContextual"/>
        </w:rPr>
        <w:t>nexos II y III del presente Decreto Foral.</w:t>
      </w:r>
    </w:p>
    <w:p w14:paraId="53F327B6" w14:textId="1E35D883" w:rsidR="00F817B7" w:rsidRPr="00C14C3A" w:rsidRDefault="00F817B7" w:rsidP="00F817B7">
      <w:pPr>
        <w:spacing w:after="160" w:line="259" w:lineRule="auto"/>
        <w:jc w:val="both"/>
        <w:rPr>
          <w:rFonts w:eastAsia="Aptos" w:cs="Times New Roman"/>
          <w:kern w:val="2"/>
          <w:sz w:val="22"/>
          <w:szCs w:val="22"/>
          <w:lang w:val="es-ES" w:eastAsia="en-US" w:bidi="ar-SA"/>
          <w14:ligatures w14:val="standardContextual"/>
        </w:rPr>
      </w:pPr>
      <w:r w:rsidRPr="00C14C3A">
        <w:rPr>
          <w:rFonts w:eastAsia="Aptos" w:cs="Times New Roman"/>
          <w:kern w:val="2"/>
          <w:sz w:val="22"/>
          <w:szCs w:val="22"/>
          <w:lang w:val="es-ES" w:eastAsia="en-US" w:bidi="ar-SA"/>
          <w14:ligatures w14:val="standardContextual"/>
        </w:rPr>
        <w:t xml:space="preserve">Tercera. El presente Decreto Foral entrará en vigor el día </w:t>
      </w:r>
      <w:r>
        <w:rPr>
          <w:rFonts w:eastAsia="Aptos" w:cs="Times New Roman"/>
          <w:kern w:val="2"/>
          <w:sz w:val="22"/>
          <w:szCs w:val="22"/>
          <w:lang w:val="es-ES" w:eastAsia="en-US" w:bidi="ar-SA"/>
          <w14:ligatures w14:val="standardContextual"/>
        </w:rPr>
        <w:t>1 de enero de 2027</w:t>
      </w:r>
      <w:r w:rsidR="00D312FD">
        <w:rPr>
          <w:rFonts w:eastAsia="Aptos" w:cs="Times New Roman"/>
          <w:kern w:val="2"/>
          <w:sz w:val="22"/>
          <w:szCs w:val="22"/>
          <w:lang w:val="es-ES" w:eastAsia="en-US" w:bidi="ar-SA"/>
          <w14:ligatures w14:val="standardContextual"/>
        </w:rPr>
        <w:t>.</w:t>
      </w:r>
    </w:p>
    <w:p w14:paraId="263DA480" w14:textId="77777777" w:rsidR="00315217" w:rsidRPr="00315217" w:rsidRDefault="00315217" w:rsidP="00315217">
      <w:pPr>
        <w:jc w:val="both"/>
        <w:rPr>
          <w:sz w:val="22"/>
        </w:rPr>
      </w:pPr>
    </w:p>
    <w:tbl>
      <w:tblPr>
        <w:tblW w:w="9356" w:type="dxa"/>
        <w:tblInd w:w="-72" w:type="dxa"/>
        <w:tblLayout w:type="fixed"/>
        <w:tblCellMar>
          <w:left w:w="70" w:type="dxa"/>
          <w:right w:w="70" w:type="dxa"/>
        </w:tblCellMar>
        <w:tblLook w:val="0000" w:firstRow="0" w:lastRow="0" w:firstColumn="0" w:lastColumn="0" w:noHBand="0" w:noVBand="0"/>
      </w:tblPr>
      <w:tblGrid>
        <w:gridCol w:w="4253"/>
        <w:gridCol w:w="20"/>
        <w:gridCol w:w="5083"/>
      </w:tblGrid>
      <w:tr w:rsidR="00315217" w:rsidRPr="00315217" w14:paraId="1117B76C" w14:textId="77777777" w:rsidTr="00FE6EFC">
        <w:trPr>
          <w:trHeight w:val="1541"/>
        </w:trPr>
        <w:tc>
          <w:tcPr>
            <w:tcW w:w="4253" w:type="dxa"/>
          </w:tcPr>
          <w:p w14:paraId="19BA3A8D" w14:textId="44115D73" w:rsidR="00315217" w:rsidRPr="00315217" w:rsidRDefault="00315217" w:rsidP="00315217">
            <w:pPr>
              <w:spacing w:line="240" w:lineRule="exact"/>
              <w:rPr>
                <w:rFonts w:cs="Times New Roman"/>
                <w:sz w:val="22"/>
                <w:szCs w:val="22"/>
              </w:rPr>
            </w:pPr>
            <w:r w:rsidRPr="00315217">
              <w:rPr>
                <w:rFonts w:cs="Times New Roman"/>
                <w:sz w:val="22"/>
                <w:szCs w:val="22"/>
                <w:lang w:val="es-ES" w:bidi="ar-SA"/>
              </w:rPr>
              <w:t>Vitoria-Gasteiz.</w:t>
            </w:r>
          </w:p>
          <w:p w14:paraId="1864E67A" w14:textId="77777777" w:rsidR="00315217" w:rsidRPr="00315217" w:rsidRDefault="00315217" w:rsidP="00315217">
            <w:pPr>
              <w:spacing w:line="240" w:lineRule="exact"/>
              <w:rPr>
                <w:rFonts w:cs="Times New Roman"/>
                <w:b/>
                <w:sz w:val="22"/>
                <w:szCs w:val="22"/>
              </w:rPr>
            </w:pPr>
          </w:p>
          <w:p w14:paraId="71EA9316" w14:textId="77777777" w:rsidR="00315217" w:rsidRPr="00315217" w:rsidRDefault="00315217" w:rsidP="00315217">
            <w:pPr>
              <w:spacing w:before="840" w:line="240" w:lineRule="exact"/>
              <w:rPr>
                <w:rFonts w:cs="Times New Roman"/>
                <w:b/>
                <w:sz w:val="22"/>
                <w:szCs w:val="22"/>
              </w:rPr>
            </w:pPr>
            <w:r w:rsidRPr="00315217">
              <w:rPr>
                <w:rFonts w:cs="Times New Roman"/>
                <w:b/>
                <w:sz w:val="22"/>
                <w:szCs w:val="22"/>
              </w:rPr>
              <w:t>Ramiro González San Vicente</w:t>
            </w:r>
          </w:p>
          <w:p w14:paraId="4F1998BF" w14:textId="77777777" w:rsidR="00315217" w:rsidRPr="00315217" w:rsidRDefault="00315217" w:rsidP="00315217">
            <w:pPr>
              <w:spacing w:line="240" w:lineRule="exact"/>
              <w:rPr>
                <w:rFonts w:cs="Times New Roman"/>
                <w:sz w:val="22"/>
                <w:szCs w:val="22"/>
              </w:rPr>
            </w:pPr>
            <w:proofErr w:type="spellStart"/>
            <w:r w:rsidRPr="00315217">
              <w:rPr>
                <w:rFonts w:cs="Times New Roman"/>
                <w:sz w:val="22"/>
                <w:szCs w:val="22"/>
              </w:rPr>
              <w:t>Diputatu</w:t>
            </w:r>
            <w:proofErr w:type="spellEnd"/>
            <w:r w:rsidRPr="00315217">
              <w:rPr>
                <w:rFonts w:cs="Times New Roman"/>
                <w:sz w:val="22"/>
                <w:szCs w:val="22"/>
              </w:rPr>
              <w:t xml:space="preserve"> </w:t>
            </w:r>
            <w:proofErr w:type="spellStart"/>
            <w:r w:rsidRPr="00315217">
              <w:rPr>
                <w:rFonts w:cs="Times New Roman"/>
                <w:sz w:val="22"/>
                <w:szCs w:val="22"/>
              </w:rPr>
              <w:t>nagusia</w:t>
            </w:r>
            <w:proofErr w:type="spellEnd"/>
          </w:p>
          <w:p w14:paraId="2405A4A4" w14:textId="77777777" w:rsidR="00315217" w:rsidRPr="00315217" w:rsidRDefault="00315217" w:rsidP="00D1590A">
            <w:pPr>
              <w:spacing w:after="100" w:afterAutospacing="1" w:line="240" w:lineRule="exact"/>
              <w:rPr>
                <w:rFonts w:cs="Times New Roman"/>
                <w:sz w:val="22"/>
                <w:szCs w:val="22"/>
              </w:rPr>
            </w:pPr>
            <w:r w:rsidRPr="00315217">
              <w:rPr>
                <w:rFonts w:cs="Times New Roman"/>
                <w:sz w:val="22"/>
                <w:szCs w:val="22"/>
              </w:rPr>
              <w:t>Diputado General</w:t>
            </w:r>
          </w:p>
        </w:tc>
        <w:tc>
          <w:tcPr>
            <w:tcW w:w="5103" w:type="dxa"/>
            <w:gridSpan w:val="2"/>
          </w:tcPr>
          <w:p w14:paraId="0789E579" w14:textId="77777777" w:rsidR="00315217" w:rsidRPr="00315217" w:rsidRDefault="00315217" w:rsidP="00315217">
            <w:pPr>
              <w:spacing w:after="60"/>
              <w:rPr>
                <w:rFonts w:cs="Times New Roman"/>
                <w:sz w:val="22"/>
                <w:szCs w:val="22"/>
              </w:rPr>
            </w:pPr>
          </w:p>
          <w:p w14:paraId="503507C8" w14:textId="77777777" w:rsidR="00315217" w:rsidRPr="00315217" w:rsidRDefault="00315217" w:rsidP="00315217">
            <w:pPr>
              <w:spacing w:before="1080" w:line="240" w:lineRule="exact"/>
              <w:rPr>
                <w:rFonts w:cs="Times New Roman"/>
                <w:b/>
                <w:bCs/>
                <w:sz w:val="22"/>
                <w:szCs w:val="22"/>
              </w:rPr>
            </w:pPr>
            <w:r w:rsidRPr="00315217">
              <w:rPr>
                <w:rFonts w:cs="Times New Roman"/>
                <w:b/>
                <w:bCs/>
                <w:sz w:val="22"/>
                <w:szCs w:val="22"/>
              </w:rPr>
              <w:t>Itziar Gonzalo de Zuazo</w:t>
            </w:r>
          </w:p>
          <w:p w14:paraId="1D785FAC" w14:textId="77777777" w:rsidR="00315217" w:rsidRPr="00315217" w:rsidRDefault="00315217" w:rsidP="00315217">
            <w:pPr>
              <w:spacing w:line="240" w:lineRule="exact"/>
              <w:rPr>
                <w:rFonts w:cs="Times New Roman"/>
                <w:sz w:val="22"/>
                <w:szCs w:val="22"/>
              </w:rPr>
            </w:pPr>
            <w:proofErr w:type="spellStart"/>
            <w:r w:rsidRPr="00315217">
              <w:rPr>
                <w:rFonts w:cs="Times New Roman"/>
                <w:sz w:val="22"/>
                <w:szCs w:val="22"/>
              </w:rPr>
              <w:t>Bigarren</w:t>
            </w:r>
            <w:proofErr w:type="spellEnd"/>
            <w:r w:rsidRPr="00315217">
              <w:rPr>
                <w:rFonts w:cs="Times New Roman"/>
                <w:sz w:val="22"/>
                <w:szCs w:val="22"/>
              </w:rPr>
              <w:t xml:space="preserve"> </w:t>
            </w:r>
            <w:proofErr w:type="spellStart"/>
            <w:r w:rsidRPr="00315217">
              <w:rPr>
                <w:rFonts w:cs="Times New Roman"/>
                <w:sz w:val="22"/>
                <w:szCs w:val="22"/>
              </w:rPr>
              <w:t>diputatu</w:t>
            </w:r>
            <w:proofErr w:type="spellEnd"/>
            <w:r w:rsidRPr="00315217">
              <w:rPr>
                <w:rFonts w:cs="Times New Roman"/>
                <w:sz w:val="22"/>
                <w:szCs w:val="22"/>
              </w:rPr>
              <w:t xml:space="preserve"> </w:t>
            </w:r>
            <w:proofErr w:type="spellStart"/>
            <w:r w:rsidRPr="00315217">
              <w:rPr>
                <w:rFonts w:cs="Times New Roman"/>
                <w:sz w:val="22"/>
                <w:szCs w:val="22"/>
              </w:rPr>
              <w:t>nagusiordea</w:t>
            </w:r>
            <w:proofErr w:type="spellEnd"/>
            <w:r w:rsidRPr="00315217">
              <w:rPr>
                <w:rFonts w:cs="Times New Roman"/>
                <w:sz w:val="22"/>
                <w:szCs w:val="22"/>
              </w:rPr>
              <w:t xml:space="preserve"> eta </w:t>
            </w:r>
            <w:proofErr w:type="spellStart"/>
            <w:r w:rsidRPr="00315217">
              <w:rPr>
                <w:rFonts w:cs="Times New Roman"/>
                <w:sz w:val="22"/>
                <w:szCs w:val="22"/>
              </w:rPr>
              <w:t>Ogasun</w:t>
            </w:r>
            <w:proofErr w:type="spellEnd"/>
            <w:r w:rsidRPr="00315217">
              <w:rPr>
                <w:rFonts w:cs="Times New Roman"/>
                <w:sz w:val="22"/>
                <w:szCs w:val="22"/>
              </w:rPr>
              <w:t xml:space="preserve">, </w:t>
            </w:r>
            <w:proofErr w:type="spellStart"/>
            <w:r w:rsidRPr="00315217">
              <w:rPr>
                <w:rFonts w:cs="Times New Roman"/>
                <w:sz w:val="22"/>
                <w:szCs w:val="22"/>
              </w:rPr>
              <w:t>Finantza</w:t>
            </w:r>
            <w:proofErr w:type="spellEnd"/>
            <w:r w:rsidRPr="00315217">
              <w:rPr>
                <w:rFonts w:cs="Times New Roman"/>
                <w:sz w:val="22"/>
                <w:szCs w:val="22"/>
              </w:rPr>
              <w:t xml:space="preserve"> eta </w:t>
            </w:r>
            <w:proofErr w:type="spellStart"/>
            <w:r w:rsidRPr="00315217">
              <w:rPr>
                <w:rFonts w:cs="Times New Roman"/>
                <w:sz w:val="22"/>
                <w:szCs w:val="22"/>
              </w:rPr>
              <w:t>Aurrekontu</w:t>
            </w:r>
            <w:proofErr w:type="spellEnd"/>
            <w:r w:rsidRPr="00315217">
              <w:rPr>
                <w:rFonts w:cs="Times New Roman"/>
                <w:sz w:val="22"/>
                <w:szCs w:val="22"/>
              </w:rPr>
              <w:t xml:space="preserve"> </w:t>
            </w:r>
            <w:proofErr w:type="spellStart"/>
            <w:r w:rsidRPr="00315217">
              <w:rPr>
                <w:rFonts w:cs="Times New Roman"/>
                <w:sz w:val="22"/>
                <w:szCs w:val="22"/>
              </w:rPr>
              <w:t>Saileko</w:t>
            </w:r>
            <w:proofErr w:type="spellEnd"/>
            <w:r w:rsidRPr="00315217">
              <w:rPr>
                <w:rFonts w:cs="Times New Roman"/>
                <w:sz w:val="22"/>
                <w:szCs w:val="22"/>
              </w:rPr>
              <w:t xml:space="preserve"> </w:t>
            </w:r>
            <w:proofErr w:type="spellStart"/>
            <w:r w:rsidRPr="00315217">
              <w:rPr>
                <w:rFonts w:cs="Times New Roman"/>
                <w:sz w:val="22"/>
                <w:szCs w:val="22"/>
              </w:rPr>
              <w:t>foru</w:t>
            </w:r>
            <w:proofErr w:type="spellEnd"/>
            <w:r w:rsidRPr="00315217">
              <w:rPr>
                <w:rFonts w:cs="Times New Roman"/>
                <w:sz w:val="22"/>
                <w:szCs w:val="22"/>
              </w:rPr>
              <w:t xml:space="preserve"> </w:t>
            </w:r>
            <w:proofErr w:type="spellStart"/>
            <w:r w:rsidRPr="00315217">
              <w:rPr>
                <w:rFonts w:cs="Times New Roman"/>
                <w:sz w:val="22"/>
                <w:szCs w:val="22"/>
              </w:rPr>
              <w:t>diputatua</w:t>
            </w:r>
            <w:proofErr w:type="spellEnd"/>
          </w:p>
          <w:p w14:paraId="2DFAFF0F" w14:textId="77777777" w:rsidR="00315217" w:rsidRPr="00315217" w:rsidRDefault="00315217" w:rsidP="00315217">
            <w:pPr>
              <w:spacing w:line="240" w:lineRule="exact"/>
              <w:rPr>
                <w:rFonts w:cs="Times New Roman"/>
                <w:sz w:val="22"/>
                <w:szCs w:val="22"/>
              </w:rPr>
            </w:pPr>
            <w:r w:rsidRPr="00315217">
              <w:rPr>
                <w:rFonts w:cs="Times New Roman"/>
                <w:sz w:val="22"/>
                <w:szCs w:val="22"/>
              </w:rPr>
              <w:t>Segunda Teniente de Diputado General y Diputada Foral de Hacienda, Finanzas y Presupuestos</w:t>
            </w:r>
            <w:r w:rsidRPr="00315217">
              <w:rPr>
                <w:snapToGrid w:val="0"/>
                <w:sz w:val="22"/>
                <w:lang w:val="eu-ES"/>
              </w:rPr>
              <w:t xml:space="preserve"> </w:t>
            </w:r>
          </w:p>
        </w:tc>
      </w:tr>
      <w:tr w:rsidR="00315217" w:rsidRPr="00315217" w14:paraId="2A4DC16F" w14:textId="77777777" w:rsidTr="001C6E96">
        <w:tblPrEx>
          <w:tblCellMar>
            <w:left w:w="0" w:type="dxa"/>
            <w:right w:w="0" w:type="dxa"/>
          </w:tblCellMar>
        </w:tblPrEx>
        <w:trPr>
          <w:trHeight w:val="1900"/>
        </w:trPr>
        <w:tc>
          <w:tcPr>
            <w:tcW w:w="4253" w:type="dxa"/>
          </w:tcPr>
          <w:p w14:paraId="55E45CF6" w14:textId="61A4EED0" w:rsidR="00315217" w:rsidRPr="00315217" w:rsidRDefault="00F817B7" w:rsidP="00D1590A">
            <w:pPr>
              <w:spacing w:before="840" w:line="240" w:lineRule="exact"/>
              <w:rPr>
                <w:b/>
                <w:sz w:val="22"/>
              </w:rPr>
            </w:pPr>
            <w:r>
              <w:rPr>
                <w:b/>
                <w:sz w:val="22"/>
              </w:rPr>
              <w:t>María José Perea Urteaga</w:t>
            </w:r>
          </w:p>
          <w:p w14:paraId="34CF2215" w14:textId="768373B3" w:rsidR="00315217" w:rsidRPr="00315217" w:rsidRDefault="001C6E96" w:rsidP="00315217">
            <w:pPr>
              <w:spacing w:line="240" w:lineRule="exact"/>
              <w:rPr>
                <w:sz w:val="22"/>
                <w:lang w:val="eu-ES"/>
              </w:rPr>
            </w:pPr>
            <w:r>
              <w:rPr>
                <w:sz w:val="22"/>
                <w:lang w:val="eu-ES"/>
              </w:rPr>
              <w:t>Ogasun zuzendaritza</w:t>
            </w:r>
          </w:p>
          <w:p w14:paraId="095B5BDF" w14:textId="482E46B0" w:rsidR="00315217" w:rsidRPr="001C6E96" w:rsidRDefault="001C6E96" w:rsidP="00315217">
            <w:pPr>
              <w:spacing w:line="240" w:lineRule="exact"/>
              <w:rPr>
                <w:bCs/>
                <w:sz w:val="22"/>
              </w:rPr>
            </w:pPr>
            <w:r w:rsidRPr="001C6E96">
              <w:rPr>
                <w:rFonts w:cs="Times New Roman"/>
                <w:bCs/>
                <w:sz w:val="22"/>
                <w:szCs w:val="22"/>
              </w:rPr>
              <w:t>Directora de Hacienda</w:t>
            </w:r>
            <w:r w:rsidR="00315217" w:rsidRPr="001C6E96">
              <w:rPr>
                <w:rFonts w:cs="Times New Roman"/>
                <w:bCs/>
                <w:sz w:val="22"/>
                <w:szCs w:val="22"/>
              </w:rPr>
              <w:t xml:space="preserve"> </w:t>
            </w:r>
          </w:p>
        </w:tc>
        <w:tc>
          <w:tcPr>
            <w:tcW w:w="20" w:type="dxa"/>
          </w:tcPr>
          <w:p w14:paraId="10E01E21" w14:textId="77777777" w:rsidR="00315217" w:rsidRPr="00315217" w:rsidRDefault="00315217" w:rsidP="00315217">
            <w:pPr>
              <w:spacing w:before="1560"/>
              <w:rPr>
                <w:sz w:val="22"/>
              </w:rPr>
            </w:pPr>
          </w:p>
        </w:tc>
        <w:tc>
          <w:tcPr>
            <w:tcW w:w="5083" w:type="dxa"/>
          </w:tcPr>
          <w:p w14:paraId="00F0A099" w14:textId="77777777" w:rsidR="00315217" w:rsidRPr="00315217" w:rsidRDefault="00315217" w:rsidP="00315217">
            <w:pPr>
              <w:tabs>
                <w:tab w:val="right" w:pos="8789"/>
              </w:tabs>
              <w:spacing w:after="20" w:line="240" w:lineRule="exact"/>
              <w:rPr>
                <w:sz w:val="22"/>
              </w:rPr>
            </w:pPr>
          </w:p>
        </w:tc>
      </w:tr>
    </w:tbl>
    <w:p w14:paraId="31A1254A" w14:textId="77777777" w:rsidR="004C75AF" w:rsidRDefault="004C75AF" w:rsidP="00430C3E">
      <w:pPr>
        <w:spacing w:after="120"/>
        <w:jc w:val="center"/>
        <w:rPr>
          <w:rFonts w:cs="Times New Roman"/>
          <w:b/>
          <w:bCs/>
          <w:sz w:val="22"/>
          <w:szCs w:val="22"/>
        </w:rPr>
      </w:pPr>
    </w:p>
    <w:p w14:paraId="0C34DDAA" w14:textId="77777777" w:rsidR="004C75AF" w:rsidRDefault="004C75AF" w:rsidP="00430C3E">
      <w:pPr>
        <w:spacing w:after="120"/>
        <w:jc w:val="center"/>
        <w:rPr>
          <w:rFonts w:cs="Times New Roman"/>
          <w:b/>
          <w:bCs/>
          <w:sz w:val="22"/>
          <w:szCs w:val="22"/>
        </w:rPr>
      </w:pPr>
    </w:p>
    <w:p w14:paraId="252F6C3C" w14:textId="77777777" w:rsidR="004C75AF" w:rsidRDefault="004C75AF" w:rsidP="00430C3E">
      <w:pPr>
        <w:spacing w:after="120"/>
        <w:jc w:val="center"/>
        <w:rPr>
          <w:rFonts w:cs="Times New Roman"/>
          <w:b/>
          <w:bCs/>
          <w:sz w:val="22"/>
          <w:szCs w:val="22"/>
        </w:rPr>
      </w:pPr>
    </w:p>
    <w:p w14:paraId="7566EEE1" w14:textId="77777777" w:rsidR="004C75AF" w:rsidRDefault="004C75AF" w:rsidP="00430C3E">
      <w:pPr>
        <w:spacing w:after="120"/>
        <w:jc w:val="center"/>
        <w:rPr>
          <w:rFonts w:cs="Times New Roman"/>
          <w:b/>
          <w:bCs/>
          <w:sz w:val="22"/>
          <w:szCs w:val="22"/>
        </w:rPr>
      </w:pPr>
    </w:p>
    <w:p w14:paraId="2816A582" w14:textId="77777777" w:rsidR="004C75AF" w:rsidRDefault="004C75AF" w:rsidP="00430C3E">
      <w:pPr>
        <w:spacing w:after="120"/>
        <w:jc w:val="center"/>
        <w:rPr>
          <w:rFonts w:cs="Times New Roman"/>
          <w:b/>
          <w:bCs/>
          <w:sz w:val="22"/>
          <w:szCs w:val="22"/>
        </w:rPr>
      </w:pPr>
    </w:p>
    <w:p w14:paraId="0D7AFD92" w14:textId="77777777" w:rsidR="004C75AF" w:rsidRDefault="004C75AF" w:rsidP="00430C3E">
      <w:pPr>
        <w:spacing w:after="120"/>
        <w:jc w:val="center"/>
        <w:rPr>
          <w:rFonts w:cs="Times New Roman"/>
          <w:b/>
          <w:bCs/>
          <w:sz w:val="22"/>
          <w:szCs w:val="22"/>
        </w:rPr>
      </w:pPr>
    </w:p>
    <w:p w14:paraId="3C4FF627" w14:textId="77777777" w:rsidR="004C75AF" w:rsidRDefault="004C75AF" w:rsidP="00430C3E">
      <w:pPr>
        <w:spacing w:after="120"/>
        <w:jc w:val="center"/>
        <w:rPr>
          <w:rFonts w:cs="Times New Roman"/>
          <w:b/>
          <w:bCs/>
          <w:sz w:val="22"/>
          <w:szCs w:val="22"/>
        </w:rPr>
      </w:pPr>
    </w:p>
    <w:p w14:paraId="25DD8090" w14:textId="77777777" w:rsidR="004C75AF" w:rsidRDefault="004C75AF" w:rsidP="00430C3E">
      <w:pPr>
        <w:spacing w:after="120"/>
        <w:jc w:val="center"/>
        <w:rPr>
          <w:rFonts w:cs="Times New Roman"/>
          <w:b/>
          <w:bCs/>
          <w:sz w:val="22"/>
          <w:szCs w:val="22"/>
        </w:rPr>
      </w:pPr>
    </w:p>
    <w:p w14:paraId="22AEC17B" w14:textId="3DE63369" w:rsidR="00315217" w:rsidRPr="00315217" w:rsidRDefault="00315217" w:rsidP="00BB4BCD">
      <w:pPr>
        <w:jc w:val="center"/>
        <w:rPr>
          <w:rFonts w:cs="Times New Roman"/>
          <w:b/>
          <w:bCs/>
          <w:sz w:val="22"/>
          <w:szCs w:val="22"/>
        </w:rPr>
      </w:pPr>
      <w:r w:rsidRPr="00315217">
        <w:rPr>
          <w:rFonts w:cs="Times New Roman"/>
          <w:b/>
          <w:bCs/>
          <w:sz w:val="22"/>
          <w:szCs w:val="22"/>
        </w:rPr>
        <w:t>ANEXO</w:t>
      </w:r>
      <w:r w:rsidR="002479BD">
        <w:rPr>
          <w:rFonts w:cs="Times New Roman"/>
          <w:b/>
          <w:bCs/>
          <w:sz w:val="22"/>
          <w:szCs w:val="22"/>
        </w:rPr>
        <w:t xml:space="preserve"> I</w:t>
      </w:r>
    </w:p>
    <w:p w14:paraId="25414D66" w14:textId="77777777" w:rsidR="00315217" w:rsidRPr="00315217" w:rsidRDefault="00315217" w:rsidP="00315217">
      <w:pPr>
        <w:rPr>
          <w:rFonts w:cs="Times New Roman"/>
          <w:sz w:val="22"/>
          <w:szCs w:val="22"/>
        </w:rPr>
      </w:pPr>
    </w:p>
    <w:p w14:paraId="5B55A168" w14:textId="52086121" w:rsidR="003B1847" w:rsidRPr="003B1847" w:rsidRDefault="003B1847" w:rsidP="00BB4BCD">
      <w:pPr>
        <w:spacing w:after="360" w:line="259" w:lineRule="auto"/>
        <w:jc w:val="center"/>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Normas técnicas de valoración y cuadro marco de valores del suelo y de las construcciones, para determinar el valor catastral de los bienes inmuebles de naturaleza urbana</w:t>
      </w:r>
      <w:r w:rsidR="00D1590A">
        <w:rPr>
          <w:rFonts w:eastAsia="Aptos" w:cs="Times New Roman"/>
          <w:b/>
          <w:bCs/>
          <w:kern w:val="2"/>
          <w:sz w:val="22"/>
          <w:szCs w:val="22"/>
          <w:lang w:val="es-ES" w:eastAsia="en-US" w:bidi="ar-SA"/>
          <w14:ligatures w14:val="standardContextual"/>
        </w:rPr>
        <w:t>.</w:t>
      </w:r>
    </w:p>
    <w:p w14:paraId="7F1E01D2" w14:textId="77777777" w:rsidR="003B1847" w:rsidRPr="003B1847" w:rsidRDefault="003B1847" w:rsidP="003B1847">
      <w:pPr>
        <w:spacing w:after="160" w:line="259" w:lineRule="auto"/>
        <w:jc w:val="center"/>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CAPÍTULO I</w:t>
      </w:r>
    </w:p>
    <w:p w14:paraId="3D38DCD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Ámbito de aplicación y definiciones</w:t>
      </w:r>
    </w:p>
    <w:p w14:paraId="497CC7D9"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 Ámbito de aplicación</w:t>
      </w:r>
    </w:p>
    <w:p w14:paraId="530B9BF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Las presentes normas serán de aplicación para calcular el valor catastral de los bienes inmuebles de naturaleza urbana, cuyos datos y descripciones constituyen el Catastro Inmobiliario Urbano.</w:t>
      </w:r>
    </w:p>
    <w:p w14:paraId="7F6AF4D2"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2. Definiciones</w:t>
      </w:r>
    </w:p>
    <w:p w14:paraId="453F0EE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A los efectos de los bienes inmuebles de naturaleza urbana, el valor catastral es el incluido en el Catastro Inmobiliario Urbano.</w:t>
      </w:r>
    </w:p>
    <w:p w14:paraId="1F2C970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Se denominan normas técnicas para determinar el valor catastral de los bienes de naturaleza urbana al conjunto de conceptos, reglas y directrices que han de regir para la valoración de dichos bienes y que se establecen en el presente Decreto Foral.</w:t>
      </w:r>
    </w:p>
    <w:p w14:paraId="0CA9D357" w14:textId="77777777" w:rsidR="003B1847" w:rsidRPr="003B1847" w:rsidRDefault="003B1847" w:rsidP="00BB4BCD">
      <w:pPr>
        <w:spacing w:after="12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Se denomina Cuadro Marco de valores del suelo y de las construcciones al conjunto de reglas, criterios y valores básicos que permiten calcular los valores del suelo y de las construcciones en actualizaciones valorativas masivas, garantizan una adecuada coordinación de los mismos y hacen posible su obtención por medios informáticos.</w:t>
      </w:r>
    </w:p>
    <w:p w14:paraId="76B9DA68" w14:textId="77777777" w:rsidR="003B1847" w:rsidRPr="003B1847" w:rsidRDefault="003B1847" w:rsidP="003B1847">
      <w:pPr>
        <w:spacing w:after="160" w:line="259" w:lineRule="auto"/>
        <w:jc w:val="center"/>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CAPÍTULO II</w:t>
      </w:r>
    </w:p>
    <w:p w14:paraId="52FCB9F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Normas técnicas de valoración para determinar el valor catastral de los bienes inmuebles de naturaleza urbana</w:t>
      </w:r>
    </w:p>
    <w:p w14:paraId="4476FC8A"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3. Metodología general</w:t>
      </w:r>
    </w:p>
    <w:p w14:paraId="23C322B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Para el cálculo del valor catastral se tomará como referencia el valor de mercado, sin que en ningún caso pueda exceder de éste. Dicho cálculo se realizará de acuerdo con lo preceptuado en la presente norma técnica.</w:t>
      </w:r>
    </w:p>
    <w:p w14:paraId="10184FA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El valor de mercado que resulte de los análisis y conclusiones de los estudios de mercado que se realicen servirá de base para determinar los valores en zona fiscal, calle, tramo de calle, zona física o paraje a que hace referencia la norma 8, así como el ámbito de aplicación del coeficiente N de la norma 14.</w:t>
      </w:r>
    </w:p>
    <w:p w14:paraId="0FB48CD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El valor catastral de los bienes de naturaleza urbana estará integrado por el valor del suelo y el de las construcciones si las hubiese.</w:t>
      </w:r>
    </w:p>
    <w:p w14:paraId="1C8BDF6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La expresión que recoge todos los factores que intervienen en la formación del valor del producto inmobiliario y que sirve de base para la valoración catastral es la que figura en la norma 16.1.</w:t>
      </w:r>
    </w:p>
    <w:p w14:paraId="3D0687AD" w14:textId="34FBA5BC"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4. Suelo</w:t>
      </w:r>
    </w:p>
    <w:p w14:paraId="3E8FCB1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efectos de su calificación como bienes inmuebles urbanos y consiguiente inclusión en el Catastro Inmobiliario Urbano, tendrá la consideración de suelo de naturaleza urbana:</w:t>
      </w:r>
    </w:p>
    <w:p w14:paraId="2D6F29F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El clasificado o definido por el planeamiento urbanístico como urbano, urbanizado o equivalente.</w:t>
      </w:r>
    </w:p>
    <w:p w14:paraId="1CAAB9A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Los terrenos que tengan la consideración de urbanizables o aquéllos para los que los instrumentos de ordenación territorial y urbanística prevean o permitan su paso a la situación de suelo urbanizado, siempre que estén incluidos en sectores o ámbitos espaciales delimitados, así como los demás suelos de este tipo a partir del momento de aprobación del instrumento urbanístico que establezca las determinaciones para su desarrollo.</w:t>
      </w:r>
    </w:p>
    <w:p w14:paraId="5CA2423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 Los terrenos que se fraccionen en contra de lo dispuesto en la legislación agraria, siempre que tal fraccionamiento desvirtúe su uso agrario, y sin que ello represente alteración alguna de la naturaleza rústica de los mismos a otros efectos distintos de los catastrales.</w:t>
      </w:r>
    </w:p>
    <w:p w14:paraId="57D246EA" w14:textId="0F3FFD7C"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d) Los que</w:t>
      </w:r>
      <w:r w:rsidR="009A6FFD">
        <w:rPr>
          <w:rFonts w:eastAsia="Aptos" w:cs="Times New Roman"/>
          <w:kern w:val="2"/>
          <w:sz w:val="22"/>
          <w:szCs w:val="22"/>
          <w:lang w:val="es-ES" w:eastAsia="en-US" w:bidi="ar-SA"/>
          <w14:ligatures w14:val="standardContextual"/>
        </w:rPr>
        <w:t>,</w:t>
      </w:r>
      <w:r w:rsidRPr="003B1847">
        <w:rPr>
          <w:rFonts w:eastAsia="Aptos" w:cs="Times New Roman"/>
          <w:kern w:val="2"/>
          <w:sz w:val="22"/>
          <w:szCs w:val="22"/>
          <w:lang w:val="es-ES" w:eastAsia="en-US" w:bidi="ar-SA"/>
          <w14:ligatures w14:val="standardContextual"/>
        </w:rPr>
        <w:t xml:space="preserve"> no estando incluidos en el apartado anterior, dispongan de vías pavimentadas o encintado de aceras y cuenten además con alcantarillado, suministro de agua, suministro de energía eléctrica, y alumbrado público.</w:t>
      </w:r>
    </w:p>
    <w:p w14:paraId="38F7552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 Los ocupados por construcciones de naturaleza urbana definidas en la norma siguiente.</w:t>
      </w:r>
    </w:p>
    <w:p w14:paraId="038B74D8"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5. Construcciones</w:t>
      </w:r>
    </w:p>
    <w:p w14:paraId="180E3F9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los mismos efectos de la norma precedente tendrán la consideración de construcciones:</w:t>
      </w:r>
    </w:p>
    <w:p w14:paraId="75AB25E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Los edificios, sean cualesquiera los elementos de que estén construidos y el uso a que se destinen, los lugares en que se hallen emplazados, la clase de suelo en que hayan sido levantados y el uso a que se destinen, incluso cuando por la forma de su construcción sean perfectamente transportables y aun cuando el terreno sobre el que se hallen situados no pertenezca a la dueña o al dueño de la construcción.</w:t>
      </w:r>
    </w:p>
    <w:p w14:paraId="41D9EDC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Las instalaciones comerciales e industriales, tales como diques, tanques, cargaderos, etc. que sean asimilables al concepto de edificio, y no al de máquinas, aparatos o artefactos.</w:t>
      </w:r>
    </w:p>
    <w:p w14:paraId="6083C3A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 Las obras de urbanización y de mejora, como las explanaciones y las que se realicen para el uso de los espacios descubiertos, considerándose cómo tales los recintos destinados a mercados, los depósitos al aire libre, los campos e instalaciones para la práctica del deporte, los muelles, los estacionamientos y los espacios anejos a las construcciones.</w:t>
      </w:r>
    </w:p>
    <w:p w14:paraId="39F4FD9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d) Todas las demás construcciones que no estén expresamente calificadas como de naturaleza rústica en la legislación vigente.</w:t>
      </w:r>
    </w:p>
    <w:p w14:paraId="06B228C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No tendrán la consideración de construcciones aquellas obras de urbanización o mejora que reglamentariamente se determinen, sin perjuicio de que su valor deba incorporarse al del bien inmueble como parte inherente al valor del suelo, ni los tinglados o cobertizos de pequeña entidad.</w:t>
      </w:r>
    </w:p>
    <w:p w14:paraId="7BD26135"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6. Delimitación del suelo de naturaleza urbana</w:t>
      </w:r>
    </w:p>
    <w:p w14:paraId="50E81A13" w14:textId="26F66CAF"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1. En cada término municipal se procederá a realizar una delimitación del suelo de acuerdo con las disposiciones urbanísticas vigentes. No </w:t>
      </w:r>
      <w:r w:rsidR="00905375" w:rsidRPr="003B1847">
        <w:rPr>
          <w:rFonts w:eastAsia="Aptos" w:cs="Times New Roman"/>
          <w:kern w:val="2"/>
          <w:sz w:val="22"/>
          <w:szCs w:val="22"/>
          <w:lang w:val="es-ES" w:eastAsia="en-US" w:bidi="ar-SA"/>
          <w14:ligatures w14:val="standardContextual"/>
        </w:rPr>
        <w:t>obstante,</w:t>
      </w:r>
      <w:r w:rsidRPr="003B1847">
        <w:rPr>
          <w:rFonts w:eastAsia="Aptos" w:cs="Times New Roman"/>
          <w:kern w:val="2"/>
          <w:sz w:val="22"/>
          <w:szCs w:val="22"/>
          <w:lang w:val="es-ES" w:eastAsia="en-US" w:bidi="ar-SA"/>
          <w14:ligatures w14:val="standardContextual"/>
        </w:rPr>
        <w:t xml:space="preserve"> lo anterior, en aquellos términos municipales en los que no se hubiese producido variación de naturaleza del suelo, no se precisará dicha nueva delimitación.</w:t>
      </w:r>
    </w:p>
    <w:p w14:paraId="733D336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Esta delimitación se someterá a conocimiento del Ayuntamiento correspondiente durante un plazo de quince días para que informe a la Diputación Foral lo que estime oportuno. Una vez concluido el plazo se procederá a su aprobación por la Diputación Foral.</w:t>
      </w:r>
    </w:p>
    <w:p w14:paraId="0DEAC55A"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Cuando se produzcan revisiones o modificaciones puntuales en el planeamiento urbanístico de un municipio, no será necesario para su inclusión en la delimitación de suelo, proceder a una nueva aprobación del mismo. Se podrá incluir de oficio como anexo a la delimitación de suelo existente procediéndose a su aprobación de conformidad con el apartado anterior.</w:t>
      </w:r>
    </w:p>
    <w:p w14:paraId="02A1BEC7"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7. División de zonas fiscales de valoración</w:t>
      </w:r>
    </w:p>
    <w:p w14:paraId="12208AC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Una vez realizada la delimitación de suelo, se podrá proceder a su división en zonas de valoración, de acuerdo con los siguientes criterios:</w:t>
      </w:r>
    </w:p>
    <w:p w14:paraId="057977E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Coherencia urbanística, tanto desde el punto de vista de calificación del suelo como de la tipología de las construcciones.</w:t>
      </w:r>
    </w:p>
    <w:p w14:paraId="1FFA71F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Circunstancias administrativas que hicieran aconsejable su definición.</w:t>
      </w:r>
    </w:p>
    <w:p w14:paraId="65F3441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 Circunstancias o peculiaridades del mercado que faciliten la valoración al tomarlas en un entorno homogéneo.</w:t>
      </w:r>
    </w:p>
    <w:p w14:paraId="4088BA2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d) Circunstancias de carácter económico-social que permitan, en su caso, la adopción de medidas o coeficientes puntuales que recojan las posibles alteraciones del valor del mercado.</w:t>
      </w:r>
    </w:p>
    <w:p w14:paraId="585ACED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 Otras circunstancias debidamente justificadas en las ponencias de valores.</w:t>
      </w:r>
    </w:p>
    <w:p w14:paraId="2EBE42C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Las zonas fiscales de valoración así definidas se representarán gráficamente en planos a escala adecuada. Cuando el tamaño del municipio o la dispersión de núcleos lo exija, se podrá realizar, además, un plano director a escala suficiente.</w:t>
      </w:r>
    </w:p>
    <w:p w14:paraId="5413E3D8"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8. valores de suelo. Definiciones</w:t>
      </w:r>
    </w:p>
    <w:p w14:paraId="1A18A75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los efectos de metodología de valoración se definen las siguientes clases de valores de suelo:</w:t>
      </w:r>
    </w:p>
    <w:p w14:paraId="3ED9891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valores en zona fiscal, que son valores de referencia y que vienen a representar o expresar las circunstancias medias de la zona fiscal o la valoración correspondiente a la parcela-tipo definida en función del Planeamiento Urbanístico. Se consideran los dos valores siguientes:</w:t>
      </w:r>
    </w:p>
    <w:p w14:paraId="3A6CAC7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Valor de repercusión básico en zona fiscal del producto inmobiliario más característico o del definido por el planeamiento como tipo edificatorio, obtenido por el método establecido en la norma 9.2. Tendrá las siglas VRB.</w:t>
      </w:r>
    </w:p>
    <w:p w14:paraId="76222AA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Valor unitario básico en zona fiscal, obtenido del anterior por aplicación de la fórmula de la norma 9.3, considerando la edificabilidad de la parcela-tipo definida por el planeamiento. Tendrá las siglas VUB.</w:t>
      </w:r>
    </w:p>
    <w:p w14:paraId="17CB0A1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Cuando no exista valor de repercusión, se fijará el valor unitario en función de las circunstancias urbanísticas y de los valores medios de mercado.</w:t>
      </w:r>
    </w:p>
    <w:p w14:paraId="634E912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valores en calle, tramo de calle, zona física o paraje, que son los que, significando una pormenorización de los valores de zona fiscal, servirán para el cálculo de los valores aplicables a cada finca. Se consideran los dos valores siguientes:</w:t>
      </w:r>
    </w:p>
    <w:p w14:paraId="5822A67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Valor de repercusión en calle, tramo de calle, zona física o paraje, obtenido a partir del valor de repercusión básico en zona fiscal (VRB), ponderando las siguientes circunstancias en cada calle, tramo de calle, zona física o paraje:</w:t>
      </w:r>
    </w:p>
    <w:p w14:paraId="4458BFE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Distancia al centro económico-social de la zona fiscal.</w:t>
      </w:r>
    </w:p>
    <w:p w14:paraId="1BC7D6B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Accesibilidad y medios de transporte públicos dentro de la zona fiscal y en relación con el resto del término municipal.</w:t>
      </w:r>
    </w:p>
    <w:p w14:paraId="5C86033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Nivel de desarrollo del planeamiento y calidad de los servicios urbanos.</w:t>
      </w:r>
    </w:p>
    <w:p w14:paraId="1C36977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Desarrollo del mercado inmobiliario, traducido en un mayor o menor número de operaciones.</w:t>
      </w:r>
    </w:p>
    <w:p w14:paraId="755EAB4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Especificidad de la oferta o moda de la demanda.</w:t>
      </w:r>
    </w:p>
    <w:p w14:paraId="4BDE330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Todas estas circunstancias evaluadas dan como resultado el valor de las distintas calles, tramos de calle, zonas físicas o parajes. Tendrá las siglas VRC.</w:t>
      </w:r>
    </w:p>
    <w:p w14:paraId="2657E11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Valor unitario en calle, tramo de calle, zona física o paraje, obtenido, en su caso, a partir del valor de repercusión pormenorizado en calle por aplicación de la fórmula de la norma 9.3, siendo la edificabilidad utilizada la definida por el planeamiento para dicha calle, tramo de calle, zona física o paraje; o por la media de las edificabilidades existentes; o por la edificabilidad más frecuente en las edificaciones más representativas de la calle, tramo de calle, zona física o paraje. Tendrá las siglas VUC.</w:t>
      </w:r>
    </w:p>
    <w:p w14:paraId="14640C6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Cuando no exista valor de repercusión, el valor unitario en calle, tramo de calle, zona física o paraje, se calculará mediante pormenorización del valor unitario básico en </w:t>
      </w:r>
      <w:r w:rsidRPr="003B1847">
        <w:rPr>
          <w:rFonts w:eastAsia="Aptos" w:cs="Times New Roman"/>
          <w:b/>
          <w:bCs/>
          <w:kern w:val="2"/>
          <w:sz w:val="22"/>
          <w:szCs w:val="22"/>
          <w:lang w:val="es-ES" w:eastAsia="en-US" w:bidi="ar-SA"/>
          <w14:ligatures w14:val="standardContextual"/>
        </w:rPr>
        <w:t xml:space="preserve">zona fiscal </w:t>
      </w:r>
      <w:r w:rsidRPr="003B1847">
        <w:rPr>
          <w:rFonts w:eastAsia="Aptos" w:cs="Times New Roman"/>
          <w:kern w:val="2"/>
          <w:sz w:val="22"/>
          <w:szCs w:val="22"/>
          <w:lang w:val="es-ES" w:eastAsia="en-US" w:bidi="ar-SA"/>
          <w14:ligatures w14:val="standardContextual"/>
        </w:rPr>
        <w:t>(VUB).</w:t>
      </w:r>
    </w:p>
    <w:p w14:paraId="5D3B757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valores en parcela, que servirán para obtener el valor del suelo en una parcela o finca concreta. Son los valores de cálculo. Se consideran los dos valores siguientes:</w:t>
      </w:r>
    </w:p>
    <w:p w14:paraId="4D1772E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Valor de repercusión en parcela, obtenido a partir del valor de repercusión en calle, tramo de calle, zona física o paraje (VRC), por aplicación de los coeficientes correctores definidos en la norma 10 que le sean de aplicación. Tendrá las siglas VRP.</w:t>
      </w:r>
    </w:p>
    <w:p w14:paraId="17A126F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Valor unitario en parcela, obtenido en su caso, a partir del valor de repercusión en parcela VRP, por aplicación de la fórmula de la norma 9.3, corregido por los coeficientes correctores definidos en la norma 10 que le sean de aplicación. Tendrá las siglas VUP.</w:t>
      </w:r>
    </w:p>
    <w:p w14:paraId="1C5FEFE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Cuando no exista valor de repercusión, el valor unitario de parcela se obtendrá del correspondiente a calle, tramo de calle, zona física o paraje, por aplicación de los coeficientes correctores definidos en la norma 10 que le sean de aplicación.</w:t>
      </w:r>
    </w:p>
    <w:p w14:paraId="278235AD"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9. Valoración del suelo</w:t>
      </w:r>
    </w:p>
    <w:p w14:paraId="4951E46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Como norma general, el suelo, edificado o sin edificar, se valorará por el valor de repercusión definido en euros por metro cuadrado de construcción real o potencial, respectivamente, salvo en los casos siguientes, en que se podrá valorar por unitario, definido en euros por metro cuadrado de suelo:</w:t>
      </w:r>
    </w:p>
    <w:p w14:paraId="65B3D98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Cuando las circunstancias de reducido tamaño del suelo de naturaleza urbana, número de habitantes, inexistencia o escasa actividad del mercado inmobiliario lo aconsejen, y así se justifique en la ponencia de valores.</w:t>
      </w:r>
    </w:p>
    <w:p w14:paraId="3FACB38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Cuando se trate del suelo de las urbanizaciones de carácter residencial en edificación abierta, tipología unifamiliar, así como del destinado a otros usos como deportivos, turísticos, sanitarios, religiosos, y, en general, del suelo de los sistemas generales del territorio.</w:t>
      </w:r>
    </w:p>
    <w:p w14:paraId="5F71528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 Cuando por la complejidad u otras circunstancias contempladas en la ponencia de valores no fuera aconsejable utilizar el valor de repercusión.</w:t>
      </w:r>
    </w:p>
    <w:p w14:paraId="1978269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En particular, la ponencia de valores podrá definir las normas de </w:t>
      </w:r>
      <w:proofErr w:type="spellStart"/>
      <w:r w:rsidRPr="003B1847">
        <w:rPr>
          <w:rFonts w:eastAsia="Aptos" w:cs="Times New Roman"/>
          <w:kern w:val="2"/>
          <w:sz w:val="22"/>
          <w:szCs w:val="22"/>
          <w:lang w:val="es-ES" w:eastAsia="en-US" w:bidi="ar-SA"/>
          <w14:ligatures w14:val="standardContextual"/>
        </w:rPr>
        <w:t>subparcelación</w:t>
      </w:r>
      <w:proofErr w:type="spellEnd"/>
      <w:r w:rsidRPr="003B1847">
        <w:rPr>
          <w:rFonts w:eastAsia="Aptos" w:cs="Times New Roman"/>
          <w:kern w:val="2"/>
          <w:sz w:val="22"/>
          <w:szCs w:val="22"/>
          <w:lang w:val="es-ES" w:eastAsia="en-US" w:bidi="ar-SA"/>
          <w14:ligatures w14:val="standardContextual"/>
        </w:rPr>
        <w:t xml:space="preserve"> a los efectos valorativos.</w:t>
      </w:r>
    </w:p>
    <w:p w14:paraId="316D3A0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d) Cuando se trate de suelo de uso industrial, situado en urbanizaciones (consolidadas o sin consolidar) con dicha tipología, y cuando exista indefinición de edificabilidad o ésta sea consecuencia del tamaño de las parcelas o del volumen de las construcciones.</w:t>
      </w:r>
    </w:p>
    <w:p w14:paraId="46573FA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 El suelo sin edificar, cuando las circunstancias propias del mercado o del planeamiento lo exijan.</w:t>
      </w:r>
    </w:p>
    <w:p w14:paraId="1C32F81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El valor de repercusión básico del suelo en cada polígono o, en su caso, calle, tramo de calle, zona física o paraje, se obtendrá mediante el método residual. Para ello se deducirá del valor del producto inmobiliario el importe de la construcción existente, los costes de la producción y los beneficios de la promoción, de acuerdo con lo señalado en el Capítulo III.</w:t>
      </w:r>
    </w:p>
    <w:p w14:paraId="6A634F5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En todo caso, y siempre que exista un valor de repercusión, se calculará el valor unitario correspondiente, aplicando la fórmula:</w:t>
      </w:r>
    </w:p>
    <w:p w14:paraId="7EE761B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VU = VRO·EO + VR1·E1 + VR2·E2 + …..</w:t>
      </w:r>
    </w:p>
    <w:p w14:paraId="0D9BC02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en la que:</w:t>
      </w:r>
    </w:p>
    <w:p w14:paraId="2B26A38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VU: Valor unitario en euros /m2 de suelo.</w:t>
      </w:r>
    </w:p>
    <w:p w14:paraId="045B6CD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VRO, VR1, VR2...: valores de repercusión diferenciados por usos, en euros /m2 de construcción.</w:t>
      </w:r>
    </w:p>
    <w:p w14:paraId="426A8FC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E0, E1, E2 ...: Edificabilidad diferenciadas por usos, en m2 de construcción/m2de suelo.</w:t>
      </w:r>
    </w:p>
    <w:p w14:paraId="0D1A96D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Siendo la edificabilidad tomada como referencia una de las siguientes:</w:t>
      </w:r>
    </w:p>
    <w:p w14:paraId="50189B6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La permitida por el planeamiento.</w:t>
      </w:r>
    </w:p>
    <w:p w14:paraId="5B0DAEB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La media generalizada de calle, tramo de calle, zona física o paraje.</w:t>
      </w:r>
    </w:p>
    <w:p w14:paraId="36F420C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La existente, medida sobre parcela catastrada.</w:t>
      </w:r>
    </w:p>
    <w:p w14:paraId="4E99857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En defecto de las anteriores, 1 m2 / m2, sobre parcela catastrada.</w:t>
      </w:r>
    </w:p>
    <w:p w14:paraId="72A33CD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La utilización de edificabilidades distintas a las definidas por el planeamiento habrá de ser justificada en la ponencia de valores. </w:t>
      </w:r>
    </w:p>
    <w:p w14:paraId="7B62E16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4. Las parcelas sin edificar podrán valorarse por repercusión (VRC) aplicado a los metros cuadrados de construcción susceptibles de edificarse en las mismas, o bien unitario (VUC) aplicado a los metros cuadrados de superficie de suelo, con las correcciones que procedan en ambos casos.</w:t>
      </w:r>
    </w:p>
    <w:p w14:paraId="1B6EBEE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5. Las parcelas </w:t>
      </w:r>
      <w:proofErr w:type="spellStart"/>
      <w:r w:rsidRPr="003B1847">
        <w:rPr>
          <w:rFonts w:eastAsia="Aptos" w:cs="Times New Roman"/>
          <w:kern w:val="2"/>
          <w:sz w:val="22"/>
          <w:szCs w:val="22"/>
          <w:lang w:val="es-ES" w:eastAsia="en-US" w:bidi="ar-SA"/>
          <w14:ligatures w14:val="standardContextual"/>
        </w:rPr>
        <w:t>subedificadas</w:t>
      </w:r>
      <w:proofErr w:type="spellEnd"/>
      <w:r w:rsidRPr="003B1847">
        <w:rPr>
          <w:rFonts w:eastAsia="Aptos" w:cs="Times New Roman"/>
          <w:kern w:val="2"/>
          <w:sz w:val="22"/>
          <w:szCs w:val="22"/>
          <w:lang w:val="es-ES" w:eastAsia="en-US" w:bidi="ar-SA"/>
          <w14:ligatures w14:val="standardContextual"/>
        </w:rPr>
        <w:t xml:space="preserve"> podrán valorarse por repercusión aplicando a los metros cuadrados de construcción susceptibles de edificarse en las mismas, o bien aplicando a los metros cuadrados de construcción realmente edificada. En este último caso, el resultado obtenido podrá incrementarse en concepto de valoración del derecho de vuelo, por el procedimiento que establezca la ponencia de valores, con las correcciones que procedan en ambos casos.</w:t>
      </w:r>
    </w:p>
    <w:p w14:paraId="029DA51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6. Cuando se valoren parcelas con una superficie realmente construida en las mismas, mayor que la que puede deducirse a de la ponencia de valores como susceptible de edificarse, el valor de repercusión podrá aplicarse sobre dicha superficie realmente construida, con las correcciones que en su caso procedan.</w:t>
      </w:r>
    </w:p>
    <w:p w14:paraId="74D2432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7. Las ponencias de valores podrán contemplar repercusión de suelo para las construcciones existentes bajo rasante.</w:t>
      </w:r>
    </w:p>
    <w:p w14:paraId="41674866" w14:textId="77777777" w:rsid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8. Cuando se trate de terrenos en los que no se den las condiciones urbanísticas precisas para poder ser urbanizados y edificados de forma inmediata, su valor catastral será el resultado de aplicar al valor catastral del suelo, alguno de los siguientes coeficientes:</w:t>
      </w:r>
    </w:p>
    <w:p w14:paraId="32514CF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En el suelo urbanizable:</w:t>
      </w:r>
    </w:p>
    <w:p w14:paraId="7403813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0,20, si no dispone de Plan Parcial definitivamente aprobado.</w:t>
      </w:r>
    </w:p>
    <w:p w14:paraId="4582009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0,30, si cuenta con Plan Parcial definitivamente aprobado, pero no con el correspondiente instrumento de gestión que atribuya los beneficios y cargas a cada una de las parcelas.</w:t>
      </w:r>
    </w:p>
    <w:p w14:paraId="275E5FD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0,60, con Proyecto de Reparcelación, pero sin Proyecto de Urbanización.</w:t>
      </w:r>
    </w:p>
    <w:p w14:paraId="6A8F04DB"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 xml:space="preserve">* </w:t>
      </w:r>
      <w:r w:rsidRPr="003B1847">
        <w:rPr>
          <w:rFonts w:eastAsia="Aptos" w:cs="Times New Roman"/>
          <w:kern w:val="2"/>
          <w:sz w:val="22"/>
          <w:szCs w:val="22"/>
          <w:lang w:val="es-ES" w:eastAsia="en-US" w:bidi="ar-SA"/>
          <w14:ligatures w14:val="standardContextual"/>
        </w:rPr>
        <w:t>0,75, con urbanización finalizada inhabilitada por nuevas herramientas urbanísticas.</w:t>
      </w:r>
    </w:p>
    <w:p w14:paraId="0BBA3248"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 xml:space="preserve">* </w:t>
      </w:r>
      <w:r w:rsidRPr="003B1847">
        <w:rPr>
          <w:rFonts w:eastAsia="Aptos" w:cs="Times New Roman"/>
          <w:kern w:val="2"/>
          <w:sz w:val="22"/>
          <w:szCs w:val="22"/>
          <w:lang w:val="es-ES" w:eastAsia="en-US" w:bidi="ar-SA"/>
          <w14:ligatures w14:val="standardContextual"/>
        </w:rPr>
        <w:t>0,80, con Proyecto de Urbanización.</w:t>
      </w:r>
    </w:p>
    <w:p w14:paraId="0127BD2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b) En el suelo urbano:</w:t>
      </w:r>
    </w:p>
    <w:p w14:paraId="6C8FBE6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0,80, con Proyecto de Urbanización.</w:t>
      </w:r>
    </w:p>
    <w:p w14:paraId="61887BB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0,75, sin Plan Especial de Reforma Interior definitivamente aprobado, cuando resulte de obligada formulación.</w:t>
      </w:r>
    </w:p>
    <w:p w14:paraId="4BFE077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0,75, sin Proyecto de Urbanización, definitivamente aprobados, cuando sea necesario para ejercitar el derecho a edificar.</w:t>
      </w:r>
    </w:p>
    <w:p w14:paraId="6B7276F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Una vez que las obras de urbanización hayan sido ejecutadas y </w:t>
      </w:r>
      <w:proofErr w:type="spellStart"/>
      <w:r w:rsidRPr="003B1847">
        <w:rPr>
          <w:rFonts w:eastAsia="Aptos" w:cs="Times New Roman"/>
          <w:kern w:val="2"/>
          <w:sz w:val="22"/>
          <w:szCs w:val="22"/>
          <w:lang w:val="es-ES" w:eastAsia="en-US" w:bidi="ar-SA"/>
          <w14:ligatures w14:val="standardContextual"/>
        </w:rPr>
        <w:t>recepcionadas</w:t>
      </w:r>
      <w:proofErr w:type="spellEnd"/>
      <w:r w:rsidRPr="003B1847">
        <w:rPr>
          <w:rFonts w:eastAsia="Aptos" w:cs="Times New Roman"/>
          <w:kern w:val="2"/>
          <w:sz w:val="22"/>
          <w:szCs w:val="22"/>
          <w:lang w:val="es-ES" w:eastAsia="en-US" w:bidi="ar-SA"/>
          <w14:ligatures w14:val="standardContextual"/>
        </w:rPr>
        <w:t xml:space="preserve"> o finalizadas en base a la normativa aplicable, y por tanto los solares puedan ser edificados de forma inmediata, dejarán de ser de aplicación los coeficientes anteriores descritos en este punto.</w:t>
      </w:r>
    </w:p>
    <w:p w14:paraId="283BB2B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9. Para facilitar las valoraciones masivas, cada zona fiscal estará identificado como un área económico-homogénea de las definidas en la norma 15 y llevará inherente la asignación de un módulo básico de repercusión (MBR) y una banda de coeficientes o, en su caso, intervalo de valores unitarios a aplicar.</w:t>
      </w:r>
    </w:p>
    <w:p w14:paraId="15433753"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10. Coeficientes correctores del valor del suelo</w:t>
      </w:r>
    </w:p>
    <w:p w14:paraId="4EAE2AC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Suelo valorado por repercusión: dado que el valor de repercusión lleva inherente la mayoría de los condicionantes, tanto intrínsecos como extrínsecos, del producto inmobiliario, únicamente se podrán aplicar los coeficientes A y B de los definidos en el apartado siguiente.</w:t>
      </w:r>
    </w:p>
    <w:p w14:paraId="0AAB833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Suelo valorado por unitario: como consecuencia de las particularidades del mercado de suelo, que le hacen específico dentro del conjunto del mercado inmobiliario, se aplicarán, cuando proceda, los siguientes coeficientes correctores:</w:t>
      </w:r>
    </w:p>
    <w:p w14:paraId="70D5789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A) Parcelas con varias fachadas a vía pública: para la valoración de parcelas sin edificar con más de una fachada y formando una o más esquinas se tendrán en cuenta los siguientes coeficientes:</w:t>
      </w:r>
    </w:p>
    <w:p w14:paraId="487F5D9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A-1: Dos fachadas: 1,10.</w:t>
      </w:r>
    </w:p>
    <w:p w14:paraId="5936611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A-2: Tres o más fachadas: 1,15.</w:t>
      </w:r>
    </w:p>
    <w:p w14:paraId="1636A2A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B) Longitud de fachada: en las parcelas cuya longitud de fachada sea inferior a la mínima establecida por el planeamiento, se aplicará un coeficiente corrector igual a L/LM, siendo L la longitud de fachada y LM la longitud mínima definida por el planeamiento o, en su caso, en la ponencia de valores correspondiente.</w:t>
      </w:r>
    </w:p>
    <w:p w14:paraId="490A42C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En ningún caso se aplicará un coeficiente inferior a 0,6.</w:t>
      </w:r>
    </w:p>
    <w:p w14:paraId="29B06D9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C) Forma irregular: cuando las características geométricas de una parcela impidan o dificulten la obtención del rendimiento previsto en el planeamiento, se aplicará un coeficiente corrector de 0,85.</w:t>
      </w:r>
    </w:p>
    <w:p w14:paraId="7067F9A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D) Fondo Excesivo: en cada término municipal podrá establecerse para parcelas ordenadas para edificación en manzana cerrada, un fondo normal en función de las determinaciones del planeamiento y de las características constructivas de la localidad o zona.</w:t>
      </w:r>
    </w:p>
    <w:p w14:paraId="5FE1CC1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A las parcelas con fondo superior al normal, cuyo aprovechamiento dependa de él, se aplicarán los siguientes coeficientes:</w:t>
      </w:r>
    </w:p>
    <w:p w14:paraId="7460815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F=</w:t>
      </w: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 xml:space="preserve"> ……………………1,00</w:t>
      </w:r>
    </w:p>
    <w:p w14:paraId="354E329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 xml:space="preserve"> &lt;F&lt; 1`5 </w:t>
      </w: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 0,95</w:t>
      </w:r>
    </w:p>
    <w:p w14:paraId="13F83C0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1,5 </w:t>
      </w: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 xml:space="preserve"> &lt; F &lt; 2 </w:t>
      </w: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 0,90</w:t>
      </w:r>
    </w:p>
    <w:p w14:paraId="35248D1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2Fn &lt; F &lt; 4 </w:t>
      </w: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 0,85</w:t>
      </w:r>
    </w:p>
    <w:p w14:paraId="5645D1C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4 </w:t>
      </w: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&lt; F ………………..0,80</w:t>
      </w:r>
    </w:p>
    <w:p w14:paraId="4F8D5CA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Siendo: </w:t>
      </w:r>
    </w:p>
    <w:p w14:paraId="7D28C76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F = Fondo de la parcela.</w:t>
      </w:r>
    </w:p>
    <w:p w14:paraId="207614C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roofErr w:type="spellStart"/>
      <w:r w:rsidRPr="003B1847">
        <w:rPr>
          <w:rFonts w:eastAsia="Aptos" w:cs="Times New Roman"/>
          <w:kern w:val="2"/>
          <w:sz w:val="22"/>
          <w:szCs w:val="22"/>
          <w:lang w:val="es-ES" w:eastAsia="en-US" w:bidi="ar-SA"/>
          <w14:ligatures w14:val="standardContextual"/>
        </w:rPr>
        <w:t>Fn</w:t>
      </w:r>
      <w:proofErr w:type="spellEnd"/>
      <w:r w:rsidRPr="003B1847">
        <w:rPr>
          <w:rFonts w:eastAsia="Aptos" w:cs="Times New Roman"/>
          <w:kern w:val="2"/>
          <w:sz w:val="22"/>
          <w:szCs w:val="22"/>
          <w:lang w:val="es-ES" w:eastAsia="en-US" w:bidi="ar-SA"/>
          <w14:ligatures w14:val="standardContextual"/>
        </w:rPr>
        <w:t xml:space="preserve"> = Fondo normal del municipio o zona.</w:t>
      </w:r>
    </w:p>
    <w:p w14:paraId="6D08F5C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E) Superficie distinta a la mínima: en las parcelas ordenadas para edificación abierta, con superficie distinta de la mínima (SM) establecida en el planeamiento o, en su defecto, por la costumbre, se podrán aplicar los siguientes coeficientes:</w:t>
      </w:r>
    </w:p>
    <w:p w14:paraId="0BC9D66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S/SM &lt; 2 …….1</w:t>
      </w:r>
    </w:p>
    <w:p w14:paraId="59339BE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S/SM &gt; 2…… 0,7(aplicable a la superficie en exceso de 2 SM)</w:t>
      </w:r>
    </w:p>
    <w:p w14:paraId="2BF1401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Coeficiente F) </w:t>
      </w:r>
      <w:proofErr w:type="spellStart"/>
      <w:r w:rsidRPr="003B1847">
        <w:rPr>
          <w:rFonts w:eastAsia="Aptos" w:cs="Times New Roman"/>
          <w:kern w:val="2"/>
          <w:sz w:val="22"/>
          <w:szCs w:val="22"/>
          <w:lang w:val="es-ES" w:eastAsia="en-US" w:bidi="ar-SA"/>
          <w14:ligatures w14:val="standardContextual"/>
        </w:rPr>
        <w:t>Inedificabilidad</w:t>
      </w:r>
      <w:proofErr w:type="spellEnd"/>
      <w:r w:rsidRPr="003B1847">
        <w:rPr>
          <w:rFonts w:eastAsia="Aptos" w:cs="Times New Roman"/>
          <w:kern w:val="2"/>
          <w:sz w:val="22"/>
          <w:szCs w:val="22"/>
          <w:lang w:val="es-ES" w:eastAsia="en-US" w:bidi="ar-SA"/>
          <w14:ligatures w14:val="standardContextual"/>
        </w:rPr>
        <w:t xml:space="preserve"> temporal: en caso de parcelas o subparcelas que, por circunstancias urbanísticas o legales debidamente justificadas, resulten total o parcialmente </w:t>
      </w:r>
      <w:proofErr w:type="spellStart"/>
      <w:r w:rsidRPr="003B1847">
        <w:rPr>
          <w:rFonts w:eastAsia="Aptos" w:cs="Times New Roman"/>
          <w:kern w:val="2"/>
          <w:sz w:val="22"/>
          <w:szCs w:val="22"/>
          <w:lang w:val="es-ES" w:eastAsia="en-US" w:bidi="ar-SA"/>
          <w14:ligatures w14:val="standardContextual"/>
        </w:rPr>
        <w:t>inedificables</w:t>
      </w:r>
      <w:proofErr w:type="spellEnd"/>
      <w:r w:rsidRPr="003B1847">
        <w:rPr>
          <w:rFonts w:eastAsia="Aptos" w:cs="Times New Roman"/>
          <w:kern w:val="2"/>
          <w:sz w:val="22"/>
          <w:szCs w:val="22"/>
          <w:lang w:val="es-ES" w:eastAsia="en-US" w:bidi="ar-SA"/>
          <w14:ligatures w14:val="standardContextual"/>
        </w:rPr>
        <w:t>, y mientras subsista esta condición, se aplicará a la parte de la parcela afectada el coeficiente 0,60, salvo que dichas circunstancias hayan sido tenidas en cuenta en la ponencia de valores correspondiente.</w:t>
      </w:r>
    </w:p>
    <w:p w14:paraId="6133A0C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El campo de aplicación de estos coeficientes correctores deberá ser definido en las ponencias de valores.</w:t>
      </w:r>
    </w:p>
    <w:p w14:paraId="14AB822E"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11. Valor de las construcciones. Definiciones</w:t>
      </w:r>
    </w:p>
    <w:p w14:paraId="12ADE5A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Se asignará un módulo (que se denominará MBC) de valoración, definido en euros/m2, al que se aplicará el coeficiente del cuadro que se menciona en la norma 20 que corresponda, resultando un valor en euros/m2 para cada tipo de construcción.</w:t>
      </w:r>
    </w:p>
    <w:p w14:paraId="3450AB7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El valor de una construcción será el resultado de multiplicar la superficie construida por el precio unitario obtenido a partir del cuadro y por los coeficientes correctores del valor de las construcciones definidos en la norma 13 que le fueran de aplicación.</w:t>
      </w:r>
    </w:p>
    <w:p w14:paraId="15CF902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Se entiende como superficie construida la superficie incluida dentro de la línea exterior de los muros perimetrales de una edificación y, en su caso, de los ejes de las medianerías, deducida la superficie de los patios de luces.</w:t>
      </w:r>
    </w:p>
    <w:p w14:paraId="56D94B4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Los balcones, terrazas, porches y demás elementos análogos, que estén cubiertos, se computarán al 50 por ciento de su superficie, salvo que estén cerrados por tres de sus cuatro orientaciones, en cuyo caso se computarán al 100 por ciento.</w:t>
      </w:r>
    </w:p>
    <w:p w14:paraId="6928F3D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En uso residencial no se computarán como superficie construida los espacios de altura inferior a 1,50 metros.</w:t>
      </w:r>
    </w:p>
    <w:p w14:paraId="631EBF1D"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12. Valoración de las construcciones</w:t>
      </w:r>
    </w:p>
    <w:p w14:paraId="2D96B71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Para valorar las construcciones se utilizará el método de reposición, calculando su coste actual, depreciado por la antigüedad, uso, calidad, estado de conservación, carácter histórico- artístico y demás circunstancias contempladas en la norma 14 para su adecuación al mercado.</w:t>
      </w:r>
    </w:p>
    <w:p w14:paraId="09FADB5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Con el fin de posibilitar la realización de valoraciones masivas, las construcciones se clasificarán de acuerdo con el cuadro al que se refiere la norma 20 del presente anexo.</w:t>
      </w:r>
    </w:p>
    <w:p w14:paraId="77BDD80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Cuando las especiales características de una construcción no permitan su identificación con alguno de los tipos definidos en el cuadro antes citado, ni su asimilación a ninguna de las tipologías definidas, se realizará una valoración singularizada, utilizando el método valorativo que prevea la ponencia de valores. En este caso, no serán de aplicación los coeficientes del cuadro al que se refiere la norma 20.</w:t>
      </w:r>
    </w:p>
    <w:p w14:paraId="491621B8"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13. Coeficientes correctores del valor de las construcciones</w:t>
      </w:r>
    </w:p>
    <w:p w14:paraId="7118764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Los coeficientes correctores a aplicar, en su caso, son:</w:t>
      </w:r>
    </w:p>
    <w:p w14:paraId="527E1A85" w14:textId="60B93EB1"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Coeficiente G) Antigüedad de la </w:t>
      </w:r>
      <w:r w:rsidR="00215A2E">
        <w:rPr>
          <w:rFonts w:eastAsia="Aptos" w:cs="Times New Roman"/>
          <w:kern w:val="2"/>
          <w:sz w:val="22"/>
          <w:szCs w:val="22"/>
          <w:lang w:val="es-ES" w:eastAsia="en-US" w:bidi="ar-SA"/>
          <w14:ligatures w14:val="standardContextual"/>
        </w:rPr>
        <w:t>C</w:t>
      </w:r>
      <w:r w:rsidRPr="003B1847">
        <w:rPr>
          <w:rFonts w:eastAsia="Aptos" w:cs="Times New Roman"/>
          <w:kern w:val="2"/>
          <w:sz w:val="22"/>
          <w:szCs w:val="22"/>
          <w:lang w:val="es-ES" w:eastAsia="en-US" w:bidi="ar-SA"/>
          <w14:ligatures w14:val="standardContextual"/>
        </w:rPr>
        <w:t>onstrucción: el valor tipo asignado se corregirá aplicando un coeficiente que pondere la antigüedad de la construcción, teniendo en cuenta el uso predominante del edificio y la calidad constructiva, obtenido mediante la siguiente expresión:</w:t>
      </w:r>
    </w:p>
    <w:p w14:paraId="4ACC380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G = [ 1-1’5 (d / u·c·100)] t, donde d = 1- (t-35 / 350)</w:t>
      </w:r>
    </w:p>
    <w:p w14:paraId="178F65D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en la que:</w:t>
      </w:r>
    </w:p>
    <w:p w14:paraId="7342295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«u» </w:t>
      </w:r>
      <w:r w:rsidRPr="003B1847">
        <w:rPr>
          <w:rFonts w:eastAsia="Aptos" w:cs="Times New Roman"/>
          <w:b/>
          <w:bCs/>
          <w:kern w:val="2"/>
          <w:sz w:val="22"/>
          <w:szCs w:val="22"/>
          <w:lang w:val="es-ES" w:eastAsia="en-US" w:bidi="ar-SA"/>
          <w14:ligatures w14:val="standardContextual"/>
        </w:rPr>
        <w:t>uso de la unidad fiscal</w:t>
      </w:r>
      <w:r w:rsidRPr="003B1847">
        <w:rPr>
          <w:rFonts w:eastAsia="Aptos" w:cs="Times New Roman"/>
          <w:kern w:val="2"/>
          <w:sz w:val="22"/>
          <w:szCs w:val="22"/>
          <w:lang w:val="es-ES" w:eastAsia="en-US" w:bidi="ar-SA"/>
          <w14:ligatures w14:val="standardContextual"/>
        </w:rPr>
        <w:t xml:space="preserve"> adopta en la fórmula los siguientes valores:</w:t>
      </w:r>
    </w:p>
    <w:p w14:paraId="4C38D8B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Uso 1.º: Residencial, oficinas y edificios singulares: 1,00</w:t>
      </w:r>
    </w:p>
    <w:p w14:paraId="3BDE530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Uso 2.º: Industrial no fabril, comercial, deportivo, turístico, sanitario y beneficencia, cultural y religioso: 0,90</w:t>
      </w:r>
    </w:p>
    <w:p w14:paraId="5B23DAA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Uso 3.º: Fábricas y espectáculos (incluso deportivos): 0,80.</w:t>
      </w:r>
    </w:p>
    <w:p w14:paraId="098831D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Las ponencias de valores podrán recoger cuantías distintas, aplicables a algunas modalidades de edificios singulares.</w:t>
      </w:r>
    </w:p>
    <w:p w14:paraId="48EC60D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 (calidad constructiva según categorías del cuadro de coeficientes) adopta en la fórmula los siguientes valores:</w:t>
      </w:r>
    </w:p>
    <w:p w14:paraId="2F4BF53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Categorías 1.ª , 2.ª y 3.ª: 1,20.</w:t>
      </w:r>
    </w:p>
    <w:p w14:paraId="100C1CE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Categorías 4.ª, 5.ª y 6.ª: 1,00.</w:t>
      </w:r>
    </w:p>
    <w:p w14:paraId="3BBD611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Categoría 7.ª, 8.ª y 9.ª: 0,80.</w:t>
      </w:r>
    </w:p>
    <w:p w14:paraId="6B41CE3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«t» (años completos transcurridos desde su construcción, reconstrucción o rehabilitación integral) adopta los valores incluidos en la tabla contemplada en el anexo II</w:t>
      </w:r>
      <w:r w:rsidRPr="003B1847">
        <w:rPr>
          <w:rFonts w:eastAsia="Aptos" w:cs="Times New Roman"/>
          <w:b/>
          <w:bCs/>
          <w:kern w:val="2"/>
          <w:sz w:val="22"/>
          <w:szCs w:val="22"/>
          <w:lang w:val="es-ES" w:eastAsia="en-US" w:bidi="ar-SA"/>
          <w14:ligatures w14:val="standardContextual"/>
        </w:rPr>
        <w:t xml:space="preserve">. </w:t>
      </w:r>
    </w:p>
    <w:p w14:paraId="5692378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El período de antigüedad se expresará en años, considerando la antigüedad correspondiente a cada ejercicio el 1 de enero del mismo año.</w:t>
      </w:r>
    </w:p>
    <w:p w14:paraId="42682A0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Dicha ponencia podrá contemplar los casos de reformas que no pueden interpretarse como rehabilitación integral, a efectos de la aplicación de este coeficiente. Asimismo, podrá incluir una relación de edificios a los que el mismo no sea de aplicación.</w:t>
      </w:r>
    </w:p>
    <w:p w14:paraId="31202F8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Es necesario establecer un marco único de definición de las posibles reformas y de lo que podría entenderse como rehabilitación, para ello se distinguen los siguientes supuestos:</w:t>
      </w:r>
    </w:p>
    <w:p w14:paraId="3ACCD6C4" w14:textId="3DA7060F"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w:t>
      </w:r>
      <w:r w:rsidRPr="003B1847">
        <w:rPr>
          <w:rFonts w:eastAsia="Aptos" w:cs="Times New Roman"/>
          <w:b/>
          <w:bCs/>
          <w:kern w:val="2"/>
          <w:sz w:val="22"/>
          <w:szCs w:val="22"/>
          <w:lang w:val="es-ES" w:eastAsia="en-US" w:bidi="ar-SA"/>
          <w14:ligatures w14:val="standardContextual"/>
        </w:rPr>
        <w:t>Reforma Grado 1</w:t>
      </w:r>
      <w:r w:rsidRPr="003B1847">
        <w:rPr>
          <w:rFonts w:eastAsia="Aptos" w:cs="Times New Roman"/>
          <w:kern w:val="2"/>
          <w:sz w:val="22"/>
          <w:szCs w:val="22"/>
          <w:lang w:val="es-ES" w:eastAsia="en-US" w:bidi="ar-SA"/>
          <w14:ligatures w14:val="standardContextual"/>
        </w:rPr>
        <w:t>: cuando las obras de reforma se ajusten a lo estipulado como rehabilitación en el planeamiento o normativa municipal vigente, y en su defecto, cuando la cuantía económica de las obras supere el 75 por ciento de la cantidad que supondría realizar esa misma obra de nueva planta, y además sus características constructivas permitan suponer que en uso, función y condiciones de construcción han alcanzado una situación equivalente a su primer estado de vida. El índice de antigüedad de la construcción en este caso será el que corresponda a la fecha de rehabilitación.</w:t>
      </w:r>
    </w:p>
    <w:p w14:paraId="5F57ECE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w:t>
      </w:r>
      <w:r w:rsidRPr="003B1847">
        <w:rPr>
          <w:rFonts w:eastAsia="Aptos" w:cs="Times New Roman"/>
          <w:b/>
          <w:bCs/>
          <w:kern w:val="2"/>
          <w:sz w:val="22"/>
          <w:szCs w:val="22"/>
          <w:lang w:val="es-ES" w:eastAsia="en-US" w:bidi="ar-SA"/>
          <w14:ligatures w14:val="standardContextual"/>
        </w:rPr>
        <w:t>Reforma Grado 2:</w:t>
      </w:r>
      <w:r w:rsidRPr="003B1847">
        <w:rPr>
          <w:rFonts w:eastAsia="Aptos" w:cs="Times New Roman"/>
          <w:kern w:val="2"/>
          <w:sz w:val="22"/>
          <w:szCs w:val="22"/>
          <w:lang w:val="es-ES" w:eastAsia="en-US" w:bidi="ar-SA"/>
          <w14:ligatures w14:val="standardContextual"/>
        </w:rPr>
        <w:t xml:space="preserve"> cuando las obras de reforma afecten a elementos fundamentales de la construcción suponiendo un coste superior al 50 por ciento e inferior o igual al 75 por ciento de la cantidad que supondría realizar esa misma obra de nueva planta.</w:t>
      </w:r>
    </w:p>
    <w:p w14:paraId="4B29242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w:t>
      </w:r>
      <w:r w:rsidRPr="003B1847">
        <w:rPr>
          <w:rFonts w:eastAsia="Aptos" w:cs="Times New Roman"/>
          <w:b/>
          <w:bCs/>
          <w:kern w:val="2"/>
          <w:sz w:val="22"/>
          <w:szCs w:val="22"/>
          <w:lang w:val="es-ES" w:eastAsia="en-US" w:bidi="ar-SA"/>
          <w14:ligatures w14:val="standardContextual"/>
        </w:rPr>
        <w:t>Reforma Grado 3</w:t>
      </w:r>
      <w:r w:rsidRPr="003B1847">
        <w:rPr>
          <w:rFonts w:eastAsia="Aptos" w:cs="Times New Roman"/>
          <w:kern w:val="2"/>
          <w:sz w:val="22"/>
          <w:szCs w:val="22"/>
          <w:lang w:val="es-ES" w:eastAsia="en-US" w:bidi="ar-SA"/>
          <w14:ligatures w14:val="standardContextual"/>
        </w:rPr>
        <w:t>: cuando las obras de reforma afecten a fachada o a algún elemento que suponga alteración de las características constructivas, y suponiendo un coste superior al 25 por ciento e inferior o igual al 50 por ciento de la cantidad que supondría realizar esa misma obra de nueva planta.</w:t>
      </w:r>
    </w:p>
    <w:p w14:paraId="045BCC4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w:t>
      </w:r>
      <w:r w:rsidRPr="003B1847">
        <w:rPr>
          <w:rFonts w:eastAsia="Aptos" w:cs="Times New Roman"/>
          <w:b/>
          <w:bCs/>
          <w:kern w:val="2"/>
          <w:sz w:val="22"/>
          <w:szCs w:val="22"/>
          <w:lang w:val="es-ES" w:eastAsia="en-US" w:bidi="ar-SA"/>
          <w14:ligatures w14:val="standardContextual"/>
        </w:rPr>
        <w:t>Reforma Grado 4</w:t>
      </w:r>
      <w:r w:rsidRPr="003B1847">
        <w:rPr>
          <w:rFonts w:eastAsia="Aptos" w:cs="Times New Roman"/>
          <w:kern w:val="2"/>
          <w:sz w:val="22"/>
          <w:szCs w:val="22"/>
          <w:lang w:val="es-ES" w:eastAsia="en-US" w:bidi="ar-SA"/>
          <w14:ligatures w14:val="standardContextual"/>
        </w:rPr>
        <w:t>: cuando las obras de reforma afecten a elementos constructivos no fundamentales, suponiendo un coste inferior o igual al 25 por ciento de la cantidad que supondría realizar esa misma obra de nueva planta.</w:t>
      </w:r>
    </w:p>
    <w:p w14:paraId="50B85B7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La decisión de contemplar o no las reformas afectará a todo el municipio y la fórmula de corrección que se contempla es la siguiente:</w:t>
      </w:r>
    </w:p>
    <w:p w14:paraId="4B98D8D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Fa = </w:t>
      </w:r>
      <w:proofErr w:type="spellStart"/>
      <w:r w:rsidRPr="003B1847">
        <w:rPr>
          <w:rFonts w:eastAsia="Aptos" w:cs="Times New Roman"/>
          <w:kern w:val="2"/>
          <w:sz w:val="22"/>
          <w:szCs w:val="22"/>
          <w:lang w:val="es-ES" w:eastAsia="en-US" w:bidi="ar-SA"/>
          <w14:ligatures w14:val="standardContextual"/>
        </w:rPr>
        <w:t>Fc</w:t>
      </w:r>
      <w:proofErr w:type="spellEnd"/>
      <w:r w:rsidRPr="003B1847">
        <w:rPr>
          <w:rFonts w:eastAsia="Aptos" w:cs="Times New Roman"/>
          <w:kern w:val="2"/>
          <w:sz w:val="22"/>
          <w:szCs w:val="22"/>
          <w:lang w:val="es-ES" w:eastAsia="en-US" w:bidi="ar-SA"/>
          <w14:ligatures w14:val="standardContextual"/>
        </w:rPr>
        <w:t xml:space="preserve"> + (Fr - </w:t>
      </w:r>
      <w:proofErr w:type="spellStart"/>
      <w:r w:rsidRPr="003B1847">
        <w:rPr>
          <w:rFonts w:eastAsia="Aptos" w:cs="Times New Roman"/>
          <w:kern w:val="2"/>
          <w:sz w:val="22"/>
          <w:szCs w:val="22"/>
          <w:lang w:val="es-ES" w:eastAsia="en-US" w:bidi="ar-SA"/>
          <w14:ligatures w14:val="standardContextual"/>
        </w:rPr>
        <w:t>Fc</w:t>
      </w:r>
      <w:proofErr w:type="spellEnd"/>
      <w:r w:rsidRPr="003B1847">
        <w:rPr>
          <w:rFonts w:eastAsia="Aptos" w:cs="Times New Roman"/>
          <w:kern w:val="2"/>
          <w:sz w:val="22"/>
          <w:szCs w:val="22"/>
          <w:lang w:val="es-ES" w:eastAsia="en-US" w:bidi="ar-SA"/>
          <w14:ligatures w14:val="standardContextual"/>
        </w:rPr>
        <w:t>) i</w:t>
      </w:r>
    </w:p>
    <w:p w14:paraId="41C475D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Siendo:</w:t>
      </w:r>
    </w:p>
    <w:p w14:paraId="28E8C37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Fa = Fecha de antigüedad a efectos de aplicación de coeficiente.</w:t>
      </w:r>
    </w:p>
    <w:p w14:paraId="049FA5B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roofErr w:type="spellStart"/>
      <w:r w:rsidRPr="003B1847">
        <w:rPr>
          <w:rFonts w:eastAsia="Aptos" w:cs="Times New Roman"/>
          <w:kern w:val="2"/>
          <w:sz w:val="22"/>
          <w:szCs w:val="22"/>
          <w:lang w:val="es-ES" w:eastAsia="en-US" w:bidi="ar-SA"/>
          <w14:ligatures w14:val="standardContextual"/>
        </w:rPr>
        <w:t>Fc</w:t>
      </w:r>
      <w:proofErr w:type="spellEnd"/>
      <w:r w:rsidRPr="003B1847">
        <w:rPr>
          <w:rFonts w:eastAsia="Aptos" w:cs="Times New Roman"/>
          <w:kern w:val="2"/>
          <w:sz w:val="22"/>
          <w:szCs w:val="22"/>
          <w:lang w:val="es-ES" w:eastAsia="en-US" w:bidi="ar-SA"/>
          <w14:ligatures w14:val="standardContextual"/>
        </w:rPr>
        <w:t xml:space="preserve"> = Fecha de construcción</w:t>
      </w:r>
    </w:p>
    <w:p w14:paraId="7BA43BA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Fr = Fecha de reforma.</w:t>
      </w:r>
    </w:p>
    <w:p w14:paraId="6690A8D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i = Coeficiente que contempla el tipo de reforma, que adoptará los siguientes valores:</w:t>
      </w:r>
    </w:p>
    <w:p w14:paraId="56AB1F9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i = 0,25 con reforma mínima Grado 4.</w:t>
      </w:r>
    </w:p>
    <w:p w14:paraId="7DE7E6F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i = 0,50 con reforma media Grado 3.</w:t>
      </w:r>
    </w:p>
    <w:p w14:paraId="4495001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i = 0,75 con reforma total Grado 2.</w:t>
      </w:r>
    </w:p>
    <w:p w14:paraId="2330D17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i = 1,00 en caso de rehabilitación Grado 1.</w:t>
      </w:r>
    </w:p>
    <w:p w14:paraId="22E07FA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H) Estado de conservación:</w:t>
      </w:r>
    </w:p>
    <w:p w14:paraId="198EC13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Normal (construcciones que, a pesar de su edad, cualquiera que fuera ésta, no necesitan reparaciones importantes): 1,00.</w:t>
      </w:r>
    </w:p>
    <w:p w14:paraId="14979C7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Regular (construcciones que presentan defectos permanentes, sin que comprometan las normales condiciones de habitabilidad y estabilidad): 0,85.</w:t>
      </w:r>
    </w:p>
    <w:p w14:paraId="17599B1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Deficiente (construcciones que precisan reparaciones de relativa importancia, comprometiendo las normales condiciones de habitabilidad y estabilidad): 0,50.</w:t>
      </w:r>
    </w:p>
    <w:p w14:paraId="63A01E8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Ruinoso (construcciones manifiestamente inhabitables o declaradas legalmente en ruina): 0,00.</w:t>
      </w:r>
    </w:p>
    <w:p w14:paraId="10C09C2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El campo de aplicación de estos coeficientes correctores deberá ser definido en la ponencia de valores.</w:t>
      </w:r>
    </w:p>
    <w:p w14:paraId="48326B77"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14. Coeficientes correctores de los valores del suelo y de las construcciones</w:t>
      </w:r>
    </w:p>
    <w:p w14:paraId="5151870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Determinadas características intrínsecas y extrínsecas de los inmuebles afectan de igual forma al suelo y a las construcciones, por lo que los coeficientes correctores que hacen referencia a las mismas deben ser aplicados a los valores de uno y otras.</w:t>
      </w:r>
    </w:p>
    <w:p w14:paraId="3FB5E65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Dichos coeficientes correctores son:</w:t>
      </w:r>
    </w:p>
    <w:p w14:paraId="4053814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I) Depreciación funcional o inadecuación: en caso de construcción, diseño, uso o instalaciones inadecuadas se aplicará el coeficiente 0,8.</w:t>
      </w:r>
    </w:p>
    <w:p w14:paraId="5E939EE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J) Viviendas y locales interiores: en aquellas viviendas y locales considerados como interiores por abrir todos sus huecos de luces a patios de parcela y de manzana en edificación cerrada, se aplicará el coeficiente 0,75.</w:t>
      </w:r>
    </w:p>
    <w:p w14:paraId="604374B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K) Fincas afectadas por cargas singulares:</w:t>
      </w:r>
    </w:p>
    <w:p w14:paraId="16E1227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En caso de fincas con cargas singulares, por formar parte de conjuntos oficialmente declarados histórico-artísticos o estar incluidas en catálogos o planes especiales de protección, se podrán aplicar los siguientes coeficientes, en función del grado de protección:</w:t>
      </w:r>
    </w:p>
    <w:p w14:paraId="55F3F97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Protección integral (la naturaleza de la intervención posible es la de conservación; se permiten obras de reparación, restauración, mantenimiento o consolidación de sus elementos): 0,70.</w:t>
      </w:r>
    </w:p>
    <w:p w14:paraId="0BB6E41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Protección estructural (la naturaleza de la intervención posible es la de cambio de uso o redistribución): 0,80.</w:t>
      </w:r>
    </w:p>
    <w:p w14:paraId="0259ECC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Protección ambiental (la naturaleza de la intervención posible es la de renovación por vaciado o sustitución interior incluso la reproducción formal del cerramiento exterior): 0,90.</w:t>
      </w:r>
    </w:p>
    <w:p w14:paraId="4EDC4EC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Este coeficiente no será de aplicación en caso de que se permita su demolición total, aun cuando se impongan a la nueva construcción condiciones tales como acabados exteriores, ritmos de huecos u otras similares.</w:t>
      </w:r>
    </w:p>
    <w:p w14:paraId="74C6F7A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L) Fincas afectadas por situaciones especiales de carácter extrínseco: para fincas afectadas por futuros viales, inconcreción urbanística, expropiación, reparcelación, concertación o fuera de ordenación por uso y mientras persista tal situación, que deberá ser justificada anualmente, se aplicará el coeficiente 0,80, salvo que dichas circunstancias hayan sido tenidas en cuenta en la ponencia de valores correspondiente.</w:t>
      </w:r>
    </w:p>
    <w:p w14:paraId="10174D2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Cuando se trate de suelo sin edificar o suelo valorado por unitario, de acuerdo con lo preceptuado en la norma 9 precedente, este coeficiente será incompatible con el coeficiente F) de la norma 10.</w:t>
      </w:r>
    </w:p>
    <w:p w14:paraId="68F6E33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M) Fincas afectadas por situaciones especiales de carácter intrínseco: para bienes arrendados sometidos a régimen de prórroga forzosa, así como para bienes gravados con usufructos que condicionen el valor del producto inmobiliario, concesiones administrativas o cualquier otra circunstancia de carácter similar, se aplicará el coeficiente 0,7, mientras no se arbitren a través de la normativa tributaria oportuna, otros mecanismos compensativos que tengan en cuenta el especial régimen jurídico de dichos inmuebles.</w:t>
      </w:r>
    </w:p>
    <w:p w14:paraId="6278D62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La aplicación de este coeficiente exige prueba por parte del interesado de la existencia de las circunstancias a que se refiere.</w:t>
      </w:r>
    </w:p>
    <w:p w14:paraId="50BD8AE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Coeficiente N) Apreciación o depreciación económica: este coeficiente se aplicará para adecuar los resultados obtenidos por aplicación de las normas precedentes a la realidad del mercado inmobiliario, evaluando casos de sobreprecio en el producto inmobiliario, por razones contrastadas de alta demanda en el mercado, inexistencia de otro producto similar por alta calidad en las características constructivas y también para evaluar un bajo precio por falta de mercado y caída en desuso; todo ello enmarcado en zonas determinadas y concretas que podrán definirse, en su caso, según tipologías o usos de edificación.</w:t>
      </w:r>
    </w:p>
    <w:p w14:paraId="1287E61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Este coeficiente podrá ser aplicado para atender a distintas situaciones de mercado dentro de un mismo inmueble, como pudiera ser el incremento de valor derivado de la existencia, en áticos y construcciones escalonadas, de terrazas que formen parte de una vivienda o local y sean de uso privativo. Será compatible en cualquier otro que fuera de aplicación a la finca considerada.</w:t>
      </w:r>
    </w:p>
    <w:p w14:paraId="0291DB9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Su aplicación habrá de ser justificada en la ponencia de valores, con referencia a los criterios que la presidan y a las cuantías correspondientes, que podrán ser las siguientes:</w:t>
      </w:r>
    </w:p>
    <w:p w14:paraId="30A1F94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Situaciones de apreciación: 1,80 &gt; N &gt; 1.</w:t>
      </w:r>
    </w:p>
    <w:p w14:paraId="50E53FA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Situaciones de depreciación: 1 &gt; N &gt; 0,50</w:t>
      </w:r>
    </w:p>
    <w:p w14:paraId="05C8149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Cuando concurran dos o más coeficientes de los considerados en el apartado 2 anterior, sólo se podrá aplicar uno de ellos, salvo en el caso de los coeficientes J), M) y N). En los demás casos de concurrencia se optará por el que represente mayor disminución del valor.</w:t>
      </w:r>
    </w:p>
    <w:p w14:paraId="67CA57F7" w14:textId="77777777" w:rsidR="003B1847" w:rsidRPr="003B1847" w:rsidRDefault="003B1847" w:rsidP="006E7AD2">
      <w:pPr>
        <w:spacing w:after="12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4. El campo de aplicación de estos coeficientes correctores deberá ser definido en la ponencia de valores.</w:t>
      </w:r>
    </w:p>
    <w:p w14:paraId="589D95A4" w14:textId="77777777" w:rsidR="003B1847" w:rsidRPr="003B1847" w:rsidRDefault="003B1847" w:rsidP="003B1847">
      <w:pPr>
        <w:spacing w:after="160" w:line="259" w:lineRule="auto"/>
        <w:jc w:val="center"/>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CAPÍTULO III</w:t>
      </w:r>
    </w:p>
    <w:p w14:paraId="3082988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Cuadro marco de valores del suelo y de las construcciones</w:t>
      </w:r>
    </w:p>
    <w:p w14:paraId="1D227F16" w14:textId="77777777" w:rsid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15. Metodología general</w:t>
      </w:r>
    </w:p>
    <w:p w14:paraId="4F72352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1. La realización de valoraciones masivas precisa un procedimiento que facilite los trabajos a realizar de una forma mecánica y fácilmente </w:t>
      </w:r>
      <w:proofErr w:type="spellStart"/>
      <w:r w:rsidRPr="003B1847">
        <w:rPr>
          <w:rFonts w:eastAsia="Aptos" w:cs="Times New Roman"/>
          <w:kern w:val="2"/>
          <w:sz w:val="22"/>
          <w:szCs w:val="22"/>
          <w:lang w:val="es-ES" w:eastAsia="en-US" w:bidi="ar-SA"/>
          <w14:ligatures w14:val="standardContextual"/>
        </w:rPr>
        <w:t>informatizable</w:t>
      </w:r>
      <w:proofErr w:type="spellEnd"/>
      <w:r w:rsidRPr="003B1847">
        <w:rPr>
          <w:rFonts w:eastAsia="Aptos" w:cs="Times New Roman"/>
          <w:kern w:val="2"/>
          <w:sz w:val="22"/>
          <w:szCs w:val="22"/>
          <w:lang w:val="es-ES" w:eastAsia="en-US" w:bidi="ar-SA"/>
          <w14:ligatures w14:val="standardContextual"/>
        </w:rPr>
        <w:t>.</w:t>
      </w:r>
    </w:p>
    <w:p w14:paraId="6B6CE71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Como consecuencia del examen de la distribución de la industria, comercio y población, así como de las características inmobiliarias del Territorio Histórico de Álava se definen dos áreas económicas homogéneas del suelo y una para la construcción, a las que se asignará un módulo básico de repercusión del suelo -MBR-, unos coeficientes para cada uso y un módulo básico de construcción -MBC-.</w:t>
      </w:r>
    </w:p>
    <w:p w14:paraId="4BE933D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Estas dos áreas económicas se definen en base al estudio de las condiciones económicas y demográficas de los municipios que componen el Territorio Histórico de Álava, siendo el mercado inmobiliario el que determinará en que área se encuadra cada uno de los municipios valorados en las respectivas ponencias de valores.</w:t>
      </w:r>
    </w:p>
    <w:p w14:paraId="4C77AA9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Las áreas económicas homogéneas, de suelo y construcción, delimitan zonas geográficas en las que el mercado inmobiliario, tanto en su componente suelo, como en su componente construcción, tienen una similitud en sus características que permite obtener una modulación de su comportamiento.</w:t>
      </w:r>
    </w:p>
    <w:p w14:paraId="25D7F54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4. Una vez definidas las áreas económicas homogéneas y coordinados los MBR y MBC se desarrollará todo el proceso definido en el capítulo II.</w:t>
      </w:r>
    </w:p>
    <w:p w14:paraId="68E9E595"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16. Modulación de los valores</w:t>
      </w:r>
    </w:p>
    <w:p w14:paraId="70196CD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En relación con la norma 15.1, considerando todos los factores que intervienen en la formación del valor del producto inmobiliario, se establece que:</w:t>
      </w:r>
    </w:p>
    <w:p w14:paraId="1A70E9D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roofErr w:type="spellStart"/>
      <w:r w:rsidRPr="003B1847">
        <w:rPr>
          <w:rFonts w:eastAsia="Aptos" w:cs="Times New Roman"/>
          <w:kern w:val="2"/>
          <w:sz w:val="22"/>
          <w:szCs w:val="22"/>
          <w:lang w:val="es-ES" w:eastAsia="en-US" w:bidi="ar-SA"/>
          <w14:ligatures w14:val="standardContextual"/>
        </w:rPr>
        <w:t>Vv</w:t>
      </w:r>
      <w:proofErr w:type="spellEnd"/>
      <w:r w:rsidRPr="003B1847">
        <w:rPr>
          <w:rFonts w:eastAsia="Aptos" w:cs="Times New Roman"/>
          <w:kern w:val="2"/>
          <w:sz w:val="22"/>
          <w:szCs w:val="22"/>
          <w:lang w:val="es-ES" w:eastAsia="en-US" w:bidi="ar-SA"/>
          <w14:ligatures w14:val="standardContextual"/>
        </w:rPr>
        <w:t xml:space="preserve"> = 1,4 (Vr + </w:t>
      </w:r>
      <w:proofErr w:type="spellStart"/>
      <w:r w:rsidRPr="003B1847">
        <w:rPr>
          <w:rFonts w:eastAsia="Aptos" w:cs="Times New Roman"/>
          <w:kern w:val="2"/>
          <w:sz w:val="22"/>
          <w:szCs w:val="22"/>
          <w:lang w:val="es-ES" w:eastAsia="en-US" w:bidi="ar-SA"/>
          <w14:ligatures w14:val="standardContextual"/>
        </w:rPr>
        <w:t>Vc</w:t>
      </w:r>
      <w:proofErr w:type="spellEnd"/>
      <w:r w:rsidRPr="003B1847">
        <w:rPr>
          <w:rFonts w:eastAsia="Aptos" w:cs="Times New Roman"/>
          <w:kern w:val="2"/>
          <w:sz w:val="22"/>
          <w:szCs w:val="22"/>
          <w:lang w:val="es-ES" w:eastAsia="en-US" w:bidi="ar-SA"/>
          <w14:ligatures w14:val="standardContextual"/>
        </w:rPr>
        <w:t xml:space="preserve">) </w:t>
      </w:r>
      <w:proofErr w:type="spellStart"/>
      <w:r w:rsidRPr="003B1847">
        <w:rPr>
          <w:rFonts w:eastAsia="Aptos" w:cs="Times New Roman"/>
          <w:kern w:val="2"/>
          <w:sz w:val="22"/>
          <w:szCs w:val="22"/>
          <w:lang w:val="es-ES" w:eastAsia="en-US" w:bidi="ar-SA"/>
          <w14:ligatures w14:val="standardContextual"/>
        </w:rPr>
        <w:t>Fl</w:t>
      </w:r>
      <w:proofErr w:type="spellEnd"/>
    </w:p>
    <w:p w14:paraId="78C7BB7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en la que:</w:t>
      </w:r>
    </w:p>
    <w:p w14:paraId="216EABD4"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roofErr w:type="spellStart"/>
      <w:r w:rsidRPr="003B1847">
        <w:rPr>
          <w:rFonts w:eastAsia="Aptos" w:cs="Times New Roman"/>
          <w:kern w:val="2"/>
          <w:sz w:val="22"/>
          <w:szCs w:val="22"/>
          <w:lang w:val="es-ES" w:eastAsia="en-US" w:bidi="ar-SA"/>
          <w14:ligatures w14:val="standardContextual"/>
        </w:rPr>
        <w:t>Vv</w:t>
      </w:r>
      <w:proofErr w:type="spellEnd"/>
      <w:r w:rsidRPr="003B1847">
        <w:rPr>
          <w:rFonts w:eastAsia="Aptos" w:cs="Times New Roman"/>
          <w:kern w:val="2"/>
          <w:sz w:val="22"/>
          <w:szCs w:val="22"/>
          <w:lang w:val="es-ES" w:eastAsia="en-US" w:bidi="ar-SA"/>
          <w14:ligatures w14:val="standardContextual"/>
        </w:rPr>
        <w:t xml:space="preserve"> = Valor en venta del producto inmobiliario, en euros /m2 construido.</w:t>
      </w:r>
    </w:p>
    <w:p w14:paraId="2DC2AC7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Vr = Valor de repercusión del suelo en euros /m2 construido.</w:t>
      </w:r>
    </w:p>
    <w:p w14:paraId="205F6A3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roofErr w:type="spellStart"/>
      <w:r w:rsidRPr="003B1847">
        <w:rPr>
          <w:rFonts w:eastAsia="Aptos" w:cs="Times New Roman"/>
          <w:kern w:val="2"/>
          <w:sz w:val="22"/>
          <w:szCs w:val="22"/>
          <w:lang w:val="es-ES" w:eastAsia="en-US" w:bidi="ar-SA"/>
          <w14:ligatures w14:val="standardContextual"/>
        </w:rPr>
        <w:t>Vc</w:t>
      </w:r>
      <w:proofErr w:type="spellEnd"/>
      <w:r w:rsidRPr="003B1847">
        <w:rPr>
          <w:rFonts w:eastAsia="Aptos" w:cs="Times New Roman"/>
          <w:kern w:val="2"/>
          <w:sz w:val="22"/>
          <w:szCs w:val="22"/>
          <w:lang w:val="es-ES" w:eastAsia="en-US" w:bidi="ar-SA"/>
          <w14:ligatures w14:val="standardContextual"/>
        </w:rPr>
        <w:t xml:space="preserve"> = Valor de la construcción en euros /m2 construido.</w:t>
      </w:r>
    </w:p>
    <w:p w14:paraId="077B563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roofErr w:type="spellStart"/>
      <w:r w:rsidRPr="003B1847">
        <w:rPr>
          <w:rFonts w:eastAsia="Aptos" w:cs="Times New Roman"/>
          <w:kern w:val="2"/>
          <w:sz w:val="22"/>
          <w:szCs w:val="22"/>
          <w:lang w:val="es-ES" w:eastAsia="en-US" w:bidi="ar-SA"/>
          <w14:ligatures w14:val="standardContextual"/>
        </w:rPr>
        <w:t>Fl</w:t>
      </w:r>
      <w:proofErr w:type="spellEnd"/>
      <w:r w:rsidRPr="003B1847">
        <w:rPr>
          <w:rFonts w:eastAsia="Aptos" w:cs="Times New Roman"/>
          <w:kern w:val="2"/>
          <w:sz w:val="22"/>
          <w:szCs w:val="22"/>
          <w:lang w:val="es-ES" w:eastAsia="en-US" w:bidi="ar-SA"/>
          <w14:ligatures w14:val="standardContextual"/>
        </w:rPr>
        <w:t xml:space="preserve"> = Factor de localización, que evalúa las diferencias de valor de productos inmobiliarios análogos por su ubicación y características constructivas.</w:t>
      </w:r>
    </w:p>
    <w:p w14:paraId="21A659D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De acuerdo con la expresión anterior y con los conceptos contenidos en la norma 15, apartados 2 y 3, los módulos básicos de repercusión de suelo (</w:t>
      </w:r>
      <w:proofErr w:type="spellStart"/>
      <w:r w:rsidRPr="003B1847">
        <w:rPr>
          <w:rFonts w:eastAsia="Aptos" w:cs="Times New Roman"/>
          <w:kern w:val="2"/>
          <w:sz w:val="22"/>
          <w:szCs w:val="22"/>
          <w:lang w:val="es-ES" w:eastAsia="en-US" w:bidi="ar-SA"/>
          <w14:ligatures w14:val="standardContextual"/>
        </w:rPr>
        <w:t>MBRi</w:t>
      </w:r>
      <w:proofErr w:type="spellEnd"/>
      <w:r w:rsidRPr="003B1847">
        <w:rPr>
          <w:rFonts w:eastAsia="Aptos" w:cs="Times New Roman"/>
          <w:kern w:val="2"/>
          <w:sz w:val="22"/>
          <w:szCs w:val="22"/>
          <w:lang w:val="es-ES" w:eastAsia="en-US" w:bidi="ar-SA"/>
          <w14:ligatures w14:val="standardContextual"/>
        </w:rPr>
        <w:t>) y el de construcción (MBC), correspondientes a las distintas áreas económicas homogéneas, serán:</w:t>
      </w:r>
    </w:p>
    <w:p w14:paraId="05D13DE3" w14:textId="77777777" w:rsidR="003B1847" w:rsidRPr="003B1847" w:rsidRDefault="003B1847" w:rsidP="003B1847">
      <w:pPr>
        <w:spacing w:after="160" w:line="259" w:lineRule="auto"/>
        <w:jc w:val="both"/>
        <w:rPr>
          <w:rFonts w:eastAsia="Aptos" w:cs="Times New Roman"/>
          <w:kern w:val="2"/>
          <w:sz w:val="22"/>
          <w:szCs w:val="22"/>
          <w:lang w:val="en-US" w:eastAsia="en-US" w:bidi="ar-SA"/>
          <w14:ligatures w14:val="standardContextual"/>
        </w:rPr>
      </w:pPr>
      <w:proofErr w:type="spellStart"/>
      <w:r w:rsidRPr="003B1847">
        <w:rPr>
          <w:rFonts w:eastAsia="Aptos" w:cs="Times New Roman"/>
          <w:kern w:val="2"/>
          <w:sz w:val="22"/>
          <w:szCs w:val="22"/>
          <w:lang w:val="en-US" w:eastAsia="en-US" w:bidi="ar-SA"/>
          <w14:ligatures w14:val="standardContextual"/>
        </w:rPr>
        <w:t>MBRi</w:t>
      </w:r>
      <w:proofErr w:type="spellEnd"/>
      <w:r w:rsidRPr="003B1847">
        <w:rPr>
          <w:rFonts w:eastAsia="Aptos" w:cs="Times New Roman"/>
          <w:kern w:val="2"/>
          <w:sz w:val="22"/>
          <w:szCs w:val="22"/>
          <w:lang w:val="en-US" w:eastAsia="en-US" w:bidi="ar-SA"/>
          <w14:ligatures w14:val="standardContextual"/>
        </w:rPr>
        <w:t xml:space="preserve"> = 0,21·M·Fls</w:t>
      </w:r>
    </w:p>
    <w:p w14:paraId="473FEA75" w14:textId="77777777" w:rsidR="003B1847" w:rsidRPr="003B1847" w:rsidRDefault="003B1847" w:rsidP="003B1847">
      <w:pPr>
        <w:spacing w:after="160" w:line="259" w:lineRule="auto"/>
        <w:jc w:val="both"/>
        <w:rPr>
          <w:rFonts w:eastAsia="Aptos" w:cs="Times New Roman"/>
          <w:kern w:val="2"/>
          <w:sz w:val="22"/>
          <w:szCs w:val="22"/>
          <w:lang w:val="en-US" w:eastAsia="en-US" w:bidi="ar-SA"/>
          <w14:ligatures w14:val="standardContextual"/>
        </w:rPr>
      </w:pPr>
      <w:r w:rsidRPr="003B1847">
        <w:rPr>
          <w:rFonts w:eastAsia="Aptos" w:cs="Times New Roman"/>
          <w:kern w:val="2"/>
          <w:sz w:val="22"/>
          <w:szCs w:val="22"/>
          <w:lang w:val="en-US" w:eastAsia="en-US" w:bidi="ar-SA"/>
          <w14:ligatures w14:val="standardContextual"/>
        </w:rPr>
        <w:t>MBC = 0,50·M·Flc</w:t>
      </w:r>
    </w:p>
    <w:p w14:paraId="7A125EC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en la que </w:t>
      </w:r>
      <w:proofErr w:type="spellStart"/>
      <w:r w:rsidRPr="003B1847">
        <w:rPr>
          <w:rFonts w:eastAsia="Aptos" w:cs="Times New Roman"/>
          <w:kern w:val="2"/>
          <w:sz w:val="22"/>
          <w:szCs w:val="22"/>
          <w:lang w:val="es-ES" w:eastAsia="en-US" w:bidi="ar-SA"/>
          <w14:ligatures w14:val="standardContextual"/>
        </w:rPr>
        <w:t>Fls</w:t>
      </w:r>
      <w:proofErr w:type="spellEnd"/>
      <w:r w:rsidRPr="003B1847">
        <w:rPr>
          <w:rFonts w:eastAsia="Aptos" w:cs="Times New Roman"/>
          <w:kern w:val="2"/>
          <w:sz w:val="22"/>
          <w:szCs w:val="22"/>
          <w:lang w:val="es-ES" w:eastAsia="en-US" w:bidi="ar-SA"/>
          <w14:ligatures w14:val="standardContextual"/>
        </w:rPr>
        <w:t xml:space="preserve"> y </w:t>
      </w:r>
      <w:proofErr w:type="spellStart"/>
      <w:r w:rsidRPr="003B1847">
        <w:rPr>
          <w:rFonts w:eastAsia="Aptos" w:cs="Times New Roman"/>
          <w:kern w:val="2"/>
          <w:sz w:val="22"/>
          <w:szCs w:val="22"/>
          <w:lang w:val="es-ES" w:eastAsia="en-US" w:bidi="ar-SA"/>
          <w14:ligatures w14:val="standardContextual"/>
        </w:rPr>
        <w:t>Flc</w:t>
      </w:r>
      <w:proofErr w:type="spellEnd"/>
      <w:r w:rsidRPr="003B1847">
        <w:rPr>
          <w:rFonts w:eastAsia="Aptos" w:cs="Times New Roman"/>
          <w:kern w:val="2"/>
          <w:sz w:val="22"/>
          <w:szCs w:val="22"/>
          <w:lang w:val="es-ES" w:eastAsia="en-US" w:bidi="ar-SA"/>
          <w14:ligatures w14:val="standardContextual"/>
        </w:rPr>
        <w:t xml:space="preserve"> son los componentes del factor de localización correspondiente al suelo y a la construcción, siendo M el módulo de valor previsto en la Disposición Final Primera del Decreto Foral de aprobación de las presentes normas.</w:t>
      </w:r>
    </w:p>
    <w:p w14:paraId="2DCB9F36" w14:textId="430853B6"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 xml:space="preserve">Norma 17. </w:t>
      </w:r>
      <w:r w:rsidR="005727BB">
        <w:rPr>
          <w:rFonts w:eastAsia="Aptos" w:cs="Times New Roman"/>
          <w:b/>
          <w:bCs/>
          <w:kern w:val="2"/>
          <w:sz w:val="22"/>
          <w:szCs w:val="22"/>
          <w:lang w:val="es-ES" w:eastAsia="en-US" w:bidi="ar-SA"/>
          <w14:ligatures w14:val="standardContextual"/>
        </w:rPr>
        <w:t>V</w:t>
      </w:r>
      <w:r w:rsidRPr="003B1847">
        <w:rPr>
          <w:rFonts w:eastAsia="Aptos" w:cs="Times New Roman"/>
          <w:b/>
          <w:bCs/>
          <w:kern w:val="2"/>
          <w:sz w:val="22"/>
          <w:szCs w:val="22"/>
          <w:lang w:val="es-ES" w:eastAsia="en-US" w:bidi="ar-SA"/>
          <w14:ligatures w14:val="standardContextual"/>
        </w:rPr>
        <w:t>alores de repercusión de suelo</w:t>
      </w:r>
    </w:p>
    <w:p w14:paraId="77A7B20E" w14:textId="77777777" w:rsid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De conformidad con la norma 15.3 anterior, se establece que cada </w:t>
      </w:r>
      <w:proofErr w:type="spellStart"/>
      <w:r w:rsidRPr="003B1847">
        <w:rPr>
          <w:rFonts w:eastAsia="Aptos" w:cs="Times New Roman"/>
          <w:kern w:val="2"/>
          <w:sz w:val="22"/>
          <w:szCs w:val="22"/>
          <w:lang w:val="es-ES" w:eastAsia="en-US" w:bidi="ar-SA"/>
          <w14:ligatures w14:val="standardContextual"/>
        </w:rPr>
        <w:t>MBRi</w:t>
      </w:r>
      <w:proofErr w:type="spellEnd"/>
      <w:r w:rsidRPr="003B1847">
        <w:rPr>
          <w:rFonts w:eastAsia="Aptos" w:cs="Times New Roman"/>
          <w:kern w:val="2"/>
          <w:sz w:val="22"/>
          <w:szCs w:val="22"/>
          <w:lang w:val="es-ES" w:eastAsia="en-US" w:bidi="ar-SA"/>
          <w14:ligatures w14:val="standardContextual"/>
        </w:rPr>
        <w:t xml:space="preserve"> se identifique con el valor básico de repercusión en zona fiscal (VRB).</w:t>
      </w:r>
    </w:p>
    <w:p w14:paraId="7766C250"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Las ponencias de valores podrán reflejar en los correspondientes callejeros los valores de repercusión en calle (VRC), obtenidos mediante pormenorización de los valores de repercusión en polígono (VRB).</w:t>
      </w:r>
    </w:p>
    <w:p w14:paraId="3C396163"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18. Valor de las construcciones</w:t>
      </w:r>
    </w:p>
    <w:p w14:paraId="0059E338"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El valor de las construcciones se obtendrá aplicando al módulo básico el coeficiente que por uso, clase, modalidad y categoría le corresponda en el cuadro de coeficientes del valor de las construcciones definido en la norma 20 que figura al final de las presentes normas.</w:t>
      </w:r>
    </w:p>
    <w:p w14:paraId="136E7D11" w14:textId="77777777" w:rsid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La categoría de las construcciones se calculará teniendo en cuenta, fundamentalmente, parámetros constructivos utilizados debidamente ponderados. Estos parámetros se especificarán concretamente en las ponencias de valores.</w:t>
      </w:r>
    </w:p>
    <w:p w14:paraId="4891C009" w14:textId="71C2FBBA"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19. Cuadro de bandas de coeficientes del valor del suelo</w:t>
      </w:r>
    </w:p>
    <w:p w14:paraId="1A8104D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Los valores de repercusión de suelo se considerarán, a efectos de su coordinación, como producto del MBR que corresponda al área económica homogénea de que se trate, por un coeficiente porcentual fijado en la ponencia de valores, que deberá estar comprendido dentro de los máximos y los mínimos que para cada uso se señalan en el siguiente cuadro:</w:t>
      </w:r>
    </w:p>
    <w:p w14:paraId="62A3D43E"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Cuadro de bandas de coeficientes del valor del suelo:</w:t>
      </w:r>
    </w:p>
    <w:tbl>
      <w:tblPr>
        <w:tblW w:w="9062" w:type="dxa"/>
        <w:tblLayout w:type="fixed"/>
        <w:tblCellMar>
          <w:left w:w="70" w:type="dxa"/>
          <w:right w:w="70" w:type="dxa"/>
        </w:tblCellMar>
        <w:tblLook w:val="04A0" w:firstRow="1" w:lastRow="0" w:firstColumn="1" w:lastColumn="0" w:noHBand="0" w:noVBand="1"/>
      </w:tblPr>
      <w:tblGrid>
        <w:gridCol w:w="846"/>
        <w:gridCol w:w="1559"/>
        <w:gridCol w:w="1418"/>
        <w:gridCol w:w="1134"/>
        <w:gridCol w:w="1417"/>
        <w:gridCol w:w="1276"/>
        <w:gridCol w:w="1412"/>
      </w:tblGrid>
      <w:tr w:rsidR="003B1847" w:rsidRPr="003B1847" w14:paraId="68882BDE" w14:textId="77777777" w:rsidTr="00DD24C4">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23F71" w14:textId="77777777" w:rsidR="003B1847" w:rsidRPr="003B1847" w:rsidRDefault="003B1847" w:rsidP="006C3A3E">
            <w:pPr>
              <w:jc w:val="center"/>
              <w:rPr>
                <w:rFonts w:cs="Times New Roman"/>
                <w:sz w:val="22"/>
                <w:szCs w:val="22"/>
                <w:lang w:val="es-ES" w:bidi="ar-SA"/>
              </w:rPr>
            </w:pPr>
            <w:r w:rsidRPr="003B1847">
              <w:rPr>
                <w:rFonts w:cs="Times New Roman"/>
                <w:sz w:val="22"/>
                <w:szCs w:val="22"/>
                <w:lang w:val="es-ES" w:bidi="ar-SA"/>
              </w:rPr>
              <w:t>MBR</w:t>
            </w:r>
          </w:p>
        </w:tc>
        <w:tc>
          <w:tcPr>
            <w:tcW w:w="6804" w:type="dxa"/>
            <w:gridSpan w:val="5"/>
            <w:tcBorders>
              <w:top w:val="single" w:sz="4" w:space="0" w:color="auto"/>
              <w:left w:val="nil"/>
              <w:bottom w:val="single" w:sz="4" w:space="0" w:color="auto"/>
              <w:right w:val="single" w:sz="4" w:space="0" w:color="auto"/>
            </w:tcBorders>
            <w:shd w:val="clear" w:color="auto" w:fill="auto"/>
            <w:vAlign w:val="center"/>
            <w:hideMark/>
          </w:tcPr>
          <w:p w14:paraId="5118A1A0" w14:textId="77777777" w:rsidR="003B1847" w:rsidRPr="003B1847" w:rsidRDefault="003B1847" w:rsidP="006C3A3E">
            <w:pPr>
              <w:jc w:val="center"/>
              <w:rPr>
                <w:rFonts w:cs="Times New Roman"/>
                <w:sz w:val="22"/>
                <w:szCs w:val="22"/>
                <w:lang w:val="es-ES" w:bidi="ar-SA"/>
              </w:rPr>
            </w:pPr>
            <w:r w:rsidRPr="003B1847">
              <w:rPr>
                <w:rFonts w:cs="Times New Roman"/>
                <w:sz w:val="22"/>
                <w:szCs w:val="22"/>
                <w:lang w:val="es-ES" w:bidi="ar-SA"/>
              </w:rPr>
              <w:t>MÁXIMOS SEGÚN USOS DE SUELO</w:t>
            </w:r>
            <w:r w:rsidRPr="003B1847">
              <w:rPr>
                <w:rFonts w:cs="Times New Roman"/>
                <w:sz w:val="22"/>
                <w:szCs w:val="22"/>
                <w:lang w:val="es-ES" w:bidi="ar-SA"/>
              </w:rPr>
              <w:br/>
              <w:t>(PORCENTAJE)</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8FD4D38" w14:textId="77777777" w:rsidR="003B1847" w:rsidRPr="003B1847" w:rsidRDefault="003B1847" w:rsidP="006C3A3E">
            <w:pPr>
              <w:jc w:val="center"/>
              <w:rPr>
                <w:rFonts w:cs="Times New Roman"/>
                <w:lang w:val="es-ES" w:bidi="ar-SA"/>
              </w:rPr>
            </w:pPr>
            <w:r w:rsidRPr="003B1847">
              <w:rPr>
                <w:rFonts w:cs="Times New Roman"/>
                <w:lang w:val="es-ES" w:bidi="ar-SA"/>
              </w:rPr>
              <w:t>MÍNIMOS</w:t>
            </w:r>
            <w:r w:rsidRPr="003B1847">
              <w:rPr>
                <w:rFonts w:cs="Times New Roman"/>
                <w:lang w:val="es-ES" w:bidi="ar-SA"/>
              </w:rPr>
              <w:br/>
            </w:r>
            <w:r w:rsidRPr="003B1847">
              <w:rPr>
                <w:rFonts w:cs="Times New Roman"/>
                <w:sz w:val="18"/>
                <w:szCs w:val="18"/>
                <w:lang w:val="es-ES" w:bidi="ar-SA"/>
              </w:rPr>
              <w:t>(PORCENTAJE)</w:t>
            </w:r>
          </w:p>
        </w:tc>
      </w:tr>
      <w:tr w:rsidR="003B1847" w:rsidRPr="003B1847" w14:paraId="1BD09583" w14:textId="77777777" w:rsidTr="00DD24C4">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B07CB46" w14:textId="77777777" w:rsidR="003B1847" w:rsidRPr="003B1847" w:rsidRDefault="003B1847" w:rsidP="003B1847">
            <w:pPr>
              <w:jc w:val="both"/>
              <w:rPr>
                <w:rFonts w:cs="Times New Roman"/>
                <w:sz w:val="22"/>
                <w:szCs w:val="22"/>
                <w:lang w:val="es-ES" w:bidi="ar-SA"/>
              </w:rPr>
            </w:pPr>
            <w:r w:rsidRPr="003B1847">
              <w:rPr>
                <w:rFonts w:cs="Times New Roman"/>
                <w:sz w:val="22"/>
                <w:szCs w:val="22"/>
                <w:lang w:val="es-ES"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0E1E4A" w14:textId="308FCC7E" w:rsidR="003B1847" w:rsidRPr="003B1847" w:rsidRDefault="003B1847" w:rsidP="00583CDF">
            <w:pPr>
              <w:jc w:val="center"/>
              <w:rPr>
                <w:rFonts w:cs="Times New Roman"/>
                <w:lang w:val="es-ES" w:bidi="ar-SA"/>
              </w:rPr>
            </w:pPr>
            <w:r w:rsidRPr="003B1847">
              <w:rPr>
                <w:rFonts w:cs="Times New Roman"/>
                <w:lang w:val="es-ES" w:bidi="ar-SA"/>
              </w:rPr>
              <w:t>RESIDENCIAL</w:t>
            </w:r>
          </w:p>
        </w:tc>
        <w:tc>
          <w:tcPr>
            <w:tcW w:w="1418" w:type="dxa"/>
            <w:tcBorders>
              <w:top w:val="nil"/>
              <w:left w:val="nil"/>
              <w:bottom w:val="single" w:sz="4" w:space="0" w:color="auto"/>
              <w:right w:val="single" w:sz="4" w:space="0" w:color="auto"/>
            </w:tcBorders>
            <w:shd w:val="clear" w:color="auto" w:fill="auto"/>
            <w:noWrap/>
            <w:vAlign w:val="bottom"/>
            <w:hideMark/>
          </w:tcPr>
          <w:p w14:paraId="09ACB8E7" w14:textId="17A4BB5E" w:rsidR="003B1847" w:rsidRPr="003B1847" w:rsidRDefault="003B1847" w:rsidP="00583CDF">
            <w:pPr>
              <w:jc w:val="center"/>
              <w:rPr>
                <w:rFonts w:cs="Times New Roman"/>
                <w:lang w:val="es-ES" w:bidi="ar-SA"/>
              </w:rPr>
            </w:pPr>
            <w:r w:rsidRPr="003B1847">
              <w:rPr>
                <w:rFonts w:cs="Times New Roman"/>
                <w:lang w:val="es-ES" w:bidi="ar-SA"/>
              </w:rPr>
              <w:t>INDUSTRIAL</w:t>
            </w:r>
          </w:p>
        </w:tc>
        <w:tc>
          <w:tcPr>
            <w:tcW w:w="1134" w:type="dxa"/>
            <w:tcBorders>
              <w:top w:val="nil"/>
              <w:left w:val="nil"/>
              <w:bottom w:val="single" w:sz="4" w:space="0" w:color="auto"/>
              <w:right w:val="single" w:sz="4" w:space="0" w:color="auto"/>
            </w:tcBorders>
            <w:shd w:val="clear" w:color="auto" w:fill="auto"/>
            <w:noWrap/>
            <w:vAlign w:val="bottom"/>
            <w:hideMark/>
          </w:tcPr>
          <w:p w14:paraId="423E3C5A" w14:textId="25B4C477" w:rsidR="003B1847" w:rsidRPr="003B1847" w:rsidRDefault="003B1847" w:rsidP="00583CDF">
            <w:pPr>
              <w:jc w:val="center"/>
              <w:rPr>
                <w:rFonts w:cs="Times New Roman"/>
                <w:lang w:val="es-ES" w:bidi="ar-SA"/>
              </w:rPr>
            </w:pPr>
            <w:r w:rsidRPr="003B1847">
              <w:rPr>
                <w:rFonts w:cs="Times New Roman"/>
                <w:lang w:val="es-ES" w:bidi="ar-SA"/>
              </w:rPr>
              <w:t>OFICINAS</w:t>
            </w:r>
          </w:p>
        </w:tc>
        <w:tc>
          <w:tcPr>
            <w:tcW w:w="1417" w:type="dxa"/>
            <w:tcBorders>
              <w:top w:val="nil"/>
              <w:left w:val="nil"/>
              <w:bottom w:val="single" w:sz="4" w:space="0" w:color="auto"/>
              <w:right w:val="single" w:sz="4" w:space="0" w:color="auto"/>
            </w:tcBorders>
            <w:shd w:val="clear" w:color="auto" w:fill="auto"/>
            <w:noWrap/>
            <w:vAlign w:val="bottom"/>
            <w:hideMark/>
          </w:tcPr>
          <w:p w14:paraId="689E18A4" w14:textId="22E1CF5E" w:rsidR="003B1847" w:rsidRPr="003B1847" w:rsidRDefault="003B1847" w:rsidP="00583CDF">
            <w:pPr>
              <w:jc w:val="center"/>
              <w:rPr>
                <w:rFonts w:cs="Times New Roman"/>
                <w:lang w:val="es-ES" w:bidi="ar-SA"/>
              </w:rPr>
            </w:pPr>
            <w:r w:rsidRPr="003B1847">
              <w:rPr>
                <w:rFonts w:cs="Times New Roman"/>
                <w:lang w:val="es-ES" w:bidi="ar-SA"/>
              </w:rPr>
              <w:t>COMERCIAL</w:t>
            </w:r>
          </w:p>
        </w:tc>
        <w:tc>
          <w:tcPr>
            <w:tcW w:w="1276" w:type="dxa"/>
            <w:tcBorders>
              <w:top w:val="nil"/>
              <w:left w:val="nil"/>
              <w:bottom w:val="single" w:sz="4" w:space="0" w:color="auto"/>
              <w:right w:val="single" w:sz="4" w:space="0" w:color="auto"/>
            </w:tcBorders>
            <w:shd w:val="clear" w:color="auto" w:fill="auto"/>
            <w:noWrap/>
            <w:vAlign w:val="bottom"/>
            <w:hideMark/>
          </w:tcPr>
          <w:p w14:paraId="14244484" w14:textId="4BDCFD39" w:rsidR="003B1847" w:rsidRPr="003B1847" w:rsidRDefault="003B1847" w:rsidP="00583CDF">
            <w:pPr>
              <w:jc w:val="center"/>
              <w:rPr>
                <w:rFonts w:cs="Times New Roman"/>
                <w:lang w:val="es-ES" w:bidi="ar-SA"/>
              </w:rPr>
            </w:pPr>
            <w:r w:rsidRPr="003B1847">
              <w:rPr>
                <w:rFonts w:cs="Times New Roman"/>
                <w:lang w:val="es-ES" w:bidi="ar-SA"/>
              </w:rPr>
              <w:t>TURÍSTICO</w:t>
            </w:r>
          </w:p>
        </w:tc>
        <w:tc>
          <w:tcPr>
            <w:tcW w:w="1412" w:type="dxa"/>
            <w:tcBorders>
              <w:top w:val="nil"/>
              <w:left w:val="nil"/>
              <w:bottom w:val="single" w:sz="4" w:space="0" w:color="auto"/>
              <w:right w:val="single" w:sz="4" w:space="0" w:color="auto"/>
            </w:tcBorders>
            <w:shd w:val="clear" w:color="auto" w:fill="auto"/>
            <w:noWrap/>
            <w:vAlign w:val="bottom"/>
            <w:hideMark/>
          </w:tcPr>
          <w:p w14:paraId="4E6535DF" w14:textId="77777777" w:rsidR="003B1847" w:rsidRPr="003B1847" w:rsidRDefault="003B1847" w:rsidP="00583CDF">
            <w:pPr>
              <w:jc w:val="center"/>
              <w:rPr>
                <w:rFonts w:cs="Times New Roman"/>
                <w:lang w:val="es-ES" w:bidi="ar-SA"/>
              </w:rPr>
            </w:pPr>
            <w:r w:rsidRPr="003B1847">
              <w:rPr>
                <w:rFonts w:cs="Times New Roman"/>
                <w:lang w:val="es-ES" w:bidi="ar-SA"/>
              </w:rPr>
              <w:t>CUALQUIER USO</w:t>
            </w:r>
          </w:p>
        </w:tc>
      </w:tr>
      <w:tr w:rsidR="003B1847" w:rsidRPr="003B1847" w14:paraId="2FC07E46" w14:textId="77777777" w:rsidTr="00DD24C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0492D7" w14:textId="77777777" w:rsidR="003B1847" w:rsidRPr="003B1847" w:rsidRDefault="003B1847" w:rsidP="003B1847">
            <w:pPr>
              <w:jc w:val="both"/>
              <w:rPr>
                <w:rFonts w:cs="Times New Roman"/>
                <w:sz w:val="22"/>
                <w:szCs w:val="22"/>
                <w:lang w:val="es-ES" w:bidi="ar-SA"/>
              </w:rPr>
            </w:pPr>
            <w:r w:rsidRPr="003B1847">
              <w:rPr>
                <w:rFonts w:cs="Times New Roman"/>
                <w:sz w:val="22"/>
                <w:szCs w:val="22"/>
                <w:lang w:val="es-ES" w:bidi="ar-SA"/>
              </w:rPr>
              <w:t>MRB1</w:t>
            </w:r>
          </w:p>
        </w:tc>
        <w:tc>
          <w:tcPr>
            <w:tcW w:w="1559" w:type="dxa"/>
            <w:tcBorders>
              <w:top w:val="nil"/>
              <w:left w:val="nil"/>
              <w:bottom w:val="single" w:sz="4" w:space="0" w:color="auto"/>
              <w:right w:val="single" w:sz="4" w:space="0" w:color="auto"/>
            </w:tcBorders>
            <w:shd w:val="clear" w:color="auto" w:fill="auto"/>
            <w:noWrap/>
            <w:vAlign w:val="center"/>
            <w:hideMark/>
          </w:tcPr>
          <w:p w14:paraId="46820A30"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490</w:t>
            </w:r>
          </w:p>
        </w:tc>
        <w:tc>
          <w:tcPr>
            <w:tcW w:w="1418" w:type="dxa"/>
            <w:tcBorders>
              <w:top w:val="nil"/>
              <w:left w:val="nil"/>
              <w:bottom w:val="single" w:sz="4" w:space="0" w:color="auto"/>
              <w:right w:val="single" w:sz="4" w:space="0" w:color="auto"/>
            </w:tcBorders>
            <w:shd w:val="clear" w:color="auto" w:fill="auto"/>
            <w:noWrap/>
            <w:vAlign w:val="center"/>
            <w:hideMark/>
          </w:tcPr>
          <w:p w14:paraId="05CDA33D"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210</w:t>
            </w:r>
          </w:p>
        </w:tc>
        <w:tc>
          <w:tcPr>
            <w:tcW w:w="1134" w:type="dxa"/>
            <w:tcBorders>
              <w:top w:val="nil"/>
              <w:left w:val="nil"/>
              <w:bottom w:val="single" w:sz="4" w:space="0" w:color="auto"/>
              <w:right w:val="single" w:sz="4" w:space="0" w:color="auto"/>
            </w:tcBorders>
            <w:shd w:val="clear" w:color="auto" w:fill="auto"/>
            <w:noWrap/>
            <w:vAlign w:val="center"/>
            <w:hideMark/>
          </w:tcPr>
          <w:p w14:paraId="3CFC1FCC"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1260</w:t>
            </w:r>
          </w:p>
        </w:tc>
        <w:tc>
          <w:tcPr>
            <w:tcW w:w="1417" w:type="dxa"/>
            <w:tcBorders>
              <w:top w:val="nil"/>
              <w:left w:val="nil"/>
              <w:bottom w:val="single" w:sz="4" w:space="0" w:color="auto"/>
              <w:right w:val="single" w:sz="4" w:space="0" w:color="auto"/>
            </w:tcBorders>
            <w:shd w:val="clear" w:color="auto" w:fill="auto"/>
            <w:noWrap/>
            <w:vAlign w:val="center"/>
            <w:hideMark/>
          </w:tcPr>
          <w:p w14:paraId="2F5C9746"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1260</w:t>
            </w:r>
          </w:p>
        </w:tc>
        <w:tc>
          <w:tcPr>
            <w:tcW w:w="1276" w:type="dxa"/>
            <w:tcBorders>
              <w:top w:val="nil"/>
              <w:left w:val="nil"/>
              <w:bottom w:val="single" w:sz="4" w:space="0" w:color="auto"/>
              <w:right w:val="single" w:sz="4" w:space="0" w:color="auto"/>
            </w:tcBorders>
            <w:shd w:val="clear" w:color="auto" w:fill="auto"/>
            <w:noWrap/>
            <w:vAlign w:val="center"/>
            <w:hideMark/>
          </w:tcPr>
          <w:p w14:paraId="0E241AD2"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750</w:t>
            </w:r>
          </w:p>
        </w:tc>
        <w:tc>
          <w:tcPr>
            <w:tcW w:w="1412" w:type="dxa"/>
            <w:tcBorders>
              <w:top w:val="nil"/>
              <w:left w:val="nil"/>
              <w:bottom w:val="single" w:sz="4" w:space="0" w:color="auto"/>
              <w:right w:val="single" w:sz="4" w:space="0" w:color="auto"/>
            </w:tcBorders>
            <w:shd w:val="clear" w:color="auto" w:fill="auto"/>
            <w:noWrap/>
            <w:vAlign w:val="center"/>
            <w:hideMark/>
          </w:tcPr>
          <w:p w14:paraId="1A259B38"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3</w:t>
            </w:r>
          </w:p>
        </w:tc>
      </w:tr>
      <w:tr w:rsidR="003B1847" w:rsidRPr="003B1847" w14:paraId="43639537" w14:textId="77777777" w:rsidTr="00DD24C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B90F7C" w14:textId="77777777" w:rsidR="003B1847" w:rsidRPr="003B1847" w:rsidRDefault="003B1847" w:rsidP="003B1847">
            <w:pPr>
              <w:jc w:val="both"/>
              <w:rPr>
                <w:rFonts w:cs="Times New Roman"/>
                <w:sz w:val="22"/>
                <w:szCs w:val="22"/>
                <w:lang w:val="es-ES" w:bidi="ar-SA"/>
              </w:rPr>
            </w:pPr>
            <w:r w:rsidRPr="003B1847">
              <w:rPr>
                <w:rFonts w:cs="Times New Roman"/>
                <w:sz w:val="22"/>
                <w:szCs w:val="22"/>
                <w:lang w:val="es-ES" w:bidi="ar-SA"/>
              </w:rPr>
              <w:t>MRB2</w:t>
            </w:r>
          </w:p>
        </w:tc>
        <w:tc>
          <w:tcPr>
            <w:tcW w:w="1559" w:type="dxa"/>
            <w:tcBorders>
              <w:top w:val="nil"/>
              <w:left w:val="nil"/>
              <w:bottom w:val="single" w:sz="4" w:space="0" w:color="auto"/>
              <w:right w:val="single" w:sz="4" w:space="0" w:color="auto"/>
            </w:tcBorders>
            <w:shd w:val="clear" w:color="auto" w:fill="auto"/>
            <w:noWrap/>
            <w:vAlign w:val="center"/>
            <w:hideMark/>
          </w:tcPr>
          <w:p w14:paraId="0493C98A"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250</w:t>
            </w:r>
          </w:p>
        </w:tc>
        <w:tc>
          <w:tcPr>
            <w:tcW w:w="1418" w:type="dxa"/>
            <w:tcBorders>
              <w:top w:val="nil"/>
              <w:left w:val="nil"/>
              <w:bottom w:val="single" w:sz="4" w:space="0" w:color="auto"/>
              <w:right w:val="single" w:sz="4" w:space="0" w:color="auto"/>
            </w:tcBorders>
            <w:shd w:val="clear" w:color="auto" w:fill="auto"/>
            <w:noWrap/>
            <w:vAlign w:val="center"/>
            <w:hideMark/>
          </w:tcPr>
          <w:p w14:paraId="34A75D2B"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13AE10A4"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630</w:t>
            </w:r>
          </w:p>
        </w:tc>
        <w:tc>
          <w:tcPr>
            <w:tcW w:w="1417" w:type="dxa"/>
            <w:tcBorders>
              <w:top w:val="nil"/>
              <w:left w:val="nil"/>
              <w:bottom w:val="single" w:sz="4" w:space="0" w:color="auto"/>
              <w:right w:val="single" w:sz="4" w:space="0" w:color="auto"/>
            </w:tcBorders>
            <w:shd w:val="clear" w:color="auto" w:fill="auto"/>
            <w:noWrap/>
            <w:vAlign w:val="center"/>
            <w:hideMark/>
          </w:tcPr>
          <w:p w14:paraId="17C12B23"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68A0A319"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405</w:t>
            </w:r>
          </w:p>
        </w:tc>
        <w:tc>
          <w:tcPr>
            <w:tcW w:w="1412" w:type="dxa"/>
            <w:tcBorders>
              <w:top w:val="nil"/>
              <w:left w:val="nil"/>
              <w:bottom w:val="single" w:sz="4" w:space="0" w:color="auto"/>
              <w:right w:val="single" w:sz="4" w:space="0" w:color="auto"/>
            </w:tcBorders>
            <w:shd w:val="clear" w:color="auto" w:fill="auto"/>
            <w:noWrap/>
            <w:vAlign w:val="center"/>
            <w:hideMark/>
          </w:tcPr>
          <w:p w14:paraId="759DD790" w14:textId="77777777" w:rsidR="003B1847" w:rsidRPr="003B1847" w:rsidRDefault="003B1847" w:rsidP="00583CDF">
            <w:pPr>
              <w:jc w:val="center"/>
              <w:rPr>
                <w:rFonts w:cs="Times New Roman"/>
                <w:sz w:val="22"/>
                <w:szCs w:val="22"/>
                <w:lang w:val="es-ES" w:bidi="ar-SA"/>
              </w:rPr>
            </w:pPr>
            <w:r w:rsidRPr="003B1847">
              <w:rPr>
                <w:rFonts w:cs="Times New Roman"/>
                <w:sz w:val="22"/>
                <w:szCs w:val="22"/>
                <w:lang w:val="es-ES" w:bidi="ar-SA"/>
              </w:rPr>
              <w:t>3</w:t>
            </w:r>
          </w:p>
        </w:tc>
      </w:tr>
    </w:tbl>
    <w:p w14:paraId="2C9E9FE5" w14:textId="77777777" w:rsidR="003B1847" w:rsidRPr="003B1847" w:rsidRDefault="003B1847" w:rsidP="006E7AD2">
      <w:pPr>
        <w:spacing w:before="240" w:after="12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Dicho coeficiente será 100 cuando el valor de repercusión descrito coincida con el valor de su MBR.</w:t>
      </w:r>
    </w:p>
    <w:p w14:paraId="5C68D201"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20. Cuadro de coeficientes del valor de las construcciones</w:t>
      </w:r>
    </w:p>
    <w:p w14:paraId="3C4D6AF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Para el cálculo del valor de las construcciones se establece el cuadro de coeficientes que figura en el anexo III.</w:t>
      </w:r>
    </w:p>
    <w:p w14:paraId="010CA60D"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En el cuadro se identifica la tipología 112 categoría 3ª con la construcción media, uso residencial en viviendas colectivas de carácter urbano, en manzana cerrada.</w:t>
      </w:r>
    </w:p>
    <w:p w14:paraId="5D4AF5E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 xml:space="preserve">3. En las instalaciones hoteleras (uso 7), se considera incluida la parte proporcional del coste de instalaciones de piscinas, </w:t>
      </w:r>
      <w:proofErr w:type="spellStart"/>
      <w:r w:rsidRPr="003B1847">
        <w:rPr>
          <w:rFonts w:eastAsia="Aptos" w:cs="Times New Roman"/>
          <w:kern w:val="2"/>
          <w:sz w:val="22"/>
          <w:szCs w:val="22"/>
          <w:lang w:val="es-ES" w:eastAsia="en-US" w:bidi="ar-SA"/>
          <w14:ligatures w14:val="standardContextual"/>
        </w:rPr>
        <w:t>mini-golf</w:t>
      </w:r>
      <w:proofErr w:type="spellEnd"/>
      <w:r w:rsidRPr="003B1847">
        <w:rPr>
          <w:rFonts w:eastAsia="Aptos" w:cs="Times New Roman"/>
          <w:kern w:val="2"/>
          <w:sz w:val="22"/>
          <w:szCs w:val="22"/>
          <w:lang w:val="es-ES" w:eastAsia="en-US" w:bidi="ar-SA"/>
          <w14:ligatures w14:val="standardContextual"/>
        </w:rPr>
        <w:t>, deportes, etc., no estando incluidas las edificaciones anejas destinadas a otros usos como galerías comerciales, discotecas, etc.</w:t>
      </w:r>
    </w:p>
    <w:p w14:paraId="1FC9373A"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4. No obstante lo establecido en el apartado anterior, cuando la importancia de dichas instalaciones accesorias sea elevada en relación a la superficie de la edificación principal, se valorarán aparte o aumentando la categoría o tipo que le correspondiese.</w:t>
      </w:r>
    </w:p>
    <w:p w14:paraId="05587ED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5. En la modalidad 1037 se contemplan las obras de infraestructura necesarias para la adecuación del terreno al destino indicado en jardines, tanto públicos como privados.</w:t>
      </w:r>
    </w:p>
    <w:p w14:paraId="2F07D979"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6. Cuando en la tipificación de un edificio existan locales en los que el uso al que están destinados no corresponda a su tipología constructiva (por ejemplo: oficinas ubicadas en locales de viviendas, comercio en viviendas, etc.), se aplicará a dichos locales el valor que corresponda a su tipología constructiva. Cuando se encuentren garajes, trasteros o locales en estructura en otros usos diferentes al residencial se podrán tipificar en los tipos 113, 114 y 115.</w:t>
      </w:r>
    </w:p>
    <w:p w14:paraId="5B2ED41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7. En los usos 1035 Camping y 1036 Campos de Golf, se contemplan los costes medios de construcción de estas tipologías, quedando englobadas en estos costes las diferentes zonas que puedan existir en estos inmuebles, dada su tipología extensiva. Por ello, en los inmuebles con estos usos se computará como superficie construida la superficie total del suelo ocupado por el recinto (campo de golf o camping), deduciendo la superficie ocupada por las construcciones convencionales existentes en la parcela (construcciones que se puedan identificar con los epígrafes del anexo III</w:t>
      </w:r>
      <w:r w:rsidRPr="003B1847">
        <w:rPr>
          <w:rFonts w:eastAsia="Aptos" w:cs="Times New Roman"/>
          <w:b/>
          <w:bCs/>
          <w:kern w:val="2"/>
          <w:sz w:val="22"/>
          <w:szCs w:val="22"/>
          <w:lang w:val="es-ES" w:eastAsia="en-US" w:bidi="ar-SA"/>
          <w14:ligatures w14:val="standardContextual"/>
        </w:rPr>
        <w:t xml:space="preserve">) </w:t>
      </w:r>
      <w:r w:rsidRPr="003B1847">
        <w:rPr>
          <w:rFonts w:eastAsia="Aptos" w:cs="Times New Roman"/>
          <w:kern w:val="2"/>
          <w:sz w:val="22"/>
          <w:szCs w:val="22"/>
          <w:lang w:val="es-ES" w:eastAsia="en-US" w:bidi="ar-SA"/>
          <w14:ligatures w14:val="standardContextual"/>
        </w:rPr>
        <w:t>y se le aplicará a ese inmueble la categoría correspondiente de acuerdo a los costes globales de construcción del conjunto.</w:t>
      </w:r>
    </w:p>
    <w:p w14:paraId="2E8B6E18" w14:textId="59B5C874" w:rsidR="003B1847" w:rsidRPr="003B1847" w:rsidRDefault="003B1847" w:rsidP="003B1847">
      <w:pPr>
        <w:spacing w:after="160" w:line="259" w:lineRule="auto"/>
        <w:ind w:left="708" w:hanging="708"/>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 xml:space="preserve">Norma 21. </w:t>
      </w:r>
      <w:r w:rsidR="00444FCB">
        <w:rPr>
          <w:rFonts w:eastAsia="Aptos" w:cs="Times New Roman"/>
          <w:b/>
          <w:bCs/>
          <w:kern w:val="2"/>
          <w:sz w:val="22"/>
          <w:szCs w:val="22"/>
          <w:lang w:val="es-ES" w:eastAsia="en-US" w:bidi="ar-SA"/>
          <w14:ligatures w14:val="standardContextual"/>
        </w:rPr>
        <w:t>P</w:t>
      </w:r>
      <w:r w:rsidRPr="003B1847">
        <w:rPr>
          <w:rFonts w:eastAsia="Aptos" w:cs="Times New Roman"/>
          <w:b/>
          <w:bCs/>
          <w:kern w:val="2"/>
          <w:sz w:val="22"/>
          <w:szCs w:val="22"/>
          <w:lang w:val="es-ES" w:eastAsia="en-US" w:bidi="ar-SA"/>
          <w14:ligatures w14:val="standardContextual"/>
        </w:rPr>
        <w:t>onencias de valores</w:t>
      </w:r>
    </w:p>
    <w:p w14:paraId="360B4C3C"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1. Las ponencias de valores son los documentos administrativos que recogen los valores del suelo y de las construcciones, así como los coeficientes correctores a aplicar en el ámbito territorial al que se refieran.</w:t>
      </w:r>
    </w:p>
    <w:p w14:paraId="6A787881"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2. Dichas ponencias serán realizadas por la Diputación Foral.</w:t>
      </w:r>
    </w:p>
    <w:p w14:paraId="2AB3DD7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3. Las ponencias de valores se acompañarán, en documento separado, de un análisis de los resultados obtenidos por aplicación de las mismas a un número suficiente de fincas, al objeto de comprobar la aproximación de los valores catastrales a los valores de mercado, cuando éste exista.</w:t>
      </w:r>
    </w:p>
    <w:p w14:paraId="514491BF"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4. El ámbito de aplicación de la ponencia de valores de un término municipal podrá ser modificado, mediante la realización de anexos a la misma, cuando existan modificaciones parciales en la normativa urbanística, cuando se produzca una distorsión del mercado inmobiliario en una zona determinada o cuando se modifique la calificación del suelo en un área concreta del municipio.</w:t>
      </w:r>
    </w:p>
    <w:p w14:paraId="4E9832F7" w14:textId="77777777" w:rsidR="003B1847" w:rsidRPr="003B1847" w:rsidRDefault="003B1847" w:rsidP="003B1847">
      <w:pPr>
        <w:keepNext/>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22. Estudios del mercado inmobiliario urbano</w:t>
      </w:r>
    </w:p>
    <w:p w14:paraId="3FE7FAC2"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La Diputación Foral establecerá los criterios y contenido mínimo de los estudios del mercado inmobiliario que servirán de base para la redacción de las ponencias de valores.</w:t>
      </w:r>
    </w:p>
    <w:p w14:paraId="418BB3D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Con carácter general, el ámbito territorial de estos estudios será el término municipal. No obstante, los estudios podrán abarcar un ámbito supramunicipal cuando las circunstancias así lo aconsejen.</w:t>
      </w:r>
    </w:p>
    <w:p w14:paraId="277E8D34" w14:textId="77777777" w:rsidR="003B1847" w:rsidRPr="003B1847" w:rsidRDefault="003B1847" w:rsidP="006E7AD2">
      <w:pPr>
        <w:spacing w:after="24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Estos estudios tienen por objeto la realización de una investigación de los datos económicos del mercado inmobiliario urbano, su posterior recopilación y análisis y la elaboración de unas conclusiones que reflejen la situación del mercado a los efectos de lo previsto el artículo 6 del Decreto Foral Normativo 2/2021, del Consejo de Gobierno Foral de 29 de septiembre, que aprueba el texto refundido de la Norma Foral del Impuesto sobre Bienes Inmuebles.</w:t>
      </w:r>
    </w:p>
    <w:p w14:paraId="47A77E2B" w14:textId="77777777" w:rsidR="003B1847" w:rsidRPr="003B1847" w:rsidRDefault="003B1847" w:rsidP="003B1847">
      <w:pPr>
        <w:spacing w:after="160" w:line="259" w:lineRule="auto"/>
        <w:jc w:val="center"/>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CAPÍTULO IV</w:t>
      </w:r>
    </w:p>
    <w:p w14:paraId="7FA00B16"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Otras valoraciones</w:t>
      </w:r>
    </w:p>
    <w:p w14:paraId="39D65888" w14:textId="77777777" w:rsidR="003B1847" w:rsidRPr="003B1847" w:rsidRDefault="003B1847" w:rsidP="003B1847">
      <w:pPr>
        <w:spacing w:after="160" w:line="259" w:lineRule="auto"/>
        <w:jc w:val="both"/>
        <w:rPr>
          <w:rFonts w:eastAsia="Aptos" w:cs="Times New Roman"/>
          <w:b/>
          <w:bCs/>
          <w:kern w:val="2"/>
          <w:sz w:val="22"/>
          <w:szCs w:val="22"/>
          <w:lang w:val="es-ES" w:eastAsia="en-US" w:bidi="ar-SA"/>
          <w14:ligatures w14:val="standardContextual"/>
        </w:rPr>
      </w:pPr>
      <w:r w:rsidRPr="003B1847">
        <w:rPr>
          <w:rFonts w:eastAsia="Aptos" w:cs="Times New Roman"/>
          <w:b/>
          <w:bCs/>
          <w:kern w:val="2"/>
          <w:sz w:val="22"/>
          <w:szCs w:val="22"/>
          <w:lang w:val="es-ES" w:eastAsia="en-US" w:bidi="ar-SA"/>
          <w14:ligatures w14:val="standardContextual"/>
        </w:rPr>
        <w:t>Norma 23. Valoración de los bienes inmuebles con fijación administrativa de precio.</w:t>
      </w:r>
    </w:p>
    <w:p w14:paraId="6F0F37E3"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En los bienes inmuebles con precio de venta limitado administrativamente, el valor catastral no podrá en ningún caso superar dicho precio.</w:t>
      </w:r>
    </w:p>
    <w:p w14:paraId="35E0018B"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t>Para la aplicación de lo expuesto en el párrafo anterior se exige la prueba del precio máximo de venta, para lo cual será necesario aportar certificación acreditativa del mismo expedida por el órgano competente, referida al 1 de enero del año en que se produjo el acto que motive la valoración, así como la fecha de terminación del régimen de protección a que estuviese acogido el inmueble.</w:t>
      </w:r>
    </w:p>
    <w:p w14:paraId="6DA7F18F" w14:textId="77777777" w:rsidR="003B1847" w:rsidRDefault="003B1847" w:rsidP="003B1847">
      <w:pPr>
        <w:spacing w:after="160" w:line="259" w:lineRule="auto"/>
        <w:jc w:val="both"/>
        <w:rPr>
          <w:rFonts w:eastAsia="Aptos" w:cs="Times New Roman"/>
          <w:kern w:val="2"/>
          <w:sz w:val="22"/>
          <w:szCs w:val="22"/>
          <w:lang w:val="es-ES" w:eastAsia="en-US" w:bidi="ar-SA"/>
          <w14:ligatures w14:val="standardContextual"/>
        </w:rPr>
      </w:pPr>
    </w:p>
    <w:p w14:paraId="3A3D5EC2"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5D88E6A1"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11E8E4F0"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54F0C6E1"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158497A2"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68B50C9B"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2795430E"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676FE617" w14:textId="77777777" w:rsidR="002B66DD" w:rsidRDefault="002B66DD" w:rsidP="00523825">
      <w:pPr>
        <w:spacing w:after="160" w:line="259" w:lineRule="auto"/>
        <w:jc w:val="center"/>
        <w:rPr>
          <w:rFonts w:eastAsia="Aptos" w:cs="Times New Roman"/>
          <w:b/>
          <w:bCs/>
          <w:kern w:val="2"/>
          <w:sz w:val="22"/>
          <w:szCs w:val="22"/>
          <w:lang w:val="es-ES" w:eastAsia="en-US" w:bidi="ar-SA"/>
          <w14:ligatures w14:val="standardContextual"/>
        </w:rPr>
      </w:pPr>
    </w:p>
    <w:p w14:paraId="0E0909AC" w14:textId="674F2F92" w:rsidR="003B1847" w:rsidRPr="00AF2002" w:rsidRDefault="003B1847" w:rsidP="00523825">
      <w:pPr>
        <w:spacing w:after="160" w:line="259" w:lineRule="auto"/>
        <w:jc w:val="center"/>
        <w:rPr>
          <w:rFonts w:eastAsia="Aptos" w:cs="Times New Roman"/>
          <w:b/>
          <w:bCs/>
          <w:kern w:val="2"/>
          <w:sz w:val="22"/>
          <w:szCs w:val="22"/>
          <w:lang w:val="es-ES" w:eastAsia="en-US" w:bidi="ar-SA"/>
          <w14:ligatures w14:val="standardContextual"/>
        </w:rPr>
      </w:pPr>
      <w:r w:rsidRPr="00AF2002">
        <w:rPr>
          <w:rFonts w:eastAsia="Aptos" w:cs="Times New Roman"/>
          <w:b/>
          <w:bCs/>
          <w:kern w:val="2"/>
          <w:sz w:val="22"/>
          <w:szCs w:val="22"/>
          <w:lang w:val="es-ES" w:eastAsia="en-US" w:bidi="ar-SA"/>
          <w14:ligatures w14:val="standardContextual"/>
        </w:rPr>
        <w:t>ANEXO II</w:t>
      </w:r>
    </w:p>
    <w:p w14:paraId="14A28345" w14:textId="77777777" w:rsidR="003B1847" w:rsidRPr="003B1847" w:rsidRDefault="003B1847" w:rsidP="003B1847">
      <w:pPr>
        <w:spacing w:after="160" w:line="259" w:lineRule="auto"/>
        <w:jc w:val="both"/>
        <w:rPr>
          <w:rFonts w:cs="Times New Roman"/>
          <w:lang w:val="es-ES" w:bidi="ar-SA"/>
        </w:rPr>
      </w:pPr>
      <w:r w:rsidRPr="003B1847">
        <w:rPr>
          <w:rFonts w:eastAsia="Aptos"/>
          <w:lang w:val="es-ES" w:eastAsia="en-US" w:bidi="ar-SA"/>
        </w:rPr>
        <w:fldChar w:fldCharType="begin"/>
      </w:r>
      <w:r w:rsidRPr="003B1847">
        <w:rPr>
          <w:rFonts w:eastAsia="Aptos"/>
          <w:lang w:val="es-ES" w:eastAsia="en-US" w:bidi="ar-SA"/>
        </w:rPr>
        <w:instrText xml:space="preserve"> LINK Excel.Sheet.12 "C:\\Users\\jvalino\\AppData\\Local\\Microsoft\\Windows\\INetCache\\Content.Outlook\\6TSNLA66\\ANEXO II NNTT.xlsx" "ANEXO II NNTT!F2C1:F36C11" \a \f 4 \h </w:instrText>
      </w:r>
      <w:r w:rsidRPr="003B1847">
        <w:rPr>
          <w:rFonts w:eastAsia="Aptos"/>
          <w:lang w:val="es-ES" w:eastAsia="en-US" w:bidi="ar-SA"/>
        </w:rPr>
        <w:fldChar w:fldCharType="separate"/>
      </w:r>
    </w:p>
    <w:tbl>
      <w:tblPr>
        <w:tblW w:w="9460" w:type="dxa"/>
        <w:tblCellMar>
          <w:left w:w="70" w:type="dxa"/>
          <w:right w:w="70" w:type="dxa"/>
        </w:tblCellMar>
        <w:tblLook w:val="04A0" w:firstRow="1" w:lastRow="0" w:firstColumn="1" w:lastColumn="0" w:noHBand="0" w:noVBand="1"/>
      </w:tblPr>
      <w:tblGrid>
        <w:gridCol w:w="720"/>
        <w:gridCol w:w="720"/>
        <w:gridCol w:w="820"/>
        <w:gridCol w:w="900"/>
        <w:gridCol w:w="900"/>
        <w:gridCol w:w="900"/>
        <w:gridCol w:w="900"/>
        <w:gridCol w:w="900"/>
        <w:gridCol w:w="900"/>
        <w:gridCol w:w="900"/>
        <w:gridCol w:w="900"/>
      </w:tblGrid>
      <w:tr w:rsidR="003B1847" w:rsidRPr="003B1847" w14:paraId="6400A709" w14:textId="77777777" w:rsidTr="00DD24C4">
        <w:trPr>
          <w:trHeight w:val="499"/>
        </w:trPr>
        <w:tc>
          <w:tcPr>
            <w:tcW w:w="720" w:type="dxa"/>
            <w:tcBorders>
              <w:top w:val="nil"/>
              <w:left w:val="nil"/>
              <w:bottom w:val="nil"/>
              <w:right w:val="nil"/>
            </w:tcBorders>
            <w:shd w:val="clear" w:color="auto" w:fill="auto"/>
            <w:noWrap/>
            <w:vAlign w:val="center"/>
            <w:hideMark/>
          </w:tcPr>
          <w:p w14:paraId="39929A0D" w14:textId="77777777" w:rsidR="003B1847" w:rsidRPr="003B1847" w:rsidRDefault="003B1847" w:rsidP="003B1847">
            <w:pPr>
              <w:rPr>
                <w:rFonts w:cs="Times New Roman"/>
                <w:sz w:val="24"/>
                <w:szCs w:val="24"/>
                <w:lang w:val="es-ES" w:bidi="ar-SA"/>
              </w:rPr>
            </w:pPr>
          </w:p>
        </w:tc>
        <w:tc>
          <w:tcPr>
            <w:tcW w:w="7840" w:type="dxa"/>
            <w:gridSpan w:val="9"/>
            <w:tcBorders>
              <w:top w:val="single" w:sz="4" w:space="0" w:color="auto"/>
              <w:left w:val="single" w:sz="4" w:space="0" w:color="auto"/>
              <w:bottom w:val="single" w:sz="4" w:space="0" w:color="auto"/>
              <w:right w:val="single" w:sz="4" w:space="0" w:color="000000"/>
            </w:tcBorders>
            <w:shd w:val="clear" w:color="000000" w:fill="FFFD78"/>
            <w:vAlign w:val="center"/>
            <w:hideMark/>
          </w:tcPr>
          <w:p w14:paraId="482CB01A" w14:textId="77777777" w:rsidR="003B1847" w:rsidRPr="003B1847" w:rsidRDefault="003B1847" w:rsidP="003B1847">
            <w:pPr>
              <w:jc w:val="center"/>
              <w:rPr>
                <w:rFonts w:ascii="Calibri" w:hAnsi="Calibri" w:cs="Calibri"/>
                <w:b/>
                <w:bCs/>
                <w:sz w:val="24"/>
                <w:szCs w:val="24"/>
                <w:lang w:val="es-ES" w:bidi="ar-SA"/>
              </w:rPr>
            </w:pPr>
            <w:r w:rsidRPr="003B1847">
              <w:rPr>
                <w:rFonts w:ascii="Calibri" w:hAnsi="Calibri" w:cs="Calibri"/>
                <w:b/>
                <w:bCs/>
                <w:sz w:val="24"/>
                <w:szCs w:val="24"/>
                <w:lang w:val="es-ES" w:bidi="ar-SA"/>
              </w:rPr>
              <w:t>COEFICIENTES DE ANTIGÜEDAD DE LAS CONSTRUCCIONES</w:t>
            </w:r>
          </w:p>
        </w:tc>
        <w:tc>
          <w:tcPr>
            <w:tcW w:w="900" w:type="dxa"/>
            <w:tcBorders>
              <w:top w:val="nil"/>
              <w:left w:val="nil"/>
              <w:bottom w:val="nil"/>
              <w:right w:val="nil"/>
            </w:tcBorders>
            <w:shd w:val="clear" w:color="auto" w:fill="auto"/>
            <w:noWrap/>
            <w:vAlign w:val="center"/>
            <w:hideMark/>
          </w:tcPr>
          <w:p w14:paraId="756CA4F1" w14:textId="77777777" w:rsidR="003B1847" w:rsidRPr="003B1847" w:rsidRDefault="003B1847" w:rsidP="003B1847">
            <w:pPr>
              <w:jc w:val="center"/>
              <w:rPr>
                <w:rFonts w:ascii="Calibri" w:hAnsi="Calibri" w:cs="Calibri"/>
                <w:b/>
                <w:bCs/>
                <w:sz w:val="24"/>
                <w:szCs w:val="24"/>
                <w:lang w:val="es-ES" w:bidi="ar-SA"/>
              </w:rPr>
            </w:pPr>
          </w:p>
        </w:tc>
      </w:tr>
      <w:tr w:rsidR="003B1847" w:rsidRPr="003B1847" w14:paraId="56E3CF45" w14:textId="77777777" w:rsidTr="00DD24C4">
        <w:trPr>
          <w:trHeight w:val="199"/>
        </w:trPr>
        <w:tc>
          <w:tcPr>
            <w:tcW w:w="720" w:type="dxa"/>
            <w:tcBorders>
              <w:top w:val="nil"/>
              <w:left w:val="nil"/>
              <w:bottom w:val="nil"/>
              <w:right w:val="nil"/>
            </w:tcBorders>
            <w:shd w:val="clear" w:color="auto" w:fill="auto"/>
            <w:noWrap/>
            <w:vAlign w:val="center"/>
            <w:hideMark/>
          </w:tcPr>
          <w:p w14:paraId="0814FD48" w14:textId="77777777" w:rsidR="003B1847" w:rsidRPr="003B1847" w:rsidRDefault="003B1847" w:rsidP="003B1847">
            <w:pPr>
              <w:rPr>
                <w:rFonts w:cs="Times New Roman"/>
                <w:lang w:val="es-ES" w:bidi="ar-SA"/>
              </w:rPr>
            </w:pPr>
          </w:p>
        </w:tc>
        <w:tc>
          <w:tcPr>
            <w:tcW w:w="720" w:type="dxa"/>
            <w:tcBorders>
              <w:top w:val="nil"/>
              <w:left w:val="nil"/>
              <w:bottom w:val="nil"/>
              <w:right w:val="nil"/>
            </w:tcBorders>
            <w:shd w:val="clear" w:color="auto" w:fill="auto"/>
            <w:noWrap/>
            <w:vAlign w:val="center"/>
            <w:hideMark/>
          </w:tcPr>
          <w:p w14:paraId="2845740C"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0B81AF6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931C68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598E10F"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4FEDE01" w14:textId="77777777" w:rsidR="003B1847" w:rsidRPr="003B1847" w:rsidRDefault="003B1847" w:rsidP="003B1847">
            <w:pPr>
              <w:jc w:val="center"/>
              <w:rPr>
                <w:rFonts w:cs="Times New Roman"/>
                <w:lang w:val="es-ES" w:bidi="ar-SA"/>
              </w:rPr>
            </w:pPr>
          </w:p>
        </w:tc>
        <w:tc>
          <w:tcPr>
            <w:tcW w:w="900" w:type="dxa"/>
            <w:tcBorders>
              <w:top w:val="nil"/>
              <w:left w:val="nil"/>
              <w:bottom w:val="nil"/>
              <w:right w:val="nil"/>
            </w:tcBorders>
            <w:shd w:val="clear" w:color="auto" w:fill="auto"/>
            <w:noWrap/>
            <w:vAlign w:val="center"/>
            <w:hideMark/>
          </w:tcPr>
          <w:p w14:paraId="2097B93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7AA09B6"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1437FE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58FAE3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41A7AC0" w14:textId="77777777" w:rsidR="003B1847" w:rsidRPr="003B1847" w:rsidRDefault="003B1847" w:rsidP="003B1847">
            <w:pPr>
              <w:rPr>
                <w:rFonts w:cs="Times New Roman"/>
                <w:lang w:val="es-ES" w:bidi="ar-SA"/>
              </w:rPr>
            </w:pPr>
          </w:p>
        </w:tc>
      </w:tr>
      <w:tr w:rsidR="003B1847" w:rsidRPr="003B1847" w14:paraId="6A19EA1F" w14:textId="77777777" w:rsidTr="00DD24C4">
        <w:trPr>
          <w:trHeight w:val="199"/>
        </w:trPr>
        <w:tc>
          <w:tcPr>
            <w:tcW w:w="720" w:type="dxa"/>
            <w:tcBorders>
              <w:top w:val="nil"/>
              <w:left w:val="nil"/>
              <w:bottom w:val="nil"/>
              <w:right w:val="nil"/>
            </w:tcBorders>
            <w:shd w:val="clear" w:color="auto" w:fill="auto"/>
            <w:noWrap/>
            <w:vAlign w:val="center"/>
            <w:hideMark/>
          </w:tcPr>
          <w:p w14:paraId="7C937AC1" w14:textId="77777777" w:rsidR="003B1847" w:rsidRPr="003B1847" w:rsidRDefault="003B1847" w:rsidP="003B1847">
            <w:pPr>
              <w:rPr>
                <w:rFonts w:cs="Times New Roman"/>
                <w:lang w:val="es-ES" w:bidi="ar-SA"/>
              </w:rPr>
            </w:pPr>
          </w:p>
        </w:tc>
        <w:tc>
          <w:tcPr>
            <w:tcW w:w="720" w:type="dxa"/>
            <w:tcBorders>
              <w:top w:val="nil"/>
              <w:left w:val="nil"/>
              <w:bottom w:val="nil"/>
              <w:right w:val="nil"/>
            </w:tcBorders>
            <w:shd w:val="clear" w:color="auto" w:fill="auto"/>
            <w:noWrap/>
            <w:vAlign w:val="center"/>
            <w:hideMark/>
          </w:tcPr>
          <w:p w14:paraId="40D94582"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6A4C6EC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141DCD9"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6C2388A"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3FFD975" w14:textId="77777777" w:rsidR="003B1847" w:rsidRPr="003B1847" w:rsidRDefault="003B1847" w:rsidP="003B1847">
            <w:pPr>
              <w:jc w:val="center"/>
              <w:rPr>
                <w:rFonts w:cs="Times New Roman"/>
                <w:lang w:val="es-ES" w:bidi="ar-SA"/>
              </w:rPr>
            </w:pPr>
          </w:p>
        </w:tc>
        <w:tc>
          <w:tcPr>
            <w:tcW w:w="900" w:type="dxa"/>
            <w:tcBorders>
              <w:top w:val="nil"/>
              <w:left w:val="nil"/>
              <w:bottom w:val="nil"/>
              <w:right w:val="nil"/>
            </w:tcBorders>
            <w:shd w:val="clear" w:color="auto" w:fill="auto"/>
            <w:noWrap/>
            <w:vAlign w:val="center"/>
            <w:hideMark/>
          </w:tcPr>
          <w:p w14:paraId="0946106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FEF3FE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872E1D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A4E26E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3366DAA" w14:textId="77777777" w:rsidR="003B1847" w:rsidRPr="003B1847" w:rsidRDefault="003B1847" w:rsidP="003B1847">
            <w:pPr>
              <w:rPr>
                <w:rFonts w:cs="Times New Roman"/>
                <w:lang w:val="es-ES" w:bidi="ar-SA"/>
              </w:rPr>
            </w:pPr>
          </w:p>
        </w:tc>
      </w:tr>
      <w:tr w:rsidR="003B1847" w:rsidRPr="003B1847" w14:paraId="6ACB0BE5" w14:textId="77777777" w:rsidTr="00DD24C4">
        <w:trPr>
          <w:trHeight w:val="300"/>
        </w:trPr>
        <w:tc>
          <w:tcPr>
            <w:tcW w:w="1440"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F379F85" w14:textId="77777777" w:rsidR="003B1847" w:rsidRPr="003B1847" w:rsidRDefault="003B1847" w:rsidP="003B1847">
            <w:pPr>
              <w:jc w:val="center"/>
              <w:rPr>
                <w:rFonts w:ascii="Calibri" w:hAnsi="Calibri" w:cs="Calibri"/>
                <w:b/>
                <w:bCs/>
                <w:sz w:val="22"/>
                <w:szCs w:val="22"/>
                <w:lang w:val="es-ES" w:bidi="ar-SA"/>
              </w:rPr>
            </w:pPr>
            <w:r w:rsidRPr="003B1847">
              <w:rPr>
                <w:rFonts w:ascii="Calibri" w:hAnsi="Calibri" w:cs="Calibri"/>
                <w:b/>
                <w:bCs/>
                <w:sz w:val="22"/>
                <w:szCs w:val="22"/>
                <w:lang w:val="es-ES" w:bidi="ar-SA"/>
              </w:rPr>
              <w:t>t</w:t>
            </w:r>
          </w:p>
        </w:tc>
        <w:tc>
          <w:tcPr>
            <w:tcW w:w="8020" w:type="dxa"/>
            <w:gridSpan w:val="9"/>
            <w:tcBorders>
              <w:top w:val="single" w:sz="4" w:space="0" w:color="auto"/>
              <w:left w:val="nil"/>
              <w:bottom w:val="single" w:sz="4" w:space="0" w:color="auto"/>
              <w:right w:val="single" w:sz="4" w:space="0" w:color="000000"/>
            </w:tcBorders>
            <w:shd w:val="clear" w:color="000000" w:fill="C5D9F1"/>
            <w:noWrap/>
            <w:vAlign w:val="center"/>
            <w:hideMark/>
          </w:tcPr>
          <w:p w14:paraId="13EF9F9D" w14:textId="77777777" w:rsidR="003B1847" w:rsidRPr="003B1847" w:rsidRDefault="003B1847" w:rsidP="003B1847">
            <w:pPr>
              <w:jc w:val="center"/>
              <w:rPr>
                <w:rFonts w:ascii="Calibri" w:hAnsi="Calibri" w:cs="Calibri"/>
                <w:b/>
                <w:bCs/>
                <w:sz w:val="22"/>
                <w:szCs w:val="22"/>
                <w:lang w:val="es-ES" w:bidi="ar-SA"/>
              </w:rPr>
            </w:pPr>
            <w:r w:rsidRPr="003B1847">
              <w:rPr>
                <w:rFonts w:ascii="Calibri" w:hAnsi="Calibri" w:cs="Calibri"/>
                <w:b/>
                <w:bCs/>
                <w:sz w:val="22"/>
                <w:szCs w:val="22"/>
                <w:lang w:val="es-ES" w:bidi="ar-SA"/>
              </w:rPr>
              <w:t>G</w:t>
            </w:r>
          </w:p>
        </w:tc>
      </w:tr>
      <w:tr w:rsidR="003B1847" w:rsidRPr="003B1847" w14:paraId="32CF6977" w14:textId="77777777" w:rsidTr="00DD24C4">
        <w:trPr>
          <w:trHeight w:val="300"/>
        </w:trPr>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94436F"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Años completos</w:t>
            </w:r>
          </w:p>
        </w:tc>
        <w:tc>
          <w:tcPr>
            <w:tcW w:w="2620" w:type="dxa"/>
            <w:gridSpan w:val="3"/>
            <w:tcBorders>
              <w:top w:val="single" w:sz="4" w:space="0" w:color="auto"/>
              <w:left w:val="nil"/>
              <w:bottom w:val="nil"/>
              <w:right w:val="single" w:sz="4" w:space="0" w:color="000000"/>
            </w:tcBorders>
            <w:shd w:val="clear" w:color="000000" w:fill="FBFAC4"/>
            <w:noWrap/>
            <w:vAlign w:val="center"/>
            <w:hideMark/>
          </w:tcPr>
          <w:p w14:paraId="74EBBAE2"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USO 1º</w:t>
            </w:r>
          </w:p>
        </w:tc>
        <w:tc>
          <w:tcPr>
            <w:tcW w:w="2700" w:type="dxa"/>
            <w:gridSpan w:val="3"/>
            <w:tcBorders>
              <w:top w:val="single" w:sz="4" w:space="0" w:color="auto"/>
              <w:left w:val="nil"/>
              <w:bottom w:val="nil"/>
              <w:right w:val="single" w:sz="4" w:space="0" w:color="000000"/>
            </w:tcBorders>
            <w:shd w:val="clear" w:color="000000" w:fill="FFD579"/>
            <w:noWrap/>
            <w:vAlign w:val="center"/>
            <w:hideMark/>
          </w:tcPr>
          <w:p w14:paraId="126D6DD6"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USO 2º</w:t>
            </w:r>
          </w:p>
        </w:tc>
        <w:tc>
          <w:tcPr>
            <w:tcW w:w="2700" w:type="dxa"/>
            <w:gridSpan w:val="3"/>
            <w:tcBorders>
              <w:top w:val="single" w:sz="4" w:space="0" w:color="auto"/>
              <w:left w:val="nil"/>
              <w:bottom w:val="nil"/>
              <w:right w:val="single" w:sz="4" w:space="0" w:color="000000"/>
            </w:tcBorders>
            <w:shd w:val="clear" w:color="000000" w:fill="FFC000"/>
            <w:noWrap/>
            <w:vAlign w:val="center"/>
            <w:hideMark/>
          </w:tcPr>
          <w:p w14:paraId="0B1B566E"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USO 3º</w:t>
            </w:r>
          </w:p>
        </w:tc>
      </w:tr>
      <w:tr w:rsidR="003B1847" w:rsidRPr="003B1847" w14:paraId="10B6ABA7" w14:textId="77777777" w:rsidTr="00DD24C4">
        <w:trPr>
          <w:trHeight w:val="300"/>
        </w:trPr>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5A0DDA36" w14:textId="77777777" w:rsidR="003B1847" w:rsidRPr="003B1847" w:rsidRDefault="003B1847" w:rsidP="003B1847">
            <w:pPr>
              <w:rPr>
                <w:rFonts w:ascii="Calibri" w:hAnsi="Calibri" w:cs="Calibri"/>
                <w:b/>
                <w:bCs/>
                <w:sz w:val="18"/>
                <w:szCs w:val="18"/>
                <w:lang w:val="es-ES" w:bidi="ar-SA"/>
              </w:rPr>
            </w:pPr>
          </w:p>
        </w:tc>
        <w:tc>
          <w:tcPr>
            <w:tcW w:w="2620" w:type="dxa"/>
            <w:gridSpan w:val="3"/>
            <w:tcBorders>
              <w:top w:val="nil"/>
              <w:left w:val="nil"/>
              <w:bottom w:val="single" w:sz="4" w:space="0" w:color="auto"/>
              <w:right w:val="single" w:sz="4" w:space="0" w:color="000000"/>
            </w:tcBorders>
            <w:shd w:val="clear" w:color="000000" w:fill="FBFAC4"/>
            <w:noWrap/>
            <w:vAlign w:val="center"/>
            <w:hideMark/>
          </w:tcPr>
          <w:p w14:paraId="60793D9B"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Categorías</w:t>
            </w:r>
          </w:p>
        </w:tc>
        <w:tc>
          <w:tcPr>
            <w:tcW w:w="2700" w:type="dxa"/>
            <w:gridSpan w:val="3"/>
            <w:tcBorders>
              <w:top w:val="nil"/>
              <w:left w:val="nil"/>
              <w:bottom w:val="single" w:sz="4" w:space="0" w:color="auto"/>
              <w:right w:val="single" w:sz="4" w:space="0" w:color="000000"/>
            </w:tcBorders>
            <w:shd w:val="clear" w:color="000000" w:fill="FFD579"/>
            <w:noWrap/>
            <w:vAlign w:val="center"/>
            <w:hideMark/>
          </w:tcPr>
          <w:p w14:paraId="263D440B"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Categorías</w:t>
            </w:r>
          </w:p>
        </w:tc>
        <w:tc>
          <w:tcPr>
            <w:tcW w:w="2700" w:type="dxa"/>
            <w:gridSpan w:val="3"/>
            <w:tcBorders>
              <w:top w:val="nil"/>
              <w:left w:val="nil"/>
              <w:bottom w:val="single" w:sz="4" w:space="0" w:color="auto"/>
              <w:right w:val="single" w:sz="4" w:space="0" w:color="000000"/>
            </w:tcBorders>
            <w:shd w:val="clear" w:color="000000" w:fill="FFC000"/>
            <w:noWrap/>
            <w:vAlign w:val="center"/>
            <w:hideMark/>
          </w:tcPr>
          <w:p w14:paraId="17682095"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Categorías</w:t>
            </w:r>
          </w:p>
        </w:tc>
      </w:tr>
      <w:tr w:rsidR="003B1847" w:rsidRPr="003B1847" w14:paraId="221BF1D7" w14:textId="77777777" w:rsidTr="00DD24C4">
        <w:trPr>
          <w:trHeight w:val="300"/>
        </w:trPr>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4AE3EFFF" w14:textId="77777777" w:rsidR="003B1847" w:rsidRPr="003B1847" w:rsidRDefault="003B1847" w:rsidP="003B1847">
            <w:pPr>
              <w:rPr>
                <w:rFonts w:ascii="Calibri" w:hAnsi="Calibri" w:cs="Calibri"/>
                <w:b/>
                <w:bCs/>
                <w:sz w:val="18"/>
                <w:szCs w:val="18"/>
                <w:lang w:val="es-ES" w:bidi="ar-SA"/>
              </w:rPr>
            </w:pPr>
          </w:p>
        </w:tc>
        <w:tc>
          <w:tcPr>
            <w:tcW w:w="820" w:type="dxa"/>
            <w:tcBorders>
              <w:top w:val="nil"/>
              <w:left w:val="nil"/>
              <w:bottom w:val="single" w:sz="4" w:space="0" w:color="auto"/>
              <w:right w:val="single" w:sz="4" w:space="0" w:color="auto"/>
            </w:tcBorders>
            <w:shd w:val="clear" w:color="auto" w:fill="auto"/>
            <w:noWrap/>
            <w:vAlign w:val="center"/>
            <w:hideMark/>
          </w:tcPr>
          <w:p w14:paraId="257AEAAC"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1ª - 2ª - 3ª</w:t>
            </w:r>
          </w:p>
        </w:tc>
        <w:tc>
          <w:tcPr>
            <w:tcW w:w="900" w:type="dxa"/>
            <w:tcBorders>
              <w:top w:val="nil"/>
              <w:left w:val="nil"/>
              <w:bottom w:val="single" w:sz="4" w:space="0" w:color="auto"/>
              <w:right w:val="single" w:sz="4" w:space="0" w:color="auto"/>
            </w:tcBorders>
            <w:shd w:val="clear" w:color="auto" w:fill="auto"/>
            <w:noWrap/>
            <w:vAlign w:val="center"/>
            <w:hideMark/>
          </w:tcPr>
          <w:p w14:paraId="77898493"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4ª - 5ª - 6ª</w:t>
            </w:r>
          </w:p>
        </w:tc>
        <w:tc>
          <w:tcPr>
            <w:tcW w:w="900" w:type="dxa"/>
            <w:tcBorders>
              <w:top w:val="nil"/>
              <w:left w:val="nil"/>
              <w:bottom w:val="single" w:sz="4" w:space="0" w:color="auto"/>
              <w:right w:val="single" w:sz="4" w:space="0" w:color="auto"/>
            </w:tcBorders>
            <w:shd w:val="clear" w:color="auto" w:fill="auto"/>
            <w:noWrap/>
            <w:vAlign w:val="center"/>
            <w:hideMark/>
          </w:tcPr>
          <w:p w14:paraId="71AFEF2A"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7ª - 8ª - 9ª</w:t>
            </w:r>
          </w:p>
        </w:tc>
        <w:tc>
          <w:tcPr>
            <w:tcW w:w="900" w:type="dxa"/>
            <w:tcBorders>
              <w:top w:val="nil"/>
              <w:left w:val="nil"/>
              <w:bottom w:val="single" w:sz="4" w:space="0" w:color="auto"/>
              <w:right w:val="single" w:sz="4" w:space="0" w:color="auto"/>
            </w:tcBorders>
            <w:shd w:val="clear" w:color="auto" w:fill="auto"/>
            <w:noWrap/>
            <w:vAlign w:val="center"/>
            <w:hideMark/>
          </w:tcPr>
          <w:p w14:paraId="05771087"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1ª - 2ª - 3ª</w:t>
            </w:r>
          </w:p>
        </w:tc>
        <w:tc>
          <w:tcPr>
            <w:tcW w:w="900" w:type="dxa"/>
            <w:tcBorders>
              <w:top w:val="nil"/>
              <w:left w:val="nil"/>
              <w:bottom w:val="single" w:sz="4" w:space="0" w:color="auto"/>
              <w:right w:val="single" w:sz="4" w:space="0" w:color="auto"/>
            </w:tcBorders>
            <w:shd w:val="clear" w:color="auto" w:fill="auto"/>
            <w:noWrap/>
            <w:vAlign w:val="center"/>
            <w:hideMark/>
          </w:tcPr>
          <w:p w14:paraId="43C1BEAB"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4ª - 5ª - 6ª</w:t>
            </w:r>
          </w:p>
        </w:tc>
        <w:tc>
          <w:tcPr>
            <w:tcW w:w="900" w:type="dxa"/>
            <w:tcBorders>
              <w:top w:val="nil"/>
              <w:left w:val="nil"/>
              <w:bottom w:val="single" w:sz="4" w:space="0" w:color="auto"/>
              <w:right w:val="single" w:sz="4" w:space="0" w:color="auto"/>
            </w:tcBorders>
            <w:shd w:val="clear" w:color="auto" w:fill="auto"/>
            <w:noWrap/>
            <w:vAlign w:val="center"/>
            <w:hideMark/>
          </w:tcPr>
          <w:p w14:paraId="7ABC85BA"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7ª - 8ª - 9ª</w:t>
            </w:r>
          </w:p>
        </w:tc>
        <w:tc>
          <w:tcPr>
            <w:tcW w:w="900" w:type="dxa"/>
            <w:tcBorders>
              <w:top w:val="nil"/>
              <w:left w:val="nil"/>
              <w:bottom w:val="single" w:sz="4" w:space="0" w:color="auto"/>
              <w:right w:val="single" w:sz="4" w:space="0" w:color="auto"/>
            </w:tcBorders>
            <w:shd w:val="clear" w:color="auto" w:fill="auto"/>
            <w:noWrap/>
            <w:vAlign w:val="center"/>
            <w:hideMark/>
          </w:tcPr>
          <w:p w14:paraId="2D632815"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1ª - 2ª - 3ª</w:t>
            </w:r>
          </w:p>
        </w:tc>
        <w:tc>
          <w:tcPr>
            <w:tcW w:w="900" w:type="dxa"/>
            <w:tcBorders>
              <w:top w:val="nil"/>
              <w:left w:val="nil"/>
              <w:bottom w:val="single" w:sz="4" w:space="0" w:color="auto"/>
              <w:right w:val="single" w:sz="4" w:space="0" w:color="auto"/>
            </w:tcBorders>
            <w:shd w:val="clear" w:color="auto" w:fill="auto"/>
            <w:noWrap/>
            <w:vAlign w:val="center"/>
            <w:hideMark/>
          </w:tcPr>
          <w:p w14:paraId="50057CAD"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4ª - 5ª - 6ª</w:t>
            </w:r>
          </w:p>
        </w:tc>
        <w:tc>
          <w:tcPr>
            <w:tcW w:w="900" w:type="dxa"/>
            <w:tcBorders>
              <w:top w:val="nil"/>
              <w:left w:val="nil"/>
              <w:bottom w:val="single" w:sz="4" w:space="0" w:color="auto"/>
              <w:right w:val="single" w:sz="4" w:space="0" w:color="auto"/>
            </w:tcBorders>
            <w:shd w:val="clear" w:color="auto" w:fill="auto"/>
            <w:noWrap/>
            <w:vAlign w:val="center"/>
            <w:hideMark/>
          </w:tcPr>
          <w:p w14:paraId="7D8CEAE3"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7ª - 8ª - 9ª</w:t>
            </w:r>
          </w:p>
        </w:tc>
      </w:tr>
      <w:tr w:rsidR="003B1847" w:rsidRPr="003B1847" w14:paraId="31A629CE" w14:textId="77777777" w:rsidTr="00DD24C4">
        <w:trPr>
          <w:trHeight w:val="240"/>
        </w:trPr>
        <w:tc>
          <w:tcPr>
            <w:tcW w:w="1440" w:type="dxa"/>
            <w:gridSpan w:val="2"/>
            <w:tcBorders>
              <w:top w:val="single" w:sz="4" w:space="0" w:color="auto"/>
              <w:left w:val="single" w:sz="4" w:space="0" w:color="auto"/>
              <w:bottom w:val="nil"/>
              <w:right w:val="nil"/>
            </w:tcBorders>
            <w:shd w:val="clear" w:color="auto" w:fill="auto"/>
            <w:noWrap/>
            <w:vAlign w:val="center"/>
            <w:hideMark/>
          </w:tcPr>
          <w:p w14:paraId="251983D3"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00 a 04</w:t>
            </w:r>
          </w:p>
        </w:tc>
        <w:tc>
          <w:tcPr>
            <w:tcW w:w="820" w:type="dxa"/>
            <w:tcBorders>
              <w:top w:val="single" w:sz="4" w:space="0" w:color="auto"/>
              <w:left w:val="single" w:sz="4" w:space="0" w:color="auto"/>
              <w:bottom w:val="nil"/>
              <w:right w:val="single" w:sz="4" w:space="0" w:color="auto"/>
            </w:tcBorders>
            <w:shd w:val="clear" w:color="auto" w:fill="auto"/>
            <w:noWrap/>
            <w:vAlign w:val="center"/>
            <w:hideMark/>
          </w:tcPr>
          <w:p w14:paraId="5EE2EA6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4247467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4366FCE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6101E4B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20AF36E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7CDA75F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63EC5F1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7E08F7F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391D3C7C"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1,00</w:t>
            </w:r>
          </w:p>
        </w:tc>
      </w:tr>
      <w:tr w:rsidR="003B1847" w:rsidRPr="003B1847" w14:paraId="4DB292E6" w14:textId="77777777" w:rsidTr="00DD24C4">
        <w:trPr>
          <w:trHeight w:val="240"/>
        </w:trPr>
        <w:tc>
          <w:tcPr>
            <w:tcW w:w="1440" w:type="dxa"/>
            <w:gridSpan w:val="2"/>
            <w:tcBorders>
              <w:top w:val="nil"/>
              <w:left w:val="single" w:sz="4" w:space="0" w:color="auto"/>
              <w:bottom w:val="nil"/>
              <w:right w:val="nil"/>
            </w:tcBorders>
            <w:shd w:val="clear" w:color="auto" w:fill="auto"/>
            <w:noWrap/>
            <w:vAlign w:val="center"/>
            <w:hideMark/>
          </w:tcPr>
          <w:p w14:paraId="4E9E859F"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05 a 09</w:t>
            </w:r>
          </w:p>
        </w:tc>
        <w:tc>
          <w:tcPr>
            <w:tcW w:w="820" w:type="dxa"/>
            <w:tcBorders>
              <w:top w:val="nil"/>
              <w:left w:val="single" w:sz="4" w:space="0" w:color="auto"/>
              <w:bottom w:val="nil"/>
              <w:right w:val="single" w:sz="4" w:space="0" w:color="auto"/>
            </w:tcBorders>
            <w:shd w:val="clear" w:color="auto" w:fill="auto"/>
            <w:noWrap/>
            <w:vAlign w:val="center"/>
            <w:hideMark/>
          </w:tcPr>
          <w:p w14:paraId="3279110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0,93</w:t>
            </w:r>
          </w:p>
        </w:tc>
        <w:tc>
          <w:tcPr>
            <w:tcW w:w="900" w:type="dxa"/>
            <w:tcBorders>
              <w:top w:val="nil"/>
              <w:left w:val="nil"/>
              <w:bottom w:val="nil"/>
              <w:right w:val="single" w:sz="4" w:space="0" w:color="auto"/>
            </w:tcBorders>
            <w:shd w:val="clear" w:color="auto" w:fill="auto"/>
            <w:noWrap/>
            <w:vAlign w:val="center"/>
            <w:hideMark/>
          </w:tcPr>
          <w:p w14:paraId="698F4BC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0,92</w:t>
            </w:r>
          </w:p>
        </w:tc>
        <w:tc>
          <w:tcPr>
            <w:tcW w:w="900" w:type="dxa"/>
            <w:tcBorders>
              <w:top w:val="nil"/>
              <w:left w:val="nil"/>
              <w:bottom w:val="nil"/>
              <w:right w:val="single" w:sz="4" w:space="0" w:color="auto"/>
            </w:tcBorders>
            <w:shd w:val="clear" w:color="auto" w:fill="auto"/>
            <w:noWrap/>
            <w:vAlign w:val="center"/>
            <w:hideMark/>
          </w:tcPr>
          <w:p w14:paraId="395BE6E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0,90</w:t>
            </w:r>
          </w:p>
        </w:tc>
        <w:tc>
          <w:tcPr>
            <w:tcW w:w="900" w:type="dxa"/>
            <w:tcBorders>
              <w:top w:val="nil"/>
              <w:left w:val="nil"/>
              <w:bottom w:val="nil"/>
              <w:right w:val="single" w:sz="4" w:space="0" w:color="auto"/>
            </w:tcBorders>
            <w:shd w:val="clear" w:color="auto" w:fill="auto"/>
            <w:noWrap/>
            <w:vAlign w:val="center"/>
            <w:hideMark/>
          </w:tcPr>
          <w:p w14:paraId="15B5967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0,93</w:t>
            </w:r>
          </w:p>
        </w:tc>
        <w:tc>
          <w:tcPr>
            <w:tcW w:w="900" w:type="dxa"/>
            <w:tcBorders>
              <w:top w:val="nil"/>
              <w:left w:val="nil"/>
              <w:bottom w:val="nil"/>
              <w:right w:val="single" w:sz="4" w:space="0" w:color="auto"/>
            </w:tcBorders>
            <w:shd w:val="clear" w:color="auto" w:fill="auto"/>
            <w:noWrap/>
            <w:vAlign w:val="center"/>
            <w:hideMark/>
          </w:tcPr>
          <w:p w14:paraId="725B1532"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0,91</w:t>
            </w:r>
          </w:p>
        </w:tc>
        <w:tc>
          <w:tcPr>
            <w:tcW w:w="900" w:type="dxa"/>
            <w:tcBorders>
              <w:top w:val="nil"/>
              <w:left w:val="nil"/>
              <w:bottom w:val="nil"/>
              <w:right w:val="single" w:sz="4" w:space="0" w:color="auto"/>
            </w:tcBorders>
            <w:shd w:val="clear" w:color="auto" w:fill="auto"/>
            <w:noWrap/>
            <w:vAlign w:val="center"/>
            <w:hideMark/>
          </w:tcPr>
          <w:p w14:paraId="2B490C9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0,89</w:t>
            </w:r>
          </w:p>
        </w:tc>
        <w:tc>
          <w:tcPr>
            <w:tcW w:w="900" w:type="dxa"/>
            <w:tcBorders>
              <w:top w:val="nil"/>
              <w:left w:val="nil"/>
              <w:bottom w:val="nil"/>
              <w:right w:val="single" w:sz="4" w:space="0" w:color="auto"/>
            </w:tcBorders>
            <w:shd w:val="clear" w:color="auto" w:fill="auto"/>
            <w:noWrap/>
            <w:vAlign w:val="center"/>
            <w:hideMark/>
          </w:tcPr>
          <w:p w14:paraId="2C73AB4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0,92</w:t>
            </w:r>
          </w:p>
        </w:tc>
        <w:tc>
          <w:tcPr>
            <w:tcW w:w="900" w:type="dxa"/>
            <w:tcBorders>
              <w:top w:val="nil"/>
              <w:left w:val="nil"/>
              <w:bottom w:val="nil"/>
              <w:right w:val="single" w:sz="4" w:space="0" w:color="auto"/>
            </w:tcBorders>
            <w:shd w:val="clear" w:color="auto" w:fill="auto"/>
            <w:noWrap/>
            <w:vAlign w:val="center"/>
            <w:hideMark/>
          </w:tcPr>
          <w:p w14:paraId="6C7EC11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0,90</w:t>
            </w:r>
          </w:p>
        </w:tc>
        <w:tc>
          <w:tcPr>
            <w:tcW w:w="900" w:type="dxa"/>
            <w:tcBorders>
              <w:top w:val="nil"/>
              <w:left w:val="nil"/>
              <w:bottom w:val="nil"/>
              <w:right w:val="single" w:sz="4" w:space="0" w:color="auto"/>
            </w:tcBorders>
            <w:shd w:val="clear" w:color="auto" w:fill="auto"/>
            <w:noWrap/>
            <w:vAlign w:val="center"/>
            <w:hideMark/>
          </w:tcPr>
          <w:p w14:paraId="55C3A58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0,88</w:t>
            </w:r>
          </w:p>
        </w:tc>
      </w:tr>
      <w:tr w:rsidR="003B1847" w:rsidRPr="003B1847" w14:paraId="2849A231" w14:textId="77777777" w:rsidTr="00DD24C4">
        <w:trPr>
          <w:trHeight w:val="240"/>
        </w:trPr>
        <w:tc>
          <w:tcPr>
            <w:tcW w:w="1440" w:type="dxa"/>
            <w:gridSpan w:val="2"/>
            <w:tcBorders>
              <w:top w:val="nil"/>
              <w:left w:val="single" w:sz="4" w:space="0" w:color="auto"/>
              <w:bottom w:val="nil"/>
              <w:right w:val="nil"/>
            </w:tcBorders>
            <w:shd w:val="clear" w:color="auto" w:fill="auto"/>
            <w:noWrap/>
            <w:vAlign w:val="center"/>
            <w:hideMark/>
          </w:tcPr>
          <w:p w14:paraId="56BA4D62"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10 a 14</w:t>
            </w:r>
          </w:p>
        </w:tc>
        <w:tc>
          <w:tcPr>
            <w:tcW w:w="820" w:type="dxa"/>
            <w:tcBorders>
              <w:top w:val="nil"/>
              <w:left w:val="single" w:sz="4" w:space="0" w:color="auto"/>
              <w:bottom w:val="nil"/>
              <w:right w:val="single" w:sz="4" w:space="0" w:color="auto"/>
            </w:tcBorders>
            <w:shd w:val="clear" w:color="auto" w:fill="auto"/>
            <w:noWrap/>
            <w:vAlign w:val="center"/>
            <w:hideMark/>
          </w:tcPr>
          <w:p w14:paraId="44377B8C"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0,87</w:t>
            </w:r>
          </w:p>
        </w:tc>
        <w:tc>
          <w:tcPr>
            <w:tcW w:w="900" w:type="dxa"/>
            <w:tcBorders>
              <w:top w:val="nil"/>
              <w:left w:val="nil"/>
              <w:bottom w:val="nil"/>
              <w:right w:val="single" w:sz="4" w:space="0" w:color="auto"/>
            </w:tcBorders>
            <w:shd w:val="clear" w:color="auto" w:fill="auto"/>
            <w:noWrap/>
            <w:vAlign w:val="center"/>
            <w:hideMark/>
          </w:tcPr>
          <w:p w14:paraId="1F8B869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0,85</w:t>
            </w:r>
          </w:p>
        </w:tc>
        <w:tc>
          <w:tcPr>
            <w:tcW w:w="900" w:type="dxa"/>
            <w:tcBorders>
              <w:top w:val="nil"/>
              <w:left w:val="nil"/>
              <w:bottom w:val="nil"/>
              <w:right w:val="single" w:sz="4" w:space="0" w:color="auto"/>
            </w:tcBorders>
            <w:shd w:val="clear" w:color="auto" w:fill="auto"/>
            <w:noWrap/>
            <w:vAlign w:val="center"/>
            <w:hideMark/>
          </w:tcPr>
          <w:p w14:paraId="46B856A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0,82</w:t>
            </w:r>
          </w:p>
        </w:tc>
        <w:tc>
          <w:tcPr>
            <w:tcW w:w="900" w:type="dxa"/>
            <w:tcBorders>
              <w:top w:val="nil"/>
              <w:left w:val="nil"/>
              <w:bottom w:val="nil"/>
              <w:right w:val="single" w:sz="4" w:space="0" w:color="auto"/>
            </w:tcBorders>
            <w:shd w:val="clear" w:color="auto" w:fill="auto"/>
            <w:noWrap/>
            <w:vAlign w:val="center"/>
            <w:hideMark/>
          </w:tcPr>
          <w:p w14:paraId="28E13D2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0,86</w:t>
            </w:r>
          </w:p>
        </w:tc>
        <w:tc>
          <w:tcPr>
            <w:tcW w:w="900" w:type="dxa"/>
            <w:tcBorders>
              <w:top w:val="nil"/>
              <w:left w:val="nil"/>
              <w:bottom w:val="nil"/>
              <w:right w:val="single" w:sz="4" w:space="0" w:color="auto"/>
            </w:tcBorders>
            <w:shd w:val="clear" w:color="auto" w:fill="auto"/>
            <w:noWrap/>
            <w:vAlign w:val="center"/>
            <w:hideMark/>
          </w:tcPr>
          <w:p w14:paraId="63F3DE0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0,84</w:t>
            </w:r>
          </w:p>
        </w:tc>
        <w:tc>
          <w:tcPr>
            <w:tcW w:w="900" w:type="dxa"/>
            <w:tcBorders>
              <w:top w:val="nil"/>
              <w:left w:val="nil"/>
              <w:bottom w:val="nil"/>
              <w:right w:val="single" w:sz="4" w:space="0" w:color="auto"/>
            </w:tcBorders>
            <w:shd w:val="clear" w:color="auto" w:fill="auto"/>
            <w:noWrap/>
            <w:vAlign w:val="center"/>
            <w:hideMark/>
          </w:tcPr>
          <w:p w14:paraId="1D98A83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0,80</w:t>
            </w:r>
          </w:p>
        </w:tc>
        <w:tc>
          <w:tcPr>
            <w:tcW w:w="900" w:type="dxa"/>
            <w:tcBorders>
              <w:top w:val="nil"/>
              <w:left w:val="nil"/>
              <w:bottom w:val="nil"/>
              <w:right w:val="single" w:sz="4" w:space="0" w:color="auto"/>
            </w:tcBorders>
            <w:shd w:val="clear" w:color="auto" w:fill="auto"/>
            <w:noWrap/>
            <w:vAlign w:val="center"/>
            <w:hideMark/>
          </w:tcPr>
          <w:p w14:paraId="047A871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0,84</w:t>
            </w:r>
          </w:p>
        </w:tc>
        <w:tc>
          <w:tcPr>
            <w:tcW w:w="900" w:type="dxa"/>
            <w:tcBorders>
              <w:top w:val="nil"/>
              <w:left w:val="nil"/>
              <w:bottom w:val="nil"/>
              <w:right w:val="single" w:sz="4" w:space="0" w:color="auto"/>
            </w:tcBorders>
            <w:shd w:val="clear" w:color="auto" w:fill="auto"/>
            <w:noWrap/>
            <w:vAlign w:val="center"/>
            <w:hideMark/>
          </w:tcPr>
          <w:p w14:paraId="6B9C9AB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0,82</w:t>
            </w:r>
          </w:p>
        </w:tc>
        <w:tc>
          <w:tcPr>
            <w:tcW w:w="900" w:type="dxa"/>
            <w:tcBorders>
              <w:top w:val="nil"/>
              <w:left w:val="nil"/>
              <w:bottom w:val="nil"/>
              <w:right w:val="single" w:sz="4" w:space="0" w:color="auto"/>
            </w:tcBorders>
            <w:shd w:val="clear" w:color="auto" w:fill="auto"/>
            <w:noWrap/>
            <w:vAlign w:val="center"/>
            <w:hideMark/>
          </w:tcPr>
          <w:p w14:paraId="71E9901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0,78</w:t>
            </w:r>
          </w:p>
        </w:tc>
      </w:tr>
      <w:tr w:rsidR="003B1847" w:rsidRPr="003B1847" w14:paraId="6227BEF7"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2BDFF191"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15 a 19</w:t>
            </w:r>
          </w:p>
        </w:tc>
        <w:tc>
          <w:tcPr>
            <w:tcW w:w="820" w:type="dxa"/>
            <w:tcBorders>
              <w:top w:val="nil"/>
              <w:left w:val="nil"/>
              <w:bottom w:val="nil"/>
              <w:right w:val="single" w:sz="4" w:space="0" w:color="auto"/>
            </w:tcBorders>
            <w:shd w:val="clear" w:color="auto" w:fill="auto"/>
            <w:noWrap/>
            <w:vAlign w:val="center"/>
            <w:hideMark/>
          </w:tcPr>
          <w:p w14:paraId="4943114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0,82</w:t>
            </w:r>
          </w:p>
        </w:tc>
        <w:tc>
          <w:tcPr>
            <w:tcW w:w="900" w:type="dxa"/>
            <w:tcBorders>
              <w:top w:val="nil"/>
              <w:left w:val="nil"/>
              <w:bottom w:val="nil"/>
              <w:right w:val="single" w:sz="4" w:space="0" w:color="auto"/>
            </w:tcBorders>
            <w:shd w:val="clear" w:color="auto" w:fill="auto"/>
            <w:noWrap/>
            <w:vAlign w:val="center"/>
            <w:hideMark/>
          </w:tcPr>
          <w:p w14:paraId="2CF9D2B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0,79</w:t>
            </w:r>
          </w:p>
        </w:tc>
        <w:tc>
          <w:tcPr>
            <w:tcW w:w="900" w:type="dxa"/>
            <w:tcBorders>
              <w:top w:val="nil"/>
              <w:left w:val="nil"/>
              <w:bottom w:val="nil"/>
              <w:right w:val="single" w:sz="4" w:space="0" w:color="auto"/>
            </w:tcBorders>
            <w:shd w:val="clear" w:color="auto" w:fill="auto"/>
            <w:noWrap/>
            <w:vAlign w:val="center"/>
            <w:hideMark/>
          </w:tcPr>
          <w:p w14:paraId="07148F3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0,74</w:t>
            </w:r>
          </w:p>
        </w:tc>
        <w:tc>
          <w:tcPr>
            <w:tcW w:w="900" w:type="dxa"/>
            <w:tcBorders>
              <w:top w:val="nil"/>
              <w:left w:val="nil"/>
              <w:bottom w:val="nil"/>
              <w:right w:val="single" w:sz="4" w:space="0" w:color="auto"/>
            </w:tcBorders>
            <w:shd w:val="clear" w:color="auto" w:fill="auto"/>
            <w:noWrap/>
            <w:vAlign w:val="center"/>
            <w:hideMark/>
          </w:tcPr>
          <w:p w14:paraId="3AC8072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0,80</w:t>
            </w:r>
          </w:p>
        </w:tc>
        <w:tc>
          <w:tcPr>
            <w:tcW w:w="900" w:type="dxa"/>
            <w:tcBorders>
              <w:top w:val="nil"/>
              <w:left w:val="nil"/>
              <w:bottom w:val="nil"/>
              <w:right w:val="single" w:sz="4" w:space="0" w:color="auto"/>
            </w:tcBorders>
            <w:shd w:val="clear" w:color="auto" w:fill="auto"/>
            <w:noWrap/>
            <w:vAlign w:val="center"/>
            <w:hideMark/>
          </w:tcPr>
          <w:p w14:paraId="26C83865"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0,77</w:t>
            </w:r>
          </w:p>
        </w:tc>
        <w:tc>
          <w:tcPr>
            <w:tcW w:w="900" w:type="dxa"/>
            <w:tcBorders>
              <w:top w:val="nil"/>
              <w:left w:val="nil"/>
              <w:bottom w:val="nil"/>
              <w:right w:val="single" w:sz="4" w:space="0" w:color="auto"/>
            </w:tcBorders>
            <w:shd w:val="clear" w:color="auto" w:fill="auto"/>
            <w:noWrap/>
            <w:vAlign w:val="center"/>
            <w:hideMark/>
          </w:tcPr>
          <w:p w14:paraId="6A283582"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0,72</w:t>
            </w:r>
          </w:p>
        </w:tc>
        <w:tc>
          <w:tcPr>
            <w:tcW w:w="900" w:type="dxa"/>
            <w:tcBorders>
              <w:top w:val="nil"/>
              <w:left w:val="nil"/>
              <w:bottom w:val="nil"/>
              <w:right w:val="single" w:sz="4" w:space="0" w:color="auto"/>
            </w:tcBorders>
            <w:shd w:val="clear" w:color="auto" w:fill="auto"/>
            <w:noWrap/>
            <w:vAlign w:val="center"/>
            <w:hideMark/>
          </w:tcPr>
          <w:p w14:paraId="2399AC9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0,78</w:t>
            </w:r>
          </w:p>
        </w:tc>
        <w:tc>
          <w:tcPr>
            <w:tcW w:w="900" w:type="dxa"/>
            <w:tcBorders>
              <w:top w:val="nil"/>
              <w:left w:val="nil"/>
              <w:bottom w:val="nil"/>
              <w:right w:val="single" w:sz="4" w:space="0" w:color="auto"/>
            </w:tcBorders>
            <w:shd w:val="clear" w:color="auto" w:fill="auto"/>
            <w:noWrap/>
            <w:vAlign w:val="center"/>
            <w:hideMark/>
          </w:tcPr>
          <w:p w14:paraId="598014E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0,74</w:t>
            </w:r>
          </w:p>
        </w:tc>
        <w:tc>
          <w:tcPr>
            <w:tcW w:w="900" w:type="dxa"/>
            <w:tcBorders>
              <w:top w:val="nil"/>
              <w:left w:val="nil"/>
              <w:bottom w:val="nil"/>
              <w:right w:val="single" w:sz="4" w:space="0" w:color="auto"/>
            </w:tcBorders>
            <w:shd w:val="clear" w:color="auto" w:fill="auto"/>
            <w:noWrap/>
            <w:vAlign w:val="center"/>
            <w:hideMark/>
          </w:tcPr>
          <w:p w14:paraId="21AF6E5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0,69</w:t>
            </w:r>
          </w:p>
        </w:tc>
      </w:tr>
      <w:tr w:rsidR="003B1847" w:rsidRPr="003B1847" w14:paraId="304490BA"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29D5E3A5"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20 a 24</w:t>
            </w:r>
          </w:p>
        </w:tc>
        <w:tc>
          <w:tcPr>
            <w:tcW w:w="820" w:type="dxa"/>
            <w:tcBorders>
              <w:top w:val="nil"/>
              <w:left w:val="nil"/>
              <w:bottom w:val="nil"/>
              <w:right w:val="single" w:sz="4" w:space="0" w:color="auto"/>
            </w:tcBorders>
            <w:shd w:val="clear" w:color="auto" w:fill="auto"/>
            <w:noWrap/>
            <w:vAlign w:val="center"/>
            <w:hideMark/>
          </w:tcPr>
          <w:p w14:paraId="0D8B099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0,77</w:t>
            </w:r>
          </w:p>
        </w:tc>
        <w:tc>
          <w:tcPr>
            <w:tcW w:w="900" w:type="dxa"/>
            <w:tcBorders>
              <w:top w:val="nil"/>
              <w:left w:val="nil"/>
              <w:bottom w:val="nil"/>
              <w:right w:val="single" w:sz="4" w:space="0" w:color="auto"/>
            </w:tcBorders>
            <w:shd w:val="clear" w:color="auto" w:fill="auto"/>
            <w:noWrap/>
            <w:vAlign w:val="center"/>
            <w:hideMark/>
          </w:tcPr>
          <w:p w14:paraId="29FB6E6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0,73</w:t>
            </w:r>
          </w:p>
        </w:tc>
        <w:tc>
          <w:tcPr>
            <w:tcW w:w="900" w:type="dxa"/>
            <w:tcBorders>
              <w:top w:val="nil"/>
              <w:left w:val="nil"/>
              <w:bottom w:val="nil"/>
              <w:right w:val="single" w:sz="4" w:space="0" w:color="auto"/>
            </w:tcBorders>
            <w:shd w:val="clear" w:color="auto" w:fill="auto"/>
            <w:noWrap/>
            <w:vAlign w:val="center"/>
            <w:hideMark/>
          </w:tcPr>
          <w:p w14:paraId="2DC70DA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0,67</w:t>
            </w:r>
          </w:p>
        </w:tc>
        <w:tc>
          <w:tcPr>
            <w:tcW w:w="900" w:type="dxa"/>
            <w:tcBorders>
              <w:top w:val="nil"/>
              <w:left w:val="nil"/>
              <w:bottom w:val="nil"/>
              <w:right w:val="single" w:sz="4" w:space="0" w:color="auto"/>
            </w:tcBorders>
            <w:shd w:val="clear" w:color="auto" w:fill="auto"/>
            <w:noWrap/>
            <w:vAlign w:val="center"/>
            <w:hideMark/>
          </w:tcPr>
          <w:p w14:paraId="4863AE4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0,75</w:t>
            </w:r>
          </w:p>
        </w:tc>
        <w:tc>
          <w:tcPr>
            <w:tcW w:w="900" w:type="dxa"/>
            <w:tcBorders>
              <w:top w:val="nil"/>
              <w:left w:val="nil"/>
              <w:bottom w:val="nil"/>
              <w:right w:val="single" w:sz="4" w:space="0" w:color="auto"/>
            </w:tcBorders>
            <w:shd w:val="clear" w:color="auto" w:fill="auto"/>
            <w:noWrap/>
            <w:vAlign w:val="center"/>
            <w:hideMark/>
          </w:tcPr>
          <w:p w14:paraId="33211E1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0,70</w:t>
            </w:r>
          </w:p>
        </w:tc>
        <w:tc>
          <w:tcPr>
            <w:tcW w:w="900" w:type="dxa"/>
            <w:tcBorders>
              <w:top w:val="nil"/>
              <w:left w:val="nil"/>
              <w:bottom w:val="nil"/>
              <w:right w:val="single" w:sz="4" w:space="0" w:color="auto"/>
            </w:tcBorders>
            <w:shd w:val="clear" w:color="auto" w:fill="auto"/>
            <w:noWrap/>
            <w:vAlign w:val="center"/>
            <w:hideMark/>
          </w:tcPr>
          <w:p w14:paraId="188BA1A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0,64</w:t>
            </w:r>
          </w:p>
        </w:tc>
        <w:tc>
          <w:tcPr>
            <w:tcW w:w="900" w:type="dxa"/>
            <w:tcBorders>
              <w:top w:val="nil"/>
              <w:left w:val="nil"/>
              <w:bottom w:val="nil"/>
              <w:right w:val="single" w:sz="4" w:space="0" w:color="auto"/>
            </w:tcBorders>
            <w:shd w:val="clear" w:color="auto" w:fill="auto"/>
            <w:noWrap/>
            <w:vAlign w:val="center"/>
            <w:hideMark/>
          </w:tcPr>
          <w:p w14:paraId="3FC5934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0,72</w:t>
            </w:r>
          </w:p>
        </w:tc>
        <w:tc>
          <w:tcPr>
            <w:tcW w:w="900" w:type="dxa"/>
            <w:tcBorders>
              <w:top w:val="nil"/>
              <w:left w:val="nil"/>
              <w:bottom w:val="nil"/>
              <w:right w:val="single" w:sz="4" w:space="0" w:color="auto"/>
            </w:tcBorders>
            <w:shd w:val="clear" w:color="auto" w:fill="auto"/>
            <w:noWrap/>
            <w:vAlign w:val="center"/>
            <w:hideMark/>
          </w:tcPr>
          <w:p w14:paraId="19B0F90C"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0,67</w:t>
            </w:r>
          </w:p>
        </w:tc>
        <w:tc>
          <w:tcPr>
            <w:tcW w:w="900" w:type="dxa"/>
            <w:tcBorders>
              <w:top w:val="nil"/>
              <w:left w:val="nil"/>
              <w:bottom w:val="nil"/>
              <w:right w:val="single" w:sz="4" w:space="0" w:color="auto"/>
            </w:tcBorders>
            <w:shd w:val="clear" w:color="auto" w:fill="auto"/>
            <w:noWrap/>
            <w:vAlign w:val="center"/>
            <w:hideMark/>
          </w:tcPr>
          <w:p w14:paraId="354EEF7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0,61</w:t>
            </w:r>
          </w:p>
        </w:tc>
      </w:tr>
      <w:tr w:rsidR="003B1847" w:rsidRPr="003B1847" w14:paraId="41DB1FF4"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5170FEC5"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25 a 29</w:t>
            </w:r>
          </w:p>
        </w:tc>
        <w:tc>
          <w:tcPr>
            <w:tcW w:w="820" w:type="dxa"/>
            <w:tcBorders>
              <w:top w:val="nil"/>
              <w:left w:val="nil"/>
              <w:bottom w:val="nil"/>
              <w:right w:val="single" w:sz="4" w:space="0" w:color="auto"/>
            </w:tcBorders>
            <w:shd w:val="clear" w:color="auto" w:fill="auto"/>
            <w:noWrap/>
            <w:vAlign w:val="center"/>
            <w:hideMark/>
          </w:tcPr>
          <w:p w14:paraId="76EAA52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0,72</w:t>
            </w:r>
          </w:p>
        </w:tc>
        <w:tc>
          <w:tcPr>
            <w:tcW w:w="900" w:type="dxa"/>
            <w:tcBorders>
              <w:top w:val="nil"/>
              <w:left w:val="nil"/>
              <w:bottom w:val="nil"/>
              <w:right w:val="single" w:sz="4" w:space="0" w:color="auto"/>
            </w:tcBorders>
            <w:shd w:val="clear" w:color="auto" w:fill="auto"/>
            <w:noWrap/>
            <w:vAlign w:val="center"/>
            <w:hideMark/>
          </w:tcPr>
          <w:p w14:paraId="22CFB8D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0,68</w:t>
            </w:r>
          </w:p>
        </w:tc>
        <w:tc>
          <w:tcPr>
            <w:tcW w:w="900" w:type="dxa"/>
            <w:tcBorders>
              <w:top w:val="nil"/>
              <w:left w:val="nil"/>
              <w:bottom w:val="nil"/>
              <w:right w:val="single" w:sz="4" w:space="0" w:color="auto"/>
            </w:tcBorders>
            <w:shd w:val="clear" w:color="auto" w:fill="auto"/>
            <w:noWrap/>
            <w:vAlign w:val="center"/>
            <w:hideMark/>
          </w:tcPr>
          <w:p w14:paraId="15F2F5F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0,61</w:t>
            </w:r>
          </w:p>
        </w:tc>
        <w:tc>
          <w:tcPr>
            <w:tcW w:w="900" w:type="dxa"/>
            <w:tcBorders>
              <w:top w:val="nil"/>
              <w:left w:val="nil"/>
              <w:bottom w:val="nil"/>
              <w:right w:val="single" w:sz="4" w:space="0" w:color="auto"/>
            </w:tcBorders>
            <w:shd w:val="clear" w:color="auto" w:fill="auto"/>
            <w:noWrap/>
            <w:vAlign w:val="center"/>
            <w:hideMark/>
          </w:tcPr>
          <w:p w14:paraId="24D1A5E5"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0,70</w:t>
            </w:r>
          </w:p>
        </w:tc>
        <w:tc>
          <w:tcPr>
            <w:tcW w:w="900" w:type="dxa"/>
            <w:tcBorders>
              <w:top w:val="nil"/>
              <w:left w:val="nil"/>
              <w:bottom w:val="nil"/>
              <w:right w:val="single" w:sz="4" w:space="0" w:color="auto"/>
            </w:tcBorders>
            <w:shd w:val="clear" w:color="auto" w:fill="auto"/>
            <w:noWrap/>
            <w:vAlign w:val="center"/>
            <w:hideMark/>
          </w:tcPr>
          <w:p w14:paraId="19D6146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0,65</w:t>
            </w:r>
          </w:p>
        </w:tc>
        <w:tc>
          <w:tcPr>
            <w:tcW w:w="900" w:type="dxa"/>
            <w:tcBorders>
              <w:top w:val="nil"/>
              <w:left w:val="nil"/>
              <w:bottom w:val="nil"/>
              <w:right w:val="single" w:sz="4" w:space="0" w:color="auto"/>
            </w:tcBorders>
            <w:shd w:val="clear" w:color="auto" w:fill="auto"/>
            <w:noWrap/>
            <w:vAlign w:val="center"/>
            <w:hideMark/>
          </w:tcPr>
          <w:p w14:paraId="44D8FDC5"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0,58</w:t>
            </w:r>
          </w:p>
        </w:tc>
        <w:tc>
          <w:tcPr>
            <w:tcW w:w="900" w:type="dxa"/>
            <w:tcBorders>
              <w:top w:val="nil"/>
              <w:left w:val="nil"/>
              <w:bottom w:val="nil"/>
              <w:right w:val="single" w:sz="4" w:space="0" w:color="auto"/>
            </w:tcBorders>
            <w:shd w:val="clear" w:color="auto" w:fill="auto"/>
            <w:noWrap/>
            <w:vAlign w:val="center"/>
            <w:hideMark/>
          </w:tcPr>
          <w:p w14:paraId="538C464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0,67</w:t>
            </w:r>
          </w:p>
        </w:tc>
        <w:tc>
          <w:tcPr>
            <w:tcW w:w="900" w:type="dxa"/>
            <w:tcBorders>
              <w:top w:val="nil"/>
              <w:left w:val="nil"/>
              <w:bottom w:val="nil"/>
              <w:right w:val="single" w:sz="4" w:space="0" w:color="auto"/>
            </w:tcBorders>
            <w:shd w:val="clear" w:color="auto" w:fill="auto"/>
            <w:noWrap/>
            <w:vAlign w:val="center"/>
            <w:hideMark/>
          </w:tcPr>
          <w:p w14:paraId="4772131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0,61</w:t>
            </w:r>
          </w:p>
        </w:tc>
        <w:tc>
          <w:tcPr>
            <w:tcW w:w="900" w:type="dxa"/>
            <w:tcBorders>
              <w:top w:val="nil"/>
              <w:left w:val="nil"/>
              <w:bottom w:val="nil"/>
              <w:right w:val="single" w:sz="4" w:space="0" w:color="auto"/>
            </w:tcBorders>
            <w:shd w:val="clear" w:color="auto" w:fill="auto"/>
            <w:noWrap/>
            <w:vAlign w:val="center"/>
            <w:hideMark/>
          </w:tcPr>
          <w:p w14:paraId="7E52999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0,54</w:t>
            </w:r>
          </w:p>
        </w:tc>
      </w:tr>
      <w:tr w:rsidR="003B1847" w:rsidRPr="003B1847" w14:paraId="7497E037"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0E65B547"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30 a 34</w:t>
            </w:r>
          </w:p>
        </w:tc>
        <w:tc>
          <w:tcPr>
            <w:tcW w:w="820" w:type="dxa"/>
            <w:tcBorders>
              <w:top w:val="nil"/>
              <w:left w:val="nil"/>
              <w:bottom w:val="nil"/>
              <w:right w:val="single" w:sz="4" w:space="0" w:color="auto"/>
            </w:tcBorders>
            <w:shd w:val="clear" w:color="auto" w:fill="auto"/>
            <w:noWrap/>
            <w:vAlign w:val="center"/>
            <w:hideMark/>
          </w:tcPr>
          <w:p w14:paraId="6EE80BE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0,68</w:t>
            </w:r>
          </w:p>
        </w:tc>
        <w:tc>
          <w:tcPr>
            <w:tcW w:w="900" w:type="dxa"/>
            <w:tcBorders>
              <w:top w:val="nil"/>
              <w:left w:val="nil"/>
              <w:bottom w:val="nil"/>
              <w:right w:val="single" w:sz="4" w:space="0" w:color="auto"/>
            </w:tcBorders>
            <w:shd w:val="clear" w:color="auto" w:fill="auto"/>
            <w:noWrap/>
            <w:vAlign w:val="center"/>
            <w:hideMark/>
          </w:tcPr>
          <w:p w14:paraId="571D961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0,63</w:t>
            </w:r>
          </w:p>
        </w:tc>
        <w:tc>
          <w:tcPr>
            <w:tcW w:w="900" w:type="dxa"/>
            <w:tcBorders>
              <w:top w:val="nil"/>
              <w:left w:val="nil"/>
              <w:bottom w:val="nil"/>
              <w:right w:val="single" w:sz="4" w:space="0" w:color="auto"/>
            </w:tcBorders>
            <w:shd w:val="clear" w:color="auto" w:fill="auto"/>
            <w:noWrap/>
            <w:vAlign w:val="center"/>
            <w:hideMark/>
          </w:tcPr>
          <w:p w14:paraId="25134C2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0,56</w:t>
            </w:r>
          </w:p>
        </w:tc>
        <w:tc>
          <w:tcPr>
            <w:tcW w:w="900" w:type="dxa"/>
            <w:tcBorders>
              <w:top w:val="nil"/>
              <w:left w:val="nil"/>
              <w:bottom w:val="nil"/>
              <w:right w:val="single" w:sz="4" w:space="0" w:color="auto"/>
            </w:tcBorders>
            <w:shd w:val="clear" w:color="auto" w:fill="auto"/>
            <w:noWrap/>
            <w:vAlign w:val="center"/>
            <w:hideMark/>
          </w:tcPr>
          <w:p w14:paraId="705DCB5C"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0,65</w:t>
            </w:r>
          </w:p>
        </w:tc>
        <w:tc>
          <w:tcPr>
            <w:tcW w:w="900" w:type="dxa"/>
            <w:tcBorders>
              <w:top w:val="nil"/>
              <w:left w:val="nil"/>
              <w:bottom w:val="nil"/>
              <w:right w:val="single" w:sz="4" w:space="0" w:color="auto"/>
            </w:tcBorders>
            <w:shd w:val="clear" w:color="auto" w:fill="auto"/>
            <w:noWrap/>
            <w:vAlign w:val="center"/>
            <w:hideMark/>
          </w:tcPr>
          <w:p w14:paraId="594F7C0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0,60</w:t>
            </w:r>
          </w:p>
        </w:tc>
        <w:tc>
          <w:tcPr>
            <w:tcW w:w="900" w:type="dxa"/>
            <w:tcBorders>
              <w:top w:val="nil"/>
              <w:left w:val="nil"/>
              <w:bottom w:val="nil"/>
              <w:right w:val="single" w:sz="4" w:space="0" w:color="auto"/>
            </w:tcBorders>
            <w:shd w:val="clear" w:color="auto" w:fill="auto"/>
            <w:noWrap/>
            <w:vAlign w:val="center"/>
            <w:hideMark/>
          </w:tcPr>
          <w:p w14:paraId="5956499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0,53</w:t>
            </w:r>
          </w:p>
        </w:tc>
        <w:tc>
          <w:tcPr>
            <w:tcW w:w="900" w:type="dxa"/>
            <w:tcBorders>
              <w:top w:val="nil"/>
              <w:left w:val="nil"/>
              <w:bottom w:val="nil"/>
              <w:right w:val="single" w:sz="4" w:space="0" w:color="auto"/>
            </w:tcBorders>
            <w:shd w:val="clear" w:color="auto" w:fill="auto"/>
            <w:noWrap/>
            <w:vAlign w:val="center"/>
            <w:hideMark/>
          </w:tcPr>
          <w:p w14:paraId="5E5254B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0,62</w:t>
            </w:r>
          </w:p>
        </w:tc>
        <w:tc>
          <w:tcPr>
            <w:tcW w:w="900" w:type="dxa"/>
            <w:tcBorders>
              <w:top w:val="nil"/>
              <w:left w:val="nil"/>
              <w:bottom w:val="nil"/>
              <w:right w:val="single" w:sz="4" w:space="0" w:color="auto"/>
            </w:tcBorders>
            <w:shd w:val="clear" w:color="auto" w:fill="auto"/>
            <w:noWrap/>
            <w:vAlign w:val="center"/>
            <w:hideMark/>
          </w:tcPr>
          <w:p w14:paraId="1789AE8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0,56</w:t>
            </w:r>
          </w:p>
        </w:tc>
        <w:tc>
          <w:tcPr>
            <w:tcW w:w="900" w:type="dxa"/>
            <w:tcBorders>
              <w:top w:val="nil"/>
              <w:left w:val="nil"/>
              <w:bottom w:val="nil"/>
              <w:right w:val="single" w:sz="4" w:space="0" w:color="auto"/>
            </w:tcBorders>
            <w:shd w:val="clear" w:color="auto" w:fill="auto"/>
            <w:noWrap/>
            <w:vAlign w:val="center"/>
            <w:hideMark/>
          </w:tcPr>
          <w:p w14:paraId="17FA338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0,49</w:t>
            </w:r>
          </w:p>
        </w:tc>
      </w:tr>
      <w:tr w:rsidR="003B1847" w:rsidRPr="003B1847" w14:paraId="08CA846C"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018188D5"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35 a 39</w:t>
            </w:r>
          </w:p>
        </w:tc>
        <w:tc>
          <w:tcPr>
            <w:tcW w:w="820" w:type="dxa"/>
            <w:tcBorders>
              <w:top w:val="nil"/>
              <w:left w:val="nil"/>
              <w:bottom w:val="nil"/>
              <w:right w:val="single" w:sz="4" w:space="0" w:color="auto"/>
            </w:tcBorders>
            <w:shd w:val="clear" w:color="auto" w:fill="auto"/>
            <w:noWrap/>
            <w:vAlign w:val="center"/>
            <w:hideMark/>
          </w:tcPr>
          <w:p w14:paraId="616B07C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0,64</w:t>
            </w:r>
          </w:p>
        </w:tc>
        <w:tc>
          <w:tcPr>
            <w:tcW w:w="900" w:type="dxa"/>
            <w:tcBorders>
              <w:top w:val="nil"/>
              <w:left w:val="nil"/>
              <w:bottom w:val="nil"/>
              <w:right w:val="single" w:sz="4" w:space="0" w:color="auto"/>
            </w:tcBorders>
            <w:shd w:val="clear" w:color="auto" w:fill="auto"/>
            <w:noWrap/>
            <w:vAlign w:val="center"/>
            <w:hideMark/>
          </w:tcPr>
          <w:p w14:paraId="62154FA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0,59</w:t>
            </w:r>
          </w:p>
        </w:tc>
        <w:tc>
          <w:tcPr>
            <w:tcW w:w="900" w:type="dxa"/>
            <w:tcBorders>
              <w:top w:val="nil"/>
              <w:left w:val="nil"/>
              <w:bottom w:val="nil"/>
              <w:right w:val="single" w:sz="4" w:space="0" w:color="auto"/>
            </w:tcBorders>
            <w:shd w:val="clear" w:color="auto" w:fill="auto"/>
            <w:noWrap/>
            <w:vAlign w:val="center"/>
            <w:hideMark/>
          </w:tcPr>
          <w:p w14:paraId="669E9FF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0,51</w:t>
            </w:r>
          </w:p>
        </w:tc>
        <w:tc>
          <w:tcPr>
            <w:tcW w:w="900" w:type="dxa"/>
            <w:tcBorders>
              <w:top w:val="nil"/>
              <w:left w:val="nil"/>
              <w:bottom w:val="nil"/>
              <w:right w:val="single" w:sz="4" w:space="0" w:color="auto"/>
            </w:tcBorders>
            <w:shd w:val="clear" w:color="auto" w:fill="auto"/>
            <w:noWrap/>
            <w:vAlign w:val="center"/>
            <w:hideMark/>
          </w:tcPr>
          <w:p w14:paraId="6E6C0485"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0,61</w:t>
            </w:r>
          </w:p>
        </w:tc>
        <w:tc>
          <w:tcPr>
            <w:tcW w:w="900" w:type="dxa"/>
            <w:tcBorders>
              <w:top w:val="nil"/>
              <w:left w:val="nil"/>
              <w:bottom w:val="nil"/>
              <w:right w:val="single" w:sz="4" w:space="0" w:color="auto"/>
            </w:tcBorders>
            <w:shd w:val="clear" w:color="auto" w:fill="auto"/>
            <w:noWrap/>
            <w:vAlign w:val="center"/>
            <w:hideMark/>
          </w:tcPr>
          <w:p w14:paraId="40F6663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0,56</w:t>
            </w:r>
          </w:p>
        </w:tc>
        <w:tc>
          <w:tcPr>
            <w:tcW w:w="900" w:type="dxa"/>
            <w:tcBorders>
              <w:top w:val="nil"/>
              <w:left w:val="nil"/>
              <w:bottom w:val="nil"/>
              <w:right w:val="single" w:sz="4" w:space="0" w:color="auto"/>
            </w:tcBorders>
            <w:shd w:val="clear" w:color="auto" w:fill="auto"/>
            <w:noWrap/>
            <w:vAlign w:val="center"/>
            <w:hideMark/>
          </w:tcPr>
          <w:p w14:paraId="47BB33A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0,48</w:t>
            </w:r>
          </w:p>
        </w:tc>
        <w:tc>
          <w:tcPr>
            <w:tcW w:w="900" w:type="dxa"/>
            <w:tcBorders>
              <w:top w:val="nil"/>
              <w:left w:val="nil"/>
              <w:bottom w:val="nil"/>
              <w:right w:val="single" w:sz="4" w:space="0" w:color="auto"/>
            </w:tcBorders>
            <w:shd w:val="clear" w:color="auto" w:fill="auto"/>
            <w:noWrap/>
            <w:vAlign w:val="center"/>
            <w:hideMark/>
          </w:tcPr>
          <w:p w14:paraId="73B95CF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0,58</w:t>
            </w:r>
          </w:p>
        </w:tc>
        <w:tc>
          <w:tcPr>
            <w:tcW w:w="900" w:type="dxa"/>
            <w:tcBorders>
              <w:top w:val="nil"/>
              <w:left w:val="nil"/>
              <w:bottom w:val="nil"/>
              <w:right w:val="single" w:sz="4" w:space="0" w:color="auto"/>
            </w:tcBorders>
            <w:shd w:val="clear" w:color="auto" w:fill="auto"/>
            <w:noWrap/>
            <w:vAlign w:val="center"/>
            <w:hideMark/>
          </w:tcPr>
          <w:p w14:paraId="292F6A2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0,51</w:t>
            </w:r>
          </w:p>
        </w:tc>
        <w:tc>
          <w:tcPr>
            <w:tcW w:w="900" w:type="dxa"/>
            <w:tcBorders>
              <w:top w:val="nil"/>
              <w:left w:val="nil"/>
              <w:bottom w:val="nil"/>
              <w:right w:val="single" w:sz="4" w:space="0" w:color="auto"/>
            </w:tcBorders>
            <w:shd w:val="clear" w:color="auto" w:fill="auto"/>
            <w:noWrap/>
            <w:vAlign w:val="center"/>
            <w:hideMark/>
          </w:tcPr>
          <w:p w14:paraId="1B07797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0,44</w:t>
            </w:r>
          </w:p>
        </w:tc>
      </w:tr>
      <w:tr w:rsidR="003B1847" w:rsidRPr="003B1847" w14:paraId="56F53DB2"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5C46E8B1"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40 a 44</w:t>
            </w:r>
          </w:p>
        </w:tc>
        <w:tc>
          <w:tcPr>
            <w:tcW w:w="820" w:type="dxa"/>
            <w:tcBorders>
              <w:top w:val="nil"/>
              <w:left w:val="nil"/>
              <w:bottom w:val="nil"/>
              <w:right w:val="single" w:sz="4" w:space="0" w:color="auto"/>
            </w:tcBorders>
            <w:shd w:val="clear" w:color="auto" w:fill="auto"/>
            <w:noWrap/>
            <w:vAlign w:val="center"/>
            <w:hideMark/>
          </w:tcPr>
          <w:p w14:paraId="2759B6C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0,61</w:t>
            </w:r>
          </w:p>
        </w:tc>
        <w:tc>
          <w:tcPr>
            <w:tcW w:w="900" w:type="dxa"/>
            <w:tcBorders>
              <w:top w:val="nil"/>
              <w:left w:val="nil"/>
              <w:bottom w:val="nil"/>
              <w:right w:val="single" w:sz="4" w:space="0" w:color="auto"/>
            </w:tcBorders>
            <w:shd w:val="clear" w:color="auto" w:fill="auto"/>
            <w:noWrap/>
            <w:vAlign w:val="center"/>
            <w:hideMark/>
          </w:tcPr>
          <w:p w14:paraId="37C4C58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0,55</w:t>
            </w:r>
          </w:p>
        </w:tc>
        <w:tc>
          <w:tcPr>
            <w:tcW w:w="900" w:type="dxa"/>
            <w:tcBorders>
              <w:top w:val="nil"/>
              <w:left w:val="nil"/>
              <w:bottom w:val="nil"/>
              <w:right w:val="single" w:sz="4" w:space="0" w:color="auto"/>
            </w:tcBorders>
            <w:shd w:val="clear" w:color="auto" w:fill="auto"/>
            <w:noWrap/>
            <w:vAlign w:val="center"/>
            <w:hideMark/>
          </w:tcPr>
          <w:p w14:paraId="12DACDD2"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0,47</w:t>
            </w:r>
          </w:p>
        </w:tc>
        <w:tc>
          <w:tcPr>
            <w:tcW w:w="900" w:type="dxa"/>
            <w:tcBorders>
              <w:top w:val="nil"/>
              <w:left w:val="nil"/>
              <w:bottom w:val="nil"/>
              <w:right w:val="single" w:sz="4" w:space="0" w:color="auto"/>
            </w:tcBorders>
            <w:shd w:val="clear" w:color="auto" w:fill="auto"/>
            <w:noWrap/>
            <w:vAlign w:val="center"/>
            <w:hideMark/>
          </w:tcPr>
          <w:p w14:paraId="6F16BBD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0,57</w:t>
            </w:r>
          </w:p>
        </w:tc>
        <w:tc>
          <w:tcPr>
            <w:tcW w:w="900" w:type="dxa"/>
            <w:tcBorders>
              <w:top w:val="nil"/>
              <w:left w:val="nil"/>
              <w:bottom w:val="nil"/>
              <w:right w:val="single" w:sz="4" w:space="0" w:color="auto"/>
            </w:tcBorders>
            <w:shd w:val="clear" w:color="auto" w:fill="auto"/>
            <w:noWrap/>
            <w:vAlign w:val="center"/>
            <w:hideMark/>
          </w:tcPr>
          <w:p w14:paraId="56311D0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0,52</w:t>
            </w:r>
          </w:p>
        </w:tc>
        <w:tc>
          <w:tcPr>
            <w:tcW w:w="900" w:type="dxa"/>
            <w:tcBorders>
              <w:top w:val="nil"/>
              <w:left w:val="nil"/>
              <w:bottom w:val="nil"/>
              <w:right w:val="single" w:sz="4" w:space="0" w:color="auto"/>
            </w:tcBorders>
            <w:shd w:val="clear" w:color="auto" w:fill="auto"/>
            <w:noWrap/>
            <w:vAlign w:val="center"/>
            <w:hideMark/>
          </w:tcPr>
          <w:p w14:paraId="3534053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0,44</w:t>
            </w:r>
          </w:p>
        </w:tc>
        <w:tc>
          <w:tcPr>
            <w:tcW w:w="900" w:type="dxa"/>
            <w:tcBorders>
              <w:top w:val="nil"/>
              <w:left w:val="nil"/>
              <w:bottom w:val="nil"/>
              <w:right w:val="single" w:sz="4" w:space="0" w:color="auto"/>
            </w:tcBorders>
            <w:shd w:val="clear" w:color="auto" w:fill="auto"/>
            <w:noWrap/>
            <w:vAlign w:val="center"/>
            <w:hideMark/>
          </w:tcPr>
          <w:p w14:paraId="27B9D1A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0,54</w:t>
            </w:r>
          </w:p>
        </w:tc>
        <w:tc>
          <w:tcPr>
            <w:tcW w:w="900" w:type="dxa"/>
            <w:tcBorders>
              <w:top w:val="nil"/>
              <w:left w:val="nil"/>
              <w:bottom w:val="nil"/>
              <w:right w:val="single" w:sz="4" w:space="0" w:color="auto"/>
            </w:tcBorders>
            <w:shd w:val="clear" w:color="auto" w:fill="auto"/>
            <w:noWrap/>
            <w:vAlign w:val="center"/>
            <w:hideMark/>
          </w:tcPr>
          <w:p w14:paraId="1EABA02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0,47</w:t>
            </w:r>
          </w:p>
        </w:tc>
        <w:tc>
          <w:tcPr>
            <w:tcW w:w="900" w:type="dxa"/>
            <w:tcBorders>
              <w:top w:val="nil"/>
              <w:left w:val="nil"/>
              <w:bottom w:val="nil"/>
              <w:right w:val="single" w:sz="4" w:space="0" w:color="auto"/>
            </w:tcBorders>
            <w:shd w:val="clear" w:color="auto" w:fill="auto"/>
            <w:noWrap/>
            <w:vAlign w:val="center"/>
            <w:hideMark/>
          </w:tcPr>
          <w:p w14:paraId="392B8E0C"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0,39</w:t>
            </w:r>
          </w:p>
        </w:tc>
      </w:tr>
      <w:tr w:rsidR="003B1847" w:rsidRPr="003B1847" w14:paraId="6953A1A3"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194CBF9E"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45 a 49</w:t>
            </w:r>
          </w:p>
        </w:tc>
        <w:tc>
          <w:tcPr>
            <w:tcW w:w="820" w:type="dxa"/>
            <w:tcBorders>
              <w:top w:val="nil"/>
              <w:left w:val="nil"/>
              <w:bottom w:val="nil"/>
              <w:right w:val="single" w:sz="4" w:space="0" w:color="auto"/>
            </w:tcBorders>
            <w:shd w:val="clear" w:color="auto" w:fill="auto"/>
            <w:noWrap/>
            <w:vAlign w:val="center"/>
            <w:hideMark/>
          </w:tcPr>
          <w:p w14:paraId="305FBDB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0,58</w:t>
            </w:r>
          </w:p>
        </w:tc>
        <w:tc>
          <w:tcPr>
            <w:tcW w:w="900" w:type="dxa"/>
            <w:tcBorders>
              <w:top w:val="nil"/>
              <w:left w:val="nil"/>
              <w:bottom w:val="nil"/>
              <w:right w:val="single" w:sz="4" w:space="0" w:color="auto"/>
            </w:tcBorders>
            <w:shd w:val="clear" w:color="auto" w:fill="auto"/>
            <w:noWrap/>
            <w:vAlign w:val="center"/>
            <w:hideMark/>
          </w:tcPr>
          <w:p w14:paraId="63FE84A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0,52</w:t>
            </w:r>
          </w:p>
        </w:tc>
        <w:tc>
          <w:tcPr>
            <w:tcW w:w="900" w:type="dxa"/>
            <w:tcBorders>
              <w:top w:val="nil"/>
              <w:left w:val="nil"/>
              <w:bottom w:val="nil"/>
              <w:right w:val="single" w:sz="4" w:space="0" w:color="auto"/>
            </w:tcBorders>
            <w:shd w:val="clear" w:color="auto" w:fill="auto"/>
            <w:noWrap/>
            <w:vAlign w:val="center"/>
            <w:hideMark/>
          </w:tcPr>
          <w:p w14:paraId="3633CCB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0,43</w:t>
            </w:r>
          </w:p>
        </w:tc>
        <w:tc>
          <w:tcPr>
            <w:tcW w:w="900" w:type="dxa"/>
            <w:tcBorders>
              <w:top w:val="nil"/>
              <w:left w:val="nil"/>
              <w:bottom w:val="nil"/>
              <w:right w:val="single" w:sz="4" w:space="0" w:color="auto"/>
            </w:tcBorders>
            <w:shd w:val="clear" w:color="auto" w:fill="auto"/>
            <w:noWrap/>
            <w:vAlign w:val="center"/>
            <w:hideMark/>
          </w:tcPr>
          <w:p w14:paraId="7C415E5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0,54</w:t>
            </w:r>
          </w:p>
        </w:tc>
        <w:tc>
          <w:tcPr>
            <w:tcW w:w="900" w:type="dxa"/>
            <w:tcBorders>
              <w:top w:val="nil"/>
              <w:left w:val="nil"/>
              <w:bottom w:val="nil"/>
              <w:right w:val="single" w:sz="4" w:space="0" w:color="auto"/>
            </w:tcBorders>
            <w:shd w:val="clear" w:color="auto" w:fill="auto"/>
            <w:noWrap/>
            <w:vAlign w:val="center"/>
            <w:hideMark/>
          </w:tcPr>
          <w:p w14:paraId="72CD5C5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0,48</w:t>
            </w:r>
          </w:p>
        </w:tc>
        <w:tc>
          <w:tcPr>
            <w:tcW w:w="900" w:type="dxa"/>
            <w:tcBorders>
              <w:top w:val="nil"/>
              <w:left w:val="nil"/>
              <w:bottom w:val="nil"/>
              <w:right w:val="single" w:sz="4" w:space="0" w:color="auto"/>
            </w:tcBorders>
            <w:shd w:val="clear" w:color="auto" w:fill="auto"/>
            <w:noWrap/>
            <w:vAlign w:val="center"/>
            <w:hideMark/>
          </w:tcPr>
          <w:p w14:paraId="4B5B5D2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0,40</w:t>
            </w:r>
          </w:p>
        </w:tc>
        <w:tc>
          <w:tcPr>
            <w:tcW w:w="900" w:type="dxa"/>
            <w:tcBorders>
              <w:top w:val="nil"/>
              <w:left w:val="nil"/>
              <w:bottom w:val="nil"/>
              <w:right w:val="single" w:sz="4" w:space="0" w:color="auto"/>
            </w:tcBorders>
            <w:shd w:val="clear" w:color="auto" w:fill="auto"/>
            <w:noWrap/>
            <w:vAlign w:val="center"/>
            <w:hideMark/>
          </w:tcPr>
          <w:p w14:paraId="0B107C6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0,50</w:t>
            </w:r>
          </w:p>
        </w:tc>
        <w:tc>
          <w:tcPr>
            <w:tcW w:w="900" w:type="dxa"/>
            <w:tcBorders>
              <w:top w:val="nil"/>
              <w:left w:val="nil"/>
              <w:bottom w:val="nil"/>
              <w:right w:val="single" w:sz="4" w:space="0" w:color="auto"/>
            </w:tcBorders>
            <w:shd w:val="clear" w:color="auto" w:fill="auto"/>
            <w:noWrap/>
            <w:vAlign w:val="center"/>
            <w:hideMark/>
          </w:tcPr>
          <w:p w14:paraId="128144D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0,43</w:t>
            </w:r>
          </w:p>
        </w:tc>
        <w:tc>
          <w:tcPr>
            <w:tcW w:w="900" w:type="dxa"/>
            <w:tcBorders>
              <w:top w:val="nil"/>
              <w:left w:val="nil"/>
              <w:bottom w:val="nil"/>
              <w:right w:val="single" w:sz="4" w:space="0" w:color="auto"/>
            </w:tcBorders>
            <w:shd w:val="clear" w:color="auto" w:fill="auto"/>
            <w:noWrap/>
            <w:vAlign w:val="center"/>
            <w:hideMark/>
          </w:tcPr>
          <w:p w14:paraId="043B12F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0,35</w:t>
            </w:r>
          </w:p>
        </w:tc>
      </w:tr>
      <w:tr w:rsidR="003B1847" w:rsidRPr="003B1847" w14:paraId="08587E48"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486CD97C"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50 a 54</w:t>
            </w:r>
          </w:p>
        </w:tc>
        <w:tc>
          <w:tcPr>
            <w:tcW w:w="820" w:type="dxa"/>
            <w:tcBorders>
              <w:top w:val="nil"/>
              <w:left w:val="nil"/>
              <w:bottom w:val="nil"/>
              <w:right w:val="single" w:sz="4" w:space="0" w:color="auto"/>
            </w:tcBorders>
            <w:shd w:val="clear" w:color="auto" w:fill="auto"/>
            <w:noWrap/>
            <w:vAlign w:val="center"/>
            <w:hideMark/>
          </w:tcPr>
          <w:p w14:paraId="12E039C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0,55</w:t>
            </w:r>
          </w:p>
        </w:tc>
        <w:tc>
          <w:tcPr>
            <w:tcW w:w="900" w:type="dxa"/>
            <w:tcBorders>
              <w:top w:val="nil"/>
              <w:left w:val="nil"/>
              <w:bottom w:val="nil"/>
              <w:right w:val="single" w:sz="4" w:space="0" w:color="auto"/>
            </w:tcBorders>
            <w:shd w:val="clear" w:color="auto" w:fill="auto"/>
            <w:noWrap/>
            <w:vAlign w:val="center"/>
            <w:hideMark/>
          </w:tcPr>
          <w:p w14:paraId="3F151E9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0,49</w:t>
            </w:r>
          </w:p>
        </w:tc>
        <w:tc>
          <w:tcPr>
            <w:tcW w:w="900" w:type="dxa"/>
            <w:tcBorders>
              <w:top w:val="nil"/>
              <w:left w:val="nil"/>
              <w:bottom w:val="nil"/>
              <w:right w:val="single" w:sz="4" w:space="0" w:color="auto"/>
            </w:tcBorders>
            <w:shd w:val="clear" w:color="auto" w:fill="auto"/>
            <w:noWrap/>
            <w:vAlign w:val="center"/>
            <w:hideMark/>
          </w:tcPr>
          <w:p w14:paraId="284399D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0,40</w:t>
            </w:r>
          </w:p>
        </w:tc>
        <w:tc>
          <w:tcPr>
            <w:tcW w:w="900" w:type="dxa"/>
            <w:tcBorders>
              <w:top w:val="nil"/>
              <w:left w:val="nil"/>
              <w:bottom w:val="nil"/>
              <w:right w:val="single" w:sz="4" w:space="0" w:color="auto"/>
            </w:tcBorders>
            <w:shd w:val="clear" w:color="auto" w:fill="auto"/>
            <w:noWrap/>
            <w:vAlign w:val="center"/>
            <w:hideMark/>
          </w:tcPr>
          <w:p w14:paraId="44729BA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0,51</w:t>
            </w:r>
          </w:p>
        </w:tc>
        <w:tc>
          <w:tcPr>
            <w:tcW w:w="900" w:type="dxa"/>
            <w:tcBorders>
              <w:top w:val="nil"/>
              <w:left w:val="nil"/>
              <w:bottom w:val="nil"/>
              <w:right w:val="single" w:sz="4" w:space="0" w:color="auto"/>
            </w:tcBorders>
            <w:shd w:val="clear" w:color="auto" w:fill="auto"/>
            <w:noWrap/>
            <w:vAlign w:val="center"/>
            <w:hideMark/>
          </w:tcPr>
          <w:p w14:paraId="7BCA7D3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0,45</w:t>
            </w:r>
          </w:p>
        </w:tc>
        <w:tc>
          <w:tcPr>
            <w:tcW w:w="900" w:type="dxa"/>
            <w:tcBorders>
              <w:top w:val="nil"/>
              <w:left w:val="nil"/>
              <w:bottom w:val="nil"/>
              <w:right w:val="single" w:sz="4" w:space="0" w:color="auto"/>
            </w:tcBorders>
            <w:shd w:val="clear" w:color="auto" w:fill="auto"/>
            <w:noWrap/>
            <w:vAlign w:val="center"/>
            <w:hideMark/>
          </w:tcPr>
          <w:p w14:paraId="223239C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0,37</w:t>
            </w:r>
          </w:p>
        </w:tc>
        <w:tc>
          <w:tcPr>
            <w:tcW w:w="900" w:type="dxa"/>
            <w:tcBorders>
              <w:top w:val="nil"/>
              <w:left w:val="nil"/>
              <w:bottom w:val="nil"/>
              <w:right w:val="single" w:sz="4" w:space="0" w:color="auto"/>
            </w:tcBorders>
            <w:shd w:val="clear" w:color="auto" w:fill="auto"/>
            <w:noWrap/>
            <w:vAlign w:val="center"/>
            <w:hideMark/>
          </w:tcPr>
          <w:p w14:paraId="7BDFC4A2"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0,47</w:t>
            </w:r>
          </w:p>
        </w:tc>
        <w:tc>
          <w:tcPr>
            <w:tcW w:w="900" w:type="dxa"/>
            <w:tcBorders>
              <w:top w:val="nil"/>
              <w:left w:val="nil"/>
              <w:bottom w:val="nil"/>
              <w:right w:val="single" w:sz="4" w:space="0" w:color="auto"/>
            </w:tcBorders>
            <w:shd w:val="clear" w:color="auto" w:fill="auto"/>
            <w:noWrap/>
            <w:vAlign w:val="center"/>
            <w:hideMark/>
          </w:tcPr>
          <w:p w14:paraId="52877B4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0,40</w:t>
            </w:r>
          </w:p>
        </w:tc>
        <w:tc>
          <w:tcPr>
            <w:tcW w:w="900" w:type="dxa"/>
            <w:tcBorders>
              <w:top w:val="nil"/>
              <w:left w:val="nil"/>
              <w:bottom w:val="nil"/>
              <w:right w:val="single" w:sz="4" w:space="0" w:color="auto"/>
            </w:tcBorders>
            <w:shd w:val="clear" w:color="auto" w:fill="auto"/>
            <w:noWrap/>
            <w:vAlign w:val="center"/>
            <w:hideMark/>
          </w:tcPr>
          <w:p w14:paraId="32913985"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0,32</w:t>
            </w:r>
          </w:p>
        </w:tc>
      </w:tr>
      <w:tr w:rsidR="003B1847" w:rsidRPr="003B1847" w14:paraId="27D43618"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45F15743"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55 a 59</w:t>
            </w:r>
          </w:p>
        </w:tc>
        <w:tc>
          <w:tcPr>
            <w:tcW w:w="820" w:type="dxa"/>
            <w:tcBorders>
              <w:top w:val="nil"/>
              <w:left w:val="nil"/>
              <w:bottom w:val="nil"/>
              <w:right w:val="single" w:sz="4" w:space="0" w:color="auto"/>
            </w:tcBorders>
            <w:shd w:val="clear" w:color="auto" w:fill="auto"/>
            <w:noWrap/>
            <w:vAlign w:val="center"/>
            <w:hideMark/>
          </w:tcPr>
          <w:p w14:paraId="56AD8DA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0,52</w:t>
            </w:r>
          </w:p>
        </w:tc>
        <w:tc>
          <w:tcPr>
            <w:tcW w:w="900" w:type="dxa"/>
            <w:tcBorders>
              <w:top w:val="nil"/>
              <w:left w:val="nil"/>
              <w:bottom w:val="nil"/>
              <w:right w:val="single" w:sz="4" w:space="0" w:color="auto"/>
            </w:tcBorders>
            <w:shd w:val="clear" w:color="auto" w:fill="auto"/>
            <w:noWrap/>
            <w:vAlign w:val="center"/>
            <w:hideMark/>
          </w:tcPr>
          <w:p w14:paraId="5B1FA06C"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0,46</w:t>
            </w:r>
          </w:p>
        </w:tc>
        <w:tc>
          <w:tcPr>
            <w:tcW w:w="900" w:type="dxa"/>
            <w:tcBorders>
              <w:top w:val="nil"/>
              <w:left w:val="nil"/>
              <w:bottom w:val="nil"/>
              <w:right w:val="single" w:sz="4" w:space="0" w:color="auto"/>
            </w:tcBorders>
            <w:shd w:val="clear" w:color="auto" w:fill="auto"/>
            <w:noWrap/>
            <w:vAlign w:val="center"/>
            <w:hideMark/>
          </w:tcPr>
          <w:p w14:paraId="675A32E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0,37</w:t>
            </w:r>
          </w:p>
        </w:tc>
        <w:tc>
          <w:tcPr>
            <w:tcW w:w="900" w:type="dxa"/>
            <w:tcBorders>
              <w:top w:val="nil"/>
              <w:left w:val="nil"/>
              <w:bottom w:val="nil"/>
              <w:right w:val="single" w:sz="4" w:space="0" w:color="auto"/>
            </w:tcBorders>
            <w:shd w:val="clear" w:color="auto" w:fill="auto"/>
            <w:noWrap/>
            <w:vAlign w:val="center"/>
            <w:hideMark/>
          </w:tcPr>
          <w:p w14:paraId="0A5F1EA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0,48</w:t>
            </w:r>
          </w:p>
        </w:tc>
        <w:tc>
          <w:tcPr>
            <w:tcW w:w="900" w:type="dxa"/>
            <w:tcBorders>
              <w:top w:val="nil"/>
              <w:left w:val="nil"/>
              <w:bottom w:val="nil"/>
              <w:right w:val="single" w:sz="4" w:space="0" w:color="auto"/>
            </w:tcBorders>
            <w:shd w:val="clear" w:color="auto" w:fill="auto"/>
            <w:noWrap/>
            <w:vAlign w:val="center"/>
            <w:hideMark/>
          </w:tcPr>
          <w:p w14:paraId="7E27037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0,42</w:t>
            </w:r>
          </w:p>
        </w:tc>
        <w:tc>
          <w:tcPr>
            <w:tcW w:w="900" w:type="dxa"/>
            <w:tcBorders>
              <w:top w:val="nil"/>
              <w:left w:val="nil"/>
              <w:bottom w:val="nil"/>
              <w:right w:val="single" w:sz="4" w:space="0" w:color="auto"/>
            </w:tcBorders>
            <w:shd w:val="clear" w:color="auto" w:fill="auto"/>
            <w:noWrap/>
            <w:vAlign w:val="center"/>
            <w:hideMark/>
          </w:tcPr>
          <w:p w14:paraId="39BCEB8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0,34</w:t>
            </w:r>
          </w:p>
        </w:tc>
        <w:tc>
          <w:tcPr>
            <w:tcW w:w="900" w:type="dxa"/>
            <w:tcBorders>
              <w:top w:val="nil"/>
              <w:left w:val="nil"/>
              <w:bottom w:val="nil"/>
              <w:right w:val="single" w:sz="4" w:space="0" w:color="auto"/>
            </w:tcBorders>
            <w:shd w:val="clear" w:color="auto" w:fill="auto"/>
            <w:noWrap/>
            <w:vAlign w:val="center"/>
            <w:hideMark/>
          </w:tcPr>
          <w:p w14:paraId="1FA4B1A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0,44</w:t>
            </w:r>
          </w:p>
        </w:tc>
        <w:tc>
          <w:tcPr>
            <w:tcW w:w="900" w:type="dxa"/>
            <w:tcBorders>
              <w:top w:val="nil"/>
              <w:left w:val="nil"/>
              <w:bottom w:val="nil"/>
              <w:right w:val="single" w:sz="4" w:space="0" w:color="auto"/>
            </w:tcBorders>
            <w:shd w:val="clear" w:color="auto" w:fill="auto"/>
            <w:noWrap/>
            <w:vAlign w:val="center"/>
            <w:hideMark/>
          </w:tcPr>
          <w:p w14:paraId="0C3F0C3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0,37</w:t>
            </w:r>
          </w:p>
        </w:tc>
        <w:tc>
          <w:tcPr>
            <w:tcW w:w="900" w:type="dxa"/>
            <w:tcBorders>
              <w:top w:val="nil"/>
              <w:left w:val="nil"/>
              <w:bottom w:val="nil"/>
              <w:right w:val="single" w:sz="4" w:space="0" w:color="auto"/>
            </w:tcBorders>
            <w:shd w:val="clear" w:color="auto" w:fill="auto"/>
            <w:noWrap/>
            <w:vAlign w:val="center"/>
            <w:hideMark/>
          </w:tcPr>
          <w:p w14:paraId="69C4393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0,29</w:t>
            </w:r>
          </w:p>
        </w:tc>
      </w:tr>
      <w:tr w:rsidR="003B1847" w:rsidRPr="003B1847" w14:paraId="3537FB22"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132C1043"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60 a 64</w:t>
            </w:r>
          </w:p>
        </w:tc>
        <w:tc>
          <w:tcPr>
            <w:tcW w:w="820" w:type="dxa"/>
            <w:tcBorders>
              <w:top w:val="nil"/>
              <w:left w:val="nil"/>
              <w:bottom w:val="nil"/>
              <w:right w:val="single" w:sz="4" w:space="0" w:color="auto"/>
            </w:tcBorders>
            <w:shd w:val="clear" w:color="auto" w:fill="auto"/>
            <w:noWrap/>
            <w:vAlign w:val="center"/>
            <w:hideMark/>
          </w:tcPr>
          <w:p w14:paraId="1C78902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0,49</w:t>
            </w:r>
          </w:p>
        </w:tc>
        <w:tc>
          <w:tcPr>
            <w:tcW w:w="900" w:type="dxa"/>
            <w:tcBorders>
              <w:top w:val="nil"/>
              <w:left w:val="nil"/>
              <w:bottom w:val="nil"/>
              <w:right w:val="single" w:sz="4" w:space="0" w:color="auto"/>
            </w:tcBorders>
            <w:shd w:val="clear" w:color="auto" w:fill="auto"/>
            <w:noWrap/>
            <w:vAlign w:val="center"/>
            <w:hideMark/>
          </w:tcPr>
          <w:p w14:paraId="583E789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0,43</w:t>
            </w:r>
          </w:p>
        </w:tc>
        <w:tc>
          <w:tcPr>
            <w:tcW w:w="900" w:type="dxa"/>
            <w:tcBorders>
              <w:top w:val="nil"/>
              <w:left w:val="nil"/>
              <w:bottom w:val="nil"/>
              <w:right w:val="single" w:sz="4" w:space="0" w:color="auto"/>
            </w:tcBorders>
            <w:shd w:val="clear" w:color="auto" w:fill="auto"/>
            <w:noWrap/>
            <w:vAlign w:val="center"/>
            <w:hideMark/>
          </w:tcPr>
          <w:p w14:paraId="6FA50594"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0,34</w:t>
            </w:r>
          </w:p>
        </w:tc>
        <w:tc>
          <w:tcPr>
            <w:tcW w:w="900" w:type="dxa"/>
            <w:tcBorders>
              <w:top w:val="nil"/>
              <w:left w:val="nil"/>
              <w:bottom w:val="nil"/>
              <w:right w:val="single" w:sz="4" w:space="0" w:color="auto"/>
            </w:tcBorders>
            <w:shd w:val="clear" w:color="auto" w:fill="auto"/>
            <w:noWrap/>
            <w:vAlign w:val="center"/>
            <w:hideMark/>
          </w:tcPr>
          <w:p w14:paraId="28D3FEF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0,45</w:t>
            </w:r>
          </w:p>
        </w:tc>
        <w:tc>
          <w:tcPr>
            <w:tcW w:w="900" w:type="dxa"/>
            <w:tcBorders>
              <w:top w:val="nil"/>
              <w:left w:val="nil"/>
              <w:bottom w:val="nil"/>
              <w:right w:val="single" w:sz="4" w:space="0" w:color="auto"/>
            </w:tcBorders>
            <w:shd w:val="clear" w:color="auto" w:fill="auto"/>
            <w:noWrap/>
            <w:vAlign w:val="center"/>
            <w:hideMark/>
          </w:tcPr>
          <w:p w14:paraId="67E941D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0,39</w:t>
            </w:r>
          </w:p>
        </w:tc>
        <w:tc>
          <w:tcPr>
            <w:tcW w:w="900" w:type="dxa"/>
            <w:tcBorders>
              <w:top w:val="nil"/>
              <w:left w:val="nil"/>
              <w:bottom w:val="nil"/>
              <w:right w:val="single" w:sz="4" w:space="0" w:color="auto"/>
            </w:tcBorders>
            <w:shd w:val="clear" w:color="auto" w:fill="auto"/>
            <w:noWrap/>
            <w:vAlign w:val="center"/>
            <w:hideMark/>
          </w:tcPr>
          <w:p w14:paraId="7A8FB57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0,31</w:t>
            </w:r>
          </w:p>
        </w:tc>
        <w:tc>
          <w:tcPr>
            <w:tcW w:w="900" w:type="dxa"/>
            <w:tcBorders>
              <w:top w:val="nil"/>
              <w:left w:val="nil"/>
              <w:bottom w:val="nil"/>
              <w:right w:val="single" w:sz="4" w:space="0" w:color="auto"/>
            </w:tcBorders>
            <w:shd w:val="clear" w:color="auto" w:fill="auto"/>
            <w:noWrap/>
            <w:vAlign w:val="center"/>
            <w:hideMark/>
          </w:tcPr>
          <w:p w14:paraId="76316055"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0,41</w:t>
            </w:r>
          </w:p>
        </w:tc>
        <w:tc>
          <w:tcPr>
            <w:tcW w:w="900" w:type="dxa"/>
            <w:tcBorders>
              <w:top w:val="nil"/>
              <w:left w:val="nil"/>
              <w:bottom w:val="nil"/>
              <w:right w:val="single" w:sz="4" w:space="0" w:color="auto"/>
            </w:tcBorders>
            <w:shd w:val="clear" w:color="auto" w:fill="auto"/>
            <w:noWrap/>
            <w:vAlign w:val="center"/>
            <w:hideMark/>
          </w:tcPr>
          <w:p w14:paraId="5F498F7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0,34</w:t>
            </w:r>
          </w:p>
        </w:tc>
        <w:tc>
          <w:tcPr>
            <w:tcW w:w="900" w:type="dxa"/>
            <w:tcBorders>
              <w:top w:val="nil"/>
              <w:left w:val="nil"/>
              <w:bottom w:val="nil"/>
              <w:right w:val="single" w:sz="4" w:space="0" w:color="auto"/>
            </w:tcBorders>
            <w:shd w:val="clear" w:color="auto" w:fill="auto"/>
            <w:noWrap/>
            <w:vAlign w:val="center"/>
            <w:hideMark/>
          </w:tcPr>
          <w:p w14:paraId="2410D7E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0,26</w:t>
            </w:r>
          </w:p>
        </w:tc>
      </w:tr>
      <w:tr w:rsidR="003B1847" w:rsidRPr="003B1847" w14:paraId="4AD2B744"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3FAA19FF"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65 a 69</w:t>
            </w:r>
          </w:p>
        </w:tc>
        <w:tc>
          <w:tcPr>
            <w:tcW w:w="820" w:type="dxa"/>
            <w:tcBorders>
              <w:top w:val="nil"/>
              <w:left w:val="nil"/>
              <w:bottom w:val="nil"/>
              <w:right w:val="single" w:sz="4" w:space="0" w:color="auto"/>
            </w:tcBorders>
            <w:shd w:val="clear" w:color="auto" w:fill="auto"/>
            <w:noWrap/>
            <w:vAlign w:val="center"/>
            <w:hideMark/>
          </w:tcPr>
          <w:p w14:paraId="7BB432E2"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0,47</w:t>
            </w:r>
          </w:p>
        </w:tc>
        <w:tc>
          <w:tcPr>
            <w:tcW w:w="900" w:type="dxa"/>
            <w:tcBorders>
              <w:top w:val="nil"/>
              <w:left w:val="nil"/>
              <w:bottom w:val="nil"/>
              <w:right w:val="single" w:sz="4" w:space="0" w:color="auto"/>
            </w:tcBorders>
            <w:shd w:val="clear" w:color="auto" w:fill="auto"/>
            <w:noWrap/>
            <w:vAlign w:val="center"/>
            <w:hideMark/>
          </w:tcPr>
          <w:p w14:paraId="4B1113D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0,41</w:t>
            </w:r>
          </w:p>
        </w:tc>
        <w:tc>
          <w:tcPr>
            <w:tcW w:w="900" w:type="dxa"/>
            <w:tcBorders>
              <w:top w:val="nil"/>
              <w:left w:val="nil"/>
              <w:bottom w:val="nil"/>
              <w:right w:val="single" w:sz="4" w:space="0" w:color="auto"/>
            </w:tcBorders>
            <w:shd w:val="clear" w:color="auto" w:fill="auto"/>
            <w:noWrap/>
            <w:vAlign w:val="center"/>
            <w:hideMark/>
          </w:tcPr>
          <w:p w14:paraId="6933162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0,32</w:t>
            </w:r>
          </w:p>
        </w:tc>
        <w:tc>
          <w:tcPr>
            <w:tcW w:w="900" w:type="dxa"/>
            <w:tcBorders>
              <w:top w:val="nil"/>
              <w:left w:val="nil"/>
              <w:bottom w:val="nil"/>
              <w:right w:val="single" w:sz="4" w:space="0" w:color="auto"/>
            </w:tcBorders>
            <w:shd w:val="clear" w:color="auto" w:fill="auto"/>
            <w:noWrap/>
            <w:vAlign w:val="center"/>
            <w:hideMark/>
          </w:tcPr>
          <w:p w14:paraId="67E63B2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0,43</w:t>
            </w:r>
          </w:p>
        </w:tc>
        <w:tc>
          <w:tcPr>
            <w:tcW w:w="900" w:type="dxa"/>
            <w:tcBorders>
              <w:top w:val="nil"/>
              <w:left w:val="nil"/>
              <w:bottom w:val="nil"/>
              <w:right w:val="single" w:sz="4" w:space="0" w:color="auto"/>
            </w:tcBorders>
            <w:shd w:val="clear" w:color="auto" w:fill="auto"/>
            <w:noWrap/>
            <w:vAlign w:val="center"/>
            <w:hideMark/>
          </w:tcPr>
          <w:p w14:paraId="0677FE3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0,37</w:t>
            </w:r>
          </w:p>
        </w:tc>
        <w:tc>
          <w:tcPr>
            <w:tcW w:w="900" w:type="dxa"/>
            <w:tcBorders>
              <w:top w:val="nil"/>
              <w:left w:val="nil"/>
              <w:bottom w:val="nil"/>
              <w:right w:val="single" w:sz="4" w:space="0" w:color="auto"/>
            </w:tcBorders>
            <w:shd w:val="clear" w:color="auto" w:fill="auto"/>
            <w:noWrap/>
            <w:vAlign w:val="center"/>
            <w:hideMark/>
          </w:tcPr>
          <w:p w14:paraId="4461576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0,29</w:t>
            </w:r>
          </w:p>
        </w:tc>
        <w:tc>
          <w:tcPr>
            <w:tcW w:w="900" w:type="dxa"/>
            <w:tcBorders>
              <w:top w:val="nil"/>
              <w:left w:val="nil"/>
              <w:bottom w:val="nil"/>
              <w:right w:val="single" w:sz="4" w:space="0" w:color="auto"/>
            </w:tcBorders>
            <w:shd w:val="clear" w:color="auto" w:fill="auto"/>
            <w:noWrap/>
            <w:vAlign w:val="center"/>
            <w:hideMark/>
          </w:tcPr>
          <w:p w14:paraId="6563042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0,39</w:t>
            </w:r>
          </w:p>
        </w:tc>
        <w:tc>
          <w:tcPr>
            <w:tcW w:w="900" w:type="dxa"/>
            <w:tcBorders>
              <w:top w:val="nil"/>
              <w:left w:val="nil"/>
              <w:bottom w:val="nil"/>
              <w:right w:val="single" w:sz="4" w:space="0" w:color="auto"/>
            </w:tcBorders>
            <w:shd w:val="clear" w:color="auto" w:fill="auto"/>
            <w:noWrap/>
            <w:vAlign w:val="center"/>
            <w:hideMark/>
          </w:tcPr>
          <w:p w14:paraId="22A4128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0,32</w:t>
            </w:r>
          </w:p>
        </w:tc>
        <w:tc>
          <w:tcPr>
            <w:tcW w:w="900" w:type="dxa"/>
            <w:tcBorders>
              <w:top w:val="nil"/>
              <w:left w:val="nil"/>
              <w:bottom w:val="nil"/>
              <w:right w:val="single" w:sz="4" w:space="0" w:color="auto"/>
            </w:tcBorders>
            <w:shd w:val="clear" w:color="auto" w:fill="auto"/>
            <w:noWrap/>
            <w:vAlign w:val="center"/>
            <w:hideMark/>
          </w:tcPr>
          <w:p w14:paraId="0B68B41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0,24</w:t>
            </w:r>
          </w:p>
        </w:tc>
      </w:tr>
      <w:tr w:rsidR="003B1847" w:rsidRPr="003B1847" w14:paraId="5661E181"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10CD99C7"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70 a 74</w:t>
            </w:r>
          </w:p>
        </w:tc>
        <w:tc>
          <w:tcPr>
            <w:tcW w:w="820" w:type="dxa"/>
            <w:tcBorders>
              <w:top w:val="nil"/>
              <w:left w:val="nil"/>
              <w:bottom w:val="nil"/>
              <w:right w:val="single" w:sz="4" w:space="0" w:color="auto"/>
            </w:tcBorders>
            <w:shd w:val="clear" w:color="auto" w:fill="auto"/>
            <w:noWrap/>
            <w:vAlign w:val="center"/>
            <w:hideMark/>
          </w:tcPr>
          <w:p w14:paraId="3A91144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0,45</w:t>
            </w:r>
          </w:p>
        </w:tc>
        <w:tc>
          <w:tcPr>
            <w:tcW w:w="900" w:type="dxa"/>
            <w:tcBorders>
              <w:top w:val="nil"/>
              <w:left w:val="nil"/>
              <w:bottom w:val="nil"/>
              <w:right w:val="single" w:sz="4" w:space="0" w:color="auto"/>
            </w:tcBorders>
            <w:shd w:val="clear" w:color="auto" w:fill="auto"/>
            <w:noWrap/>
            <w:vAlign w:val="center"/>
            <w:hideMark/>
          </w:tcPr>
          <w:p w14:paraId="6AC2B47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0,39</w:t>
            </w:r>
          </w:p>
        </w:tc>
        <w:tc>
          <w:tcPr>
            <w:tcW w:w="900" w:type="dxa"/>
            <w:tcBorders>
              <w:top w:val="nil"/>
              <w:left w:val="nil"/>
              <w:bottom w:val="nil"/>
              <w:right w:val="single" w:sz="4" w:space="0" w:color="auto"/>
            </w:tcBorders>
            <w:shd w:val="clear" w:color="auto" w:fill="auto"/>
            <w:noWrap/>
            <w:vAlign w:val="center"/>
            <w:hideMark/>
          </w:tcPr>
          <w:p w14:paraId="4A93061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0,30</w:t>
            </w:r>
          </w:p>
        </w:tc>
        <w:tc>
          <w:tcPr>
            <w:tcW w:w="900" w:type="dxa"/>
            <w:tcBorders>
              <w:top w:val="nil"/>
              <w:left w:val="nil"/>
              <w:bottom w:val="nil"/>
              <w:right w:val="single" w:sz="4" w:space="0" w:color="auto"/>
            </w:tcBorders>
            <w:shd w:val="clear" w:color="auto" w:fill="auto"/>
            <w:noWrap/>
            <w:vAlign w:val="center"/>
            <w:hideMark/>
          </w:tcPr>
          <w:p w14:paraId="055C67D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0,41</w:t>
            </w:r>
          </w:p>
        </w:tc>
        <w:tc>
          <w:tcPr>
            <w:tcW w:w="900" w:type="dxa"/>
            <w:tcBorders>
              <w:top w:val="nil"/>
              <w:left w:val="nil"/>
              <w:bottom w:val="nil"/>
              <w:right w:val="single" w:sz="4" w:space="0" w:color="auto"/>
            </w:tcBorders>
            <w:shd w:val="clear" w:color="auto" w:fill="auto"/>
            <w:noWrap/>
            <w:vAlign w:val="center"/>
            <w:hideMark/>
          </w:tcPr>
          <w:p w14:paraId="45073B6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0,35</w:t>
            </w:r>
          </w:p>
        </w:tc>
        <w:tc>
          <w:tcPr>
            <w:tcW w:w="900" w:type="dxa"/>
            <w:tcBorders>
              <w:top w:val="nil"/>
              <w:left w:val="nil"/>
              <w:bottom w:val="nil"/>
              <w:right w:val="single" w:sz="4" w:space="0" w:color="auto"/>
            </w:tcBorders>
            <w:shd w:val="clear" w:color="auto" w:fill="auto"/>
            <w:noWrap/>
            <w:vAlign w:val="center"/>
            <w:hideMark/>
          </w:tcPr>
          <w:p w14:paraId="417FAC8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0,27</w:t>
            </w:r>
          </w:p>
        </w:tc>
        <w:tc>
          <w:tcPr>
            <w:tcW w:w="900" w:type="dxa"/>
            <w:tcBorders>
              <w:top w:val="nil"/>
              <w:left w:val="nil"/>
              <w:bottom w:val="nil"/>
              <w:right w:val="single" w:sz="4" w:space="0" w:color="auto"/>
            </w:tcBorders>
            <w:shd w:val="clear" w:color="auto" w:fill="auto"/>
            <w:noWrap/>
            <w:vAlign w:val="center"/>
            <w:hideMark/>
          </w:tcPr>
          <w:p w14:paraId="5A0A680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0,37</w:t>
            </w:r>
          </w:p>
        </w:tc>
        <w:tc>
          <w:tcPr>
            <w:tcW w:w="900" w:type="dxa"/>
            <w:tcBorders>
              <w:top w:val="nil"/>
              <w:left w:val="nil"/>
              <w:bottom w:val="nil"/>
              <w:right w:val="single" w:sz="4" w:space="0" w:color="auto"/>
            </w:tcBorders>
            <w:shd w:val="clear" w:color="auto" w:fill="auto"/>
            <w:noWrap/>
            <w:vAlign w:val="center"/>
            <w:hideMark/>
          </w:tcPr>
          <w:p w14:paraId="5C46664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0,30</w:t>
            </w:r>
          </w:p>
        </w:tc>
        <w:tc>
          <w:tcPr>
            <w:tcW w:w="900" w:type="dxa"/>
            <w:tcBorders>
              <w:top w:val="nil"/>
              <w:left w:val="nil"/>
              <w:bottom w:val="nil"/>
              <w:right w:val="single" w:sz="4" w:space="0" w:color="auto"/>
            </w:tcBorders>
            <w:shd w:val="clear" w:color="auto" w:fill="auto"/>
            <w:noWrap/>
            <w:vAlign w:val="center"/>
            <w:hideMark/>
          </w:tcPr>
          <w:p w14:paraId="13CDB9E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0,22</w:t>
            </w:r>
          </w:p>
        </w:tc>
      </w:tr>
      <w:tr w:rsidR="003B1847" w:rsidRPr="003B1847" w14:paraId="5B191AA3"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0415051B"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75 a 79</w:t>
            </w:r>
          </w:p>
        </w:tc>
        <w:tc>
          <w:tcPr>
            <w:tcW w:w="820" w:type="dxa"/>
            <w:tcBorders>
              <w:top w:val="nil"/>
              <w:left w:val="nil"/>
              <w:bottom w:val="nil"/>
              <w:right w:val="single" w:sz="4" w:space="0" w:color="auto"/>
            </w:tcBorders>
            <w:shd w:val="clear" w:color="auto" w:fill="auto"/>
            <w:noWrap/>
            <w:vAlign w:val="center"/>
            <w:hideMark/>
          </w:tcPr>
          <w:p w14:paraId="35719E3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0,43</w:t>
            </w:r>
          </w:p>
        </w:tc>
        <w:tc>
          <w:tcPr>
            <w:tcW w:w="900" w:type="dxa"/>
            <w:tcBorders>
              <w:top w:val="nil"/>
              <w:left w:val="nil"/>
              <w:bottom w:val="nil"/>
              <w:right w:val="single" w:sz="4" w:space="0" w:color="auto"/>
            </w:tcBorders>
            <w:shd w:val="clear" w:color="auto" w:fill="auto"/>
            <w:noWrap/>
            <w:vAlign w:val="center"/>
            <w:hideMark/>
          </w:tcPr>
          <w:p w14:paraId="62CFBA2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0,37</w:t>
            </w:r>
          </w:p>
        </w:tc>
        <w:tc>
          <w:tcPr>
            <w:tcW w:w="900" w:type="dxa"/>
            <w:tcBorders>
              <w:top w:val="nil"/>
              <w:left w:val="nil"/>
              <w:bottom w:val="nil"/>
              <w:right w:val="single" w:sz="4" w:space="0" w:color="auto"/>
            </w:tcBorders>
            <w:shd w:val="clear" w:color="auto" w:fill="auto"/>
            <w:noWrap/>
            <w:vAlign w:val="center"/>
            <w:hideMark/>
          </w:tcPr>
          <w:p w14:paraId="5624AAD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0,28</w:t>
            </w:r>
          </w:p>
        </w:tc>
        <w:tc>
          <w:tcPr>
            <w:tcW w:w="900" w:type="dxa"/>
            <w:tcBorders>
              <w:top w:val="nil"/>
              <w:left w:val="nil"/>
              <w:bottom w:val="nil"/>
              <w:right w:val="single" w:sz="4" w:space="0" w:color="auto"/>
            </w:tcBorders>
            <w:shd w:val="clear" w:color="auto" w:fill="auto"/>
            <w:noWrap/>
            <w:vAlign w:val="center"/>
            <w:hideMark/>
          </w:tcPr>
          <w:p w14:paraId="57BB5AB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0,39</w:t>
            </w:r>
          </w:p>
        </w:tc>
        <w:tc>
          <w:tcPr>
            <w:tcW w:w="900" w:type="dxa"/>
            <w:tcBorders>
              <w:top w:val="nil"/>
              <w:left w:val="nil"/>
              <w:bottom w:val="nil"/>
              <w:right w:val="single" w:sz="4" w:space="0" w:color="auto"/>
            </w:tcBorders>
            <w:shd w:val="clear" w:color="auto" w:fill="auto"/>
            <w:noWrap/>
            <w:vAlign w:val="center"/>
            <w:hideMark/>
          </w:tcPr>
          <w:p w14:paraId="4994F3E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0,33</w:t>
            </w:r>
          </w:p>
        </w:tc>
        <w:tc>
          <w:tcPr>
            <w:tcW w:w="900" w:type="dxa"/>
            <w:tcBorders>
              <w:top w:val="nil"/>
              <w:left w:val="nil"/>
              <w:bottom w:val="nil"/>
              <w:right w:val="single" w:sz="4" w:space="0" w:color="auto"/>
            </w:tcBorders>
            <w:shd w:val="clear" w:color="auto" w:fill="auto"/>
            <w:noWrap/>
            <w:vAlign w:val="center"/>
            <w:hideMark/>
          </w:tcPr>
          <w:p w14:paraId="725EC12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0,25</w:t>
            </w:r>
          </w:p>
        </w:tc>
        <w:tc>
          <w:tcPr>
            <w:tcW w:w="900" w:type="dxa"/>
            <w:tcBorders>
              <w:top w:val="nil"/>
              <w:left w:val="nil"/>
              <w:bottom w:val="nil"/>
              <w:right w:val="single" w:sz="4" w:space="0" w:color="auto"/>
            </w:tcBorders>
            <w:shd w:val="clear" w:color="auto" w:fill="auto"/>
            <w:noWrap/>
            <w:vAlign w:val="center"/>
            <w:hideMark/>
          </w:tcPr>
          <w:p w14:paraId="38260C1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0,35</w:t>
            </w:r>
          </w:p>
        </w:tc>
        <w:tc>
          <w:tcPr>
            <w:tcW w:w="900" w:type="dxa"/>
            <w:tcBorders>
              <w:top w:val="nil"/>
              <w:left w:val="nil"/>
              <w:bottom w:val="nil"/>
              <w:right w:val="single" w:sz="4" w:space="0" w:color="auto"/>
            </w:tcBorders>
            <w:shd w:val="clear" w:color="auto" w:fill="auto"/>
            <w:noWrap/>
            <w:vAlign w:val="center"/>
            <w:hideMark/>
          </w:tcPr>
          <w:p w14:paraId="26AB2E2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0,28</w:t>
            </w:r>
          </w:p>
        </w:tc>
        <w:tc>
          <w:tcPr>
            <w:tcW w:w="900" w:type="dxa"/>
            <w:tcBorders>
              <w:top w:val="nil"/>
              <w:left w:val="nil"/>
              <w:bottom w:val="nil"/>
              <w:right w:val="single" w:sz="4" w:space="0" w:color="auto"/>
            </w:tcBorders>
            <w:shd w:val="clear" w:color="auto" w:fill="auto"/>
            <w:noWrap/>
            <w:vAlign w:val="center"/>
            <w:hideMark/>
          </w:tcPr>
          <w:p w14:paraId="1016F09B"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0,20</w:t>
            </w:r>
          </w:p>
        </w:tc>
      </w:tr>
      <w:tr w:rsidR="003B1847" w:rsidRPr="003B1847" w14:paraId="7FB794FA"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6D1FBF1F"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80 a 84</w:t>
            </w:r>
          </w:p>
        </w:tc>
        <w:tc>
          <w:tcPr>
            <w:tcW w:w="820" w:type="dxa"/>
            <w:tcBorders>
              <w:top w:val="nil"/>
              <w:left w:val="nil"/>
              <w:bottom w:val="nil"/>
              <w:right w:val="single" w:sz="4" w:space="0" w:color="auto"/>
            </w:tcBorders>
            <w:shd w:val="clear" w:color="auto" w:fill="auto"/>
            <w:noWrap/>
            <w:vAlign w:val="center"/>
            <w:hideMark/>
          </w:tcPr>
          <w:p w14:paraId="75F3F548"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0,41</w:t>
            </w:r>
          </w:p>
        </w:tc>
        <w:tc>
          <w:tcPr>
            <w:tcW w:w="900" w:type="dxa"/>
            <w:tcBorders>
              <w:top w:val="nil"/>
              <w:left w:val="nil"/>
              <w:bottom w:val="nil"/>
              <w:right w:val="single" w:sz="4" w:space="0" w:color="auto"/>
            </w:tcBorders>
            <w:shd w:val="clear" w:color="auto" w:fill="auto"/>
            <w:noWrap/>
            <w:vAlign w:val="center"/>
            <w:hideMark/>
          </w:tcPr>
          <w:p w14:paraId="2B15B01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0,35</w:t>
            </w:r>
          </w:p>
        </w:tc>
        <w:tc>
          <w:tcPr>
            <w:tcW w:w="900" w:type="dxa"/>
            <w:tcBorders>
              <w:top w:val="nil"/>
              <w:left w:val="nil"/>
              <w:bottom w:val="nil"/>
              <w:right w:val="single" w:sz="4" w:space="0" w:color="auto"/>
            </w:tcBorders>
            <w:shd w:val="clear" w:color="auto" w:fill="auto"/>
            <w:noWrap/>
            <w:vAlign w:val="center"/>
            <w:hideMark/>
          </w:tcPr>
          <w:p w14:paraId="7A11093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0,26</w:t>
            </w:r>
          </w:p>
        </w:tc>
        <w:tc>
          <w:tcPr>
            <w:tcW w:w="900" w:type="dxa"/>
            <w:tcBorders>
              <w:top w:val="nil"/>
              <w:left w:val="nil"/>
              <w:bottom w:val="nil"/>
              <w:right w:val="single" w:sz="4" w:space="0" w:color="auto"/>
            </w:tcBorders>
            <w:shd w:val="clear" w:color="auto" w:fill="auto"/>
            <w:noWrap/>
            <w:vAlign w:val="center"/>
            <w:hideMark/>
          </w:tcPr>
          <w:p w14:paraId="7A9C73C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0,37</w:t>
            </w:r>
          </w:p>
        </w:tc>
        <w:tc>
          <w:tcPr>
            <w:tcW w:w="900" w:type="dxa"/>
            <w:tcBorders>
              <w:top w:val="nil"/>
              <w:left w:val="nil"/>
              <w:bottom w:val="nil"/>
              <w:right w:val="single" w:sz="4" w:space="0" w:color="auto"/>
            </w:tcBorders>
            <w:shd w:val="clear" w:color="auto" w:fill="auto"/>
            <w:noWrap/>
            <w:vAlign w:val="center"/>
            <w:hideMark/>
          </w:tcPr>
          <w:p w14:paraId="5F1274A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0,31</w:t>
            </w:r>
          </w:p>
        </w:tc>
        <w:tc>
          <w:tcPr>
            <w:tcW w:w="900" w:type="dxa"/>
            <w:tcBorders>
              <w:top w:val="nil"/>
              <w:left w:val="nil"/>
              <w:bottom w:val="nil"/>
              <w:right w:val="single" w:sz="4" w:space="0" w:color="auto"/>
            </w:tcBorders>
            <w:shd w:val="clear" w:color="auto" w:fill="auto"/>
            <w:noWrap/>
            <w:vAlign w:val="center"/>
            <w:hideMark/>
          </w:tcPr>
          <w:p w14:paraId="62112E8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0,23</w:t>
            </w:r>
          </w:p>
        </w:tc>
        <w:tc>
          <w:tcPr>
            <w:tcW w:w="900" w:type="dxa"/>
            <w:tcBorders>
              <w:top w:val="nil"/>
              <w:left w:val="nil"/>
              <w:bottom w:val="nil"/>
              <w:right w:val="single" w:sz="4" w:space="0" w:color="auto"/>
            </w:tcBorders>
            <w:shd w:val="clear" w:color="auto" w:fill="auto"/>
            <w:noWrap/>
            <w:vAlign w:val="center"/>
            <w:hideMark/>
          </w:tcPr>
          <w:p w14:paraId="4832324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0,33</w:t>
            </w:r>
          </w:p>
        </w:tc>
        <w:tc>
          <w:tcPr>
            <w:tcW w:w="900" w:type="dxa"/>
            <w:tcBorders>
              <w:top w:val="nil"/>
              <w:left w:val="nil"/>
              <w:bottom w:val="nil"/>
              <w:right w:val="single" w:sz="4" w:space="0" w:color="auto"/>
            </w:tcBorders>
            <w:shd w:val="clear" w:color="auto" w:fill="auto"/>
            <w:noWrap/>
            <w:vAlign w:val="center"/>
            <w:hideMark/>
          </w:tcPr>
          <w:p w14:paraId="48BEB93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0,26</w:t>
            </w:r>
          </w:p>
        </w:tc>
        <w:tc>
          <w:tcPr>
            <w:tcW w:w="900" w:type="dxa"/>
            <w:tcBorders>
              <w:top w:val="nil"/>
              <w:left w:val="nil"/>
              <w:bottom w:val="nil"/>
              <w:right w:val="single" w:sz="4" w:space="0" w:color="auto"/>
            </w:tcBorders>
            <w:shd w:val="clear" w:color="auto" w:fill="auto"/>
            <w:noWrap/>
            <w:vAlign w:val="center"/>
            <w:hideMark/>
          </w:tcPr>
          <w:p w14:paraId="57D41F0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0,19</w:t>
            </w:r>
          </w:p>
        </w:tc>
      </w:tr>
      <w:tr w:rsidR="003B1847" w:rsidRPr="003B1847" w14:paraId="1F26B111"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40DB2C90"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85 a 89</w:t>
            </w:r>
          </w:p>
        </w:tc>
        <w:tc>
          <w:tcPr>
            <w:tcW w:w="820" w:type="dxa"/>
            <w:tcBorders>
              <w:top w:val="nil"/>
              <w:left w:val="nil"/>
              <w:bottom w:val="nil"/>
              <w:right w:val="single" w:sz="4" w:space="0" w:color="auto"/>
            </w:tcBorders>
            <w:shd w:val="clear" w:color="auto" w:fill="auto"/>
            <w:noWrap/>
            <w:vAlign w:val="center"/>
            <w:hideMark/>
          </w:tcPr>
          <w:p w14:paraId="33495FF6"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0,40</w:t>
            </w:r>
          </w:p>
        </w:tc>
        <w:tc>
          <w:tcPr>
            <w:tcW w:w="900" w:type="dxa"/>
            <w:tcBorders>
              <w:top w:val="nil"/>
              <w:left w:val="nil"/>
              <w:bottom w:val="nil"/>
              <w:right w:val="single" w:sz="4" w:space="0" w:color="auto"/>
            </w:tcBorders>
            <w:shd w:val="clear" w:color="auto" w:fill="auto"/>
            <w:noWrap/>
            <w:vAlign w:val="center"/>
            <w:hideMark/>
          </w:tcPr>
          <w:p w14:paraId="20F33D6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0,33</w:t>
            </w:r>
          </w:p>
        </w:tc>
        <w:tc>
          <w:tcPr>
            <w:tcW w:w="900" w:type="dxa"/>
            <w:tcBorders>
              <w:top w:val="nil"/>
              <w:left w:val="nil"/>
              <w:bottom w:val="nil"/>
              <w:right w:val="single" w:sz="4" w:space="0" w:color="auto"/>
            </w:tcBorders>
            <w:shd w:val="clear" w:color="auto" w:fill="auto"/>
            <w:noWrap/>
            <w:vAlign w:val="center"/>
            <w:hideMark/>
          </w:tcPr>
          <w:p w14:paraId="2E886F5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0,25</w:t>
            </w:r>
          </w:p>
        </w:tc>
        <w:tc>
          <w:tcPr>
            <w:tcW w:w="900" w:type="dxa"/>
            <w:tcBorders>
              <w:top w:val="nil"/>
              <w:left w:val="nil"/>
              <w:bottom w:val="nil"/>
              <w:right w:val="single" w:sz="4" w:space="0" w:color="auto"/>
            </w:tcBorders>
            <w:shd w:val="clear" w:color="auto" w:fill="auto"/>
            <w:noWrap/>
            <w:vAlign w:val="center"/>
            <w:hideMark/>
          </w:tcPr>
          <w:p w14:paraId="43252AC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0,36</w:t>
            </w:r>
          </w:p>
        </w:tc>
        <w:tc>
          <w:tcPr>
            <w:tcW w:w="900" w:type="dxa"/>
            <w:tcBorders>
              <w:top w:val="nil"/>
              <w:left w:val="nil"/>
              <w:bottom w:val="nil"/>
              <w:right w:val="single" w:sz="4" w:space="0" w:color="auto"/>
            </w:tcBorders>
            <w:shd w:val="clear" w:color="auto" w:fill="auto"/>
            <w:noWrap/>
            <w:vAlign w:val="center"/>
            <w:hideMark/>
          </w:tcPr>
          <w:p w14:paraId="03E73F5C"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0,29</w:t>
            </w:r>
          </w:p>
        </w:tc>
        <w:tc>
          <w:tcPr>
            <w:tcW w:w="900" w:type="dxa"/>
            <w:tcBorders>
              <w:top w:val="nil"/>
              <w:left w:val="nil"/>
              <w:bottom w:val="nil"/>
              <w:right w:val="single" w:sz="4" w:space="0" w:color="auto"/>
            </w:tcBorders>
            <w:shd w:val="clear" w:color="auto" w:fill="auto"/>
            <w:noWrap/>
            <w:vAlign w:val="center"/>
            <w:hideMark/>
          </w:tcPr>
          <w:p w14:paraId="597653D5"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0,21</w:t>
            </w:r>
          </w:p>
        </w:tc>
        <w:tc>
          <w:tcPr>
            <w:tcW w:w="900" w:type="dxa"/>
            <w:tcBorders>
              <w:top w:val="nil"/>
              <w:left w:val="nil"/>
              <w:bottom w:val="nil"/>
              <w:right w:val="single" w:sz="4" w:space="0" w:color="auto"/>
            </w:tcBorders>
            <w:shd w:val="clear" w:color="auto" w:fill="auto"/>
            <w:noWrap/>
            <w:vAlign w:val="center"/>
            <w:hideMark/>
          </w:tcPr>
          <w:p w14:paraId="2B7B010D"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0,31</w:t>
            </w:r>
          </w:p>
        </w:tc>
        <w:tc>
          <w:tcPr>
            <w:tcW w:w="900" w:type="dxa"/>
            <w:tcBorders>
              <w:top w:val="nil"/>
              <w:left w:val="nil"/>
              <w:bottom w:val="nil"/>
              <w:right w:val="single" w:sz="4" w:space="0" w:color="auto"/>
            </w:tcBorders>
            <w:shd w:val="clear" w:color="auto" w:fill="auto"/>
            <w:noWrap/>
            <w:vAlign w:val="center"/>
            <w:hideMark/>
          </w:tcPr>
          <w:p w14:paraId="28E40E11"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0,25</w:t>
            </w:r>
          </w:p>
        </w:tc>
        <w:tc>
          <w:tcPr>
            <w:tcW w:w="900" w:type="dxa"/>
            <w:tcBorders>
              <w:top w:val="nil"/>
              <w:left w:val="nil"/>
              <w:bottom w:val="nil"/>
              <w:right w:val="single" w:sz="4" w:space="0" w:color="auto"/>
            </w:tcBorders>
            <w:shd w:val="clear" w:color="auto" w:fill="auto"/>
            <w:noWrap/>
            <w:vAlign w:val="center"/>
            <w:hideMark/>
          </w:tcPr>
          <w:p w14:paraId="4FFC5A72"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0,18</w:t>
            </w:r>
          </w:p>
        </w:tc>
      </w:tr>
      <w:tr w:rsidR="003B1847" w:rsidRPr="003B1847" w14:paraId="4C2AED98" w14:textId="77777777" w:rsidTr="00DD24C4">
        <w:trPr>
          <w:trHeight w:val="240"/>
        </w:trPr>
        <w:tc>
          <w:tcPr>
            <w:tcW w:w="144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2A639100" w14:textId="77777777" w:rsidR="003B1847" w:rsidRPr="003B1847" w:rsidRDefault="003B1847" w:rsidP="003B1847">
            <w:pPr>
              <w:jc w:val="center"/>
              <w:rPr>
                <w:rFonts w:ascii="Calibri" w:hAnsi="Calibri" w:cs="Calibri"/>
                <w:sz w:val="18"/>
                <w:szCs w:val="18"/>
                <w:lang w:val="es-ES" w:bidi="ar-SA"/>
              </w:rPr>
            </w:pPr>
            <w:r w:rsidRPr="003B1847">
              <w:rPr>
                <w:rFonts w:ascii="Calibri" w:hAnsi="Calibri" w:cs="Calibri"/>
                <w:sz w:val="18"/>
                <w:szCs w:val="18"/>
                <w:lang w:val="es-ES" w:bidi="ar-SA"/>
              </w:rPr>
              <w:t>de 90 en adelante</w:t>
            </w:r>
          </w:p>
        </w:tc>
        <w:tc>
          <w:tcPr>
            <w:tcW w:w="820" w:type="dxa"/>
            <w:tcBorders>
              <w:top w:val="nil"/>
              <w:left w:val="nil"/>
              <w:bottom w:val="single" w:sz="4" w:space="0" w:color="auto"/>
              <w:right w:val="single" w:sz="4" w:space="0" w:color="auto"/>
            </w:tcBorders>
            <w:shd w:val="clear" w:color="auto" w:fill="auto"/>
            <w:noWrap/>
            <w:vAlign w:val="center"/>
            <w:hideMark/>
          </w:tcPr>
          <w:p w14:paraId="48BE6CD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0,39</w:t>
            </w:r>
          </w:p>
        </w:tc>
        <w:tc>
          <w:tcPr>
            <w:tcW w:w="900" w:type="dxa"/>
            <w:tcBorders>
              <w:top w:val="nil"/>
              <w:left w:val="nil"/>
              <w:bottom w:val="single" w:sz="4" w:space="0" w:color="auto"/>
              <w:right w:val="single" w:sz="4" w:space="0" w:color="auto"/>
            </w:tcBorders>
            <w:shd w:val="clear" w:color="auto" w:fill="auto"/>
            <w:noWrap/>
            <w:vAlign w:val="center"/>
            <w:hideMark/>
          </w:tcPr>
          <w:p w14:paraId="4C6244A7"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0,32</w:t>
            </w:r>
          </w:p>
        </w:tc>
        <w:tc>
          <w:tcPr>
            <w:tcW w:w="900" w:type="dxa"/>
            <w:tcBorders>
              <w:top w:val="nil"/>
              <w:left w:val="nil"/>
              <w:bottom w:val="single" w:sz="4" w:space="0" w:color="auto"/>
              <w:right w:val="single" w:sz="4" w:space="0" w:color="auto"/>
            </w:tcBorders>
            <w:shd w:val="clear" w:color="auto" w:fill="auto"/>
            <w:noWrap/>
            <w:vAlign w:val="center"/>
            <w:hideMark/>
          </w:tcPr>
          <w:p w14:paraId="70F09E9F"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0,24</w:t>
            </w:r>
          </w:p>
        </w:tc>
        <w:tc>
          <w:tcPr>
            <w:tcW w:w="900" w:type="dxa"/>
            <w:tcBorders>
              <w:top w:val="nil"/>
              <w:left w:val="nil"/>
              <w:bottom w:val="single" w:sz="4" w:space="0" w:color="auto"/>
              <w:right w:val="single" w:sz="4" w:space="0" w:color="auto"/>
            </w:tcBorders>
            <w:shd w:val="clear" w:color="auto" w:fill="auto"/>
            <w:noWrap/>
            <w:vAlign w:val="center"/>
            <w:hideMark/>
          </w:tcPr>
          <w:p w14:paraId="5A021F70"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0,35</w:t>
            </w:r>
          </w:p>
        </w:tc>
        <w:tc>
          <w:tcPr>
            <w:tcW w:w="900" w:type="dxa"/>
            <w:tcBorders>
              <w:top w:val="nil"/>
              <w:left w:val="nil"/>
              <w:bottom w:val="single" w:sz="4" w:space="0" w:color="auto"/>
              <w:right w:val="single" w:sz="4" w:space="0" w:color="auto"/>
            </w:tcBorders>
            <w:shd w:val="clear" w:color="auto" w:fill="auto"/>
            <w:noWrap/>
            <w:vAlign w:val="center"/>
            <w:hideMark/>
          </w:tcPr>
          <w:p w14:paraId="1E7CF843"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0,28</w:t>
            </w:r>
          </w:p>
        </w:tc>
        <w:tc>
          <w:tcPr>
            <w:tcW w:w="900" w:type="dxa"/>
            <w:tcBorders>
              <w:top w:val="nil"/>
              <w:left w:val="nil"/>
              <w:bottom w:val="single" w:sz="4" w:space="0" w:color="auto"/>
              <w:right w:val="single" w:sz="4" w:space="0" w:color="auto"/>
            </w:tcBorders>
            <w:shd w:val="clear" w:color="auto" w:fill="auto"/>
            <w:noWrap/>
            <w:vAlign w:val="center"/>
            <w:hideMark/>
          </w:tcPr>
          <w:p w14:paraId="3B4CDD62"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0,20</w:t>
            </w:r>
          </w:p>
        </w:tc>
        <w:tc>
          <w:tcPr>
            <w:tcW w:w="900" w:type="dxa"/>
            <w:tcBorders>
              <w:top w:val="nil"/>
              <w:left w:val="nil"/>
              <w:bottom w:val="single" w:sz="4" w:space="0" w:color="auto"/>
              <w:right w:val="single" w:sz="4" w:space="0" w:color="auto"/>
            </w:tcBorders>
            <w:shd w:val="clear" w:color="auto" w:fill="auto"/>
            <w:noWrap/>
            <w:vAlign w:val="center"/>
            <w:hideMark/>
          </w:tcPr>
          <w:p w14:paraId="0ED5D78A"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0,30</w:t>
            </w:r>
          </w:p>
        </w:tc>
        <w:tc>
          <w:tcPr>
            <w:tcW w:w="900" w:type="dxa"/>
            <w:tcBorders>
              <w:top w:val="nil"/>
              <w:left w:val="nil"/>
              <w:bottom w:val="single" w:sz="4" w:space="0" w:color="auto"/>
              <w:right w:val="single" w:sz="4" w:space="0" w:color="auto"/>
            </w:tcBorders>
            <w:shd w:val="clear" w:color="auto" w:fill="auto"/>
            <w:noWrap/>
            <w:vAlign w:val="center"/>
            <w:hideMark/>
          </w:tcPr>
          <w:p w14:paraId="3CBA81EE"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0,24</w:t>
            </w:r>
          </w:p>
        </w:tc>
        <w:tc>
          <w:tcPr>
            <w:tcW w:w="900" w:type="dxa"/>
            <w:tcBorders>
              <w:top w:val="nil"/>
              <w:left w:val="nil"/>
              <w:bottom w:val="single" w:sz="4" w:space="0" w:color="auto"/>
              <w:right w:val="single" w:sz="4" w:space="0" w:color="auto"/>
            </w:tcBorders>
            <w:shd w:val="clear" w:color="auto" w:fill="auto"/>
            <w:noWrap/>
            <w:vAlign w:val="center"/>
            <w:hideMark/>
          </w:tcPr>
          <w:p w14:paraId="5A175529" w14:textId="77777777" w:rsidR="003B1847" w:rsidRPr="003B1847" w:rsidRDefault="003B1847" w:rsidP="003B1847">
            <w:pPr>
              <w:jc w:val="center"/>
              <w:rPr>
                <w:rFonts w:ascii="Calibri" w:hAnsi="Calibri" w:cs="Calibri"/>
                <w:sz w:val="16"/>
                <w:szCs w:val="16"/>
                <w:lang w:val="es-ES" w:bidi="ar-SA"/>
              </w:rPr>
            </w:pPr>
            <w:r w:rsidRPr="003B1847">
              <w:rPr>
                <w:rFonts w:ascii="Calibri" w:hAnsi="Calibri" w:cs="Calibri"/>
                <w:sz w:val="16"/>
                <w:szCs w:val="16"/>
                <w:lang w:val="es-ES" w:bidi="ar-SA"/>
              </w:rPr>
              <w:t>0,17</w:t>
            </w:r>
          </w:p>
        </w:tc>
      </w:tr>
      <w:tr w:rsidR="003B1847" w:rsidRPr="003B1847" w14:paraId="3465C928" w14:textId="77777777" w:rsidTr="00DD24C4">
        <w:trPr>
          <w:trHeight w:val="199"/>
        </w:trPr>
        <w:tc>
          <w:tcPr>
            <w:tcW w:w="720" w:type="dxa"/>
            <w:tcBorders>
              <w:top w:val="nil"/>
              <w:left w:val="nil"/>
              <w:bottom w:val="nil"/>
              <w:right w:val="nil"/>
            </w:tcBorders>
            <w:shd w:val="clear" w:color="auto" w:fill="auto"/>
            <w:noWrap/>
            <w:vAlign w:val="center"/>
            <w:hideMark/>
          </w:tcPr>
          <w:p w14:paraId="25E9C90C" w14:textId="77777777" w:rsidR="003B1847" w:rsidRPr="003B1847" w:rsidRDefault="003B1847" w:rsidP="003B1847">
            <w:pPr>
              <w:jc w:val="center"/>
              <w:rPr>
                <w:rFonts w:ascii="Calibri" w:hAnsi="Calibri" w:cs="Calibri"/>
                <w:sz w:val="16"/>
                <w:szCs w:val="16"/>
                <w:lang w:val="es-ES" w:bidi="ar-SA"/>
              </w:rPr>
            </w:pPr>
          </w:p>
        </w:tc>
        <w:tc>
          <w:tcPr>
            <w:tcW w:w="720" w:type="dxa"/>
            <w:tcBorders>
              <w:top w:val="nil"/>
              <w:left w:val="nil"/>
              <w:bottom w:val="nil"/>
              <w:right w:val="nil"/>
            </w:tcBorders>
            <w:shd w:val="clear" w:color="auto" w:fill="auto"/>
            <w:noWrap/>
            <w:vAlign w:val="center"/>
            <w:hideMark/>
          </w:tcPr>
          <w:p w14:paraId="14D28942"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6BE86FC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F153E7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D097FB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0767E2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CD382C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94BEA1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05FAB1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132DF6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7B06029" w14:textId="77777777" w:rsidR="003B1847" w:rsidRPr="003B1847" w:rsidRDefault="003B1847" w:rsidP="003B1847">
            <w:pPr>
              <w:rPr>
                <w:rFonts w:cs="Times New Roman"/>
                <w:lang w:val="es-ES" w:bidi="ar-SA"/>
              </w:rPr>
            </w:pPr>
          </w:p>
        </w:tc>
      </w:tr>
      <w:tr w:rsidR="003B1847" w:rsidRPr="003B1847" w14:paraId="63E9AD8D" w14:textId="77777777" w:rsidTr="00DD24C4">
        <w:trPr>
          <w:trHeight w:val="300"/>
        </w:trPr>
        <w:tc>
          <w:tcPr>
            <w:tcW w:w="3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E2C937" w14:textId="56B44526" w:rsidR="003B1847" w:rsidRPr="003B1847" w:rsidRDefault="003B1847" w:rsidP="003B1847">
            <w:pPr>
              <w:ind w:firstLineChars="100" w:firstLine="181"/>
              <w:rPr>
                <w:rFonts w:ascii="Calibri" w:hAnsi="Calibri" w:cs="Calibri"/>
                <w:b/>
                <w:bCs/>
                <w:sz w:val="18"/>
                <w:szCs w:val="18"/>
                <w:lang w:val="es-ES" w:bidi="ar-SA"/>
              </w:rPr>
            </w:pPr>
            <w:r w:rsidRPr="003B1847">
              <w:rPr>
                <w:rFonts w:ascii="Calibri" w:hAnsi="Calibri" w:cs="Calibri"/>
                <w:b/>
                <w:bCs/>
                <w:sz w:val="18"/>
                <w:szCs w:val="18"/>
                <w:lang w:val="es-ES" w:bidi="ar-SA"/>
              </w:rPr>
              <w:t>Definición de los usos 1º, 2º y 3º</w:t>
            </w:r>
          </w:p>
        </w:tc>
        <w:tc>
          <w:tcPr>
            <w:tcW w:w="900" w:type="dxa"/>
            <w:tcBorders>
              <w:top w:val="nil"/>
              <w:left w:val="nil"/>
              <w:bottom w:val="nil"/>
              <w:right w:val="nil"/>
            </w:tcBorders>
            <w:shd w:val="clear" w:color="auto" w:fill="auto"/>
            <w:noWrap/>
            <w:vAlign w:val="center"/>
            <w:hideMark/>
          </w:tcPr>
          <w:p w14:paraId="7A4E19F8" w14:textId="77777777" w:rsidR="003B1847" w:rsidRPr="003B1847" w:rsidRDefault="003B1847" w:rsidP="003B1847">
            <w:pPr>
              <w:ind w:firstLineChars="100" w:firstLine="181"/>
              <w:rPr>
                <w:rFonts w:ascii="Calibri" w:hAnsi="Calibri" w:cs="Calibri"/>
                <w:b/>
                <w:bCs/>
                <w:sz w:val="18"/>
                <w:szCs w:val="18"/>
                <w:lang w:val="es-ES" w:bidi="ar-SA"/>
              </w:rPr>
            </w:pPr>
          </w:p>
        </w:tc>
        <w:tc>
          <w:tcPr>
            <w:tcW w:w="900" w:type="dxa"/>
            <w:tcBorders>
              <w:top w:val="nil"/>
              <w:left w:val="nil"/>
              <w:bottom w:val="nil"/>
              <w:right w:val="nil"/>
            </w:tcBorders>
            <w:shd w:val="clear" w:color="auto" w:fill="auto"/>
            <w:noWrap/>
            <w:vAlign w:val="center"/>
            <w:hideMark/>
          </w:tcPr>
          <w:p w14:paraId="21473AE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4AA7FE9"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BF9F3FF"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F125C2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E64ECFA"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0E3F2E3" w14:textId="77777777" w:rsidR="003B1847" w:rsidRPr="003B1847" w:rsidRDefault="003B1847" w:rsidP="003B1847">
            <w:pPr>
              <w:rPr>
                <w:rFonts w:cs="Times New Roman"/>
                <w:lang w:val="es-ES" w:bidi="ar-SA"/>
              </w:rPr>
            </w:pPr>
          </w:p>
        </w:tc>
      </w:tr>
      <w:tr w:rsidR="003B1847" w:rsidRPr="003B1847" w14:paraId="15E3FBD4" w14:textId="77777777" w:rsidTr="00DD24C4">
        <w:trPr>
          <w:trHeight w:val="199"/>
        </w:trPr>
        <w:tc>
          <w:tcPr>
            <w:tcW w:w="720" w:type="dxa"/>
            <w:tcBorders>
              <w:top w:val="nil"/>
              <w:left w:val="nil"/>
              <w:bottom w:val="nil"/>
              <w:right w:val="nil"/>
            </w:tcBorders>
            <w:shd w:val="clear" w:color="auto" w:fill="auto"/>
            <w:noWrap/>
            <w:vAlign w:val="center"/>
            <w:hideMark/>
          </w:tcPr>
          <w:p w14:paraId="16B3F82E" w14:textId="77777777" w:rsidR="003B1847" w:rsidRPr="003B1847" w:rsidRDefault="003B1847" w:rsidP="003B1847">
            <w:pPr>
              <w:rPr>
                <w:rFonts w:cs="Times New Roman"/>
                <w:lang w:val="es-ES" w:bidi="ar-SA"/>
              </w:rPr>
            </w:pPr>
          </w:p>
        </w:tc>
        <w:tc>
          <w:tcPr>
            <w:tcW w:w="720" w:type="dxa"/>
            <w:tcBorders>
              <w:top w:val="nil"/>
              <w:left w:val="nil"/>
              <w:bottom w:val="nil"/>
              <w:right w:val="nil"/>
            </w:tcBorders>
            <w:shd w:val="clear" w:color="auto" w:fill="auto"/>
            <w:noWrap/>
            <w:vAlign w:val="center"/>
            <w:hideMark/>
          </w:tcPr>
          <w:p w14:paraId="1144BD27"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15193CB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43BE1A6"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84C5F9F"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4FD00B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911884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0A517BB"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88C2CE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4A3C787"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A2A5AA4" w14:textId="77777777" w:rsidR="003B1847" w:rsidRPr="003B1847" w:rsidRDefault="003B1847" w:rsidP="003B1847">
            <w:pPr>
              <w:rPr>
                <w:rFonts w:cs="Times New Roman"/>
                <w:lang w:val="es-ES" w:bidi="ar-SA"/>
              </w:rPr>
            </w:pPr>
          </w:p>
        </w:tc>
      </w:tr>
      <w:tr w:rsidR="003B1847" w:rsidRPr="003B1847" w14:paraId="46C5A060" w14:textId="77777777" w:rsidTr="00DD24C4">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BFAC4"/>
            <w:noWrap/>
            <w:vAlign w:val="center"/>
            <w:hideMark/>
          </w:tcPr>
          <w:p w14:paraId="6640BAF9"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USO 1º</w:t>
            </w:r>
          </w:p>
        </w:tc>
        <w:tc>
          <w:tcPr>
            <w:tcW w:w="8740" w:type="dxa"/>
            <w:gridSpan w:val="10"/>
            <w:tcBorders>
              <w:top w:val="nil"/>
              <w:left w:val="nil"/>
              <w:bottom w:val="nil"/>
              <w:right w:val="nil"/>
            </w:tcBorders>
            <w:shd w:val="clear" w:color="auto" w:fill="auto"/>
            <w:noWrap/>
            <w:vAlign w:val="center"/>
            <w:hideMark/>
          </w:tcPr>
          <w:p w14:paraId="5C51BCD2" w14:textId="0D0FB0FE" w:rsidR="003B1847" w:rsidRPr="003B1847" w:rsidRDefault="003B1847" w:rsidP="003B1847">
            <w:pPr>
              <w:ind w:firstLineChars="100" w:firstLine="180"/>
              <w:rPr>
                <w:rFonts w:ascii="Calibri" w:hAnsi="Calibri" w:cs="Calibri"/>
                <w:sz w:val="18"/>
                <w:szCs w:val="18"/>
                <w:lang w:val="es-ES" w:bidi="ar-SA"/>
              </w:rPr>
            </w:pPr>
            <w:r w:rsidRPr="003B1847">
              <w:rPr>
                <w:rFonts w:ascii="Calibri" w:hAnsi="Calibri" w:cs="Calibri"/>
                <w:sz w:val="18"/>
                <w:szCs w:val="18"/>
                <w:lang w:val="es-ES" w:bidi="ar-SA"/>
              </w:rPr>
              <w:t>Residencial, Oficinas y Edificios Singulares.</w:t>
            </w:r>
          </w:p>
        </w:tc>
      </w:tr>
      <w:tr w:rsidR="003B1847" w:rsidRPr="003B1847" w14:paraId="504D1C5A" w14:textId="77777777" w:rsidTr="00DD24C4">
        <w:trPr>
          <w:trHeight w:val="199"/>
        </w:trPr>
        <w:tc>
          <w:tcPr>
            <w:tcW w:w="720" w:type="dxa"/>
            <w:tcBorders>
              <w:top w:val="nil"/>
              <w:left w:val="nil"/>
              <w:bottom w:val="nil"/>
              <w:right w:val="nil"/>
            </w:tcBorders>
            <w:shd w:val="clear" w:color="auto" w:fill="auto"/>
            <w:noWrap/>
            <w:vAlign w:val="center"/>
            <w:hideMark/>
          </w:tcPr>
          <w:p w14:paraId="26A665C8" w14:textId="77777777" w:rsidR="003B1847" w:rsidRPr="003B1847" w:rsidRDefault="003B1847" w:rsidP="003B1847">
            <w:pPr>
              <w:ind w:firstLineChars="100" w:firstLine="180"/>
              <w:rPr>
                <w:rFonts w:ascii="Calibri" w:hAnsi="Calibri" w:cs="Calibri"/>
                <w:sz w:val="18"/>
                <w:szCs w:val="18"/>
                <w:lang w:val="es-ES" w:bidi="ar-SA"/>
              </w:rPr>
            </w:pPr>
          </w:p>
        </w:tc>
        <w:tc>
          <w:tcPr>
            <w:tcW w:w="720" w:type="dxa"/>
            <w:tcBorders>
              <w:top w:val="nil"/>
              <w:left w:val="nil"/>
              <w:bottom w:val="nil"/>
              <w:right w:val="nil"/>
            </w:tcBorders>
            <w:shd w:val="clear" w:color="auto" w:fill="auto"/>
            <w:noWrap/>
            <w:vAlign w:val="center"/>
            <w:hideMark/>
          </w:tcPr>
          <w:p w14:paraId="589B7A81"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5FB7805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DC2EBB6"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9D96CBF"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52DCE1B"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94898C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11AFD1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36D190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B66E79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5CE2424" w14:textId="77777777" w:rsidR="003B1847" w:rsidRPr="003B1847" w:rsidRDefault="003B1847" w:rsidP="003B1847">
            <w:pPr>
              <w:rPr>
                <w:rFonts w:cs="Times New Roman"/>
                <w:lang w:val="es-ES" w:bidi="ar-SA"/>
              </w:rPr>
            </w:pPr>
          </w:p>
        </w:tc>
      </w:tr>
      <w:tr w:rsidR="003B1847" w:rsidRPr="003B1847" w14:paraId="2A52027F" w14:textId="77777777" w:rsidTr="00DD24C4">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FD579"/>
            <w:noWrap/>
            <w:vAlign w:val="center"/>
            <w:hideMark/>
          </w:tcPr>
          <w:p w14:paraId="3945793A"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USO 2º</w:t>
            </w:r>
          </w:p>
        </w:tc>
        <w:tc>
          <w:tcPr>
            <w:tcW w:w="8740" w:type="dxa"/>
            <w:gridSpan w:val="10"/>
            <w:tcBorders>
              <w:top w:val="nil"/>
              <w:left w:val="nil"/>
              <w:bottom w:val="nil"/>
              <w:right w:val="nil"/>
            </w:tcBorders>
            <w:shd w:val="clear" w:color="auto" w:fill="auto"/>
            <w:noWrap/>
            <w:vAlign w:val="center"/>
            <w:hideMark/>
          </w:tcPr>
          <w:p w14:paraId="39486B88" w14:textId="08BE1FC6" w:rsidR="003B1847" w:rsidRPr="003B1847" w:rsidRDefault="003B1847" w:rsidP="003B1847">
            <w:pPr>
              <w:ind w:firstLineChars="100" w:firstLine="180"/>
              <w:rPr>
                <w:rFonts w:ascii="Calibri" w:hAnsi="Calibri" w:cs="Calibri"/>
                <w:sz w:val="18"/>
                <w:szCs w:val="18"/>
                <w:lang w:val="es-ES" w:bidi="ar-SA"/>
              </w:rPr>
            </w:pPr>
            <w:r w:rsidRPr="003B1847">
              <w:rPr>
                <w:rFonts w:ascii="Calibri" w:hAnsi="Calibri" w:cs="Calibri"/>
                <w:sz w:val="18"/>
                <w:szCs w:val="18"/>
                <w:lang w:val="es-ES" w:bidi="ar-SA"/>
              </w:rPr>
              <w:t>Industrial no fabril Comercial, Deportivo, Turístico, Sanitario y Beneficencia, Cultural y Religioso.</w:t>
            </w:r>
          </w:p>
        </w:tc>
      </w:tr>
      <w:tr w:rsidR="003B1847" w:rsidRPr="003B1847" w14:paraId="20927591" w14:textId="77777777" w:rsidTr="00DD24C4">
        <w:trPr>
          <w:trHeight w:val="199"/>
        </w:trPr>
        <w:tc>
          <w:tcPr>
            <w:tcW w:w="720" w:type="dxa"/>
            <w:tcBorders>
              <w:top w:val="nil"/>
              <w:left w:val="nil"/>
              <w:bottom w:val="nil"/>
              <w:right w:val="nil"/>
            </w:tcBorders>
            <w:shd w:val="clear" w:color="auto" w:fill="auto"/>
            <w:noWrap/>
            <w:vAlign w:val="center"/>
            <w:hideMark/>
          </w:tcPr>
          <w:p w14:paraId="27367D8F" w14:textId="77777777" w:rsidR="003B1847" w:rsidRPr="003B1847" w:rsidRDefault="003B1847" w:rsidP="003B1847">
            <w:pPr>
              <w:rPr>
                <w:rFonts w:ascii="Calibri" w:hAnsi="Calibri" w:cs="Calibri"/>
                <w:sz w:val="18"/>
                <w:szCs w:val="18"/>
                <w:lang w:val="es-ES" w:bidi="ar-SA"/>
              </w:rPr>
            </w:pPr>
            <w:r w:rsidRPr="003B1847">
              <w:rPr>
                <w:rFonts w:ascii="Calibri" w:hAnsi="Calibri" w:cs="Calibri"/>
                <w:sz w:val="18"/>
                <w:szCs w:val="18"/>
                <w:lang w:val="es-ES" w:bidi="ar-SA"/>
              </w:rPr>
              <w:t xml:space="preserve">   </w:t>
            </w:r>
          </w:p>
        </w:tc>
        <w:tc>
          <w:tcPr>
            <w:tcW w:w="720" w:type="dxa"/>
            <w:tcBorders>
              <w:top w:val="nil"/>
              <w:left w:val="nil"/>
              <w:bottom w:val="nil"/>
              <w:right w:val="nil"/>
            </w:tcBorders>
            <w:shd w:val="clear" w:color="auto" w:fill="auto"/>
            <w:vAlign w:val="center"/>
            <w:hideMark/>
          </w:tcPr>
          <w:p w14:paraId="707B8BFF" w14:textId="77777777" w:rsidR="003B1847" w:rsidRPr="003B1847" w:rsidRDefault="003B1847" w:rsidP="003B1847">
            <w:pPr>
              <w:rPr>
                <w:rFonts w:ascii="Calibri" w:hAnsi="Calibri" w:cs="Calibri"/>
                <w:sz w:val="18"/>
                <w:szCs w:val="18"/>
                <w:lang w:val="es-ES" w:bidi="ar-SA"/>
              </w:rPr>
            </w:pPr>
          </w:p>
        </w:tc>
        <w:tc>
          <w:tcPr>
            <w:tcW w:w="820" w:type="dxa"/>
            <w:tcBorders>
              <w:top w:val="nil"/>
              <w:left w:val="nil"/>
              <w:bottom w:val="nil"/>
              <w:right w:val="nil"/>
            </w:tcBorders>
            <w:shd w:val="clear" w:color="auto" w:fill="auto"/>
            <w:vAlign w:val="center"/>
            <w:hideMark/>
          </w:tcPr>
          <w:p w14:paraId="4EB6A68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5020653C"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05D88BD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5F7A415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7028F526"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6E51B78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4FF99DB7"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362444D5"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28716091" w14:textId="77777777" w:rsidR="003B1847" w:rsidRPr="003B1847" w:rsidRDefault="003B1847" w:rsidP="003B1847">
            <w:pPr>
              <w:rPr>
                <w:rFonts w:cs="Times New Roman"/>
                <w:lang w:val="es-ES" w:bidi="ar-SA"/>
              </w:rPr>
            </w:pPr>
          </w:p>
        </w:tc>
      </w:tr>
      <w:tr w:rsidR="003B1847" w:rsidRPr="003B1847" w14:paraId="4B090504" w14:textId="77777777" w:rsidTr="00DD24C4">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DB4FBD1" w14:textId="77777777" w:rsidR="003B1847" w:rsidRPr="003B1847" w:rsidRDefault="003B1847" w:rsidP="003B1847">
            <w:pPr>
              <w:jc w:val="center"/>
              <w:rPr>
                <w:rFonts w:ascii="Calibri" w:hAnsi="Calibri" w:cs="Calibri"/>
                <w:b/>
                <w:bCs/>
                <w:sz w:val="18"/>
                <w:szCs w:val="18"/>
                <w:lang w:val="es-ES" w:bidi="ar-SA"/>
              </w:rPr>
            </w:pPr>
            <w:r w:rsidRPr="003B1847">
              <w:rPr>
                <w:rFonts w:ascii="Calibri" w:hAnsi="Calibri" w:cs="Calibri"/>
                <w:b/>
                <w:bCs/>
                <w:sz w:val="18"/>
                <w:szCs w:val="18"/>
                <w:lang w:val="es-ES" w:bidi="ar-SA"/>
              </w:rPr>
              <w:t>USO 3º</w:t>
            </w:r>
          </w:p>
        </w:tc>
        <w:tc>
          <w:tcPr>
            <w:tcW w:w="8740" w:type="dxa"/>
            <w:gridSpan w:val="10"/>
            <w:tcBorders>
              <w:top w:val="nil"/>
              <w:left w:val="nil"/>
              <w:bottom w:val="nil"/>
              <w:right w:val="nil"/>
            </w:tcBorders>
            <w:shd w:val="clear" w:color="auto" w:fill="auto"/>
            <w:noWrap/>
            <w:vAlign w:val="center"/>
            <w:hideMark/>
          </w:tcPr>
          <w:p w14:paraId="132D46FD" w14:textId="50211959" w:rsidR="003B1847" w:rsidRPr="003B1847" w:rsidRDefault="003B1847" w:rsidP="003B1847">
            <w:pPr>
              <w:ind w:firstLineChars="100" w:firstLine="180"/>
              <w:rPr>
                <w:rFonts w:ascii="Calibri" w:hAnsi="Calibri" w:cs="Calibri"/>
                <w:sz w:val="18"/>
                <w:szCs w:val="18"/>
                <w:lang w:val="es-ES" w:bidi="ar-SA"/>
              </w:rPr>
            </w:pPr>
            <w:r w:rsidRPr="003B1847">
              <w:rPr>
                <w:rFonts w:ascii="Calibri" w:hAnsi="Calibri" w:cs="Calibri"/>
                <w:sz w:val="18"/>
                <w:szCs w:val="18"/>
                <w:lang w:val="es-ES" w:bidi="ar-SA"/>
              </w:rPr>
              <w:t>Fábricas y Espectáculos (incluso deportivos)</w:t>
            </w:r>
          </w:p>
        </w:tc>
      </w:tr>
      <w:tr w:rsidR="003B1847" w:rsidRPr="003B1847" w14:paraId="33B93E12" w14:textId="77777777" w:rsidTr="00DD24C4">
        <w:trPr>
          <w:trHeight w:val="199"/>
        </w:trPr>
        <w:tc>
          <w:tcPr>
            <w:tcW w:w="720" w:type="dxa"/>
            <w:tcBorders>
              <w:top w:val="nil"/>
              <w:left w:val="nil"/>
              <w:bottom w:val="nil"/>
              <w:right w:val="nil"/>
            </w:tcBorders>
            <w:shd w:val="clear" w:color="auto" w:fill="auto"/>
            <w:noWrap/>
            <w:vAlign w:val="center"/>
            <w:hideMark/>
          </w:tcPr>
          <w:p w14:paraId="341251A1" w14:textId="77777777" w:rsidR="003B1847" w:rsidRPr="003B1847" w:rsidRDefault="003B1847" w:rsidP="003B1847">
            <w:pPr>
              <w:ind w:firstLineChars="100" w:firstLine="180"/>
              <w:rPr>
                <w:rFonts w:ascii="Calibri" w:hAnsi="Calibri" w:cs="Calibri"/>
                <w:sz w:val="18"/>
                <w:szCs w:val="18"/>
                <w:lang w:val="es-ES" w:bidi="ar-SA"/>
              </w:rPr>
            </w:pPr>
          </w:p>
        </w:tc>
        <w:tc>
          <w:tcPr>
            <w:tcW w:w="720" w:type="dxa"/>
            <w:tcBorders>
              <w:top w:val="nil"/>
              <w:left w:val="nil"/>
              <w:bottom w:val="nil"/>
              <w:right w:val="nil"/>
            </w:tcBorders>
            <w:shd w:val="clear" w:color="auto" w:fill="auto"/>
            <w:noWrap/>
            <w:vAlign w:val="center"/>
            <w:hideMark/>
          </w:tcPr>
          <w:p w14:paraId="3DD26BE6"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4C822B4C"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8C3ED2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F6DFC9C"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980C7C9"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C7D3F1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BE928E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AD1C7C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CE921A9"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6BD3579" w14:textId="77777777" w:rsidR="003B1847" w:rsidRPr="003B1847" w:rsidRDefault="003B1847" w:rsidP="003B1847">
            <w:pPr>
              <w:rPr>
                <w:rFonts w:cs="Times New Roman"/>
                <w:lang w:val="es-ES" w:bidi="ar-SA"/>
              </w:rPr>
            </w:pPr>
          </w:p>
        </w:tc>
      </w:tr>
    </w:tbl>
    <w:p w14:paraId="648F0D95"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fldChar w:fldCharType="end"/>
      </w:r>
    </w:p>
    <w:p w14:paraId="5F08ED2F" w14:textId="77777777" w:rsidR="003B1847" w:rsidRDefault="003B1847" w:rsidP="003B1847">
      <w:pPr>
        <w:spacing w:after="160" w:line="259" w:lineRule="auto"/>
        <w:jc w:val="both"/>
        <w:rPr>
          <w:rFonts w:eastAsia="Aptos" w:cs="Times New Roman"/>
          <w:kern w:val="2"/>
          <w:sz w:val="22"/>
          <w:szCs w:val="22"/>
          <w:lang w:val="es-ES" w:eastAsia="en-US" w:bidi="ar-SA"/>
          <w14:ligatures w14:val="standardContextual"/>
        </w:rPr>
      </w:pPr>
    </w:p>
    <w:p w14:paraId="2D6D1480" w14:textId="77777777" w:rsidR="00523825" w:rsidRDefault="00523825" w:rsidP="003B1847">
      <w:pPr>
        <w:spacing w:after="160" w:line="259" w:lineRule="auto"/>
        <w:jc w:val="both"/>
        <w:rPr>
          <w:rFonts w:eastAsia="Aptos" w:cs="Times New Roman"/>
          <w:kern w:val="2"/>
          <w:sz w:val="22"/>
          <w:szCs w:val="22"/>
          <w:lang w:val="es-ES" w:eastAsia="en-US" w:bidi="ar-SA"/>
          <w14:ligatures w14:val="standardContextual"/>
        </w:rPr>
      </w:pPr>
    </w:p>
    <w:p w14:paraId="2A274267" w14:textId="77777777" w:rsidR="00523825" w:rsidRDefault="00523825" w:rsidP="003B1847">
      <w:pPr>
        <w:spacing w:after="160" w:line="259" w:lineRule="auto"/>
        <w:jc w:val="both"/>
        <w:rPr>
          <w:rFonts w:eastAsia="Aptos" w:cs="Times New Roman"/>
          <w:kern w:val="2"/>
          <w:sz w:val="22"/>
          <w:szCs w:val="22"/>
          <w:lang w:val="es-ES" w:eastAsia="en-US" w:bidi="ar-SA"/>
          <w14:ligatures w14:val="standardContextual"/>
        </w:rPr>
      </w:pPr>
    </w:p>
    <w:p w14:paraId="40C4AEEB" w14:textId="77777777" w:rsidR="00523825" w:rsidRPr="003B1847" w:rsidRDefault="00523825" w:rsidP="003B1847">
      <w:pPr>
        <w:spacing w:after="160" w:line="259" w:lineRule="auto"/>
        <w:jc w:val="both"/>
        <w:rPr>
          <w:rFonts w:eastAsia="Aptos" w:cs="Times New Roman"/>
          <w:kern w:val="2"/>
          <w:sz w:val="22"/>
          <w:szCs w:val="22"/>
          <w:lang w:val="es-ES" w:eastAsia="en-US" w:bidi="ar-SA"/>
          <w14:ligatures w14:val="standardContextual"/>
        </w:rPr>
      </w:pPr>
    </w:p>
    <w:p w14:paraId="74801F07" w14:textId="77777777" w:rsidR="003B1847" w:rsidRPr="003B1847" w:rsidRDefault="003B1847" w:rsidP="003B1847">
      <w:pPr>
        <w:spacing w:after="160" w:line="259" w:lineRule="auto"/>
        <w:jc w:val="both"/>
        <w:rPr>
          <w:rFonts w:eastAsia="Aptos" w:cs="Times New Roman"/>
          <w:kern w:val="2"/>
          <w:sz w:val="22"/>
          <w:szCs w:val="22"/>
          <w:lang w:val="es-ES" w:eastAsia="en-US" w:bidi="ar-SA"/>
          <w14:ligatures w14:val="standardContextual"/>
        </w:rPr>
      </w:pPr>
    </w:p>
    <w:p w14:paraId="2EEFA629" w14:textId="77777777" w:rsidR="00523825" w:rsidRDefault="00523825" w:rsidP="003B1847">
      <w:pPr>
        <w:spacing w:after="160" w:line="259" w:lineRule="auto"/>
        <w:jc w:val="center"/>
        <w:rPr>
          <w:rFonts w:eastAsia="Aptos" w:cs="Times New Roman"/>
          <w:kern w:val="2"/>
          <w:sz w:val="22"/>
          <w:szCs w:val="22"/>
          <w:lang w:val="es-ES" w:eastAsia="en-US" w:bidi="ar-SA"/>
          <w14:ligatures w14:val="standardContextual"/>
        </w:rPr>
        <w:sectPr w:rsidR="00523825" w:rsidSect="00D95927">
          <w:headerReference w:type="default" r:id="rId8"/>
          <w:footerReference w:type="default" r:id="rId9"/>
          <w:headerReference w:type="first" r:id="rId10"/>
          <w:footerReference w:type="first" r:id="rId11"/>
          <w:pgSz w:w="11907" w:h="16840" w:code="9"/>
          <w:pgMar w:top="2269" w:right="1134" w:bottom="1418" w:left="1701" w:header="851" w:footer="567" w:gutter="0"/>
          <w:cols w:space="720"/>
          <w:titlePg/>
        </w:sectPr>
      </w:pPr>
    </w:p>
    <w:p w14:paraId="768AD400" w14:textId="77777777" w:rsidR="00C61062" w:rsidRDefault="00C61062" w:rsidP="003B1847">
      <w:pPr>
        <w:spacing w:after="160" w:line="259" w:lineRule="auto"/>
        <w:jc w:val="center"/>
        <w:rPr>
          <w:rFonts w:eastAsia="Aptos" w:cs="Times New Roman"/>
          <w:kern w:val="2"/>
          <w:sz w:val="22"/>
          <w:szCs w:val="22"/>
          <w:lang w:val="es-ES" w:eastAsia="en-US" w:bidi="ar-SA"/>
          <w14:ligatures w14:val="standardContextual"/>
        </w:rPr>
      </w:pPr>
    </w:p>
    <w:p w14:paraId="72530891" w14:textId="77905146" w:rsidR="003B1847" w:rsidRPr="00AF2002" w:rsidRDefault="003B1847" w:rsidP="003B1847">
      <w:pPr>
        <w:spacing w:after="160" w:line="259" w:lineRule="auto"/>
        <w:jc w:val="center"/>
        <w:rPr>
          <w:rFonts w:eastAsia="Aptos" w:cs="Times New Roman"/>
          <w:b/>
          <w:bCs/>
          <w:kern w:val="2"/>
          <w:sz w:val="22"/>
          <w:szCs w:val="22"/>
          <w:lang w:val="es-ES" w:eastAsia="en-US" w:bidi="ar-SA"/>
          <w14:ligatures w14:val="standardContextual"/>
        </w:rPr>
      </w:pPr>
      <w:r w:rsidRPr="00AF2002">
        <w:rPr>
          <w:rFonts w:eastAsia="Aptos" w:cs="Times New Roman"/>
          <w:b/>
          <w:bCs/>
          <w:kern w:val="2"/>
          <w:sz w:val="22"/>
          <w:szCs w:val="22"/>
          <w:lang w:val="es-ES" w:eastAsia="en-US" w:bidi="ar-SA"/>
          <w14:ligatures w14:val="standardContextual"/>
        </w:rPr>
        <w:t xml:space="preserve">ANEXO III </w:t>
      </w:r>
    </w:p>
    <w:p w14:paraId="19F0550A" w14:textId="77777777" w:rsidR="00C61062" w:rsidRPr="003B1847" w:rsidRDefault="00C61062" w:rsidP="003B1847">
      <w:pPr>
        <w:spacing w:after="160" w:line="259" w:lineRule="auto"/>
        <w:jc w:val="center"/>
        <w:rPr>
          <w:rFonts w:eastAsia="Aptos" w:cs="Times New Roman"/>
          <w:kern w:val="2"/>
          <w:sz w:val="22"/>
          <w:szCs w:val="22"/>
          <w:lang w:val="es-ES" w:eastAsia="en-US" w:bidi="ar-SA"/>
          <w14:ligatures w14:val="standardContextual"/>
        </w:rPr>
      </w:pPr>
    </w:p>
    <w:tbl>
      <w:tblPr>
        <w:tblW w:w="12790" w:type="dxa"/>
        <w:tblCellMar>
          <w:left w:w="70" w:type="dxa"/>
          <w:right w:w="70" w:type="dxa"/>
        </w:tblCellMar>
        <w:tblLook w:val="04A0" w:firstRow="1" w:lastRow="0" w:firstColumn="1" w:lastColumn="0" w:noHBand="0" w:noVBand="1"/>
      </w:tblPr>
      <w:tblGrid>
        <w:gridCol w:w="1160"/>
        <w:gridCol w:w="440"/>
        <w:gridCol w:w="952"/>
        <w:gridCol w:w="1054"/>
        <w:gridCol w:w="424"/>
        <w:gridCol w:w="3491"/>
        <w:gridCol w:w="459"/>
        <w:gridCol w:w="459"/>
        <w:gridCol w:w="459"/>
        <w:gridCol w:w="480"/>
        <w:gridCol w:w="472"/>
        <w:gridCol w:w="8"/>
        <w:gridCol w:w="472"/>
        <w:gridCol w:w="8"/>
        <w:gridCol w:w="472"/>
        <w:gridCol w:w="68"/>
        <w:gridCol w:w="412"/>
        <w:gridCol w:w="68"/>
        <w:gridCol w:w="472"/>
        <w:gridCol w:w="8"/>
        <w:gridCol w:w="472"/>
        <w:gridCol w:w="480"/>
      </w:tblGrid>
      <w:tr w:rsidR="003B1847" w:rsidRPr="003B1847" w14:paraId="65E17E89" w14:textId="77777777" w:rsidTr="00D43F6E">
        <w:trPr>
          <w:trHeight w:val="499"/>
        </w:trPr>
        <w:tc>
          <w:tcPr>
            <w:tcW w:w="1160" w:type="dxa"/>
            <w:tcBorders>
              <w:top w:val="nil"/>
              <w:left w:val="nil"/>
              <w:bottom w:val="nil"/>
              <w:right w:val="nil"/>
            </w:tcBorders>
            <w:shd w:val="clear" w:color="auto" w:fill="auto"/>
            <w:noWrap/>
            <w:vAlign w:val="center"/>
            <w:hideMark/>
          </w:tcPr>
          <w:p w14:paraId="767C9EFB" w14:textId="77777777" w:rsidR="003B1847" w:rsidRPr="003B1847" w:rsidRDefault="003B1847" w:rsidP="00AF2002">
            <w:pPr>
              <w:jc w:val="center"/>
              <w:rPr>
                <w:rFonts w:cs="Times New Roman"/>
                <w:sz w:val="24"/>
                <w:szCs w:val="24"/>
                <w:lang w:val="es-ES" w:bidi="ar-SA"/>
              </w:rPr>
            </w:pPr>
          </w:p>
        </w:tc>
        <w:tc>
          <w:tcPr>
            <w:tcW w:w="1392" w:type="dxa"/>
            <w:gridSpan w:val="2"/>
            <w:tcBorders>
              <w:top w:val="nil"/>
              <w:left w:val="nil"/>
              <w:bottom w:val="nil"/>
              <w:right w:val="nil"/>
            </w:tcBorders>
            <w:shd w:val="clear" w:color="auto" w:fill="auto"/>
            <w:noWrap/>
            <w:vAlign w:val="center"/>
            <w:hideMark/>
          </w:tcPr>
          <w:p w14:paraId="25EBEA36" w14:textId="77777777" w:rsidR="003B1847" w:rsidRPr="003B1847" w:rsidRDefault="003B1847" w:rsidP="00AF2002">
            <w:pPr>
              <w:jc w:val="center"/>
              <w:rPr>
                <w:rFonts w:cs="Times New Roman"/>
                <w:lang w:val="es-ES" w:bidi="ar-SA"/>
              </w:rPr>
            </w:pPr>
          </w:p>
        </w:tc>
        <w:tc>
          <w:tcPr>
            <w:tcW w:w="7298" w:type="dxa"/>
            <w:gridSpan w:val="8"/>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6684EA2A" w14:textId="77777777" w:rsidR="003B1847" w:rsidRPr="003B1847" w:rsidRDefault="003B1847" w:rsidP="00AF2002">
            <w:pPr>
              <w:jc w:val="center"/>
              <w:rPr>
                <w:rFonts w:ascii="Calibri" w:hAnsi="Calibri" w:cs="Calibri"/>
                <w:b/>
                <w:bCs/>
                <w:sz w:val="24"/>
                <w:szCs w:val="24"/>
                <w:lang w:val="es-ES" w:bidi="ar-SA"/>
              </w:rPr>
            </w:pPr>
            <w:r w:rsidRPr="003B1847">
              <w:rPr>
                <w:rFonts w:ascii="Calibri" w:hAnsi="Calibri" w:cs="Calibri"/>
                <w:b/>
                <w:bCs/>
                <w:sz w:val="24"/>
                <w:szCs w:val="24"/>
                <w:lang w:val="es-ES" w:bidi="ar-SA"/>
              </w:rPr>
              <w:t>CUADRO DE COEFICIENTES DEL VALOR DE LAS CONSTRUCCIONES</w:t>
            </w:r>
          </w:p>
        </w:tc>
        <w:tc>
          <w:tcPr>
            <w:tcW w:w="480" w:type="dxa"/>
            <w:gridSpan w:val="2"/>
            <w:tcBorders>
              <w:top w:val="nil"/>
              <w:left w:val="nil"/>
              <w:bottom w:val="nil"/>
              <w:right w:val="nil"/>
            </w:tcBorders>
            <w:shd w:val="clear" w:color="auto" w:fill="auto"/>
            <w:noWrap/>
            <w:vAlign w:val="center"/>
            <w:hideMark/>
          </w:tcPr>
          <w:p w14:paraId="14183137" w14:textId="77777777" w:rsidR="003B1847" w:rsidRPr="003B1847" w:rsidRDefault="003B1847" w:rsidP="00AF2002">
            <w:pPr>
              <w:jc w:val="center"/>
              <w:rPr>
                <w:rFonts w:ascii="Calibri" w:hAnsi="Calibri" w:cs="Calibri"/>
                <w:b/>
                <w:bCs/>
                <w:sz w:val="24"/>
                <w:szCs w:val="24"/>
                <w:lang w:val="es-ES" w:bidi="ar-SA"/>
              </w:rPr>
            </w:pPr>
          </w:p>
        </w:tc>
        <w:tc>
          <w:tcPr>
            <w:tcW w:w="480" w:type="dxa"/>
            <w:gridSpan w:val="2"/>
            <w:tcBorders>
              <w:top w:val="nil"/>
              <w:left w:val="nil"/>
              <w:bottom w:val="nil"/>
              <w:right w:val="nil"/>
            </w:tcBorders>
            <w:shd w:val="clear" w:color="auto" w:fill="auto"/>
            <w:noWrap/>
            <w:vAlign w:val="center"/>
            <w:hideMark/>
          </w:tcPr>
          <w:p w14:paraId="7F24CA4B" w14:textId="77777777" w:rsidR="003B1847" w:rsidRPr="003B1847" w:rsidRDefault="003B1847" w:rsidP="00AF2002">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41718BBE" w14:textId="77777777" w:rsidR="003B1847" w:rsidRPr="003B1847" w:rsidRDefault="003B1847" w:rsidP="00AF2002">
            <w:pPr>
              <w:jc w:val="center"/>
              <w:rPr>
                <w:rFonts w:cs="Times New Roman"/>
                <w:lang w:val="es-ES" w:bidi="ar-SA"/>
              </w:rPr>
            </w:pPr>
          </w:p>
        </w:tc>
        <w:tc>
          <w:tcPr>
            <w:tcW w:w="540" w:type="dxa"/>
            <w:gridSpan w:val="2"/>
            <w:tcBorders>
              <w:top w:val="nil"/>
              <w:left w:val="nil"/>
              <w:bottom w:val="nil"/>
              <w:right w:val="nil"/>
            </w:tcBorders>
            <w:shd w:val="clear" w:color="auto" w:fill="auto"/>
            <w:noWrap/>
            <w:vAlign w:val="center"/>
            <w:hideMark/>
          </w:tcPr>
          <w:p w14:paraId="3C0AD276" w14:textId="77777777" w:rsidR="003B1847" w:rsidRPr="003B1847" w:rsidRDefault="003B1847" w:rsidP="00AF2002">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0638DBED" w14:textId="77777777" w:rsidR="003B1847" w:rsidRPr="003B1847" w:rsidRDefault="003B1847" w:rsidP="00AF2002">
            <w:pPr>
              <w:jc w:val="center"/>
              <w:rPr>
                <w:rFonts w:cs="Times New Roman"/>
                <w:lang w:val="es-ES" w:bidi="ar-SA"/>
              </w:rPr>
            </w:pPr>
          </w:p>
        </w:tc>
        <w:tc>
          <w:tcPr>
            <w:tcW w:w="480" w:type="dxa"/>
            <w:tcBorders>
              <w:top w:val="nil"/>
              <w:left w:val="nil"/>
              <w:bottom w:val="nil"/>
              <w:right w:val="nil"/>
            </w:tcBorders>
            <w:shd w:val="clear" w:color="auto" w:fill="auto"/>
            <w:noWrap/>
            <w:vAlign w:val="center"/>
            <w:hideMark/>
          </w:tcPr>
          <w:p w14:paraId="4E59CB85" w14:textId="77777777" w:rsidR="003B1847" w:rsidRPr="003B1847" w:rsidRDefault="003B1847" w:rsidP="00AF2002">
            <w:pPr>
              <w:jc w:val="center"/>
              <w:rPr>
                <w:rFonts w:cs="Times New Roman"/>
                <w:lang w:val="es-ES" w:bidi="ar-SA"/>
              </w:rPr>
            </w:pPr>
          </w:p>
        </w:tc>
      </w:tr>
      <w:tr w:rsidR="003B1847" w:rsidRPr="003B1847" w14:paraId="4D22F377" w14:textId="77777777" w:rsidTr="00D43F6E">
        <w:trPr>
          <w:gridAfter w:val="2"/>
          <w:wAfter w:w="952" w:type="dxa"/>
          <w:trHeight w:val="199"/>
        </w:trPr>
        <w:tc>
          <w:tcPr>
            <w:tcW w:w="1160" w:type="dxa"/>
            <w:tcBorders>
              <w:top w:val="nil"/>
              <w:left w:val="nil"/>
              <w:bottom w:val="nil"/>
              <w:right w:val="nil"/>
            </w:tcBorders>
            <w:shd w:val="clear" w:color="auto" w:fill="auto"/>
            <w:noWrap/>
            <w:vAlign w:val="center"/>
            <w:hideMark/>
          </w:tcPr>
          <w:p w14:paraId="16C04A14" w14:textId="77777777" w:rsidR="003B1847" w:rsidRPr="003B1847" w:rsidRDefault="003B1847" w:rsidP="003B1847">
            <w:pPr>
              <w:rPr>
                <w:rFonts w:cs="Times New Roman"/>
                <w:lang w:val="es-ES" w:bidi="ar-SA"/>
              </w:rPr>
            </w:pPr>
          </w:p>
        </w:tc>
        <w:tc>
          <w:tcPr>
            <w:tcW w:w="440" w:type="dxa"/>
            <w:tcBorders>
              <w:top w:val="nil"/>
              <w:left w:val="nil"/>
              <w:bottom w:val="nil"/>
              <w:right w:val="nil"/>
            </w:tcBorders>
            <w:shd w:val="clear" w:color="auto" w:fill="auto"/>
            <w:noWrap/>
            <w:vAlign w:val="center"/>
            <w:hideMark/>
          </w:tcPr>
          <w:p w14:paraId="69E6A1DA" w14:textId="77777777" w:rsidR="003B1847" w:rsidRPr="003B1847" w:rsidRDefault="003B1847" w:rsidP="003B1847">
            <w:pPr>
              <w:rPr>
                <w:rFonts w:cs="Times New Roman"/>
                <w:lang w:val="es-ES" w:bidi="ar-SA"/>
              </w:rPr>
            </w:pPr>
          </w:p>
        </w:tc>
        <w:tc>
          <w:tcPr>
            <w:tcW w:w="2006" w:type="dxa"/>
            <w:gridSpan w:val="2"/>
            <w:tcBorders>
              <w:top w:val="nil"/>
              <w:left w:val="nil"/>
              <w:bottom w:val="nil"/>
              <w:right w:val="nil"/>
            </w:tcBorders>
            <w:shd w:val="clear" w:color="auto" w:fill="auto"/>
            <w:noWrap/>
            <w:vAlign w:val="center"/>
            <w:hideMark/>
          </w:tcPr>
          <w:p w14:paraId="4FDC1810" w14:textId="77777777" w:rsidR="003B1847" w:rsidRPr="003B1847" w:rsidRDefault="003B1847" w:rsidP="003B1847">
            <w:pPr>
              <w:rPr>
                <w:rFonts w:cs="Times New Roman"/>
                <w:lang w:val="es-ES" w:bidi="ar-SA"/>
              </w:rPr>
            </w:pPr>
          </w:p>
        </w:tc>
        <w:tc>
          <w:tcPr>
            <w:tcW w:w="424" w:type="dxa"/>
            <w:tcBorders>
              <w:top w:val="nil"/>
              <w:left w:val="nil"/>
              <w:bottom w:val="nil"/>
              <w:right w:val="nil"/>
            </w:tcBorders>
            <w:shd w:val="clear" w:color="auto" w:fill="auto"/>
            <w:noWrap/>
            <w:vAlign w:val="center"/>
            <w:hideMark/>
          </w:tcPr>
          <w:p w14:paraId="4993FEEB" w14:textId="77777777" w:rsidR="003B1847" w:rsidRPr="003B1847" w:rsidRDefault="003B1847" w:rsidP="003B1847">
            <w:pPr>
              <w:rPr>
                <w:rFonts w:cs="Times New Roman"/>
                <w:lang w:val="es-ES" w:bidi="ar-SA"/>
              </w:rPr>
            </w:pPr>
          </w:p>
        </w:tc>
        <w:tc>
          <w:tcPr>
            <w:tcW w:w="3491" w:type="dxa"/>
            <w:tcBorders>
              <w:top w:val="nil"/>
              <w:left w:val="nil"/>
              <w:bottom w:val="nil"/>
              <w:right w:val="nil"/>
            </w:tcBorders>
            <w:shd w:val="clear" w:color="auto" w:fill="auto"/>
            <w:noWrap/>
            <w:vAlign w:val="center"/>
            <w:hideMark/>
          </w:tcPr>
          <w:p w14:paraId="4DA766CB" w14:textId="77777777" w:rsidR="003B1847" w:rsidRPr="003B1847" w:rsidRDefault="003B1847" w:rsidP="003B1847">
            <w:pPr>
              <w:rPr>
                <w:rFonts w:cs="Times New Roman"/>
                <w:lang w:val="es-ES" w:bidi="ar-SA"/>
              </w:rPr>
            </w:pPr>
          </w:p>
        </w:tc>
        <w:tc>
          <w:tcPr>
            <w:tcW w:w="459" w:type="dxa"/>
            <w:tcBorders>
              <w:top w:val="nil"/>
              <w:left w:val="nil"/>
              <w:bottom w:val="nil"/>
              <w:right w:val="nil"/>
            </w:tcBorders>
            <w:shd w:val="clear" w:color="auto" w:fill="auto"/>
            <w:noWrap/>
            <w:vAlign w:val="center"/>
            <w:hideMark/>
          </w:tcPr>
          <w:p w14:paraId="2A1F6964" w14:textId="77777777" w:rsidR="003B1847" w:rsidRPr="003B1847" w:rsidRDefault="003B1847" w:rsidP="003B1847">
            <w:pPr>
              <w:rPr>
                <w:rFonts w:cs="Times New Roman"/>
                <w:lang w:val="es-ES" w:bidi="ar-SA"/>
              </w:rPr>
            </w:pPr>
          </w:p>
        </w:tc>
        <w:tc>
          <w:tcPr>
            <w:tcW w:w="459" w:type="dxa"/>
            <w:tcBorders>
              <w:top w:val="nil"/>
              <w:left w:val="nil"/>
              <w:bottom w:val="nil"/>
              <w:right w:val="nil"/>
            </w:tcBorders>
            <w:shd w:val="clear" w:color="auto" w:fill="auto"/>
            <w:noWrap/>
            <w:vAlign w:val="center"/>
            <w:hideMark/>
          </w:tcPr>
          <w:p w14:paraId="121AED89" w14:textId="77777777" w:rsidR="003B1847" w:rsidRPr="003B1847" w:rsidRDefault="003B1847" w:rsidP="003B1847">
            <w:pPr>
              <w:rPr>
                <w:rFonts w:cs="Times New Roman"/>
                <w:lang w:val="es-ES" w:bidi="ar-SA"/>
              </w:rPr>
            </w:pPr>
          </w:p>
        </w:tc>
        <w:tc>
          <w:tcPr>
            <w:tcW w:w="459" w:type="dxa"/>
            <w:tcBorders>
              <w:top w:val="nil"/>
              <w:left w:val="nil"/>
              <w:bottom w:val="nil"/>
              <w:right w:val="nil"/>
            </w:tcBorders>
            <w:shd w:val="clear" w:color="auto" w:fill="auto"/>
            <w:noWrap/>
            <w:vAlign w:val="center"/>
            <w:hideMark/>
          </w:tcPr>
          <w:p w14:paraId="2E1749D5" w14:textId="77777777" w:rsidR="003B1847" w:rsidRPr="003B1847" w:rsidRDefault="003B1847" w:rsidP="003B1847">
            <w:pPr>
              <w:rPr>
                <w:rFonts w:cs="Times New Roman"/>
                <w:lang w:val="es-ES" w:bidi="ar-SA"/>
              </w:rPr>
            </w:pPr>
          </w:p>
        </w:tc>
        <w:tc>
          <w:tcPr>
            <w:tcW w:w="480" w:type="dxa"/>
            <w:tcBorders>
              <w:top w:val="nil"/>
              <w:left w:val="nil"/>
              <w:bottom w:val="nil"/>
              <w:right w:val="nil"/>
            </w:tcBorders>
            <w:shd w:val="clear" w:color="auto" w:fill="auto"/>
            <w:noWrap/>
            <w:vAlign w:val="center"/>
            <w:hideMark/>
          </w:tcPr>
          <w:p w14:paraId="4E783889"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751DB689"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0FF08CA6" w14:textId="77777777" w:rsidR="003B1847" w:rsidRPr="003B1847" w:rsidRDefault="003B1847" w:rsidP="003B1847">
            <w:pPr>
              <w:rPr>
                <w:rFonts w:cs="Times New Roman"/>
                <w:lang w:val="es-ES" w:bidi="ar-SA"/>
              </w:rPr>
            </w:pPr>
          </w:p>
        </w:tc>
        <w:tc>
          <w:tcPr>
            <w:tcW w:w="540" w:type="dxa"/>
            <w:gridSpan w:val="2"/>
            <w:tcBorders>
              <w:top w:val="nil"/>
              <w:left w:val="nil"/>
              <w:bottom w:val="nil"/>
              <w:right w:val="nil"/>
            </w:tcBorders>
            <w:shd w:val="clear" w:color="auto" w:fill="auto"/>
            <w:noWrap/>
            <w:vAlign w:val="center"/>
            <w:hideMark/>
          </w:tcPr>
          <w:p w14:paraId="1A507EEB"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1D21C335"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334A86D2" w14:textId="77777777" w:rsidR="003B1847" w:rsidRPr="003B1847" w:rsidRDefault="003B1847" w:rsidP="003B1847">
            <w:pPr>
              <w:rPr>
                <w:rFonts w:cs="Times New Roman"/>
                <w:lang w:val="es-ES" w:bidi="ar-SA"/>
              </w:rPr>
            </w:pPr>
          </w:p>
        </w:tc>
      </w:tr>
      <w:tr w:rsidR="003B1847" w:rsidRPr="003B1847" w14:paraId="29C811FB" w14:textId="77777777" w:rsidTr="00D43F6E">
        <w:trPr>
          <w:gridAfter w:val="2"/>
          <w:wAfter w:w="952" w:type="dxa"/>
          <w:trHeight w:val="255"/>
        </w:trPr>
        <w:tc>
          <w:tcPr>
            <w:tcW w:w="7521" w:type="dxa"/>
            <w:gridSpan w:val="6"/>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50E2F984"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E D I F I C I O S</w:t>
            </w:r>
          </w:p>
        </w:tc>
        <w:tc>
          <w:tcPr>
            <w:tcW w:w="4317" w:type="dxa"/>
            <w:gridSpan w:val="14"/>
            <w:tcBorders>
              <w:top w:val="single" w:sz="4" w:space="0" w:color="auto"/>
              <w:left w:val="nil"/>
              <w:bottom w:val="nil"/>
              <w:right w:val="single" w:sz="4" w:space="0" w:color="000000"/>
            </w:tcBorders>
            <w:shd w:val="clear" w:color="000000" w:fill="FFFF99"/>
            <w:vAlign w:val="center"/>
            <w:hideMark/>
          </w:tcPr>
          <w:p w14:paraId="2E8B1C43"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C A T E G O R Í A</w:t>
            </w:r>
          </w:p>
        </w:tc>
      </w:tr>
      <w:tr w:rsidR="003B1847" w:rsidRPr="003B1847" w14:paraId="29174266" w14:textId="77777777" w:rsidTr="00D43F6E">
        <w:trPr>
          <w:gridAfter w:val="2"/>
          <w:wAfter w:w="952" w:type="dxa"/>
          <w:trHeight w:val="255"/>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7B668347"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U S O</w:t>
            </w:r>
          </w:p>
        </w:tc>
        <w:tc>
          <w:tcPr>
            <w:tcW w:w="2446" w:type="dxa"/>
            <w:gridSpan w:val="3"/>
            <w:tcBorders>
              <w:top w:val="single" w:sz="4" w:space="0" w:color="auto"/>
              <w:left w:val="nil"/>
              <w:bottom w:val="single" w:sz="4" w:space="0" w:color="auto"/>
              <w:right w:val="single" w:sz="4" w:space="0" w:color="000000"/>
            </w:tcBorders>
            <w:shd w:val="clear" w:color="000000" w:fill="FFFF99"/>
            <w:noWrap/>
            <w:vAlign w:val="center"/>
            <w:hideMark/>
          </w:tcPr>
          <w:p w14:paraId="26C7245E"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C L A S E</w:t>
            </w:r>
          </w:p>
        </w:tc>
        <w:tc>
          <w:tcPr>
            <w:tcW w:w="3915"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40CB0171"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M O D A L I D A D</w:t>
            </w:r>
          </w:p>
        </w:tc>
        <w:tc>
          <w:tcPr>
            <w:tcW w:w="459" w:type="dxa"/>
            <w:tcBorders>
              <w:top w:val="single" w:sz="4" w:space="0" w:color="auto"/>
              <w:left w:val="nil"/>
              <w:bottom w:val="single" w:sz="4" w:space="0" w:color="auto"/>
              <w:right w:val="single" w:sz="4" w:space="0" w:color="auto"/>
            </w:tcBorders>
            <w:shd w:val="clear" w:color="000000" w:fill="FFFF99"/>
            <w:noWrap/>
            <w:vAlign w:val="center"/>
            <w:hideMark/>
          </w:tcPr>
          <w:p w14:paraId="470316FB"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1ª</w:t>
            </w:r>
          </w:p>
        </w:tc>
        <w:tc>
          <w:tcPr>
            <w:tcW w:w="459" w:type="dxa"/>
            <w:tcBorders>
              <w:top w:val="single" w:sz="4" w:space="0" w:color="auto"/>
              <w:left w:val="nil"/>
              <w:bottom w:val="single" w:sz="4" w:space="0" w:color="auto"/>
              <w:right w:val="single" w:sz="4" w:space="0" w:color="auto"/>
            </w:tcBorders>
            <w:shd w:val="clear" w:color="000000" w:fill="FFFF99"/>
            <w:noWrap/>
            <w:vAlign w:val="center"/>
            <w:hideMark/>
          </w:tcPr>
          <w:p w14:paraId="5C95673C"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2ª</w:t>
            </w:r>
          </w:p>
        </w:tc>
        <w:tc>
          <w:tcPr>
            <w:tcW w:w="459" w:type="dxa"/>
            <w:tcBorders>
              <w:top w:val="single" w:sz="4" w:space="0" w:color="auto"/>
              <w:left w:val="nil"/>
              <w:bottom w:val="single" w:sz="4" w:space="0" w:color="auto"/>
              <w:right w:val="single" w:sz="4" w:space="0" w:color="auto"/>
            </w:tcBorders>
            <w:shd w:val="clear" w:color="000000" w:fill="FFFF99"/>
            <w:noWrap/>
            <w:vAlign w:val="center"/>
            <w:hideMark/>
          </w:tcPr>
          <w:p w14:paraId="6AA650A5"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3ª</w:t>
            </w:r>
          </w:p>
        </w:tc>
        <w:tc>
          <w:tcPr>
            <w:tcW w:w="480" w:type="dxa"/>
            <w:tcBorders>
              <w:top w:val="single" w:sz="4" w:space="0" w:color="auto"/>
              <w:left w:val="nil"/>
              <w:bottom w:val="single" w:sz="4" w:space="0" w:color="auto"/>
              <w:right w:val="single" w:sz="4" w:space="0" w:color="auto"/>
            </w:tcBorders>
            <w:shd w:val="clear" w:color="000000" w:fill="FFFF99"/>
            <w:noWrap/>
            <w:vAlign w:val="center"/>
            <w:hideMark/>
          </w:tcPr>
          <w:p w14:paraId="0970C0B5"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4ª</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59D8F69"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5ª</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89376B3"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6ª</w:t>
            </w:r>
          </w:p>
        </w:tc>
        <w:tc>
          <w:tcPr>
            <w:tcW w:w="54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C3D9CC6"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7ª</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2B43969"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8ª</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170B570D" w14:textId="77777777" w:rsidR="003B1847" w:rsidRPr="003B1847" w:rsidRDefault="003B1847" w:rsidP="00D43F6E">
            <w:pPr>
              <w:jc w:val="center"/>
              <w:rPr>
                <w:rFonts w:ascii="Calibri" w:hAnsi="Calibri" w:cs="Calibri"/>
                <w:b/>
                <w:bCs/>
                <w:lang w:val="es-ES" w:bidi="ar-SA"/>
              </w:rPr>
            </w:pPr>
            <w:r w:rsidRPr="003B1847">
              <w:rPr>
                <w:rFonts w:ascii="Calibri" w:hAnsi="Calibri" w:cs="Calibri"/>
                <w:b/>
                <w:bCs/>
                <w:lang w:val="es-ES" w:bidi="ar-SA"/>
              </w:rPr>
              <w:t>9ª</w:t>
            </w:r>
          </w:p>
        </w:tc>
      </w:tr>
      <w:tr w:rsidR="003B1847" w:rsidRPr="003B1847" w14:paraId="3567315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C5B1120"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AD03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45F5CE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Viviendas colectivas de carácter urbano</w:t>
            </w:r>
          </w:p>
        </w:tc>
        <w:tc>
          <w:tcPr>
            <w:tcW w:w="424" w:type="dxa"/>
            <w:tcBorders>
              <w:top w:val="nil"/>
              <w:left w:val="nil"/>
              <w:bottom w:val="single" w:sz="4" w:space="0" w:color="auto"/>
              <w:right w:val="single" w:sz="4" w:space="0" w:color="auto"/>
            </w:tcBorders>
            <w:shd w:val="clear" w:color="000000" w:fill="FFFF99"/>
            <w:noWrap/>
            <w:vAlign w:val="center"/>
            <w:hideMark/>
          </w:tcPr>
          <w:p w14:paraId="797C641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111</w:t>
            </w:r>
          </w:p>
        </w:tc>
        <w:tc>
          <w:tcPr>
            <w:tcW w:w="3491" w:type="dxa"/>
            <w:tcBorders>
              <w:top w:val="nil"/>
              <w:left w:val="nil"/>
              <w:bottom w:val="single" w:sz="4" w:space="0" w:color="auto"/>
              <w:right w:val="single" w:sz="4" w:space="0" w:color="auto"/>
            </w:tcBorders>
            <w:shd w:val="clear" w:color="auto" w:fill="auto"/>
            <w:noWrap/>
            <w:vAlign w:val="center"/>
            <w:hideMark/>
          </w:tcPr>
          <w:p w14:paraId="34195D9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Edificación abierta</w:t>
            </w:r>
          </w:p>
        </w:tc>
        <w:tc>
          <w:tcPr>
            <w:tcW w:w="459" w:type="dxa"/>
            <w:tcBorders>
              <w:top w:val="nil"/>
              <w:left w:val="nil"/>
              <w:bottom w:val="single" w:sz="4" w:space="0" w:color="auto"/>
              <w:right w:val="single" w:sz="4" w:space="0" w:color="auto"/>
            </w:tcBorders>
            <w:shd w:val="clear" w:color="auto" w:fill="auto"/>
            <w:noWrap/>
            <w:vAlign w:val="center"/>
            <w:hideMark/>
          </w:tcPr>
          <w:p w14:paraId="4C2928F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1,72</w:t>
            </w:r>
          </w:p>
        </w:tc>
        <w:tc>
          <w:tcPr>
            <w:tcW w:w="459" w:type="dxa"/>
            <w:tcBorders>
              <w:top w:val="nil"/>
              <w:left w:val="nil"/>
              <w:bottom w:val="single" w:sz="4" w:space="0" w:color="auto"/>
              <w:right w:val="single" w:sz="4" w:space="0" w:color="auto"/>
            </w:tcBorders>
            <w:shd w:val="clear" w:color="auto" w:fill="auto"/>
            <w:noWrap/>
            <w:vAlign w:val="center"/>
            <w:hideMark/>
          </w:tcPr>
          <w:p w14:paraId="6215C99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59" w:type="dxa"/>
            <w:tcBorders>
              <w:top w:val="nil"/>
              <w:left w:val="nil"/>
              <w:bottom w:val="single" w:sz="4" w:space="0" w:color="auto"/>
              <w:right w:val="single" w:sz="4" w:space="0" w:color="auto"/>
            </w:tcBorders>
            <w:shd w:val="clear" w:color="auto" w:fill="auto"/>
            <w:noWrap/>
            <w:vAlign w:val="center"/>
            <w:hideMark/>
          </w:tcPr>
          <w:p w14:paraId="78E3D70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1,38</w:t>
            </w:r>
          </w:p>
        </w:tc>
        <w:tc>
          <w:tcPr>
            <w:tcW w:w="480" w:type="dxa"/>
            <w:tcBorders>
              <w:top w:val="nil"/>
              <w:left w:val="nil"/>
              <w:bottom w:val="single" w:sz="4" w:space="0" w:color="auto"/>
              <w:right w:val="single" w:sz="4" w:space="0" w:color="auto"/>
            </w:tcBorders>
            <w:shd w:val="clear" w:color="auto" w:fill="auto"/>
            <w:noWrap/>
            <w:vAlign w:val="center"/>
            <w:hideMark/>
          </w:tcPr>
          <w:p w14:paraId="57BE4A8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3E862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BAD168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A451D4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880A1B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9C854B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0,75</w:t>
            </w:r>
          </w:p>
        </w:tc>
      </w:tr>
      <w:tr w:rsidR="003B1847" w:rsidRPr="003B1847" w14:paraId="47BC50E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2DCEBA3"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048B0EC"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FB80601"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1CB3E0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112</w:t>
            </w:r>
          </w:p>
        </w:tc>
        <w:tc>
          <w:tcPr>
            <w:tcW w:w="3491" w:type="dxa"/>
            <w:tcBorders>
              <w:top w:val="nil"/>
              <w:left w:val="nil"/>
              <w:bottom w:val="single" w:sz="4" w:space="0" w:color="auto"/>
              <w:right w:val="single" w:sz="4" w:space="0" w:color="auto"/>
            </w:tcBorders>
            <w:shd w:val="clear" w:color="auto" w:fill="auto"/>
            <w:noWrap/>
            <w:vAlign w:val="center"/>
            <w:hideMark/>
          </w:tcPr>
          <w:p w14:paraId="7D16E5A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En manzana cerrada</w:t>
            </w:r>
          </w:p>
        </w:tc>
        <w:tc>
          <w:tcPr>
            <w:tcW w:w="459" w:type="dxa"/>
            <w:tcBorders>
              <w:top w:val="nil"/>
              <w:left w:val="nil"/>
              <w:bottom w:val="single" w:sz="4" w:space="0" w:color="auto"/>
              <w:right w:val="single" w:sz="4" w:space="0" w:color="auto"/>
            </w:tcBorders>
            <w:shd w:val="clear" w:color="auto" w:fill="auto"/>
            <w:noWrap/>
            <w:vAlign w:val="center"/>
            <w:hideMark/>
          </w:tcPr>
          <w:p w14:paraId="727565C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1,63</w:t>
            </w:r>
          </w:p>
        </w:tc>
        <w:tc>
          <w:tcPr>
            <w:tcW w:w="459" w:type="dxa"/>
            <w:tcBorders>
              <w:top w:val="nil"/>
              <w:left w:val="nil"/>
              <w:bottom w:val="single" w:sz="4" w:space="0" w:color="auto"/>
              <w:right w:val="single" w:sz="4" w:space="0" w:color="auto"/>
            </w:tcBorders>
            <w:shd w:val="clear" w:color="auto" w:fill="auto"/>
            <w:noWrap/>
            <w:vAlign w:val="center"/>
            <w:hideMark/>
          </w:tcPr>
          <w:p w14:paraId="1CCF486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1,48</w:t>
            </w:r>
          </w:p>
        </w:tc>
        <w:tc>
          <w:tcPr>
            <w:tcW w:w="459" w:type="dxa"/>
            <w:tcBorders>
              <w:top w:val="nil"/>
              <w:left w:val="nil"/>
              <w:bottom w:val="single" w:sz="4" w:space="0" w:color="auto"/>
              <w:right w:val="single" w:sz="4" w:space="0" w:color="auto"/>
            </w:tcBorders>
            <w:shd w:val="clear" w:color="auto" w:fill="auto"/>
            <w:noWrap/>
            <w:vAlign w:val="center"/>
            <w:hideMark/>
          </w:tcPr>
          <w:p w14:paraId="57199D0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1,32</w:t>
            </w:r>
          </w:p>
        </w:tc>
        <w:tc>
          <w:tcPr>
            <w:tcW w:w="480" w:type="dxa"/>
            <w:tcBorders>
              <w:top w:val="nil"/>
              <w:left w:val="nil"/>
              <w:bottom w:val="single" w:sz="4" w:space="0" w:color="auto"/>
              <w:right w:val="single" w:sz="4" w:space="0" w:color="auto"/>
            </w:tcBorders>
            <w:shd w:val="clear" w:color="auto" w:fill="auto"/>
            <w:noWrap/>
            <w:vAlign w:val="center"/>
            <w:hideMark/>
          </w:tcPr>
          <w:p w14:paraId="0CA9772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C4BC3D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A4F84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0D6A31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53AE87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FF511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0,70</w:t>
            </w:r>
          </w:p>
        </w:tc>
      </w:tr>
      <w:tr w:rsidR="003B1847" w:rsidRPr="003B1847" w14:paraId="494A3F5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E78E8D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F8A478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6E7707F"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47D3792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113</w:t>
            </w:r>
          </w:p>
        </w:tc>
        <w:tc>
          <w:tcPr>
            <w:tcW w:w="3491" w:type="dxa"/>
            <w:tcBorders>
              <w:top w:val="nil"/>
              <w:left w:val="nil"/>
              <w:bottom w:val="single" w:sz="4" w:space="0" w:color="auto"/>
              <w:right w:val="single" w:sz="4" w:space="0" w:color="auto"/>
            </w:tcBorders>
            <w:shd w:val="clear" w:color="auto" w:fill="auto"/>
            <w:noWrap/>
            <w:vAlign w:val="center"/>
            <w:hideMark/>
          </w:tcPr>
          <w:p w14:paraId="16DC804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Trasteros</w:t>
            </w:r>
          </w:p>
        </w:tc>
        <w:tc>
          <w:tcPr>
            <w:tcW w:w="459" w:type="dxa"/>
            <w:tcBorders>
              <w:top w:val="nil"/>
              <w:left w:val="nil"/>
              <w:bottom w:val="single" w:sz="4" w:space="0" w:color="auto"/>
              <w:right w:val="single" w:sz="4" w:space="0" w:color="auto"/>
            </w:tcBorders>
            <w:shd w:val="clear" w:color="auto" w:fill="auto"/>
            <w:noWrap/>
            <w:vAlign w:val="center"/>
            <w:hideMark/>
          </w:tcPr>
          <w:p w14:paraId="2432D25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59" w:type="dxa"/>
            <w:tcBorders>
              <w:top w:val="nil"/>
              <w:left w:val="nil"/>
              <w:bottom w:val="single" w:sz="4" w:space="0" w:color="auto"/>
              <w:right w:val="single" w:sz="4" w:space="0" w:color="auto"/>
            </w:tcBorders>
            <w:shd w:val="clear" w:color="auto" w:fill="auto"/>
            <w:noWrap/>
            <w:vAlign w:val="center"/>
            <w:hideMark/>
          </w:tcPr>
          <w:p w14:paraId="4CBCB25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0,56</w:t>
            </w:r>
          </w:p>
        </w:tc>
        <w:tc>
          <w:tcPr>
            <w:tcW w:w="459" w:type="dxa"/>
            <w:tcBorders>
              <w:top w:val="nil"/>
              <w:left w:val="nil"/>
              <w:bottom w:val="single" w:sz="4" w:space="0" w:color="auto"/>
              <w:right w:val="single" w:sz="4" w:space="0" w:color="auto"/>
            </w:tcBorders>
            <w:shd w:val="clear" w:color="auto" w:fill="auto"/>
            <w:noWrap/>
            <w:vAlign w:val="center"/>
            <w:hideMark/>
          </w:tcPr>
          <w:p w14:paraId="7E139AA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0,52</w:t>
            </w:r>
          </w:p>
        </w:tc>
        <w:tc>
          <w:tcPr>
            <w:tcW w:w="480" w:type="dxa"/>
            <w:tcBorders>
              <w:top w:val="nil"/>
              <w:left w:val="nil"/>
              <w:bottom w:val="single" w:sz="4" w:space="0" w:color="auto"/>
              <w:right w:val="single" w:sz="4" w:space="0" w:color="auto"/>
            </w:tcBorders>
            <w:shd w:val="clear" w:color="auto" w:fill="auto"/>
            <w:noWrap/>
            <w:vAlign w:val="center"/>
            <w:hideMark/>
          </w:tcPr>
          <w:p w14:paraId="51212F6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124F69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15973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157CD7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072061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605FD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0,34</w:t>
            </w:r>
          </w:p>
        </w:tc>
      </w:tr>
      <w:tr w:rsidR="003B1847" w:rsidRPr="003B1847" w14:paraId="1121DE4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06C7380"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1</w:t>
            </w:r>
          </w:p>
        </w:tc>
        <w:tc>
          <w:tcPr>
            <w:tcW w:w="440" w:type="dxa"/>
            <w:vMerge/>
            <w:tcBorders>
              <w:top w:val="nil"/>
              <w:left w:val="single" w:sz="4" w:space="0" w:color="auto"/>
              <w:bottom w:val="single" w:sz="4" w:space="0" w:color="000000"/>
              <w:right w:val="single" w:sz="4" w:space="0" w:color="auto"/>
            </w:tcBorders>
            <w:vAlign w:val="center"/>
            <w:hideMark/>
          </w:tcPr>
          <w:p w14:paraId="1B97C441"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850A16B"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384D5B5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114</w:t>
            </w:r>
          </w:p>
        </w:tc>
        <w:tc>
          <w:tcPr>
            <w:tcW w:w="3491" w:type="dxa"/>
            <w:tcBorders>
              <w:top w:val="nil"/>
              <w:left w:val="nil"/>
              <w:bottom w:val="single" w:sz="4" w:space="0" w:color="auto"/>
              <w:right w:val="single" w:sz="4" w:space="0" w:color="auto"/>
            </w:tcBorders>
            <w:shd w:val="clear" w:color="auto" w:fill="auto"/>
            <w:noWrap/>
            <w:vAlign w:val="center"/>
            <w:hideMark/>
          </w:tcPr>
          <w:p w14:paraId="0AB6E24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Locales en estructura</w:t>
            </w:r>
          </w:p>
        </w:tc>
        <w:tc>
          <w:tcPr>
            <w:tcW w:w="459" w:type="dxa"/>
            <w:tcBorders>
              <w:top w:val="nil"/>
              <w:left w:val="nil"/>
              <w:bottom w:val="single" w:sz="4" w:space="0" w:color="auto"/>
              <w:right w:val="single" w:sz="4" w:space="0" w:color="auto"/>
            </w:tcBorders>
            <w:shd w:val="clear" w:color="auto" w:fill="auto"/>
            <w:noWrap/>
            <w:vAlign w:val="center"/>
            <w:hideMark/>
          </w:tcPr>
          <w:p w14:paraId="2514131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59" w:type="dxa"/>
            <w:tcBorders>
              <w:top w:val="nil"/>
              <w:left w:val="nil"/>
              <w:bottom w:val="single" w:sz="4" w:space="0" w:color="auto"/>
              <w:right w:val="single" w:sz="4" w:space="0" w:color="auto"/>
            </w:tcBorders>
            <w:shd w:val="clear" w:color="auto" w:fill="auto"/>
            <w:noWrap/>
            <w:vAlign w:val="center"/>
            <w:hideMark/>
          </w:tcPr>
          <w:p w14:paraId="0E2E1E6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0,56</w:t>
            </w:r>
          </w:p>
        </w:tc>
        <w:tc>
          <w:tcPr>
            <w:tcW w:w="459" w:type="dxa"/>
            <w:tcBorders>
              <w:top w:val="nil"/>
              <w:left w:val="nil"/>
              <w:bottom w:val="single" w:sz="4" w:space="0" w:color="auto"/>
              <w:right w:val="single" w:sz="4" w:space="0" w:color="auto"/>
            </w:tcBorders>
            <w:shd w:val="clear" w:color="auto" w:fill="auto"/>
            <w:noWrap/>
            <w:vAlign w:val="center"/>
            <w:hideMark/>
          </w:tcPr>
          <w:p w14:paraId="1A50E0E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0,52</w:t>
            </w:r>
          </w:p>
        </w:tc>
        <w:tc>
          <w:tcPr>
            <w:tcW w:w="480" w:type="dxa"/>
            <w:tcBorders>
              <w:top w:val="nil"/>
              <w:left w:val="nil"/>
              <w:bottom w:val="single" w:sz="4" w:space="0" w:color="auto"/>
              <w:right w:val="single" w:sz="4" w:space="0" w:color="auto"/>
            </w:tcBorders>
            <w:shd w:val="clear" w:color="auto" w:fill="auto"/>
            <w:noWrap/>
            <w:vAlign w:val="center"/>
            <w:hideMark/>
          </w:tcPr>
          <w:p w14:paraId="2BD00FE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7FFB80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84503C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AAF759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3FCCF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2A7242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0,34</w:t>
            </w:r>
          </w:p>
        </w:tc>
      </w:tr>
      <w:tr w:rsidR="003B1847" w:rsidRPr="003B1847" w14:paraId="5625FF9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B583C8D"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6317DE5D"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5BA7A4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DF14C6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c>
          <w:tcPr>
            <w:tcW w:w="3491" w:type="dxa"/>
            <w:tcBorders>
              <w:top w:val="nil"/>
              <w:left w:val="nil"/>
              <w:bottom w:val="single" w:sz="4" w:space="0" w:color="auto"/>
              <w:right w:val="single" w:sz="4" w:space="0" w:color="auto"/>
            </w:tcBorders>
            <w:shd w:val="clear" w:color="auto" w:fill="auto"/>
            <w:noWrap/>
            <w:vAlign w:val="center"/>
            <w:hideMark/>
          </w:tcPr>
          <w:p w14:paraId="2D0E0DF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Garajes</w:t>
            </w:r>
          </w:p>
        </w:tc>
        <w:tc>
          <w:tcPr>
            <w:tcW w:w="459" w:type="dxa"/>
            <w:tcBorders>
              <w:top w:val="nil"/>
              <w:left w:val="nil"/>
              <w:bottom w:val="single" w:sz="4" w:space="0" w:color="auto"/>
              <w:right w:val="single" w:sz="4" w:space="0" w:color="auto"/>
            </w:tcBorders>
            <w:shd w:val="clear" w:color="auto" w:fill="auto"/>
            <w:noWrap/>
            <w:vAlign w:val="center"/>
            <w:hideMark/>
          </w:tcPr>
          <w:p w14:paraId="0F3AE69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0,70</w:t>
            </w:r>
          </w:p>
        </w:tc>
        <w:tc>
          <w:tcPr>
            <w:tcW w:w="459" w:type="dxa"/>
            <w:tcBorders>
              <w:top w:val="nil"/>
              <w:left w:val="nil"/>
              <w:bottom w:val="single" w:sz="4" w:space="0" w:color="auto"/>
              <w:right w:val="single" w:sz="4" w:space="0" w:color="auto"/>
            </w:tcBorders>
            <w:shd w:val="clear" w:color="auto" w:fill="auto"/>
            <w:noWrap/>
            <w:vAlign w:val="center"/>
            <w:hideMark/>
          </w:tcPr>
          <w:p w14:paraId="61AD269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0,65</w:t>
            </w:r>
          </w:p>
        </w:tc>
        <w:tc>
          <w:tcPr>
            <w:tcW w:w="459" w:type="dxa"/>
            <w:tcBorders>
              <w:top w:val="nil"/>
              <w:left w:val="nil"/>
              <w:bottom w:val="single" w:sz="4" w:space="0" w:color="auto"/>
              <w:right w:val="single" w:sz="4" w:space="0" w:color="auto"/>
            </w:tcBorders>
            <w:shd w:val="clear" w:color="auto" w:fill="auto"/>
            <w:noWrap/>
            <w:vAlign w:val="center"/>
            <w:hideMark/>
          </w:tcPr>
          <w:p w14:paraId="4AAE52B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80" w:type="dxa"/>
            <w:tcBorders>
              <w:top w:val="nil"/>
              <w:left w:val="nil"/>
              <w:bottom w:val="single" w:sz="4" w:space="0" w:color="auto"/>
              <w:right w:val="single" w:sz="4" w:space="0" w:color="auto"/>
            </w:tcBorders>
            <w:shd w:val="clear" w:color="auto" w:fill="auto"/>
            <w:noWrap/>
            <w:vAlign w:val="center"/>
            <w:hideMark/>
          </w:tcPr>
          <w:p w14:paraId="1CA8D50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40077F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07B23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F4E017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E9AFF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42363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r>
      <w:tr w:rsidR="003B1847" w:rsidRPr="003B1847" w14:paraId="297E5B4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ACB457C"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Residencial</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3562A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16EB9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Viviendas unifamiliares de carácter urbano</w:t>
            </w:r>
          </w:p>
        </w:tc>
        <w:tc>
          <w:tcPr>
            <w:tcW w:w="424" w:type="dxa"/>
            <w:tcBorders>
              <w:top w:val="nil"/>
              <w:left w:val="nil"/>
              <w:bottom w:val="single" w:sz="4" w:space="0" w:color="auto"/>
              <w:right w:val="single" w:sz="4" w:space="0" w:color="auto"/>
            </w:tcBorders>
            <w:shd w:val="clear" w:color="000000" w:fill="FFFF99"/>
            <w:noWrap/>
            <w:vAlign w:val="center"/>
            <w:hideMark/>
          </w:tcPr>
          <w:p w14:paraId="64583BB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121</w:t>
            </w:r>
          </w:p>
        </w:tc>
        <w:tc>
          <w:tcPr>
            <w:tcW w:w="3491" w:type="dxa"/>
            <w:tcBorders>
              <w:top w:val="nil"/>
              <w:left w:val="nil"/>
              <w:bottom w:val="single" w:sz="4" w:space="0" w:color="auto"/>
              <w:right w:val="single" w:sz="4" w:space="0" w:color="auto"/>
            </w:tcBorders>
            <w:shd w:val="clear" w:color="auto" w:fill="auto"/>
            <w:noWrap/>
            <w:vAlign w:val="center"/>
            <w:hideMark/>
          </w:tcPr>
          <w:p w14:paraId="27F8E3F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Edificación aislada o pareada</w:t>
            </w:r>
          </w:p>
        </w:tc>
        <w:tc>
          <w:tcPr>
            <w:tcW w:w="459" w:type="dxa"/>
            <w:tcBorders>
              <w:top w:val="nil"/>
              <w:left w:val="nil"/>
              <w:bottom w:val="single" w:sz="4" w:space="0" w:color="auto"/>
              <w:right w:val="single" w:sz="4" w:space="0" w:color="auto"/>
            </w:tcBorders>
            <w:shd w:val="clear" w:color="auto" w:fill="auto"/>
            <w:noWrap/>
            <w:vAlign w:val="center"/>
            <w:hideMark/>
          </w:tcPr>
          <w:p w14:paraId="124DF21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1,97</w:t>
            </w:r>
          </w:p>
        </w:tc>
        <w:tc>
          <w:tcPr>
            <w:tcW w:w="459" w:type="dxa"/>
            <w:tcBorders>
              <w:top w:val="nil"/>
              <w:left w:val="nil"/>
              <w:bottom w:val="single" w:sz="4" w:space="0" w:color="auto"/>
              <w:right w:val="single" w:sz="4" w:space="0" w:color="auto"/>
            </w:tcBorders>
            <w:shd w:val="clear" w:color="auto" w:fill="auto"/>
            <w:noWrap/>
            <w:vAlign w:val="center"/>
            <w:hideMark/>
          </w:tcPr>
          <w:p w14:paraId="534E20A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1,75</w:t>
            </w:r>
          </w:p>
        </w:tc>
        <w:tc>
          <w:tcPr>
            <w:tcW w:w="459" w:type="dxa"/>
            <w:tcBorders>
              <w:top w:val="nil"/>
              <w:left w:val="nil"/>
              <w:bottom w:val="single" w:sz="4" w:space="0" w:color="auto"/>
              <w:right w:val="single" w:sz="4" w:space="0" w:color="auto"/>
            </w:tcBorders>
            <w:shd w:val="clear" w:color="auto" w:fill="auto"/>
            <w:noWrap/>
            <w:vAlign w:val="center"/>
            <w:hideMark/>
          </w:tcPr>
          <w:p w14:paraId="7747392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026948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FCA52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59CCD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E148A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50BAF2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C4A4D2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0,83</w:t>
            </w:r>
          </w:p>
        </w:tc>
      </w:tr>
      <w:tr w:rsidR="003B1847" w:rsidRPr="003B1847" w14:paraId="7D4B20C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F80C700"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3A5F2FC7"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0B8CAF8"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C4F789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122</w:t>
            </w:r>
          </w:p>
        </w:tc>
        <w:tc>
          <w:tcPr>
            <w:tcW w:w="3491" w:type="dxa"/>
            <w:tcBorders>
              <w:top w:val="nil"/>
              <w:left w:val="nil"/>
              <w:bottom w:val="single" w:sz="4" w:space="0" w:color="auto"/>
              <w:right w:val="single" w:sz="4" w:space="0" w:color="auto"/>
            </w:tcBorders>
            <w:shd w:val="clear" w:color="auto" w:fill="auto"/>
            <w:noWrap/>
            <w:vAlign w:val="center"/>
            <w:hideMark/>
          </w:tcPr>
          <w:p w14:paraId="0FD2134C"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En línea o manzana cerrada</w:t>
            </w:r>
          </w:p>
        </w:tc>
        <w:tc>
          <w:tcPr>
            <w:tcW w:w="459" w:type="dxa"/>
            <w:tcBorders>
              <w:top w:val="nil"/>
              <w:left w:val="nil"/>
              <w:bottom w:val="single" w:sz="4" w:space="0" w:color="auto"/>
              <w:right w:val="single" w:sz="4" w:space="0" w:color="auto"/>
            </w:tcBorders>
            <w:shd w:val="clear" w:color="auto" w:fill="auto"/>
            <w:noWrap/>
            <w:vAlign w:val="center"/>
            <w:hideMark/>
          </w:tcPr>
          <w:p w14:paraId="093B076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1,87</w:t>
            </w:r>
          </w:p>
        </w:tc>
        <w:tc>
          <w:tcPr>
            <w:tcW w:w="459" w:type="dxa"/>
            <w:tcBorders>
              <w:top w:val="nil"/>
              <w:left w:val="nil"/>
              <w:bottom w:val="single" w:sz="4" w:space="0" w:color="auto"/>
              <w:right w:val="single" w:sz="4" w:space="0" w:color="auto"/>
            </w:tcBorders>
            <w:shd w:val="clear" w:color="auto" w:fill="auto"/>
            <w:noWrap/>
            <w:vAlign w:val="center"/>
            <w:hideMark/>
          </w:tcPr>
          <w:p w14:paraId="3896D3A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1,51</w:t>
            </w:r>
          </w:p>
        </w:tc>
        <w:tc>
          <w:tcPr>
            <w:tcW w:w="459" w:type="dxa"/>
            <w:tcBorders>
              <w:top w:val="nil"/>
              <w:left w:val="nil"/>
              <w:bottom w:val="single" w:sz="4" w:space="0" w:color="auto"/>
              <w:right w:val="single" w:sz="4" w:space="0" w:color="auto"/>
            </w:tcBorders>
            <w:shd w:val="clear" w:color="auto" w:fill="auto"/>
            <w:noWrap/>
            <w:vAlign w:val="center"/>
            <w:hideMark/>
          </w:tcPr>
          <w:p w14:paraId="0D41949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1,44</w:t>
            </w:r>
          </w:p>
        </w:tc>
        <w:tc>
          <w:tcPr>
            <w:tcW w:w="480" w:type="dxa"/>
            <w:tcBorders>
              <w:top w:val="nil"/>
              <w:left w:val="nil"/>
              <w:bottom w:val="single" w:sz="4" w:space="0" w:color="auto"/>
              <w:right w:val="single" w:sz="4" w:space="0" w:color="auto"/>
            </w:tcBorders>
            <w:shd w:val="clear" w:color="auto" w:fill="auto"/>
            <w:noWrap/>
            <w:vAlign w:val="center"/>
            <w:hideMark/>
          </w:tcPr>
          <w:p w14:paraId="27EE3B2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960EA6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60DBFC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882CBB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CCD516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BB942F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0,73</w:t>
            </w:r>
          </w:p>
        </w:tc>
      </w:tr>
      <w:tr w:rsidR="003B1847" w:rsidRPr="003B1847" w14:paraId="1B256E5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6352F5C"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166B7C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CA4776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C8664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123</w:t>
            </w:r>
          </w:p>
        </w:tc>
        <w:tc>
          <w:tcPr>
            <w:tcW w:w="3491" w:type="dxa"/>
            <w:tcBorders>
              <w:top w:val="nil"/>
              <w:left w:val="nil"/>
              <w:bottom w:val="single" w:sz="4" w:space="0" w:color="auto"/>
              <w:right w:val="single" w:sz="4" w:space="0" w:color="auto"/>
            </w:tcBorders>
            <w:shd w:val="clear" w:color="auto" w:fill="auto"/>
            <w:noWrap/>
            <w:vAlign w:val="center"/>
            <w:hideMark/>
          </w:tcPr>
          <w:p w14:paraId="3AC2726E"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Garajes y porches en planta baja</w:t>
            </w:r>
          </w:p>
        </w:tc>
        <w:tc>
          <w:tcPr>
            <w:tcW w:w="459" w:type="dxa"/>
            <w:tcBorders>
              <w:top w:val="nil"/>
              <w:left w:val="nil"/>
              <w:bottom w:val="single" w:sz="4" w:space="0" w:color="auto"/>
              <w:right w:val="single" w:sz="4" w:space="0" w:color="auto"/>
            </w:tcBorders>
            <w:shd w:val="clear" w:color="auto" w:fill="auto"/>
            <w:noWrap/>
            <w:vAlign w:val="center"/>
            <w:hideMark/>
          </w:tcPr>
          <w:p w14:paraId="50ACAF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0,97</w:t>
            </w:r>
          </w:p>
        </w:tc>
        <w:tc>
          <w:tcPr>
            <w:tcW w:w="459" w:type="dxa"/>
            <w:tcBorders>
              <w:top w:val="nil"/>
              <w:left w:val="nil"/>
              <w:bottom w:val="single" w:sz="4" w:space="0" w:color="auto"/>
              <w:right w:val="single" w:sz="4" w:space="0" w:color="auto"/>
            </w:tcBorders>
            <w:shd w:val="clear" w:color="auto" w:fill="auto"/>
            <w:noWrap/>
            <w:vAlign w:val="center"/>
            <w:hideMark/>
          </w:tcPr>
          <w:p w14:paraId="0BE868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0,84</w:t>
            </w:r>
          </w:p>
        </w:tc>
        <w:tc>
          <w:tcPr>
            <w:tcW w:w="459" w:type="dxa"/>
            <w:tcBorders>
              <w:top w:val="nil"/>
              <w:left w:val="nil"/>
              <w:bottom w:val="single" w:sz="4" w:space="0" w:color="auto"/>
              <w:right w:val="single" w:sz="4" w:space="0" w:color="auto"/>
            </w:tcBorders>
            <w:shd w:val="clear" w:color="auto" w:fill="auto"/>
            <w:noWrap/>
            <w:vAlign w:val="center"/>
            <w:hideMark/>
          </w:tcPr>
          <w:p w14:paraId="6DFB36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0,76</w:t>
            </w:r>
          </w:p>
        </w:tc>
        <w:tc>
          <w:tcPr>
            <w:tcW w:w="480" w:type="dxa"/>
            <w:tcBorders>
              <w:top w:val="nil"/>
              <w:left w:val="nil"/>
              <w:bottom w:val="single" w:sz="4" w:space="0" w:color="auto"/>
              <w:right w:val="single" w:sz="4" w:space="0" w:color="auto"/>
            </w:tcBorders>
            <w:shd w:val="clear" w:color="auto" w:fill="auto"/>
            <w:noWrap/>
            <w:vAlign w:val="center"/>
            <w:hideMark/>
          </w:tcPr>
          <w:p w14:paraId="597607D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16DD4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833CC6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6355C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82CF5A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D8CC6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0,37</w:t>
            </w:r>
          </w:p>
        </w:tc>
      </w:tr>
      <w:tr w:rsidR="003B1847" w:rsidRPr="003B1847" w14:paraId="21CD751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607F0C8"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79ACD9F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773279C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Edificación rural</w:t>
            </w:r>
          </w:p>
        </w:tc>
        <w:tc>
          <w:tcPr>
            <w:tcW w:w="424" w:type="dxa"/>
            <w:tcBorders>
              <w:top w:val="nil"/>
              <w:left w:val="nil"/>
              <w:bottom w:val="nil"/>
              <w:right w:val="single" w:sz="4" w:space="0" w:color="auto"/>
            </w:tcBorders>
            <w:shd w:val="clear" w:color="000000" w:fill="FFFF99"/>
            <w:noWrap/>
            <w:vAlign w:val="center"/>
            <w:hideMark/>
          </w:tcPr>
          <w:p w14:paraId="66767E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131</w:t>
            </w:r>
          </w:p>
        </w:tc>
        <w:tc>
          <w:tcPr>
            <w:tcW w:w="3491" w:type="dxa"/>
            <w:tcBorders>
              <w:top w:val="nil"/>
              <w:left w:val="nil"/>
              <w:bottom w:val="nil"/>
              <w:right w:val="single" w:sz="4" w:space="0" w:color="auto"/>
            </w:tcBorders>
            <w:shd w:val="clear" w:color="auto" w:fill="auto"/>
            <w:noWrap/>
            <w:vAlign w:val="center"/>
            <w:hideMark/>
          </w:tcPr>
          <w:p w14:paraId="6AEBE25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Uso exclusivo de vivienda</w:t>
            </w:r>
          </w:p>
        </w:tc>
        <w:tc>
          <w:tcPr>
            <w:tcW w:w="459" w:type="dxa"/>
            <w:tcBorders>
              <w:top w:val="nil"/>
              <w:left w:val="nil"/>
              <w:bottom w:val="nil"/>
              <w:right w:val="single" w:sz="4" w:space="0" w:color="auto"/>
            </w:tcBorders>
            <w:shd w:val="clear" w:color="auto" w:fill="auto"/>
            <w:noWrap/>
            <w:vAlign w:val="center"/>
            <w:hideMark/>
          </w:tcPr>
          <w:p w14:paraId="7656988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1,63</w:t>
            </w:r>
          </w:p>
        </w:tc>
        <w:tc>
          <w:tcPr>
            <w:tcW w:w="459" w:type="dxa"/>
            <w:tcBorders>
              <w:top w:val="nil"/>
              <w:left w:val="nil"/>
              <w:bottom w:val="nil"/>
              <w:right w:val="single" w:sz="4" w:space="0" w:color="auto"/>
            </w:tcBorders>
            <w:shd w:val="clear" w:color="auto" w:fill="auto"/>
            <w:noWrap/>
            <w:vAlign w:val="center"/>
            <w:hideMark/>
          </w:tcPr>
          <w:p w14:paraId="7325DE4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1,51</w:t>
            </w:r>
          </w:p>
        </w:tc>
        <w:tc>
          <w:tcPr>
            <w:tcW w:w="459" w:type="dxa"/>
            <w:tcBorders>
              <w:top w:val="nil"/>
              <w:left w:val="nil"/>
              <w:bottom w:val="nil"/>
              <w:right w:val="single" w:sz="4" w:space="0" w:color="auto"/>
            </w:tcBorders>
            <w:shd w:val="clear" w:color="auto" w:fill="auto"/>
            <w:noWrap/>
            <w:vAlign w:val="center"/>
            <w:hideMark/>
          </w:tcPr>
          <w:p w14:paraId="0ECD8A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c>
          <w:tcPr>
            <w:tcW w:w="480" w:type="dxa"/>
            <w:tcBorders>
              <w:top w:val="nil"/>
              <w:left w:val="nil"/>
              <w:bottom w:val="nil"/>
              <w:right w:val="single" w:sz="4" w:space="0" w:color="auto"/>
            </w:tcBorders>
            <w:shd w:val="clear" w:color="auto" w:fill="auto"/>
            <w:noWrap/>
            <w:vAlign w:val="center"/>
            <w:hideMark/>
          </w:tcPr>
          <w:p w14:paraId="7E501DA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c>
          <w:tcPr>
            <w:tcW w:w="480" w:type="dxa"/>
            <w:gridSpan w:val="2"/>
            <w:tcBorders>
              <w:top w:val="nil"/>
              <w:left w:val="nil"/>
              <w:bottom w:val="nil"/>
              <w:right w:val="single" w:sz="4" w:space="0" w:color="auto"/>
            </w:tcBorders>
            <w:shd w:val="clear" w:color="auto" w:fill="auto"/>
            <w:noWrap/>
            <w:vAlign w:val="center"/>
            <w:hideMark/>
          </w:tcPr>
          <w:p w14:paraId="628E2A7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480" w:type="dxa"/>
            <w:gridSpan w:val="2"/>
            <w:tcBorders>
              <w:top w:val="nil"/>
              <w:left w:val="nil"/>
              <w:bottom w:val="nil"/>
              <w:right w:val="single" w:sz="4" w:space="0" w:color="auto"/>
            </w:tcBorders>
            <w:shd w:val="clear" w:color="auto" w:fill="auto"/>
            <w:noWrap/>
            <w:vAlign w:val="center"/>
            <w:hideMark/>
          </w:tcPr>
          <w:p w14:paraId="0300FED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0,85</w:t>
            </w:r>
          </w:p>
        </w:tc>
        <w:tc>
          <w:tcPr>
            <w:tcW w:w="540" w:type="dxa"/>
            <w:gridSpan w:val="2"/>
            <w:tcBorders>
              <w:top w:val="nil"/>
              <w:left w:val="nil"/>
              <w:bottom w:val="nil"/>
              <w:right w:val="single" w:sz="4" w:space="0" w:color="auto"/>
            </w:tcBorders>
            <w:shd w:val="clear" w:color="auto" w:fill="auto"/>
            <w:noWrap/>
            <w:vAlign w:val="center"/>
            <w:hideMark/>
          </w:tcPr>
          <w:p w14:paraId="583C3FA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0,75</w:t>
            </w:r>
          </w:p>
        </w:tc>
        <w:tc>
          <w:tcPr>
            <w:tcW w:w="480" w:type="dxa"/>
            <w:gridSpan w:val="2"/>
            <w:tcBorders>
              <w:top w:val="nil"/>
              <w:left w:val="nil"/>
              <w:bottom w:val="nil"/>
              <w:right w:val="single" w:sz="4" w:space="0" w:color="auto"/>
            </w:tcBorders>
            <w:shd w:val="clear" w:color="auto" w:fill="auto"/>
            <w:noWrap/>
            <w:vAlign w:val="center"/>
            <w:hideMark/>
          </w:tcPr>
          <w:p w14:paraId="1A62346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480F1E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0,50</w:t>
            </w:r>
          </w:p>
        </w:tc>
      </w:tr>
      <w:tr w:rsidR="003B1847" w:rsidRPr="003B1847" w14:paraId="265A528C"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211364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495C8D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w:t>
            </w:r>
          </w:p>
        </w:tc>
        <w:tc>
          <w:tcPr>
            <w:tcW w:w="200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EA5835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Prefabricadas y otras</w:t>
            </w: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2EAC553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141</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244D998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Viviendas prefabricadas</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5007067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388FCED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1,18</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7FFEA5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1,06</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72AD2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0,91</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E5168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0,80</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9D102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0,72</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81987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0,68</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C3B19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B8131A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0,56</w:t>
            </w:r>
          </w:p>
        </w:tc>
      </w:tr>
      <w:tr w:rsidR="003B1847" w:rsidRPr="003B1847" w14:paraId="5D0B70D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21D82F9"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71367A8C"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520842DF"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1FA422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142</w:t>
            </w:r>
          </w:p>
        </w:tc>
        <w:tc>
          <w:tcPr>
            <w:tcW w:w="3491" w:type="dxa"/>
            <w:tcBorders>
              <w:top w:val="nil"/>
              <w:left w:val="nil"/>
              <w:bottom w:val="single" w:sz="4" w:space="0" w:color="auto"/>
              <w:right w:val="single" w:sz="4" w:space="0" w:color="auto"/>
            </w:tcBorders>
            <w:shd w:val="clear" w:color="auto" w:fill="auto"/>
            <w:noWrap/>
            <w:vAlign w:val="center"/>
            <w:hideMark/>
          </w:tcPr>
          <w:p w14:paraId="18C87D2E"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OTRAS</w:t>
            </w:r>
          </w:p>
        </w:tc>
        <w:tc>
          <w:tcPr>
            <w:tcW w:w="459" w:type="dxa"/>
            <w:tcBorders>
              <w:top w:val="nil"/>
              <w:left w:val="nil"/>
              <w:bottom w:val="single" w:sz="4" w:space="0" w:color="auto"/>
              <w:right w:val="single" w:sz="4" w:space="0" w:color="auto"/>
            </w:tcBorders>
            <w:shd w:val="clear" w:color="auto" w:fill="auto"/>
            <w:noWrap/>
            <w:vAlign w:val="center"/>
            <w:hideMark/>
          </w:tcPr>
          <w:p w14:paraId="5E770B3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1,14</w:t>
            </w:r>
          </w:p>
        </w:tc>
        <w:tc>
          <w:tcPr>
            <w:tcW w:w="459" w:type="dxa"/>
            <w:tcBorders>
              <w:top w:val="nil"/>
              <w:left w:val="nil"/>
              <w:bottom w:val="single" w:sz="4" w:space="0" w:color="auto"/>
              <w:right w:val="single" w:sz="4" w:space="0" w:color="auto"/>
            </w:tcBorders>
            <w:shd w:val="clear" w:color="auto" w:fill="auto"/>
            <w:noWrap/>
            <w:vAlign w:val="center"/>
            <w:hideMark/>
          </w:tcPr>
          <w:p w14:paraId="17F68EC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1,04</w:t>
            </w:r>
          </w:p>
        </w:tc>
        <w:tc>
          <w:tcPr>
            <w:tcW w:w="459" w:type="dxa"/>
            <w:tcBorders>
              <w:top w:val="nil"/>
              <w:left w:val="nil"/>
              <w:bottom w:val="single" w:sz="4" w:space="0" w:color="auto"/>
              <w:right w:val="single" w:sz="4" w:space="0" w:color="auto"/>
            </w:tcBorders>
            <w:shd w:val="clear" w:color="auto" w:fill="auto"/>
            <w:noWrap/>
            <w:vAlign w:val="center"/>
            <w:hideMark/>
          </w:tcPr>
          <w:p w14:paraId="68D058E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0,92</w:t>
            </w:r>
          </w:p>
        </w:tc>
        <w:tc>
          <w:tcPr>
            <w:tcW w:w="480" w:type="dxa"/>
            <w:tcBorders>
              <w:top w:val="nil"/>
              <w:left w:val="nil"/>
              <w:bottom w:val="single" w:sz="4" w:space="0" w:color="auto"/>
              <w:right w:val="single" w:sz="4" w:space="0" w:color="auto"/>
            </w:tcBorders>
            <w:shd w:val="clear" w:color="auto" w:fill="auto"/>
            <w:noWrap/>
            <w:vAlign w:val="center"/>
            <w:hideMark/>
          </w:tcPr>
          <w:p w14:paraId="1BEFBCB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2752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A8E53E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135BAA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459A0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334C8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0,49</w:t>
            </w:r>
          </w:p>
        </w:tc>
      </w:tr>
      <w:tr w:rsidR="003B1847" w:rsidRPr="003B1847" w14:paraId="4EF00C0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AF3EE59"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1B0B9FCE"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27FE62A7"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51B58B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143</w:t>
            </w:r>
          </w:p>
        </w:tc>
        <w:tc>
          <w:tcPr>
            <w:tcW w:w="3491" w:type="dxa"/>
            <w:tcBorders>
              <w:top w:val="nil"/>
              <w:left w:val="nil"/>
              <w:bottom w:val="single" w:sz="4" w:space="0" w:color="auto"/>
              <w:right w:val="single" w:sz="4" w:space="0" w:color="auto"/>
            </w:tcBorders>
            <w:shd w:val="clear" w:color="auto" w:fill="auto"/>
            <w:noWrap/>
            <w:vAlign w:val="center"/>
            <w:hideMark/>
          </w:tcPr>
          <w:p w14:paraId="65273939" w14:textId="225B130E"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Viviendas en </w:t>
            </w:r>
            <w:r w:rsidR="003227AD" w:rsidRPr="003B1847">
              <w:rPr>
                <w:rFonts w:ascii="Calibri" w:hAnsi="Calibri" w:cs="Calibri"/>
                <w:sz w:val="16"/>
                <w:szCs w:val="16"/>
                <w:lang w:val="es-ES" w:bidi="ar-SA"/>
              </w:rPr>
              <w:t>construcción</w:t>
            </w:r>
          </w:p>
        </w:tc>
        <w:tc>
          <w:tcPr>
            <w:tcW w:w="459" w:type="dxa"/>
            <w:tcBorders>
              <w:top w:val="nil"/>
              <w:left w:val="nil"/>
              <w:bottom w:val="single" w:sz="4" w:space="0" w:color="auto"/>
              <w:right w:val="single" w:sz="4" w:space="0" w:color="auto"/>
            </w:tcBorders>
            <w:shd w:val="clear" w:color="auto" w:fill="auto"/>
            <w:noWrap/>
            <w:vAlign w:val="center"/>
            <w:hideMark/>
          </w:tcPr>
          <w:p w14:paraId="2CCB2A4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1,14</w:t>
            </w:r>
          </w:p>
        </w:tc>
        <w:tc>
          <w:tcPr>
            <w:tcW w:w="459" w:type="dxa"/>
            <w:tcBorders>
              <w:top w:val="nil"/>
              <w:left w:val="nil"/>
              <w:bottom w:val="single" w:sz="4" w:space="0" w:color="auto"/>
              <w:right w:val="single" w:sz="4" w:space="0" w:color="auto"/>
            </w:tcBorders>
            <w:shd w:val="clear" w:color="auto" w:fill="auto"/>
            <w:noWrap/>
            <w:vAlign w:val="center"/>
            <w:hideMark/>
          </w:tcPr>
          <w:p w14:paraId="0920E4B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1,04</w:t>
            </w:r>
          </w:p>
        </w:tc>
        <w:tc>
          <w:tcPr>
            <w:tcW w:w="459" w:type="dxa"/>
            <w:tcBorders>
              <w:top w:val="nil"/>
              <w:left w:val="nil"/>
              <w:bottom w:val="single" w:sz="4" w:space="0" w:color="auto"/>
              <w:right w:val="single" w:sz="4" w:space="0" w:color="auto"/>
            </w:tcBorders>
            <w:shd w:val="clear" w:color="auto" w:fill="auto"/>
            <w:noWrap/>
            <w:vAlign w:val="center"/>
            <w:hideMark/>
          </w:tcPr>
          <w:p w14:paraId="4DF2356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0,92</w:t>
            </w:r>
          </w:p>
        </w:tc>
        <w:tc>
          <w:tcPr>
            <w:tcW w:w="480" w:type="dxa"/>
            <w:tcBorders>
              <w:top w:val="nil"/>
              <w:left w:val="nil"/>
              <w:bottom w:val="single" w:sz="4" w:space="0" w:color="auto"/>
              <w:right w:val="single" w:sz="4" w:space="0" w:color="auto"/>
            </w:tcBorders>
            <w:shd w:val="clear" w:color="auto" w:fill="auto"/>
            <w:noWrap/>
            <w:vAlign w:val="center"/>
            <w:hideMark/>
          </w:tcPr>
          <w:p w14:paraId="5FF7F88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707194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661B3B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D39A95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231BB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5EC226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0,49</w:t>
            </w:r>
          </w:p>
        </w:tc>
      </w:tr>
      <w:tr w:rsidR="003B1847" w:rsidRPr="003B1847" w14:paraId="7649686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A0B31A0"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4A7BBE5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w:t>
            </w:r>
          </w:p>
        </w:tc>
        <w:tc>
          <w:tcPr>
            <w:tcW w:w="200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841C2B6"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OTRAS GARAJE</w:t>
            </w:r>
          </w:p>
        </w:tc>
        <w:tc>
          <w:tcPr>
            <w:tcW w:w="424" w:type="dxa"/>
            <w:tcBorders>
              <w:top w:val="nil"/>
              <w:left w:val="nil"/>
              <w:bottom w:val="single" w:sz="4" w:space="0" w:color="auto"/>
              <w:right w:val="single" w:sz="4" w:space="0" w:color="auto"/>
            </w:tcBorders>
            <w:shd w:val="clear" w:color="000000" w:fill="FFFF99"/>
            <w:noWrap/>
            <w:vAlign w:val="center"/>
            <w:hideMark/>
          </w:tcPr>
          <w:p w14:paraId="5DD76EF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152</w:t>
            </w:r>
          </w:p>
        </w:tc>
        <w:tc>
          <w:tcPr>
            <w:tcW w:w="3491" w:type="dxa"/>
            <w:tcBorders>
              <w:top w:val="nil"/>
              <w:left w:val="nil"/>
              <w:bottom w:val="single" w:sz="4" w:space="0" w:color="auto"/>
              <w:right w:val="single" w:sz="4" w:space="0" w:color="auto"/>
            </w:tcBorders>
            <w:shd w:val="clear" w:color="auto" w:fill="auto"/>
            <w:noWrap/>
            <w:vAlign w:val="center"/>
            <w:hideMark/>
          </w:tcPr>
          <w:p w14:paraId="2CC827E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OTRAS GARAJE</w:t>
            </w:r>
          </w:p>
        </w:tc>
        <w:tc>
          <w:tcPr>
            <w:tcW w:w="459" w:type="dxa"/>
            <w:tcBorders>
              <w:top w:val="nil"/>
              <w:left w:val="nil"/>
              <w:bottom w:val="single" w:sz="4" w:space="0" w:color="auto"/>
              <w:right w:val="single" w:sz="4" w:space="0" w:color="auto"/>
            </w:tcBorders>
            <w:shd w:val="clear" w:color="auto" w:fill="auto"/>
            <w:noWrap/>
            <w:vAlign w:val="center"/>
            <w:hideMark/>
          </w:tcPr>
          <w:p w14:paraId="15AFE20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0,63</w:t>
            </w:r>
          </w:p>
        </w:tc>
        <w:tc>
          <w:tcPr>
            <w:tcW w:w="459" w:type="dxa"/>
            <w:tcBorders>
              <w:top w:val="nil"/>
              <w:left w:val="nil"/>
              <w:bottom w:val="single" w:sz="4" w:space="0" w:color="auto"/>
              <w:right w:val="single" w:sz="4" w:space="0" w:color="auto"/>
            </w:tcBorders>
            <w:shd w:val="clear" w:color="auto" w:fill="auto"/>
            <w:noWrap/>
            <w:vAlign w:val="center"/>
            <w:hideMark/>
          </w:tcPr>
          <w:p w14:paraId="177DD10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0,57</w:t>
            </w:r>
          </w:p>
        </w:tc>
        <w:tc>
          <w:tcPr>
            <w:tcW w:w="459" w:type="dxa"/>
            <w:tcBorders>
              <w:top w:val="nil"/>
              <w:left w:val="nil"/>
              <w:bottom w:val="single" w:sz="4" w:space="0" w:color="auto"/>
              <w:right w:val="single" w:sz="4" w:space="0" w:color="auto"/>
            </w:tcBorders>
            <w:shd w:val="clear" w:color="auto" w:fill="auto"/>
            <w:noWrap/>
            <w:vAlign w:val="center"/>
            <w:hideMark/>
          </w:tcPr>
          <w:p w14:paraId="50C7ACE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0,51</w:t>
            </w:r>
          </w:p>
        </w:tc>
        <w:tc>
          <w:tcPr>
            <w:tcW w:w="480" w:type="dxa"/>
            <w:tcBorders>
              <w:top w:val="nil"/>
              <w:left w:val="nil"/>
              <w:bottom w:val="single" w:sz="4" w:space="0" w:color="auto"/>
              <w:right w:val="single" w:sz="4" w:space="0" w:color="auto"/>
            </w:tcBorders>
            <w:shd w:val="clear" w:color="auto" w:fill="auto"/>
            <w:noWrap/>
            <w:vAlign w:val="center"/>
            <w:hideMark/>
          </w:tcPr>
          <w:p w14:paraId="1741648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2BA488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7CAFA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D6B0F8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40807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88E4DB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0,25</w:t>
            </w:r>
          </w:p>
        </w:tc>
      </w:tr>
      <w:tr w:rsidR="003B1847" w:rsidRPr="003B1847" w14:paraId="1A27F534"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79375DA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5C11DECF"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349D9C1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D7AFA7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3491" w:type="dxa"/>
            <w:tcBorders>
              <w:top w:val="nil"/>
              <w:left w:val="nil"/>
              <w:bottom w:val="single" w:sz="4" w:space="0" w:color="auto"/>
              <w:right w:val="single" w:sz="4" w:space="0" w:color="auto"/>
            </w:tcBorders>
            <w:shd w:val="clear" w:color="auto" w:fill="auto"/>
            <w:noWrap/>
            <w:vAlign w:val="center"/>
            <w:hideMark/>
          </w:tcPr>
          <w:p w14:paraId="11E7CA0E" w14:textId="0592AA25"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Garajes en </w:t>
            </w:r>
            <w:r w:rsidR="003227AD" w:rsidRPr="003B1847">
              <w:rPr>
                <w:rFonts w:ascii="Calibri" w:hAnsi="Calibri" w:cs="Calibri"/>
                <w:sz w:val="16"/>
                <w:szCs w:val="16"/>
                <w:lang w:val="es-ES" w:bidi="ar-SA"/>
              </w:rPr>
              <w:t>construcción</w:t>
            </w:r>
          </w:p>
        </w:tc>
        <w:tc>
          <w:tcPr>
            <w:tcW w:w="459" w:type="dxa"/>
            <w:tcBorders>
              <w:top w:val="nil"/>
              <w:left w:val="nil"/>
              <w:bottom w:val="single" w:sz="4" w:space="0" w:color="auto"/>
              <w:right w:val="single" w:sz="4" w:space="0" w:color="auto"/>
            </w:tcBorders>
            <w:shd w:val="clear" w:color="auto" w:fill="auto"/>
            <w:noWrap/>
            <w:vAlign w:val="center"/>
            <w:hideMark/>
          </w:tcPr>
          <w:p w14:paraId="043F234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0,63</w:t>
            </w:r>
          </w:p>
        </w:tc>
        <w:tc>
          <w:tcPr>
            <w:tcW w:w="459" w:type="dxa"/>
            <w:tcBorders>
              <w:top w:val="nil"/>
              <w:left w:val="nil"/>
              <w:bottom w:val="single" w:sz="4" w:space="0" w:color="auto"/>
              <w:right w:val="single" w:sz="4" w:space="0" w:color="auto"/>
            </w:tcBorders>
            <w:shd w:val="clear" w:color="auto" w:fill="auto"/>
            <w:noWrap/>
            <w:vAlign w:val="center"/>
            <w:hideMark/>
          </w:tcPr>
          <w:p w14:paraId="05380F8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0,57</w:t>
            </w:r>
          </w:p>
        </w:tc>
        <w:tc>
          <w:tcPr>
            <w:tcW w:w="459" w:type="dxa"/>
            <w:tcBorders>
              <w:top w:val="nil"/>
              <w:left w:val="nil"/>
              <w:bottom w:val="single" w:sz="4" w:space="0" w:color="auto"/>
              <w:right w:val="single" w:sz="4" w:space="0" w:color="auto"/>
            </w:tcBorders>
            <w:shd w:val="clear" w:color="auto" w:fill="auto"/>
            <w:noWrap/>
            <w:vAlign w:val="center"/>
            <w:hideMark/>
          </w:tcPr>
          <w:p w14:paraId="52B7F67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0,51</w:t>
            </w:r>
          </w:p>
        </w:tc>
        <w:tc>
          <w:tcPr>
            <w:tcW w:w="480" w:type="dxa"/>
            <w:tcBorders>
              <w:top w:val="nil"/>
              <w:left w:val="nil"/>
              <w:bottom w:val="single" w:sz="4" w:space="0" w:color="auto"/>
              <w:right w:val="single" w:sz="4" w:space="0" w:color="auto"/>
            </w:tcBorders>
            <w:shd w:val="clear" w:color="auto" w:fill="auto"/>
            <w:noWrap/>
            <w:vAlign w:val="center"/>
            <w:hideMark/>
          </w:tcPr>
          <w:p w14:paraId="767655C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4C6398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39A597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3663CF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43E6FD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A55018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0,25</w:t>
            </w:r>
          </w:p>
        </w:tc>
      </w:tr>
      <w:tr w:rsidR="003B1847" w:rsidRPr="003B1847" w14:paraId="55111AF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9F693F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97874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72CB39C"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Fábricas, almacenes, talleres, granjas…</w:t>
            </w:r>
          </w:p>
        </w:tc>
        <w:tc>
          <w:tcPr>
            <w:tcW w:w="424" w:type="dxa"/>
            <w:tcBorders>
              <w:top w:val="nil"/>
              <w:left w:val="nil"/>
              <w:bottom w:val="single" w:sz="4" w:space="0" w:color="auto"/>
              <w:right w:val="single" w:sz="4" w:space="0" w:color="auto"/>
            </w:tcBorders>
            <w:shd w:val="clear" w:color="000000" w:fill="FFFF99"/>
            <w:noWrap/>
            <w:vAlign w:val="center"/>
            <w:hideMark/>
          </w:tcPr>
          <w:p w14:paraId="08F3503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211</w:t>
            </w:r>
          </w:p>
        </w:tc>
        <w:tc>
          <w:tcPr>
            <w:tcW w:w="3491" w:type="dxa"/>
            <w:tcBorders>
              <w:top w:val="nil"/>
              <w:left w:val="nil"/>
              <w:bottom w:val="single" w:sz="4" w:space="0" w:color="auto"/>
              <w:right w:val="single" w:sz="4" w:space="0" w:color="auto"/>
            </w:tcBorders>
            <w:shd w:val="clear" w:color="auto" w:fill="auto"/>
            <w:noWrap/>
            <w:vAlign w:val="center"/>
            <w:hideMark/>
          </w:tcPr>
          <w:p w14:paraId="795876FC"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Almacenes, talleres y granjas.</w:t>
            </w:r>
          </w:p>
        </w:tc>
        <w:tc>
          <w:tcPr>
            <w:tcW w:w="459" w:type="dxa"/>
            <w:tcBorders>
              <w:top w:val="nil"/>
              <w:left w:val="nil"/>
              <w:bottom w:val="single" w:sz="4" w:space="0" w:color="auto"/>
              <w:right w:val="single" w:sz="4" w:space="0" w:color="auto"/>
            </w:tcBorders>
            <w:shd w:val="clear" w:color="auto" w:fill="auto"/>
            <w:noWrap/>
            <w:vAlign w:val="center"/>
            <w:hideMark/>
          </w:tcPr>
          <w:p w14:paraId="51D9A6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0,77</w:t>
            </w:r>
          </w:p>
        </w:tc>
        <w:tc>
          <w:tcPr>
            <w:tcW w:w="459" w:type="dxa"/>
            <w:tcBorders>
              <w:top w:val="nil"/>
              <w:left w:val="nil"/>
              <w:bottom w:val="single" w:sz="4" w:space="0" w:color="auto"/>
              <w:right w:val="single" w:sz="4" w:space="0" w:color="auto"/>
            </w:tcBorders>
            <w:shd w:val="clear" w:color="auto" w:fill="auto"/>
            <w:noWrap/>
            <w:vAlign w:val="center"/>
            <w:hideMark/>
          </w:tcPr>
          <w:p w14:paraId="25C8ACF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0,71</w:t>
            </w:r>
          </w:p>
        </w:tc>
        <w:tc>
          <w:tcPr>
            <w:tcW w:w="459" w:type="dxa"/>
            <w:tcBorders>
              <w:top w:val="nil"/>
              <w:left w:val="nil"/>
              <w:bottom w:val="single" w:sz="4" w:space="0" w:color="auto"/>
              <w:right w:val="single" w:sz="4" w:space="0" w:color="auto"/>
            </w:tcBorders>
            <w:shd w:val="clear" w:color="auto" w:fill="auto"/>
            <w:noWrap/>
            <w:vAlign w:val="center"/>
            <w:hideMark/>
          </w:tcPr>
          <w:p w14:paraId="1E9F73E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0,63</w:t>
            </w:r>
          </w:p>
        </w:tc>
        <w:tc>
          <w:tcPr>
            <w:tcW w:w="480" w:type="dxa"/>
            <w:tcBorders>
              <w:top w:val="nil"/>
              <w:left w:val="nil"/>
              <w:bottom w:val="single" w:sz="4" w:space="0" w:color="auto"/>
              <w:right w:val="single" w:sz="4" w:space="0" w:color="auto"/>
            </w:tcBorders>
            <w:shd w:val="clear" w:color="auto" w:fill="auto"/>
            <w:noWrap/>
            <w:vAlign w:val="center"/>
            <w:hideMark/>
          </w:tcPr>
          <w:p w14:paraId="662EB41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8BFDFA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3F2CDF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4D4A2E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C7B0CE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7ABCE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0,26</w:t>
            </w:r>
          </w:p>
        </w:tc>
      </w:tr>
      <w:tr w:rsidR="003B1847" w:rsidRPr="003B1847" w14:paraId="2CEA65B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C4368CB"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1117F40A"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EF9D143"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30DDE8E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212</w:t>
            </w:r>
          </w:p>
        </w:tc>
        <w:tc>
          <w:tcPr>
            <w:tcW w:w="3491" w:type="dxa"/>
            <w:tcBorders>
              <w:top w:val="nil"/>
              <w:left w:val="nil"/>
              <w:bottom w:val="single" w:sz="4" w:space="0" w:color="auto"/>
              <w:right w:val="single" w:sz="4" w:space="0" w:color="auto"/>
            </w:tcBorders>
            <w:shd w:val="clear" w:color="auto" w:fill="auto"/>
            <w:noWrap/>
            <w:vAlign w:val="center"/>
            <w:hideMark/>
          </w:tcPr>
          <w:p w14:paraId="4C3DDA6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Fábricas</w:t>
            </w:r>
          </w:p>
        </w:tc>
        <w:tc>
          <w:tcPr>
            <w:tcW w:w="459" w:type="dxa"/>
            <w:tcBorders>
              <w:top w:val="nil"/>
              <w:left w:val="nil"/>
              <w:bottom w:val="single" w:sz="4" w:space="0" w:color="auto"/>
              <w:right w:val="single" w:sz="4" w:space="0" w:color="auto"/>
            </w:tcBorders>
            <w:shd w:val="clear" w:color="auto" w:fill="auto"/>
            <w:noWrap/>
            <w:vAlign w:val="center"/>
            <w:hideMark/>
          </w:tcPr>
          <w:p w14:paraId="7BEFDF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0,87</w:t>
            </w:r>
          </w:p>
        </w:tc>
        <w:tc>
          <w:tcPr>
            <w:tcW w:w="459" w:type="dxa"/>
            <w:tcBorders>
              <w:top w:val="nil"/>
              <w:left w:val="nil"/>
              <w:bottom w:val="single" w:sz="4" w:space="0" w:color="auto"/>
              <w:right w:val="single" w:sz="4" w:space="0" w:color="auto"/>
            </w:tcBorders>
            <w:shd w:val="clear" w:color="auto" w:fill="auto"/>
            <w:noWrap/>
            <w:vAlign w:val="center"/>
            <w:hideMark/>
          </w:tcPr>
          <w:p w14:paraId="3C5791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0,81</w:t>
            </w:r>
          </w:p>
        </w:tc>
        <w:tc>
          <w:tcPr>
            <w:tcW w:w="459" w:type="dxa"/>
            <w:tcBorders>
              <w:top w:val="nil"/>
              <w:left w:val="nil"/>
              <w:bottom w:val="single" w:sz="4" w:space="0" w:color="auto"/>
              <w:right w:val="single" w:sz="4" w:space="0" w:color="auto"/>
            </w:tcBorders>
            <w:shd w:val="clear" w:color="auto" w:fill="auto"/>
            <w:noWrap/>
            <w:vAlign w:val="center"/>
            <w:hideMark/>
          </w:tcPr>
          <w:p w14:paraId="0680474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0,73</w:t>
            </w:r>
          </w:p>
        </w:tc>
        <w:tc>
          <w:tcPr>
            <w:tcW w:w="480" w:type="dxa"/>
            <w:tcBorders>
              <w:top w:val="nil"/>
              <w:left w:val="nil"/>
              <w:bottom w:val="single" w:sz="4" w:space="0" w:color="auto"/>
              <w:right w:val="single" w:sz="4" w:space="0" w:color="auto"/>
            </w:tcBorders>
            <w:shd w:val="clear" w:color="auto" w:fill="auto"/>
            <w:noWrap/>
            <w:vAlign w:val="center"/>
            <w:hideMark/>
          </w:tcPr>
          <w:p w14:paraId="023C1DC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50309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64F90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EB19EA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F1FB60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E97B43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0,36</w:t>
            </w:r>
          </w:p>
        </w:tc>
      </w:tr>
      <w:tr w:rsidR="003B1847" w:rsidRPr="003B1847" w14:paraId="5C1C1F3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74E2535"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2</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F62D6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E38CFB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Garajes, aparcamientos</w:t>
            </w:r>
          </w:p>
        </w:tc>
        <w:tc>
          <w:tcPr>
            <w:tcW w:w="424" w:type="dxa"/>
            <w:tcBorders>
              <w:top w:val="nil"/>
              <w:left w:val="nil"/>
              <w:bottom w:val="single" w:sz="4" w:space="0" w:color="auto"/>
              <w:right w:val="single" w:sz="4" w:space="0" w:color="auto"/>
            </w:tcBorders>
            <w:shd w:val="clear" w:color="000000" w:fill="FFFF99"/>
            <w:noWrap/>
            <w:vAlign w:val="center"/>
            <w:hideMark/>
          </w:tcPr>
          <w:p w14:paraId="2486612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221</w:t>
            </w:r>
          </w:p>
        </w:tc>
        <w:tc>
          <w:tcPr>
            <w:tcW w:w="3491" w:type="dxa"/>
            <w:tcBorders>
              <w:top w:val="nil"/>
              <w:left w:val="nil"/>
              <w:bottom w:val="single" w:sz="4" w:space="0" w:color="auto"/>
              <w:right w:val="single" w:sz="4" w:space="0" w:color="auto"/>
            </w:tcBorders>
            <w:shd w:val="clear" w:color="auto" w:fill="auto"/>
            <w:noWrap/>
            <w:vAlign w:val="center"/>
            <w:hideMark/>
          </w:tcPr>
          <w:p w14:paraId="5249C05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Garajes y porches en planta baja</w:t>
            </w:r>
          </w:p>
        </w:tc>
        <w:tc>
          <w:tcPr>
            <w:tcW w:w="459" w:type="dxa"/>
            <w:tcBorders>
              <w:top w:val="nil"/>
              <w:left w:val="nil"/>
              <w:bottom w:val="single" w:sz="4" w:space="0" w:color="auto"/>
              <w:right w:val="single" w:sz="4" w:space="0" w:color="auto"/>
            </w:tcBorders>
            <w:shd w:val="clear" w:color="auto" w:fill="auto"/>
            <w:noWrap/>
            <w:vAlign w:val="center"/>
            <w:hideMark/>
          </w:tcPr>
          <w:p w14:paraId="726421F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c>
          <w:tcPr>
            <w:tcW w:w="459" w:type="dxa"/>
            <w:tcBorders>
              <w:top w:val="nil"/>
              <w:left w:val="nil"/>
              <w:bottom w:val="single" w:sz="4" w:space="0" w:color="auto"/>
              <w:right w:val="single" w:sz="4" w:space="0" w:color="auto"/>
            </w:tcBorders>
            <w:shd w:val="clear" w:color="auto" w:fill="auto"/>
            <w:noWrap/>
            <w:vAlign w:val="center"/>
            <w:hideMark/>
          </w:tcPr>
          <w:p w14:paraId="0677FD9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1,04</w:t>
            </w:r>
          </w:p>
        </w:tc>
        <w:tc>
          <w:tcPr>
            <w:tcW w:w="459" w:type="dxa"/>
            <w:tcBorders>
              <w:top w:val="nil"/>
              <w:left w:val="nil"/>
              <w:bottom w:val="single" w:sz="4" w:space="0" w:color="auto"/>
              <w:right w:val="single" w:sz="4" w:space="0" w:color="auto"/>
            </w:tcBorders>
            <w:shd w:val="clear" w:color="auto" w:fill="auto"/>
            <w:noWrap/>
            <w:vAlign w:val="center"/>
            <w:hideMark/>
          </w:tcPr>
          <w:p w14:paraId="4447487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0,92</w:t>
            </w:r>
          </w:p>
        </w:tc>
        <w:tc>
          <w:tcPr>
            <w:tcW w:w="480" w:type="dxa"/>
            <w:tcBorders>
              <w:top w:val="nil"/>
              <w:left w:val="nil"/>
              <w:bottom w:val="single" w:sz="4" w:space="0" w:color="auto"/>
              <w:right w:val="single" w:sz="4" w:space="0" w:color="auto"/>
            </w:tcBorders>
            <w:shd w:val="clear" w:color="auto" w:fill="auto"/>
            <w:noWrap/>
            <w:vAlign w:val="center"/>
            <w:hideMark/>
          </w:tcPr>
          <w:p w14:paraId="7DB3DE2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85FB2E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A5FFFB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FE1222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AE8583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E8CD6D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0,50</w:t>
            </w:r>
          </w:p>
        </w:tc>
      </w:tr>
      <w:tr w:rsidR="003B1847" w:rsidRPr="003B1847" w14:paraId="084C8E1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DE7A5DA"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Industrial</w:t>
            </w:r>
          </w:p>
        </w:tc>
        <w:tc>
          <w:tcPr>
            <w:tcW w:w="440" w:type="dxa"/>
            <w:vMerge/>
            <w:tcBorders>
              <w:top w:val="nil"/>
              <w:left w:val="single" w:sz="4" w:space="0" w:color="auto"/>
              <w:bottom w:val="single" w:sz="4" w:space="0" w:color="auto"/>
              <w:right w:val="single" w:sz="4" w:space="0" w:color="auto"/>
            </w:tcBorders>
            <w:vAlign w:val="center"/>
            <w:hideMark/>
          </w:tcPr>
          <w:p w14:paraId="7AD28099"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89C56B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0B7319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222</w:t>
            </w:r>
          </w:p>
        </w:tc>
        <w:tc>
          <w:tcPr>
            <w:tcW w:w="3491" w:type="dxa"/>
            <w:tcBorders>
              <w:top w:val="nil"/>
              <w:left w:val="nil"/>
              <w:bottom w:val="single" w:sz="4" w:space="0" w:color="auto"/>
              <w:right w:val="single" w:sz="4" w:space="0" w:color="auto"/>
            </w:tcBorders>
            <w:shd w:val="clear" w:color="auto" w:fill="auto"/>
            <w:noWrap/>
            <w:vAlign w:val="center"/>
            <w:hideMark/>
          </w:tcPr>
          <w:p w14:paraId="2EF69E50"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Aparcamientos</w:t>
            </w:r>
          </w:p>
        </w:tc>
        <w:tc>
          <w:tcPr>
            <w:tcW w:w="459" w:type="dxa"/>
            <w:tcBorders>
              <w:top w:val="nil"/>
              <w:left w:val="nil"/>
              <w:bottom w:val="single" w:sz="4" w:space="0" w:color="auto"/>
              <w:right w:val="single" w:sz="4" w:space="0" w:color="auto"/>
            </w:tcBorders>
            <w:shd w:val="clear" w:color="auto" w:fill="auto"/>
            <w:noWrap/>
            <w:vAlign w:val="center"/>
            <w:hideMark/>
          </w:tcPr>
          <w:p w14:paraId="462433D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0,88</w:t>
            </w:r>
          </w:p>
        </w:tc>
        <w:tc>
          <w:tcPr>
            <w:tcW w:w="459" w:type="dxa"/>
            <w:tcBorders>
              <w:top w:val="nil"/>
              <w:left w:val="nil"/>
              <w:bottom w:val="single" w:sz="4" w:space="0" w:color="auto"/>
              <w:right w:val="single" w:sz="4" w:space="0" w:color="auto"/>
            </w:tcBorders>
            <w:shd w:val="clear" w:color="auto" w:fill="auto"/>
            <w:noWrap/>
            <w:vAlign w:val="center"/>
            <w:hideMark/>
          </w:tcPr>
          <w:p w14:paraId="75E56B3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0,77</w:t>
            </w:r>
          </w:p>
        </w:tc>
        <w:tc>
          <w:tcPr>
            <w:tcW w:w="459" w:type="dxa"/>
            <w:tcBorders>
              <w:top w:val="nil"/>
              <w:left w:val="nil"/>
              <w:bottom w:val="single" w:sz="4" w:space="0" w:color="auto"/>
              <w:right w:val="single" w:sz="4" w:space="0" w:color="auto"/>
            </w:tcBorders>
            <w:shd w:val="clear" w:color="auto" w:fill="auto"/>
            <w:noWrap/>
            <w:vAlign w:val="center"/>
            <w:hideMark/>
          </w:tcPr>
          <w:p w14:paraId="7D4FDC7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0,73</w:t>
            </w:r>
          </w:p>
        </w:tc>
        <w:tc>
          <w:tcPr>
            <w:tcW w:w="480" w:type="dxa"/>
            <w:tcBorders>
              <w:top w:val="nil"/>
              <w:left w:val="nil"/>
              <w:bottom w:val="single" w:sz="4" w:space="0" w:color="auto"/>
              <w:right w:val="single" w:sz="4" w:space="0" w:color="auto"/>
            </w:tcBorders>
            <w:shd w:val="clear" w:color="auto" w:fill="auto"/>
            <w:noWrap/>
            <w:vAlign w:val="center"/>
            <w:hideMark/>
          </w:tcPr>
          <w:p w14:paraId="7BC9FB9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EC52CB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D513B2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05621E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35E73C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98B83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0,41</w:t>
            </w:r>
          </w:p>
        </w:tc>
      </w:tr>
      <w:tr w:rsidR="003B1847" w:rsidRPr="003B1847" w14:paraId="578BF83E"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BF3E5C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C363A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0D1EB0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Servicios de transportes</w:t>
            </w:r>
          </w:p>
        </w:tc>
        <w:tc>
          <w:tcPr>
            <w:tcW w:w="424" w:type="dxa"/>
            <w:tcBorders>
              <w:top w:val="nil"/>
              <w:left w:val="nil"/>
              <w:bottom w:val="single" w:sz="4" w:space="0" w:color="auto"/>
              <w:right w:val="single" w:sz="4" w:space="0" w:color="auto"/>
            </w:tcBorders>
            <w:shd w:val="clear" w:color="000000" w:fill="FFFF99"/>
            <w:noWrap/>
            <w:vAlign w:val="center"/>
            <w:hideMark/>
          </w:tcPr>
          <w:p w14:paraId="3032800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231</w:t>
            </w:r>
          </w:p>
        </w:tc>
        <w:tc>
          <w:tcPr>
            <w:tcW w:w="3491" w:type="dxa"/>
            <w:tcBorders>
              <w:top w:val="nil"/>
              <w:left w:val="nil"/>
              <w:bottom w:val="single" w:sz="4" w:space="0" w:color="auto"/>
              <w:right w:val="single" w:sz="4" w:space="0" w:color="auto"/>
            </w:tcBorders>
            <w:shd w:val="clear" w:color="auto" w:fill="auto"/>
            <w:noWrap/>
            <w:vAlign w:val="center"/>
            <w:hideMark/>
          </w:tcPr>
          <w:p w14:paraId="1C674D0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Estaciones de servicio</w:t>
            </w:r>
          </w:p>
        </w:tc>
        <w:tc>
          <w:tcPr>
            <w:tcW w:w="459" w:type="dxa"/>
            <w:tcBorders>
              <w:top w:val="nil"/>
              <w:left w:val="nil"/>
              <w:bottom w:val="single" w:sz="4" w:space="0" w:color="auto"/>
              <w:right w:val="single" w:sz="4" w:space="0" w:color="auto"/>
            </w:tcBorders>
            <w:shd w:val="clear" w:color="auto" w:fill="auto"/>
            <w:noWrap/>
            <w:vAlign w:val="center"/>
            <w:hideMark/>
          </w:tcPr>
          <w:p w14:paraId="4202413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6B8C754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459" w:type="dxa"/>
            <w:tcBorders>
              <w:top w:val="nil"/>
              <w:left w:val="nil"/>
              <w:bottom w:val="single" w:sz="4" w:space="0" w:color="auto"/>
              <w:right w:val="single" w:sz="4" w:space="0" w:color="auto"/>
            </w:tcBorders>
            <w:shd w:val="clear" w:color="auto" w:fill="auto"/>
            <w:noWrap/>
            <w:vAlign w:val="center"/>
            <w:hideMark/>
          </w:tcPr>
          <w:p w14:paraId="067C1BA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1,52</w:t>
            </w:r>
          </w:p>
        </w:tc>
        <w:tc>
          <w:tcPr>
            <w:tcW w:w="480" w:type="dxa"/>
            <w:tcBorders>
              <w:top w:val="nil"/>
              <w:left w:val="nil"/>
              <w:bottom w:val="single" w:sz="4" w:space="0" w:color="auto"/>
              <w:right w:val="single" w:sz="4" w:space="0" w:color="auto"/>
            </w:tcBorders>
            <w:shd w:val="clear" w:color="auto" w:fill="auto"/>
            <w:noWrap/>
            <w:vAlign w:val="center"/>
            <w:hideMark/>
          </w:tcPr>
          <w:p w14:paraId="623CCC9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182E77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5F7D7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000932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11A7C8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02787A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1,00</w:t>
            </w:r>
          </w:p>
        </w:tc>
      </w:tr>
      <w:tr w:rsidR="003B1847" w:rsidRPr="003B1847" w14:paraId="01322147"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FBF55E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5A4FC15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0B9A79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D5FE6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232</w:t>
            </w:r>
          </w:p>
        </w:tc>
        <w:tc>
          <w:tcPr>
            <w:tcW w:w="3491" w:type="dxa"/>
            <w:tcBorders>
              <w:top w:val="nil"/>
              <w:left w:val="nil"/>
              <w:bottom w:val="single" w:sz="4" w:space="0" w:color="auto"/>
              <w:right w:val="single" w:sz="4" w:space="0" w:color="auto"/>
            </w:tcBorders>
            <w:shd w:val="clear" w:color="auto" w:fill="auto"/>
            <w:noWrap/>
            <w:vAlign w:val="center"/>
            <w:hideMark/>
          </w:tcPr>
          <w:p w14:paraId="531CE27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Estaciones, puertos y aeropuertos</w:t>
            </w:r>
          </w:p>
        </w:tc>
        <w:tc>
          <w:tcPr>
            <w:tcW w:w="459" w:type="dxa"/>
            <w:tcBorders>
              <w:top w:val="nil"/>
              <w:left w:val="nil"/>
              <w:bottom w:val="single" w:sz="4" w:space="0" w:color="auto"/>
              <w:right w:val="single" w:sz="4" w:space="0" w:color="auto"/>
            </w:tcBorders>
            <w:shd w:val="clear" w:color="auto" w:fill="auto"/>
            <w:noWrap/>
            <w:vAlign w:val="center"/>
            <w:hideMark/>
          </w:tcPr>
          <w:p w14:paraId="1628423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2,55</w:t>
            </w:r>
          </w:p>
        </w:tc>
        <w:tc>
          <w:tcPr>
            <w:tcW w:w="459" w:type="dxa"/>
            <w:tcBorders>
              <w:top w:val="nil"/>
              <w:left w:val="nil"/>
              <w:bottom w:val="single" w:sz="4" w:space="0" w:color="auto"/>
              <w:right w:val="single" w:sz="4" w:space="0" w:color="auto"/>
            </w:tcBorders>
            <w:shd w:val="clear" w:color="auto" w:fill="auto"/>
            <w:noWrap/>
            <w:vAlign w:val="center"/>
            <w:hideMark/>
          </w:tcPr>
          <w:p w14:paraId="2180720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2,36</w:t>
            </w:r>
          </w:p>
        </w:tc>
        <w:tc>
          <w:tcPr>
            <w:tcW w:w="459" w:type="dxa"/>
            <w:tcBorders>
              <w:top w:val="nil"/>
              <w:left w:val="nil"/>
              <w:bottom w:val="single" w:sz="4" w:space="0" w:color="auto"/>
              <w:right w:val="single" w:sz="4" w:space="0" w:color="auto"/>
            </w:tcBorders>
            <w:shd w:val="clear" w:color="auto" w:fill="auto"/>
            <w:noWrap/>
            <w:vAlign w:val="center"/>
            <w:hideMark/>
          </w:tcPr>
          <w:p w14:paraId="57A22A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2,17</w:t>
            </w:r>
          </w:p>
        </w:tc>
        <w:tc>
          <w:tcPr>
            <w:tcW w:w="480" w:type="dxa"/>
            <w:tcBorders>
              <w:top w:val="nil"/>
              <w:left w:val="nil"/>
              <w:bottom w:val="single" w:sz="4" w:space="0" w:color="auto"/>
              <w:right w:val="single" w:sz="4" w:space="0" w:color="auto"/>
            </w:tcBorders>
            <w:shd w:val="clear" w:color="auto" w:fill="auto"/>
            <w:noWrap/>
            <w:vAlign w:val="center"/>
            <w:hideMark/>
          </w:tcPr>
          <w:p w14:paraId="03514BF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0DC643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1FCE31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DA04BF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8FD49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DDBB81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r>
      <w:tr w:rsidR="003B1847" w:rsidRPr="003B1847" w14:paraId="6FBA0E1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B3348E0"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797FC06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504D43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Construcciones auxiliares y OTRAS</w:t>
            </w:r>
          </w:p>
        </w:tc>
        <w:tc>
          <w:tcPr>
            <w:tcW w:w="424" w:type="dxa"/>
            <w:tcBorders>
              <w:top w:val="nil"/>
              <w:left w:val="nil"/>
              <w:bottom w:val="single" w:sz="4" w:space="0" w:color="auto"/>
              <w:right w:val="single" w:sz="4" w:space="0" w:color="auto"/>
            </w:tcBorders>
            <w:shd w:val="clear" w:color="000000" w:fill="FFFF99"/>
            <w:noWrap/>
            <w:vAlign w:val="center"/>
            <w:hideMark/>
          </w:tcPr>
          <w:p w14:paraId="154DD64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241</w:t>
            </w:r>
          </w:p>
        </w:tc>
        <w:tc>
          <w:tcPr>
            <w:tcW w:w="3491" w:type="dxa"/>
            <w:tcBorders>
              <w:top w:val="nil"/>
              <w:left w:val="nil"/>
              <w:bottom w:val="single" w:sz="4" w:space="0" w:color="auto"/>
              <w:right w:val="single" w:sz="4" w:space="0" w:color="auto"/>
            </w:tcBorders>
            <w:shd w:val="clear" w:color="auto" w:fill="auto"/>
            <w:noWrap/>
            <w:vAlign w:val="center"/>
            <w:hideMark/>
          </w:tcPr>
          <w:p w14:paraId="662290F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Construcciones auxiliares</w:t>
            </w:r>
          </w:p>
        </w:tc>
        <w:tc>
          <w:tcPr>
            <w:tcW w:w="459" w:type="dxa"/>
            <w:tcBorders>
              <w:top w:val="nil"/>
              <w:left w:val="nil"/>
              <w:bottom w:val="single" w:sz="4" w:space="0" w:color="auto"/>
              <w:right w:val="single" w:sz="4" w:space="0" w:color="auto"/>
            </w:tcBorders>
            <w:shd w:val="clear" w:color="auto" w:fill="auto"/>
            <w:noWrap/>
            <w:vAlign w:val="center"/>
            <w:hideMark/>
          </w:tcPr>
          <w:p w14:paraId="5720943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0,60</w:t>
            </w:r>
          </w:p>
        </w:tc>
        <w:tc>
          <w:tcPr>
            <w:tcW w:w="459" w:type="dxa"/>
            <w:tcBorders>
              <w:top w:val="nil"/>
              <w:left w:val="nil"/>
              <w:bottom w:val="single" w:sz="4" w:space="0" w:color="auto"/>
              <w:right w:val="single" w:sz="4" w:space="0" w:color="auto"/>
            </w:tcBorders>
            <w:shd w:val="clear" w:color="auto" w:fill="auto"/>
            <w:noWrap/>
            <w:vAlign w:val="center"/>
            <w:hideMark/>
          </w:tcPr>
          <w:p w14:paraId="17E31A8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0,56</w:t>
            </w:r>
          </w:p>
        </w:tc>
        <w:tc>
          <w:tcPr>
            <w:tcW w:w="459" w:type="dxa"/>
            <w:tcBorders>
              <w:top w:val="nil"/>
              <w:left w:val="nil"/>
              <w:bottom w:val="single" w:sz="4" w:space="0" w:color="auto"/>
              <w:right w:val="single" w:sz="4" w:space="0" w:color="auto"/>
            </w:tcBorders>
            <w:shd w:val="clear" w:color="auto" w:fill="auto"/>
            <w:noWrap/>
            <w:vAlign w:val="center"/>
            <w:hideMark/>
          </w:tcPr>
          <w:p w14:paraId="7E7DCCB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0,52</w:t>
            </w:r>
          </w:p>
        </w:tc>
        <w:tc>
          <w:tcPr>
            <w:tcW w:w="480" w:type="dxa"/>
            <w:tcBorders>
              <w:top w:val="nil"/>
              <w:left w:val="nil"/>
              <w:bottom w:val="single" w:sz="4" w:space="0" w:color="auto"/>
              <w:right w:val="single" w:sz="4" w:space="0" w:color="auto"/>
            </w:tcBorders>
            <w:shd w:val="clear" w:color="auto" w:fill="auto"/>
            <w:noWrap/>
            <w:vAlign w:val="center"/>
            <w:hideMark/>
          </w:tcPr>
          <w:p w14:paraId="3B23653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EFD09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6212AB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17142E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12001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3E4130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0,23</w:t>
            </w:r>
          </w:p>
        </w:tc>
      </w:tr>
      <w:tr w:rsidR="003B1847" w:rsidRPr="003B1847" w14:paraId="2787F5DB"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FBB6471"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63092607"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104D8B8"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1FB068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242</w:t>
            </w:r>
          </w:p>
        </w:tc>
        <w:tc>
          <w:tcPr>
            <w:tcW w:w="3491" w:type="dxa"/>
            <w:tcBorders>
              <w:top w:val="nil"/>
              <w:left w:val="nil"/>
              <w:bottom w:val="single" w:sz="4" w:space="0" w:color="auto"/>
              <w:right w:val="single" w:sz="4" w:space="0" w:color="auto"/>
            </w:tcBorders>
            <w:shd w:val="clear" w:color="auto" w:fill="auto"/>
            <w:noWrap/>
            <w:vAlign w:val="center"/>
            <w:hideMark/>
          </w:tcPr>
          <w:p w14:paraId="763724D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OTRAS </w:t>
            </w:r>
          </w:p>
        </w:tc>
        <w:tc>
          <w:tcPr>
            <w:tcW w:w="459" w:type="dxa"/>
            <w:tcBorders>
              <w:top w:val="nil"/>
              <w:left w:val="nil"/>
              <w:bottom w:val="single" w:sz="4" w:space="0" w:color="auto"/>
              <w:right w:val="single" w:sz="4" w:space="0" w:color="auto"/>
            </w:tcBorders>
            <w:shd w:val="clear" w:color="auto" w:fill="auto"/>
            <w:noWrap/>
            <w:vAlign w:val="center"/>
            <w:hideMark/>
          </w:tcPr>
          <w:p w14:paraId="3C8E23B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0,54</w:t>
            </w:r>
          </w:p>
        </w:tc>
        <w:tc>
          <w:tcPr>
            <w:tcW w:w="459" w:type="dxa"/>
            <w:tcBorders>
              <w:top w:val="nil"/>
              <w:left w:val="nil"/>
              <w:bottom w:val="single" w:sz="4" w:space="0" w:color="auto"/>
              <w:right w:val="single" w:sz="4" w:space="0" w:color="auto"/>
            </w:tcBorders>
            <w:shd w:val="clear" w:color="auto" w:fill="auto"/>
            <w:noWrap/>
            <w:vAlign w:val="center"/>
            <w:hideMark/>
          </w:tcPr>
          <w:p w14:paraId="33FD70B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0,49</w:t>
            </w:r>
          </w:p>
        </w:tc>
        <w:tc>
          <w:tcPr>
            <w:tcW w:w="459" w:type="dxa"/>
            <w:tcBorders>
              <w:top w:val="nil"/>
              <w:left w:val="nil"/>
              <w:bottom w:val="single" w:sz="4" w:space="0" w:color="auto"/>
              <w:right w:val="single" w:sz="4" w:space="0" w:color="auto"/>
            </w:tcBorders>
            <w:shd w:val="clear" w:color="auto" w:fill="auto"/>
            <w:noWrap/>
            <w:vAlign w:val="center"/>
            <w:hideMark/>
          </w:tcPr>
          <w:p w14:paraId="1CD9BD4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0,43</w:t>
            </w:r>
          </w:p>
        </w:tc>
        <w:tc>
          <w:tcPr>
            <w:tcW w:w="480" w:type="dxa"/>
            <w:tcBorders>
              <w:top w:val="nil"/>
              <w:left w:val="nil"/>
              <w:bottom w:val="single" w:sz="4" w:space="0" w:color="auto"/>
              <w:right w:val="single" w:sz="4" w:space="0" w:color="auto"/>
            </w:tcBorders>
            <w:shd w:val="clear" w:color="auto" w:fill="auto"/>
            <w:noWrap/>
            <w:vAlign w:val="center"/>
            <w:hideMark/>
          </w:tcPr>
          <w:p w14:paraId="683FFBE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9AEB67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E9AB0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F812DE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9CB32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36FEA9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0,18</w:t>
            </w:r>
          </w:p>
        </w:tc>
      </w:tr>
      <w:tr w:rsidR="003B1847" w:rsidRPr="003B1847" w14:paraId="74EC1E0C"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25EF9938"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73D5B7D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8FA52F3"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64D15C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243</w:t>
            </w:r>
          </w:p>
        </w:tc>
        <w:tc>
          <w:tcPr>
            <w:tcW w:w="3491" w:type="dxa"/>
            <w:tcBorders>
              <w:top w:val="nil"/>
              <w:left w:val="nil"/>
              <w:bottom w:val="single" w:sz="4" w:space="0" w:color="auto"/>
              <w:right w:val="single" w:sz="4" w:space="0" w:color="auto"/>
            </w:tcBorders>
            <w:shd w:val="clear" w:color="auto" w:fill="auto"/>
            <w:noWrap/>
            <w:vAlign w:val="center"/>
            <w:hideMark/>
          </w:tcPr>
          <w:p w14:paraId="36489961" w14:textId="218621E0"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Industrial en </w:t>
            </w:r>
            <w:r w:rsidR="003227AD" w:rsidRPr="003B1847">
              <w:rPr>
                <w:rFonts w:ascii="Calibri" w:hAnsi="Calibri" w:cs="Calibri"/>
                <w:sz w:val="16"/>
                <w:szCs w:val="16"/>
                <w:lang w:val="es-ES" w:bidi="ar-SA"/>
              </w:rPr>
              <w:t>construcción</w:t>
            </w:r>
          </w:p>
        </w:tc>
        <w:tc>
          <w:tcPr>
            <w:tcW w:w="459" w:type="dxa"/>
            <w:tcBorders>
              <w:top w:val="nil"/>
              <w:left w:val="nil"/>
              <w:bottom w:val="single" w:sz="4" w:space="0" w:color="auto"/>
              <w:right w:val="single" w:sz="4" w:space="0" w:color="auto"/>
            </w:tcBorders>
            <w:shd w:val="clear" w:color="auto" w:fill="auto"/>
            <w:noWrap/>
            <w:vAlign w:val="center"/>
            <w:hideMark/>
          </w:tcPr>
          <w:p w14:paraId="1A30F94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0,54</w:t>
            </w:r>
          </w:p>
        </w:tc>
        <w:tc>
          <w:tcPr>
            <w:tcW w:w="459" w:type="dxa"/>
            <w:tcBorders>
              <w:top w:val="nil"/>
              <w:left w:val="nil"/>
              <w:bottom w:val="single" w:sz="4" w:space="0" w:color="auto"/>
              <w:right w:val="single" w:sz="4" w:space="0" w:color="auto"/>
            </w:tcBorders>
            <w:shd w:val="clear" w:color="auto" w:fill="auto"/>
            <w:noWrap/>
            <w:vAlign w:val="center"/>
            <w:hideMark/>
          </w:tcPr>
          <w:p w14:paraId="63D7E6D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0,49</w:t>
            </w:r>
          </w:p>
        </w:tc>
        <w:tc>
          <w:tcPr>
            <w:tcW w:w="459" w:type="dxa"/>
            <w:tcBorders>
              <w:top w:val="nil"/>
              <w:left w:val="nil"/>
              <w:bottom w:val="single" w:sz="4" w:space="0" w:color="auto"/>
              <w:right w:val="single" w:sz="4" w:space="0" w:color="auto"/>
            </w:tcBorders>
            <w:shd w:val="clear" w:color="auto" w:fill="auto"/>
            <w:noWrap/>
            <w:vAlign w:val="center"/>
            <w:hideMark/>
          </w:tcPr>
          <w:p w14:paraId="6CC0B6D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0,43</w:t>
            </w:r>
          </w:p>
        </w:tc>
        <w:tc>
          <w:tcPr>
            <w:tcW w:w="480" w:type="dxa"/>
            <w:tcBorders>
              <w:top w:val="nil"/>
              <w:left w:val="nil"/>
              <w:bottom w:val="single" w:sz="4" w:space="0" w:color="auto"/>
              <w:right w:val="single" w:sz="4" w:space="0" w:color="auto"/>
            </w:tcBorders>
            <w:shd w:val="clear" w:color="auto" w:fill="auto"/>
            <w:noWrap/>
            <w:vAlign w:val="center"/>
            <w:hideMark/>
          </w:tcPr>
          <w:p w14:paraId="3832B73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CAC58E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DC7E0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7DB84A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B7D81D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EA05C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0,18</w:t>
            </w:r>
          </w:p>
        </w:tc>
      </w:tr>
      <w:tr w:rsidR="003B1847" w:rsidRPr="003B1847" w14:paraId="210A9D1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1499724"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37FF6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24D8BD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Edificio exclusivo</w:t>
            </w:r>
          </w:p>
        </w:tc>
        <w:tc>
          <w:tcPr>
            <w:tcW w:w="424" w:type="dxa"/>
            <w:tcBorders>
              <w:top w:val="nil"/>
              <w:left w:val="nil"/>
              <w:bottom w:val="single" w:sz="4" w:space="0" w:color="auto"/>
              <w:right w:val="single" w:sz="4" w:space="0" w:color="auto"/>
            </w:tcBorders>
            <w:shd w:val="clear" w:color="000000" w:fill="FFFF99"/>
            <w:noWrap/>
            <w:vAlign w:val="center"/>
            <w:hideMark/>
          </w:tcPr>
          <w:p w14:paraId="33F9F81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311</w:t>
            </w:r>
          </w:p>
        </w:tc>
        <w:tc>
          <w:tcPr>
            <w:tcW w:w="3491" w:type="dxa"/>
            <w:tcBorders>
              <w:top w:val="nil"/>
              <w:left w:val="nil"/>
              <w:bottom w:val="single" w:sz="4" w:space="0" w:color="auto"/>
              <w:right w:val="single" w:sz="4" w:space="0" w:color="auto"/>
            </w:tcBorders>
            <w:shd w:val="clear" w:color="auto" w:fill="auto"/>
            <w:noWrap/>
            <w:vAlign w:val="center"/>
            <w:hideMark/>
          </w:tcPr>
          <w:p w14:paraId="17AF6D6A"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Oficinas múltiples</w:t>
            </w:r>
          </w:p>
        </w:tc>
        <w:tc>
          <w:tcPr>
            <w:tcW w:w="459" w:type="dxa"/>
            <w:tcBorders>
              <w:top w:val="nil"/>
              <w:left w:val="nil"/>
              <w:bottom w:val="single" w:sz="4" w:space="0" w:color="auto"/>
              <w:right w:val="single" w:sz="4" w:space="0" w:color="auto"/>
            </w:tcBorders>
            <w:shd w:val="clear" w:color="auto" w:fill="auto"/>
            <w:noWrap/>
            <w:vAlign w:val="center"/>
            <w:hideMark/>
          </w:tcPr>
          <w:p w14:paraId="400533E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1,93</w:t>
            </w:r>
          </w:p>
        </w:tc>
        <w:tc>
          <w:tcPr>
            <w:tcW w:w="459" w:type="dxa"/>
            <w:tcBorders>
              <w:top w:val="nil"/>
              <w:left w:val="nil"/>
              <w:bottom w:val="single" w:sz="4" w:space="0" w:color="auto"/>
              <w:right w:val="single" w:sz="4" w:space="0" w:color="auto"/>
            </w:tcBorders>
            <w:shd w:val="clear" w:color="auto" w:fill="auto"/>
            <w:noWrap/>
            <w:vAlign w:val="center"/>
            <w:hideMark/>
          </w:tcPr>
          <w:p w14:paraId="22A602A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1,82</w:t>
            </w:r>
          </w:p>
        </w:tc>
        <w:tc>
          <w:tcPr>
            <w:tcW w:w="459" w:type="dxa"/>
            <w:tcBorders>
              <w:top w:val="nil"/>
              <w:left w:val="nil"/>
              <w:bottom w:val="single" w:sz="4" w:space="0" w:color="auto"/>
              <w:right w:val="single" w:sz="4" w:space="0" w:color="auto"/>
            </w:tcBorders>
            <w:shd w:val="clear" w:color="auto" w:fill="auto"/>
            <w:noWrap/>
            <w:vAlign w:val="center"/>
            <w:hideMark/>
          </w:tcPr>
          <w:p w14:paraId="55C1C98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1,71</w:t>
            </w:r>
          </w:p>
        </w:tc>
        <w:tc>
          <w:tcPr>
            <w:tcW w:w="480" w:type="dxa"/>
            <w:tcBorders>
              <w:top w:val="nil"/>
              <w:left w:val="nil"/>
              <w:bottom w:val="single" w:sz="4" w:space="0" w:color="auto"/>
              <w:right w:val="single" w:sz="4" w:space="0" w:color="auto"/>
            </w:tcBorders>
            <w:shd w:val="clear" w:color="auto" w:fill="auto"/>
            <w:noWrap/>
            <w:vAlign w:val="center"/>
            <w:hideMark/>
          </w:tcPr>
          <w:p w14:paraId="065CB3E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D6E94C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64EC42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6C6E90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7E7610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2812F9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0,94</w:t>
            </w:r>
          </w:p>
        </w:tc>
      </w:tr>
      <w:tr w:rsidR="003B1847" w:rsidRPr="003B1847" w14:paraId="69DC147B"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F39B69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541F08B6"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59E14F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C983D2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312</w:t>
            </w:r>
          </w:p>
        </w:tc>
        <w:tc>
          <w:tcPr>
            <w:tcW w:w="3491" w:type="dxa"/>
            <w:tcBorders>
              <w:top w:val="nil"/>
              <w:left w:val="nil"/>
              <w:bottom w:val="single" w:sz="4" w:space="0" w:color="auto"/>
              <w:right w:val="single" w:sz="4" w:space="0" w:color="auto"/>
            </w:tcBorders>
            <w:shd w:val="clear" w:color="auto" w:fill="auto"/>
            <w:noWrap/>
            <w:vAlign w:val="center"/>
            <w:hideMark/>
          </w:tcPr>
          <w:p w14:paraId="576FA636"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Oficinas unitarias</w:t>
            </w:r>
          </w:p>
        </w:tc>
        <w:tc>
          <w:tcPr>
            <w:tcW w:w="459" w:type="dxa"/>
            <w:tcBorders>
              <w:top w:val="nil"/>
              <w:left w:val="nil"/>
              <w:bottom w:val="single" w:sz="4" w:space="0" w:color="auto"/>
              <w:right w:val="single" w:sz="4" w:space="0" w:color="auto"/>
            </w:tcBorders>
            <w:shd w:val="clear" w:color="auto" w:fill="auto"/>
            <w:noWrap/>
            <w:vAlign w:val="center"/>
            <w:hideMark/>
          </w:tcPr>
          <w:p w14:paraId="71484EA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7DFEC2E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3188B89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651F59F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ECC41E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D08686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69AD1A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C6A969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020EAC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w:t>
            </w:r>
          </w:p>
        </w:tc>
      </w:tr>
      <w:tr w:rsidR="003B1847" w:rsidRPr="003B1847" w14:paraId="6E1FBE9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B0AAF5D"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3</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F6663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BC273E"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Edificio mixto</w:t>
            </w:r>
          </w:p>
        </w:tc>
        <w:tc>
          <w:tcPr>
            <w:tcW w:w="424" w:type="dxa"/>
            <w:tcBorders>
              <w:top w:val="nil"/>
              <w:left w:val="nil"/>
              <w:bottom w:val="single" w:sz="4" w:space="0" w:color="auto"/>
              <w:right w:val="single" w:sz="4" w:space="0" w:color="auto"/>
            </w:tcBorders>
            <w:shd w:val="clear" w:color="000000" w:fill="FFFF99"/>
            <w:noWrap/>
            <w:vAlign w:val="center"/>
            <w:hideMark/>
          </w:tcPr>
          <w:p w14:paraId="533A588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321</w:t>
            </w:r>
          </w:p>
        </w:tc>
        <w:tc>
          <w:tcPr>
            <w:tcW w:w="3491" w:type="dxa"/>
            <w:tcBorders>
              <w:top w:val="nil"/>
              <w:left w:val="nil"/>
              <w:bottom w:val="single" w:sz="4" w:space="0" w:color="auto"/>
              <w:right w:val="single" w:sz="4" w:space="0" w:color="auto"/>
            </w:tcBorders>
            <w:shd w:val="clear" w:color="auto" w:fill="auto"/>
            <w:noWrap/>
            <w:vAlign w:val="center"/>
            <w:hideMark/>
          </w:tcPr>
          <w:p w14:paraId="006224A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Unido a vivienda</w:t>
            </w:r>
          </w:p>
        </w:tc>
        <w:tc>
          <w:tcPr>
            <w:tcW w:w="459" w:type="dxa"/>
            <w:tcBorders>
              <w:top w:val="nil"/>
              <w:left w:val="nil"/>
              <w:bottom w:val="single" w:sz="4" w:space="0" w:color="auto"/>
              <w:right w:val="single" w:sz="4" w:space="0" w:color="auto"/>
            </w:tcBorders>
            <w:shd w:val="clear" w:color="auto" w:fill="auto"/>
            <w:noWrap/>
            <w:vAlign w:val="center"/>
            <w:hideMark/>
          </w:tcPr>
          <w:p w14:paraId="5025FC8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1,73</w:t>
            </w:r>
          </w:p>
        </w:tc>
        <w:tc>
          <w:tcPr>
            <w:tcW w:w="459" w:type="dxa"/>
            <w:tcBorders>
              <w:top w:val="nil"/>
              <w:left w:val="nil"/>
              <w:bottom w:val="single" w:sz="4" w:space="0" w:color="auto"/>
              <w:right w:val="single" w:sz="4" w:space="0" w:color="auto"/>
            </w:tcBorders>
            <w:shd w:val="clear" w:color="auto" w:fill="auto"/>
            <w:noWrap/>
            <w:vAlign w:val="center"/>
            <w:hideMark/>
          </w:tcPr>
          <w:p w14:paraId="5C56A92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1,50</w:t>
            </w:r>
          </w:p>
        </w:tc>
        <w:tc>
          <w:tcPr>
            <w:tcW w:w="459" w:type="dxa"/>
            <w:tcBorders>
              <w:top w:val="nil"/>
              <w:left w:val="nil"/>
              <w:bottom w:val="single" w:sz="4" w:space="0" w:color="auto"/>
              <w:right w:val="single" w:sz="4" w:space="0" w:color="auto"/>
            </w:tcBorders>
            <w:shd w:val="clear" w:color="auto" w:fill="auto"/>
            <w:noWrap/>
            <w:vAlign w:val="center"/>
            <w:hideMark/>
          </w:tcPr>
          <w:p w14:paraId="03A4360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1,27</w:t>
            </w:r>
          </w:p>
        </w:tc>
        <w:tc>
          <w:tcPr>
            <w:tcW w:w="480" w:type="dxa"/>
            <w:tcBorders>
              <w:top w:val="nil"/>
              <w:left w:val="nil"/>
              <w:bottom w:val="single" w:sz="4" w:space="0" w:color="auto"/>
              <w:right w:val="single" w:sz="4" w:space="0" w:color="auto"/>
            </w:tcBorders>
            <w:shd w:val="clear" w:color="auto" w:fill="auto"/>
            <w:noWrap/>
            <w:vAlign w:val="center"/>
            <w:hideMark/>
          </w:tcPr>
          <w:p w14:paraId="4DB983D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04562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E6AF29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7E9301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7E6ED3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26874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0,86</w:t>
            </w:r>
          </w:p>
        </w:tc>
      </w:tr>
      <w:tr w:rsidR="003B1847" w:rsidRPr="003B1847" w14:paraId="7EB6070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2E0DD43"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Oficinas</w:t>
            </w:r>
          </w:p>
        </w:tc>
        <w:tc>
          <w:tcPr>
            <w:tcW w:w="440" w:type="dxa"/>
            <w:vMerge/>
            <w:tcBorders>
              <w:top w:val="nil"/>
              <w:left w:val="single" w:sz="4" w:space="0" w:color="auto"/>
              <w:bottom w:val="single" w:sz="4" w:space="0" w:color="auto"/>
              <w:right w:val="single" w:sz="4" w:space="0" w:color="auto"/>
            </w:tcBorders>
            <w:vAlign w:val="center"/>
            <w:hideMark/>
          </w:tcPr>
          <w:p w14:paraId="179524CA"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FB11DD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8D3A83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322</w:t>
            </w:r>
          </w:p>
        </w:tc>
        <w:tc>
          <w:tcPr>
            <w:tcW w:w="3491" w:type="dxa"/>
            <w:tcBorders>
              <w:top w:val="nil"/>
              <w:left w:val="nil"/>
              <w:bottom w:val="single" w:sz="4" w:space="0" w:color="auto"/>
              <w:right w:val="single" w:sz="4" w:space="0" w:color="auto"/>
            </w:tcBorders>
            <w:shd w:val="clear" w:color="auto" w:fill="auto"/>
            <w:noWrap/>
            <w:vAlign w:val="center"/>
            <w:hideMark/>
          </w:tcPr>
          <w:p w14:paraId="4AE9F6CA"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Unido a industria</w:t>
            </w:r>
          </w:p>
        </w:tc>
        <w:tc>
          <w:tcPr>
            <w:tcW w:w="459" w:type="dxa"/>
            <w:tcBorders>
              <w:top w:val="nil"/>
              <w:left w:val="nil"/>
              <w:bottom w:val="single" w:sz="4" w:space="0" w:color="auto"/>
              <w:right w:val="single" w:sz="4" w:space="0" w:color="auto"/>
            </w:tcBorders>
            <w:shd w:val="clear" w:color="auto" w:fill="auto"/>
            <w:noWrap/>
            <w:vAlign w:val="center"/>
            <w:hideMark/>
          </w:tcPr>
          <w:p w14:paraId="0CAD79E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59" w:type="dxa"/>
            <w:tcBorders>
              <w:top w:val="nil"/>
              <w:left w:val="nil"/>
              <w:bottom w:val="single" w:sz="4" w:space="0" w:color="auto"/>
              <w:right w:val="single" w:sz="4" w:space="0" w:color="auto"/>
            </w:tcBorders>
            <w:shd w:val="clear" w:color="auto" w:fill="auto"/>
            <w:noWrap/>
            <w:vAlign w:val="center"/>
            <w:hideMark/>
          </w:tcPr>
          <w:p w14:paraId="762B4B1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1,30</w:t>
            </w:r>
          </w:p>
        </w:tc>
        <w:tc>
          <w:tcPr>
            <w:tcW w:w="459" w:type="dxa"/>
            <w:tcBorders>
              <w:top w:val="nil"/>
              <w:left w:val="nil"/>
              <w:bottom w:val="single" w:sz="4" w:space="0" w:color="auto"/>
              <w:right w:val="single" w:sz="4" w:space="0" w:color="auto"/>
            </w:tcBorders>
            <w:shd w:val="clear" w:color="auto" w:fill="auto"/>
            <w:noWrap/>
            <w:vAlign w:val="center"/>
            <w:hideMark/>
          </w:tcPr>
          <w:p w14:paraId="75EBC0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c>
          <w:tcPr>
            <w:tcW w:w="480" w:type="dxa"/>
            <w:tcBorders>
              <w:top w:val="nil"/>
              <w:left w:val="nil"/>
              <w:bottom w:val="single" w:sz="4" w:space="0" w:color="auto"/>
              <w:right w:val="single" w:sz="4" w:space="0" w:color="auto"/>
            </w:tcBorders>
            <w:shd w:val="clear" w:color="auto" w:fill="auto"/>
            <w:noWrap/>
            <w:vAlign w:val="center"/>
            <w:hideMark/>
          </w:tcPr>
          <w:p w14:paraId="70426CD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5754F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46288B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32425F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CD1E2E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AFB88A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0,55</w:t>
            </w:r>
          </w:p>
        </w:tc>
      </w:tr>
      <w:tr w:rsidR="003B1847" w:rsidRPr="003B1847" w14:paraId="11BCF8D3"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83825E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13F08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0FE64EC"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Banca y seguros</w:t>
            </w:r>
          </w:p>
        </w:tc>
        <w:tc>
          <w:tcPr>
            <w:tcW w:w="424" w:type="dxa"/>
            <w:tcBorders>
              <w:top w:val="nil"/>
              <w:left w:val="nil"/>
              <w:bottom w:val="single" w:sz="4" w:space="0" w:color="auto"/>
              <w:right w:val="single" w:sz="4" w:space="0" w:color="auto"/>
            </w:tcBorders>
            <w:shd w:val="clear" w:color="000000" w:fill="FFFF99"/>
            <w:noWrap/>
            <w:vAlign w:val="center"/>
            <w:hideMark/>
          </w:tcPr>
          <w:p w14:paraId="4A7286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331</w:t>
            </w:r>
          </w:p>
        </w:tc>
        <w:tc>
          <w:tcPr>
            <w:tcW w:w="3491" w:type="dxa"/>
            <w:tcBorders>
              <w:top w:val="nil"/>
              <w:left w:val="nil"/>
              <w:bottom w:val="single" w:sz="4" w:space="0" w:color="auto"/>
              <w:right w:val="single" w:sz="4" w:space="0" w:color="auto"/>
            </w:tcBorders>
            <w:shd w:val="clear" w:color="auto" w:fill="auto"/>
            <w:noWrap/>
            <w:vAlign w:val="center"/>
            <w:hideMark/>
          </w:tcPr>
          <w:p w14:paraId="26982121"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En edificio exclusivo</w:t>
            </w:r>
          </w:p>
        </w:tc>
        <w:tc>
          <w:tcPr>
            <w:tcW w:w="459" w:type="dxa"/>
            <w:tcBorders>
              <w:top w:val="nil"/>
              <w:left w:val="nil"/>
              <w:bottom w:val="single" w:sz="4" w:space="0" w:color="auto"/>
              <w:right w:val="single" w:sz="4" w:space="0" w:color="auto"/>
            </w:tcBorders>
            <w:shd w:val="clear" w:color="auto" w:fill="auto"/>
            <w:noWrap/>
            <w:vAlign w:val="center"/>
            <w:hideMark/>
          </w:tcPr>
          <w:p w14:paraId="353BB5F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2,95</w:t>
            </w:r>
          </w:p>
        </w:tc>
        <w:tc>
          <w:tcPr>
            <w:tcW w:w="459" w:type="dxa"/>
            <w:tcBorders>
              <w:top w:val="nil"/>
              <w:left w:val="nil"/>
              <w:bottom w:val="single" w:sz="4" w:space="0" w:color="auto"/>
              <w:right w:val="single" w:sz="4" w:space="0" w:color="auto"/>
            </w:tcBorders>
            <w:shd w:val="clear" w:color="auto" w:fill="auto"/>
            <w:noWrap/>
            <w:vAlign w:val="center"/>
            <w:hideMark/>
          </w:tcPr>
          <w:p w14:paraId="4EBFDF4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2,74</w:t>
            </w:r>
          </w:p>
        </w:tc>
        <w:tc>
          <w:tcPr>
            <w:tcW w:w="459" w:type="dxa"/>
            <w:tcBorders>
              <w:top w:val="nil"/>
              <w:left w:val="nil"/>
              <w:bottom w:val="single" w:sz="4" w:space="0" w:color="auto"/>
              <w:right w:val="single" w:sz="4" w:space="0" w:color="auto"/>
            </w:tcBorders>
            <w:shd w:val="clear" w:color="auto" w:fill="auto"/>
            <w:noWrap/>
            <w:vAlign w:val="center"/>
            <w:hideMark/>
          </w:tcPr>
          <w:p w14:paraId="31E582E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2,52</w:t>
            </w:r>
          </w:p>
        </w:tc>
        <w:tc>
          <w:tcPr>
            <w:tcW w:w="480" w:type="dxa"/>
            <w:tcBorders>
              <w:top w:val="nil"/>
              <w:left w:val="nil"/>
              <w:bottom w:val="single" w:sz="4" w:space="0" w:color="auto"/>
              <w:right w:val="single" w:sz="4" w:space="0" w:color="auto"/>
            </w:tcBorders>
            <w:shd w:val="clear" w:color="auto" w:fill="auto"/>
            <w:noWrap/>
            <w:vAlign w:val="center"/>
            <w:hideMark/>
          </w:tcPr>
          <w:p w14:paraId="4CDAD4A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1C8EC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C9EB4D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F8CBE0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562F12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CB34F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1,50</w:t>
            </w:r>
          </w:p>
        </w:tc>
      </w:tr>
      <w:tr w:rsidR="003B1847" w:rsidRPr="003B1847" w14:paraId="1D0C416C"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9A2767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08A8905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5B57DB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EA5C7B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332</w:t>
            </w:r>
          </w:p>
        </w:tc>
        <w:tc>
          <w:tcPr>
            <w:tcW w:w="3491" w:type="dxa"/>
            <w:tcBorders>
              <w:top w:val="nil"/>
              <w:left w:val="nil"/>
              <w:bottom w:val="single" w:sz="4" w:space="0" w:color="auto"/>
              <w:right w:val="single" w:sz="4" w:space="0" w:color="auto"/>
            </w:tcBorders>
            <w:shd w:val="clear" w:color="auto" w:fill="auto"/>
            <w:noWrap/>
            <w:vAlign w:val="center"/>
            <w:hideMark/>
          </w:tcPr>
          <w:p w14:paraId="18EB0A87"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En edificio mixto</w:t>
            </w:r>
          </w:p>
        </w:tc>
        <w:tc>
          <w:tcPr>
            <w:tcW w:w="459" w:type="dxa"/>
            <w:tcBorders>
              <w:top w:val="nil"/>
              <w:left w:val="nil"/>
              <w:bottom w:val="single" w:sz="4" w:space="0" w:color="auto"/>
              <w:right w:val="single" w:sz="4" w:space="0" w:color="auto"/>
            </w:tcBorders>
            <w:shd w:val="clear" w:color="auto" w:fill="auto"/>
            <w:noWrap/>
            <w:vAlign w:val="center"/>
            <w:hideMark/>
          </w:tcPr>
          <w:p w14:paraId="0BFF911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666F0EF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2,46</w:t>
            </w:r>
          </w:p>
        </w:tc>
        <w:tc>
          <w:tcPr>
            <w:tcW w:w="459" w:type="dxa"/>
            <w:tcBorders>
              <w:top w:val="nil"/>
              <w:left w:val="nil"/>
              <w:bottom w:val="single" w:sz="4" w:space="0" w:color="auto"/>
              <w:right w:val="single" w:sz="4" w:space="0" w:color="auto"/>
            </w:tcBorders>
            <w:shd w:val="clear" w:color="auto" w:fill="auto"/>
            <w:noWrap/>
            <w:vAlign w:val="center"/>
            <w:hideMark/>
          </w:tcPr>
          <w:p w14:paraId="4D9D856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2,27</w:t>
            </w:r>
          </w:p>
        </w:tc>
        <w:tc>
          <w:tcPr>
            <w:tcW w:w="480" w:type="dxa"/>
            <w:tcBorders>
              <w:top w:val="nil"/>
              <w:left w:val="nil"/>
              <w:bottom w:val="single" w:sz="4" w:space="0" w:color="auto"/>
              <w:right w:val="single" w:sz="4" w:space="0" w:color="auto"/>
            </w:tcBorders>
            <w:shd w:val="clear" w:color="auto" w:fill="auto"/>
            <w:noWrap/>
            <w:vAlign w:val="center"/>
            <w:hideMark/>
          </w:tcPr>
          <w:p w14:paraId="2F1477D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45893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AE836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6F3367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7D7AB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7D90E7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r>
      <w:tr w:rsidR="003B1847" w:rsidRPr="003B1847" w14:paraId="662B51C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A36986F"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2D01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476B0B2"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OTRAS</w:t>
            </w:r>
          </w:p>
        </w:tc>
        <w:tc>
          <w:tcPr>
            <w:tcW w:w="424" w:type="dxa"/>
            <w:tcBorders>
              <w:top w:val="nil"/>
              <w:left w:val="nil"/>
              <w:bottom w:val="single" w:sz="4" w:space="0" w:color="auto"/>
              <w:right w:val="single" w:sz="4" w:space="0" w:color="auto"/>
            </w:tcBorders>
            <w:shd w:val="clear" w:color="000000" w:fill="FFFF99"/>
            <w:noWrap/>
            <w:vAlign w:val="center"/>
            <w:hideMark/>
          </w:tcPr>
          <w:p w14:paraId="58654D1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342</w:t>
            </w:r>
          </w:p>
        </w:tc>
        <w:tc>
          <w:tcPr>
            <w:tcW w:w="3491" w:type="dxa"/>
            <w:tcBorders>
              <w:top w:val="nil"/>
              <w:left w:val="nil"/>
              <w:bottom w:val="single" w:sz="4" w:space="0" w:color="auto"/>
              <w:right w:val="single" w:sz="4" w:space="0" w:color="auto"/>
            </w:tcBorders>
            <w:shd w:val="clear" w:color="auto" w:fill="auto"/>
            <w:noWrap/>
            <w:vAlign w:val="center"/>
            <w:hideMark/>
          </w:tcPr>
          <w:p w14:paraId="414A6C0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OTRAS </w:t>
            </w:r>
          </w:p>
        </w:tc>
        <w:tc>
          <w:tcPr>
            <w:tcW w:w="459" w:type="dxa"/>
            <w:tcBorders>
              <w:top w:val="nil"/>
              <w:left w:val="nil"/>
              <w:bottom w:val="single" w:sz="4" w:space="0" w:color="auto"/>
              <w:right w:val="single" w:sz="4" w:space="0" w:color="auto"/>
            </w:tcBorders>
            <w:shd w:val="clear" w:color="auto" w:fill="auto"/>
            <w:noWrap/>
            <w:vAlign w:val="center"/>
            <w:hideMark/>
          </w:tcPr>
          <w:p w14:paraId="5F20179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6D3713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459" w:type="dxa"/>
            <w:tcBorders>
              <w:top w:val="nil"/>
              <w:left w:val="nil"/>
              <w:bottom w:val="single" w:sz="4" w:space="0" w:color="auto"/>
              <w:right w:val="single" w:sz="4" w:space="0" w:color="auto"/>
            </w:tcBorders>
            <w:shd w:val="clear" w:color="auto" w:fill="auto"/>
            <w:noWrap/>
            <w:vAlign w:val="center"/>
            <w:hideMark/>
          </w:tcPr>
          <w:p w14:paraId="7506B9F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480" w:type="dxa"/>
            <w:tcBorders>
              <w:top w:val="nil"/>
              <w:left w:val="nil"/>
              <w:bottom w:val="single" w:sz="4" w:space="0" w:color="auto"/>
              <w:right w:val="single" w:sz="4" w:space="0" w:color="auto"/>
            </w:tcBorders>
            <w:shd w:val="clear" w:color="auto" w:fill="auto"/>
            <w:noWrap/>
            <w:vAlign w:val="center"/>
            <w:hideMark/>
          </w:tcPr>
          <w:p w14:paraId="1E18DF5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B3C153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B07DE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7E2C7A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21215B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AD7718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0,65</w:t>
            </w:r>
          </w:p>
        </w:tc>
      </w:tr>
      <w:tr w:rsidR="003B1847" w:rsidRPr="003B1847" w14:paraId="663D91E2"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26EC7A49"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591C1131"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4CC7A5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37F1B6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343</w:t>
            </w:r>
          </w:p>
        </w:tc>
        <w:tc>
          <w:tcPr>
            <w:tcW w:w="3491" w:type="dxa"/>
            <w:tcBorders>
              <w:top w:val="nil"/>
              <w:left w:val="nil"/>
              <w:bottom w:val="single" w:sz="4" w:space="0" w:color="auto"/>
              <w:right w:val="single" w:sz="4" w:space="0" w:color="auto"/>
            </w:tcBorders>
            <w:shd w:val="clear" w:color="auto" w:fill="auto"/>
            <w:noWrap/>
            <w:vAlign w:val="center"/>
            <w:hideMark/>
          </w:tcPr>
          <w:p w14:paraId="4E4AFB2F" w14:textId="5447B142"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Oficina en </w:t>
            </w:r>
            <w:r w:rsidR="003227AD" w:rsidRPr="003B1847">
              <w:rPr>
                <w:rFonts w:ascii="Calibri" w:hAnsi="Calibri" w:cs="Calibri"/>
                <w:sz w:val="16"/>
                <w:szCs w:val="16"/>
                <w:lang w:val="es-ES" w:bidi="ar-SA"/>
              </w:rPr>
              <w:t>construcción</w:t>
            </w:r>
          </w:p>
        </w:tc>
        <w:tc>
          <w:tcPr>
            <w:tcW w:w="459" w:type="dxa"/>
            <w:tcBorders>
              <w:top w:val="nil"/>
              <w:left w:val="nil"/>
              <w:bottom w:val="single" w:sz="4" w:space="0" w:color="auto"/>
              <w:right w:val="single" w:sz="4" w:space="0" w:color="auto"/>
            </w:tcBorders>
            <w:shd w:val="clear" w:color="auto" w:fill="auto"/>
            <w:noWrap/>
            <w:vAlign w:val="center"/>
            <w:hideMark/>
          </w:tcPr>
          <w:p w14:paraId="2D931FD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0038D51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459" w:type="dxa"/>
            <w:tcBorders>
              <w:top w:val="nil"/>
              <w:left w:val="nil"/>
              <w:bottom w:val="single" w:sz="4" w:space="0" w:color="auto"/>
              <w:right w:val="single" w:sz="4" w:space="0" w:color="auto"/>
            </w:tcBorders>
            <w:shd w:val="clear" w:color="auto" w:fill="auto"/>
            <w:noWrap/>
            <w:vAlign w:val="center"/>
            <w:hideMark/>
          </w:tcPr>
          <w:p w14:paraId="1F54B63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480" w:type="dxa"/>
            <w:tcBorders>
              <w:top w:val="nil"/>
              <w:left w:val="nil"/>
              <w:bottom w:val="single" w:sz="4" w:space="0" w:color="auto"/>
              <w:right w:val="single" w:sz="4" w:space="0" w:color="auto"/>
            </w:tcBorders>
            <w:shd w:val="clear" w:color="auto" w:fill="auto"/>
            <w:noWrap/>
            <w:vAlign w:val="center"/>
            <w:hideMark/>
          </w:tcPr>
          <w:p w14:paraId="0FDF3F6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9088C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DDCB1E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6A2DDA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11EAA6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07B537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0,65</w:t>
            </w:r>
          </w:p>
        </w:tc>
      </w:tr>
      <w:tr w:rsidR="003B1847" w:rsidRPr="003B1847" w14:paraId="61AE5A09" w14:textId="77777777" w:rsidTr="00D43F6E">
        <w:trPr>
          <w:gridAfter w:val="2"/>
          <w:wAfter w:w="952" w:type="dxa"/>
          <w:trHeight w:val="199"/>
        </w:trPr>
        <w:tc>
          <w:tcPr>
            <w:tcW w:w="1160" w:type="dxa"/>
            <w:tcBorders>
              <w:top w:val="nil"/>
              <w:left w:val="nil"/>
              <w:bottom w:val="nil"/>
              <w:right w:val="nil"/>
            </w:tcBorders>
            <w:shd w:val="clear" w:color="auto" w:fill="auto"/>
            <w:noWrap/>
            <w:vAlign w:val="center"/>
            <w:hideMark/>
          </w:tcPr>
          <w:p w14:paraId="63128366" w14:textId="77777777" w:rsidR="003B1847" w:rsidRPr="003B1847" w:rsidRDefault="003B1847" w:rsidP="00D43F6E">
            <w:pPr>
              <w:jc w:val="center"/>
              <w:rPr>
                <w:rFonts w:ascii="Calibri" w:hAnsi="Calibri" w:cs="Calibri"/>
                <w:sz w:val="14"/>
                <w:szCs w:val="14"/>
                <w:lang w:val="es-ES" w:bidi="ar-SA"/>
              </w:rPr>
            </w:pPr>
          </w:p>
        </w:tc>
        <w:tc>
          <w:tcPr>
            <w:tcW w:w="440" w:type="dxa"/>
            <w:tcBorders>
              <w:top w:val="nil"/>
              <w:left w:val="nil"/>
              <w:bottom w:val="nil"/>
              <w:right w:val="nil"/>
            </w:tcBorders>
            <w:shd w:val="clear" w:color="auto" w:fill="auto"/>
            <w:noWrap/>
            <w:vAlign w:val="center"/>
            <w:hideMark/>
          </w:tcPr>
          <w:p w14:paraId="5847BE9D" w14:textId="77777777" w:rsidR="003B1847" w:rsidRPr="003B1847" w:rsidRDefault="003B1847" w:rsidP="00D43F6E">
            <w:pPr>
              <w:rPr>
                <w:rFonts w:cs="Times New Roman"/>
                <w:lang w:val="es-ES" w:bidi="ar-SA"/>
              </w:rPr>
            </w:pPr>
          </w:p>
        </w:tc>
        <w:tc>
          <w:tcPr>
            <w:tcW w:w="2006" w:type="dxa"/>
            <w:gridSpan w:val="2"/>
            <w:tcBorders>
              <w:top w:val="nil"/>
              <w:left w:val="nil"/>
              <w:bottom w:val="nil"/>
              <w:right w:val="nil"/>
            </w:tcBorders>
            <w:shd w:val="clear" w:color="auto" w:fill="auto"/>
            <w:vAlign w:val="center"/>
            <w:hideMark/>
          </w:tcPr>
          <w:p w14:paraId="53686FB7" w14:textId="77777777" w:rsidR="003B1847" w:rsidRPr="003B1847" w:rsidRDefault="003B1847" w:rsidP="00D43F6E">
            <w:pPr>
              <w:jc w:val="center"/>
              <w:rPr>
                <w:rFonts w:cs="Times New Roman"/>
                <w:lang w:val="es-ES" w:bidi="ar-SA"/>
              </w:rPr>
            </w:pPr>
          </w:p>
        </w:tc>
        <w:tc>
          <w:tcPr>
            <w:tcW w:w="424" w:type="dxa"/>
            <w:tcBorders>
              <w:top w:val="nil"/>
              <w:left w:val="nil"/>
              <w:bottom w:val="nil"/>
              <w:right w:val="nil"/>
            </w:tcBorders>
            <w:shd w:val="clear" w:color="auto" w:fill="auto"/>
            <w:noWrap/>
            <w:vAlign w:val="center"/>
            <w:hideMark/>
          </w:tcPr>
          <w:p w14:paraId="6892A1C9" w14:textId="77777777" w:rsidR="003B1847" w:rsidRPr="003B1847" w:rsidRDefault="003B1847" w:rsidP="00D43F6E">
            <w:pPr>
              <w:ind w:firstLineChars="100" w:firstLine="200"/>
              <w:rPr>
                <w:rFonts w:cs="Times New Roman"/>
                <w:lang w:val="es-ES" w:bidi="ar-SA"/>
              </w:rPr>
            </w:pPr>
          </w:p>
        </w:tc>
        <w:tc>
          <w:tcPr>
            <w:tcW w:w="3491" w:type="dxa"/>
            <w:tcBorders>
              <w:top w:val="nil"/>
              <w:left w:val="nil"/>
              <w:bottom w:val="nil"/>
              <w:right w:val="nil"/>
            </w:tcBorders>
            <w:shd w:val="clear" w:color="auto" w:fill="auto"/>
            <w:noWrap/>
            <w:vAlign w:val="center"/>
            <w:hideMark/>
          </w:tcPr>
          <w:p w14:paraId="5C5581D8" w14:textId="77777777" w:rsidR="003B1847" w:rsidRPr="003B1847" w:rsidRDefault="003B1847" w:rsidP="00D43F6E">
            <w:pPr>
              <w:jc w:val="center"/>
              <w:rPr>
                <w:rFonts w:cs="Times New Roman"/>
                <w:lang w:val="es-ES" w:bidi="ar-SA"/>
              </w:rPr>
            </w:pPr>
          </w:p>
        </w:tc>
        <w:tc>
          <w:tcPr>
            <w:tcW w:w="459" w:type="dxa"/>
            <w:tcBorders>
              <w:top w:val="nil"/>
              <w:left w:val="nil"/>
              <w:bottom w:val="nil"/>
              <w:right w:val="nil"/>
            </w:tcBorders>
            <w:shd w:val="clear" w:color="auto" w:fill="auto"/>
            <w:noWrap/>
            <w:vAlign w:val="center"/>
            <w:hideMark/>
          </w:tcPr>
          <w:p w14:paraId="576335E7" w14:textId="77777777" w:rsidR="003B1847" w:rsidRPr="003B1847" w:rsidRDefault="003B1847" w:rsidP="00D43F6E">
            <w:pPr>
              <w:ind w:firstLineChars="100" w:firstLine="200"/>
              <w:rPr>
                <w:rFonts w:cs="Times New Roman"/>
                <w:lang w:val="es-ES" w:bidi="ar-SA"/>
              </w:rPr>
            </w:pPr>
          </w:p>
        </w:tc>
        <w:tc>
          <w:tcPr>
            <w:tcW w:w="459" w:type="dxa"/>
            <w:tcBorders>
              <w:top w:val="nil"/>
              <w:left w:val="nil"/>
              <w:bottom w:val="nil"/>
              <w:right w:val="nil"/>
            </w:tcBorders>
            <w:shd w:val="clear" w:color="auto" w:fill="auto"/>
            <w:noWrap/>
            <w:vAlign w:val="center"/>
            <w:hideMark/>
          </w:tcPr>
          <w:p w14:paraId="1417B11E" w14:textId="77777777" w:rsidR="003B1847" w:rsidRPr="003B1847" w:rsidRDefault="003B1847" w:rsidP="00D43F6E">
            <w:pPr>
              <w:jc w:val="center"/>
              <w:rPr>
                <w:rFonts w:cs="Times New Roman"/>
                <w:lang w:val="es-ES" w:bidi="ar-SA"/>
              </w:rPr>
            </w:pPr>
          </w:p>
        </w:tc>
        <w:tc>
          <w:tcPr>
            <w:tcW w:w="459" w:type="dxa"/>
            <w:tcBorders>
              <w:top w:val="nil"/>
              <w:left w:val="nil"/>
              <w:bottom w:val="nil"/>
              <w:right w:val="nil"/>
            </w:tcBorders>
            <w:shd w:val="clear" w:color="auto" w:fill="auto"/>
            <w:noWrap/>
            <w:vAlign w:val="center"/>
            <w:hideMark/>
          </w:tcPr>
          <w:p w14:paraId="6BF28956" w14:textId="77777777" w:rsidR="003B1847" w:rsidRPr="003B1847" w:rsidRDefault="003B1847" w:rsidP="00D43F6E">
            <w:pPr>
              <w:jc w:val="center"/>
              <w:rPr>
                <w:rFonts w:cs="Times New Roman"/>
                <w:lang w:val="es-ES" w:bidi="ar-SA"/>
              </w:rPr>
            </w:pPr>
          </w:p>
        </w:tc>
        <w:tc>
          <w:tcPr>
            <w:tcW w:w="480" w:type="dxa"/>
            <w:tcBorders>
              <w:top w:val="nil"/>
              <w:left w:val="nil"/>
              <w:bottom w:val="nil"/>
              <w:right w:val="nil"/>
            </w:tcBorders>
            <w:shd w:val="clear" w:color="auto" w:fill="auto"/>
            <w:noWrap/>
            <w:vAlign w:val="center"/>
            <w:hideMark/>
          </w:tcPr>
          <w:p w14:paraId="528BA658"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527972C8"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18354351" w14:textId="77777777" w:rsidR="003B1847" w:rsidRPr="003B1847" w:rsidRDefault="003B1847" w:rsidP="00D43F6E">
            <w:pPr>
              <w:jc w:val="center"/>
              <w:rPr>
                <w:rFonts w:cs="Times New Roman"/>
                <w:lang w:val="es-ES" w:bidi="ar-SA"/>
              </w:rPr>
            </w:pPr>
          </w:p>
        </w:tc>
        <w:tc>
          <w:tcPr>
            <w:tcW w:w="540" w:type="dxa"/>
            <w:gridSpan w:val="2"/>
            <w:tcBorders>
              <w:top w:val="nil"/>
              <w:left w:val="nil"/>
              <w:bottom w:val="nil"/>
              <w:right w:val="nil"/>
            </w:tcBorders>
            <w:shd w:val="clear" w:color="auto" w:fill="auto"/>
            <w:noWrap/>
            <w:vAlign w:val="center"/>
            <w:hideMark/>
          </w:tcPr>
          <w:p w14:paraId="4E643A0A"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761373A3"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63482488" w14:textId="77777777" w:rsidR="003B1847" w:rsidRPr="003B1847" w:rsidRDefault="003B1847" w:rsidP="00D43F6E">
            <w:pPr>
              <w:jc w:val="center"/>
              <w:rPr>
                <w:rFonts w:cs="Times New Roman"/>
                <w:lang w:val="es-ES" w:bidi="ar-SA"/>
              </w:rPr>
            </w:pPr>
          </w:p>
        </w:tc>
      </w:tr>
      <w:tr w:rsidR="003B1847" w:rsidRPr="003B1847" w14:paraId="302EEF98" w14:textId="77777777" w:rsidTr="00D43F6E">
        <w:trPr>
          <w:gridAfter w:val="2"/>
          <w:wAfter w:w="952" w:type="dxa"/>
          <w:trHeight w:val="199"/>
        </w:trPr>
        <w:tc>
          <w:tcPr>
            <w:tcW w:w="1160" w:type="dxa"/>
            <w:tcBorders>
              <w:top w:val="single" w:sz="4" w:space="0" w:color="auto"/>
              <w:left w:val="single" w:sz="4" w:space="0" w:color="auto"/>
              <w:bottom w:val="nil"/>
              <w:right w:val="single" w:sz="4" w:space="0" w:color="auto"/>
            </w:tcBorders>
            <w:shd w:val="clear" w:color="000000" w:fill="FFFF99"/>
            <w:noWrap/>
            <w:vAlign w:val="center"/>
            <w:hideMark/>
          </w:tcPr>
          <w:p w14:paraId="78C0E2EF"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D89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41</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581D1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Comercios en edificio mixto</w:t>
            </w: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2B615F2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411</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518BA2B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Locales comerciales</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74EF5BD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1,65</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1DA33AD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1,52</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1A1648E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1,37</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3F812E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1,26</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FAC06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B2F82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E6720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B1D83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0,87</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C106C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0,79</w:t>
            </w:r>
          </w:p>
        </w:tc>
      </w:tr>
      <w:tr w:rsidR="003B1847" w:rsidRPr="003B1847" w14:paraId="2F26A5D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3AA5D22"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single" w:sz="4" w:space="0" w:color="auto"/>
              <w:left w:val="single" w:sz="4" w:space="0" w:color="auto"/>
              <w:bottom w:val="single" w:sz="4" w:space="0" w:color="auto"/>
              <w:right w:val="single" w:sz="4" w:space="0" w:color="auto"/>
            </w:tcBorders>
            <w:vAlign w:val="center"/>
            <w:hideMark/>
          </w:tcPr>
          <w:p w14:paraId="09C39CB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single" w:sz="4" w:space="0" w:color="auto"/>
              <w:left w:val="single" w:sz="4" w:space="0" w:color="auto"/>
              <w:bottom w:val="single" w:sz="4" w:space="0" w:color="000000"/>
              <w:right w:val="single" w:sz="4" w:space="0" w:color="auto"/>
            </w:tcBorders>
            <w:vAlign w:val="center"/>
            <w:hideMark/>
          </w:tcPr>
          <w:p w14:paraId="305F2D1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4E5259D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412</w:t>
            </w:r>
          </w:p>
        </w:tc>
        <w:tc>
          <w:tcPr>
            <w:tcW w:w="3491" w:type="dxa"/>
            <w:tcBorders>
              <w:top w:val="nil"/>
              <w:left w:val="nil"/>
              <w:bottom w:val="single" w:sz="4" w:space="0" w:color="auto"/>
              <w:right w:val="single" w:sz="4" w:space="0" w:color="auto"/>
            </w:tcBorders>
            <w:shd w:val="clear" w:color="auto" w:fill="auto"/>
            <w:noWrap/>
            <w:vAlign w:val="center"/>
            <w:hideMark/>
          </w:tcPr>
          <w:p w14:paraId="484DA90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Galerías comerciales</w:t>
            </w:r>
          </w:p>
        </w:tc>
        <w:tc>
          <w:tcPr>
            <w:tcW w:w="459" w:type="dxa"/>
            <w:tcBorders>
              <w:top w:val="nil"/>
              <w:left w:val="nil"/>
              <w:bottom w:val="single" w:sz="4" w:space="0" w:color="auto"/>
              <w:right w:val="single" w:sz="4" w:space="0" w:color="auto"/>
            </w:tcBorders>
            <w:shd w:val="clear" w:color="auto" w:fill="auto"/>
            <w:noWrap/>
            <w:vAlign w:val="center"/>
            <w:hideMark/>
          </w:tcPr>
          <w:p w14:paraId="665A718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1,73</w:t>
            </w:r>
          </w:p>
        </w:tc>
        <w:tc>
          <w:tcPr>
            <w:tcW w:w="459" w:type="dxa"/>
            <w:tcBorders>
              <w:top w:val="nil"/>
              <w:left w:val="nil"/>
              <w:bottom w:val="single" w:sz="4" w:space="0" w:color="auto"/>
              <w:right w:val="single" w:sz="4" w:space="0" w:color="auto"/>
            </w:tcBorders>
            <w:shd w:val="clear" w:color="auto" w:fill="auto"/>
            <w:noWrap/>
            <w:vAlign w:val="center"/>
            <w:hideMark/>
          </w:tcPr>
          <w:p w14:paraId="36C1DE7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1,65</w:t>
            </w:r>
          </w:p>
        </w:tc>
        <w:tc>
          <w:tcPr>
            <w:tcW w:w="459" w:type="dxa"/>
            <w:tcBorders>
              <w:top w:val="nil"/>
              <w:left w:val="nil"/>
              <w:bottom w:val="single" w:sz="4" w:space="0" w:color="auto"/>
              <w:right w:val="single" w:sz="4" w:space="0" w:color="auto"/>
            </w:tcBorders>
            <w:shd w:val="clear" w:color="auto" w:fill="auto"/>
            <w:noWrap/>
            <w:vAlign w:val="center"/>
            <w:hideMark/>
          </w:tcPr>
          <w:p w14:paraId="467FA1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1,48</w:t>
            </w:r>
          </w:p>
        </w:tc>
        <w:tc>
          <w:tcPr>
            <w:tcW w:w="480" w:type="dxa"/>
            <w:tcBorders>
              <w:top w:val="nil"/>
              <w:left w:val="nil"/>
              <w:bottom w:val="single" w:sz="4" w:space="0" w:color="auto"/>
              <w:right w:val="single" w:sz="4" w:space="0" w:color="auto"/>
            </w:tcBorders>
            <w:shd w:val="clear" w:color="auto" w:fill="auto"/>
            <w:noWrap/>
            <w:vAlign w:val="center"/>
            <w:hideMark/>
          </w:tcPr>
          <w:p w14:paraId="2956BBB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6C7E8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03EBE1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1,12</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210138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DC94C2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E7C3C6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0,86</w:t>
            </w:r>
          </w:p>
        </w:tc>
      </w:tr>
      <w:tr w:rsidR="003B1847" w:rsidRPr="003B1847" w14:paraId="310C7C2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8B61D1F"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4</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88288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B88471E"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Comercios en edificio exclusivo</w:t>
            </w:r>
          </w:p>
        </w:tc>
        <w:tc>
          <w:tcPr>
            <w:tcW w:w="424" w:type="dxa"/>
            <w:tcBorders>
              <w:top w:val="nil"/>
              <w:left w:val="nil"/>
              <w:bottom w:val="single" w:sz="4" w:space="0" w:color="auto"/>
              <w:right w:val="single" w:sz="4" w:space="0" w:color="auto"/>
            </w:tcBorders>
            <w:shd w:val="clear" w:color="000000" w:fill="FFFF99"/>
            <w:noWrap/>
            <w:vAlign w:val="center"/>
            <w:hideMark/>
          </w:tcPr>
          <w:p w14:paraId="661D36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421</w:t>
            </w:r>
          </w:p>
        </w:tc>
        <w:tc>
          <w:tcPr>
            <w:tcW w:w="3491" w:type="dxa"/>
            <w:tcBorders>
              <w:top w:val="nil"/>
              <w:left w:val="nil"/>
              <w:bottom w:val="single" w:sz="4" w:space="0" w:color="auto"/>
              <w:right w:val="single" w:sz="4" w:space="0" w:color="auto"/>
            </w:tcBorders>
            <w:shd w:val="clear" w:color="auto" w:fill="auto"/>
            <w:noWrap/>
            <w:vAlign w:val="center"/>
            <w:hideMark/>
          </w:tcPr>
          <w:p w14:paraId="09AE3BD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En una planta</w:t>
            </w:r>
          </w:p>
        </w:tc>
        <w:tc>
          <w:tcPr>
            <w:tcW w:w="459" w:type="dxa"/>
            <w:tcBorders>
              <w:top w:val="nil"/>
              <w:left w:val="nil"/>
              <w:bottom w:val="single" w:sz="4" w:space="0" w:color="auto"/>
              <w:right w:val="single" w:sz="4" w:space="0" w:color="auto"/>
            </w:tcBorders>
            <w:shd w:val="clear" w:color="auto" w:fill="auto"/>
            <w:noWrap/>
            <w:vAlign w:val="center"/>
            <w:hideMark/>
          </w:tcPr>
          <w:p w14:paraId="7C3AF27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2,26</w:t>
            </w:r>
          </w:p>
        </w:tc>
        <w:tc>
          <w:tcPr>
            <w:tcW w:w="459" w:type="dxa"/>
            <w:tcBorders>
              <w:top w:val="nil"/>
              <w:left w:val="nil"/>
              <w:bottom w:val="single" w:sz="4" w:space="0" w:color="auto"/>
              <w:right w:val="single" w:sz="4" w:space="0" w:color="auto"/>
            </w:tcBorders>
            <w:shd w:val="clear" w:color="auto" w:fill="auto"/>
            <w:noWrap/>
            <w:vAlign w:val="center"/>
            <w:hideMark/>
          </w:tcPr>
          <w:p w14:paraId="7C7471A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2,00</w:t>
            </w:r>
          </w:p>
        </w:tc>
        <w:tc>
          <w:tcPr>
            <w:tcW w:w="459" w:type="dxa"/>
            <w:tcBorders>
              <w:top w:val="nil"/>
              <w:left w:val="nil"/>
              <w:bottom w:val="single" w:sz="4" w:space="0" w:color="auto"/>
              <w:right w:val="single" w:sz="4" w:space="0" w:color="auto"/>
            </w:tcBorders>
            <w:shd w:val="clear" w:color="auto" w:fill="auto"/>
            <w:noWrap/>
            <w:vAlign w:val="center"/>
            <w:hideMark/>
          </w:tcPr>
          <w:p w14:paraId="1A391D5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1,93</w:t>
            </w:r>
          </w:p>
        </w:tc>
        <w:tc>
          <w:tcPr>
            <w:tcW w:w="480" w:type="dxa"/>
            <w:tcBorders>
              <w:top w:val="nil"/>
              <w:left w:val="nil"/>
              <w:bottom w:val="single" w:sz="4" w:space="0" w:color="auto"/>
              <w:right w:val="single" w:sz="4" w:space="0" w:color="auto"/>
            </w:tcBorders>
            <w:shd w:val="clear" w:color="auto" w:fill="auto"/>
            <w:noWrap/>
            <w:vAlign w:val="center"/>
            <w:hideMark/>
          </w:tcPr>
          <w:p w14:paraId="1C26537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55CC81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373BA6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9C2917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852E40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02FF6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1,13</w:t>
            </w:r>
          </w:p>
        </w:tc>
      </w:tr>
      <w:tr w:rsidR="003B1847" w:rsidRPr="003B1847" w14:paraId="1B6A440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7043332"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Comercial</w:t>
            </w:r>
          </w:p>
        </w:tc>
        <w:tc>
          <w:tcPr>
            <w:tcW w:w="440" w:type="dxa"/>
            <w:vMerge/>
            <w:tcBorders>
              <w:top w:val="nil"/>
              <w:left w:val="single" w:sz="4" w:space="0" w:color="auto"/>
              <w:bottom w:val="single" w:sz="4" w:space="0" w:color="auto"/>
              <w:right w:val="single" w:sz="4" w:space="0" w:color="auto"/>
            </w:tcBorders>
            <w:vAlign w:val="center"/>
            <w:hideMark/>
          </w:tcPr>
          <w:p w14:paraId="072CDA2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EB92371"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F917EC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422</w:t>
            </w:r>
          </w:p>
        </w:tc>
        <w:tc>
          <w:tcPr>
            <w:tcW w:w="3491" w:type="dxa"/>
            <w:tcBorders>
              <w:top w:val="nil"/>
              <w:left w:val="nil"/>
              <w:bottom w:val="single" w:sz="4" w:space="0" w:color="auto"/>
              <w:right w:val="single" w:sz="4" w:space="0" w:color="auto"/>
            </w:tcBorders>
            <w:shd w:val="clear" w:color="auto" w:fill="auto"/>
            <w:noWrap/>
            <w:vAlign w:val="center"/>
            <w:hideMark/>
          </w:tcPr>
          <w:p w14:paraId="0BB90172"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En varias plantas</w:t>
            </w:r>
          </w:p>
        </w:tc>
        <w:tc>
          <w:tcPr>
            <w:tcW w:w="459" w:type="dxa"/>
            <w:tcBorders>
              <w:top w:val="nil"/>
              <w:left w:val="nil"/>
              <w:bottom w:val="single" w:sz="4" w:space="0" w:color="auto"/>
              <w:right w:val="single" w:sz="4" w:space="0" w:color="auto"/>
            </w:tcBorders>
            <w:shd w:val="clear" w:color="auto" w:fill="auto"/>
            <w:noWrap/>
            <w:vAlign w:val="center"/>
            <w:hideMark/>
          </w:tcPr>
          <w:p w14:paraId="5379169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2,06</w:t>
            </w:r>
          </w:p>
        </w:tc>
        <w:tc>
          <w:tcPr>
            <w:tcW w:w="459" w:type="dxa"/>
            <w:tcBorders>
              <w:top w:val="nil"/>
              <w:left w:val="nil"/>
              <w:bottom w:val="single" w:sz="4" w:space="0" w:color="auto"/>
              <w:right w:val="single" w:sz="4" w:space="0" w:color="auto"/>
            </w:tcBorders>
            <w:shd w:val="clear" w:color="auto" w:fill="auto"/>
            <w:noWrap/>
            <w:vAlign w:val="center"/>
            <w:hideMark/>
          </w:tcPr>
          <w:p w14:paraId="676507E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59" w:type="dxa"/>
            <w:tcBorders>
              <w:top w:val="nil"/>
              <w:left w:val="nil"/>
              <w:bottom w:val="single" w:sz="4" w:space="0" w:color="auto"/>
              <w:right w:val="single" w:sz="4" w:space="0" w:color="auto"/>
            </w:tcBorders>
            <w:shd w:val="clear" w:color="auto" w:fill="auto"/>
            <w:noWrap/>
            <w:vAlign w:val="center"/>
            <w:hideMark/>
          </w:tcPr>
          <w:p w14:paraId="29EC3F3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1,75</w:t>
            </w:r>
          </w:p>
        </w:tc>
        <w:tc>
          <w:tcPr>
            <w:tcW w:w="480" w:type="dxa"/>
            <w:tcBorders>
              <w:top w:val="nil"/>
              <w:left w:val="nil"/>
              <w:bottom w:val="single" w:sz="4" w:space="0" w:color="auto"/>
              <w:right w:val="single" w:sz="4" w:space="0" w:color="auto"/>
            </w:tcBorders>
            <w:shd w:val="clear" w:color="auto" w:fill="auto"/>
            <w:noWrap/>
            <w:vAlign w:val="center"/>
            <w:hideMark/>
          </w:tcPr>
          <w:p w14:paraId="67412FB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CF5A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FD2282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C5BDC0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B13D8C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370DA1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w:t>
            </w:r>
          </w:p>
        </w:tc>
      </w:tr>
      <w:tr w:rsidR="003B1847" w:rsidRPr="003B1847" w14:paraId="36A2594E"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6C05419"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72C9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0262061"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Mercados y Supermercados</w:t>
            </w:r>
          </w:p>
        </w:tc>
        <w:tc>
          <w:tcPr>
            <w:tcW w:w="424" w:type="dxa"/>
            <w:tcBorders>
              <w:top w:val="nil"/>
              <w:left w:val="nil"/>
              <w:bottom w:val="single" w:sz="4" w:space="0" w:color="auto"/>
              <w:right w:val="single" w:sz="4" w:space="0" w:color="auto"/>
            </w:tcBorders>
            <w:shd w:val="clear" w:color="000000" w:fill="FFFF99"/>
            <w:noWrap/>
            <w:vAlign w:val="center"/>
            <w:hideMark/>
          </w:tcPr>
          <w:p w14:paraId="41B4F15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431</w:t>
            </w:r>
          </w:p>
        </w:tc>
        <w:tc>
          <w:tcPr>
            <w:tcW w:w="3491" w:type="dxa"/>
            <w:tcBorders>
              <w:top w:val="nil"/>
              <w:left w:val="nil"/>
              <w:bottom w:val="single" w:sz="4" w:space="0" w:color="auto"/>
              <w:right w:val="single" w:sz="4" w:space="0" w:color="auto"/>
            </w:tcBorders>
            <w:shd w:val="clear" w:color="auto" w:fill="auto"/>
            <w:noWrap/>
            <w:vAlign w:val="center"/>
            <w:hideMark/>
          </w:tcPr>
          <w:p w14:paraId="559AA696"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Mercados</w:t>
            </w:r>
          </w:p>
        </w:tc>
        <w:tc>
          <w:tcPr>
            <w:tcW w:w="459" w:type="dxa"/>
            <w:tcBorders>
              <w:top w:val="nil"/>
              <w:left w:val="nil"/>
              <w:bottom w:val="single" w:sz="4" w:space="0" w:color="auto"/>
              <w:right w:val="single" w:sz="4" w:space="0" w:color="auto"/>
            </w:tcBorders>
            <w:shd w:val="clear" w:color="auto" w:fill="auto"/>
            <w:noWrap/>
            <w:vAlign w:val="center"/>
            <w:hideMark/>
          </w:tcPr>
          <w:p w14:paraId="28F5B37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1,93</w:t>
            </w:r>
          </w:p>
        </w:tc>
        <w:tc>
          <w:tcPr>
            <w:tcW w:w="459" w:type="dxa"/>
            <w:tcBorders>
              <w:top w:val="nil"/>
              <w:left w:val="nil"/>
              <w:bottom w:val="single" w:sz="4" w:space="0" w:color="auto"/>
              <w:right w:val="single" w:sz="4" w:space="0" w:color="auto"/>
            </w:tcBorders>
            <w:shd w:val="clear" w:color="auto" w:fill="auto"/>
            <w:noWrap/>
            <w:vAlign w:val="center"/>
            <w:hideMark/>
          </w:tcPr>
          <w:p w14:paraId="74F3AAE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42F17B9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480" w:type="dxa"/>
            <w:tcBorders>
              <w:top w:val="nil"/>
              <w:left w:val="nil"/>
              <w:bottom w:val="single" w:sz="4" w:space="0" w:color="auto"/>
              <w:right w:val="single" w:sz="4" w:space="0" w:color="auto"/>
            </w:tcBorders>
            <w:shd w:val="clear" w:color="auto" w:fill="auto"/>
            <w:noWrap/>
            <w:vAlign w:val="center"/>
            <w:hideMark/>
          </w:tcPr>
          <w:p w14:paraId="451E8DD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034705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6C6570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206765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CF6178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7F0A97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0,97</w:t>
            </w:r>
          </w:p>
        </w:tc>
      </w:tr>
      <w:tr w:rsidR="003B1847" w:rsidRPr="003B1847" w14:paraId="239E57C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D48D0B8"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3D7BCBF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14D2B4F"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883485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432</w:t>
            </w:r>
          </w:p>
        </w:tc>
        <w:tc>
          <w:tcPr>
            <w:tcW w:w="3491" w:type="dxa"/>
            <w:tcBorders>
              <w:top w:val="nil"/>
              <w:left w:val="nil"/>
              <w:bottom w:val="single" w:sz="4" w:space="0" w:color="auto"/>
              <w:right w:val="single" w:sz="4" w:space="0" w:color="auto"/>
            </w:tcBorders>
            <w:shd w:val="clear" w:color="auto" w:fill="auto"/>
            <w:noWrap/>
            <w:vAlign w:val="center"/>
            <w:hideMark/>
          </w:tcPr>
          <w:p w14:paraId="7F7B3F37"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Supermercados e Hipermercados</w:t>
            </w:r>
          </w:p>
        </w:tc>
        <w:tc>
          <w:tcPr>
            <w:tcW w:w="459" w:type="dxa"/>
            <w:tcBorders>
              <w:top w:val="nil"/>
              <w:left w:val="nil"/>
              <w:bottom w:val="single" w:sz="4" w:space="0" w:color="auto"/>
              <w:right w:val="single" w:sz="4" w:space="0" w:color="auto"/>
            </w:tcBorders>
            <w:shd w:val="clear" w:color="auto" w:fill="auto"/>
            <w:noWrap/>
            <w:vAlign w:val="center"/>
            <w:hideMark/>
          </w:tcPr>
          <w:p w14:paraId="36352CB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1,73</w:t>
            </w:r>
          </w:p>
        </w:tc>
        <w:tc>
          <w:tcPr>
            <w:tcW w:w="459" w:type="dxa"/>
            <w:tcBorders>
              <w:top w:val="nil"/>
              <w:left w:val="nil"/>
              <w:bottom w:val="single" w:sz="4" w:space="0" w:color="auto"/>
              <w:right w:val="single" w:sz="4" w:space="0" w:color="auto"/>
            </w:tcBorders>
            <w:shd w:val="clear" w:color="auto" w:fill="auto"/>
            <w:noWrap/>
            <w:vAlign w:val="center"/>
            <w:hideMark/>
          </w:tcPr>
          <w:p w14:paraId="310185E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1,61</w:t>
            </w:r>
          </w:p>
        </w:tc>
        <w:tc>
          <w:tcPr>
            <w:tcW w:w="459" w:type="dxa"/>
            <w:tcBorders>
              <w:top w:val="nil"/>
              <w:left w:val="nil"/>
              <w:bottom w:val="single" w:sz="4" w:space="0" w:color="auto"/>
              <w:right w:val="single" w:sz="4" w:space="0" w:color="auto"/>
            </w:tcBorders>
            <w:shd w:val="clear" w:color="auto" w:fill="auto"/>
            <w:noWrap/>
            <w:vAlign w:val="center"/>
            <w:hideMark/>
          </w:tcPr>
          <w:p w14:paraId="227AE0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1,49</w:t>
            </w:r>
          </w:p>
        </w:tc>
        <w:tc>
          <w:tcPr>
            <w:tcW w:w="480" w:type="dxa"/>
            <w:tcBorders>
              <w:top w:val="nil"/>
              <w:left w:val="nil"/>
              <w:bottom w:val="single" w:sz="4" w:space="0" w:color="auto"/>
              <w:right w:val="single" w:sz="4" w:space="0" w:color="auto"/>
            </w:tcBorders>
            <w:shd w:val="clear" w:color="auto" w:fill="auto"/>
            <w:noWrap/>
            <w:vAlign w:val="center"/>
            <w:hideMark/>
          </w:tcPr>
          <w:p w14:paraId="5F0F42A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77C2E1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201487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646508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28C2D9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6BD34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0,86</w:t>
            </w:r>
          </w:p>
        </w:tc>
      </w:tr>
      <w:tr w:rsidR="003B1847" w:rsidRPr="003B1847" w14:paraId="146E907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C9A9B48"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2243C3C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BB03C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OTRAS</w:t>
            </w:r>
          </w:p>
        </w:tc>
        <w:tc>
          <w:tcPr>
            <w:tcW w:w="424" w:type="dxa"/>
            <w:tcBorders>
              <w:top w:val="nil"/>
              <w:left w:val="nil"/>
              <w:bottom w:val="single" w:sz="4" w:space="0" w:color="auto"/>
              <w:right w:val="single" w:sz="4" w:space="0" w:color="auto"/>
            </w:tcBorders>
            <w:shd w:val="clear" w:color="000000" w:fill="FFFF99"/>
            <w:noWrap/>
            <w:vAlign w:val="center"/>
            <w:hideMark/>
          </w:tcPr>
          <w:p w14:paraId="4D8D02F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442</w:t>
            </w:r>
          </w:p>
        </w:tc>
        <w:tc>
          <w:tcPr>
            <w:tcW w:w="3491" w:type="dxa"/>
            <w:tcBorders>
              <w:top w:val="nil"/>
              <w:left w:val="nil"/>
              <w:bottom w:val="single" w:sz="4" w:space="0" w:color="auto"/>
              <w:right w:val="single" w:sz="4" w:space="0" w:color="auto"/>
            </w:tcBorders>
            <w:shd w:val="clear" w:color="auto" w:fill="auto"/>
            <w:noWrap/>
            <w:vAlign w:val="center"/>
            <w:hideMark/>
          </w:tcPr>
          <w:p w14:paraId="35B7D2D7"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OTRAS</w:t>
            </w:r>
          </w:p>
        </w:tc>
        <w:tc>
          <w:tcPr>
            <w:tcW w:w="459" w:type="dxa"/>
            <w:tcBorders>
              <w:top w:val="nil"/>
              <w:left w:val="nil"/>
              <w:bottom w:val="single" w:sz="4" w:space="0" w:color="auto"/>
              <w:right w:val="single" w:sz="4" w:space="0" w:color="auto"/>
            </w:tcBorders>
            <w:shd w:val="clear" w:color="auto" w:fill="auto"/>
            <w:noWrap/>
            <w:vAlign w:val="center"/>
            <w:hideMark/>
          </w:tcPr>
          <w:p w14:paraId="6820476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1,26</w:t>
            </w:r>
          </w:p>
        </w:tc>
        <w:tc>
          <w:tcPr>
            <w:tcW w:w="459" w:type="dxa"/>
            <w:tcBorders>
              <w:top w:val="nil"/>
              <w:left w:val="nil"/>
              <w:bottom w:val="single" w:sz="4" w:space="0" w:color="auto"/>
              <w:right w:val="single" w:sz="4" w:space="0" w:color="auto"/>
            </w:tcBorders>
            <w:shd w:val="clear" w:color="auto" w:fill="auto"/>
            <w:noWrap/>
            <w:vAlign w:val="center"/>
            <w:hideMark/>
          </w:tcPr>
          <w:p w14:paraId="3960880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1,07</w:t>
            </w:r>
          </w:p>
        </w:tc>
        <w:tc>
          <w:tcPr>
            <w:tcW w:w="459" w:type="dxa"/>
            <w:tcBorders>
              <w:top w:val="nil"/>
              <w:left w:val="nil"/>
              <w:bottom w:val="single" w:sz="4" w:space="0" w:color="auto"/>
              <w:right w:val="single" w:sz="4" w:space="0" w:color="auto"/>
            </w:tcBorders>
            <w:shd w:val="clear" w:color="auto" w:fill="auto"/>
            <w:noWrap/>
            <w:vAlign w:val="center"/>
            <w:hideMark/>
          </w:tcPr>
          <w:p w14:paraId="474F11D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0,99</w:t>
            </w:r>
          </w:p>
        </w:tc>
        <w:tc>
          <w:tcPr>
            <w:tcW w:w="480" w:type="dxa"/>
            <w:tcBorders>
              <w:top w:val="nil"/>
              <w:left w:val="nil"/>
              <w:bottom w:val="single" w:sz="4" w:space="0" w:color="auto"/>
              <w:right w:val="single" w:sz="4" w:space="0" w:color="auto"/>
            </w:tcBorders>
            <w:shd w:val="clear" w:color="auto" w:fill="auto"/>
            <w:noWrap/>
            <w:vAlign w:val="center"/>
            <w:hideMark/>
          </w:tcPr>
          <w:p w14:paraId="3F6C3FC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6D73A2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9DF2F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234F8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530516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AFB2E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0,53</w:t>
            </w:r>
          </w:p>
        </w:tc>
      </w:tr>
      <w:tr w:rsidR="003B1847" w:rsidRPr="003B1847" w14:paraId="26B0653A"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70A93BE9"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276C3E3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E9AFB5F"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AAA6B5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443</w:t>
            </w:r>
          </w:p>
        </w:tc>
        <w:tc>
          <w:tcPr>
            <w:tcW w:w="3491" w:type="dxa"/>
            <w:tcBorders>
              <w:top w:val="nil"/>
              <w:left w:val="nil"/>
              <w:bottom w:val="single" w:sz="4" w:space="0" w:color="auto"/>
              <w:right w:val="single" w:sz="4" w:space="0" w:color="auto"/>
            </w:tcBorders>
            <w:shd w:val="clear" w:color="auto" w:fill="auto"/>
            <w:noWrap/>
            <w:vAlign w:val="center"/>
            <w:hideMark/>
          </w:tcPr>
          <w:p w14:paraId="16E4BDF4" w14:textId="7CEF3486"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Comercial en </w:t>
            </w:r>
            <w:r w:rsidR="003227AD" w:rsidRPr="003B1847">
              <w:rPr>
                <w:rFonts w:ascii="Calibri" w:hAnsi="Calibri" w:cs="Calibri"/>
                <w:sz w:val="16"/>
                <w:szCs w:val="16"/>
                <w:lang w:val="es-ES" w:bidi="ar-SA"/>
              </w:rPr>
              <w:t>construcción</w:t>
            </w:r>
          </w:p>
        </w:tc>
        <w:tc>
          <w:tcPr>
            <w:tcW w:w="459" w:type="dxa"/>
            <w:tcBorders>
              <w:top w:val="nil"/>
              <w:left w:val="nil"/>
              <w:bottom w:val="single" w:sz="4" w:space="0" w:color="auto"/>
              <w:right w:val="single" w:sz="4" w:space="0" w:color="auto"/>
            </w:tcBorders>
            <w:shd w:val="clear" w:color="auto" w:fill="auto"/>
            <w:noWrap/>
            <w:vAlign w:val="center"/>
            <w:hideMark/>
          </w:tcPr>
          <w:p w14:paraId="6057E8D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1,26</w:t>
            </w:r>
          </w:p>
        </w:tc>
        <w:tc>
          <w:tcPr>
            <w:tcW w:w="459" w:type="dxa"/>
            <w:tcBorders>
              <w:top w:val="nil"/>
              <w:left w:val="nil"/>
              <w:bottom w:val="single" w:sz="4" w:space="0" w:color="auto"/>
              <w:right w:val="single" w:sz="4" w:space="0" w:color="auto"/>
            </w:tcBorders>
            <w:shd w:val="clear" w:color="auto" w:fill="auto"/>
            <w:noWrap/>
            <w:vAlign w:val="center"/>
            <w:hideMark/>
          </w:tcPr>
          <w:p w14:paraId="278C90F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1,07</w:t>
            </w:r>
          </w:p>
        </w:tc>
        <w:tc>
          <w:tcPr>
            <w:tcW w:w="459" w:type="dxa"/>
            <w:tcBorders>
              <w:top w:val="nil"/>
              <w:left w:val="nil"/>
              <w:bottom w:val="single" w:sz="4" w:space="0" w:color="auto"/>
              <w:right w:val="single" w:sz="4" w:space="0" w:color="auto"/>
            </w:tcBorders>
            <w:shd w:val="clear" w:color="auto" w:fill="auto"/>
            <w:noWrap/>
            <w:vAlign w:val="center"/>
            <w:hideMark/>
          </w:tcPr>
          <w:p w14:paraId="56A14BA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0,99</w:t>
            </w:r>
          </w:p>
        </w:tc>
        <w:tc>
          <w:tcPr>
            <w:tcW w:w="480" w:type="dxa"/>
            <w:tcBorders>
              <w:top w:val="nil"/>
              <w:left w:val="nil"/>
              <w:bottom w:val="single" w:sz="4" w:space="0" w:color="auto"/>
              <w:right w:val="single" w:sz="4" w:space="0" w:color="auto"/>
            </w:tcBorders>
            <w:shd w:val="clear" w:color="auto" w:fill="auto"/>
            <w:noWrap/>
            <w:vAlign w:val="center"/>
            <w:hideMark/>
          </w:tcPr>
          <w:p w14:paraId="04E071A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174022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839C1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608C75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9D5624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A2709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0,53</w:t>
            </w:r>
          </w:p>
        </w:tc>
      </w:tr>
      <w:tr w:rsidR="003B1847" w:rsidRPr="003B1847" w14:paraId="5DA927F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82834C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7E179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55C503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Cubiertos</w:t>
            </w:r>
          </w:p>
        </w:tc>
        <w:tc>
          <w:tcPr>
            <w:tcW w:w="424" w:type="dxa"/>
            <w:tcBorders>
              <w:top w:val="nil"/>
              <w:left w:val="nil"/>
              <w:bottom w:val="nil"/>
              <w:right w:val="single" w:sz="4" w:space="0" w:color="auto"/>
            </w:tcBorders>
            <w:shd w:val="clear" w:color="000000" w:fill="FFFF99"/>
            <w:noWrap/>
            <w:vAlign w:val="center"/>
            <w:hideMark/>
          </w:tcPr>
          <w:p w14:paraId="117DABE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511</w:t>
            </w:r>
          </w:p>
        </w:tc>
        <w:tc>
          <w:tcPr>
            <w:tcW w:w="3491" w:type="dxa"/>
            <w:tcBorders>
              <w:top w:val="nil"/>
              <w:left w:val="nil"/>
              <w:bottom w:val="nil"/>
              <w:right w:val="single" w:sz="4" w:space="0" w:color="auto"/>
            </w:tcBorders>
            <w:shd w:val="clear" w:color="auto" w:fill="auto"/>
            <w:noWrap/>
            <w:vAlign w:val="center"/>
            <w:hideMark/>
          </w:tcPr>
          <w:p w14:paraId="1D380ADE"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Deportes varios</w:t>
            </w:r>
          </w:p>
        </w:tc>
        <w:tc>
          <w:tcPr>
            <w:tcW w:w="459" w:type="dxa"/>
            <w:tcBorders>
              <w:top w:val="nil"/>
              <w:left w:val="nil"/>
              <w:bottom w:val="single" w:sz="4" w:space="0" w:color="auto"/>
              <w:right w:val="single" w:sz="4" w:space="0" w:color="auto"/>
            </w:tcBorders>
            <w:shd w:val="clear" w:color="auto" w:fill="auto"/>
            <w:noWrap/>
            <w:vAlign w:val="center"/>
            <w:hideMark/>
          </w:tcPr>
          <w:p w14:paraId="0A05B39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2,10</w:t>
            </w:r>
          </w:p>
        </w:tc>
        <w:tc>
          <w:tcPr>
            <w:tcW w:w="459" w:type="dxa"/>
            <w:tcBorders>
              <w:top w:val="nil"/>
              <w:left w:val="nil"/>
              <w:bottom w:val="single" w:sz="4" w:space="0" w:color="auto"/>
              <w:right w:val="single" w:sz="4" w:space="0" w:color="auto"/>
            </w:tcBorders>
            <w:shd w:val="clear" w:color="auto" w:fill="auto"/>
            <w:noWrap/>
            <w:vAlign w:val="center"/>
            <w:hideMark/>
          </w:tcPr>
          <w:p w14:paraId="17C7E3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1,95</w:t>
            </w:r>
          </w:p>
        </w:tc>
        <w:tc>
          <w:tcPr>
            <w:tcW w:w="459" w:type="dxa"/>
            <w:tcBorders>
              <w:top w:val="nil"/>
              <w:left w:val="nil"/>
              <w:bottom w:val="single" w:sz="4" w:space="0" w:color="auto"/>
              <w:right w:val="single" w:sz="4" w:space="0" w:color="auto"/>
            </w:tcBorders>
            <w:shd w:val="clear" w:color="auto" w:fill="auto"/>
            <w:noWrap/>
            <w:vAlign w:val="center"/>
            <w:hideMark/>
          </w:tcPr>
          <w:p w14:paraId="6A68D2D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80" w:type="dxa"/>
            <w:tcBorders>
              <w:top w:val="nil"/>
              <w:left w:val="nil"/>
              <w:bottom w:val="single" w:sz="4" w:space="0" w:color="auto"/>
              <w:right w:val="single" w:sz="4" w:space="0" w:color="auto"/>
            </w:tcBorders>
            <w:shd w:val="clear" w:color="auto" w:fill="auto"/>
            <w:noWrap/>
            <w:vAlign w:val="center"/>
            <w:hideMark/>
          </w:tcPr>
          <w:p w14:paraId="526CC32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1880C4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B4C00D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DC849E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7C75BE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1CE5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0,90</w:t>
            </w:r>
          </w:p>
        </w:tc>
      </w:tr>
      <w:tr w:rsidR="003B1847" w:rsidRPr="003B1847" w14:paraId="47E1661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D6E180D"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439D79D9"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0B584C7B"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57ACB9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512</w:t>
            </w:r>
          </w:p>
        </w:tc>
        <w:tc>
          <w:tcPr>
            <w:tcW w:w="3491" w:type="dxa"/>
            <w:tcBorders>
              <w:top w:val="nil"/>
              <w:left w:val="nil"/>
              <w:bottom w:val="single" w:sz="4" w:space="0" w:color="auto"/>
              <w:right w:val="single" w:sz="4" w:space="0" w:color="auto"/>
            </w:tcBorders>
            <w:shd w:val="clear" w:color="auto" w:fill="auto"/>
            <w:noWrap/>
            <w:vAlign w:val="center"/>
            <w:hideMark/>
          </w:tcPr>
          <w:p w14:paraId="62E0856A"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Piscinas</w:t>
            </w:r>
          </w:p>
        </w:tc>
        <w:tc>
          <w:tcPr>
            <w:tcW w:w="459" w:type="dxa"/>
            <w:tcBorders>
              <w:top w:val="nil"/>
              <w:left w:val="nil"/>
              <w:bottom w:val="single" w:sz="4" w:space="0" w:color="auto"/>
              <w:right w:val="single" w:sz="4" w:space="0" w:color="auto"/>
            </w:tcBorders>
            <w:shd w:val="clear" w:color="auto" w:fill="auto"/>
            <w:noWrap/>
            <w:vAlign w:val="center"/>
            <w:hideMark/>
          </w:tcPr>
          <w:p w14:paraId="5A6B2A7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2,30</w:t>
            </w:r>
          </w:p>
        </w:tc>
        <w:tc>
          <w:tcPr>
            <w:tcW w:w="459" w:type="dxa"/>
            <w:tcBorders>
              <w:top w:val="nil"/>
              <w:left w:val="nil"/>
              <w:bottom w:val="single" w:sz="4" w:space="0" w:color="auto"/>
              <w:right w:val="single" w:sz="4" w:space="0" w:color="auto"/>
            </w:tcBorders>
            <w:shd w:val="clear" w:color="auto" w:fill="auto"/>
            <w:noWrap/>
            <w:vAlign w:val="center"/>
            <w:hideMark/>
          </w:tcPr>
          <w:p w14:paraId="5C4A0EB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2,05</w:t>
            </w:r>
          </w:p>
        </w:tc>
        <w:tc>
          <w:tcPr>
            <w:tcW w:w="459" w:type="dxa"/>
            <w:tcBorders>
              <w:top w:val="nil"/>
              <w:left w:val="nil"/>
              <w:bottom w:val="single" w:sz="4" w:space="0" w:color="auto"/>
              <w:right w:val="single" w:sz="4" w:space="0" w:color="auto"/>
            </w:tcBorders>
            <w:shd w:val="clear" w:color="auto" w:fill="auto"/>
            <w:noWrap/>
            <w:vAlign w:val="center"/>
            <w:hideMark/>
          </w:tcPr>
          <w:p w14:paraId="2022A43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1,92</w:t>
            </w:r>
          </w:p>
        </w:tc>
        <w:tc>
          <w:tcPr>
            <w:tcW w:w="480" w:type="dxa"/>
            <w:tcBorders>
              <w:top w:val="nil"/>
              <w:left w:val="nil"/>
              <w:bottom w:val="single" w:sz="4" w:space="0" w:color="auto"/>
              <w:right w:val="single" w:sz="4" w:space="0" w:color="auto"/>
            </w:tcBorders>
            <w:shd w:val="clear" w:color="auto" w:fill="auto"/>
            <w:noWrap/>
            <w:vAlign w:val="center"/>
            <w:hideMark/>
          </w:tcPr>
          <w:p w14:paraId="6C02E53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2045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26570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CE4A2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287FC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EBB70C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w:t>
            </w:r>
          </w:p>
        </w:tc>
      </w:tr>
      <w:tr w:rsidR="003B1847" w:rsidRPr="003B1847" w14:paraId="35007E7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D157EBB"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5</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AB9CA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EA4BE61"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Descubiertos</w:t>
            </w:r>
          </w:p>
        </w:tc>
        <w:tc>
          <w:tcPr>
            <w:tcW w:w="424" w:type="dxa"/>
            <w:tcBorders>
              <w:top w:val="nil"/>
              <w:left w:val="nil"/>
              <w:bottom w:val="nil"/>
              <w:right w:val="single" w:sz="4" w:space="0" w:color="auto"/>
            </w:tcBorders>
            <w:shd w:val="clear" w:color="000000" w:fill="FFFF99"/>
            <w:noWrap/>
            <w:vAlign w:val="center"/>
            <w:hideMark/>
          </w:tcPr>
          <w:p w14:paraId="21286C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521</w:t>
            </w:r>
          </w:p>
        </w:tc>
        <w:tc>
          <w:tcPr>
            <w:tcW w:w="3491" w:type="dxa"/>
            <w:tcBorders>
              <w:top w:val="nil"/>
              <w:left w:val="nil"/>
              <w:bottom w:val="nil"/>
              <w:right w:val="single" w:sz="4" w:space="0" w:color="auto"/>
            </w:tcBorders>
            <w:shd w:val="clear" w:color="auto" w:fill="auto"/>
            <w:noWrap/>
            <w:vAlign w:val="center"/>
            <w:hideMark/>
          </w:tcPr>
          <w:p w14:paraId="26DDEFB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Deportes varios</w:t>
            </w:r>
          </w:p>
        </w:tc>
        <w:tc>
          <w:tcPr>
            <w:tcW w:w="459" w:type="dxa"/>
            <w:tcBorders>
              <w:top w:val="nil"/>
              <w:left w:val="nil"/>
              <w:bottom w:val="single" w:sz="4" w:space="0" w:color="auto"/>
              <w:right w:val="single" w:sz="4" w:space="0" w:color="auto"/>
            </w:tcBorders>
            <w:shd w:val="clear" w:color="auto" w:fill="auto"/>
            <w:noWrap/>
            <w:vAlign w:val="center"/>
            <w:hideMark/>
          </w:tcPr>
          <w:p w14:paraId="2B42AC5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0,70</w:t>
            </w:r>
          </w:p>
        </w:tc>
        <w:tc>
          <w:tcPr>
            <w:tcW w:w="459" w:type="dxa"/>
            <w:tcBorders>
              <w:top w:val="nil"/>
              <w:left w:val="nil"/>
              <w:bottom w:val="single" w:sz="4" w:space="0" w:color="auto"/>
              <w:right w:val="single" w:sz="4" w:space="0" w:color="auto"/>
            </w:tcBorders>
            <w:shd w:val="clear" w:color="auto" w:fill="auto"/>
            <w:noWrap/>
            <w:vAlign w:val="center"/>
            <w:hideMark/>
          </w:tcPr>
          <w:p w14:paraId="37D9F2B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0,57</w:t>
            </w:r>
          </w:p>
        </w:tc>
        <w:tc>
          <w:tcPr>
            <w:tcW w:w="459" w:type="dxa"/>
            <w:tcBorders>
              <w:top w:val="nil"/>
              <w:left w:val="nil"/>
              <w:bottom w:val="single" w:sz="4" w:space="0" w:color="auto"/>
              <w:right w:val="single" w:sz="4" w:space="0" w:color="auto"/>
            </w:tcBorders>
            <w:shd w:val="clear" w:color="auto" w:fill="auto"/>
            <w:noWrap/>
            <w:vAlign w:val="center"/>
            <w:hideMark/>
          </w:tcPr>
          <w:p w14:paraId="3F4185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0,50</w:t>
            </w:r>
          </w:p>
        </w:tc>
        <w:tc>
          <w:tcPr>
            <w:tcW w:w="480" w:type="dxa"/>
            <w:tcBorders>
              <w:top w:val="nil"/>
              <w:left w:val="nil"/>
              <w:bottom w:val="single" w:sz="4" w:space="0" w:color="auto"/>
              <w:right w:val="single" w:sz="4" w:space="0" w:color="auto"/>
            </w:tcBorders>
            <w:shd w:val="clear" w:color="auto" w:fill="auto"/>
            <w:noWrap/>
            <w:vAlign w:val="center"/>
            <w:hideMark/>
          </w:tcPr>
          <w:p w14:paraId="4FB4780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96D929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B9E645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67CD0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D4FDA4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B75105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0,15</w:t>
            </w:r>
          </w:p>
        </w:tc>
      </w:tr>
      <w:tr w:rsidR="003B1847" w:rsidRPr="003B1847" w14:paraId="78179FC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F00A984"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Deportes</w:t>
            </w:r>
          </w:p>
        </w:tc>
        <w:tc>
          <w:tcPr>
            <w:tcW w:w="440" w:type="dxa"/>
            <w:vMerge/>
            <w:tcBorders>
              <w:top w:val="nil"/>
              <w:left w:val="single" w:sz="4" w:space="0" w:color="auto"/>
              <w:bottom w:val="single" w:sz="4" w:space="0" w:color="000000"/>
              <w:right w:val="single" w:sz="4" w:space="0" w:color="auto"/>
            </w:tcBorders>
            <w:vAlign w:val="center"/>
            <w:hideMark/>
          </w:tcPr>
          <w:p w14:paraId="07742AB0"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0E964DA0"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372CA2A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522</w:t>
            </w:r>
          </w:p>
        </w:tc>
        <w:tc>
          <w:tcPr>
            <w:tcW w:w="3491" w:type="dxa"/>
            <w:tcBorders>
              <w:top w:val="nil"/>
              <w:left w:val="nil"/>
              <w:bottom w:val="single" w:sz="4" w:space="0" w:color="auto"/>
              <w:right w:val="single" w:sz="4" w:space="0" w:color="auto"/>
            </w:tcBorders>
            <w:shd w:val="clear" w:color="auto" w:fill="auto"/>
            <w:noWrap/>
            <w:vAlign w:val="center"/>
            <w:hideMark/>
          </w:tcPr>
          <w:p w14:paraId="4667DA7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Piscinas</w:t>
            </w:r>
          </w:p>
        </w:tc>
        <w:tc>
          <w:tcPr>
            <w:tcW w:w="459" w:type="dxa"/>
            <w:tcBorders>
              <w:top w:val="nil"/>
              <w:left w:val="nil"/>
              <w:bottom w:val="single" w:sz="4" w:space="0" w:color="auto"/>
              <w:right w:val="single" w:sz="4" w:space="0" w:color="auto"/>
            </w:tcBorders>
            <w:shd w:val="clear" w:color="auto" w:fill="auto"/>
            <w:noWrap/>
            <w:vAlign w:val="center"/>
            <w:hideMark/>
          </w:tcPr>
          <w:p w14:paraId="1935219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0,85</w:t>
            </w:r>
          </w:p>
        </w:tc>
        <w:tc>
          <w:tcPr>
            <w:tcW w:w="459" w:type="dxa"/>
            <w:tcBorders>
              <w:top w:val="nil"/>
              <w:left w:val="nil"/>
              <w:bottom w:val="single" w:sz="4" w:space="0" w:color="auto"/>
              <w:right w:val="single" w:sz="4" w:space="0" w:color="auto"/>
            </w:tcBorders>
            <w:shd w:val="clear" w:color="auto" w:fill="auto"/>
            <w:noWrap/>
            <w:vAlign w:val="center"/>
            <w:hideMark/>
          </w:tcPr>
          <w:p w14:paraId="265631D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0,77</w:t>
            </w:r>
          </w:p>
        </w:tc>
        <w:tc>
          <w:tcPr>
            <w:tcW w:w="459" w:type="dxa"/>
            <w:tcBorders>
              <w:top w:val="nil"/>
              <w:left w:val="nil"/>
              <w:bottom w:val="single" w:sz="4" w:space="0" w:color="auto"/>
              <w:right w:val="single" w:sz="4" w:space="0" w:color="auto"/>
            </w:tcBorders>
            <w:shd w:val="clear" w:color="auto" w:fill="auto"/>
            <w:noWrap/>
            <w:vAlign w:val="center"/>
            <w:hideMark/>
          </w:tcPr>
          <w:p w14:paraId="53C3B1D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0,70</w:t>
            </w:r>
          </w:p>
        </w:tc>
        <w:tc>
          <w:tcPr>
            <w:tcW w:w="480" w:type="dxa"/>
            <w:tcBorders>
              <w:top w:val="nil"/>
              <w:left w:val="nil"/>
              <w:bottom w:val="single" w:sz="4" w:space="0" w:color="auto"/>
              <w:right w:val="single" w:sz="4" w:space="0" w:color="auto"/>
            </w:tcBorders>
            <w:shd w:val="clear" w:color="auto" w:fill="auto"/>
            <w:noWrap/>
            <w:vAlign w:val="center"/>
            <w:hideMark/>
          </w:tcPr>
          <w:p w14:paraId="158B6F8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142A51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4C4911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3FFE7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73C8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3E660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0,30</w:t>
            </w:r>
          </w:p>
        </w:tc>
      </w:tr>
      <w:tr w:rsidR="003B1847" w:rsidRPr="003B1847" w14:paraId="233DD7F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D5A0B82"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42784F4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53</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1C85EA21"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Auxiliares</w:t>
            </w:r>
          </w:p>
        </w:tc>
        <w:tc>
          <w:tcPr>
            <w:tcW w:w="424" w:type="dxa"/>
            <w:tcBorders>
              <w:top w:val="nil"/>
              <w:left w:val="nil"/>
              <w:bottom w:val="single" w:sz="4" w:space="0" w:color="auto"/>
              <w:right w:val="single" w:sz="4" w:space="0" w:color="auto"/>
            </w:tcBorders>
            <w:shd w:val="clear" w:color="000000" w:fill="FFFF99"/>
            <w:noWrap/>
            <w:vAlign w:val="center"/>
            <w:hideMark/>
          </w:tcPr>
          <w:p w14:paraId="5873A23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531</w:t>
            </w:r>
          </w:p>
        </w:tc>
        <w:tc>
          <w:tcPr>
            <w:tcW w:w="3491" w:type="dxa"/>
            <w:tcBorders>
              <w:top w:val="nil"/>
              <w:left w:val="nil"/>
              <w:bottom w:val="single" w:sz="4" w:space="0" w:color="auto"/>
              <w:right w:val="single" w:sz="4" w:space="0" w:color="auto"/>
            </w:tcBorders>
            <w:shd w:val="clear" w:color="auto" w:fill="auto"/>
            <w:noWrap/>
            <w:vAlign w:val="center"/>
            <w:hideMark/>
          </w:tcPr>
          <w:p w14:paraId="67231AF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Vestuarios, depuradoras, calefacción, …</w:t>
            </w:r>
          </w:p>
        </w:tc>
        <w:tc>
          <w:tcPr>
            <w:tcW w:w="459" w:type="dxa"/>
            <w:tcBorders>
              <w:top w:val="nil"/>
              <w:left w:val="nil"/>
              <w:bottom w:val="single" w:sz="4" w:space="0" w:color="auto"/>
              <w:right w:val="single" w:sz="4" w:space="0" w:color="auto"/>
            </w:tcBorders>
            <w:shd w:val="clear" w:color="auto" w:fill="auto"/>
            <w:noWrap/>
            <w:vAlign w:val="center"/>
            <w:hideMark/>
          </w:tcPr>
          <w:p w14:paraId="48CDEFF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c>
          <w:tcPr>
            <w:tcW w:w="459" w:type="dxa"/>
            <w:tcBorders>
              <w:top w:val="nil"/>
              <w:left w:val="nil"/>
              <w:bottom w:val="single" w:sz="4" w:space="0" w:color="auto"/>
              <w:right w:val="single" w:sz="4" w:space="0" w:color="auto"/>
            </w:tcBorders>
            <w:shd w:val="clear" w:color="auto" w:fill="auto"/>
            <w:noWrap/>
            <w:vAlign w:val="center"/>
            <w:hideMark/>
          </w:tcPr>
          <w:p w14:paraId="1F7B8AB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c>
          <w:tcPr>
            <w:tcW w:w="459" w:type="dxa"/>
            <w:tcBorders>
              <w:top w:val="nil"/>
              <w:left w:val="nil"/>
              <w:bottom w:val="single" w:sz="4" w:space="0" w:color="auto"/>
              <w:right w:val="single" w:sz="4" w:space="0" w:color="auto"/>
            </w:tcBorders>
            <w:shd w:val="clear" w:color="auto" w:fill="auto"/>
            <w:noWrap/>
            <w:vAlign w:val="center"/>
            <w:hideMark/>
          </w:tcPr>
          <w:p w14:paraId="618604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1,14</w:t>
            </w:r>
          </w:p>
        </w:tc>
        <w:tc>
          <w:tcPr>
            <w:tcW w:w="480" w:type="dxa"/>
            <w:tcBorders>
              <w:top w:val="nil"/>
              <w:left w:val="nil"/>
              <w:bottom w:val="single" w:sz="4" w:space="0" w:color="auto"/>
              <w:right w:val="single" w:sz="4" w:space="0" w:color="auto"/>
            </w:tcBorders>
            <w:shd w:val="clear" w:color="auto" w:fill="auto"/>
            <w:noWrap/>
            <w:vAlign w:val="center"/>
            <w:hideMark/>
          </w:tcPr>
          <w:p w14:paraId="6D5516B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455880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0515AA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0,87</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C0E885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492224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539535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0,63</w:t>
            </w:r>
          </w:p>
        </w:tc>
      </w:tr>
      <w:tr w:rsidR="003B1847" w:rsidRPr="003B1847" w14:paraId="03F6906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693DA08"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20259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94E228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Espectáculos deportivos</w:t>
            </w:r>
          </w:p>
        </w:tc>
        <w:tc>
          <w:tcPr>
            <w:tcW w:w="424" w:type="dxa"/>
            <w:tcBorders>
              <w:top w:val="nil"/>
              <w:left w:val="nil"/>
              <w:bottom w:val="nil"/>
              <w:right w:val="single" w:sz="4" w:space="0" w:color="auto"/>
            </w:tcBorders>
            <w:shd w:val="clear" w:color="000000" w:fill="FFFF99"/>
            <w:noWrap/>
            <w:vAlign w:val="center"/>
            <w:hideMark/>
          </w:tcPr>
          <w:p w14:paraId="158ED89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541</w:t>
            </w:r>
          </w:p>
        </w:tc>
        <w:tc>
          <w:tcPr>
            <w:tcW w:w="3491" w:type="dxa"/>
            <w:tcBorders>
              <w:top w:val="nil"/>
              <w:left w:val="nil"/>
              <w:bottom w:val="nil"/>
              <w:right w:val="single" w:sz="4" w:space="0" w:color="auto"/>
            </w:tcBorders>
            <w:shd w:val="clear" w:color="auto" w:fill="auto"/>
            <w:noWrap/>
            <w:vAlign w:val="center"/>
            <w:hideMark/>
          </w:tcPr>
          <w:p w14:paraId="24176934" w14:textId="77777777" w:rsidR="003B1847" w:rsidRPr="003B1847" w:rsidRDefault="003B1847" w:rsidP="00D43F6E">
            <w:pPr>
              <w:ind w:firstLineChars="100" w:firstLine="160"/>
              <w:rPr>
                <w:rFonts w:ascii="Calibri" w:hAnsi="Calibri" w:cs="Calibri"/>
                <w:sz w:val="16"/>
                <w:szCs w:val="16"/>
                <w:lang w:val="es-ES" w:bidi="ar-SA"/>
              </w:rPr>
            </w:pPr>
            <w:proofErr w:type="spellStart"/>
            <w:r w:rsidRPr="003B1847">
              <w:rPr>
                <w:rFonts w:ascii="Calibri" w:hAnsi="Calibri" w:cs="Calibri"/>
                <w:sz w:val="16"/>
                <w:szCs w:val="16"/>
                <w:lang w:val="es-ES" w:bidi="ar-SA"/>
              </w:rPr>
              <w:t>Stadiums</w:t>
            </w:r>
            <w:proofErr w:type="spellEnd"/>
            <w:r w:rsidRPr="003B1847">
              <w:rPr>
                <w:rFonts w:ascii="Calibri" w:hAnsi="Calibri" w:cs="Calibri"/>
                <w:sz w:val="16"/>
                <w:szCs w:val="16"/>
                <w:lang w:val="es-ES" w:bidi="ar-SA"/>
              </w:rPr>
              <w:t>, Plazas de Toros</w:t>
            </w:r>
          </w:p>
        </w:tc>
        <w:tc>
          <w:tcPr>
            <w:tcW w:w="459" w:type="dxa"/>
            <w:tcBorders>
              <w:top w:val="nil"/>
              <w:left w:val="nil"/>
              <w:bottom w:val="single" w:sz="4" w:space="0" w:color="auto"/>
              <w:right w:val="single" w:sz="4" w:space="0" w:color="auto"/>
            </w:tcBorders>
            <w:shd w:val="clear" w:color="auto" w:fill="auto"/>
            <w:noWrap/>
            <w:vAlign w:val="center"/>
            <w:hideMark/>
          </w:tcPr>
          <w:p w14:paraId="312BB5A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74E47F4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7CF324F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16DF4D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FBFA66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6049F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7023C3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BCC8EE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93F3A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r>
      <w:tr w:rsidR="003B1847" w:rsidRPr="003B1847" w14:paraId="5629D336"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250D9CC0"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6433E7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CC0A829"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5FFFE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542</w:t>
            </w:r>
          </w:p>
        </w:tc>
        <w:tc>
          <w:tcPr>
            <w:tcW w:w="3491" w:type="dxa"/>
            <w:tcBorders>
              <w:top w:val="nil"/>
              <w:left w:val="nil"/>
              <w:bottom w:val="single" w:sz="4" w:space="0" w:color="auto"/>
              <w:right w:val="single" w:sz="4" w:space="0" w:color="auto"/>
            </w:tcBorders>
            <w:shd w:val="clear" w:color="auto" w:fill="auto"/>
            <w:noWrap/>
            <w:vAlign w:val="center"/>
            <w:hideMark/>
          </w:tcPr>
          <w:p w14:paraId="78D5DA10"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Hipódromos, Canódromos, Velódromos, …</w:t>
            </w:r>
          </w:p>
        </w:tc>
        <w:tc>
          <w:tcPr>
            <w:tcW w:w="459" w:type="dxa"/>
            <w:tcBorders>
              <w:top w:val="nil"/>
              <w:left w:val="nil"/>
              <w:bottom w:val="single" w:sz="4" w:space="0" w:color="auto"/>
              <w:right w:val="single" w:sz="4" w:space="0" w:color="auto"/>
            </w:tcBorders>
            <w:shd w:val="clear" w:color="auto" w:fill="auto"/>
            <w:noWrap/>
            <w:vAlign w:val="center"/>
            <w:hideMark/>
          </w:tcPr>
          <w:p w14:paraId="3F1B8C7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1EE8F71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6A5D08B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0E247E5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90FC75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D5F387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906CBC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4C39BB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3A2EF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w:t>
            </w:r>
          </w:p>
        </w:tc>
      </w:tr>
      <w:tr w:rsidR="003B1847" w:rsidRPr="003B1847" w14:paraId="7FC3406C"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D98B202"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F1C61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748AE7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Varios</w:t>
            </w:r>
          </w:p>
        </w:tc>
        <w:tc>
          <w:tcPr>
            <w:tcW w:w="424" w:type="dxa"/>
            <w:tcBorders>
              <w:top w:val="nil"/>
              <w:left w:val="nil"/>
              <w:bottom w:val="nil"/>
              <w:right w:val="single" w:sz="4" w:space="0" w:color="auto"/>
            </w:tcBorders>
            <w:shd w:val="clear" w:color="000000" w:fill="FFFF99"/>
            <w:noWrap/>
            <w:vAlign w:val="center"/>
            <w:hideMark/>
          </w:tcPr>
          <w:p w14:paraId="2A59730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611</w:t>
            </w:r>
          </w:p>
        </w:tc>
        <w:tc>
          <w:tcPr>
            <w:tcW w:w="3491" w:type="dxa"/>
            <w:tcBorders>
              <w:top w:val="nil"/>
              <w:left w:val="nil"/>
              <w:bottom w:val="nil"/>
              <w:right w:val="single" w:sz="4" w:space="0" w:color="auto"/>
            </w:tcBorders>
            <w:shd w:val="clear" w:color="auto" w:fill="auto"/>
            <w:noWrap/>
            <w:vAlign w:val="center"/>
            <w:hideMark/>
          </w:tcPr>
          <w:p w14:paraId="449EBA0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Cubiertos</w:t>
            </w:r>
          </w:p>
        </w:tc>
        <w:tc>
          <w:tcPr>
            <w:tcW w:w="459" w:type="dxa"/>
            <w:tcBorders>
              <w:top w:val="nil"/>
              <w:left w:val="nil"/>
              <w:bottom w:val="single" w:sz="4" w:space="0" w:color="auto"/>
              <w:right w:val="single" w:sz="4" w:space="0" w:color="auto"/>
            </w:tcBorders>
            <w:shd w:val="clear" w:color="auto" w:fill="auto"/>
            <w:noWrap/>
            <w:vAlign w:val="center"/>
            <w:hideMark/>
          </w:tcPr>
          <w:p w14:paraId="1854246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59" w:type="dxa"/>
            <w:tcBorders>
              <w:top w:val="nil"/>
              <w:left w:val="nil"/>
              <w:bottom w:val="single" w:sz="4" w:space="0" w:color="auto"/>
              <w:right w:val="single" w:sz="4" w:space="0" w:color="auto"/>
            </w:tcBorders>
            <w:shd w:val="clear" w:color="auto" w:fill="auto"/>
            <w:noWrap/>
            <w:vAlign w:val="center"/>
            <w:hideMark/>
          </w:tcPr>
          <w:p w14:paraId="6F05F05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1,75</w:t>
            </w:r>
          </w:p>
        </w:tc>
        <w:tc>
          <w:tcPr>
            <w:tcW w:w="459" w:type="dxa"/>
            <w:tcBorders>
              <w:top w:val="nil"/>
              <w:left w:val="nil"/>
              <w:bottom w:val="single" w:sz="4" w:space="0" w:color="auto"/>
              <w:right w:val="single" w:sz="4" w:space="0" w:color="auto"/>
            </w:tcBorders>
            <w:shd w:val="clear" w:color="auto" w:fill="auto"/>
            <w:noWrap/>
            <w:vAlign w:val="center"/>
            <w:hideMark/>
          </w:tcPr>
          <w:p w14:paraId="51E220C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1,60</w:t>
            </w:r>
          </w:p>
        </w:tc>
        <w:tc>
          <w:tcPr>
            <w:tcW w:w="480" w:type="dxa"/>
            <w:tcBorders>
              <w:top w:val="nil"/>
              <w:left w:val="nil"/>
              <w:bottom w:val="single" w:sz="4" w:space="0" w:color="auto"/>
              <w:right w:val="single" w:sz="4" w:space="0" w:color="auto"/>
            </w:tcBorders>
            <w:shd w:val="clear" w:color="auto" w:fill="auto"/>
            <w:noWrap/>
            <w:vAlign w:val="center"/>
            <w:hideMark/>
          </w:tcPr>
          <w:p w14:paraId="6B10772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B77BC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714DA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61B1CB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929EA2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807D6A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0,95</w:t>
            </w:r>
          </w:p>
        </w:tc>
      </w:tr>
      <w:tr w:rsidR="003B1847" w:rsidRPr="003B1847" w14:paraId="0F8957A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08B7B6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20AD8BF"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529CA30"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5F3E7E9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7B8C698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Descubiertos</w:t>
            </w:r>
          </w:p>
        </w:tc>
        <w:tc>
          <w:tcPr>
            <w:tcW w:w="459" w:type="dxa"/>
            <w:tcBorders>
              <w:top w:val="nil"/>
              <w:left w:val="nil"/>
              <w:bottom w:val="single" w:sz="4" w:space="0" w:color="auto"/>
              <w:right w:val="single" w:sz="4" w:space="0" w:color="auto"/>
            </w:tcBorders>
            <w:shd w:val="clear" w:color="auto" w:fill="auto"/>
            <w:noWrap/>
            <w:vAlign w:val="center"/>
            <w:hideMark/>
          </w:tcPr>
          <w:p w14:paraId="54BA7DF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0,63</w:t>
            </w:r>
          </w:p>
        </w:tc>
        <w:tc>
          <w:tcPr>
            <w:tcW w:w="459" w:type="dxa"/>
            <w:tcBorders>
              <w:top w:val="nil"/>
              <w:left w:val="nil"/>
              <w:bottom w:val="single" w:sz="4" w:space="0" w:color="auto"/>
              <w:right w:val="single" w:sz="4" w:space="0" w:color="auto"/>
            </w:tcBorders>
            <w:shd w:val="clear" w:color="auto" w:fill="auto"/>
            <w:noWrap/>
            <w:vAlign w:val="center"/>
            <w:hideMark/>
          </w:tcPr>
          <w:p w14:paraId="117E957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0,58</w:t>
            </w:r>
          </w:p>
        </w:tc>
        <w:tc>
          <w:tcPr>
            <w:tcW w:w="459" w:type="dxa"/>
            <w:tcBorders>
              <w:top w:val="nil"/>
              <w:left w:val="nil"/>
              <w:bottom w:val="single" w:sz="4" w:space="0" w:color="auto"/>
              <w:right w:val="single" w:sz="4" w:space="0" w:color="auto"/>
            </w:tcBorders>
            <w:shd w:val="clear" w:color="auto" w:fill="auto"/>
            <w:noWrap/>
            <w:vAlign w:val="center"/>
            <w:hideMark/>
          </w:tcPr>
          <w:p w14:paraId="4037D2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0,53</w:t>
            </w:r>
          </w:p>
        </w:tc>
        <w:tc>
          <w:tcPr>
            <w:tcW w:w="480" w:type="dxa"/>
            <w:tcBorders>
              <w:top w:val="nil"/>
              <w:left w:val="nil"/>
              <w:bottom w:val="single" w:sz="4" w:space="0" w:color="auto"/>
              <w:right w:val="single" w:sz="4" w:space="0" w:color="auto"/>
            </w:tcBorders>
            <w:shd w:val="clear" w:color="auto" w:fill="auto"/>
            <w:noWrap/>
            <w:vAlign w:val="center"/>
            <w:hideMark/>
          </w:tcPr>
          <w:p w14:paraId="3890E9F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A6D0D1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49CDD9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0EDAB5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8D31F5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6672F2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0,25</w:t>
            </w:r>
          </w:p>
        </w:tc>
      </w:tr>
      <w:tr w:rsidR="003B1847" w:rsidRPr="003B1847" w14:paraId="0534A76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2F4124F"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6</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6F317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CC9C17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Clubs, salas de fiestas, discotecas</w:t>
            </w:r>
          </w:p>
        </w:tc>
        <w:tc>
          <w:tcPr>
            <w:tcW w:w="424" w:type="dxa"/>
            <w:tcBorders>
              <w:top w:val="nil"/>
              <w:left w:val="nil"/>
              <w:bottom w:val="single" w:sz="4" w:space="0" w:color="auto"/>
              <w:right w:val="single" w:sz="4" w:space="0" w:color="auto"/>
            </w:tcBorders>
            <w:shd w:val="clear" w:color="000000" w:fill="FFFF99"/>
            <w:noWrap/>
            <w:vAlign w:val="center"/>
            <w:hideMark/>
          </w:tcPr>
          <w:p w14:paraId="530F587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621</w:t>
            </w:r>
          </w:p>
        </w:tc>
        <w:tc>
          <w:tcPr>
            <w:tcW w:w="3491" w:type="dxa"/>
            <w:tcBorders>
              <w:top w:val="nil"/>
              <w:left w:val="nil"/>
              <w:bottom w:val="single" w:sz="4" w:space="0" w:color="auto"/>
              <w:right w:val="single" w:sz="4" w:space="0" w:color="auto"/>
            </w:tcBorders>
            <w:shd w:val="clear" w:color="auto" w:fill="auto"/>
            <w:noWrap/>
            <w:vAlign w:val="center"/>
            <w:hideMark/>
          </w:tcPr>
          <w:p w14:paraId="0EC147C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En edificio exclusivo</w:t>
            </w:r>
          </w:p>
        </w:tc>
        <w:tc>
          <w:tcPr>
            <w:tcW w:w="459" w:type="dxa"/>
            <w:tcBorders>
              <w:top w:val="nil"/>
              <w:left w:val="nil"/>
              <w:bottom w:val="single" w:sz="4" w:space="0" w:color="auto"/>
              <w:right w:val="single" w:sz="4" w:space="0" w:color="auto"/>
            </w:tcBorders>
            <w:shd w:val="clear" w:color="auto" w:fill="auto"/>
            <w:noWrap/>
            <w:vAlign w:val="center"/>
            <w:hideMark/>
          </w:tcPr>
          <w:p w14:paraId="27EAD3B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76C8DF1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2,46</w:t>
            </w:r>
          </w:p>
        </w:tc>
        <w:tc>
          <w:tcPr>
            <w:tcW w:w="459" w:type="dxa"/>
            <w:tcBorders>
              <w:top w:val="nil"/>
              <w:left w:val="nil"/>
              <w:bottom w:val="single" w:sz="4" w:space="0" w:color="auto"/>
              <w:right w:val="single" w:sz="4" w:space="0" w:color="auto"/>
            </w:tcBorders>
            <w:shd w:val="clear" w:color="auto" w:fill="auto"/>
            <w:noWrap/>
            <w:vAlign w:val="center"/>
            <w:hideMark/>
          </w:tcPr>
          <w:p w14:paraId="13230D0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2,27</w:t>
            </w:r>
          </w:p>
        </w:tc>
        <w:tc>
          <w:tcPr>
            <w:tcW w:w="480" w:type="dxa"/>
            <w:tcBorders>
              <w:top w:val="nil"/>
              <w:left w:val="nil"/>
              <w:bottom w:val="single" w:sz="4" w:space="0" w:color="auto"/>
              <w:right w:val="single" w:sz="4" w:space="0" w:color="auto"/>
            </w:tcBorders>
            <w:shd w:val="clear" w:color="auto" w:fill="auto"/>
            <w:noWrap/>
            <w:vAlign w:val="center"/>
            <w:hideMark/>
          </w:tcPr>
          <w:p w14:paraId="42B7D50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17467A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9BA348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77E39B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07837E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F059BB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r>
      <w:tr w:rsidR="003B1847" w:rsidRPr="003B1847" w14:paraId="4836139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0072363"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Espectáculos</w:t>
            </w:r>
          </w:p>
        </w:tc>
        <w:tc>
          <w:tcPr>
            <w:tcW w:w="440" w:type="dxa"/>
            <w:vMerge/>
            <w:tcBorders>
              <w:top w:val="nil"/>
              <w:left w:val="single" w:sz="4" w:space="0" w:color="auto"/>
              <w:bottom w:val="single" w:sz="4" w:space="0" w:color="000000"/>
              <w:right w:val="single" w:sz="4" w:space="0" w:color="auto"/>
            </w:tcBorders>
            <w:vAlign w:val="center"/>
            <w:hideMark/>
          </w:tcPr>
          <w:p w14:paraId="3CE5684E"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7DF3BE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A0AA06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622</w:t>
            </w:r>
          </w:p>
        </w:tc>
        <w:tc>
          <w:tcPr>
            <w:tcW w:w="3491" w:type="dxa"/>
            <w:tcBorders>
              <w:top w:val="nil"/>
              <w:left w:val="nil"/>
              <w:bottom w:val="single" w:sz="4" w:space="0" w:color="auto"/>
              <w:right w:val="single" w:sz="4" w:space="0" w:color="auto"/>
            </w:tcBorders>
            <w:shd w:val="clear" w:color="auto" w:fill="auto"/>
            <w:noWrap/>
            <w:vAlign w:val="center"/>
            <w:hideMark/>
          </w:tcPr>
          <w:p w14:paraId="64B971A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Unido a otros usos</w:t>
            </w:r>
          </w:p>
        </w:tc>
        <w:tc>
          <w:tcPr>
            <w:tcW w:w="459" w:type="dxa"/>
            <w:tcBorders>
              <w:top w:val="nil"/>
              <w:left w:val="nil"/>
              <w:bottom w:val="single" w:sz="4" w:space="0" w:color="auto"/>
              <w:right w:val="single" w:sz="4" w:space="0" w:color="auto"/>
            </w:tcBorders>
            <w:shd w:val="clear" w:color="auto" w:fill="auto"/>
            <w:noWrap/>
            <w:vAlign w:val="center"/>
            <w:hideMark/>
          </w:tcPr>
          <w:p w14:paraId="394AF24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0B3CA3D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3066757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65B4B0C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EE2FE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FB1D0C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3A2F37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D62737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4F4A3A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w:t>
            </w:r>
          </w:p>
        </w:tc>
      </w:tr>
      <w:tr w:rsidR="003B1847" w:rsidRPr="003B1847" w14:paraId="2D01F9FC"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D9A0887"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46153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0A971B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Cines y Teatros</w:t>
            </w:r>
          </w:p>
        </w:tc>
        <w:tc>
          <w:tcPr>
            <w:tcW w:w="424" w:type="dxa"/>
            <w:tcBorders>
              <w:top w:val="nil"/>
              <w:left w:val="nil"/>
              <w:bottom w:val="single" w:sz="4" w:space="0" w:color="auto"/>
              <w:right w:val="single" w:sz="4" w:space="0" w:color="auto"/>
            </w:tcBorders>
            <w:shd w:val="clear" w:color="000000" w:fill="FFFF99"/>
            <w:noWrap/>
            <w:vAlign w:val="center"/>
            <w:hideMark/>
          </w:tcPr>
          <w:p w14:paraId="4F7D62D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631</w:t>
            </w:r>
          </w:p>
        </w:tc>
        <w:tc>
          <w:tcPr>
            <w:tcW w:w="3491" w:type="dxa"/>
            <w:tcBorders>
              <w:top w:val="nil"/>
              <w:left w:val="nil"/>
              <w:bottom w:val="single" w:sz="4" w:space="0" w:color="auto"/>
              <w:right w:val="single" w:sz="4" w:space="0" w:color="auto"/>
            </w:tcBorders>
            <w:shd w:val="clear" w:color="auto" w:fill="auto"/>
            <w:noWrap/>
            <w:vAlign w:val="center"/>
            <w:hideMark/>
          </w:tcPr>
          <w:p w14:paraId="18466DC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Cines</w:t>
            </w:r>
          </w:p>
        </w:tc>
        <w:tc>
          <w:tcPr>
            <w:tcW w:w="459" w:type="dxa"/>
            <w:tcBorders>
              <w:top w:val="nil"/>
              <w:left w:val="nil"/>
              <w:bottom w:val="single" w:sz="4" w:space="0" w:color="auto"/>
              <w:right w:val="single" w:sz="4" w:space="0" w:color="auto"/>
            </w:tcBorders>
            <w:shd w:val="clear" w:color="auto" w:fill="auto"/>
            <w:noWrap/>
            <w:vAlign w:val="center"/>
            <w:hideMark/>
          </w:tcPr>
          <w:p w14:paraId="60EE86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2,70</w:t>
            </w:r>
          </w:p>
        </w:tc>
        <w:tc>
          <w:tcPr>
            <w:tcW w:w="459" w:type="dxa"/>
            <w:tcBorders>
              <w:top w:val="nil"/>
              <w:left w:val="nil"/>
              <w:bottom w:val="single" w:sz="4" w:space="0" w:color="auto"/>
              <w:right w:val="single" w:sz="4" w:space="0" w:color="auto"/>
            </w:tcBorders>
            <w:shd w:val="clear" w:color="auto" w:fill="auto"/>
            <w:noWrap/>
            <w:vAlign w:val="center"/>
            <w:hideMark/>
          </w:tcPr>
          <w:p w14:paraId="39984B0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2,50</w:t>
            </w:r>
          </w:p>
        </w:tc>
        <w:tc>
          <w:tcPr>
            <w:tcW w:w="459" w:type="dxa"/>
            <w:tcBorders>
              <w:top w:val="nil"/>
              <w:left w:val="nil"/>
              <w:bottom w:val="single" w:sz="4" w:space="0" w:color="auto"/>
              <w:right w:val="single" w:sz="4" w:space="0" w:color="auto"/>
            </w:tcBorders>
            <w:shd w:val="clear" w:color="auto" w:fill="auto"/>
            <w:noWrap/>
            <w:vAlign w:val="center"/>
            <w:hideMark/>
          </w:tcPr>
          <w:p w14:paraId="228323E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2,30</w:t>
            </w:r>
          </w:p>
        </w:tc>
        <w:tc>
          <w:tcPr>
            <w:tcW w:w="480" w:type="dxa"/>
            <w:tcBorders>
              <w:top w:val="nil"/>
              <w:left w:val="nil"/>
              <w:bottom w:val="single" w:sz="4" w:space="0" w:color="auto"/>
              <w:right w:val="single" w:sz="4" w:space="0" w:color="auto"/>
            </w:tcBorders>
            <w:shd w:val="clear" w:color="auto" w:fill="auto"/>
            <w:noWrap/>
            <w:vAlign w:val="center"/>
            <w:hideMark/>
          </w:tcPr>
          <w:p w14:paraId="1C0474D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203FB0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DC1427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A1F6E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2D84E9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4C4BB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r>
      <w:tr w:rsidR="003B1847" w:rsidRPr="003B1847" w14:paraId="5873ED11"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3FE0031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FE3CC06"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3116B1E9"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4EB406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632</w:t>
            </w:r>
          </w:p>
        </w:tc>
        <w:tc>
          <w:tcPr>
            <w:tcW w:w="3491" w:type="dxa"/>
            <w:tcBorders>
              <w:top w:val="nil"/>
              <w:left w:val="nil"/>
              <w:bottom w:val="single" w:sz="4" w:space="0" w:color="auto"/>
              <w:right w:val="single" w:sz="4" w:space="0" w:color="auto"/>
            </w:tcBorders>
            <w:shd w:val="clear" w:color="auto" w:fill="auto"/>
            <w:noWrap/>
            <w:vAlign w:val="center"/>
            <w:hideMark/>
          </w:tcPr>
          <w:p w14:paraId="6B5D873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Teatros</w:t>
            </w:r>
          </w:p>
        </w:tc>
        <w:tc>
          <w:tcPr>
            <w:tcW w:w="459" w:type="dxa"/>
            <w:tcBorders>
              <w:top w:val="nil"/>
              <w:left w:val="nil"/>
              <w:bottom w:val="single" w:sz="4" w:space="0" w:color="auto"/>
              <w:right w:val="single" w:sz="4" w:space="0" w:color="auto"/>
            </w:tcBorders>
            <w:shd w:val="clear" w:color="auto" w:fill="auto"/>
            <w:noWrap/>
            <w:vAlign w:val="center"/>
            <w:hideMark/>
          </w:tcPr>
          <w:p w14:paraId="7E1A5D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2,55</w:t>
            </w:r>
          </w:p>
        </w:tc>
        <w:tc>
          <w:tcPr>
            <w:tcW w:w="459" w:type="dxa"/>
            <w:tcBorders>
              <w:top w:val="nil"/>
              <w:left w:val="nil"/>
              <w:bottom w:val="single" w:sz="4" w:space="0" w:color="auto"/>
              <w:right w:val="single" w:sz="4" w:space="0" w:color="auto"/>
            </w:tcBorders>
            <w:shd w:val="clear" w:color="auto" w:fill="auto"/>
            <w:noWrap/>
            <w:vAlign w:val="center"/>
            <w:hideMark/>
          </w:tcPr>
          <w:p w14:paraId="548B248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2,36</w:t>
            </w:r>
          </w:p>
        </w:tc>
        <w:tc>
          <w:tcPr>
            <w:tcW w:w="459" w:type="dxa"/>
            <w:tcBorders>
              <w:top w:val="nil"/>
              <w:left w:val="nil"/>
              <w:bottom w:val="single" w:sz="4" w:space="0" w:color="auto"/>
              <w:right w:val="single" w:sz="4" w:space="0" w:color="auto"/>
            </w:tcBorders>
            <w:shd w:val="clear" w:color="auto" w:fill="auto"/>
            <w:noWrap/>
            <w:vAlign w:val="center"/>
            <w:hideMark/>
          </w:tcPr>
          <w:p w14:paraId="7906300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2,17</w:t>
            </w:r>
          </w:p>
        </w:tc>
        <w:tc>
          <w:tcPr>
            <w:tcW w:w="480" w:type="dxa"/>
            <w:tcBorders>
              <w:top w:val="nil"/>
              <w:left w:val="nil"/>
              <w:bottom w:val="single" w:sz="4" w:space="0" w:color="auto"/>
              <w:right w:val="single" w:sz="4" w:space="0" w:color="auto"/>
            </w:tcBorders>
            <w:shd w:val="clear" w:color="auto" w:fill="auto"/>
            <w:noWrap/>
            <w:vAlign w:val="center"/>
            <w:hideMark/>
          </w:tcPr>
          <w:p w14:paraId="7D6D719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AAB307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46F9FF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957E8C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C89AFF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92FC3B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1,30</w:t>
            </w:r>
          </w:p>
        </w:tc>
      </w:tr>
      <w:tr w:rsidR="003B1847" w:rsidRPr="003B1847" w14:paraId="08E6B3C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25A77B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B0BAA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F61BB1"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Con residencia</w:t>
            </w:r>
          </w:p>
        </w:tc>
        <w:tc>
          <w:tcPr>
            <w:tcW w:w="424" w:type="dxa"/>
            <w:tcBorders>
              <w:top w:val="nil"/>
              <w:left w:val="nil"/>
              <w:bottom w:val="nil"/>
              <w:right w:val="single" w:sz="4" w:space="0" w:color="auto"/>
            </w:tcBorders>
            <w:shd w:val="clear" w:color="000000" w:fill="FFFF99"/>
            <w:noWrap/>
            <w:vAlign w:val="center"/>
            <w:hideMark/>
          </w:tcPr>
          <w:p w14:paraId="659152E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711</w:t>
            </w:r>
          </w:p>
        </w:tc>
        <w:tc>
          <w:tcPr>
            <w:tcW w:w="3491" w:type="dxa"/>
            <w:tcBorders>
              <w:top w:val="nil"/>
              <w:left w:val="nil"/>
              <w:bottom w:val="nil"/>
              <w:right w:val="single" w:sz="4" w:space="0" w:color="auto"/>
            </w:tcBorders>
            <w:shd w:val="clear" w:color="auto" w:fill="auto"/>
            <w:noWrap/>
            <w:vAlign w:val="center"/>
            <w:hideMark/>
          </w:tcPr>
          <w:p w14:paraId="13256C11"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Hoteles, Hostales, Moteles</w:t>
            </w:r>
          </w:p>
        </w:tc>
        <w:tc>
          <w:tcPr>
            <w:tcW w:w="459" w:type="dxa"/>
            <w:tcBorders>
              <w:top w:val="nil"/>
              <w:left w:val="nil"/>
              <w:bottom w:val="single" w:sz="4" w:space="0" w:color="auto"/>
              <w:right w:val="single" w:sz="4" w:space="0" w:color="auto"/>
            </w:tcBorders>
            <w:shd w:val="clear" w:color="auto" w:fill="auto"/>
            <w:noWrap/>
            <w:vAlign w:val="center"/>
            <w:hideMark/>
          </w:tcPr>
          <w:p w14:paraId="1DAF71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6EB4B8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2604921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2,15</w:t>
            </w:r>
          </w:p>
        </w:tc>
        <w:tc>
          <w:tcPr>
            <w:tcW w:w="480" w:type="dxa"/>
            <w:tcBorders>
              <w:top w:val="nil"/>
              <w:left w:val="nil"/>
              <w:bottom w:val="single" w:sz="4" w:space="0" w:color="auto"/>
              <w:right w:val="single" w:sz="4" w:space="0" w:color="auto"/>
            </w:tcBorders>
            <w:shd w:val="clear" w:color="auto" w:fill="auto"/>
            <w:noWrap/>
            <w:vAlign w:val="center"/>
            <w:hideMark/>
          </w:tcPr>
          <w:p w14:paraId="1865B3B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0ABEC7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E9A5BA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1,67</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2BBF7A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017B80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8FBA49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1,28</w:t>
            </w:r>
          </w:p>
        </w:tc>
      </w:tr>
      <w:tr w:rsidR="003B1847" w:rsidRPr="003B1847" w14:paraId="72696333"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58B176F"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40EBDC4"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492C3C6"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5D6D45E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44200AA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Aparthoteles, </w:t>
            </w:r>
            <w:proofErr w:type="spellStart"/>
            <w:r w:rsidRPr="003B1847">
              <w:rPr>
                <w:rFonts w:ascii="Calibri" w:hAnsi="Calibri" w:cs="Calibri"/>
                <w:sz w:val="16"/>
                <w:szCs w:val="16"/>
                <w:lang w:val="es-ES" w:bidi="ar-SA"/>
              </w:rPr>
              <w:t>Bungalows</w:t>
            </w:r>
            <w:proofErr w:type="spellEnd"/>
          </w:p>
        </w:tc>
        <w:tc>
          <w:tcPr>
            <w:tcW w:w="459" w:type="dxa"/>
            <w:tcBorders>
              <w:top w:val="nil"/>
              <w:left w:val="nil"/>
              <w:bottom w:val="single" w:sz="4" w:space="0" w:color="auto"/>
              <w:right w:val="single" w:sz="4" w:space="0" w:color="auto"/>
            </w:tcBorders>
            <w:shd w:val="clear" w:color="auto" w:fill="auto"/>
            <w:noWrap/>
            <w:vAlign w:val="center"/>
            <w:hideMark/>
          </w:tcPr>
          <w:p w14:paraId="1C46AB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2,85</w:t>
            </w:r>
          </w:p>
        </w:tc>
        <w:tc>
          <w:tcPr>
            <w:tcW w:w="459" w:type="dxa"/>
            <w:tcBorders>
              <w:top w:val="nil"/>
              <w:left w:val="nil"/>
              <w:bottom w:val="single" w:sz="4" w:space="0" w:color="auto"/>
              <w:right w:val="single" w:sz="4" w:space="0" w:color="auto"/>
            </w:tcBorders>
            <w:shd w:val="clear" w:color="auto" w:fill="auto"/>
            <w:noWrap/>
            <w:vAlign w:val="center"/>
            <w:hideMark/>
          </w:tcPr>
          <w:p w14:paraId="5E3D659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2,59</w:t>
            </w:r>
          </w:p>
        </w:tc>
        <w:tc>
          <w:tcPr>
            <w:tcW w:w="459" w:type="dxa"/>
            <w:tcBorders>
              <w:top w:val="nil"/>
              <w:left w:val="nil"/>
              <w:bottom w:val="single" w:sz="4" w:space="0" w:color="auto"/>
              <w:right w:val="single" w:sz="4" w:space="0" w:color="auto"/>
            </w:tcBorders>
            <w:shd w:val="clear" w:color="auto" w:fill="auto"/>
            <w:noWrap/>
            <w:vAlign w:val="center"/>
            <w:hideMark/>
          </w:tcPr>
          <w:p w14:paraId="746FB6F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2,32</w:t>
            </w:r>
          </w:p>
        </w:tc>
        <w:tc>
          <w:tcPr>
            <w:tcW w:w="480" w:type="dxa"/>
            <w:tcBorders>
              <w:top w:val="nil"/>
              <w:left w:val="nil"/>
              <w:bottom w:val="single" w:sz="4" w:space="0" w:color="auto"/>
              <w:right w:val="single" w:sz="4" w:space="0" w:color="auto"/>
            </w:tcBorders>
            <w:shd w:val="clear" w:color="auto" w:fill="auto"/>
            <w:noWrap/>
            <w:vAlign w:val="center"/>
            <w:hideMark/>
          </w:tcPr>
          <w:p w14:paraId="7CCBCCE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181387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55F6EF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930D5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84B5F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B45736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1,37</w:t>
            </w:r>
          </w:p>
        </w:tc>
      </w:tr>
      <w:tr w:rsidR="003B1847" w:rsidRPr="003B1847" w14:paraId="1D85648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00F967C"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7</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0CEF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855CD3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Sin residencia</w:t>
            </w:r>
          </w:p>
        </w:tc>
        <w:tc>
          <w:tcPr>
            <w:tcW w:w="424" w:type="dxa"/>
            <w:tcBorders>
              <w:top w:val="nil"/>
              <w:left w:val="nil"/>
              <w:bottom w:val="single" w:sz="4" w:space="0" w:color="auto"/>
              <w:right w:val="single" w:sz="4" w:space="0" w:color="auto"/>
            </w:tcBorders>
            <w:shd w:val="clear" w:color="000000" w:fill="FFFF99"/>
            <w:noWrap/>
            <w:vAlign w:val="center"/>
            <w:hideMark/>
          </w:tcPr>
          <w:p w14:paraId="3EAED9F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721</w:t>
            </w:r>
          </w:p>
        </w:tc>
        <w:tc>
          <w:tcPr>
            <w:tcW w:w="3491" w:type="dxa"/>
            <w:tcBorders>
              <w:top w:val="nil"/>
              <w:left w:val="nil"/>
              <w:bottom w:val="single" w:sz="4" w:space="0" w:color="auto"/>
              <w:right w:val="single" w:sz="4" w:space="0" w:color="auto"/>
            </w:tcBorders>
            <w:shd w:val="clear" w:color="auto" w:fill="auto"/>
            <w:noWrap/>
            <w:vAlign w:val="center"/>
            <w:hideMark/>
          </w:tcPr>
          <w:p w14:paraId="54EC273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Restaurantes</w:t>
            </w:r>
          </w:p>
        </w:tc>
        <w:tc>
          <w:tcPr>
            <w:tcW w:w="459" w:type="dxa"/>
            <w:tcBorders>
              <w:top w:val="nil"/>
              <w:left w:val="nil"/>
              <w:bottom w:val="single" w:sz="4" w:space="0" w:color="auto"/>
              <w:right w:val="single" w:sz="4" w:space="0" w:color="auto"/>
            </w:tcBorders>
            <w:shd w:val="clear" w:color="auto" w:fill="auto"/>
            <w:noWrap/>
            <w:vAlign w:val="center"/>
            <w:hideMark/>
          </w:tcPr>
          <w:p w14:paraId="02A8CD4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2,33</w:t>
            </w:r>
          </w:p>
        </w:tc>
        <w:tc>
          <w:tcPr>
            <w:tcW w:w="459" w:type="dxa"/>
            <w:tcBorders>
              <w:top w:val="nil"/>
              <w:left w:val="nil"/>
              <w:bottom w:val="single" w:sz="4" w:space="0" w:color="auto"/>
              <w:right w:val="single" w:sz="4" w:space="0" w:color="auto"/>
            </w:tcBorders>
            <w:shd w:val="clear" w:color="auto" w:fill="auto"/>
            <w:noWrap/>
            <w:vAlign w:val="center"/>
            <w:hideMark/>
          </w:tcPr>
          <w:p w14:paraId="20D72EE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2,16</w:t>
            </w:r>
          </w:p>
        </w:tc>
        <w:tc>
          <w:tcPr>
            <w:tcW w:w="459" w:type="dxa"/>
            <w:tcBorders>
              <w:top w:val="nil"/>
              <w:left w:val="nil"/>
              <w:bottom w:val="single" w:sz="4" w:space="0" w:color="auto"/>
              <w:right w:val="single" w:sz="4" w:space="0" w:color="auto"/>
            </w:tcBorders>
            <w:shd w:val="clear" w:color="auto" w:fill="auto"/>
            <w:noWrap/>
            <w:vAlign w:val="center"/>
            <w:hideMark/>
          </w:tcPr>
          <w:p w14:paraId="7A2E0F4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1,99</w:t>
            </w:r>
          </w:p>
        </w:tc>
        <w:tc>
          <w:tcPr>
            <w:tcW w:w="480" w:type="dxa"/>
            <w:tcBorders>
              <w:top w:val="nil"/>
              <w:left w:val="nil"/>
              <w:bottom w:val="single" w:sz="4" w:space="0" w:color="auto"/>
              <w:right w:val="single" w:sz="4" w:space="0" w:color="auto"/>
            </w:tcBorders>
            <w:shd w:val="clear" w:color="auto" w:fill="auto"/>
            <w:noWrap/>
            <w:vAlign w:val="center"/>
            <w:hideMark/>
          </w:tcPr>
          <w:p w14:paraId="540E22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D50D8A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93B56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AA27E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D988F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2687CB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1,16</w:t>
            </w:r>
          </w:p>
        </w:tc>
      </w:tr>
      <w:tr w:rsidR="003B1847" w:rsidRPr="003B1847" w14:paraId="61C5702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16E6609"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Turismo</w:t>
            </w:r>
          </w:p>
        </w:tc>
        <w:tc>
          <w:tcPr>
            <w:tcW w:w="440" w:type="dxa"/>
            <w:vMerge/>
            <w:tcBorders>
              <w:top w:val="nil"/>
              <w:left w:val="single" w:sz="4" w:space="0" w:color="auto"/>
              <w:bottom w:val="single" w:sz="4" w:space="0" w:color="000000"/>
              <w:right w:val="single" w:sz="4" w:space="0" w:color="auto"/>
            </w:tcBorders>
            <w:vAlign w:val="center"/>
            <w:hideMark/>
          </w:tcPr>
          <w:p w14:paraId="234D3CB1"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51E0879"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4C37F04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722</w:t>
            </w:r>
          </w:p>
        </w:tc>
        <w:tc>
          <w:tcPr>
            <w:tcW w:w="3491" w:type="dxa"/>
            <w:tcBorders>
              <w:top w:val="nil"/>
              <w:left w:val="nil"/>
              <w:bottom w:val="single" w:sz="4" w:space="0" w:color="auto"/>
              <w:right w:val="single" w:sz="4" w:space="0" w:color="auto"/>
            </w:tcBorders>
            <w:shd w:val="clear" w:color="auto" w:fill="auto"/>
            <w:noWrap/>
            <w:vAlign w:val="center"/>
            <w:hideMark/>
          </w:tcPr>
          <w:p w14:paraId="190AE530"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Bares y Cafeterías</w:t>
            </w:r>
          </w:p>
        </w:tc>
        <w:tc>
          <w:tcPr>
            <w:tcW w:w="459" w:type="dxa"/>
            <w:tcBorders>
              <w:top w:val="nil"/>
              <w:left w:val="nil"/>
              <w:bottom w:val="single" w:sz="4" w:space="0" w:color="auto"/>
              <w:right w:val="single" w:sz="4" w:space="0" w:color="auto"/>
            </w:tcBorders>
            <w:shd w:val="clear" w:color="auto" w:fill="auto"/>
            <w:noWrap/>
            <w:vAlign w:val="center"/>
            <w:hideMark/>
          </w:tcPr>
          <w:p w14:paraId="520717C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1,94</w:t>
            </w:r>
          </w:p>
        </w:tc>
        <w:tc>
          <w:tcPr>
            <w:tcW w:w="459" w:type="dxa"/>
            <w:tcBorders>
              <w:top w:val="nil"/>
              <w:left w:val="nil"/>
              <w:bottom w:val="single" w:sz="4" w:space="0" w:color="auto"/>
              <w:right w:val="single" w:sz="4" w:space="0" w:color="auto"/>
            </w:tcBorders>
            <w:shd w:val="clear" w:color="auto" w:fill="auto"/>
            <w:noWrap/>
            <w:vAlign w:val="center"/>
            <w:hideMark/>
          </w:tcPr>
          <w:p w14:paraId="7528607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1,81</w:t>
            </w:r>
          </w:p>
        </w:tc>
        <w:tc>
          <w:tcPr>
            <w:tcW w:w="459" w:type="dxa"/>
            <w:tcBorders>
              <w:top w:val="nil"/>
              <w:left w:val="nil"/>
              <w:bottom w:val="single" w:sz="4" w:space="0" w:color="auto"/>
              <w:right w:val="single" w:sz="4" w:space="0" w:color="auto"/>
            </w:tcBorders>
            <w:shd w:val="clear" w:color="auto" w:fill="auto"/>
            <w:noWrap/>
            <w:vAlign w:val="center"/>
            <w:hideMark/>
          </w:tcPr>
          <w:p w14:paraId="2908DAD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53C14E6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9E920B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98731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683B05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511C16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35F35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0,97</w:t>
            </w:r>
          </w:p>
        </w:tc>
      </w:tr>
      <w:tr w:rsidR="003B1847" w:rsidRPr="003B1847" w14:paraId="41C7DFC7"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E6B70CF"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D3B8B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7617C7A"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Exposiciones  y reuniones</w:t>
            </w:r>
          </w:p>
        </w:tc>
        <w:tc>
          <w:tcPr>
            <w:tcW w:w="424" w:type="dxa"/>
            <w:tcBorders>
              <w:top w:val="nil"/>
              <w:left w:val="nil"/>
              <w:bottom w:val="single" w:sz="4" w:space="0" w:color="auto"/>
              <w:right w:val="single" w:sz="4" w:space="0" w:color="auto"/>
            </w:tcBorders>
            <w:shd w:val="clear" w:color="000000" w:fill="FFFF99"/>
            <w:noWrap/>
            <w:vAlign w:val="center"/>
            <w:hideMark/>
          </w:tcPr>
          <w:p w14:paraId="11F118C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731</w:t>
            </w:r>
          </w:p>
        </w:tc>
        <w:tc>
          <w:tcPr>
            <w:tcW w:w="3491" w:type="dxa"/>
            <w:tcBorders>
              <w:top w:val="nil"/>
              <w:left w:val="nil"/>
              <w:bottom w:val="single" w:sz="4" w:space="0" w:color="auto"/>
              <w:right w:val="single" w:sz="4" w:space="0" w:color="auto"/>
            </w:tcBorders>
            <w:shd w:val="clear" w:color="auto" w:fill="auto"/>
            <w:noWrap/>
            <w:vAlign w:val="center"/>
            <w:hideMark/>
          </w:tcPr>
          <w:p w14:paraId="6951716C"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Casinos y Clubs Sociales</w:t>
            </w:r>
          </w:p>
        </w:tc>
        <w:tc>
          <w:tcPr>
            <w:tcW w:w="459" w:type="dxa"/>
            <w:tcBorders>
              <w:top w:val="nil"/>
              <w:left w:val="nil"/>
              <w:bottom w:val="single" w:sz="4" w:space="0" w:color="auto"/>
              <w:right w:val="single" w:sz="4" w:space="0" w:color="auto"/>
            </w:tcBorders>
            <w:shd w:val="clear" w:color="auto" w:fill="auto"/>
            <w:noWrap/>
            <w:vAlign w:val="center"/>
            <w:hideMark/>
          </w:tcPr>
          <w:p w14:paraId="74792D3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2,60</w:t>
            </w:r>
          </w:p>
        </w:tc>
        <w:tc>
          <w:tcPr>
            <w:tcW w:w="459" w:type="dxa"/>
            <w:tcBorders>
              <w:top w:val="nil"/>
              <w:left w:val="nil"/>
              <w:bottom w:val="single" w:sz="4" w:space="0" w:color="auto"/>
              <w:right w:val="single" w:sz="4" w:space="0" w:color="auto"/>
            </w:tcBorders>
            <w:shd w:val="clear" w:color="auto" w:fill="auto"/>
            <w:noWrap/>
            <w:vAlign w:val="center"/>
            <w:hideMark/>
          </w:tcPr>
          <w:p w14:paraId="67C8E09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2,43</w:t>
            </w:r>
          </w:p>
        </w:tc>
        <w:tc>
          <w:tcPr>
            <w:tcW w:w="459" w:type="dxa"/>
            <w:tcBorders>
              <w:top w:val="nil"/>
              <w:left w:val="nil"/>
              <w:bottom w:val="single" w:sz="4" w:space="0" w:color="auto"/>
              <w:right w:val="single" w:sz="4" w:space="0" w:color="auto"/>
            </w:tcBorders>
            <w:shd w:val="clear" w:color="auto" w:fill="auto"/>
            <w:noWrap/>
            <w:vAlign w:val="center"/>
            <w:hideMark/>
          </w:tcPr>
          <w:p w14:paraId="205DB91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2,25</w:t>
            </w:r>
          </w:p>
        </w:tc>
        <w:tc>
          <w:tcPr>
            <w:tcW w:w="480" w:type="dxa"/>
            <w:tcBorders>
              <w:top w:val="nil"/>
              <w:left w:val="nil"/>
              <w:bottom w:val="single" w:sz="4" w:space="0" w:color="auto"/>
              <w:right w:val="single" w:sz="4" w:space="0" w:color="auto"/>
            </w:tcBorders>
            <w:shd w:val="clear" w:color="auto" w:fill="auto"/>
            <w:noWrap/>
            <w:vAlign w:val="center"/>
            <w:hideMark/>
          </w:tcPr>
          <w:p w14:paraId="4692307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5B581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8506AE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021673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C80D61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5A2CE0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r>
      <w:tr w:rsidR="003B1847" w:rsidRPr="003B1847" w14:paraId="29F7C8FC"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2BE0B654"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66BF709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94FDE12"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8074AB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732</w:t>
            </w:r>
          </w:p>
        </w:tc>
        <w:tc>
          <w:tcPr>
            <w:tcW w:w="3491" w:type="dxa"/>
            <w:tcBorders>
              <w:top w:val="nil"/>
              <w:left w:val="nil"/>
              <w:bottom w:val="single" w:sz="4" w:space="0" w:color="auto"/>
              <w:right w:val="single" w:sz="4" w:space="0" w:color="auto"/>
            </w:tcBorders>
            <w:shd w:val="clear" w:color="auto" w:fill="auto"/>
            <w:noWrap/>
            <w:vAlign w:val="center"/>
            <w:hideMark/>
          </w:tcPr>
          <w:p w14:paraId="7ACABAE0"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Exposiciones y Congresos</w:t>
            </w:r>
          </w:p>
        </w:tc>
        <w:tc>
          <w:tcPr>
            <w:tcW w:w="459" w:type="dxa"/>
            <w:tcBorders>
              <w:top w:val="nil"/>
              <w:left w:val="nil"/>
              <w:bottom w:val="single" w:sz="4" w:space="0" w:color="auto"/>
              <w:right w:val="single" w:sz="4" w:space="0" w:color="auto"/>
            </w:tcBorders>
            <w:shd w:val="clear" w:color="auto" w:fill="auto"/>
            <w:noWrap/>
            <w:vAlign w:val="center"/>
            <w:hideMark/>
          </w:tcPr>
          <w:p w14:paraId="4E70268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2,50</w:t>
            </w:r>
          </w:p>
        </w:tc>
        <w:tc>
          <w:tcPr>
            <w:tcW w:w="459" w:type="dxa"/>
            <w:tcBorders>
              <w:top w:val="nil"/>
              <w:left w:val="nil"/>
              <w:bottom w:val="single" w:sz="4" w:space="0" w:color="auto"/>
              <w:right w:val="single" w:sz="4" w:space="0" w:color="auto"/>
            </w:tcBorders>
            <w:shd w:val="clear" w:color="auto" w:fill="auto"/>
            <w:noWrap/>
            <w:vAlign w:val="center"/>
            <w:hideMark/>
          </w:tcPr>
          <w:p w14:paraId="3F81D18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2,33</w:t>
            </w:r>
          </w:p>
        </w:tc>
        <w:tc>
          <w:tcPr>
            <w:tcW w:w="459" w:type="dxa"/>
            <w:tcBorders>
              <w:top w:val="nil"/>
              <w:left w:val="nil"/>
              <w:bottom w:val="single" w:sz="4" w:space="0" w:color="auto"/>
              <w:right w:val="single" w:sz="4" w:space="0" w:color="auto"/>
            </w:tcBorders>
            <w:shd w:val="clear" w:color="auto" w:fill="auto"/>
            <w:noWrap/>
            <w:vAlign w:val="center"/>
            <w:hideMark/>
          </w:tcPr>
          <w:p w14:paraId="7250A18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2,15</w:t>
            </w:r>
          </w:p>
        </w:tc>
        <w:tc>
          <w:tcPr>
            <w:tcW w:w="480" w:type="dxa"/>
            <w:tcBorders>
              <w:top w:val="nil"/>
              <w:left w:val="nil"/>
              <w:bottom w:val="single" w:sz="4" w:space="0" w:color="auto"/>
              <w:right w:val="single" w:sz="4" w:space="0" w:color="auto"/>
            </w:tcBorders>
            <w:shd w:val="clear" w:color="auto" w:fill="auto"/>
            <w:noWrap/>
            <w:vAlign w:val="center"/>
            <w:hideMark/>
          </w:tcPr>
          <w:p w14:paraId="1A52992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DCB566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CBE54F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CCEF76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F6ED0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DF137D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r>
      <w:tr w:rsidR="003B1847" w:rsidRPr="003B1847" w14:paraId="0E4971A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1E646E3"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3A360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638646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Sanitarios con camas</w:t>
            </w:r>
          </w:p>
        </w:tc>
        <w:tc>
          <w:tcPr>
            <w:tcW w:w="424" w:type="dxa"/>
            <w:tcBorders>
              <w:top w:val="nil"/>
              <w:left w:val="nil"/>
              <w:bottom w:val="nil"/>
              <w:right w:val="single" w:sz="4" w:space="0" w:color="auto"/>
            </w:tcBorders>
            <w:shd w:val="clear" w:color="000000" w:fill="FFFF99"/>
            <w:noWrap/>
            <w:vAlign w:val="center"/>
            <w:hideMark/>
          </w:tcPr>
          <w:p w14:paraId="7C71329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811</w:t>
            </w:r>
          </w:p>
        </w:tc>
        <w:tc>
          <w:tcPr>
            <w:tcW w:w="3491" w:type="dxa"/>
            <w:tcBorders>
              <w:top w:val="nil"/>
              <w:left w:val="nil"/>
              <w:bottom w:val="nil"/>
              <w:right w:val="single" w:sz="4" w:space="0" w:color="auto"/>
            </w:tcBorders>
            <w:shd w:val="clear" w:color="auto" w:fill="auto"/>
            <w:noWrap/>
            <w:vAlign w:val="center"/>
            <w:hideMark/>
          </w:tcPr>
          <w:p w14:paraId="1DAE9CE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Sanatorios y Clínicas</w:t>
            </w:r>
          </w:p>
        </w:tc>
        <w:tc>
          <w:tcPr>
            <w:tcW w:w="459" w:type="dxa"/>
            <w:tcBorders>
              <w:top w:val="nil"/>
              <w:left w:val="nil"/>
              <w:bottom w:val="single" w:sz="4" w:space="0" w:color="auto"/>
              <w:right w:val="single" w:sz="4" w:space="0" w:color="auto"/>
            </w:tcBorders>
            <w:shd w:val="clear" w:color="auto" w:fill="auto"/>
            <w:noWrap/>
            <w:vAlign w:val="center"/>
            <w:hideMark/>
          </w:tcPr>
          <w:p w14:paraId="4EC61FD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3,15</w:t>
            </w:r>
          </w:p>
        </w:tc>
        <w:tc>
          <w:tcPr>
            <w:tcW w:w="459" w:type="dxa"/>
            <w:tcBorders>
              <w:top w:val="nil"/>
              <w:left w:val="nil"/>
              <w:bottom w:val="single" w:sz="4" w:space="0" w:color="auto"/>
              <w:right w:val="single" w:sz="4" w:space="0" w:color="auto"/>
            </w:tcBorders>
            <w:shd w:val="clear" w:color="auto" w:fill="auto"/>
            <w:noWrap/>
            <w:vAlign w:val="center"/>
            <w:hideMark/>
          </w:tcPr>
          <w:p w14:paraId="21C121E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2,93</w:t>
            </w:r>
          </w:p>
        </w:tc>
        <w:tc>
          <w:tcPr>
            <w:tcW w:w="459" w:type="dxa"/>
            <w:tcBorders>
              <w:top w:val="nil"/>
              <w:left w:val="nil"/>
              <w:bottom w:val="single" w:sz="4" w:space="0" w:color="auto"/>
              <w:right w:val="single" w:sz="4" w:space="0" w:color="auto"/>
            </w:tcBorders>
            <w:shd w:val="clear" w:color="auto" w:fill="auto"/>
            <w:noWrap/>
            <w:vAlign w:val="center"/>
            <w:hideMark/>
          </w:tcPr>
          <w:p w14:paraId="093D57E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2,70</w:t>
            </w:r>
          </w:p>
        </w:tc>
        <w:tc>
          <w:tcPr>
            <w:tcW w:w="480" w:type="dxa"/>
            <w:tcBorders>
              <w:top w:val="nil"/>
              <w:left w:val="nil"/>
              <w:bottom w:val="single" w:sz="4" w:space="0" w:color="auto"/>
              <w:right w:val="single" w:sz="4" w:space="0" w:color="auto"/>
            </w:tcBorders>
            <w:shd w:val="clear" w:color="auto" w:fill="auto"/>
            <w:noWrap/>
            <w:vAlign w:val="center"/>
            <w:hideMark/>
          </w:tcPr>
          <w:p w14:paraId="116133D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90ECEE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823F07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5CD1E2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90ADA5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6643F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1,60</w:t>
            </w:r>
          </w:p>
        </w:tc>
      </w:tr>
      <w:tr w:rsidR="003B1847" w:rsidRPr="003B1847" w14:paraId="23CB6CC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29B0717"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8</w:t>
            </w:r>
          </w:p>
        </w:tc>
        <w:tc>
          <w:tcPr>
            <w:tcW w:w="440" w:type="dxa"/>
            <w:vMerge/>
            <w:tcBorders>
              <w:top w:val="nil"/>
              <w:left w:val="single" w:sz="4" w:space="0" w:color="auto"/>
              <w:bottom w:val="single" w:sz="4" w:space="0" w:color="000000"/>
              <w:right w:val="single" w:sz="4" w:space="0" w:color="auto"/>
            </w:tcBorders>
            <w:vAlign w:val="center"/>
            <w:hideMark/>
          </w:tcPr>
          <w:p w14:paraId="006BBFE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0AD730E"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5923C92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4CE81BF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Hospitales</w:t>
            </w:r>
          </w:p>
        </w:tc>
        <w:tc>
          <w:tcPr>
            <w:tcW w:w="459" w:type="dxa"/>
            <w:tcBorders>
              <w:top w:val="nil"/>
              <w:left w:val="nil"/>
              <w:bottom w:val="single" w:sz="4" w:space="0" w:color="auto"/>
              <w:right w:val="single" w:sz="4" w:space="0" w:color="auto"/>
            </w:tcBorders>
            <w:shd w:val="clear" w:color="auto" w:fill="auto"/>
            <w:noWrap/>
            <w:vAlign w:val="center"/>
            <w:hideMark/>
          </w:tcPr>
          <w:p w14:paraId="7F8644F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3,05</w:t>
            </w:r>
          </w:p>
        </w:tc>
        <w:tc>
          <w:tcPr>
            <w:tcW w:w="459" w:type="dxa"/>
            <w:tcBorders>
              <w:top w:val="nil"/>
              <w:left w:val="nil"/>
              <w:bottom w:val="single" w:sz="4" w:space="0" w:color="auto"/>
              <w:right w:val="single" w:sz="4" w:space="0" w:color="auto"/>
            </w:tcBorders>
            <w:shd w:val="clear" w:color="auto" w:fill="auto"/>
            <w:noWrap/>
            <w:vAlign w:val="center"/>
            <w:hideMark/>
          </w:tcPr>
          <w:p w14:paraId="5D10E7A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2,83</w:t>
            </w:r>
          </w:p>
        </w:tc>
        <w:tc>
          <w:tcPr>
            <w:tcW w:w="459" w:type="dxa"/>
            <w:tcBorders>
              <w:top w:val="nil"/>
              <w:left w:val="nil"/>
              <w:bottom w:val="single" w:sz="4" w:space="0" w:color="auto"/>
              <w:right w:val="single" w:sz="4" w:space="0" w:color="auto"/>
            </w:tcBorders>
            <w:shd w:val="clear" w:color="auto" w:fill="auto"/>
            <w:noWrap/>
            <w:vAlign w:val="center"/>
            <w:hideMark/>
          </w:tcPr>
          <w:p w14:paraId="6C942B1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2,60</w:t>
            </w:r>
          </w:p>
        </w:tc>
        <w:tc>
          <w:tcPr>
            <w:tcW w:w="480" w:type="dxa"/>
            <w:tcBorders>
              <w:top w:val="nil"/>
              <w:left w:val="nil"/>
              <w:bottom w:val="single" w:sz="4" w:space="0" w:color="auto"/>
              <w:right w:val="single" w:sz="4" w:space="0" w:color="auto"/>
            </w:tcBorders>
            <w:shd w:val="clear" w:color="auto" w:fill="auto"/>
            <w:noWrap/>
            <w:vAlign w:val="center"/>
            <w:hideMark/>
          </w:tcPr>
          <w:p w14:paraId="0B46E6E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141C9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099479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35D107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44CF16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6D4FBC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1,50</w:t>
            </w:r>
          </w:p>
        </w:tc>
      </w:tr>
      <w:tr w:rsidR="003B1847" w:rsidRPr="003B1847" w14:paraId="57F507A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E185785"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 xml:space="preserve">Sanidad  y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E26BA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747989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Sanitarios varios</w:t>
            </w:r>
          </w:p>
        </w:tc>
        <w:tc>
          <w:tcPr>
            <w:tcW w:w="424" w:type="dxa"/>
            <w:tcBorders>
              <w:top w:val="nil"/>
              <w:left w:val="nil"/>
              <w:bottom w:val="single" w:sz="4" w:space="0" w:color="auto"/>
              <w:right w:val="single" w:sz="4" w:space="0" w:color="auto"/>
            </w:tcBorders>
            <w:shd w:val="clear" w:color="000000" w:fill="FFFF99"/>
            <w:noWrap/>
            <w:vAlign w:val="center"/>
            <w:hideMark/>
          </w:tcPr>
          <w:p w14:paraId="60B5ACE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821</w:t>
            </w:r>
          </w:p>
        </w:tc>
        <w:tc>
          <w:tcPr>
            <w:tcW w:w="3491" w:type="dxa"/>
            <w:tcBorders>
              <w:top w:val="nil"/>
              <w:left w:val="nil"/>
              <w:bottom w:val="single" w:sz="4" w:space="0" w:color="auto"/>
              <w:right w:val="single" w:sz="4" w:space="0" w:color="auto"/>
            </w:tcBorders>
            <w:shd w:val="clear" w:color="auto" w:fill="auto"/>
            <w:noWrap/>
            <w:vAlign w:val="center"/>
            <w:hideMark/>
          </w:tcPr>
          <w:p w14:paraId="34B7D24C" w14:textId="48337B7F"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Ambulatorios y Consultorios</w:t>
            </w:r>
          </w:p>
        </w:tc>
        <w:tc>
          <w:tcPr>
            <w:tcW w:w="459" w:type="dxa"/>
            <w:tcBorders>
              <w:top w:val="nil"/>
              <w:left w:val="nil"/>
              <w:bottom w:val="single" w:sz="4" w:space="0" w:color="auto"/>
              <w:right w:val="single" w:sz="4" w:space="0" w:color="auto"/>
            </w:tcBorders>
            <w:shd w:val="clear" w:color="auto" w:fill="auto"/>
            <w:noWrap/>
            <w:vAlign w:val="center"/>
            <w:hideMark/>
          </w:tcPr>
          <w:p w14:paraId="0B0B6B0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5016A97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1070089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3506FC0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7FE4FB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245C0E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90737E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4F9C4F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D06C66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r>
      <w:tr w:rsidR="003B1847" w:rsidRPr="003B1847" w14:paraId="12A3C20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E333CAD"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Beneficencia</w:t>
            </w:r>
          </w:p>
        </w:tc>
        <w:tc>
          <w:tcPr>
            <w:tcW w:w="440" w:type="dxa"/>
            <w:vMerge/>
            <w:tcBorders>
              <w:top w:val="nil"/>
              <w:left w:val="single" w:sz="4" w:space="0" w:color="auto"/>
              <w:bottom w:val="single" w:sz="4" w:space="0" w:color="000000"/>
              <w:right w:val="single" w:sz="4" w:space="0" w:color="auto"/>
            </w:tcBorders>
            <w:vAlign w:val="center"/>
            <w:hideMark/>
          </w:tcPr>
          <w:p w14:paraId="3EAB9CBA"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8A86A5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004F64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822</w:t>
            </w:r>
          </w:p>
        </w:tc>
        <w:tc>
          <w:tcPr>
            <w:tcW w:w="3491" w:type="dxa"/>
            <w:tcBorders>
              <w:top w:val="nil"/>
              <w:left w:val="nil"/>
              <w:bottom w:val="single" w:sz="4" w:space="0" w:color="auto"/>
              <w:right w:val="single" w:sz="4" w:space="0" w:color="auto"/>
            </w:tcBorders>
            <w:shd w:val="clear" w:color="auto" w:fill="auto"/>
            <w:noWrap/>
            <w:vAlign w:val="center"/>
            <w:hideMark/>
          </w:tcPr>
          <w:p w14:paraId="6968FE1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Balnearios, Casas de baños</w:t>
            </w:r>
          </w:p>
        </w:tc>
        <w:tc>
          <w:tcPr>
            <w:tcW w:w="459" w:type="dxa"/>
            <w:tcBorders>
              <w:top w:val="nil"/>
              <w:left w:val="nil"/>
              <w:bottom w:val="single" w:sz="4" w:space="0" w:color="auto"/>
              <w:right w:val="single" w:sz="4" w:space="0" w:color="auto"/>
            </w:tcBorders>
            <w:shd w:val="clear" w:color="auto" w:fill="auto"/>
            <w:noWrap/>
            <w:vAlign w:val="center"/>
            <w:hideMark/>
          </w:tcPr>
          <w:p w14:paraId="7BE8EC0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31B3DE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2,46</w:t>
            </w:r>
          </w:p>
        </w:tc>
        <w:tc>
          <w:tcPr>
            <w:tcW w:w="459" w:type="dxa"/>
            <w:tcBorders>
              <w:top w:val="nil"/>
              <w:left w:val="nil"/>
              <w:bottom w:val="single" w:sz="4" w:space="0" w:color="auto"/>
              <w:right w:val="single" w:sz="4" w:space="0" w:color="auto"/>
            </w:tcBorders>
            <w:shd w:val="clear" w:color="auto" w:fill="auto"/>
            <w:noWrap/>
            <w:vAlign w:val="center"/>
            <w:hideMark/>
          </w:tcPr>
          <w:p w14:paraId="5C76331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2,27</w:t>
            </w:r>
          </w:p>
        </w:tc>
        <w:tc>
          <w:tcPr>
            <w:tcW w:w="480" w:type="dxa"/>
            <w:tcBorders>
              <w:top w:val="nil"/>
              <w:left w:val="nil"/>
              <w:bottom w:val="single" w:sz="4" w:space="0" w:color="auto"/>
              <w:right w:val="single" w:sz="4" w:space="0" w:color="auto"/>
            </w:tcBorders>
            <w:shd w:val="clear" w:color="auto" w:fill="auto"/>
            <w:noWrap/>
            <w:vAlign w:val="center"/>
            <w:hideMark/>
          </w:tcPr>
          <w:p w14:paraId="3D93A99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4DCE4D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943B25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51CBFB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F2C33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E37EDA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r>
      <w:tr w:rsidR="003B1847" w:rsidRPr="003B1847" w14:paraId="2EE4E66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F577B82"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29F27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647503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Benéficos y asistenciales</w:t>
            </w:r>
          </w:p>
        </w:tc>
        <w:tc>
          <w:tcPr>
            <w:tcW w:w="424" w:type="dxa"/>
            <w:tcBorders>
              <w:top w:val="nil"/>
              <w:left w:val="nil"/>
              <w:bottom w:val="single" w:sz="4" w:space="0" w:color="auto"/>
              <w:right w:val="single" w:sz="4" w:space="0" w:color="auto"/>
            </w:tcBorders>
            <w:shd w:val="clear" w:color="000000" w:fill="FFFF99"/>
            <w:noWrap/>
            <w:vAlign w:val="center"/>
            <w:hideMark/>
          </w:tcPr>
          <w:p w14:paraId="38DE16E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831</w:t>
            </w:r>
          </w:p>
        </w:tc>
        <w:tc>
          <w:tcPr>
            <w:tcW w:w="3491" w:type="dxa"/>
            <w:tcBorders>
              <w:top w:val="nil"/>
              <w:left w:val="nil"/>
              <w:bottom w:val="single" w:sz="4" w:space="0" w:color="auto"/>
              <w:right w:val="single" w:sz="4" w:space="0" w:color="auto"/>
            </w:tcBorders>
            <w:shd w:val="clear" w:color="auto" w:fill="auto"/>
            <w:noWrap/>
            <w:vAlign w:val="center"/>
            <w:hideMark/>
          </w:tcPr>
          <w:p w14:paraId="3B21F84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Con residencia (asilos, residencias, ...)</w:t>
            </w:r>
          </w:p>
        </w:tc>
        <w:tc>
          <w:tcPr>
            <w:tcW w:w="459" w:type="dxa"/>
            <w:tcBorders>
              <w:top w:val="nil"/>
              <w:left w:val="nil"/>
              <w:bottom w:val="single" w:sz="4" w:space="0" w:color="auto"/>
              <w:right w:val="single" w:sz="4" w:space="0" w:color="auto"/>
            </w:tcBorders>
            <w:shd w:val="clear" w:color="auto" w:fill="auto"/>
            <w:noWrap/>
            <w:vAlign w:val="center"/>
            <w:hideMark/>
          </w:tcPr>
          <w:p w14:paraId="213EC3D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2,45</w:t>
            </w:r>
          </w:p>
        </w:tc>
        <w:tc>
          <w:tcPr>
            <w:tcW w:w="459" w:type="dxa"/>
            <w:tcBorders>
              <w:top w:val="nil"/>
              <w:left w:val="nil"/>
              <w:bottom w:val="single" w:sz="4" w:space="0" w:color="auto"/>
              <w:right w:val="single" w:sz="4" w:space="0" w:color="auto"/>
            </w:tcBorders>
            <w:shd w:val="clear" w:color="auto" w:fill="auto"/>
            <w:noWrap/>
            <w:vAlign w:val="center"/>
            <w:hideMark/>
          </w:tcPr>
          <w:p w14:paraId="7FECC9B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2,29</w:t>
            </w:r>
          </w:p>
        </w:tc>
        <w:tc>
          <w:tcPr>
            <w:tcW w:w="459" w:type="dxa"/>
            <w:tcBorders>
              <w:top w:val="nil"/>
              <w:left w:val="nil"/>
              <w:bottom w:val="single" w:sz="4" w:space="0" w:color="auto"/>
              <w:right w:val="single" w:sz="4" w:space="0" w:color="auto"/>
            </w:tcBorders>
            <w:shd w:val="clear" w:color="auto" w:fill="auto"/>
            <w:noWrap/>
            <w:vAlign w:val="center"/>
            <w:hideMark/>
          </w:tcPr>
          <w:p w14:paraId="3A03D99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2,12</w:t>
            </w:r>
          </w:p>
        </w:tc>
        <w:tc>
          <w:tcPr>
            <w:tcW w:w="480" w:type="dxa"/>
            <w:tcBorders>
              <w:top w:val="nil"/>
              <w:left w:val="nil"/>
              <w:bottom w:val="single" w:sz="4" w:space="0" w:color="auto"/>
              <w:right w:val="single" w:sz="4" w:space="0" w:color="auto"/>
            </w:tcBorders>
            <w:shd w:val="clear" w:color="auto" w:fill="auto"/>
            <w:noWrap/>
            <w:vAlign w:val="center"/>
            <w:hideMark/>
          </w:tcPr>
          <w:p w14:paraId="40C0050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18D785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B4F890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54904C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D48E5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0ABEE6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r>
      <w:tr w:rsidR="003B1847" w:rsidRPr="003B1847" w14:paraId="0F52EB60"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1E684EEB"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22A8621E"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30C8DD16"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4D653B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832</w:t>
            </w:r>
          </w:p>
        </w:tc>
        <w:tc>
          <w:tcPr>
            <w:tcW w:w="3491" w:type="dxa"/>
            <w:tcBorders>
              <w:top w:val="nil"/>
              <w:left w:val="nil"/>
              <w:bottom w:val="single" w:sz="4" w:space="0" w:color="auto"/>
              <w:right w:val="single" w:sz="4" w:space="0" w:color="auto"/>
            </w:tcBorders>
            <w:shd w:val="clear" w:color="auto" w:fill="auto"/>
            <w:noWrap/>
            <w:vAlign w:val="center"/>
            <w:hideMark/>
          </w:tcPr>
          <w:p w14:paraId="4D5621DE"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Sin residencia (comedores, clubs, guarderías, ...)</w:t>
            </w:r>
          </w:p>
        </w:tc>
        <w:tc>
          <w:tcPr>
            <w:tcW w:w="459" w:type="dxa"/>
            <w:tcBorders>
              <w:top w:val="nil"/>
              <w:left w:val="nil"/>
              <w:bottom w:val="single" w:sz="4" w:space="0" w:color="auto"/>
              <w:right w:val="single" w:sz="4" w:space="0" w:color="auto"/>
            </w:tcBorders>
            <w:shd w:val="clear" w:color="auto" w:fill="auto"/>
            <w:noWrap/>
            <w:vAlign w:val="center"/>
            <w:hideMark/>
          </w:tcPr>
          <w:p w14:paraId="7C5E16B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1,95</w:t>
            </w:r>
          </w:p>
        </w:tc>
        <w:tc>
          <w:tcPr>
            <w:tcW w:w="459" w:type="dxa"/>
            <w:tcBorders>
              <w:top w:val="nil"/>
              <w:left w:val="nil"/>
              <w:bottom w:val="single" w:sz="4" w:space="0" w:color="auto"/>
              <w:right w:val="single" w:sz="4" w:space="0" w:color="auto"/>
            </w:tcBorders>
            <w:shd w:val="clear" w:color="auto" w:fill="auto"/>
            <w:noWrap/>
            <w:vAlign w:val="center"/>
            <w:hideMark/>
          </w:tcPr>
          <w:p w14:paraId="4099645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1,81</w:t>
            </w:r>
          </w:p>
        </w:tc>
        <w:tc>
          <w:tcPr>
            <w:tcW w:w="459" w:type="dxa"/>
            <w:tcBorders>
              <w:top w:val="nil"/>
              <w:left w:val="nil"/>
              <w:bottom w:val="single" w:sz="4" w:space="0" w:color="auto"/>
              <w:right w:val="single" w:sz="4" w:space="0" w:color="auto"/>
            </w:tcBorders>
            <w:shd w:val="clear" w:color="auto" w:fill="auto"/>
            <w:noWrap/>
            <w:vAlign w:val="center"/>
            <w:hideMark/>
          </w:tcPr>
          <w:p w14:paraId="57ABF22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7A761FC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AF06E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5A91A3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35ECC2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6CBB64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1CE39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1,00</w:t>
            </w:r>
          </w:p>
        </w:tc>
      </w:tr>
      <w:tr w:rsidR="003B1847" w:rsidRPr="003B1847" w14:paraId="2C73837B"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B1C701A"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05986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AB52E31" w14:textId="7FBEF189"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Culturales con residencia</w:t>
            </w:r>
          </w:p>
        </w:tc>
        <w:tc>
          <w:tcPr>
            <w:tcW w:w="424" w:type="dxa"/>
            <w:tcBorders>
              <w:top w:val="nil"/>
              <w:left w:val="nil"/>
              <w:bottom w:val="nil"/>
              <w:right w:val="single" w:sz="4" w:space="0" w:color="auto"/>
            </w:tcBorders>
            <w:shd w:val="clear" w:color="000000" w:fill="FFFF99"/>
            <w:noWrap/>
            <w:vAlign w:val="center"/>
            <w:hideMark/>
          </w:tcPr>
          <w:p w14:paraId="03B9E8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911</w:t>
            </w:r>
          </w:p>
        </w:tc>
        <w:tc>
          <w:tcPr>
            <w:tcW w:w="3491" w:type="dxa"/>
            <w:tcBorders>
              <w:top w:val="nil"/>
              <w:left w:val="nil"/>
              <w:bottom w:val="nil"/>
              <w:right w:val="single" w:sz="4" w:space="0" w:color="auto"/>
            </w:tcBorders>
            <w:shd w:val="clear" w:color="auto" w:fill="auto"/>
            <w:noWrap/>
            <w:vAlign w:val="center"/>
            <w:hideMark/>
          </w:tcPr>
          <w:p w14:paraId="0E0C6F5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Internados</w:t>
            </w:r>
          </w:p>
        </w:tc>
        <w:tc>
          <w:tcPr>
            <w:tcW w:w="459" w:type="dxa"/>
            <w:tcBorders>
              <w:top w:val="nil"/>
              <w:left w:val="nil"/>
              <w:bottom w:val="single" w:sz="4" w:space="0" w:color="auto"/>
              <w:right w:val="single" w:sz="4" w:space="0" w:color="auto"/>
            </w:tcBorders>
            <w:shd w:val="clear" w:color="auto" w:fill="auto"/>
            <w:noWrap/>
            <w:vAlign w:val="center"/>
            <w:hideMark/>
          </w:tcPr>
          <w:p w14:paraId="0E1865E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5909133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4C334B2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66D7AC2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AF5285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A19845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FF61B3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F7F46F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D1D20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r>
      <w:tr w:rsidR="003B1847" w:rsidRPr="003B1847" w14:paraId="2E69DBE7"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687C1D9"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9</w:t>
            </w:r>
          </w:p>
        </w:tc>
        <w:tc>
          <w:tcPr>
            <w:tcW w:w="440" w:type="dxa"/>
            <w:vMerge/>
            <w:tcBorders>
              <w:top w:val="nil"/>
              <w:left w:val="single" w:sz="4" w:space="0" w:color="auto"/>
              <w:bottom w:val="single" w:sz="4" w:space="0" w:color="000000"/>
              <w:right w:val="single" w:sz="4" w:space="0" w:color="auto"/>
            </w:tcBorders>
            <w:vAlign w:val="center"/>
            <w:hideMark/>
          </w:tcPr>
          <w:p w14:paraId="01249C92"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4972E61"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66DB38E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03239A8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Colegios Mayores</w:t>
            </w:r>
          </w:p>
        </w:tc>
        <w:tc>
          <w:tcPr>
            <w:tcW w:w="459" w:type="dxa"/>
            <w:tcBorders>
              <w:top w:val="nil"/>
              <w:left w:val="nil"/>
              <w:bottom w:val="single" w:sz="4" w:space="0" w:color="auto"/>
              <w:right w:val="single" w:sz="4" w:space="0" w:color="auto"/>
            </w:tcBorders>
            <w:shd w:val="clear" w:color="auto" w:fill="auto"/>
            <w:noWrap/>
            <w:vAlign w:val="center"/>
            <w:hideMark/>
          </w:tcPr>
          <w:p w14:paraId="07EB793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2,60</w:t>
            </w:r>
          </w:p>
        </w:tc>
        <w:tc>
          <w:tcPr>
            <w:tcW w:w="459" w:type="dxa"/>
            <w:tcBorders>
              <w:top w:val="nil"/>
              <w:left w:val="nil"/>
              <w:bottom w:val="single" w:sz="4" w:space="0" w:color="auto"/>
              <w:right w:val="single" w:sz="4" w:space="0" w:color="auto"/>
            </w:tcBorders>
            <w:shd w:val="clear" w:color="auto" w:fill="auto"/>
            <w:noWrap/>
            <w:vAlign w:val="center"/>
            <w:hideMark/>
          </w:tcPr>
          <w:p w14:paraId="6F9532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2,43</w:t>
            </w:r>
          </w:p>
        </w:tc>
        <w:tc>
          <w:tcPr>
            <w:tcW w:w="459" w:type="dxa"/>
            <w:tcBorders>
              <w:top w:val="nil"/>
              <w:left w:val="nil"/>
              <w:bottom w:val="single" w:sz="4" w:space="0" w:color="auto"/>
              <w:right w:val="single" w:sz="4" w:space="0" w:color="auto"/>
            </w:tcBorders>
            <w:shd w:val="clear" w:color="auto" w:fill="auto"/>
            <w:noWrap/>
            <w:vAlign w:val="center"/>
            <w:hideMark/>
          </w:tcPr>
          <w:p w14:paraId="49B8B61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2,25</w:t>
            </w:r>
          </w:p>
        </w:tc>
        <w:tc>
          <w:tcPr>
            <w:tcW w:w="480" w:type="dxa"/>
            <w:tcBorders>
              <w:top w:val="nil"/>
              <w:left w:val="nil"/>
              <w:bottom w:val="single" w:sz="4" w:space="0" w:color="auto"/>
              <w:right w:val="single" w:sz="4" w:space="0" w:color="auto"/>
            </w:tcBorders>
            <w:shd w:val="clear" w:color="auto" w:fill="auto"/>
            <w:noWrap/>
            <w:vAlign w:val="center"/>
            <w:hideMark/>
          </w:tcPr>
          <w:p w14:paraId="4E2D9AF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9DF78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52EBA8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CB7CDB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25C20E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366161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1,35</w:t>
            </w:r>
          </w:p>
        </w:tc>
      </w:tr>
      <w:tr w:rsidR="003B1847" w:rsidRPr="003B1847" w14:paraId="64A2F52B"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E25F048" w14:textId="5815ACF8"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Culturales y</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7FB8F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EE6FDFF" w14:textId="4196BFA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Culturales sin residencia</w:t>
            </w:r>
          </w:p>
        </w:tc>
        <w:tc>
          <w:tcPr>
            <w:tcW w:w="424" w:type="dxa"/>
            <w:tcBorders>
              <w:top w:val="nil"/>
              <w:left w:val="nil"/>
              <w:bottom w:val="single" w:sz="4" w:space="0" w:color="auto"/>
              <w:right w:val="single" w:sz="4" w:space="0" w:color="auto"/>
            </w:tcBorders>
            <w:shd w:val="clear" w:color="000000" w:fill="FFFF99"/>
            <w:noWrap/>
            <w:vAlign w:val="center"/>
            <w:hideMark/>
          </w:tcPr>
          <w:p w14:paraId="3EAAF0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921</w:t>
            </w:r>
          </w:p>
        </w:tc>
        <w:tc>
          <w:tcPr>
            <w:tcW w:w="3491" w:type="dxa"/>
            <w:tcBorders>
              <w:top w:val="nil"/>
              <w:left w:val="nil"/>
              <w:bottom w:val="single" w:sz="4" w:space="0" w:color="auto"/>
              <w:right w:val="single" w:sz="4" w:space="0" w:color="auto"/>
            </w:tcBorders>
            <w:shd w:val="clear" w:color="auto" w:fill="auto"/>
            <w:noWrap/>
            <w:vAlign w:val="center"/>
            <w:hideMark/>
          </w:tcPr>
          <w:p w14:paraId="3EDB89D9"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Escuelas, Colegios, Facultades</w:t>
            </w:r>
          </w:p>
        </w:tc>
        <w:tc>
          <w:tcPr>
            <w:tcW w:w="459" w:type="dxa"/>
            <w:tcBorders>
              <w:top w:val="nil"/>
              <w:left w:val="nil"/>
              <w:bottom w:val="single" w:sz="4" w:space="0" w:color="auto"/>
              <w:right w:val="single" w:sz="4" w:space="0" w:color="auto"/>
            </w:tcBorders>
            <w:shd w:val="clear" w:color="auto" w:fill="auto"/>
            <w:noWrap/>
            <w:vAlign w:val="center"/>
            <w:hideMark/>
          </w:tcPr>
          <w:p w14:paraId="074412E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1,95</w:t>
            </w:r>
          </w:p>
        </w:tc>
        <w:tc>
          <w:tcPr>
            <w:tcW w:w="459" w:type="dxa"/>
            <w:tcBorders>
              <w:top w:val="nil"/>
              <w:left w:val="nil"/>
              <w:bottom w:val="single" w:sz="4" w:space="0" w:color="auto"/>
              <w:right w:val="single" w:sz="4" w:space="0" w:color="auto"/>
            </w:tcBorders>
            <w:shd w:val="clear" w:color="auto" w:fill="auto"/>
            <w:noWrap/>
            <w:vAlign w:val="center"/>
            <w:hideMark/>
          </w:tcPr>
          <w:p w14:paraId="59956C2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1,81</w:t>
            </w:r>
          </w:p>
        </w:tc>
        <w:tc>
          <w:tcPr>
            <w:tcW w:w="459" w:type="dxa"/>
            <w:tcBorders>
              <w:top w:val="nil"/>
              <w:left w:val="nil"/>
              <w:bottom w:val="single" w:sz="4" w:space="0" w:color="auto"/>
              <w:right w:val="single" w:sz="4" w:space="0" w:color="auto"/>
            </w:tcBorders>
            <w:shd w:val="clear" w:color="auto" w:fill="auto"/>
            <w:noWrap/>
            <w:vAlign w:val="center"/>
            <w:hideMark/>
          </w:tcPr>
          <w:p w14:paraId="5461E36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4A5E208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8132F7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310C03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4AA217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DD1DFB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78140E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1,00</w:t>
            </w:r>
          </w:p>
        </w:tc>
      </w:tr>
      <w:tr w:rsidR="003B1847" w:rsidRPr="003B1847" w14:paraId="2BCB752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AA44F02"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Religiosos</w:t>
            </w:r>
          </w:p>
        </w:tc>
        <w:tc>
          <w:tcPr>
            <w:tcW w:w="440" w:type="dxa"/>
            <w:vMerge/>
            <w:tcBorders>
              <w:top w:val="nil"/>
              <w:left w:val="single" w:sz="4" w:space="0" w:color="auto"/>
              <w:bottom w:val="single" w:sz="4" w:space="0" w:color="000000"/>
              <w:right w:val="single" w:sz="4" w:space="0" w:color="auto"/>
            </w:tcBorders>
            <w:vAlign w:val="center"/>
            <w:hideMark/>
          </w:tcPr>
          <w:p w14:paraId="6C77D824"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CABC3C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48390D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922</w:t>
            </w:r>
          </w:p>
        </w:tc>
        <w:tc>
          <w:tcPr>
            <w:tcW w:w="3491" w:type="dxa"/>
            <w:tcBorders>
              <w:top w:val="nil"/>
              <w:left w:val="nil"/>
              <w:bottom w:val="single" w:sz="4" w:space="0" w:color="auto"/>
              <w:right w:val="single" w:sz="4" w:space="0" w:color="auto"/>
            </w:tcBorders>
            <w:shd w:val="clear" w:color="auto" w:fill="auto"/>
            <w:noWrap/>
            <w:vAlign w:val="center"/>
            <w:hideMark/>
          </w:tcPr>
          <w:p w14:paraId="7659AF7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Bibliotecas y Museos</w:t>
            </w:r>
          </w:p>
        </w:tc>
        <w:tc>
          <w:tcPr>
            <w:tcW w:w="459" w:type="dxa"/>
            <w:tcBorders>
              <w:top w:val="nil"/>
              <w:left w:val="nil"/>
              <w:bottom w:val="single" w:sz="4" w:space="0" w:color="auto"/>
              <w:right w:val="single" w:sz="4" w:space="0" w:color="auto"/>
            </w:tcBorders>
            <w:shd w:val="clear" w:color="auto" w:fill="auto"/>
            <w:noWrap/>
            <w:vAlign w:val="center"/>
            <w:hideMark/>
          </w:tcPr>
          <w:p w14:paraId="69ACB31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2,30</w:t>
            </w:r>
          </w:p>
        </w:tc>
        <w:tc>
          <w:tcPr>
            <w:tcW w:w="459" w:type="dxa"/>
            <w:tcBorders>
              <w:top w:val="nil"/>
              <w:left w:val="nil"/>
              <w:bottom w:val="single" w:sz="4" w:space="0" w:color="auto"/>
              <w:right w:val="single" w:sz="4" w:space="0" w:color="auto"/>
            </w:tcBorders>
            <w:shd w:val="clear" w:color="auto" w:fill="auto"/>
            <w:noWrap/>
            <w:vAlign w:val="center"/>
            <w:hideMark/>
          </w:tcPr>
          <w:p w14:paraId="215FF50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2,14</w:t>
            </w:r>
          </w:p>
        </w:tc>
        <w:tc>
          <w:tcPr>
            <w:tcW w:w="459" w:type="dxa"/>
            <w:tcBorders>
              <w:top w:val="nil"/>
              <w:left w:val="nil"/>
              <w:bottom w:val="single" w:sz="4" w:space="0" w:color="auto"/>
              <w:right w:val="single" w:sz="4" w:space="0" w:color="auto"/>
            </w:tcBorders>
            <w:shd w:val="clear" w:color="auto" w:fill="auto"/>
            <w:noWrap/>
            <w:vAlign w:val="center"/>
            <w:hideMark/>
          </w:tcPr>
          <w:p w14:paraId="79485F7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1,97</w:t>
            </w:r>
          </w:p>
        </w:tc>
        <w:tc>
          <w:tcPr>
            <w:tcW w:w="480" w:type="dxa"/>
            <w:tcBorders>
              <w:top w:val="nil"/>
              <w:left w:val="nil"/>
              <w:bottom w:val="single" w:sz="4" w:space="0" w:color="auto"/>
              <w:right w:val="single" w:sz="4" w:space="0" w:color="auto"/>
            </w:tcBorders>
            <w:shd w:val="clear" w:color="auto" w:fill="auto"/>
            <w:noWrap/>
            <w:vAlign w:val="center"/>
            <w:hideMark/>
          </w:tcPr>
          <w:p w14:paraId="68843CF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423A1A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5FC656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ECBA21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51665F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7524F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1,15</w:t>
            </w:r>
          </w:p>
        </w:tc>
      </w:tr>
      <w:tr w:rsidR="003B1847" w:rsidRPr="003B1847" w14:paraId="400A846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75A8714"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FCD4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C692CC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Religiosos</w:t>
            </w:r>
          </w:p>
        </w:tc>
        <w:tc>
          <w:tcPr>
            <w:tcW w:w="424" w:type="dxa"/>
            <w:tcBorders>
              <w:top w:val="nil"/>
              <w:left w:val="nil"/>
              <w:bottom w:val="single" w:sz="4" w:space="0" w:color="auto"/>
              <w:right w:val="single" w:sz="4" w:space="0" w:color="auto"/>
            </w:tcBorders>
            <w:shd w:val="clear" w:color="000000" w:fill="FFFF99"/>
            <w:noWrap/>
            <w:vAlign w:val="center"/>
            <w:hideMark/>
          </w:tcPr>
          <w:p w14:paraId="79E74E2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931</w:t>
            </w:r>
          </w:p>
        </w:tc>
        <w:tc>
          <w:tcPr>
            <w:tcW w:w="3491" w:type="dxa"/>
            <w:tcBorders>
              <w:top w:val="nil"/>
              <w:left w:val="nil"/>
              <w:bottom w:val="single" w:sz="4" w:space="0" w:color="auto"/>
              <w:right w:val="single" w:sz="4" w:space="0" w:color="auto"/>
            </w:tcBorders>
            <w:shd w:val="clear" w:color="auto" w:fill="auto"/>
            <w:noWrap/>
            <w:vAlign w:val="center"/>
            <w:hideMark/>
          </w:tcPr>
          <w:p w14:paraId="39ADAD5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Conventos y Centros parroquiales</w:t>
            </w:r>
          </w:p>
        </w:tc>
        <w:tc>
          <w:tcPr>
            <w:tcW w:w="459" w:type="dxa"/>
            <w:tcBorders>
              <w:top w:val="nil"/>
              <w:left w:val="nil"/>
              <w:bottom w:val="single" w:sz="4" w:space="0" w:color="auto"/>
              <w:right w:val="single" w:sz="4" w:space="0" w:color="auto"/>
            </w:tcBorders>
            <w:shd w:val="clear" w:color="auto" w:fill="auto"/>
            <w:noWrap/>
            <w:vAlign w:val="center"/>
            <w:hideMark/>
          </w:tcPr>
          <w:p w14:paraId="56DFE2F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1,75</w:t>
            </w:r>
          </w:p>
        </w:tc>
        <w:tc>
          <w:tcPr>
            <w:tcW w:w="459" w:type="dxa"/>
            <w:tcBorders>
              <w:top w:val="nil"/>
              <w:left w:val="nil"/>
              <w:bottom w:val="single" w:sz="4" w:space="0" w:color="auto"/>
              <w:right w:val="single" w:sz="4" w:space="0" w:color="auto"/>
            </w:tcBorders>
            <w:shd w:val="clear" w:color="auto" w:fill="auto"/>
            <w:noWrap/>
            <w:vAlign w:val="center"/>
            <w:hideMark/>
          </w:tcPr>
          <w:p w14:paraId="6612B09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1,63</w:t>
            </w:r>
          </w:p>
        </w:tc>
        <w:tc>
          <w:tcPr>
            <w:tcW w:w="459" w:type="dxa"/>
            <w:tcBorders>
              <w:top w:val="nil"/>
              <w:left w:val="nil"/>
              <w:bottom w:val="single" w:sz="4" w:space="0" w:color="auto"/>
              <w:right w:val="single" w:sz="4" w:space="0" w:color="auto"/>
            </w:tcBorders>
            <w:shd w:val="clear" w:color="auto" w:fill="auto"/>
            <w:noWrap/>
            <w:vAlign w:val="center"/>
            <w:hideMark/>
          </w:tcPr>
          <w:p w14:paraId="760E482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1,50</w:t>
            </w:r>
          </w:p>
        </w:tc>
        <w:tc>
          <w:tcPr>
            <w:tcW w:w="480" w:type="dxa"/>
            <w:tcBorders>
              <w:top w:val="nil"/>
              <w:left w:val="nil"/>
              <w:bottom w:val="single" w:sz="4" w:space="0" w:color="auto"/>
              <w:right w:val="single" w:sz="4" w:space="0" w:color="auto"/>
            </w:tcBorders>
            <w:shd w:val="clear" w:color="auto" w:fill="auto"/>
            <w:noWrap/>
            <w:vAlign w:val="center"/>
            <w:hideMark/>
          </w:tcPr>
          <w:p w14:paraId="1CF4020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FF719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DB5383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C39B28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C83A3B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12C6AD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0,90</w:t>
            </w:r>
          </w:p>
        </w:tc>
      </w:tr>
      <w:tr w:rsidR="003B1847" w:rsidRPr="003B1847" w14:paraId="49C8232F"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6E865143"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31E85C1F"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3A22D09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4A883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932</w:t>
            </w:r>
          </w:p>
        </w:tc>
        <w:tc>
          <w:tcPr>
            <w:tcW w:w="3491" w:type="dxa"/>
            <w:tcBorders>
              <w:top w:val="nil"/>
              <w:left w:val="nil"/>
              <w:bottom w:val="single" w:sz="4" w:space="0" w:color="auto"/>
              <w:right w:val="single" w:sz="4" w:space="0" w:color="auto"/>
            </w:tcBorders>
            <w:shd w:val="clear" w:color="auto" w:fill="auto"/>
            <w:noWrap/>
            <w:vAlign w:val="center"/>
            <w:hideMark/>
          </w:tcPr>
          <w:p w14:paraId="2FD8E8F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Centros de culto</w:t>
            </w:r>
          </w:p>
        </w:tc>
        <w:tc>
          <w:tcPr>
            <w:tcW w:w="459" w:type="dxa"/>
            <w:tcBorders>
              <w:top w:val="nil"/>
              <w:left w:val="nil"/>
              <w:bottom w:val="single" w:sz="4" w:space="0" w:color="auto"/>
              <w:right w:val="single" w:sz="4" w:space="0" w:color="auto"/>
            </w:tcBorders>
            <w:shd w:val="clear" w:color="auto" w:fill="auto"/>
            <w:noWrap/>
            <w:vAlign w:val="center"/>
            <w:hideMark/>
          </w:tcPr>
          <w:p w14:paraId="2F6F3B5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2,90</w:t>
            </w:r>
          </w:p>
        </w:tc>
        <w:tc>
          <w:tcPr>
            <w:tcW w:w="459" w:type="dxa"/>
            <w:tcBorders>
              <w:top w:val="nil"/>
              <w:left w:val="nil"/>
              <w:bottom w:val="single" w:sz="4" w:space="0" w:color="auto"/>
              <w:right w:val="single" w:sz="4" w:space="0" w:color="auto"/>
            </w:tcBorders>
            <w:shd w:val="clear" w:color="auto" w:fill="auto"/>
            <w:noWrap/>
            <w:vAlign w:val="center"/>
            <w:hideMark/>
          </w:tcPr>
          <w:p w14:paraId="5943E4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2,68</w:t>
            </w:r>
          </w:p>
        </w:tc>
        <w:tc>
          <w:tcPr>
            <w:tcW w:w="459" w:type="dxa"/>
            <w:tcBorders>
              <w:top w:val="nil"/>
              <w:left w:val="nil"/>
              <w:bottom w:val="single" w:sz="4" w:space="0" w:color="auto"/>
              <w:right w:val="single" w:sz="4" w:space="0" w:color="auto"/>
            </w:tcBorders>
            <w:shd w:val="clear" w:color="auto" w:fill="auto"/>
            <w:noWrap/>
            <w:vAlign w:val="center"/>
            <w:hideMark/>
          </w:tcPr>
          <w:p w14:paraId="1C9A2F3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2,45</w:t>
            </w:r>
          </w:p>
        </w:tc>
        <w:tc>
          <w:tcPr>
            <w:tcW w:w="480" w:type="dxa"/>
            <w:tcBorders>
              <w:top w:val="nil"/>
              <w:left w:val="nil"/>
              <w:bottom w:val="single" w:sz="4" w:space="0" w:color="auto"/>
              <w:right w:val="single" w:sz="4" w:space="0" w:color="auto"/>
            </w:tcBorders>
            <w:shd w:val="clear" w:color="auto" w:fill="auto"/>
            <w:noWrap/>
            <w:vAlign w:val="center"/>
            <w:hideMark/>
          </w:tcPr>
          <w:p w14:paraId="6211671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0AD5DC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5F2CB5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E6FD01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28E525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8F929D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r>
      <w:tr w:rsidR="003B1847" w:rsidRPr="003B1847" w14:paraId="4DBCD580" w14:textId="77777777" w:rsidTr="00D43F6E">
        <w:trPr>
          <w:gridAfter w:val="2"/>
          <w:wAfter w:w="952" w:type="dxa"/>
          <w:trHeight w:val="199"/>
        </w:trPr>
        <w:tc>
          <w:tcPr>
            <w:tcW w:w="1160" w:type="dxa"/>
            <w:tcBorders>
              <w:top w:val="single" w:sz="4" w:space="0" w:color="auto"/>
              <w:right w:val="nil"/>
            </w:tcBorders>
            <w:shd w:val="clear" w:color="auto" w:fill="auto"/>
            <w:noWrap/>
            <w:vAlign w:val="center"/>
          </w:tcPr>
          <w:p w14:paraId="1DFA8D61" w14:textId="77777777" w:rsidR="003B1847" w:rsidRPr="003B1847" w:rsidRDefault="003B1847" w:rsidP="00D43F6E">
            <w:pPr>
              <w:rPr>
                <w:rFonts w:ascii="Calibri" w:hAnsi="Calibri" w:cs="Calibri"/>
                <w:sz w:val="16"/>
                <w:szCs w:val="16"/>
                <w:lang w:val="es-ES" w:bidi="ar-SA"/>
              </w:rPr>
            </w:pPr>
          </w:p>
        </w:tc>
        <w:tc>
          <w:tcPr>
            <w:tcW w:w="440" w:type="dxa"/>
            <w:tcBorders>
              <w:top w:val="single" w:sz="4" w:space="0" w:color="auto"/>
              <w:left w:val="nil"/>
              <w:right w:val="nil"/>
            </w:tcBorders>
            <w:shd w:val="clear" w:color="auto" w:fill="auto"/>
            <w:noWrap/>
            <w:vAlign w:val="center"/>
          </w:tcPr>
          <w:p w14:paraId="300E8AC5" w14:textId="77777777" w:rsidR="003B1847" w:rsidRPr="003B1847" w:rsidRDefault="003B1847" w:rsidP="00D43F6E">
            <w:pPr>
              <w:jc w:val="center"/>
              <w:rPr>
                <w:rFonts w:ascii="Calibri" w:hAnsi="Calibri" w:cs="Calibri"/>
                <w:sz w:val="14"/>
                <w:szCs w:val="14"/>
                <w:lang w:val="es-ES" w:bidi="ar-SA"/>
              </w:rPr>
            </w:pPr>
          </w:p>
        </w:tc>
        <w:tc>
          <w:tcPr>
            <w:tcW w:w="2006" w:type="dxa"/>
            <w:gridSpan w:val="2"/>
            <w:tcBorders>
              <w:top w:val="single" w:sz="4" w:space="0" w:color="auto"/>
              <w:left w:val="nil"/>
              <w:right w:val="nil"/>
            </w:tcBorders>
            <w:shd w:val="clear" w:color="auto" w:fill="auto"/>
            <w:noWrap/>
            <w:vAlign w:val="center"/>
          </w:tcPr>
          <w:p w14:paraId="38EE7AD0" w14:textId="77777777" w:rsidR="003B1847" w:rsidRPr="003B1847" w:rsidRDefault="003B1847" w:rsidP="00D43F6E">
            <w:pPr>
              <w:ind w:firstLineChars="100" w:firstLine="160"/>
              <w:rPr>
                <w:rFonts w:ascii="Calibri" w:hAnsi="Calibri" w:cs="Calibri"/>
                <w:sz w:val="16"/>
                <w:szCs w:val="16"/>
                <w:lang w:val="es-ES" w:bidi="ar-SA"/>
              </w:rPr>
            </w:pPr>
          </w:p>
        </w:tc>
        <w:tc>
          <w:tcPr>
            <w:tcW w:w="424" w:type="dxa"/>
            <w:tcBorders>
              <w:top w:val="single" w:sz="4" w:space="0" w:color="auto"/>
              <w:left w:val="nil"/>
              <w:right w:val="nil"/>
            </w:tcBorders>
            <w:shd w:val="clear" w:color="auto" w:fill="auto"/>
            <w:noWrap/>
            <w:vAlign w:val="center"/>
          </w:tcPr>
          <w:p w14:paraId="2FEA4FD6" w14:textId="77777777" w:rsidR="003B1847" w:rsidRPr="003B1847" w:rsidRDefault="003B1847" w:rsidP="00D43F6E">
            <w:pPr>
              <w:jc w:val="center"/>
              <w:rPr>
                <w:rFonts w:ascii="Calibri" w:hAnsi="Calibri" w:cs="Calibri"/>
                <w:sz w:val="14"/>
                <w:szCs w:val="14"/>
                <w:lang w:val="es-ES" w:bidi="ar-SA"/>
              </w:rPr>
            </w:pPr>
          </w:p>
        </w:tc>
        <w:tc>
          <w:tcPr>
            <w:tcW w:w="3491" w:type="dxa"/>
            <w:tcBorders>
              <w:top w:val="single" w:sz="4" w:space="0" w:color="auto"/>
              <w:left w:val="nil"/>
              <w:right w:val="nil"/>
            </w:tcBorders>
            <w:shd w:val="clear" w:color="auto" w:fill="auto"/>
            <w:noWrap/>
            <w:vAlign w:val="center"/>
          </w:tcPr>
          <w:p w14:paraId="4B058927" w14:textId="77777777" w:rsidR="003B1847" w:rsidRPr="003B1847" w:rsidRDefault="003B1847" w:rsidP="00D43F6E">
            <w:pPr>
              <w:ind w:firstLineChars="100" w:firstLine="160"/>
              <w:rPr>
                <w:rFonts w:ascii="Calibri" w:hAnsi="Calibri" w:cs="Calibri"/>
                <w:sz w:val="16"/>
                <w:szCs w:val="16"/>
                <w:lang w:val="es-ES" w:bidi="ar-SA"/>
              </w:rPr>
            </w:pPr>
          </w:p>
        </w:tc>
        <w:tc>
          <w:tcPr>
            <w:tcW w:w="459" w:type="dxa"/>
            <w:tcBorders>
              <w:top w:val="single" w:sz="4" w:space="0" w:color="auto"/>
              <w:left w:val="nil"/>
              <w:right w:val="nil"/>
            </w:tcBorders>
            <w:shd w:val="clear" w:color="auto" w:fill="auto"/>
            <w:noWrap/>
            <w:vAlign w:val="center"/>
          </w:tcPr>
          <w:p w14:paraId="2E6B70CA" w14:textId="77777777" w:rsidR="003B1847" w:rsidRPr="003B1847" w:rsidRDefault="003B1847" w:rsidP="00D43F6E">
            <w:pPr>
              <w:jc w:val="center"/>
              <w:rPr>
                <w:rFonts w:ascii="Calibri" w:hAnsi="Calibri" w:cs="Calibri"/>
                <w:sz w:val="14"/>
                <w:szCs w:val="14"/>
                <w:lang w:val="es-ES" w:bidi="ar-SA"/>
              </w:rPr>
            </w:pPr>
          </w:p>
        </w:tc>
        <w:tc>
          <w:tcPr>
            <w:tcW w:w="459" w:type="dxa"/>
            <w:tcBorders>
              <w:top w:val="single" w:sz="4" w:space="0" w:color="auto"/>
              <w:left w:val="nil"/>
              <w:right w:val="nil"/>
            </w:tcBorders>
            <w:shd w:val="clear" w:color="auto" w:fill="auto"/>
            <w:noWrap/>
            <w:vAlign w:val="center"/>
          </w:tcPr>
          <w:p w14:paraId="6AD2C421" w14:textId="77777777" w:rsidR="003B1847" w:rsidRPr="003B1847" w:rsidRDefault="003B1847" w:rsidP="00D43F6E">
            <w:pPr>
              <w:jc w:val="center"/>
              <w:rPr>
                <w:rFonts w:ascii="Calibri" w:hAnsi="Calibri" w:cs="Calibri"/>
                <w:sz w:val="14"/>
                <w:szCs w:val="14"/>
                <w:lang w:val="es-ES" w:bidi="ar-SA"/>
              </w:rPr>
            </w:pPr>
          </w:p>
        </w:tc>
        <w:tc>
          <w:tcPr>
            <w:tcW w:w="459" w:type="dxa"/>
            <w:tcBorders>
              <w:top w:val="single" w:sz="4" w:space="0" w:color="auto"/>
              <w:left w:val="nil"/>
              <w:right w:val="nil"/>
            </w:tcBorders>
            <w:shd w:val="clear" w:color="auto" w:fill="auto"/>
            <w:noWrap/>
            <w:vAlign w:val="center"/>
          </w:tcPr>
          <w:p w14:paraId="32BB2285" w14:textId="77777777" w:rsidR="003B1847" w:rsidRPr="003B1847" w:rsidRDefault="003B1847" w:rsidP="00D43F6E">
            <w:pPr>
              <w:jc w:val="center"/>
              <w:rPr>
                <w:rFonts w:ascii="Calibri" w:hAnsi="Calibri" w:cs="Calibri"/>
                <w:sz w:val="14"/>
                <w:szCs w:val="14"/>
                <w:lang w:val="es-ES" w:bidi="ar-SA"/>
              </w:rPr>
            </w:pPr>
          </w:p>
        </w:tc>
        <w:tc>
          <w:tcPr>
            <w:tcW w:w="480" w:type="dxa"/>
            <w:tcBorders>
              <w:top w:val="single" w:sz="4" w:space="0" w:color="auto"/>
              <w:left w:val="nil"/>
              <w:right w:val="nil"/>
            </w:tcBorders>
            <w:shd w:val="clear" w:color="auto" w:fill="auto"/>
            <w:noWrap/>
            <w:vAlign w:val="center"/>
          </w:tcPr>
          <w:p w14:paraId="50281DF5"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right w:val="nil"/>
            </w:tcBorders>
            <w:shd w:val="clear" w:color="auto" w:fill="auto"/>
            <w:noWrap/>
            <w:vAlign w:val="center"/>
          </w:tcPr>
          <w:p w14:paraId="2E123172"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right w:val="nil"/>
            </w:tcBorders>
            <w:shd w:val="clear" w:color="auto" w:fill="auto"/>
            <w:noWrap/>
            <w:vAlign w:val="center"/>
          </w:tcPr>
          <w:p w14:paraId="0AFFBC68" w14:textId="77777777" w:rsidR="003B1847" w:rsidRPr="003B1847" w:rsidRDefault="003B1847" w:rsidP="00D43F6E">
            <w:pPr>
              <w:jc w:val="center"/>
              <w:rPr>
                <w:rFonts w:ascii="Calibri" w:hAnsi="Calibri" w:cs="Calibri"/>
                <w:sz w:val="14"/>
                <w:szCs w:val="14"/>
                <w:lang w:val="es-ES" w:bidi="ar-SA"/>
              </w:rPr>
            </w:pPr>
          </w:p>
        </w:tc>
        <w:tc>
          <w:tcPr>
            <w:tcW w:w="540" w:type="dxa"/>
            <w:gridSpan w:val="2"/>
            <w:tcBorders>
              <w:top w:val="single" w:sz="4" w:space="0" w:color="auto"/>
              <w:left w:val="nil"/>
              <w:right w:val="nil"/>
            </w:tcBorders>
            <w:shd w:val="clear" w:color="auto" w:fill="auto"/>
            <w:noWrap/>
            <w:vAlign w:val="center"/>
          </w:tcPr>
          <w:p w14:paraId="0FEB9B08"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right w:val="nil"/>
            </w:tcBorders>
            <w:shd w:val="clear" w:color="auto" w:fill="auto"/>
            <w:noWrap/>
            <w:vAlign w:val="center"/>
          </w:tcPr>
          <w:p w14:paraId="5CA72CB0"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tcBorders>
            <w:shd w:val="clear" w:color="auto" w:fill="auto"/>
            <w:noWrap/>
            <w:vAlign w:val="center"/>
          </w:tcPr>
          <w:p w14:paraId="146A5147" w14:textId="77777777" w:rsidR="003B1847" w:rsidRPr="003B1847" w:rsidRDefault="003B1847" w:rsidP="00D43F6E">
            <w:pPr>
              <w:jc w:val="center"/>
              <w:rPr>
                <w:rFonts w:ascii="Calibri" w:hAnsi="Calibri" w:cs="Calibri"/>
                <w:sz w:val="14"/>
                <w:szCs w:val="14"/>
                <w:lang w:val="es-ES" w:bidi="ar-SA"/>
              </w:rPr>
            </w:pPr>
          </w:p>
        </w:tc>
      </w:tr>
      <w:tr w:rsidR="003B1847" w:rsidRPr="003B1847" w14:paraId="0B163B43" w14:textId="77777777" w:rsidTr="00D43F6E">
        <w:trPr>
          <w:gridAfter w:val="2"/>
          <w:wAfter w:w="952" w:type="dxa"/>
          <w:trHeight w:val="199"/>
        </w:trPr>
        <w:tc>
          <w:tcPr>
            <w:tcW w:w="1160" w:type="dxa"/>
            <w:tcBorders>
              <w:top w:val="nil"/>
              <w:right w:val="nil"/>
            </w:tcBorders>
            <w:shd w:val="clear" w:color="auto" w:fill="auto"/>
            <w:noWrap/>
            <w:vAlign w:val="center"/>
          </w:tcPr>
          <w:p w14:paraId="60577EFE" w14:textId="77777777" w:rsidR="003B1847" w:rsidRPr="003B1847" w:rsidRDefault="003B1847" w:rsidP="00D43F6E">
            <w:pPr>
              <w:rPr>
                <w:rFonts w:ascii="Calibri" w:hAnsi="Calibri" w:cs="Calibri"/>
                <w:sz w:val="16"/>
                <w:szCs w:val="16"/>
                <w:lang w:val="es-ES" w:bidi="ar-SA"/>
              </w:rPr>
            </w:pPr>
          </w:p>
        </w:tc>
        <w:tc>
          <w:tcPr>
            <w:tcW w:w="440" w:type="dxa"/>
            <w:tcBorders>
              <w:top w:val="nil"/>
              <w:left w:val="nil"/>
              <w:right w:val="nil"/>
            </w:tcBorders>
            <w:shd w:val="clear" w:color="auto" w:fill="auto"/>
            <w:noWrap/>
            <w:vAlign w:val="center"/>
          </w:tcPr>
          <w:p w14:paraId="17AFBAE8" w14:textId="77777777" w:rsidR="003B1847" w:rsidRPr="003B1847" w:rsidRDefault="003B1847" w:rsidP="00D43F6E">
            <w:pPr>
              <w:jc w:val="center"/>
              <w:rPr>
                <w:rFonts w:ascii="Calibri" w:hAnsi="Calibri" w:cs="Calibri"/>
                <w:sz w:val="14"/>
                <w:szCs w:val="14"/>
                <w:lang w:val="es-ES" w:bidi="ar-SA"/>
              </w:rPr>
            </w:pPr>
          </w:p>
        </w:tc>
        <w:tc>
          <w:tcPr>
            <w:tcW w:w="2006" w:type="dxa"/>
            <w:gridSpan w:val="2"/>
            <w:tcBorders>
              <w:top w:val="nil"/>
              <w:left w:val="nil"/>
              <w:right w:val="nil"/>
            </w:tcBorders>
            <w:shd w:val="clear" w:color="auto" w:fill="auto"/>
            <w:noWrap/>
            <w:vAlign w:val="center"/>
          </w:tcPr>
          <w:p w14:paraId="4BA20795" w14:textId="77777777" w:rsidR="003B1847" w:rsidRPr="003B1847" w:rsidRDefault="003B1847" w:rsidP="00D43F6E">
            <w:pPr>
              <w:ind w:firstLineChars="100" w:firstLine="160"/>
              <w:rPr>
                <w:rFonts w:ascii="Calibri" w:hAnsi="Calibri" w:cs="Calibri"/>
                <w:sz w:val="16"/>
                <w:szCs w:val="16"/>
                <w:lang w:val="es-ES" w:bidi="ar-SA"/>
              </w:rPr>
            </w:pPr>
          </w:p>
        </w:tc>
        <w:tc>
          <w:tcPr>
            <w:tcW w:w="424" w:type="dxa"/>
            <w:tcBorders>
              <w:top w:val="nil"/>
              <w:left w:val="nil"/>
              <w:right w:val="nil"/>
            </w:tcBorders>
            <w:shd w:val="clear" w:color="auto" w:fill="auto"/>
            <w:noWrap/>
            <w:vAlign w:val="center"/>
          </w:tcPr>
          <w:p w14:paraId="2209CCE7" w14:textId="77777777" w:rsidR="003B1847" w:rsidRPr="003B1847" w:rsidRDefault="003B1847" w:rsidP="00D43F6E">
            <w:pPr>
              <w:jc w:val="center"/>
              <w:rPr>
                <w:rFonts w:ascii="Calibri" w:hAnsi="Calibri" w:cs="Calibri"/>
                <w:sz w:val="14"/>
                <w:szCs w:val="14"/>
                <w:lang w:val="es-ES" w:bidi="ar-SA"/>
              </w:rPr>
            </w:pPr>
          </w:p>
        </w:tc>
        <w:tc>
          <w:tcPr>
            <w:tcW w:w="3491" w:type="dxa"/>
            <w:tcBorders>
              <w:top w:val="nil"/>
              <w:left w:val="nil"/>
              <w:right w:val="nil"/>
            </w:tcBorders>
            <w:shd w:val="clear" w:color="auto" w:fill="auto"/>
            <w:noWrap/>
            <w:vAlign w:val="center"/>
          </w:tcPr>
          <w:p w14:paraId="6D06715D" w14:textId="77777777" w:rsidR="003B1847" w:rsidRPr="003B1847" w:rsidRDefault="003B1847" w:rsidP="00D43F6E">
            <w:pPr>
              <w:ind w:firstLineChars="100" w:firstLine="160"/>
              <w:rPr>
                <w:rFonts w:ascii="Calibri" w:hAnsi="Calibri" w:cs="Calibri"/>
                <w:sz w:val="16"/>
                <w:szCs w:val="16"/>
                <w:lang w:val="es-ES" w:bidi="ar-SA"/>
              </w:rPr>
            </w:pPr>
          </w:p>
        </w:tc>
        <w:tc>
          <w:tcPr>
            <w:tcW w:w="459" w:type="dxa"/>
            <w:tcBorders>
              <w:top w:val="nil"/>
              <w:left w:val="nil"/>
              <w:right w:val="nil"/>
            </w:tcBorders>
            <w:shd w:val="clear" w:color="auto" w:fill="auto"/>
            <w:noWrap/>
            <w:vAlign w:val="center"/>
          </w:tcPr>
          <w:p w14:paraId="2B37E683"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1A92EE75"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11D2C131" w14:textId="77777777" w:rsidR="003B1847" w:rsidRPr="003B1847" w:rsidRDefault="003B1847" w:rsidP="00D43F6E">
            <w:pPr>
              <w:jc w:val="center"/>
              <w:rPr>
                <w:rFonts w:ascii="Calibri" w:hAnsi="Calibri" w:cs="Calibri"/>
                <w:sz w:val="14"/>
                <w:szCs w:val="14"/>
                <w:lang w:val="es-ES" w:bidi="ar-SA"/>
              </w:rPr>
            </w:pPr>
          </w:p>
        </w:tc>
        <w:tc>
          <w:tcPr>
            <w:tcW w:w="480" w:type="dxa"/>
            <w:tcBorders>
              <w:top w:val="nil"/>
              <w:left w:val="nil"/>
              <w:right w:val="nil"/>
            </w:tcBorders>
            <w:shd w:val="clear" w:color="auto" w:fill="auto"/>
            <w:noWrap/>
            <w:vAlign w:val="center"/>
          </w:tcPr>
          <w:p w14:paraId="5D4A419A"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04C391C2"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5DBB66AA" w14:textId="77777777" w:rsidR="003B1847" w:rsidRPr="003B1847" w:rsidRDefault="003B1847" w:rsidP="00D43F6E">
            <w:pPr>
              <w:jc w:val="center"/>
              <w:rPr>
                <w:rFonts w:ascii="Calibri" w:hAnsi="Calibri" w:cs="Calibri"/>
                <w:sz w:val="14"/>
                <w:szCs w:val="14"/>
                <w:lang w:val="es-ES" w:bidi="ar-SA"/>
              </w:rPr>
            </w:pPr>
          </w:p>
        </w:tc>
        <w:tc>
          <w:tcPr>
            <w:tcW w:w="540" w:type="dxa"/>
            <w:gridSpan w:val="2"/>
            <w:tcBorders>
              <w:top w:val="nil"/>
              <w:left w:val="nil"/>
              <w:right w:val="nil"/>
            </w:tcBorders>
            <w:shd w:val="clear" w:color="auto" w:fill="auto"/>
            <w:noWrap/>
            <w:vAlign w:val="center"/>
          </w:tcPr>
          <w:p w14:paraId="795E6185"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34D01C62"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tcBorders>
            <w:shd w:val="clear" w:color="auto" w:fill="auto"/>
            <w:noWrap/>
            <w:vAlign w:val="center"/>
          </w:tcPr>
          <w:p w14:paraId="2EDDB930" w14:textId="77777777" w:rsidR="003B1847" w:rsidRPr="003B1847" w:rsidRDefault="003B1847" w:rsidP="00D43F6E">
            <w:pPr>
              <w:jc w:val="center"/>
              <w:rPr>
                <w:rFonts w:ascii="Calibri" w:hAnsi="Calibri" w:cs="Calibri"/>
                <w:sz w:val="14"/>
                <w:szCs w:val="14"/>
                <w:lang w:val="es-ES" w:bidi="ar-SA"/>
              </w:rPr>
            </w:pPr>
          </w:p>
        </w:tc>
      </w:tr>
      <w:tr w:rsidR="003B1847" w:rsidRPr="003B1847" w14:paraId="5E876623" w14:textId="77777777" w:rsidTr="00D43F6E">
        <w:trPr>
          <w:gridAfter w:val="2"/>
          <w:wAfter w:w="952" w:type="dxa"/>
          <w:trHeight w:val="199"/>
        </w:trPr>
        <w:tc>
          <w:tcPr>
            <w:tcW w:w="1160" w:type="dxa"/>
            <w:tcBorders>
              <w:top w:val="nil"/>
              <w:right w:val="nil"/>
            </w:tcBorders>
            <w:shd w:val="clear" w:color="auto" w:fill="auto"/>
            <w:noWrap/>
            <w:vAlign w:val="center"/>
          </w:tcPr>
          <w:p w14:paraId="6EEC1E21" w14:textId="77777777" w:rsidR="003B1847" w:rsidRPr="003B1847" w:rsidRDefault="003B1847" w:rsidP="00D43F6E">
            <w:pPr>
              <w:rPr>
                <w:rFonts w:ascii="Calibri" w:hAnsi="Calibri" w:cs="Calibri"/>
                <w:sz w:val="16"/>
                <w:szCs w:val="16"/>
                <w:lang w:val="es-ES" w:bidi="ar-SA"/>
              </w:rPr>
            </w:pPr>
          </w:p>
        </w:tc>
        <w:tc>
          <w:tcPr>
            <w:tcW w:w="440" w:type="dxa"/>
            <w:tcBorders>
              <w:top w:val="nil"/>
              <w:left w:val="nil"/>
              <w:right w:val="nil"/>
            </w:tcBorders>
            <w:shd w:val="clear" w:color="auto" w:fill="auto"/>
            <w:noWrap/>
            <w:vAlign w:val="center"/>
          </w:tcPr>
          <w:p w14:paraId="734CB8F1" w14:textId="77777777" w:rsidR="003B1847" w:rsidRPr="003B1847" w:rsidRDefault="003B1847" w:rsidP="00D43F6E">
            <w:pPr>
              <w:jc w:val="center"/>
              <w:rPr>
                <w:rFonts w:ascii="Calibri" w:hAnsi="Calibri" w:cs="Calibri"/>
                <w:sz w:val="14"/>
                <w:szCs w:val="14"/>
                <w:lang w:val="es-ES" w:bidi="ar-SA"/>
              </w:rPr>
            </w:pPr>
          </w:p>
        </w:tc>
        <w:tc>
          <w:tcPr>
            <w:tcW w:w="2006" w:type="dxa"/>
            <w:gridSpan w:val="2"/>
            <w:tcBorders>
              <w:top w:val="nil"/>
              <w:left w:val="nil"/>
              <w:right w:val="nil"/>
            </w:tcBorders>
            <w:shd w:val="clear" w:color="auto" w:fill="auto"/>
            <w:noWrap/>
            <w:vAlign w:val="center"/>
          </w:tcPr>
          <w:p w14:paraId="615FF78D" w14:textId="77777777" w:rsidR="003B1847" w:rsidRPr="003B1847" w:rsidRDefault="003B1847" w:rsidP="00D43F6E">
            <w:pPr>
              <w:ind w:firstLineChars="100" w:firstLine="160"/>
              <w:rPr>
                <w:rFonts w:ascii="Calibri" w:hAnsi="Calibri" w:cs="Calibri"/>
                <w:sz w:val="16"/>
                <w:szCs w:val="16"/>
                <w:lang w:val="es-ES" w:bidi="ar-SA"/>
              </w:rPr>
            </w:pPr>
          </w:p>
        </w:tc>
        <w:tc>
          <w:tcPr>
            <w:tcW w:w="424" w:type="dxa"/>
            <w:tcBorders>
              <w:top w:val="nil"/>
              <w:left w:val="nil"/>
              <w:right w:val="nil"/>
            </w:tcBorders>
            <w:shd w:val="clear" w:color="auto" w:fill="auto"/>
            <w:noWrap/>
            <w:vAlign w:val="center"/>
          </w:tcPr>
          <w:p w14:paraId="39A8BBC2" w14:textId="77777777" w:rsidR="003B1847" w:rsidRPr="003B1847" w:rsidRDefault="003B1847" w:rsidP="00D43F6E">
            <w:pPr>
              <w:jc w:val="center"/>
              <w:rPr>
                <w:rFonts w:ascii="Calibri" w:hAnsi="Calibri" w:cs="Calibri"/>
                <w:sz w:val="14"/>
                <w:szCs w:val="14"/>
                <w:lang w:val="es-ES" w:bidi="ar-SA"/>
              </w:rPr>
            </w:pPr>
          </w:p>
        </w:tc>
        <w:tc>
          <w:tcPr>
            <w:tcW w:w="3491" w:type="dxa"/>
            <w:tcBorders>
              <w:top w:val="nil"/>
              <w:left w:val="nil"/>
              <w:right w:val="nil"/>
            </w:tcBorders>
            <w:shd w:val="clear" w:color="auto" w:fill="auto"/>
            <w:noWrap/>
            <w:vAlign w:val="center"/>
          </w:tcPr>
          <w:p w14:paraId="1937CBA9" w14:textId="77777777" w:rsidR="003B1847" w:rsidRPr="003B1847" w:rsidRDefault="003B1847" w:rsidP="00D43F6E">
            <w:pPr>
              <w:ind w:firstLineChars="100" w:firstLine="160"/>
              <w:rPr>
                <w:rFonts w:ascii="Calibri" w:hAnsi="Calibri" w:cs="Calibri"/>
                <w:sz w:val="16"/>
                <w:szCs w:val="16"/>
                <w:lang w:val="es-ES" w:bidi="ar-SA"/>
              </w:rPr>
            </w:pPr>
          </w:p>
        </w:tc>
        <w:tc>
          <w:tcPr>
            <w:tcW w:w="459" w:type="dxa"/>
            <w:tcBorders>
              <w:top w:val="nil"/>
              <w:left w:val="nil"/>
              <w:right w:val="nil"/>
            </w:tcBorders>
            <w:shd w:val="clear" w:color="auto" w:fill="auto"/>
            <w:noWrap/>
            <w:vAlign w:val="center"/>
          </w:tcPr>
          <w:p w14:paraId="0C8CBF21"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0E8D1954"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561151CE" w14:textId="77777777" w:rsidR="003B1847" w:rsidRPr="003B1847" w:rsidRDefault="003B1847" w:rsidP="00D43F6E">
            <w:pPr>
              <w:jc w:val="center"/>
              <w:rPr>
                <w:rFonts w:ascii="Calibri" w:hAnsi="Calibri" w:cs="Calibri"/>
                <w:sz w:val="14"/>
                <w:szCs w:val="14"/>
                <w:lang w:val="es-ES" w:bidi="ar-SA"/>
              </w:rPr>
            </w:pPr>
          </w:p>
        </w:tc>
        <w:tc>
          <w:tcPr>
            <w:tcW w:w="480" w:type="dxa"/>
            <w:tcBorders>
              <w:top w:val="nil"/>
              <w:left w:val="nil"/>
              <w:right w:val="nil"/>
            </w:tcBorders>
            <w:shd w:val="clear" w:color="auto" w:fill="auto"/>
            <w:noWrap/>
            <w:vAlign w:val="center"/>
          </w:tcPr>
          <w:p w14:paraId="717C1EB4"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41B2DB8C"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059D62F4" w14:textId="77777777" w:rsidR="003B1847" w:rsidRPr="003B1847" w:rsidRDefault="003B1847" w:rsidP="00D43F6E">
            <w:pPr>
              <w:jc w:val="center"/>
              <w:rPr>
                <w:rFonts w:ascii="Calibri" w:hAnsi="Calibri" w:cs="Calibri"/>
                <w:sz w:val="14"/>
                <w:szCs w:val="14"/>
                <w:lang w:val="es-ES" w:bidi="ar-SA"/>
              </w:rPr>
            </w:pPr>
          </w:p>
        </w:tc>
        <w:tc>
          <w:tcPr>
            <w:tcW w:w="540" w:type="dxa"/>
            <w:gridSpan w:val="2"/>
            <w:tcBorders>
              <w:top w:val="nil"/>
              <w:left w:val="nil"/>
              <w:right w:val="nil"/>
            </w:tcBorders>
            <w:shd w:val="clear" w:color="auto" w:fill="auto"/>
            <w:noWrap/>
            <w:vAlign w:val="center"/>
          </w:tcPr>
          <w:p w14:paraId="01E9DCFF"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03CFD884"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tcBorders>
            <w:shd w:val="clear" w:color="auto" w:fill="auto"/>
            <w:noWrap/>
            <w:vAlign w:val="center"/>
          </w:tcPr>
          <w:p w14:paraId="57B1E412" w14:textId="77777777" w:rsidR="003B1847" w:rsidRPr="003B1847" w:rsidRDefault="003B1847" w:rsidP="00D43F6E">
            <w:pPr>
              <w:jc w:val="center"/>
              <w:rPr>
                <w:rFonts w:ascii="Calibri" w:hAnsi="Calibri" w:cs="Calibri"/>
                <w:sz w:val="14"/>
                <w:szCs w:val="14"/>
                <w:lang w:val="es-ES" w:bidi="ar-SA"/>
              </w:rPr>
            </w:pPr>
          </w:p>
        </w:tc>
      </w:tr>
      <w:tr w:rsidR="003B1847" w:rsidRPr="003B1847" w14:paraId="64543FEF" w14:textId="77777777" w:rsidTr="00D43F6E">
        <w:trPr>
          <w:gridAfter w:val="2"/>
          <w:wAfter w:w="952" w:type="dxa"/>
          <w:trHeight w:val="199"/>
        </w:trPr>
        <w:tc>
          <w:tcPr>
            <w:tcW w:w="1160" w:type="dxa"/>
            <w:tcBorders>
              <w:top w:val="nil"/>
              <w:bottom w:val="single" w:sz="4" w:space="0" w:color="auto"/>
              <w:right w:val="nil"/>
            </w:tcBorders>
            <w:shd w:val="clear" w:color="auto" w:fill="auto"/>
            <w:noWrap/>
            <w:vAlign w:val="center"/>
            <w:hideMark/>
          </w:tcPr>
          <w:p w14:paraId="0B6634F2"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nil"/>
            </w:tcBorders>
            <w:shd w:val="clear" w:color="auto" w:fill="auto"/>
            <w:noWrap/>
            <w:vAlign w:val="center"/>
            <w:hideMark/>
          </w:tcPr>
          <w:p w14:paraId="6B09CE6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2006" w:type="dxa"/>
            <w:gridSpan w:val="2"/>
            <w:tcBorders>
              <w:top w:val="nil"/>
              <w:left w:val="nil"/>
              <w:bottom w:val="single" w:sz="4" w:space="0" w:color="auto"/>
              <w:right w:val="nil"/>
            </w:tcBorders>
            <w:shd w:val="clear" w:color="auto" w:fill="auto"/>
            <w:noWrap/>
            <w:vAlign w:val="center"/>
            <w:hideMark/>
          </w:tcPr>
          <w:p w14:paraId="7241135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w:t>
            </w:r>
          </w:p>
        </w:tc>
        <w:tc>
          <w:tcPr>
            <w:tcW w:w="424" w:type="dxa"/>
            <w:tcBorders>
              <w:top w:val="nil"/>
              <w:left w:val="nil"/>
              <w:bottom w:val="single" w:sz="4" w:space="0" w:color="auto"/>
              <w:right w:val="nil"/>
            </w:tcBorders>
            <w:shd w:val="clear" w:color="auto" w:fill="auto"/>
            <w:noWrap/>
            <w:vAlign w:val="center"/>
            <w:hideMark/>
          </w:tcPr>
          <w:p w14:paraId="4591136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3491" w:type="dxa"/>
            <w:tcBorders>
              <w:top w:val="nil"/>
              <w:left w:val="nil"/>
              <w:bottom w:val="single" w:sz="4" w:space="0" w:color="auto"/>
              <w:right w:val="nil"/>
            </w:tcBorders>
            <w:shd w:val="clear" w:color="auto" w:fill="auto"/>
            <w:noWrap/>
            <w:vAlign w:val="center"/>
            <w:hideMark/>
          </w:tcPr>
          <w:p w14:paraId="69A1516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w:t>
            </w:r>
          </w:p>
        </w:tc>
        <w:tc>
          <w:tcPr>
            <w:tcW w:w="459" w:type="dxa"/>
            <w:tcBorders>
              <w:top w:val="nil"/>
              <w:left w:val="nil"/>
              <w:bottom w:val="single" w:sz="4" w:space="0" w:color="auto"/>
              <w:right w:val="nil"/>
            </w:tcBorders>
            <w:shd w:val="clear" w:color="auto" w:fill="auto"/>
            <w:noWrap/>
            <w:vAlign w:val="center"/>
            <w:hideMark/>
          </w:tcPr>
          <w:p w14:paraId="6CBD664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59" w:type="dxa"/>
            <w:tcBorders>
              <w:top w:val="nil"/>
              <w:left w:val="nil"/>
              <w:bottom w:val="single" w:sz="4" w:space="0" w:color="auto"/>
              <w:right w:val="nil"/>
            </w:tcBorders>
            <w:shd w:val="clear" w:color="auto" w:fill="auto"/>
            <w:noWrap/>
            <w:vAlign w:val="center"/>
            <w:hideMark/>
          </w:tcPr>
          <w:p w14:paraId="390903D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59" w:type="dxa"/>
            <w:tcBorders>
              <w:top w:val="nil"/>
              <w:left w:val="nil"/>
              <w:bottom w:val="single" w:sz="4" w:space="0" w:color="auto"/>
              <w:right w:val="nil"/>
            </w:tcBorders>
            <w:shd w:val="clear" w:color="auto" w:fill="auto"/>
            <w:noWrap/>
            <w:vAlign w:val="center"/>
            <w:hideMark/>
          </w:tcPr>
          <w:p w14:paraId="29E601F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77E5270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right w:val="nil"/>
            </w:tcBorders>
            <w:shd w:val="clear" w:color="auto" w:fill="auto"/>
            <w:noWrap/>
            <w:vAlign w:val="center"/>
            <w:hideMark/>
          </w:tcPr>
          <w:p w14:paraId="2D18403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right w:val="nil"/>
            </w:tcBorders>
            <w:shd w:val="clear" w:color="auto" w:fill="auto"/>
            <w:noWrap/>
            <w:vAlign w:val="center"/>
            <w:hideMark/>
          </w:tcPr>
          <w:p w14:paraId="1665639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540" w:type="dxa"/>
            <w:gridSpan w:val="2"/>
            <w:tcBorders>
              <w:top w:val="nil"/>
              <w:left w:val="nil"/>
              <w:bottom w:val="single" w:sz="4" w:space="0" w:color="auto"/>
              <w:right w:val="nil"/>
            </w:tcBorders>
            <w:shd w:val="clear" w:color="auto" w:fill="auto"/>
            <w:noWrap/>
            <w:vAlign w:val="center"/>
            <w:hideMark/>
          </w:tcPr>
          <w:p w14:paraId="4AAB56C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right w:val="nil"/>
            </w:tcBorders>
            <w:shd w:val="clear" w:color="auto" w:fill="auto"/>
            <w:noWrap/>
            <w:vAlign w:val="center"/>
            <w:hideMark/>
          </w:tcPr>
          <w:p w14:paraId="2A2BDF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tcBorders>
            <w:shd w:val="clear" w:color="auto" w:fill="auto"/>
            <w:noWrap/>
            <w:vAlign w:val="center"/>
            <w:hideMark/>
          </w:tcPr>
          <w:p w14:paraId="703CB76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3B1847" w:rsidRPr="003B1847" w14:paraId="2FE92430" w14:textId="77777777" w:rsidTr="00D43F6E">
        <w:trPr>
          <w:gridAfter w:val="2"/>
          <w:wAfter w:w="952" w:type="dxa"/>
          <w:trHeight w:val="199"/>
        </w:trPr>
        <w:tc>
          <w:tcPr>
            <w:tcW w:w="1160" w:type="dxa"/>
            <w:tcBorders>
              <w:top w:val="single" w:sz="4" w:space="0" w:color="auto"/>
              <w:left w:val="single" w:sz="4" w:space="0" w:color="auto"/>
              <w:bottom w:val="nil"/>
              <w:right w:val="single" w:sz="4" w:space="0" w:color="auto"/>
            </w:tcBorders>
            <w:shd w:val="clear" w:color="000000" w:fill="FFFF99"/>
            <w:noWrap/>
            <w:vAlign w:val="center"/>
            <w:hideMark/>
          </w:tcPr>
          <w:p w14:paraId="0F258E1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C9C3A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101</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63C4B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Histórico-Artísticos</w:t>
            </w:r>
          </w:p>
        </w:tc>
        <w:tc>
          <w:tcPr>
            <w:tcW w:w="424" w:type="dxa"/>
            <w:tcBorders>
              <w:top w:val="single" w:sz="4" w:space="0" w:color="auto"/>
              <w:left w:val="nil"/>
              <w:bottom w:val="nil"/>
              <w:right w:val="single" w:sz="4" w:space="0" w:color="auto"/>
            </w:tcBorders>
            <w:shd w:val="clear" w:color="000000" w:fill="FFFF99"/>
            <w:noWrap/>
            <w:vAlign w:val="center"/>
            <w:hideMark/>
          </w:tcPr>
          <w:p w14:paraId="477DB12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1011</w:t>
            </w:r>
          </w:p>
        </w:tc>
        <w:tc>
          <w:tcPr>
            <w:tcW w:w="3491" w:type="dxa"/>
            <w:tcBorders>
              <w:top w:val="single" w:sz="4" w:space="0" w:color="auto"/>
              <w:left w:val="nil"/>
              <w:bottom w:val="nil"/>
              <w:right w:val="single" w:sz="4" w:space="0" w:color="auto"/>
            </w:tcBorders>
            <w:shd w:val="clear" w:color="auto" w:fill="auto"/>
            <w:noWrap/>
            <w:vAlign w:val="center"/>
            <w:hideMark/>
          </w:tcPr>
          <w:p w14:paraId="3C0168B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Monumentales</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1D1A84D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2,90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1D667E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2,68</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001A4FE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C77AF2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2,23</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63B8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2,00</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A6E7F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1,85</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1E3DF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1,70</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3CB00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AFC2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r>
      <w:tr w:rsidR="003B1847" w:rsidRPr="003B1847" w14:paraId="392E56A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E1E171D"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3696691"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D907089"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93A29E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1012</w:t>
            </w:r>
          </w:p>
        </w:tc>
        <w:tc>
          <w:tcPr>
            <w:tcW w:w="3491" w:type="dxa"/>
            <w:tcBorders>
              <w:top w:val="nil"/>
              <w:left w:val="nil"/>
              <w:bottom w:val="single" w:sz="4" w:space="0" w:color="auto"/>
              <w:right w:val="single" w:sz="4" w:space="0" w:color="auto"/>
            </w:tcBorders>
            <w:shd w:val="clear" w:color="auto" w:fill="auto"/>
            <w:noWrap/>
            <w:vAlign w:val="center"/>
            <w:hideMark/>
          </w:tcPr>
          <w:p w14:paraId="3765B58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Ambientales o Típicos</w:t>
            </w:r>
          </w:p>
        </w:tc>
        <w:tc>
          <w:tcPr>
            <w:tcW w:w="459" w:type="dxa"/>
            <w:tcBorders>
              <w:top w:val="nil"/>
              <w:left w:val="nil"/>
              <w:bottom w:val="single" w:sz="4" w:space="0" w:color="auto"/>
              <w:right w:val="single" w:sz="4" w:space="0" w:color="auto"/>
            </w:tcBorders>
            <w:shd w:val="clear" w:color="auto" w:fill="auto"/>
            <w:noWrap/>
            <w:vAlign w:val="center"/>
            <w:hideMark/>
          </w:tcPr>
          <w:p w14:paraId="53F170C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2,30</w:t>
            </w:r>
          </w:p>
        </w:tc>
        <w:tc>
          <w:tcPr>
            <w:tcW w:w="459" w:type="dxa"/>
            <w:tcBorders>
              <w:top w:val="nil"/>
              <w:left w:val="nil"/>
              <w:bottom w:val="single" w:sz="4" w:space="0" w:color="auto"/>
              <w:right w:val="single" w:sz="4" w:space="0" w:color="auto"/>
            </w:tcBorders>
            <w:shd w:val="clear" w:color="auto" w:fill="auto"/>
            <w:noWrap/>
            <w:vAlign w:val="center"/>
            <w:hideMark/>
          </w:tcPr>
          <w:p w14:paraId="70815F3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2,14</w:t>
            </w:r>
          </w:p>
        </w:tc>
        <w:tc>
          <w:tcPr>
            <w:tcW w:w="459" w:type="dxa"/>
            <w:tcBorders>
              <w:top w:val="nil"/>
              <w:left w:val="nil"/>
              <w:bottom w:val="single" w:sz="4" w:space="0" w:color="auto"/>
              <w:right w:val="single" w:sz="4" w:space="0" w:color="auto"/>
            </w:tcBorders>
            <w:shd w:val="clear" w:color="auto" w:fill="auto"/>
            <w:noWrap/>
            <w:vAlign w:val="center"/>
            <w:hideMark/>
          </w:tcPr>
          <w:p w14:paraId="2E2F56D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1,97</w:t>
            </w:r>
          </w:p>
        </w:tc>
        <w:tc>
          <w:tcPr>
            <w:tcW w:w="480" w:type="dxa"/>
            <w:tcBorders>
              <w:top w:val="nil"/>
              <w:left w:val="nil"/>
              <w:bottom w:val="single" w:sz="4" w:space="0" w:color="auto"/>
              <w:right w:val="single" w:sz="4" w:space="0" w:color="auto"/>
            </w:tcBorders>
            <w:shd w:val="clear" w:color="auto" w:fill="auto"/>
            <w:noWrap/>
            <w:vAlign w:val="center"/>
            <w:hideMark/>
          </w:tcPr>
          <w:p w14:paraId="6922577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82F56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C0E5E7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E49FAF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72D3D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DA40A5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1,05</w:t>
            </w:r>
          </w:p>
        </w:tc>
      </w:tr>
      <w:tr w:rsidR="003B1847" w:rsidRPr="003B1847" w14:paraId="77CDA6EB"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1BECF02"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185C1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1929CF3" w14:textId="037B6A3C"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De carácter oficial</w:t>
            </w:r>
          </w:p>
        </w:tc>
        <w:tc>
          <w:tcPr>
            <w:tcW w:w="424" w:type="dxa"/>
            <w:tcBorders>
              <w:top w:val="nil"/>
              <w:left w:val="nil"/>
              <w:bottom w:val="nil"/>
              <w:right w:val="single" w:sz="4" w:space="0" w:color="auto"/>
            </w:tcBorders>
            <w:shd w:val="clear" w:color="000000" w:fill="FFFF99"/>
            <w:noWrap/>
            <w:vAlign w:val="center"/>
            <w:hideMark/>
          </w:tcPr>
          <w:p w14:paraId="009BFD0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1021</w:t>
            </w:r>
          </w:p>
        </w:tc>
        <w:tc>
          <w:tcPr>
            <w:tcW w:w="3491" w:type="dxa"/>
            <w:tcBorders>
              <w:top w:val="nil"/>
              <w:left w:val="nil"/>
              <w:bottom w:val="nil"/>
              <w:right w:val="single" w:sz="4" w:space="0" w:color="auto"/>
            </w:tcBorders>
            <w:shd w:val="clear" w:color="auto" w:fill="auto"/>
            <w:noWrap/>
            <w:vAlign w:val="center"/>
            <w:hideMark/>
          </w:tcPr>
          <w:p w14:paraId="7B45EA5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Administrativos</w:t>
            </w:r>
          </w:p>
        </w:tc>
        <w:tc>
          <w:tcPr>
            <w:tcW w:w="459" w:type="dxa"/>
            <w:tcBorders>
              <w:top w:val="nil"/>
              <w:left w:val="nil"/>
              <w:bottom w:val="single" w:sz="4" w:space="0" w:color="auto"/>
              <w:right w:val="single" w:sz="4" w:space="0" w:color="auto"/>
            </w:tcBorders>
            <w:shd w:val="clear" w:color="auto" w:fill="auto"/>
            <w:noWrap/>
            <w:vAlign w:val="center"/>
            <w:hideMark/>
          </w:tcPr>
          <w:p w14:paraId="443B5FA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2,00</w:t>
            </w:r>
          </w:p>
        </w:tc>
        <w:tc>
          <w:tcPr>
            <w:tcW w:w="459" w:type="dxa"/>
            <w:tcBorders>
              <w:top w:val="nil"/>
              <w:left w:val="nil"/>
              <w:bottom w:val="single" w:sz="4" w:space="0" w:color="auto"/>
              <w:right w:val="single" w:sz="4" w:space="0" w:color="auto"/>
            </w:tcBorders>
            <w:shd w:val="clear" w:color="auto" w:fill="auto"/>
            <w:noWrap/>
            <w:vAlign w:val="center"/>
            <w:hideMark/>
          </w:tcPr>
          <w:p w14:paraId="34D04A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1,86</w:t>
            </w:r>
          </w:p>
        </w:tc>
        <w:tc>
          <w:tcPr>
            <w:tcW w:w="459" w:type="dxa"/>
            <w:tcBorders>
              <w:top w:val="nil"/>
              <w:left w:val="nil"/>
              <w:bottom w:val="single" w:sz="4" w:space="0" w:color="auto"/>
              <w:right w:val="single" w:sz="4" w:space="0" w:color="auto"/>
            </w:tcBorders>
            <w:shd w:val="clear" w:color="auto" w:fill="auto"/>
            <w:noWrap/>
            <w:vAlign w:val="center"/>
            <w:hideMark/>
          </w:tcPr>
          <w:p w14:paraId="35CDA89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1,72</w:t>
            </w:r>
          </w:p>
        </w:tc>
        <w:tc>
          <w:tcPr>
            <w:tcW w:w="480" w:type="dxa"/>
            <w:tcBorders>
              <w:top w:val="nil"/>
              <w:left w:val="nil"/>
              <w:bottom w:val="single" w:sz="4" w:space="0" w:color="auto"/>
              <w:right w:val="single" w:sz="4" w:space="0" w:color="auto"/>
            </w:tcBorders>
            <w:shd w:val="clear" w:color="auto" w:fill="auto"/>
            <w:noWrap/>
            <w:vAlign w:val="center"/>
            <w:hideMark/>
          </w:tcPr>
          <w:p w14:paraId="2DCA59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E1852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4BEB6D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378FF0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3DC1D0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E52C14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1,00</w:t>
            </w:r>
          </w:p>
        </w:tc>
      </w:tr>
      <w:tr w:rsidR="003B1847" w:rsidRPr="003B1847" w14:paraId="44F7A4D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7897564"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5F69461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4B27BC7"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E436D9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1022</w:t>
            </w:r>
          </w:p>
        </w:tc>
        <w:tc>
          <w:tcPr>
            <w:tcW w:w="3491" w:type="dxa"/>
            <w:tcBorders>
              <w:top w:val="nil"/>
              <w:left w:val="nil"/>
              <w:bottom w:val="single" w:sz="4" w:space="0" w:color="auto"/>
              <w:right w:val="single" w:sz="4" w:space="0" w:color="auto"/>
            </w:tcBorders>
            <w:shd w:val="clear" w:color="auto" w:fill="auto"/>
            <w:noWrap/>
            <w:vAlign w:val="center"/>
            <w:hideMark/>
          </w:tcPr>
          <w:p w14:paraId="6BCF1935"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Representativos</w:t>
            </w:r>
          </w:p>
        </w:tc>
        <w:tc>
          <w:tcPr>
            <w:tcW w:w="459" w:type="dxa"/>
            <w:tcBorders>
              <w:top w:val="nil"/>
              <w:left w:val="nil"/>
              <w:bottom w:val="single" w:sz="4" w:space="0" w:color="auto"/>
              <w:right w:val="single" w:sz="4" w:space="0" w:color="auto"/>
            </w:tcBorders>
            <w:shd w:val="clear" w:color="auto" w:fill="auto"/>
            <w:noWrap/>
            <w:vAlign w:val="center"/>
            <w:hideMark/>
          </w:tcPr>
          <w:p w14:paraId="0306F5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3D0BA53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02CE381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3C4B175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7CBFD1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B83B1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1BF808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B2841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D8290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1,20</w:t>
            </w:r>
          </w:p>
        </w:tc>
      </w:tr>
      <w:tr w:rsidR="003B1847" w:rsidRPr="003B1847" w14:paraId="3341506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B7A86AB"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8D366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26DA115" w14:textId="2E519444"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xml:space="preserve">De carácter </w:t>
            </w:r>
            <w:r w:rsidR="0092359F">
              <w:rPr>
                <w:rFonts w:ascii="Calibri" w:hAnsi="Calibri" w:cs="Calibri"/>
                <w:sz w:val="16"/>
                <w:szCs w:val="16"/>
                <w:lang w:val="es-ES" w:bidi="ar-SA"/>
              </w:rPr>
              <w:t>e</w:t>
            </w:r>
            <w:r w:rsidRPr="003B1847">
              <w:rPr>
                <w:rFonts w:ascii="Calibri" w:hAnsi="Calibri" w:cs="Calibri"/>
                <w:sz w:val="16"/>
                <w:szCs w:val="16"/>
                <w:lang w:val="es-ES" w:bidi="ar-SA"/>
              </w:rPr>
              <w:t>special</w:t>
            </w:r>
          </w:p>
        </w:tc>
        <w:tc>
          <w:tcPr>
            <w:tcW w:w="424" w:type="dxa"/>
            <w:tcBorders>
              <w:top w:val="nil"/>
              <w:left w:val="nil"/>
              <w:bottom w:val="nil"/>
              <w:right w:val="single" w:sz="4" w:space="0" w:color="auto"/>
            </w:tcBorders>
            <w:shd w:val="clear" w:color="000000" w:fill="FFFF99"/>
            <w:noWrap/>
            <w:vAlign w:val="center"/>
            <w:hideMark/>
          </w:tcPr>
          <w:p w14:paraId="42C95FE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1031</w:t>
            </w:r>
          </w:p>
        </w:tc>
        <w:tc>
          <w:tcPr>
            <w:tcW w:w="3491" w:type="dxa"/>
            <w:tcBorders>
              <w:top w:val="nil"/>
              <w:left w:val="nil"/>
              <w:bottom w:val="nil"/>
              <w:right w:val="single" w:sz="4" w:space="0" w:color="auto"/>
            </w:tcBorders>
            <w:shd w:val="clear" w:color="auto" w:fill="auto"/>
            <w:noWrap/>
            <w:vAlign w:val="center"/>
            <w:hideMark/>
          </w:tcPr>
          <w:p w14:paraId="4271AA8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Penitenciarios, militares y varios</w:t>
            </w:r>
          </w:p>
        </w:tc>
        <w:tc>
          <w:tcPr>
            <w:tcW w:w="459" w:type="dxa"/>
            <w:tcBorders>
              <w:top w:val="nil"/>
              <w:left w:val="nil"/>
              <w:bottom w:val="single" w:sz="4" w:space="0" w:color="auto"/>
              <w:right w:val="single" w:sz="4" w:space="0" w:color="auto"/>
            </w:tcBorders>
            <w:shd w:val="clear" w:color="auto" w:fill="auto"/>
            <w:noWrap/>
            <w:vAlign w:val="center"/>
            <w:hideMark/>
          </w:tcPr>
          <w:p w14:paraId="1DA85DC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5F2184F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23F7A98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6F2EEAF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5F9FB6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22E4BE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5229A4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B85B34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33C16B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w:t>
            </w:r>
          </w:p>
        </w:tc>
      </w:tr>
      <w:tr w:rsidR="003B1847" w:rsidRPr="003B1847" w14:paraId="15E4A187"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BB6C0BC"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5D0CCF0D"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F700F25"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1901EE1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1032</w:t>
            </w:r>
          </w:p>
        </w:tc>
        <w:tc>
          <w:tcPr>
            <w:tcW w:w="3491" w:type="dxa"/>
            <w:tcBorders>
              <w:top w:val="nil"/>
              <w:left w:val="nil"/>
              <w:bottom w:val="nil"/>
              <w:right w:val="single" w:sz="4" w:space="0" w:color="auto"/>
            </w:tcBorders>
            <w:shd w:val="clear" w:color="auto" w:fill="auto"/>
            <w:noWrap/>
            <w:vAlign w:val="center"/>
            <w:hideMark/>
          </w:tcPr>
          <w:p w14:paraId="7A178E31"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Obras de urbanización interior</w:t>
            </w:r>
          </w:p>
        </w:tc>
        <w:tc>
          <w:tcPr>
            <w:tcW w:w="459" w:type="dxa"/>
            <w:tcBorders>
              <w:top w:val="nil"/>
              <w:left w:val="nil"/>
              <w:bottom w:val="single" w:sz="4" w:space="0" w:color="auto"/>
              <w:right w:val="single" w:sz="4" w:space="0" w:color="auto"/>
            </w:tcBorders>
            <w:shd w:val="clear" w:color="auto" w:fill="auto"/>
            <w:noWrap/>
            <w:vAlign w:val="center"/>
            <w:hideMark/>
          </w:tcPr>
          <w:p w14:paraId="74B6E39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0,150</w:t>
            </w:r>
          </w:p>
        </w:tc>
        <w:tc>
          <w:tcPr>
            <w:tcW w:w="459" w:type="dxa"/>
            <w:tcBorders>
              <w:top w:val="nil"/>
              <w:left w:val="nil"/>
              <w:bottom w:val="single" w:sz="4" w:space="0" w:color="auto"/>
              <w:right w:val="single" w:sz="4" w:space="0" w:color="auto"/>
            </w:tcBorders>
            <w:shd w:val="clear" w:color="auto" w:fill="auto"/>
            <w:noWrap/>
            <w:vAlign w:val="center"/>
            <w:hideMark/>
          </w:tcPr>
          <w:p w14:paraId="2745E00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0,138</w:t>
            </w:r>
          </w:p>
        </w:tc>
        <w:tc>
          <w:tcPr>
            <w:tcW w:w="459" w:type="dxa"/>
            <w:tcBorders>
              <w:top w:val="nil"/>
              <w:left w:val="nil"/>
              <w:bottom w:val="single" w:sz="4" w:space="0" w:color="auto"/>
              <w:right w:val="single" w:sz="4" w:space="0" w:color="auto"/>
            </w:tcBorders>
            <w:shd w:val="clear" w:color="auto" w:fill="auto"/>
            <w:noWrap/>
            <w:vAlign w:val="center"/>
            <w:hideMark/>
          </w:tcPr>
          <w:p w14:paraId="3EAFA9E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0,125</w:t>
            </w:r>
          </w:p>
        </w:tc>
        <w:tc>
          <w:tcPr>
            <w:tcW w:w="480" w:type="dxa"/>
            <w:tcBorders>
              <w:top w:val="nil"/>
              <w:left w:val="nil"/>
              <w:bottom w:val="single" w:sz="4" w:space="0" w:color="auto"/>
              <w:right w:val="single" w:sz="4" w:space="0" w:color="auto"/>
            </w:tcBorders>
            <w:shd w:val="clear" w:color="auto" w:fill="auto"/>
            <w:noWrap/>
            <w:vAlign w:val="center"/>
            <w:hideMark/>
          </w:tcPr>
          <w:p w14:paraId="7416FD4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0,112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1007E1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AF3043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0,088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7F5781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0,075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0DCAF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F30958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0,050</w:t>
            </w:r>
          </w:p>
        </w:tc>
      </w:tr>
      <w:tr w:rsidR="003B1847" w:rsidRPr="003B1847" w14:paraId="40B1E3D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F1570D6"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10</w:t>
            </w:r>
          </w:p>
        </w:tc>
        <w:tc>
          <w:tcPr>
            <w:tcW w:w="440" w:type="dxa"/>
            <w:vMerge/>
            <w:tcBorders>
              <w:top w:val="nil"/>
              <w:left w:val="single" w:sz="4" w:space="0" w:color="auto"/>
              <w:bottom w:val="single" w:sz="4" w:space="0" w:color="000000"/>
              <w:right w:val="single" w:sz="4" w:space="0" w:color="auto"/>
            </w:tcBorders>
            <w:vAlign w:val="center"/>
            <w:hideMark/>
          </w:tcPr>
          <w:p w14:paraId="7496B5CE"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4C9879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52645B8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1033</w:t>
            </w:r>
          </w:p>
        </w:tc>
        <w:tc>
          <w:tcPr>
            <w:tcW w:w="3491" w:type="dxa"/>
            <w:tcBorders>
              <w:top w:val="nil"/>
              <w:left w:val="nil"/>
              <w:bottom w:val="nil"/>
              <w:right w:val="single" w:sz="4" w:space="0" w:color="auto"/>
            </w:tcBorders>
            <w:shd w:val="clear" w:color="auto" w:fill="auto"/>
            <w:noWrap/>
            <w:vAlign w:val="center"/>
            <w:hideMark/>
          </w:tcPr>
          <w:p w14:paraId="6F189E3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Subestación eléctrica</w:t>
            </w:r>
          </w:p>
        </w:tc>
        <w:tc>
          <w:tcPr>
            <w:tcW w:w="459" w:type="dxa"/>
            <w:tcBorders>
              <w:top w:val="nil"/>
              <w:left w:val="nil"/>
              <w:bottom w:val="single" w:sz="4" w:space="0" w:color="auto"/>
              <w:right w:val="single" w:sz="4" w:space="0" w:color="auto"/>
            </w:tcBorders>
            <w:shd w:val="clear" w:color="auto" w:fill="auto"/>
            <w:noWrap/>
            <w:vAlign w:val="center"/>
            <w:hideMark/>
          </w:tcPr>
          <w:p w14:paraId="1E7B739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0,140</w:t>
            </w:r>
          </w:p>
        </w:tc>
        <w:tc>
          <w:tcPr>
            <w:tcW w:w="459" w:type="dxa"/>
            <w:tcBorders>
              <w:top w:val="nil"/>
              <w:left w:val="nil"/>
              <w:bottom w:val="single" w:sz="4" w:space="0" w:color="auto"/>
              <w:right w:val="single" w:sz="4" w:space="0" w:color="auto"/>
            </w:tcBorders>
            <w:shd w:val="clear" w:color="auto" w:fill="auto"/>
            <w:noWrap/>
            <w:vAlign w:val="center"/>
            <w:hideMark/>
          </w:tcPr>
          <w:p w14:paraId="010E0AD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0,120</w:t>
            </w:r>
          </w:p>
        </w:tc>
        <w:tc>
          <w:tcPr>
            <w:tcW w:w="459" w:type="dxa"/>
            <w:tcBorders>
              <w:top w:val="nil"/>
              <w:left w:val="nil"/>
              <w:bottom w:val="single" w:sz="4" w:space="0" w:color="auto"/>
              <w:right w:val="single" w:sz="4" w:space="0" w:color="auto"/>
            </w:tcBorders>
            <w:shd w:val="clear" w:color="auto" w:fill="auto"/>
            <w:noWrap/>
            <w:vAlign w:val="center"/>
            <w:hideMark/>
          </w:tcPr>
          <w:p w14:paraId="12C2FA0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0,100</w:t>
            </w:r>
          </w:p>
        </w:tc>
        <w:tc>
          <w:tcPr>
            <w:tcW w:w="480" w:type="dxa"/>
            <w:tcBorders>
              <w:top w:val="nil"/>
              <w:left w:val="nil"/>
              <w:bottom w:val="single" w:sz="4" w:space="0" w:color="auto"/>
              <w:right w:val="single" w:sz="4" w:space="0" w:color="auto"/>
            </w:tcBorders>
            <w:shd w:val="clear" w:color="auto" w:fill="auto"/>
            <w:noWrap/>
            <w:vAlign w:val="center"/>
            <w:hideMark/>
          </w:tcPr>
          <w:p w14:paraId="5CFDC3A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E484B2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677F90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0,052</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3993D9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DB83B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5A065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0,030</w:t>
            </w:r>
          </w:p>
        </w:tc>
      </w:tr>
      <w:tr w:rsidR="003B1847" w:rsidRPr="003B1847" w14:paraId="3790974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37D82D9"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Edificios</w:t>
            </w:r>
          </w:p>
        </w:tc>
        <w:tc>
          <w:tcPr>
            <w:tcW w:w="440" w:type="dxa"/>
            <w:vMerge/>
            <w:tcBorders>
              <w:top w:val="nil"/>
              <w:left w:val="single" w:sz="4" w:space="0" w:color="auto"/>
              <w:bottom w:val="single" w:sz="4" w:space="0" w:color="000000"/>
              <w:right w:val="single" w:sz="4" w:space="0" w:color="auto"/>
            </w:tcBorders>
            <w:vAlign w:val="center"/>
            <w:hideMark/>
          </w:tcPr>
          <w:p w14:paraId="011181F9"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7B3D758"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6959130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1034</w:t>
            </w:r>
          </w:p>
        </w:tc>
        <w:tc>
          <w:tcPr>
            <w:tcW w:w="3491" w:type="dxa"/>
            <w:tcBorders>
              <w:top w:val="nil"/>
              <w:left w:val="nil"/>
              <w:bottom w:val="nil"/>
              <w:right w:val="single" w:sz="4" w:space="0" w:color="auto"/>
            </w:tcBorders>
            <w:shd w:val="clear" w:color="auto" w:fill="auto"/>
            <w:noWrap/>
            <w:vAlign w:val="center"/>
            <w:hideMark/>
          </w:tcPr>
          <w:p w14:paraId="193CB507"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Depuradora de aguas</w:t>
            </w:r>
          </w:p>
        </w:tc>
        <w:tc>
          <w:tcPr>
            <w:tcW w:w="459" w:type="dxa"/>
            <w:tcBorders>
              <w:top w:val="nil"/>
              <w:left w:val="nil"/>
              <w:bottom w:val="single" w:sz="4" w:space="0" w:color="auto"/>
              <w:right w:val="single" w:sz="4" w:space="0" w:color="auto"/>
            </w:tcBorders>
            <w:shd w:val="clear" w:color="auto" w:fill="auto"/>
            <w:noWrap/>
            <w:vAlign w:val="center"/>
            <w:hideMark/>
          </w:tcPr>
          <w:p w14:paraId="48F97A8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1,450</w:t>
            </w:r>
          </w:p>
        </w:tc>
        <w:tc>
          <w:tcPr>
            <w:tcW w:w="459" w:type="dxa"/>
            <w:tcBorders>
              <w:top w:val="nil"/>
              <w:left w:val="nil"/>
              <w:bottom w:val="single" w:sz="4" w:space="0" w:color="auto"/>
              <w:right w:val="single" w:sz="4" w:space="0" w:color="auto"/>
            </w:tcBorders>
            <w:shd w:val="clear" w:color="auto" w:fill="auto"/>
            <w:noWrap/>
            <w:vAlign w:val="center"/>
            <w:hideMark/>
          </w:tcPr>
          <w:p w14:paraId="25DD59B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1,280</w:t>
            </w:r>
          </w:p>
        </w:tc>
        <w:tc>
          <w:tcPr>
            <w:tcW w:w="459" w:type="dxa"/>
            <w:tcBorders>
              <w:top w:val="nil"/>
              <w:left w:val="nil"/>
              <w:bottom w:val="single" w:sz="4" w:space="0" w:color="auto"/>
              <w:right w:val="single" w:sz="4" w:space="0" w:color="auto"/>
            </w:tcBorders>
            <w:shd w:val="clear" w:color="auto" w:fill="auto"/>
            <w:noWrap/>
            <w:vAlign w:val="center"/>
            <w:hideMark/>
          </w:tcPr>
          <w:p w14:paraId="37C88E5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1,100</w:t>
            </w:r>
          </w:p>
        </w:tc>
        <w:tc>
          <w:tcPr>
            <w:tcW w:w="480" w:type="dxa"/>
            <w:tcBorders>
              <w:top w:val="nil"/>
              <w:left w:val="nil"/>
              <w:bottom w:val="single" w:sz="4" w:space="0" w:color="auto"/>
              <w:right w:val="single" w:sz="4" w:space="0" w:color="auto"/>
            </w:tcBorders>
            <w:shd w:val="clear" w:color="auto" w:fill="auto"/>
            <w:noWrap/>
            <w:vAlign w:val="center"/>
            <w:hideMark/>
          </w:tcPr>
          <w:p w14:paraId="2408670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0,920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6675A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0,730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BD55C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0,610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490645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0,480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267696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442890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0,220</w:t>
            </w:r>
          </w:p>
        </w:tc>
      </w:tr>
      <w:tr w:rsidR="003B1847" w:rsidRPr="003B1847" w14:paraId="2F21F4B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107893B"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Singulares</w:t>
            </w:r>
          </w:p>
        </w:tc>
        <w:tc>
          <w:tcPr>
            <w:tcW w:w="440" w:type="dxa"/>
            <w:vMerge/>
            <w:tcBorders>
              <w:top w:val="nil"/>
              <w:left w:val="single" w:sz="4" w:space="0" w:color="auto"/>
              <w:bottom w:val="single" w:sz="4" w:space="0" w:color="000000"/>
              <w:right w:val="single" w:sz="4" w:space="0" w:color="auto"/>
            </w:tcBorders>
            <w:vAlign w:val="center"/>
            <w:hideMark/>
          </w:tcPr>
          <w:p w14:paraId="5928767F"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0056CCB8"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1CF8558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1035</w:t>
            </w:r>
          </w:p>
        </w:tc>
        <w:tc>
          <w:tcPr>
            <w:tcW w:w="3491" w:type="dxa"/>
            <w:tcBorders>
              <w:top w:val="nil"/>
              <w:left w:val="nil"/>
              <w:bottom w:val="nil"/>
              <w:right w:val="single" w:sz="4" w:space="0" w:color="auto"/>
            </w:tcBorders>
            <w:shd w:val="clear" w:color="auto" w:fill="auto"/>
            <w:noWrap/>
            <w:vAlign w:val="center"/>
            <w:hideMark/>
          </w:tcPr>
          <w:p w14:paraId="7DF52B9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Campings</w:t>
            </w:r>
          </w:p>
        </w:tc>
        <w:tc>
          <w:tcPr>
            <w:tcW w:w="459" w:type="dxa"/>
            <w:tcBorders>
              <w:top w:val="nil"/>
              <w:left w:val="nil"/>
              <w:bottom w:val="single" w:sz="4" w:space="0" w:color="auto"/>
              <w:right w:val="single" w:sz="4" w:space="0" w:color="auto"/>
            </w:tcBorders>
            <w:shd w:val="clear" w:color="auto" w:fill="auto"/>
            <w:noWrap/>
            <w:vAlign w:val="center"/>
            <w:hideMark/>
          </w:tcPr>
          <w:p w14:paraId="41959C5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0,120</w:t>
            </w:r>
          </w:p>
        </w:tc>
        <w:tc>
          <w:tcPr>
            <w:tcW w:w="459" w:type="dxa"/>
            <w:tcBorders>
              <w:top w:val="nil"/>
              <w:left w:val="nil"/>
              <w:bottom w:val="single" w:sz="4" w:space="0" w:color="auto"/>
              <w:right w:val="single" w:sz="4" w:space="0" w:color="auto"/>
            </w:tcBorders>
            <w:shd w:val="clear" w:color="auto" w:fill="auto"/>
            <w:noWrap/>
            <w:vAlign w:val="center"/>
            <w:hideMark/>
          </w:tcPr>
          <w:p w14:paraId="239B8BD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0,110</w:t>
            </w:r>
          </w:p>
        </w:tc>
        <w:tc>
          <w:tcPr>
            <w:tcW w:w="459" w:type="dxa"/>
            <w:tcBorders>
              <w:top w:val="nil"/>
              <w:left w:val="nil"/>
              <w:bottom w:val="single" w:sz="4" w:space="0" w:color="auto"/>
              <w:right w:val="single" w:sz="4" w:space="0" w:color="auto"/>
            </w:tcBorders>
            <w:shd w:val="clear" w:color="auto" w:fill="auto"/>
            <w:noWrap/>
            <w:vAlign w:val="center"/>
            <w:hideMark/>
          </w:tcPr>
          <w:p w14:paraId="2150E0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0,100</w:t>
            </w:r>
          </w:p>
        </w:tc>
        <w:tc>
          <w:tcPr>
            <w:tcW w:w="480" w:type="dxa"/>
            <w:tcBorders>
              <w:top w:val="nil"/>
              <w:left w:val="nil"/>
              <w:bottom w:val="single" w:sz="4" w:space="0" w:color="auto"/>
              <w:right w:val="single" w:sz="4" w:space="0" w:color="auto"/>
            </w:tcBorders>
            <w:shd w:val="clear" w:color="auto" w:fill="auto"/>
            <w:noWrap/>
            <w:vAlign w:val="center"/>
            <w:hideMark/>
          </w:tcPr>
          <w:p w14:paraId="36B97CA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4EF0F1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222E70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0,070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006EE0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4E6A2F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F06B38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0,040</w:t>
            </w:r>
          </w:p>
        </w:tc>
      </w:tr>
      <w:tr w:rsidR="003B1847" w:rsidRPr="003B1847" w14:paraId="6C9383F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4B52269"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73F5F680"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3DFE7CF8"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670D024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1036</w:t>
            </w:r>
          </w:p>
        </w:tc>
        <w:tc>
          <w:tcPr>
            <w:tcW w:w="3491" w:type="dxa"/>
            <w:tcBorders>
              <w:top w:val="nil"/>
              <w:left w:val="nil"/>
              <w:bottom w:val="nil"/>
              <w:right w:val="single" w:sz="4" w:space="0" w:color="auto"/>
            </w:tcBorders>
            <w:shd w:val="clear" w:color="auto" w:fill="auto"/>
            <w:noWrap/>
            <w:vAlign w:val="center"/>
            <w:hideMark/>
          </w:tcPr>
          <w:p w14:paraId="791DED08"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Campos de Golf</w:t>
            </w:r>
          </w:p>
        </w:tc>
        <w:tc>
          <w:tcPr>
            <w:tcW w:w="459" w:type="dxa"/>
            <w:tcBorders>
              <w:top w:val="nil"/>
              <w:left w:val="nil"/>
              <w:bottom w:val="single" w:sz="4" w:space="0" w:color="auto"/>
              <w:right w:val="single" w:sz="4" w:space="0" w:color="auto"/>
            </w:tcBorders>
            <w:shd w:val="clear" w:color="auto" w:fill="auto"/>
            <w:noWrap/>
            <w:vAlign w:val="center"/>
            <w:hideMark/>
          </w:tcPr>
          <w:p w14:paraId="0C1B3A6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0,050</w:t>
            </w:r>
          </w:p>
        </w:tc>
        <w:tc>
          <w:tcPr>
            <w:tcW w:w="459" w:type="dxa"/>
            <w:tcBorders>
              <w:top w:val="nil"/>
              <w:left w:val="nil"/>
              <w:bottom w:val="single" w:sz="4" w:space="0" w:color="auto"/>
              <w:right w:val="single" w:sz="4" w:space="0" w:color="auto"/>
            </w:tcBorders>
            <w:shd w:val="clear" w:color="auto" w:fill="auto"/>
            <w:noWrap/>
            <w:vAlign w:val="center"/>
            <w:hideMark/>
          </w:tcPr>
          <w:p w14:paraId="0B9D3E7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0,045</w:t>
            </w:r>
          </w:p>
        </w:tc>
        <w:tc>
          <w:tcPr>
            <w:tcW w:w="459" w:type="dxa"/>
            <w:tcBorders>
              <w:top w:val="nil"/>
              <w:left w:val="nil"/>
              <w:bottom w:val="single" w:sz="4" w:space="0" w:color="auto"/>
              <w:right w:val="single" w:sz="4" w:space="0" w:color="auto"/>
            </w:tcBorders>
            <w:shd w:val="clear" w:color="auto" w:fill="auto"/>
            <w:noWrap/>
            <w:vAlign w:val="center"/>
            <w:hideMark/>
          </w:tcPr>
          <w:p w14:paraId="2A713C8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0,040</w:t>
            </w:r>
          </w:p>
        </w:tc>
        <w:tc>
          <w:tcPr>
            <w:tcW w:w="480" w:type="dxa"/>
            <w:tcBorders>
              <w:top w:val="nil"/>
              <w:left w:val="nil"/>
              <w:bottom w:val="single" w:sz="4" w:space="0" w:color="auto"/>
              <w:right w:val="single" w:sz="4" w:space="0" w:color="auto"/>
            </w:tcBorders>
            <w:shd w:val="clear" w:color="auto" w:fill="auto"/>
            <w:noWrap/>
            <w:vAlign w:val="center"/>
            <w:hideMark/>
          </w:tcPr>
          <w:p w14:paraId="552C122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6C27AA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DE9246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0,026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42555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74B660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0,018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29516A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0,015</w:t>
            </w:r>
          </w:p>
        </w:tc>
      </w:tr>
      <w:tr w:rsidR="003B1847" w:rsidRPr="003B1847" w14:paraId="192CC81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239D558"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2FBA89AE"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240A3A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24D3873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1037</w:t>
            </w:r>
          </w:p>
        </w:tc>
        <w:tc>
          <w:tcPr>
            <w:tcW w:w="3491" w:type="dxa"/>
            <w:tcBorders>
              <w:top w:val="nil"/>
              <w:left w:val="nil"/>
              <w:bottom w:val="nil"/>
              <w:right w:val="single" w:sz="4" w:space="0" w:color="auto"/>
            </w:tcBorders>
            <w:shd w:val="clear" w:color="auto" w:fill="auto"/>
            <w:noWrap/>
            <w:vAlign w:val="center"/>
            <w:hideMark/>
          </w:tcPr>
          <w:p w14:paraId="61F78712"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Jardinería</w:t>
            </w:r>
          </w:p>
        </w:tc>
        <w:tc>
          <w:tcPr>
            <w:tcW w:w="459" w:type="dxa"/>
            <w:tcBorders>
              <w:top w:val="nil"/>
              <w:left w:val="nil"/>
              <w:bottom w:val="single" w:sz="4" w:space="0" w:color="auto"/>
              <w:right w:val="single" w:sz="4" w:space="0" w:color="auto"/>
            </w:tcBorders>
            <w:shd w:val="clear" w:color="auto" w:fill="auto"/>
            <w:noWrap/>
            <w:vAlign w:val="center"/>
            <w:hideMark/>
          </w:tcPr>
          <w:p w14:paraId="7005B6E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0,080</w:t>
            </w:r>
          </w:p>
        </w:tc>
        <w:tc>
          <w:tcPr>
            <w:tcW w:w="459" w:type="dxa"/>
            <w:tcBorders>
              <w:top w:val="nil"/>
              <w:left w:val="nil"/>
              <w:bottom w:val="single" w:sz="4" w:space="0" w:color="auto"/>
              <w:right w:val="single" w:sz="4" w:space="0" w:color="auto"/>
            </w:tcBorders>
            <w:shd w:val="clear" w:color="auto" w:fill="auto"/>
            <w:noWrap/>
            <w:vAlign w:val="center"/>
            <w:hideMark/>
          </w:tcPr>
          <w:p w14:paraId="26475F7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0,070</w:t>
            </w:r>
          </w:p>
        </w:tc>
        <w:tc>
          <w:tcPr>
            <w:tcW w:w="459" w:type="dxa"/>
            <w:tcBorders>
              <w:top w:val="nil"/>
              <w:left w:val="nil"/>
              <w:bottom w:val="single" w:sz="4" w:space="0" w:color="auto"/>
              <w:right w:val="single" w:sz="4" w:space="0" w:color="auto"/>
            </w:tcBorders>
            <w:shd w:val="clear" w:color="auto" w:fill="auto"/>
            <w:noWrap/>
            <w:vAlign w:val="center"/>
            <w:hideMark/>
          </w:tcPr>
          <w:p w14:paraId="1B26291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0,060</w:t>
            </w:r>
          </w:p>
        </w:tc>
        <w:tc>
          <w:tcPr>
            <w:tcW w:w="480" w:type="dxa"/>
            <w:tcBorders>
              <w:top w:val="nil"/>
              <w:left w:val="nil"/>
              <w:bottom w:val="single" w:sz="4" w:space="0" w:color="auto"/>
              <w:right w:val="single" w:sz="4" w:space="0" w:color="auto"/>
            </w:tcBorders>
            <w:shd w:val="clear" w:color="auto" w:fill="auto"/>
            <w:noWrap/>
            <w:vAlign w:val="center"/>
            <w:hideMark/>
          </w:tcPr>
          <w:p w14:paraId="2202BDB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E35842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1AAD9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0,042</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883791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6CA2A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4DC797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0,025</w:t>
            </w:r>
          </w:p>
        </w:tc>
      </w:tr>
      <w:tr w:rsidR="003B1847" w:rsidRPr="003B1847" w14:paraId="4F3FFEE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605BA01"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4BD9E6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973317B"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533E27E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1038</w:t>
            </w:r>
          </w:p>
        </w:tc>
        <w:tc>
          <w:tcPr>
            <w:tcW w:w="3491" w:type="dxa"/>
            <w:tcBorders>
              <w:top w:val="nil"/>
              <w:left w:val="nil"/>
              <w:bottom w:val="nil"/>
              <w:right w:val="single" w:sz="4" w:space="0" w:color="auto"/>
            </w:tcBorders>
            <w:shd w:val="clear" w:color="auto" w:fill="auto"/>
            <w:noWrap/>
            <w:vAlign w:val="center"/>
            <w:hideMark/>
          </w:tcPr>
          <w:p w14:paraId="128CC7AB"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Silos y Depósitos para sólidos (T.M.)</w:t>
            </w:r>
          </w:p>
        </w:tc>
        <w:tc>
          <w:tcPr>
            <w:tcW w:w="459" w:type="dxa"/>
            <w:tcBorders>
              <w:top w:val="nil"/>
              <w:left w:val="nil"/>
              <w:bottom w:val="single" w:sz="4" w:space="0" w:color="auto"/>
              <w:right w:val="single" w:sz="4" w:space="0" w:color="auto"/>
            </w:tcBorders>
            <w:shd w:val="clear" w:color="auto" w:fill="auto"/>
            <w:noWrap/>
            <w:vAlign w:val="center"/>
            <w:hideMark/>
          </w:tcPr>
          <w:p w14:paraId="3DD4B8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0,140</w:t>
            </w:r>
          </w:p>
        </w:tc>
        <w:tc>
          <w:tcPr>
            <w:tcW w:w="459" w:type="dxa"/>
            <w:tcBorders>
              <w:top w:val="nil"/>
              <w:left w:val="nil"/>
              <w:bottom w:val="single" w:sz="4" w:space="0" w:color="auto"/>
              <w:right w:val="single" w:sz="4" w:space="0" w:color="auto"/>
            </w:tcBorders>
            <w:shd w:val="clear" w:color="auto" w:fill="auto"/>
            <w:noWrap/>
            <w:vAlign w:val="center"/>
            <w:hideMark/>
          </w:tcPr>
          <w:p w14:paraId="24AF18E6"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0,130</w:t>
            </w:r>
          </w:p>
        </w:tc>
        <w:tc>
          <w:tcPr>
            <w:tcW w:w="459" w:type="dxa"/>
            <w:tcBorders>
              <w:top w:val="nil"/>
              <w:left w:val="nil"/>
              <w:bottom w:val="single" w:sz="4" w:space="0" w:color="auto"/>
              <w:right w:val="single" w:sz="4" w:space="0" w:color="auto"/>
            </w:tcBorders>
            <w:shd w:val="clear" w:color="auto" w:fill="auto"/>
            <w:noWrap/>
            <w:vAlign w:val="center"/>
            <w:hideMark/>
          </w:tcPr>
          <w:p w14:paraId="6C5AE87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0,120</w:t>
            </w:r>
          </w:p>
        </w:tc>
        <w:tc>
          <w:tcPr>
            <w:tcW w:w="480" w:type="dxa"/>
            <w:tcBorders>
              <w:top w:val="nil"/>
              <w:left w:val="nil"/>
              <w:bottom w:val="single" w:sz="4" w:space="0" w:color="auto"/>
              <w:right w:val="single" w:sz="4" w:space="0" w:color="auto"/>
            </w:tcBorders>
            <w:shd w:val="clear" w:color="auto" w:fill="auto"/>
            <w:noWrap/>
            <w:vAlign w:val="center"/>
            <w:hideMark/>
          </w:tcPr>
          <w:p w14:paraId="7696522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D9E83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AFA98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0,088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F06940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0,077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A68B18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D7010C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0,055</w:t>
            </w:r>
          </w:p>
        </w:tc>
      </w:tr>
      <w:tr w:rsidR="003B1847" w:rsidRPr="003B1847" w14:paraId="7125925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523AE20"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24DBEE46"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450B572"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474D8AD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1039</w:t>
            </w:r>
          </w:p>
        </w:tc>
        <w:tc>
          <w:tcPr>
            <w:tcW w:w="3491" w:type="dxa"/>
            <w:tcBorders>
              <w:top w:val="nil"/>
              <w:left w:val="nil"/>
              <w:bottom w:val="single" w:sz="4" w:space="0" w:color="auto"/>
              <w:right w:val="single" w:sz="4" w:space="0" w:color="auto"/>
            </w:tcBorders>
            <w:shd w:val="clear" w:color="auto" w:fill="auto"/>
            <w:noWrap/>
            <w:vAlign w:val="center"/>
            <w:hideMark/>
          </w:tcPr>
          <w:p w14:paraId="04D51FD3"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Depósitos de líquidos y gases (M3)</w:t>
            </w:r>
          </w:p>
        </w:tc>
        <w:tc>
          <w:tcPr>
            <w:tcW w:w="459" w:type="dxa"/>
            <w:tcBorders>
              <w:top w:val="nil"/>
              <w:left w:val="nil"/>
              <w:bottom w:val="single" w:sz="4" w:space="0" w:color="auto"/>
              <w:right w:val="single" w:sz="4" w:space="0" w:color="auto"/>
            </w:tcBorders>
            <w:shd w:val="clear" w:color="auto" w:fill="auto"/>
            <w:noWrap/>
            <w:vAlign w:val="center"/>
            <w:hideMark/>
          </w:tcPr>
          <w:p w14:paraId="7F32857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0,130</w:t>
            </w:r>
          </w:p>
        </w:tc>
        <w:tc>
          <w:tcPr>
            <w:tcW w:w="459" w:type="dxa"/>
            <w:tcBorders>
              <w:top w:val="nil"/>
              <w:left w:val="nil"/>
              <w:bottom w:val="single" w:sz="4" w:space="0" w:color="auto"/>
              <w:right w:val="single" w:sz="4" w:space="0" w:color="auto"/>
            </w:tcBorders>
            <w:shd w:val="clear" w:color="auto" w:fill="auto"/>
            <w:noWrap/>
            <w:vAlign w:val="center"/>
            <w:hideMark/>
          </w:tcPr>
          <w:p w14:paraId="50371FB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0,120</w:t>
            </w:r>
          </w:p>
        </w:tc>
        <w:tc>
          <w:tcPr>
            <w:tcW w:w="459" w:type="dxa"/>
            <w:tcBorders>
              <w:top w:val="nil"/>
              <w:left w:val="nil"/>
              <w:bottom w:val="single" w:sz="4" w:space="0" w:color="auto"/>
              <w:right w:val="single" w:sz="4" w:space="0" w:color="auto"/>
            </w:tcBorders>
            <w:shd w:val="clear" w:color="auto" w:fill="auto"/>
            <w:noWrap/>
            <w:vAlign w:val="center"/>
            <w:hideMark/>
          </w:tcPr>
          <w:p w14:paraId="6DC78DB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0,110</w:t>
            </w:r>
          </w:p>
        </w:tc>
        <w:tc>
          <w:tcPr>
            <w:tcW w:w="480" w:type="dxa"/>
            <w:tcBorders>
              <w:top w:val="nil"/>
              <w:left w:val="nil"/>
              <w:bottom w:val="single" w:sz="4" w:space="0" w:color="auto"/>
              <w:right w:val="single" w:sz="4" w:space="0" w:color="auto"/>
            </w:tcBorders>
            <w:shd w:val="clear" w:color="auto" w:fill="auto"/>
            <w:noWrap/>
            <w:vAlign w:val="center"/>
            <w:hideMark/>
          </w:tcPr>
          <w:p w14:paraId="1B9452B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436EB6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F1F14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0,078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1C35F8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0,067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35AE1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0,056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9648A9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0,045</w:t>
            </w:r>
          </w:p>
        </w:tc>
      </w:tr>
      <w:tr w:rsidR="003B1847" w:rsidRPr="003B1847" w14:paraId="338D28E1"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496C7C2F"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61E4E9B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104</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25E71F19" w14:textId="3AD26641"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Edificio menores</w:t>
            </w:r>
          </w:p>
        </w:tc>
        <w:tc>
          <w:tcPr>
            <w:tcW w:w="424" w:type="dxa"/>
            <w:tcBorders>
              <w:top w:val="nil"/>
              <w:left w:val="nil"/>
              <w:bottom w:val="single" w:sz="4" w:space="0" w:color="auto"/>
              <w:right w:val="single" w:sz="4" w:space="0" w:color="auto"/>
            </w:tcBorders>
            <w:shd w:val="clear" w:color="000000" w:fill="FFFF99"/>
            <w:noWrap/>
            <w:vAlign w:val="center"/>
            <w:hideMark/>
          </w:tcPr>
          <w:p w14:paraId="2EA0C11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1041</w:t>
            </w:r>
          </w:p>
        </w:tc>
        <w:tc>
          <w:tcPr>
            <w:tcW w:w="3491" w:type="dxa"/>
            <w:tcBorders>
              <w:top w:val="nil"/>
              <w:left w:val="nil"/>
              <w:bottom w:val="single" w:sz="4" w:space="0" w:color="auto"/>
              <w:right w:val="single" w:sz="4" w:space="0" w:color="auto"/>
            </w:tcBorders>
            <w:shd w:val="clear" w:color="auto" w:fill="auto"/>
            <w:noWrap/>
            <w:vAlign w:val="center"/>
            <w:hideMark/>
          </w:tcPr>
          <w:p w14:paraId="681CACB4"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Edificios menores de carácter auxiliar</w:t>
            </w:r>
          </w:p>
        </w:tc>
        <w:tc>
          <w:tcPr>
            <w:tcW w:w="459" w:type="dxa"/>
            <w:tcBorders>
              <w:top w:val="nil"/>
              <w:left w:val="nil"/>
              <w:bottom w:val="single" w:sz="4" w:space="0" w:color="auto"/>
              <w:right w:val="single" w:sz="4" w:space="0" w:color="auto"/>
            </w:tcBorders>
            <w:shd w:val="clear" w:color="auto" w:fill="auto"/>
            <w:noWrap/>
            <w:vAlign w:val="center"/>
            <w:hideMark/>
          </w:tcPr>
          <w:p w14:paraId="2F1A605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0,370</w:t>
            </w:r>
          </w:p>
        </w:tc>
        <w:tc>
          <w:tcPr>
            <w:tcW w:w="459" w:type="dxa"/>
            <w:tcBorders>
              <w:top w:val="nil"/>
              <w:left w:val="nil"/>
              <w:bottom w:val="single" w:sz="4" w:space="0" w:color="auto"/>
              <w:right w:val="single" w:sz="4" w:space="0" w:color="auto"/>
            </w:tcBorders>
            <w:shd w:val="clear" w:color="auto" w:fill="auto"/>
            <w:noWrap/>
            <w:vAlign w:val="center"/>
            <w:hideMark/>
          </w:tcPr>
          <w:p w14:paraId="21EDBE9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0,345</w:t>
            </w:r>
          </w:p>
        </w:tc>
        <w:tc>
          <w:tcPr>
            <w:tcW w:w="459" w:type="dxa"/>
            <w:tcBorders>
              <w:top w:val="nil"/>
              <w:left w:val="nil"/>
              <w:bottom w:val="single" w:sz="4" w:space="0" w:color="auto"/>
              <w:right w:val="single" w:sz="4" w:space="0" w:color="auto"/>
            </w:tcBorders>
            <w:shd w:val="clear" w:color="auto" w:fill="auto"/>
            <w:noWrap/>
            <w:vAlign w:val="center"/>
            <w:hideMark/>
          </w:tcPr>
          <w:p w14:paraId="38B6A045"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0,320</w:t>
            </w:r>
          </w:p>
        </w:tc>
        <w:tc>
          <w:tcPr>
            <w:tcW w:w="480" w:type="dxa"/>
            <w:tcBorders>
              <w:top w:val="nil"/>
              <w:left w:val="nil"/>
              <w:bottom w:val="single" w:sz="4" w:space="0" w:color="auto"/>
              <w:right w:val="single" w:sz="4" w:space="0" w:color="auto"/>
            </w:tcBorders>
            <w:shd w:val="clear" w:color="auto" w:fill="auto"/>
            <w:noWrap/>
            <w:vAlign w:val="center"/>
            <w:hideMark/>
          </w:tcPr>
          <w:p w14:paraId="512F4DF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ECF8B0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14394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0,245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1E6D83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0,220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001E4B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3B00A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0,170</w:t>
            </w:r>
          </w:p>
        </w:tc>
      </w:tr>
    </w:tbl>
    <w:p w14:paraId="49661070" w14:textId="77777777" w:rsidR="003B1847" w:rsidRPr="003B1847" w:rsidRDefault="003B1847" w:rsidP="00D43F6E">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br w:type="textWrapping" w:clear="all"/>
      </w:r>
    </w:p>
    <w:p w14:paraId="6B916436" w14:textId="77777777" w:rsidR="003B1847" w:rsidRPr="003B1847" w:rsidRDefault="003B1847" w:rsidP="00D43F6E">
      <w:pPr>
        <w:spacing w:after="160" w:line="259" w:lineRule="auto"/>
        <w:jc w:val="both"/>
        <w:rPr>
          <w:rFonts w:eastAsia="Aptos" w:cs="Times New Roman"/>
          <w:kern w:val="2"/>
          <w:sz w:val="22"/>
          <w:szCs w:val="22"/>
          <w:lang w:val="es-ES" w:eastAsia="en-US" w:bidi="ar-SA"/>
          <w14:ligatures w14:val="standardContextual"/>
        </w:rPr>
      </w:pPr>
    </w:p>
    <w:tbl>
      <w:tblPr>
        <w:tblW w:w="9440" w:type="dxa"/>
        <w:tblInd w:w="1160" w:type="dxa"/>
        <w:tblCellMar>
          <w:left w:w="70" w:type="dxa"/>
          <w:right w:w="70" w:type="dxa"/>
        </w:tblCellMar>
        <w:tblLook w:val="04A0" w:firstRow="1" w:lastRow="0" w:firstColumn="1" w:lastColumn="0" w:noHBand="0" w:noVBand="1"/>
      </w:tblPr>
      <w:tblGrid>
        <w:gridCol w:w="1160"/>
        <w:gridCol w:w="440"/>
        <w:gridCol w:w="186"/>
        <w:gridCol w:w="870"/>
        <w:gridCol w:w="5308"/>
        <w:gridCol w:w="172"/>
        <w:gridCol w:w="172"/>
        <w:gridCol w:w="172"/>
        <w:gridCol w:w="480"/>
        <w:gridCol w:w="480"/>
      </w:tblGrid>
      <w:tr w:rsidR="003B1847" w:rsidRPr="003B1847" w14:paraId="7CEA3513" w14:textId="77777777" w:rsidTr="00586C9C">
        <w:trPr>
          <w:trHeight w:val="199"/>
        </w:trPr>
        <w:tc>
          <w:tcPr>
            <w:tcW w:w="1160" w:type="dxa"/>
            <w:tcBorders>
              <w:top w:val="nil"/>
              <w:left w:val="nil"/>
              <w:bottom w:val="nil"/>
              <w:right w:val="nil"/>
            </w:tcBorders>
            <w:shd w:val="clear" w:color="auto" w:fill="auto"/>
            <w:noWrap/>
            <w:vAlign w:val="center"/>
            <w:hideMark/>
          </w:tcPr>
          <w:p w14:paraId="43BE6F6B" w14:textId="77777777" w:rsidR="003B1847" w:rsidRPr="003B1847" w:rsidRDefault="003B1847" w:rsidP="00D43F6E">
            <w:pPr>
              <w:rPr>
                <w:rFonts w:cs="Times New Roman"/>
                <w:sz w:val="24"/>
                <w:szCs w:val="24"/>
                <w:lang w:val="es-ES" w:bidi="ar-SA"/>
              </w:rPr>
            </w:pPr>
          </w:p>
        </w:tc>
        <w:tc>
          <w:tcPr>
            <w:tcW w:w="440" w:type="dxa"/>
            <w:tcBorders>
              <w:top w:val="nil"/>
              <w:left w:val="nil"/>
              <w:bottom w:val="nil"/>
              <w:right w:val="nil"/>
            </w:tcBorders>
            <w:shd w:val="clear" w:color="auto" w:fill="auto"/>
            <w:noWrap/>
            <w:vAlign w:val="center"/>
            <w:hideMark/>
          </w:tcPr>
          <w:p w14:paraId="7BC522D3" w14:textId="77777777" w:rsidR="003B1847" w:rsidRPr="003B1847" w:rsidRDefault="003B1847" w:rsidP="00D43F6E">
            <w:pPr>
              <w:rPr>
                <w:rFonts w:cs="Times New Roman"/>
                <w:lang w:val="es-ES" w:bidi="ar-SA"/>
              </w:rPr>
            </w:pPr>
          </w:p>
        </w:tc>
        <w:tc>
          <w:tcPr>
            <w:tcW w:w="6880" w:type="dxa"/>
            <w:gridSpan w:val="6"/>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54D5F961" w14:textId="77777777" w:rsidR="003B1847" w:rsidRPr="003B1847" w:rsidRDefault="003B1847" w:rsidP="00D43F6E">
            <w:pPr>
              <w:jc w:val="center"/>
              <w:rPr>
                <w:rFonts w:ascii="Calibri" w:hAnsi="Calibri" w:cs="Calibri"/>
                <w:b/>
                <w:bCs/>
                <w:sz w:val="24"/>
                <w:szCs w:val="24"/>
                <w:lang w:val="es-ES" w:bidi="ar-SA"/>
              </w:rPr>
            </w:pPr>
            <w:r w:rsidRPr="003B1847">
              <w:rPr>
                <w:rFonts w:ascii="Calibri" w:hAnsi="Calibri" w:cs="Calibri"/>
                <w:b/>
                <w:bCs/>
                <w:sz w:val="24"/>
                <w:szCs w:val="24"/>
                <w:lang w:val="es-ES" w:bidi="ar-SA"/>
              </w:rPr>
              <w:t>OTROS USOS SIN VALOR DE CONSTRUCCIÓN</w:t>
            </w:r>
          </w:p>
        </w:tc>
        <w:tc>
          <w:tcPr>
            <w:tcW w:w="480" w:type="dxa"/>
            <w:tcBorders>
              <w:top w:val="nil"/>
              <w:left w:val="nil"/>
              <w:bottom w:val="nil"/>
              <w:right w:val="nil"/>
            </w:tcBorders>
            <w:shd w:val="clear" w:color="auto" w:fill="auto"/>
            <w:noWrap/>
            <w:vAlign w:val="center"/>
            <w:hideMark/>
          </w:tcPr>
          <w:p w14:paraId="2FCCDA7A" w14:textId="77777777" w:rsidR="003B1847" w:rsidRPr="003B1847" w:rsidRDefault="003B1847" w:rsidP="00D43F6E">
            <w:pPr>
              <w:jc w:val="center"/>
              <w:rPr>
                <w:rFonts w:ascii="Calibri" w:hAnsi="Calibri" w:cs="Calibri"/>
                <w:b/>
                <w:bCs/>
                <w:sz w:val="24"/>
                <w:szCs w:val="24"/>
                <w:lang w:val="es-ES" w:bidi="ar-SA"/>
              </w:rPr>
            </w:pPr>
          </w:p>
        </w:tc>
        <w:tc>
          <w:tcPr>
            <w:tcW w:w="480" w:type="dxa"/>
            <w:tcBorders>
              <w:top w:val="nil"/>
              <w:left w:val="nil"/>
              <w:bottom w:val="nil"/>
              <w:right w:val="nil"/>
            </w:tcBorders>
            <w:shd w:val="clear" w:color="auto" w:fill="auto"/>
            <w:noWrap/>
            <w:vAlign w:val="center"/>
            <w:hideMark/>
          </w:tcPr>
          <w:p w14:paraId="60E644CC" w14:textId="77777777" w:rsidR="003B1847" w:rsidRPr="003B1847" w:rsidRDefault="003B1847" w:rsidP="00D43F6E">
            <w:pPr>
              <w:rPr>
                <w:rFonts w:cs="Times New Roman"/>
                <w:lang w:val="es-ES" w:bidi="ar-SA"/>
              </w:rPr>
            </w:pPr>
          </w:p>
        </w:tc>
      </w:tr>
      <w:tr w:rsidR="003B1847" w:rsidRPr="003B1847" w14:paraId="0EFFC7D6" w14:textId="77777777" w:rsidTr="00586C9C">
        <w:trPr>
          <w:trHeight w:val="199"/>
        </w:trPr>
        <w:tc>
          <w:tcPr>
            <w:tcW w:w="1160" w:type="dxa"/>
            <w:tcBorders>
              <w:top w:val="nil"/>
              <w:left w:val="nil"/>
              <w:bottom w:val="nil"/>
              <w:right w:val="nil"/>
            </w:tcBorders>
            <w:shd w:val="clear" w:color="auto" w:fill="auto"/>
            <w:noWrap/>
            <w:vAlign w:val="center"/>
            <w:hideMark/>
          </w:tcPr>
          <w:p w14:paraId="40031A7B" w14:textId="77777777" w:rsidR="003B1847" w:rsidRPr="003B1847" w:rsidRDefault="003B1847" w:rsidP="00586C9C">
            <w:pPr>
              <w:spacing w:after="120"/>
              <w:rPr>
                <w:rFonts w:cs="Times New Roman"/>
                <w:lang w:val="es-ES" w:bidi="ar-SA"/>
              </w:rPr>
            </w:pPr>
          </w:p>
        </w:tc>
        <w:tc>
          <w:tcPr>
            <w:tcW w:w="440" w:type="dxa"/>
            <w:tcBorders>
              <w:top w:val="nil"/>
              <w:left w:val="nil"/>
              <w:bottom w:val="nil"/>
              <w:right w:val="nil"/>
            </w:tcBorders>
            <w:shd w:val="clear" w:color="auto" w:fill="auto"/>
            <w:noWrap/>
            <w:vAlign w:val="center"/>
            <w:hideMark/>
          </w:tcPr>
          <w:p w14:paraId="521BAED5" w14:textId="77777777" w:rsidR="003B1847" w:rsidRPr="003B1847" w:rsidRDefault="003B1847" w:rsidP="00586C9C">
            <w:pPr>
              <w:spacing w:after="120"/>
              <w:rPr>
                <w:rFonts w:cs="Times New Roman"/>
                <w:lang w:val="es-ES" w:bidi="ar-SA"/>
              </w:rPr>
            </w:pPr>
          </w:p>
        </w:tc>
        <w:tc>
          <w:tcPr>
            <w:tcW w:w="186" w:type="dxa"/>
            <w:tcBorders>
              <w:top w:val="nil"/>
              <w:left w:val="nil"/>
              <w:bottom w:val="nil"/>
              <w:right w:val="nil"/>
            </w:tcBorders>
            <w:shd w:val="clear" w:color="auto" w:fill="auto"/>
            <w:noWrap/>
            <w:vAlign w:val="center"/>
            <w:hideMark/>
          </w:tcPr>
          <w:p w14:paraId="0B0F0C88" w14:textId="77777777" w:rsidR="003B1847" w:rsidRPr="003B1847" w:rsidRDefault="003B1847" w:rsidP="00586C9C">
            <w:pPr>
              <w:spacing w:after="120"/>
              <w:rPr>
                <w:rFonts w:cs="Times New Roman"/>
                <w:lang w:val="es-ES" w:bidi="ar-SA"/>
              </w:rPr>
            </w:pPr>
          </w:p>
        </w:tc>
        <w:tc>
          <w:tcPr>
            <w:tcW w:w="870" w:type="dxa"/>
            <w:tcBorders>
              <w:top w:val="nil"/>
              <w:left w:val="nil"/>
              <w:bottom w:val="nil"/>
              <w:right w:val="nil"/>
            </w:tcBorders>
            <w:shd w:val="clear" w:color="auto" w:fill="auto"/>
            <w:noWrap/>
            <w:vAlign w:val="center"/>
            <w:hideMark/>
          </w:tcPr>
          <w:p w14:paraId="5B606724" w14:textId="77777777" w:rsidR="003B1847" w:rsidRPr="003B1847" w:rsidRDefault="003B1847" w:rsidP="00586C9C">
            <w:pPr>
              <w:spacing w:after="120"/>
              <w:rPr>
                <w:rFonts w:cs="Times New Roman"/>
                <w:lang w:val="es-ES" w:bidi="ar-SA"/>
              </w:rPr>
            </w:pPr>
          </w:p>
        </w:tc>
        <w:tc>
          <w:tcPr>
            <w:tcW w:w="5308" w:type="dxa"/>
            <w:tcBorders>
              <w:top w:val="nil"/>
              <w:left w:val="nil"/>
              <w:bottom w:val="nil"/>
              <w:right w:val="nil"/>
            </w:tcBorders>
            <w:shd w:val="clear" w:color="auto" w:fill="auto"/>
            <w:noWrap/>
            <w:vAlign w:val="center"/>
            <w:hideMark/>
          </w:tcPr>
          <w:p w14:paraId="1C61B097" w14:textId="77777777" w:rsidR="003B1847" w:rsidRPr="003B1847" w:rsidRDefault="003B1847" w:rsidP="00586C9C">
            <w:pPr>
              <w:spacing w:after="120"/>
              <w:rPr>
                <w:rFonts w:cs="Times New Roman"/>
                <w:lang w:val="es-ES" w:bidi="ar-SA"/>
              </w:rPr>
            </w:pPr>
          </w:p>
        </w:tc>
        <w:tc>
          <w:tcPr>
            <w:tcW w:w="172" w:type="dxa"/>
            <w:tcBorders>
              <w:top w:val="nil"/>
              <w:left w:val="nil"/>
              <w:bottom w:val="nil"/>
              <w:right w:val="nil"/>
            </w:tcBorders>
            <w:shd w:val="clear" w:color="auto" w:fill="auto"/>
            <w:noWrap/>
            <w:vAlign w:val="center"/>
            <w:hideMark/>
          </w:tcPr>
          <w:p w14:paraId="6AC04288" w14:textId="77777777" w:rsidR="003B1847" w:rsidRPr="003B1847" w:rsidRDefault="003B1847" w:rsidP="00586C9C">
            <w:pPr>
              <w:spacing w:after="120"/>
              <w:rPr>
                <w:rFonts w:cs="Times New Roman"/>
                <w:lang w:val="es-ES" w:bidi="ar-SA"/>
              </w:rPr>
            </w:pPr>
          </w:p>
        </w:tc>
        <w:tc>
          <w:tcPr>
            <w:tcW w:w="172" w:type="dxa"/>
            <w:tcBorders>
              <w:top w:val="nil"/>
              <w:left w:val="nil"/>
              <w:bottom w:val="nil"/>
              <w:right w:val="nil"/>
            </w:tcBorders>
            <w:shd w:val="clear" w:color="auto" w:fill="auto"/>
            <w:noWrap/>
            <w:vAlign w:val="center"/>
            <w:hideMark/>
          </w:tcPr>
          <w:p w14:paraId="6CC545A7" w14:textId="77777777" w:rsidR="003B1847" w:rsidRPr="003B1847" w:rsidRDefault="003B1847" w:rsidP="00586C9C">
            <w:pPr>
              <w:spacing w:after="120"/>
              <w:rPr>
                <w:rFonts w:cs="Times New Roman"/>
                <w:lang w:val="es-ES" w:bidi="ar-SA"/>
              </w:rPr>
            </w:pPr>
          </w:p>
        </w:tc>
        <w:tc>
          <w:tcPr>
            <w:tcW w:w="172" w:type="dxa"/>
            <w:tcBorders>
              <w:top w:val="nil"/>
              <w:left w:val="nil"/>
              <w:bottom w:val="nil"/>
              <w:right w:val="nil"/>
            </w:tcBorders>
            <w:shd w:val="clear" w:color="auto" w:fill="auto"/>
            <w:noWrap/>
            <w:vAlign w:val="center"/>
            <w:hideMark/>
          </w:tcPr>
          <w:p w14:paraId="670E073C" w14:textId="77777777" w:rsidR="003B1847" w:rsidRPr="003B1847" w:rsidRDefault="003B1847" w:rsidP="00586C9C">
            <w:pPr>
              <w:spacing w:after="120"/>
              <w:rPr>
                <w:rFonts w:cs="Times New Roman"/>
                <w:lang w:val="es-ES" w:bidi="ar-SA"/>
              </w:rPr>
            </w:pPr>
          </w:p>
        </w:tc>
        <w:tc>
          <w:tcPr>
            <w:tcW w:w="480" w:type="dxa"/>
            <w:tcBorders>
              <w:top w:val="nil"/>
              <w:left w:val="nil"/>
              <w:bottom w:val="nil"/>
              <w:right w:val="nil"/>
            </w:tcBorders>
            <w:shd w:val="clear" w:color="auto" w:fill="auto"/>
            <w:noWrap/>
            <w:vAlign w:val="center"/>
            <w:hideMark/>
          </w:tcPr>
          <w:p w14:paraId="20387479" w14:textId="77777777" w:rsidR="003B1847" w:rsidRPr="003B1847" w:rsidRDefault="003B1847" w:rsidP="00586C9C">
            <w:pPr>
              <w:spacing w:after="120"/>
              <w:rPr>
                <w:rFonts w:cs="Times New Roman"/>
                <w:lang w:val="es-ES" w:bidi="ar-SA"/>
              </w:rPr>
            </w:pPr>
          </w:p>
        </w:tc>
        <w:tc>
          <w:tcPr>
            <w:tcW w:w="480" w:type="dxa"/>
            <w:tcBorders>
              <w:top w:val="nil"/>
              <w:left w:val="nil"/>
              <w:bottom w:val="nil"/>
              <w:right w:val="nil"/>
            </w:tcBorders>
            <w:shd w:val="clear" w:color="auto" w:fill="auto"/>
            <w:noWrap/>
            <w:vAlign w:val="center"/>
            <w:hideMark/>
          </w:tcPr>
          <w:p w14:paraId="30D8FA1C" w14:textId="77777777" w:rsidR="003B1847" w:rsidRPr="003B1847" w:rsidRDefault="003B1847" w:rsidP="00586C9C">
            <w:pPr>
              <w:spacing w:after="120"/>
              <w:rPr>
                <w:rFonts w:cs="Times New Roman"/>
                <w:lang w:val="es-ES" w:bidi="ar-SA"/>
              </w:rPr>
            </w:pPr>
          </w:p>
        </w:tc>
      </w:tr>
      <w:tr w:rsidR="003B1847" w:rsidRPr="003B1847" w14:paraId="59F5ECDF" w14:textId="77777777" w:rsidTr="00586C9C">
        <w:trPr>
          <w:trHeight w:val="199"/>
        </w:trPr>
        <w:tc>
          <w:tcPr>
            <w:tcW w:w="1160" w:type="dxa"/>
            <w:tcBorders>
              <w:top w:val="single" w:sz="4" w:space="0" w:color="auto"/>
              <w:left w:val="single" w:sz="4" w:space="0" w:color="auto"/>
              <w:bottom w:val="nil"/>
              <w:right w:val="single" w:sz="4" w:space="0" w:color="auto"/>
            </w:tcBorders>
            <w:shd w:val="clear" w:color="000000" w:fill="FFFF99"/>
            <w:noWrap/>
            <w:vAlign w:val="center"/>
            <w:hideMark/>
          </w:tcPr>
          <w:p w14:paraId="05A2110C"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single" w:sz="4" w:space="0" w:color="auto"/>
              <w:left w:val="nil"/>
              <w:bottom w:val="nil"/>
              <w:right w:val="single" w:sz="4" w:space="0" w:color="auto"/>
            </w:tcBorders>
            <w:shd w:val="clear" w:color="auto" w:fill="auto"/>
            <w:noWrap/>
            <w:vAlign w:val="center"/>
            <w:hideMark/>
          </w:tcPr>
          <w:p w14:paraId="3574A49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single" w:sz="4" w:space="0" w:color="auto"/>
              <w:left w:val="nil"/>
              <w:bottom w:val="nil"/>
              <w:right w:val="single" w:sz="4" w:space="0" w:color="auto"/>
            </w:tcBorders>
            <w:shd w:val="clear" w:color="auto" w:fill="auto"/>
            <w:noWrap/>
            <w:vAlign w:val="center"/>
            <w:hideMark/>
          </w:tcPr>
          <w:p w14:paraId="56DB2DA4"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single" w:sz="4" w:space="0" w:color="auto"/>
              <w:left w:val="nil"/>
              <w:bottom w:val="single" w:sz="4" w:space="0" w:color="auto"/>
              <w:right w:val="single" w:sz="4" w:space="0" w:color="auto"/>
            </w:tcBorders>
            <w:shd w:val="clear" w:color="000000" w:fill="FFFF99"/>
            <w:noWrap/>
            <w:vAlign w:val="center"/>
            <w:hideMark/>
          </w:tcPr>
          <w:p w14:paraId="3172BEE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7771</w:t>
            </w:r>
          </w:p>
        </w:tc>
        <w:tc>
          <w:tcPr>
            <w:tcW w:w="5308" w:type="dxa"/>
            <w:tcBorders>
              <w:top w:val="single" w:sz="4" w:space="0" w:color="auto"/>
              <w:left w:val="nil"/>
              <w:bottom w:val="single" w:sz="4" w:space="0" w:color="auto"/>
              <w:right w:val="nil"/>
            </w:tcBorders>
            <w:shd w:val="clear" w:color="auto" w:fill="auto"/>
            <w:noWrap/>
            <w:vAlign w:val="center"/>
            <w:hideMark/>
          </w:tcPr>
          <w:p w14:paraId="1A13557A"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Edificabilidad residencial</w:t>
            </w:r>
          </w:p>
        </w:tc>
        <w:tc>
          <w:tcPr>
            <w:tcW w:w="172" w:type="dxa"/>
            <w:tcBorders>
              <w:top w:val="single" w:sz="4" w:space="0" w:color="auto"/>
              <w:left w:val="nil"/>
              <w:bottom w:val="single" w:sz="4" w:space="0" w:color="auto"/>
              <w:right w:val="nil"/>
            </w:tcBorders>
            <w:shd w:val="clear" w:color="auto" w:fill="auto"/>
            <w:noWrap/>
            <w:vAlign w:val="center"/>
            <w:hideMark/>
          </w:tcPr>
          <w:p w14:paraId="72C2F8D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single" w:sz="4" w:space="0" w:color="auto"/>
              <w:left w:val="nil"/>
              <w:bottom w:val="single" w:sz="4" w:space="0" w:color="auto"/>
              <w:right w:val="nil"/>
            </w:tcBorders>
            <w:shd w:val="clear" w:color="auto" w:fill="auto"/>
            <w:noWrap/>
            <w:vAlign w:val="center"/>
            <w:hideMark/>
          </w:tcPr>
          <w:p w14:paraId="3CD05F6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single" w:sz="4" w:space="0" w:color="auto"/>
              <w:left w:val="nil"/>
              <w:bottom w:val="single" w:sz="4" w:space="0" w:color="auto"/>
              <w:right w:val="nil"/>
            </w:tcBorders>
            <w:shd w:val="clear" w:color="auto" w:fill="auto"/>
            <w:noWrap/>
            <w:vAlign w:val="center"/>
            <w:hideMark/>
          </w:tcPr>
          <w:p w14:paraId="20E93828"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single" w:sz="4" w:space="0" w:color="auto"/>
              <w:left w:val="nil"/>
              <w:bottom w:val="single" w:sz="4" w:space="0" w:color="auto"/>
              <w:right w:val="nil"/>
            </w:tcBorders>
            <w:shd w:val="clear" w:color="auto" w:fill="auto"/>
            <w:noWrap/>
            <w:vAlign w:val="center"/>
            <w:hideMark/>
          </w:tcPr>
          <w:p w14:paraId="2E1C176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6BB494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3B1847" w:rsidRPr="003B1847" w14:paraId="0972D7A8" w14:textId="77777777" w:rsidTr="00586C9C">
        <w:trPr>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A8D11EF"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77</w:t>
            </w:r>
          </w:p>
        </w:tc>
        <w:tc>
          <w:tcPr>
            <w:tcW w:w="440" w:type="dxa"/>
            <w:tcBorders>
              <w:top w:val="nil"/>
              <w:left w:val="nil"/>
              <w:bottom w:val="nil"/>
              <w:right w:val="single" w:sz="4" w:space="0" w:color="auto"/>
            </w:tcBorders>
            <w:shd w:val="clear" w:color="auto" w:fill="auto"/>
            <w:noWrap/>
            <w:vAlign w:val="center"/>
            <w:hideMark/>
          </w:tcPr>
          <w:p w14:paraId="20F5DF6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1387791D"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4F3DFE1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7772</w:t>
            </w:r>
          </w:p>
        </w:tc>
        <w:tc>
          <w:tcPr>
            <w:tcW w:w="5308" w:type="dxa"/>
            <w:tcBorders>
              <w:top w:val="nil"/>
              <w:left w:val="nil"/>
              <w:bottom w:val="single" w:sz="4" w:space="0" w:color="auto"/>
              <w:right w:val="nil"/>
            </w:tcBorders>
            <w:shd w:val="clear" w:color="auto" w:fill="auto"/>
            <w:noWrap/>
            <w:vAlign w:val="center"/>
            <w:hideMark/>
          </w:tcPr>
          <w:p w14:paraId="184986C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Edificabilidad comercial</w:t>
            </w:r>
          </w:p>
        </w:tc>
        <w:tc>
          <w:tcPr>
            <w:tcW w:w="172" w:type="dxa"/>
            <w:tcBorders>
              <w:top w:val="nil"/>
              <w:left w:val="nil"/>
              <w:bottom w:val="single" w:sz="4" w:space="0" w:color="auto"/>
              <w:right w:val="nil"/>
            </w:tcBorders>
            <w:shd w:val="clear" w:color="auto" w:fill="auto"/>
            <w:noWrap/>
            <w:vAlign w:val="center"/>
            <w:hideMark/>
          </w:tcPr>
          <w:p w14:paraId="57C56D7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4C0660C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2BBA87C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2DF6E76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74194B8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3B1847" w:rsidRPr="003B1847" w14:paraId="09098D35" w14:textId="77777777" w:rsidTr="00586C9C">
        <w:trPr>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5C7ED46"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Edificabilidad</w:t>
            </w:r>
          </w:p>
        </w:tc>
        <w:tc>
          <w:tcPr>
            <w:tcW w:w="440" w:type="dxa"/>
            <w:tcBorders>
              <w:top w:val="nil"/>
              <w:left w:val="nil"/>
              <w:bottom w:val="nil"/>
              <w:right w:val="single" w:sz="4" w:space="0" w:color="auto"/>
            </w:tcBorders>
            <w:shd w:val="clear" w:color="auto" w:fill="auto"/>
            <w:noWrap/>
            <w:vAlign w:val="center"/>
            <w:hideMark/>
          </w:tcPr>
          <w:p w14:paraId="31E65479"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6C4368B7"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71152E9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7773</w:t>
            </w:r>
          </w:p>
        </w:tc>
        <w:tc>
          <w:tcPr>
            <w:tcW w:w="5308" w:type="dxa"/>
            <w:tcBorders>
              <w:top w:val="nil"/>
              <w:left w:val="nil"/>
              <w:bottom w:val="single" w:sz="4" w:space="0" w:color="auto"/>
              <w:right w:val="nil"/>
            </w:tcBorders>
            <w:shd w:val="clear" w:color="auto" w:fill="auto"/>
            <w:noWrap/>
            <w:vAlign w:val="center"/>
            <w:hideMark/>
          </w:tcPr>
          <w:p w14:paraId="54AA19DF"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Edificabilidad oficinas</w:t>
            </w:r>
          </w:p>
        </w:tc>
        <w:tc>
          <w:tcPr>
            <w:tcW w:w="172" w:type="dxa"/>
            <w:tcBorders>
              <w:top w:val="nil"/>
              <w:left w:val="nil"/>
              <w:bottom w:val="single" w:sz="4" w:space="0" w:color="auto"/>
              <w:right w:val="nil"/>
            </w:tcBorders>
            <w:shd w:val="clear" w:color="auto" w:fill="auto"/>
            <w:noWrap/>
            <w:vAlign w:val="center"/>
            <w:hideMark/>
          </w:tcPr>
          <w:p w14:paraId="1CAF5BF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0E674E4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2C319FF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06D3128A"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6A7AEE0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3B1847" w:rsidRPr="003B1847" w14:paraId="49B3B399" w14:textId="77777777" w:rsidTr="00586C9C">
        <w:trPr>
          <w:trHeight w:val="570"/>
        </w:trPr>
        <w:tc>
          <w:tcPr>
            <w:tcW w:w="1160" w:type="dxa"/>
            <w:tcBorders>
              <w:top w:val="nil"/>
              <w:left w:val="single" w:sz="4" w:space="0" w:color="auto"/>
              <w:bottom w:val="nil"/>
              <w:right w:val="single" w:sz="4" w:space="0" w:color="auto"/>
            </w:tcBorders>
            <w:shd w:val="clear" w:color="000000" w:fill="FFFF99"/>
            <w:noWrap/>
            <w:vAlign w:val="center"/>
            <w:hideMark/>
          </w:tcPr>
          <w:p w14:paraId="4E7AF2DC"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y parcela</w:t>
            </w:r>
          </w:p>
        </w:tc>
        <w:tc>
          <w:tcPr>
            <w:tcW w:w="440" w:type="dxa"/>
            <w:tcBorders>
              <w:top w:val="nil"/>
              <w:left w:val="nil"/>
              <w:bottom w:val="nil"/>
              <w:right w:val="single" w:sz="4" w:space="0" w:color="auto"/>
            </w:tcBorders>
            <w:shd w:val="clear" w:color="auto" w:fill="auto"/>
            <w:noWrap/>
            <w:vAlign w:val="center"/>
            <w:hideMark/>
          </w:tcPr>
          <w:p w14:paraId="5DC3BC2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391558D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02FF0170"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7774</w:t>
            </w:r>
          </w:p>
        </w:tc>
        <w:tc>
          <w:tcPr>
            <w:tcW w:w="5308" w:type="dxa"/>
            <w:tcBorders>
              <w:top w:val="nil"/>
              <w:left w:val="nil"/>
              <w:bottom w:val="single" w:sz="4" w:space="0" w:color="auto"/>
              <w:right w:val="nil"/>
            </w:tcBorders>
            <w:shd w:val="clear" w:color="auto" w:fill="auto"/>
            <w:noWrap/>
            <w:vAlign w:val="center"/>
            <w:hideMark/>
          </w:tcPr>
          <w:p w14:paraId="0BE6CF6D"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Edificabilidad garajes</w:t>
            </w:r>
          </w:p>
        </w:tc>
        <w:tc>
          <w:tcPr>
            <w:tcW w:w="172" w:type="dxa"/>
            <w:tcBorders>
              <w:top w:val="nil"/>
              <w:left w:val="nil"/>
              <w:bottom w:val="single" w:sz="4" w:space="0" w:color="auto"/>
              <w:right w:val="nil"/>
            </w:tcBorders>
            <w:shd w:val="clear" w:color="auto" w:fill="auto"/>
            <w:noWrap/>
            <w:vAlign w:val="center"/>
            <w:hideMark/>
          </w:tcPr>
          <w:p w14:paraId="30B042B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74FD620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37A7AB6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3666AD3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1C10C073"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3B1847" w:rsidRPr="003B1847" w14:paraId="0CE5D73A" w14:textId="77777777" w:rsidTr="00586C9C">
        <w:trPr>
          <w:trHeight w:val="255"/>
        </w:trPr>
        <w:tc>
          <w:tcPr>
            <w:tcW w:w="1160" w:type="dxa"/>
            <w:tcBorders>
              <w:top w:val="nil"/>
              <w:left w:val="single" w:sz="4" w:space="0" w:color="auto"/>
              <w:bottom w:val="nil"/>
              <w:right w:val="single" w:sz="4" w:space="0" w:color="auto"/>
            </w:tcBorders>
            <w:shd w:val="clear" w:color="000000" w:fill="FFFF99"/>
            <w:noWrap/>
            <w:vAlign w:val="center"/>
            <w:hideMark/>
          </w:tcPr>
          <w:p w14:paraId="0DFDDACA" w14:textId="77777777" w:rsidR="003B1847" w:rsidRPr="003B1847" w:rsidRDefault="003B1847" w:rsidP="00D43F6E">
            <w:pPr>
              <w:jc w:val="cente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nil"/>
              <w:right w:val="single" w:sz="4" w:space="0" w:color="auto"/>
            </w:tcBorders>
            <w:shd w:val="clear" w:color="auto" w:fill="auto"/>
            <w:noWrap/>
            <w:vAlign w:val="center"/>
            <w:hideMark/>
          </w:tcPr>
          <w:p w14:paraId="5EBF219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65779BA1"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389A552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7775</w:t>
            </w:r>
          </w:p>
        </w:tc>
        <w:tc>
          <w:tcPr>
            <w:tcW w:w="5308" w:type="dxa"/>
            <w:tcBorders>
              <w:top w:val="nil"/>
              <w:left w:val="nil"/>
              <w:bottom w:val="single" w:sz="4" w:space="0" w:color="auto"/>
              <w:right w:val="nil"/>
            </w:tcBorders>
            <w:shd w:val="clear" w:color="auto" w:fill="auto"/>
            <w:noWrap/>
            <w:vAlign w:val="center"/>
            <w:hideMark/>
          </w:tcPr>
          <w:p w14:paraId="13C218C2"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Edificabilidad industrial</w:t>
            </w:r>
          </w:p>
        </w:tc>
        <w:tc>
          <w:tcPr>
            <w:tcW w:w="172" w:type="dxa"/>
            <w:tcBorders>
              <w:top w:val="nil"/>
              <w:left w:val="nil"/>
              <w:bottom w:val="single" w:sz="4" w:space="0" w:color="auto"/>
              <w:right w:val="nil"/>
            </w:tcBorders>
            <w:shd w:val="clear" w:color="auto" w:fill="auto"/>
            <w:noWrap/>
            <w:vAlign w:val="center"/>
            <w:hideMark/>
          </w:tcPr>
          <w:p w14:paraId="183C7E8E"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63CFCA47"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358FE494"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6C40D2FC"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0DEB09DB"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3B1847" w:rsidRPr="003B1847" w14:paraId="7D45EC52" w14:textId="77777777" w:rsidTr="00586C9C">
        <w:trPr>
          <w:trHeight w:val="255"/>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687E762E"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56889FB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single" w:sz="4" w:space="0" w:color="auto"/>
              <w:right w:val="single" w:sz="4" w:space="0" w:color="auto"/>
            </w:tcBorders>
            <w:shd w:val="clear" w:color="auto" w:fill="auto"/>
            <w:noWrap/>
            <w:vAlign w:val="center"/>
            <w:hideMark/>
          </w:tcPr>
          <w:p w14:paraId="52635976" w14:textId="77777777" w:rsidR="003B1847" w:rsidRPr="003B1847" w:rsidRDefault="003B1847"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486BEFFD"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7777</w:t>
            </w:r>
          </w:p>
        </w:tc>
        <w:tc>
          <w:tcPr>
            <w:tcW w:w="5308" w:type="dxa"/>
            <w:tcBorders>
              <w:top w:val="nil"/>
              <w:left w:val="nil"/>
              <w:bottom w:val="single" w:sz="4" w:space="0" w:color="auto"/>
              <w:right w:val="nil"/>
            </w:tcBorders>
            <w:shd w:val="clear" w:color="auto" w:fill="auto"/>
            <w:noWrap/>
            <w:vAlign w:val="center"/>
            <w:hideMark/>
          </w:tcPr>
          <w:p w14:paraId="6FE29ADE" w14:textId="77777777" w:rsidR="003B1847" w:rsidRPr="003B1847" w:rsidRDefault="003B1847"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Parcela, solar</w:t>
            </w:r>
          </w:p>
        </w:tc>
        <w:tc>
          <w:tcPr>
            <w:tcW w:w="172" w:type="dxa"/>
            <w:tcBorders>
              <w:top w:val="nil"/>
              <w:left w:val="nil"/>
              <w:bottom w:val="single" w:sz="4" w:space="0" w:color="auto"/>
              <w:right w:val="nil"/>
            </w:tcBorders>
            <w:shd w:val="clear" w:color="auto" w:fill="auto"/>
            <w:noWrap/>
            <w:vAlign w:val="center"/>
            <w:hideMark/>
          </w:tcPr>
          <w:p w14:paraId="635C2E4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626969AF"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0108486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35CD50A2"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209B34D1" w14:textId="77777777" w:rsidR="003B1847" w:rsidRPr="003B1847" w:rsidRDefault="003B1847"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bl>
    <w:p w14:paraId="7E88010B" w14:textId="77777777" w:rsidR="003B1847" w:rsidRPr="003B1847" w:rsidRDefault="003B1847" w:rsidP="00D43F6E">
      <w:pPr>
        <w:spacing w:after="160" w:line="259" w:lineRule="auto"/>
        <w:jc w:val="both"/>
        <w:rPr>
          <w:rFonts w:eastAsia="Aptos" w:cs="Times New Roman"/>
          <w:kern w:val="2"/>
          <w:sz w:val="22"/>
          <w:szCs w:val="22"/>
          <w:lang w:val="es-ES" w:eastAsia="en-US" w:bidi="ar-SA"/>
          <w14:ligatures w14:val="standardContextual"/>
        </w:rPr>
      </w:pPr>
    </w:p>
    <w:sectPr w:rsidR="003B1847" w:rsidRPr="003B1847" w:rsidSect="00414896">
      <w:headerReference w:type="default" r:id="rId12"/>
      <w:pgSz w:w="16840" w:h="11907" w:orient="landscape" w:code="9"/>
      <w:pgMar w:top="1701" w:right="2126" w:bottom="1134" w:left="2693"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7CB4" w14:textId="77777777" w:rsidR="00542546" w:rsidRDefault="00542546">
      <w:r>
        <w:separator/>
      </w:r>
    </w:p>
  </w:endnote>
  <w:endnote w:type="continuationSeparator" w:id="0">
    <w:p w14:paraId="6F9BED74" w14:textId="77777777" w:rsidR="00542546" w:rsidRDefault="0054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93C6" w14:textId="77777777" w:rsidR="004064DA" w:rsidRDefault="004064DA">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134986">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134986">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4916" w14:textId="77777777" w:rsidR="004064DA" w:rsidRDefault="004064DA">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134986">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134986">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DB1C" w14:textId="77777777" w:rsidR="00542546" w:rsidRDefault="00542546">
      <w:r>
        <w:separator/>
      </w:r>
    </w:p>
  </w:footnote>
  <w:footnote w:type="continuationSeparator" w:id="0">
    <w:p w14:paraId="381A6841" w14:textId="77777777" w:rsidR="00542546" w:rsidRDefault="0054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28"/>
      <w:gridCol w:w="1361"/>
      <w:gridCol w:w="4025"/>
    </w:tblGrid>
    <w:tr w:rsidR="004064DA" w14:paraId="69484A04" w14:textId="77777777" w:rsidTr="00BF74EE">
      <w:trPr>
        <w:cantSplit/>
        <w:trHeight w:val="338"/>
      </w:trPr>
      <w:tc>
        <w:tcPr>
          <w:tcW w:w="3828" w:type="dxa"/>
        </w:tcPr>
        <w:p w14:paraId="0760EFF6" w14:textId="77777777" w:rsidR="004064DA" w:rsidRDefault="004064DA" w:rsidP="00D43F6E">
          <w:pPr>
            <w:pStyle w:val="Encabezado"/>
            <w:jc w:val="center"/>
          </w:pPr>
        </w:p>
      </w:tc>
      <w:tc>
        <w:tcPr>
          <w:tcW w:w="1361" w:type="dxa"/>
          <w:vMerge w:val="restart"/>
        </w:tcPr>
        <w:p w14:paraId="2CE26D10" w14:textId="77777777" w:rsidR="004064DA" w:rsidRDefault="00134986" w:rsidP="00D43F6E">
          <w:pPr>
            <w:pStyle w:val="Encabezado"/>
            <w:jc w:val="center"/>
          </w:pPr>
          <w:r w:rsidRPr="00D43F6E">
            <w:rPr>
              <w:noProof/>
            </w:rPr>
            <w:drawing>
              <wp:inline distT="0" distB="0" distL="0" distR="0" wp14:anchorId="75082A7E" wp14:editId="55532985">
                <wp:extent cx="434340" cy="434340"/>
                <wp:effectExtent l="0" t="0" r="3810" b="3810"/>
                <wp:docPr id="331764978" name="Imagen 331764978"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4025" w:type="dxa"/>
        </w:tcPr>
        <w:p w14:paraId="057EB73D" w14:textId="77777777" w:rsidR="004064DA" w:rsidRDefault="004064DA" w:rsidP="00D43F6E">
          <w:pPr>
            <w:pStyle w:val="Encabezado"/>
            <w:jc w:val="center"/>
          </w:pPr>
        </w:p>
      </w:tc>
    </w:tr>
    <w:tr w:rsidR="004064DA" w14:paraId="213E9B57" w14:textId="77777777" w:rsidTr="00BF74EE">
      <w:trPr>
        <w:cantSplit/>
        <w:trHeight w:val="337"/>
      </w:trPr>
      <w:tc>
        <w:tcPr>
          <w:tcW w:w="3828" w:type="dxa"/>
        </w:tcPr>
        <w:p w14:paraId="154C77C3" w14:textId="77777777" w:rsidR="004064DA" w:rsidRDefault="004064DA" w:rsidP="00D43F6E">
          <w:pPr>
            <w:pStyle w:val="Encabezado"/>
            <w:jc w:val="center"/>
          </w:pPr>
        </w:p>
      </w:tc>
      <w:tc>
        <w:tcPr>
          <w:tcW w:w="1361" w:type="dxa"/>
          <w:vMerge/>
        </w:tcPr>
        <w:p w14:paraId="319B346E" w14:textId="77777777" w:rsidR="004064DA" w:rsidRDefault="004064DA" w:rsidP="00D43F6E">
          <w:pPr>
            <w:pStyle w:val="Encabezado"/>
            <w:jc w:val="center"/>
          </w:pPr>
        </w:p>
      </w:tc>
      <w:tc>
        <w:tcPr>
          <w:tcW w:w="4025" w:type="dxa"/>
        </w:tcPr>
        <w:p w14:paraId="2A372978" w14:textId="77777777" w:rsidR="004064DA" w:rsidRDefault="004064DA" w:rsidP="00D43F6E">
          <w:pPr>
            <w:pStyle w:val="Encabezado"/>
            <w:jc w:val="center"/>
          </w:pPr>
        </w:p>
      </w:tc>
    </w:tr>
  </w:tbl>
  <w:p w14:paraId="79DA1BAA" w14:textId="77777777" w:rsidR="004064DA" w:rsidRDefault="004064DA" w:rsidP="006E7A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5F507B" w14:paraId="7F5CADA3" w14:textId="77777777" w:rsidTr="008A245F">
      <w:tc>
        <w:tcPr>
          <w:tcW w:w="6804" w:type="dxa"/>
        </w:tcPr>
        <w:p w14:paraId="4FA7F95E" w14:textId="77777777" w:rsidR="005F507B" w:rsidRDefault="005F507B" w:rsidP="005F507B">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135F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37328115" r:id="rId2"/>
            </w:object>
          </w:r>
        </w:p>
        <w:p w14:paraId="7A1675EB" w14:textId="77777777" w:rsidR="005F507B" w:rsidRDefault="005F507B" w:rsidP="005F507B">
          <w:pPr>
            <w:pStyle w:val="Encabezado"/>
            <w:ind w:left="1064"/>
            <w:rPr>
              <w:rFonts w:ascii="Arial" w:hAnsi="Arial"/>
              <w:noProof/>
              <w:sz w:val="16"/>
            </w:rPr>
          </w:pPr>
        </w:p>
      </w:tc>
      <w:tc>
        <w:tcPr>
          <w:tcW w:w="3402" w:type="dxa"/>
        </w:tcPr>
        <w:p w14:paraId="4AB6B25B" w14:textId="77777777" w:rsidR="005F507B" w:rsidRPr="00FE1B51" w:rsidRDefault="005F507B" w:rsidP="005F507B">
          <w:pPr>
            <w:pStyle w:val="Encabezado"/>
            <w:rPr>
              <w:rFonts w:ascii="Arial" w:hAnsi="Arial"/>
              <w:b/>
              <w:sz w:val="18"/>
              <w:lang w:val="eu-ES"/>
            </w:rPr>
          </w:pPr>
          <w:r w:rsidRPr="00FE1B51">
            <w:rPr>
              <w:rFonts w:ascii="Arial" w:hAnsi="Arial"/>
              <w:b/>
              <w:sz w:val="18"/>
              <w:lang w:val="eu-ES"/>
            </w:rPr>
            <w:t>Foru Gobernu Kontseilua</w:t>
          </w:r>
        </w:p>
        <w:p w14:paraId="5DE51BCF" w14:textId="77777777" w:rsidR="005F507B" w:rsidRPr="00FE1B51" w:rsidRDefault="005F507B" w:rsidP="005F507B">
          <w:pPr>
            <w:pStyle w:val="Encabezado"/>
            <w:spacing w:after="40"/>
            <w:rPr>
              <w:rFonts w:ascii="Arial" w:hAnsi="Arial"/>
              <w:b/>
              <w:sz w:val="18"/>
            </w:rPr>
          </w:pPr>
          <w:r w:rsidRPr="00FE1B51">
            <w:rPr>
              <w:rFonts w:ascii="Arial" w:hAnsi="Arial"/>
              <w:b/>
              <w:sz w:val="18"/>
            </w:rPr>
            <w:t>Consejo de Gobierno Foral</w:t>
          </w:r>
        </w:p>
        <w:p w14:paraId="3968AA5E" w14:textId="77777777" w:rsidR="005F507B" w:rsidRDefault="005F507B" w:rsidP="005F507B">
          <w:pPr>
            <w:pStyle w:val="Encabezado"/>
            <w:tabs>
              <w:tab w:val="clear" w:pos="4252"/>
            </w:tabs>
            <w:ind w:left="-70"/>
            <w:rPr>
              <w:rFonts w:ascii="Arial" w:hAnsi="Arial"/>
              <w:noProof/>
              <w:sz w:val="18"/>
            </w:rPr>
          </w:pPr>
        </w:p>
      </w:tc>
    </w:tr>
  </w:tbl>
  <w:p w14:paraId="3E8191BE" w14:textId="77777777" w:rsidR="00C61062" w:rsidRPr="00C61062" w:rsidRDefault="00C61062" w:rsidP="005F507B">
    <w:pPr>
      <w:pStyle w:val="Encabezado"/>
      <w:pBdr>
        <w:bottom w:val="single" w:sz="2"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Borders>
        <w:insideH w:val="single" w:sz="4" w:space="0" w:color="auto"/>
      </w:tblBorders>
      <w:tblLayout w:type="fixed"/>
      <w:tblCellMar>
        <w:left w:w="70" w:type="dxa"/>
        <w:right w:w="70" w:type="dxa"/>
      </w:tblCellMar>
      <w:tblLook w:val="0000" w:firstRow="0" w:lastRow="0" w:firstColumn="0" w:lastColumn="0" w:noHBand="0" w:noVBand="0"/>
    </w:tblPr>
    <w:tblGrid>
      <w:gridCol w:w="5387"/>
      <w:gridCol w:w="1361"/>
      <w:gridCol w:w="5159"/>
    </w:tblGrid>
    <w:tr w:rsidR="00414896" w14:paraId="54CB405B" w14:textId="77777777" w:rsidTr="00D621BC">
      <w:trPr>
        <w:cantSplit/>
        <w:trHeight w:val="338"/>
      </w:trPr>
      <w:tc>
        <w:tcPr>
          <w:tcW w:w="5387" w:type="dxa"/>
        </w:tcPr>
        <w:p w14:paraId="3F9B4FE1" w14:textId="77777777" w:rsidR="00414896" w:rsidRDefault="00414896" w:rsidP="00D43F6E">
          <w:pPr>
            <w:pStyle w:val="Encabezado"/>
            <w:jc w:val="center"/>
          </w:pPr>
        </w:p>
      </w:tc>
      <w:tc>
        <w:tcPr>
          <w:tcW w:w="1361" w:type="dxa"/>
          <w:vMerge w:val="restart"/>
        </w:tcPr>
        <w:p w14:paraId="44544254" w14:textId="77777777" w:rsidR="00414896" w:rsidRDefault="00414896" w:rsidP="00D43F6E">
          <w:pPr>
            <w:pStyle w:val="Encabezado"/>
            <w:jc w:val="center"/>
          </w:pPr>
          <w:r w:rsidRPr="00D43F6E">
            <w:rPr>
              <w:noProof/>
            </w:rPr>
            <w:drawing>
              <wp:inline distT="0" distB="0" distL="0" distR="0" wp14:anchorId="31DE1A8D" wp14:editId="30AD5AB5">
                <wp:extent cx="434340" cy="434340"/>
                <wp:effectExtent l="0" t="0" r="3810" b="3810"/>
                <wp:docPr id="458399415" name="Imagen 458399415"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5159" w:type="dxa"/>
        </w:tcPr>
        <w:p w14:paraId="6F817751" w14:textId="77777777" w:rsidR="00414896" w:rsidRDefault="00414896" w:rsidP="00D43F6E">
          <w:pPr>
            <w:pStyle w:val="Encabezado"/>
            <w:jc w:val="center"/>
          </w:pPr>
        </w:p>
      </w:tc>
    </w:tr>
    <w:tr w:rsidR="00414896" w14:paraId="7787C644" w14:textId="77777777" w:rsidTr="00D621BC">
      <w:trPr>
        <w:cantSplit/>
        <w:trHeight w:val="337"/>
      </w:trPr>
      <w:tc>
        <w:tcPr>
          <w:tcW w:w="5387" w:type="dxa"/>
        </w:tcPr>
        <w:p w14:paraId="1470CC7C" w14:textId="77777777" w:rsidR="00414896" w:rsidRDefault="00414896" w:rsidP="00D43F6E">
          <w:pPr>
            <w:pStyle w:val="Encabezado"/>
            <w:jc w:val="center"/>
          </w:pPr>
        </w:p>
      </w:tc>
      <w:tc>
        <w:tcPr>
          <w:tcW w:w="1361" w:type="dxa"/>
          <w:vMerge/>
        </w:tcPr>
        <w:p w14:paraId="46617A54" w14:textId="77777777" w:rsidR="00414896" w:rsidRDefault="00414896" w:rsidP="00D43F6E">
          <w:pPr>
            <w:pStyle w:val="Encabezado"/>
            <w:jc w:val="center"/>
          </w:pPr>
        </w:p>
      </w:tc>
      <w:tc>
        <w:tcPr>
          <w:tcW w:w="5159" w:type="dxa"/>
        </w:tcPr>
        <w:p w14:paraId="249EB4B8" w14:textId="77777777" w:rsidR="00414896" w:rsidRDefault="00414896" w:rsidP="00D43F6E">
          <w:pPr>
            <w:pStyle w:val="Encabezado"/>
            <w:jc w:val="center"/>
          </w:pPr>
        </w:p>
      </w:tc>
    </w:tr>
  </w:tbl>
  <w:p w14:paraId="2ECE0D39" w14:textId="77777777" w:rsidR="00414896" w:rsidRDefault="00414896" w:rsidP="006E7A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26B"/>
    <w:multiLevelType w:val="multilevel"/>
    <w:tmpl w:val="AE14A2B4"/>
    <w:styleLink w:val="WWNum1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7961D2B"/>
    <w:multiLevelType w:val="multilevel"/>
    <w:tmpl w:val="51243784"/>
    <w:styleLink w:val="WWNum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7E42301"/>
    <w:multiLevelType w:val="multilevel"/>
    <w:tmpl w:val="26BEB124"/>
    <w:styleLink w:val="WWNum1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9452A4E"/>
    <w:multiLevelType w:val="multilevel"/>
    <w:tmpl w:val="7E56138C"/>
    <w:styleLink w:val="WWNum1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F646F04"/>
    <w:multiLevelType w:val="multilevel"/>
    <w:tmpl w:val="B2A640E8"/>
    <w:styleLink w:val="WWNum15"/>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35437433">
    <w:abstractNumId w:val="1"/>
  </w:num>
  <w:num w:numId="2" w16cid:durableId="1751653798">
    <w:abstractNumId w:val="4"/>
  </w:num>
  <w:num w:numId="3" w16cid:durableId="223952483">
    <w:abstractNumId w:val="3"/>
  </w:num>
  <w:num w:numId="4" w16cid:durableId="578560961">
    <w:abstractNumId w:val="0"/>
  </w:num>
  <w:num w:numId="5" w16cid:durableId="5872274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46"/>
    <w:rsid w:val="00011207"/>
    <w:rsid w:val="00015C8A"/>
    <w:rsid w:val="0007512B"/>
    <w:rsid w:val="0008388F"/>
    <w:rsid w:val="00096269"/>
    <w:rsid w:val="0012058E"/>
    <w:rsid w:val="00130044"/>
    <w:rsid w:val="00134986"/>
    <w:rsid w:val="00156657"/>
    <w:rsid w:val="00173D9D"/>
    <w:rsid w:val="00192E0B"/>
    <w:rsid w:val="001B3E76"/>
    <w:rsid w:val="001C6669"/>
    <w:rsid w:val="001C6E96"/>
    <w:rsid w:val="00203730"/>
    <w:rsid w:val="00211C72"/>
    <w:rsid w:val="00215A2E"/>
    <w:rsid w:val="00215FFE"/>
    <w:rsid w:val="0022246F"/>
    <w:rsid w:val="002234B0"/>
    <w:rsid w:val="00244FEA"/>
    <w:rsid w:val="00245819"/>
    <w:rsid w:val="002479BD"/>
    <w:rsid w:val="00255905"/>
    <w:rsid w:val="0026514F"/>
    <w:rsid w:val="00265852"/>
    <w:rsid w:val="00273D9E"/>
    <w:rsid w:val="00294D79"/>
    <w:rsid w:val="002B66DD"/>
    <w:rsid w:val="002B7985"/>
    <w:rsid w:val="002D7236"/>
    <w:rsid w:val="002E0C5E"/>
    <w:rsid w:val="002F4036"/>
    <w:rsid w:val="0030218E"/>
    <w:rsid w:val="00311001"/>
    <w:rsid w:val="00315217"/>
    <w:rsid w:val="003227AD"/>
    <w:rsid w:val="00325276"/>
    <w:rsid w:val="00325C28"/>
    <w:rsid w:val="00336272"/>
    <w:rsid w:val="00336ACB"/>
    <w:rsid w:val="0035760C"/>
    <w:rsid w:val="00381FC7"/>
    <w:rsid w:val="003B1847"/>
    <w:rsid w:val="004064DA"/>
    <w:rsid w:val="00414896"/>
    <w:rsid w:val="004208A6"/>
    <w:rsid w:val="00423E25"/>
    <w:rsid w:val="00430C3E"/>
    <w:rsid w:val="00443222"/>
    <w:rsid w:val="00444FCB"/>
    <w:rsid w:val="0045309A"/>
    <w:rsid w:val="00477FAB"/>
    <w:rsid w:val="00486A99"/>
    <w:rsid w:val="004968FD"/>
    <w:rsid w:val="004B6BA6"/>
    <w:rsid w:val="004C6DCA"/>
    <w:rsid w:val="004C75AF"/>
    <w:rsid w:val="004F06D0"/>
    <w:rsid w:val="005121A6"/>
    <w:rsid w:val="00523825"/>
    <w:rsid w:val="005311ED"/>
    <w:rsid w:val="00542546"/>
    <w:rsid w:val="00547123"/>
    <w:rsid w:val="00554A47"/>
    <w:rsid w:val="00556A62"/>
    <w:rsid w:val="005661D0"/>
    <w:rsid w:val="00571400"/>
    <w:rsid w:val="005727BB"/>
    <w:rsid w:val="00576564"/>
    <w:rsid w:val="00583CDF"/>
    <w:rsid w:val="00586C9C"/>
    <w:rsid w:val="005B5437"/>
    <w:rsid w:val="005C4621"/>
    <w:rsid w:val="005F4EAA"/>
    <w:rsid w:val="005F507B"/>
    <w:rsid w:val="005F59FE"/>
    <w:rsid w:val="0060408F"/>
    <w:rsid w:val="006126EC"/>
    <w:rsid w:val="00617F2A"/>
    <w:rsid w:val="0068690E"/>
    <w:rsid w:val="00690DAE"/>
    <w:rsid w:val="006C3A3E"/>
    <w:rsid w:val="006E37EA"/>
    <w:rsid w:val="006E7AD2"/>
    <w:rsid w:val="006F2405"/>
    <w:rsid w:val="006F3E70"/>
    <w:rsid w:val="006F47EC"/>
    <w:rsid w:val="0071246F"/>
    <w:rsid w:val="00733C76"/>
    <w:rsid w:val="00751E84"/>
    <w:rsid w:val="007534CB"/>
    <w:rsid w:val="00773771"/>
    <w:rsid w:val="0079733B"/>
    <w:rsid w:val="008124FD"/>
    <w:rsid w:val="008173FF"/>
    <w:rsid w:val="0082012B"/>
    <w:rsid w:val="00832ED5"/>
    <w:rsid w:val="00863491"/>
    <w:rsid w:val="0088474F"/>
    <w:rsid w:val="008850F5"/>
    <w:rsid w:val="00890DDA"/>
    <w:rsid w:val="008B0746"/>
    <w:rsid w:val="008B343F"/>
    <w:rsid w:val="008D279F"/>
    <w:rsid w:val="008E3C3C"/>
    <w:rsid w:val="008E6711"/>
    <w:rsid w:val="00905375"/>
    <w:rsid w:val="0092359F"/>
    <w:rsid w:val="009319A2"/>
    <w:rsid w:val="0095671C"/>
    <w:rsid w:val="00997921"/>
    <w:rsid w:val="009A35F7"/>
    <w:rsid w:val="009A6FFD"/>
    <w:rsid w:val="009B3595"/>
    <w:rsid w:val="009C1508"/>
    <w:rsid w:val="009E48C9"/>
    <w:rsid w:val="009F1814"/>
    <w:rsid w:val="009F626F"/>
    <w:rsid w:val="00A13170"/>
    <w:rsid w:val="00A13317"/>
    <w:rsid w:val="00A241D9"/>
    <w:rsid w:val="00A25320"/>
    <w:rsid w:val="00A31DE4"/>
    <w:rsid w:val="00A34EF1"/>
    <w:rsid w:val="00A86882"/>
    <w:rsid w:val="00A92245"/>
    <w:rsid w:val="00AC1B11"/>
    <w:rsid w:val="00AD117E"/>
    <w:rsid w:val="00AE0F66"/>
    <w:rsid w:val="00AF0B82"/>
    <w:rsid w:val="00AF2002"/>
    <w:rsid w:val="00AF5603"/>
    <w:rsid w:val="00B36C94"/>
    <w:rsid w:val="00B71C15"/>
    <w:rsid w:val="00B90A67"/>
    <w:rsid w:val="00B94D95"/>
    <w:rsid w:val="00BB4BCD"/>
    <w:rsid w:val="00BC6A05"/>
    <w:rsid w:val="00BD0A2D"/>
    <w:rsid w:val="00BD112F"/>
    <w:rsid w:val="00BE3350"/>
    <w:rsid w:val="00BF74EE"/>
    <w:rsid w:val="00BF786B"/>
    <w:rsid w:val="00C12899"/>
    <w:rsid w:val="00C424AF"/>
    <w:rsid w:val="00C44E39"/>
    <w:rsid w:val="00C554F8"/>
    <w:rsid w:val="00C61062"/>
    <w:rsid w:val="00C81DE4"/>
    <w:rsid w:val="00CA0CB0"/>
    <w:rsid w:val="00CB3E23"/>
    <w:rsid w:val="00CD2FF1"/>
    <w:rsid w:val="00CE77EF"/>
    <w:rsid w:val="00D1590A"/>
    <w:rsid w:val="00D312FD"/>
    <w:rsid w:val="00D34701"/>
    <w:rsid w:val="00D43AC5"/>
    <w:rsid w:val="00D43F6E"/>
    <w:rsid w:val="00D53E39"/>
    <w:rsid w:val="00D621BC"/>
    <w:rsid w:val="00D667B8"/>
    <w:rsid w:val="00D713D5"/>
    <w:rsid w:val="00D80C12"/>
    <w:rsid w:val="00D8132D"/>
    <w:rsid w:val="00D95927"/>
    <w:rsid w:val="00DA234D"/>
    <w:rsid w:val="00DB37C9"/>
    <w:rsid w:val="00DD1498"/>
    <w:rsid w:val="00DD24B9"/>
    <w:rsid w:val="00DD2F7D"/>
    <w:rsid w:val="00DD3984"/>
    <w:rsid w:val="00E4718F"/>
    <w:rsid w:val="00E74A92"/>
    <w:rsid w:val="00E9131F"/>
    <w:rsid w:val="00EB1EDB"/>
    <w:rsid w:val="00ED0D07"/>
    <w:rsid w:val="00ED23B2"/>
    <w:rsid w:val="00EE1483"/>
    <w:rsid w:val="00F30650"/>
    <w:rsid w:val="00F54538"/>
    <w:rsid w:val="00F567B2"/>
    <w:rsid w:val="00F817B7"/>
    <w:rsid w:val="00F828E7"/>
    <w:rsid w:val="00F9400F"/>
    <w:rsid w:val="00F95917"/>
    <w:rsid w:val="00FA6B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16B8D550"/>
  <w15:docId w15:val="{B88304A4-0974-443B-A1D1-203E79D4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uiPriority w:val="9"/>
    <w:qFormat/>
    <w:rsid w:val="004208A6"/>
    <w:pPr>
      <w:keepNext/>
      <w:spacing w:before="240" w:after="240"/>
      <w:jc w:val="both"/>
      <w:outlineLvl w:val="1"/>
    </w:pPr>
    <w:rPr>
      <w:rFonts w:ascii="Arial" w:hAnsi="Arial" w:cs="Times New Roman"/>
      <w:b/>
      <w:sz w:val="22"/>
      <w:lang w:val="es-ES" w:bidi="ar-SA"/>
    </w:rPr>
  </w:style>
  <w:style w:type="paragraph" w:styleId="Ttulo3">
    <w:name w:val="heading 3"/>
    <w:basedOn w:val="Normal"/>
    <w:next w:val="Normal"/>
    <w:link w:val="Ttulo3Car"/>
    <w:uiPriority w:val="9"/>
    <w:qFormat/>
    <w:rsid w:val="004208A6"/>
    <w:pPr>
      <w:keepNext/>
      <w:spacing w:before="240" w:after="480"/>
      <w:outlineLvl w:val="2"/>
    </w:pPr>
    <w:rPr>
      <w:rFonts w:cs="Times New Roman"/>
      <w:b/>
      <w:sz w:val="24"/>
      <w:lang w:val="es-ES" w:bidi="ar-SA"/>
    </w:rPr>
  </w:style>
  <w:style w:type="paragraph" w:styleId="Ttulo4">
    <w:name w:val="heading 4"/>
    <w:basedOn w:val="Normal"/>
    <w:next w:val="Normal"/>
    <w:link w:val="Ttulo4Car"/>
    <w:qFormat/>
    <w:rsid w:val="004208A6"/>
    <w:pPr>
      <w:keepNext/>
      <w:spacing w:before="960"/>
      <w:outlineLvl w:val="3"/>
    </w:pPr>
    <w:rPr>
      <w:rFonts w:cs="Times New Roman"/>
      <w:b/>
      <w:sz w:val="22"/>
      <w:lang w:val="es-ES" w:bidi="ar-SA"/>
    </w:rPr>
  </w:style>
  <w:style w:type="paragraph" w:styleId="Ttulo5">
    <w:name w:val="heading 5"/>
    <w:basedOn w:val="Normal"/>
    <w:next w:val="Normal"/>
    <w:link w:val="Ttulo5Car"/>
    <w:uiPriority w:val="9"/>
    <w:qFormat/>
    <w:rsid w:val="004208A6"/>
    <w:pPr>
      <w:keepNext/>
      <w:widowControl w:val="0"/>
      <w:jc w:val="center"/>
      <w:outlineLvl w:val="4"/>
    </w:pPr>
    <w:rPr>
      <w:rFonts w:cs="Times New Roman"/>
      <w:b/>
      <w:snapToGrid w:val="0"/>
      <w:color w:val="000000"/>
      <w:lang w:bidi="ar-SA"/>
    </w:rPr>
  </w:style>
  <w:style w:type="paragraph" w:styleId="Ttulo7">
    <w:name w:val="heading 7"/>
    <w:basedOn w:val="Normal"/>
    <w:next w:val="Normal"/>
    <w:link w:val="Ttulo7Car"/>
    <w:uiPriority w:val="9"/>
    <w:semiHidden/>
    <w:unhideWhenUsed/>
    <w:qFormat/>
    <w:rsid w:val="003B1847"/>
    <w:pPr>
      <w:spacing w:before="240" w:after="60"/>
      <w:outlineLvl w:val="6"/>
    </w:pPr>
    <w:rPr>
      <w:rFonts w:ascii="Calibri" w:hAnsi="Calibri" w:cs="Times New Roman"/>
      <w:sz w:val="24"/>
      <w:szCs w:val="24"/>
    </w:rPr>
  </w:style>
  <w:style w:type="paragraph" w:styleId="Ttulo8">
    <w:name w:val="heading 8"/>
    <w:basedOn w:val="Normal"/>
    <w:next w:val="Normal"/>
    <w:link w:val="Ttulo8Car"/>
    <w:uiPriority w:val="9"/>
    <w:semiHidden/>
    <w:unhideWhenUsed/>
    <w:qFormat/>
    <w:rsid w:val="0054254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character" w:customStyle="1" w:styleId="EncabezadoCar">
    <w:name w:val="Encabezado Car"/>
    <w:link w:val="Encabezado"/>
    <w:rsid w:val="00215FFE"/>
    <w:rPr>
      <w:rFonts w:cs="Arial"/>
      <w:lang w:val="es-ES_tradnl" w:bidi="or-IN"/>
    </w:rPr>
  </w:style>
  <w:style w:type="character" w:customStyle="1" w:styleId="Ttulo8Car">
    <w:name w:val="Título 8 Car"/>
    <w:basedOn w:val="Fuentedeprrafopredeter"/>
    <w:link w:val="Ttulo8"/>
    <w:uiPriority w:val="9"/>
    <w:semiHidden/>
    <w:rsid w:val="00542546"/>
    <w:rPr>
      <w:rFonts w:asciiTheme="majorHAnsi" w:eastAsiaTheme="majorEastAsia" w:hAnsiTheme="majorHAnsi" w:cstheme="majorBidi"/>
      <w:color w:val="272727" w:themeColor="text1" w:themeTint="D8"/>
      <w:sz w:val="21"/>
      <w:szCs w:val="21"/>
      <w:lang w:val="es-ES_tradnl" w:bidi="or-IN"/>
    </w:rPr>
  </w:style>
  <w:style w:type="character" w:customStyle="1" w:styleId="Ttulo2Car">
    <w:name w:val="Título 2 Car"/>
    <w:basedOn w:val="Fuentedeprrafopredeter"/>
    <w:link w:val="Ttulo2"/>
    <w:uiPriority w:val="9"/>
    <w:rsid w:val="004208A6"/>
    <w:rPr>
      <w:rFonts w:ascii="Arial" w:hAnsi="Arial"/>
      <w:b/>
      <w:sz w:val="22"/>
    </w:rPr>
  </w:style>
  <w:style w:type="character" w:customStyle="1" w:styleId="Ttulo3Car">
    <w:name w:val="Título 3 Car"/>
    <w:basedOn w:val="Fuentedeprrafopredeter"/>
    <w:link w:val="Ttulo3"/>
    <w:uiPriority w:val="9"/>
    <w:rsid w:val="004208A6"/>
    <w:rPr>
      <w:b/>
      <w:sz w:val="24"/>
    </w:rPr>
  </w:style>
  <w:style w:type="character" w:customStyle="1" w:styleId="Ttulo4Car">
    <w:name w:val="Título 4 Car"/>
    <w:basedOn w:val="Fuentedeprrafopredeter"/>
    <w:link w:val="Ttulo4"/>
    <w:rsid w:val="004208A6"/>
    <w:rPr>
      <w:b/>
      <w:sz w:val="22"/>
    </w:rPr>
  </w:style>
  <w:style w:type="character" w:customStyle="1" w:styleId="Ttulo5Car">
    <w:name w:val="Título 5 Car"/>
    <w:basedOn w:val="Fuentedeprrafopredeter"/>
    <w:link w:val="Ttulo5"/>
    <w:uiPriority w:val="9"/>
    <w:rsid w:val="004208A6"/>
    <w:rPr>
      <w:b/>
      <w:snapToGrid w:val="0"/>
      <w:color w:val="000000"/>
      <w:lang w:val="es-ES_tradnl"/>
    </w:rPr>
  </w:style>
  <w:style w:type="numbering" w:customStyle="1" w:styleId="Sinlista1">
    <w:name w:val="Sin lista1"/>
    <w:next w:val="Sinlista"/>
    <w:uiPriority w:val="99"/>
    <w:semiHidden/>
    <w:unhideWhenUsed/>
    <w:rsid w:val="004208A6"/>
  </w:style>
  <w:style w:type="paragraph" w:customStyle="1" w:styleId="Sangra">
    <w:name w:val="Sangría"/>
    <w:basedOn w:val="Normal"/>
    <w:rsid w:val="004208A6"/>
    <w:pPr>
      <w:spacing w:after="240"/>
      <w:ind w:left="567"/>
      <w:jc w:val="both"/>
    </w:pPr>
    <w:rPr>
      <w:rFonts w:ascii="Arial" w:hAnsi="Arial" w:cs="Times New Roman"/>
      <w:sz w:val="22"/>
      <w:lang w:val="es-ES" w:bidi="ar-SA"/>
    </w:rPr>
  </w:style>
  <w:style w:type="paragraph" w:styleId="Textoindependiente">
    <w:name w:val="Body Text"/>
    <w:basedOn w:val="Normal"/>
    <w:link w:val="TextoindependienteCar"/>
    <w:uiPriority w:val="99"/>
    <w:semiHidden/>
    <w:rsid w:val="004208A6"/>
    <w:pPr>
      <w:spacing w:after="240"/>
      <w:jc w:val="both"/>
    </w:pPr>
    <w:rPr>
      <w:rFonts w:cs="Times New Roman"/>
      <w:sz w:val="22"/>
      <w:lang w:val="es-ES" w:bidi="ar-SA"/>
    </w:rPr>
  </w:style>
  <w:style w:type="character" w:customStyle="1" w:styleId="TextoindependienteCar">
    <w:name w:val="Texto independiente Car"/>
    <w:basedOn w:val="Fuentedeprrafopredeter"/>
    <w:link w:val="Textoindependiente"/>
    <w:uiPriority w:val="99"/>
    <w:semiHidden/>
    <w:rsid w:val="004208A6"/>
    <w:rPr>
      <w:sz w:val="22"/>
    </w:rPr>
  </w:style>
  <w:style w:type="paragraph" w:styleId="Textoindependiente2">
    <w:name w:val="Body Text 2"/>
    <w:basedOn w:val="Normal"/>
    <w:link w:val="Textoindependiente2Car"/>
    <w:semiHidden/>
    <w:rsid w:val="004208A6"/>
    <w:pPr>
      <w:spacing w:after="240"/>
      <w:jc w:val="both"/>
    </w:pPr>
    <w:rPr>
      <w:rFonts w:ascii="Arial" w:hAnsi="Arial" w:cs="Times New Roman"/>
      <w:b/>
      <w:sz w:val="22"/>
      <w:lang w:val="es-ES" w:bidi="ar-SA"/>
    </w:rPr>
  </w:style>
  <w:style w:type="character" w:customStyle="1" w:styleId="Textoindependiente2Car">
    <w:name w:val="Texto independiente 2 Car"/>
    <w:basedOn w:val="Fuentedeprrafopredeter"/>
    <w:link w:val="Textoindependiente2"/>
    <w:semiHidden/>
    <w:rsid w:val="004208A6"/>
    <w:rPr>
      <w:rFonts w:ascii="Arial" w:hAnsi="Arial"/>
      <w:b/>
      <w:sz w:val="22"/>
    </w:rPr>
  </w:style>
  <w:style w:type="paragraph" w:customStyle="1" w:styleId="Texto">
    <w:name w:val="Texto"/>
    <w:rsid w:val="004208A6"/>
    <w:pPr>
      <w:tabs>
        <w:tab w:val="left" w:pos="2325"/>
        <w:tab w:val="left" w:pos="4650"/>
        <w:tab w:val="left" w:pos="5670"/>
      </w:tabs>
      <w:spacing w:before="120" w:after="120"/>
      <w:ind w:left="567"/>
      <w:jc w:val="both"/>
    </w:pPr>
    <w:rPr>
      <w:rFonts w:ascii="Arial" w:hAnsi="Arial"/>
      <w:noProof/>
      <w:sz w:val="22"/>
    </w:rPr>
  </w:style>
  <w:style w:type="paragraph" w:styleId="Sangra2detindependiente">
    <w:name w:val="Body Text Indent 2"/>
    <w:basedOn w:val="Normal"/>
    <w:link w:val="Sangra2detindependienteCar"/>
    <w:semiHidden/>
    <w:rsid w:val="004208A6"/>
    <w:pPr>
      <w:ind w:left="284"/>
      <w:jc w:val="both"/>
    </w:pPr>
    <w:rPr>
      <w:rFonts w:cs="Times New Roman"/>
      <w:snapToGrid w:val="0"/>
      <w:sz w:val="22"/>
      <w:lang w:val="es-ES" w:bidi="ar-SA"/>
    </w:rPr>
  </w:style>
  <w:style w:type="character" w:customStyle="1" w:styleId="Sangra2detindependienteCar">
    <w:name w:val="Sangría 2 de t. independiente Car"/>
    <w:basedOn w:val="Fuentedeprrafopredeter"/>
    <w:link w:val="Sangra2detindependiente"/>
    <w:semiHidden/>
    <w:rsid w:val="004208A6"/>
    <w:rPr>
      <w:snapToGrid w:val="0"/>
      <w:sz w:val="22"/>
    </w:rPr>
  </w:style>
  <w:style w:type="paragraph" w:customStyle="1" w:styleId="RESOLUCIONES">
    <w:name w:val="RESOLUCIONES"/>
    <w:basedOn w:val="Normal"/>
    <w:rsid w:val="004208A6"/>
    <w:pPr>
      <w:widowControl w:val="0"/>
      <w:spacing w:after="240"/>
    </w:pPr>
    <w:rPr>
      <w:rFonts w:ascii="Arial" w:hAnsi="Arial" w:cs="Times New Roman"/>
      <w:snapToGrid w:val="0"/>
      <w:sz w:val="22"/>
      <w:lang w:bidi="ar-SA"/>
    </w:rPr>
  </w:style>
  <w:style w:type="paragraph" w:styleId="Sangra3detindependiente">
    <w:name w:val="Body Text Indent 3"/>
    <w:basedOn w:val="Normal"/>
    <w:link w:val="Sangra3detindependienteCar"/>
    <w:semiHidden/>
    <w:rsid w:val="004208A6"/>
    <w:pPr>
      <w:keepLines/>
      <w:widowControl w:val="0"/>
      <w:tabs>
        <w:tab w:val="left" w:pos="927"/>
      </w:tabs>
      <w:spacing w:after="120"/>
      <w:ind w:left="680"/>
      <w:jc w:val="both"/>
    </w:pPr>
    <w:rPr>
      <w:rFonts w:ascii="Arial" w:hAnsi="Arial" w:cs="Times New Roman"/>
      <w:snapToGrid w:val="0"/>
      <w:sz w:val="22"/>
      <w:lang w:bidi="ar-SA"/>
    </w:rPr>
  </w:style>
  <w:style w:type="character" w:customStyle="1" w:styleId="Sangra3detindependienteCar">
    <w:name w:val="Sangría 3 de t. independiente Car"/>
    <w:basedOn w:val="Fuentedeprrafopredeter"/>
    <w:link w:val="Sangra3detindependiente"/>
    <w:semiHidden/>
    <w:rsid w:val="004208A6"/>
    <w:rPr>
      <w:rFonts w:ascii="Arial" w:hAnsi="Arial"/>
      <w:snapToGrid w:val="0"/>
      <w:sz w:val="22"/>
      <w:lang w:val="es-ES_tradnl"/>
    </w:rPr>
  </w:style>
  <w:style w:type="paragraph" w:styleId="Textoindependiente3">
    <w:name w:val="Body Text 3"/>
    <w:basedOn w:val="Normal"/>
    <w:link w:val="Textoindependiente3Car"/>
    <w:uiPriority w:val="99"/>
    <w:rsid w:val="004208A6"/>
    <w:pPr>
      <w:keepLines/>
      <w:widowControl w:val="0"/>
      <w:spacing w:after="120"/>
      <w:ind w:right="-1"/>
      <w:jc w:val="both"/>
    </w:pPr>
    <w:rPr>
      <w:rFonts w:ascii="Arial" w:hAnsi="Arial" w:cs="Times New Roman"/>
      <w:snapToGrid w:val="0"/>
      <w:sz w:val="22"/>
      <w:lang w:bidi="ar-SA"/>
    </w:rPr>
  </w:style>
  <w:style w:type="character" w:customStyle="1" w:styleId="Textoindependiente3Car">
    <w:name w:val="Texto independiente 3 Car"/>
    <w:basedOn w:val="Fuentedeprrafopredeter"/>
    <w:link w:val="Textoindependiente3"/>
    <w:uiPriority w:val="99"/>
    <w:rsid w:val="004208A6"/>
    <w:rPr>
      <w:rFonts w:ascii="Arial" w:hAnsi="Arial"/>
      <w:snapToGrid w:val="0"/>
      <w:sz w:val="22"/>
      <w:lang w:val="es-ES_tradnl"/>
    </w:rPr>
  </w:style>
  <w:style w:type="paragraph" w:styleId="Textodeglobo">
    <w:name w:val="Balloon Text"/>
    <w:basedOn w:val="Normal"/>
    <w:link w:val="TextodegloboCar"/>
    <w:uiPriority w:val="99"/>
    <w:semiHidden/>
    <w:unhideWhenUsed/>
    <w:rsid w:val="004208A6"/>
    <w:rPr>
      <w:rFonts w:ascii="Tahoma" w:hAnsi="Tahoma" w:cs="Tahoma"/>
      <w:sz w:val="16"/>
      <w:szCs w:val="16"/>
      <w:lang w:val="es-ES" w:bidi="ar-SA"/>
    </w:rPr>
  </w:style>
  <w:style w:type="character" w:customStyle="1" w:styleId="TextodegloboCar">
    <w:name w:val="Texto de globo Car"/>
    <w:basedOn w:val="Fuentedeprrafopredeter"/>
    <w:link w:val="Textodeglobo"/>
    <w:uiPriority w:val="99"/>
    <w:semiHidden/>
    <w:rsid w:val="004208A6"/>
    <w:rPr>
      <w:rFonts w:ascii="Tahoma" w:hAnsi="Tahoma" w:cs="Tahoma"/>
      <w:sz w:val="16"/>
      <w:szCs w:val="16"/>
    </w:rPr>
  </w:style>
  <w:style w:type="character" w:customStyle="1" w:styleId="PiedepginaCar">
    <w:name w:val="Pie de página Car"/>
    <w:basedOn w:val="Fuentedeprrafopredeter"/>
    <w:link w:val="Piedepgina"/>
    <w:uiPriority w:val="99"/>
    <w:rsid w:val="004208A6"/>
    <w:rPr>
      <w:rFonts w:cs="Arial"/>
      <w:lang w:val="es-ES_tradnl" w:bidi="or-IN"/>
    </w:rPr>
  </w:style>
  <w:style w:type="paragraph" w:styleId="Revisin">
    <w:name w:val="Revision"/>
    <w:hidden/>
    <w:uiPriority w:val="99"/>
    <w:semiHidden/>
    <w:rsid w:val="004208A6"/>
    <w:rPr>
      <w:sz w:val="22"/>
    </w:rPr>
  </w:style>
  <w:style w:type="paragraph" w:styleId="Prrafodelista">
    <w:name w:val="List Paragraph"/>
    <w:basedOn w:val="Normal"/>
    <w:uiPriority w:val="34"/>
    <w:qFormat/>
    <w:rsid w:val="004208A6"/>
    <w:pPr>
      <w:ind w:left="720"/>
      <w:contextualSpacing/>
    </w:pPr>
    <w:rPr>
      <w:rFonts w:cs="Times New Roman"/>
      <w:sz w:val="22"/>
      <w:lang w:val="es-ES" w:bidi="ar-SA"/>
    </w:rPr>
  </w:style>
  <w:style w:type="paragraph" w:customStyle="1" w:styleId="Default">
    <w:name w:val="Default"/>
    <w:rsid w:val="004208A6"/>
    <w:pPr>
      <w:autoSpaceDE w:val="0"/>
      <w:autoSpaceDN w:val="0"/>
      <w:adjustRightInd w:val="0"/>
    </w:pPr>
    <w:rPr>
      <w:rFonts w:ascii="Univers LT Std 45 Light" w:hAnsi="Univers LT Std 45 Light" w:cs="Univers LT Std 45 Light"/>
      <w:color w:val="000000"/>
      <w:sz w:val="24"/>
      <w:szCs w:val="24"/>
    </w:rPr>
  </w:style>
  <w:style w:type="character" w:customStyle="1" w:styleId="Ttulo7Car">
    <w:name w:val="Título 7 Car"/>
    <w:basedOn w:val="Fuentedeprrafopredeter"/>
    <w:link w:val="Ttulo7"/>
    <w:uiPriority w:val="9"/>
    <w:semiHidden/>
    <w:rsid w:val="003B1847"/>
    <w:rPr>
      <w:rFonts w:ascii="Calibri" w:hAnsi="Calibri"/>
      <w:sz w:val="24"/>
      <w:szCs w:val="24"/>
      <w:lang w:val="es-ES_tradnl" w:bidi="or-IN"/>
    </w:rPr>
  </w:style>
  <w:style w:type="paragraph" w:styleId="Textosinformato">
    <w:name w:val="Plain Text"/>
    <w:basedOn w:val="Normal"/>
    <w:link w:val="TextosinformatoCar"/>
    <w:semiHidden/>
    <w:rsid w:val="003B1847"/>
    <w:rPr>
      <w:rFonts w:ascii="Courier New" w:hAnsi="Courier New" w:cs="Times New Roman"/>
      <w:lang w:val="es-ES" w:bidi="ar-SA"/>
    </w:rPr>
  </w:style>
  <w:style w:type="character" w:customStyle="1" w:styleId="TextosinformatoCar">
    <w:name w:val="Texto sin formato Car"/>
    <w:basedOn w:val="Fuentedeprrafopredeter"/>
    <w:link w:val="Textosinformato"/>
    <w:semiHidden/>
    <w:rsid w:val="003B1847"/>
    <w:rPr>
      <w:rFonts w:ascii="Courier New" w:hAnsi="Courier New"/>
    </w:rPr>
  </w:style>
  <w:style w:type="paragraph" w:customStyle="1" w:styleId="Sangradetindependiente1">
    <w:name w:val="Sangría de t.independiente1"/>
    <w:basedOn w:val="Normal"/>
    <w:next w:val="Normal"/>
    <w:rsid w:val="003B1847"/>
    <w:pPr>
      <w:jc w:val="both"/>
    </w:pPr>
    <w:rPr>
      <w:rFonts w:ascii="Arial" w:hAnsi="Arial" w:cs="Times New Roman"/>
      <w:lang w:val="eu-ES" w:bidi="ar-SA"/>
    </w:rPr>
  </w:style>
  <w:style w:type="character" w:styleId="Hipervnculo">
    <w:name w:val="Hyperlink"/>
    <w:uiPriority w:val="99"/>
    <w:semiHidden/>
    <w:unhideWhenUsed/>
    <w:rsid w:val="003B1847"/>
    <w:rPr>
      <w:color w:val="0099FF"/>
      <w:u w:val="single"/>
    </w:rPr>
  </w:style>
  <w:style w:type="character" w:customStyle="1" w:styleId="ms-rtecustom-5-parrafo1">
    <w:name w:val="ms-rtecustom-5-parrafo1"/>
    <w:rsid w:val="003B1847"/>
    <w:rPr>
      <w:rFonts w:ascii="Tahoma" w:hAnsi="Tahoma" w:cs="Tahoma" w:hint="default"/>
      <w:i w:val="0"/>
      <w:iCs w:val="0"/>
      <w:color w:val="000000"/>
      <w:sz w:val="22"/>
      <w:szCs w:val="22"/>
    </w:rPr>
  </w:style>
  <w:style w:type="paragraph" w:customStyle="1" w:styleId="parrafo1">
    <w:name w:val="parrafo1"/>
    <w:basedOn w:val="Normal"/>
    <w:rsid w:val="003B1847"/>
    <w:pPr>
      <w:spacing w:before="180" w:after="180"/>
      <w:ind w:firstLine="360"/>
      <w:jc w:val="both"/>
    </w:pPr>
    <w:rPr>
      <w:rFonts w:cs="Times New Roman"/>
      <w:sz w:val="24"/>
      <w:szCs w:val="24"/>
      <w:lang w:val="es-ES" w:bidi="ar-SA"/>
    </w:rPr>
  </w:style>
  <w:style w:type="paragraph" w:customStyle="1" w:styleId="xdef">
    <w:name w:val="xdef"/>
    <w:basedOn w:val="Normal"/>
    <w:rsid w:val="003B1847"/>
    <w:pPr>
      <w:spacing w:before="100" w:beforeAutospacing="1" w:after="100" w:afterAutospacing="1"/>
      <w:ind w:left="75" w:right="75"/>
    </w:pPr>
    <w:rPr>
      <w:rFonts w:cs="Times New Roman"/>
      <w:sz w:val="24"/>
      <w:szCs w:val="24"/>
      <w:lang w:val="es-ES" w:bidi="ar-SA"/>
    </w:rPr>
  </w:style>
  <w:style w:type="paragraph" w:customStyle="1" w:styleId="Pa12">
    <w:name w:val="Pa12"/>
    <w:basedOn w:val="Normal"/>
    <w:next w:val="Normal"/>
    <w:uiPriority w:val="99"/>
    <w:rsid w:val="003B1847"/>
    <w:pPr>
      <w:autoSpaceDE w:val="0"/>
      <w:autoSpaceDN w:val="0"/>
      <w:adjustRightInd w:val="0"/>
      <w:spacing w:line="221" w:lineRule="atLeast"/>
    </w:pPr>
    <w:rPr>
      <w:rFonts w:ascii="Baskerville" w:hAnsi="Baskerville" w:cs="Times New Roman"/>
      <w:sz w:val="24"/>
      <w:szCs w:val="24"/>
      <w:lang w:val="es-ES" w:bidi="ar-SA"/>
    </w:rPr>
  </w:style>
  <w:style w:type="paragraph" w:customStyle="1" w:styleId="Pa11">
    <w:name w:val="Pa11"/>
    <w:basedOn w:val="Normal"/>
    <w:next w:val="Normal"/>
    <w:uiPriority w:val="99"/>
    <w:rsid w:val="003B1847"/>
    <w:pPr>
      <w:autoSpaceDE w:val="0"/>
      <w:autoSpaceDN w:val="0"/>
      <w:adjustRightInd w:val="0"/>
      <w:spacing w:line="601" w:lineRule="atLeast"/>
    </w:pPr>
    <w:rPr>
      <w:rFonts w:ascii="Baskerville" w:hAnsi="Baskerville" w:cs="Times New Roman"/>
      <w:sz w:val="24"/>
      <w:szCs w:val="24"/>
      <w:lang w:val="es-ES" w:bidi="ar-SA"/>
    </w:rPr>
  </w:style>
  <w:style w:type="character" w:customStyle="1" w:styleId="A1">
    <w:name w:val="A1"/>
    <w:uiPriority w:val="99"/>
    <w:rsid w:val="003B1847"/>
    <w:rPr>
      <w:rFonts w:ascii="Minion Pro" w:hAnsi="Minion Pro" w:cs="Minion Pro"/>
      <w:i/>
      <w:iCs/>
      <w:color w:val="221E1F"/>
      <w:sz w:val="20"/>
      <w:szCs w:val="20"/>
    </w:rPr>
  </w:style>
  <w:style w:type="paragraph" w:styleId="NormalWeb">
    <w:name w:val="Normal (Web)"/>
    <w:basedOn w:val="Normal"/>
    <w:uiPriority w:val="99"/>
    <w:unhideWhenUsed/>
    <w:rsid w:val="003B1847"/>
    <w:pPr>
      <w:spacing w:after="158"/>
    </w:pPr>
    <w:rPr>
      <w:rFonts w:cs="Times New Roman"/>
      <w:sz w:val="24"/>
      <w:szCs w:val="24"/>
      <w:lang w:val="es-ES" w:bidi="ar-SA"/>
    </w:rPr>
  </w:style>
  <w:style w:type="paragraph" w:customStyle="1" w:styleId="bopvdetalle">
    <w:name w:val="bopvdetalle"/>
    <w:basedOn w:val="Normal"/>
    <w:rsid w:val="003B1847"/>
    <w:pPr>
      <w:ind w:firstLine="180"/>
      <w:jc w:val="both"/>
    </w:pPr>
    <w:rPr>
      <w:rFonts w:ascii="Arial" w:hAnsi="Arial"/>
      <w:lang w:val="es-ES" w:bidi="ar-SA"/>
    </w:rPr>
  </w:style>
  <w:style w:type="paragraph" w:customStyle="1" w:styleId="a">
    <w:name w:val="a"/>
    <w:basedOn w:val="Normal"/>
    <w:rsid w:val="003B1847"/>
    <w:pPr>
      <w:spacing w:after="158"/>
    </w:pPr>
    <w:rPr>
      <w:rFonts w:cs="Times New Roman"/>
      <w:b/>
      <w:bCs/>
      <w:color w:val="4C6F99"/>
      <w:sz w:val="24"/>
      <w:szCs w:val="24"/>
      <w:lang w:val="es-ES" w:bidi="ar-SA"/>
    </w:rPr>
  </w:style>
  <w:style w:type="paragraph" w:customStyle="1" w:styleId="Textosinformato1">
    <w:name w:val="Texto sin formato1"/>
    <w:basedOn w:val="Normal"/>
    <w:rsid w:val="003B1847"/>
    <w:rPr>
      <w:rFonts w:ascii="Courier New" w:hAnsi="Courier New" w:cs="Times New Roman"/>
      <w:lang w:val="es-ES" w:bidi="ar-SA"/>
    </w:rPr>
  </w:style>
  <w:style w:type="table" w:styleId="Tablaconcuadrcula">
    <w:name w:val="Table Grid"/>
    <w:basedOn w:val="Tablanormal"/>
    <w:uiPriority w:val="59"/>
    <w:rsid w:val="003B1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B1847"/>
    <w:rPr>
      <w:b/>
      <w:bCs/>
    </w:rPr>
  </w:style>
  <w:style w:type="character" w:styleId="Refdecomentario">
    <w:name w:val="annotation reference"/>
    <w:uiPriority w:val="99"/>
    <w:semiHidden/>
    <w:unhideWhenUsed/>
    <w:rsid w:val="003B1847"/>
    <w:rPr>
      <w:sz w:val="16"/>
      <w:szCs w:val="16"/>
    </w:rPr>
  </w:style>
  <w:style w:type="paragraph" w:styleId="Textocomentario">
    <w:name w:val="annotation text"/>
    <w:basedOn w:val="Normal"/>
    <w:link w:val="TextocomentarioCar"/>
    <w:uiPriority w:val="99"/>
    <w:semiHidden/>
    <w:unhideWhenUsed/>
    <w:rsid w:val="003B1847"/>
  </w:style>
  <w:style w:type="character" w:customStyle="1" w:styleId="TextocomentarioCar">
    <w:name w:val="Texto comentario Car"/>
    <w:basedOn w:val="Fuentedeprrafopredeter"/>
    <w:link w:val="Textocomentario"/>
    <w:uiPriority w:val="99"/>
    <w:semiHidden/>
    <w:rsid w:val="003B1847"/>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3B1847"/>
    <w:rPr>
      <w:b/>
      <w:bCs/>
    </w:rPr>
  </w:style>
  <w:style w:type="character" w:customStyle="1" w:styleId="AsuntodelcomentarioCar">
    <w:name w:val="Asunto del comentario Car"/>
    <w:basedOn w:val="TextocomentarioCar"/>
    <w:link w:val="Asuntodelcomentario"/>
    <w:uiPriority w:val="99"/>
    <w:semiHidden/>
    <w:rsid w:val="003B1847"/>
    <w:rPr>
      <w:rFonts w:cs="Arial"/>
      <w:b/>
      <w:bCs/>
      <w:lang w:val="es-ES_tradnl" w:bidi="or-IN"/>
    </w:rPr>
  </w:style>
  <w:style w:type="numbering" w:customStyle="1" w:styleId="WWNum21">
    <w:name w:val="WWNum21"/>
    <w:rsid w:val="003B1847"/>
    <w:pPr>
      <w:numPr>
        <w:numId w:val="1"/>
      </w:numPr>
    </w:pPr>
  </w:style>
  <w:style w:type="numbering" w:customStyle="1" w:styleId="WWNum15">
    <w:name w:val="WWNum15"/>
    <w:rsid w:val="003B1847"/>
    <w:pPr>
      <w:numPr>
        <w:numId w:val="2"/>
      </w:numPr>
    </w:pPr>
  </w:style>
  <w:style w:type="paragraph" w:customStyle="1" w:styleId="11norma">
    <w:name w:val="11norma"/>
    <w:basedOn w:val="Normal"/>
    <w:rsid w:val="003B1847"/>
    <w:pPr>
      <w:spacing w:before="100" w:beforeAutospacing="1" w:after="100" w:afterAutospacing="1"/>
    </w:pPr>
    <w:rPr>
      <w:rFonts w:cs="Times New Roman"/>
      <w:sz w:val="24"/>
      <w:szCs w:val="24"/>
      <w:lang w:val="es-ES" w:bidi="ar-SA"/>
    </w:rPr>
  </w:style>
  <w:style w:type="paragraph" w:customStyle="1" w:styleId="06norma">
    <w:name w:val="06norma"/>
    <w:basedOn w:val="Normal"/>
    <w:rsid w:val="003B1847"/>
    <w:pPr>
      <w:spacing w:before="100" w:beforeAutospacing="1" w:after="100" w:afterAutospacing="1"/>
    </w:pPr>
    <w:rPr>
      <w:rFonts w:cs="Times New Roman"/>
      <w:sz w:val="24"/>
      <w:szCs w:val="24"/>
      <w:lang w:val="es-ES" w:bidi="ar-SA"/>
    </w:rPr>
  </w:style>
  <w:style w:type="numbering" w:customStyle="1" w:styleId="WWNum16">
    <w:name w:val="WWNum16"/>
    <w:rsid w:val="003B1847"/>
    <w:pPr>
      <w:numPr>
        <w:numId w:val="3"/>
      </w:numPr>
    </w:pPr>
  </w:style>
  <w:style w:type="numbering" w:customStyle="1" w:styleId="WWNum18">
    <w:name w:val="WWNum18"/>
    <w:rsid w:val="003B1847"/>
    <w:pPr>
      <w:numPr>
        <w:numId w:val="4"/>
      </w:numPr>
    </w:pPr>
  </w:style>
  <w:style w:type="numbering" w:customStyle="1" w:styleId="WWNum19">
    <w:name w:val="WWNum19"/>
    <w:rsid w:val="003B1847"/>
    <w:pPr>
      <w:numPr>
        <w:numId w:val="5"/>
      </w:numPr>
    </w:pPr>
  </w:style>
  <w:style w:type="paragraph" w:customStyle="1" w:styleId="Pa6">
    <w:name w:val="Pa6"/>
    <w:basedOn w:val="Default"/>
    <w:next w:val="Default"/>
    <w:uiPriority w:val="99"/>
    <w:rsid w:val="003B1847"/>
    <w:pPr>
      <w:spacing w:line="201" w:lineRule="atLeast"/>
    </w:pPr>
    <w:rPr>
      <w:rFonts w:ascii="Arial" w:hAnsi="Arial" w:cs="Arial"/>
      <w:color w:val="auto"/>
    </w:rPr>
  </w:style>
  <w:style w:type="paragraph" w:customStyle="1" w:styleId="articulo1">
    <w:name w:val="articulo1"/>
    <w:basedOn w:val="Normal"/>
    <w:rsid w:val="003B1847"/>
    <w:pPr>
      <w:spacing w:before="360" w:after="180"/>
    </w:pPr>
    <w:rPr>
      <w:rFonts w:cs="Times New Roman"/>
      <w:b/>
      <w:bCs/>
      <w:sz w:val="24"/>
      <w:szCs w:val="24"/>
      <w:lang w:val="es-ES" w:bidi="ar-SA"/>
    </w:rPr>
  </w:style>
  <w:style w:type="paragraph" w:customStyle="1" w:styleId="parrafo22">
    <w:name w:val="parrafo_22"/>
    <w:basedOn w:val="Normal"/>
    <w:rsid w:val="003B1847"/>
    <w:pPr>
      <w:spacing w:before="360" w:after="180"/>
      <w:ind w:firstLine="360"/>
      <w:jc w:val="both"/>
    </w:pPr>
    <w:rPr>
      <w:rFonts w:cs="Times New Roman"/>
      <w:sz w:val="24"/>
      <w:szCs w:val="24"/>
      <w:lang w:val="es-ES" w:bidi="ar-SA"/>
    </w:rPr>
  </w:style>
  <w:style w:type="paragraph" w:customStyle="1" w:styleId="notapie1">
    <w:name w:val="nota_pie1"/>
    <w:basedOn w:val="Normal"/>
    <w:rsid w:val="003B1847"/>
    <w:pPr>
      <w:spacing w:before="120"/>
      <w:ind w:left="240"/>
      <w:jc w:val="both"/>
    </w:pPr>
    <w:rPr>
      <w:rFonts w:cs="Times New Roman"/>
      <w:color w:val="000000"/>
      <w:sz w:val="24"/>
      <w:szCs w:val="24"/>
      <w:lang w:val="es-ES" w:bidi="ar-SA"/>
    </w:rPr>
  </w:style>
  <w:style w:type="paragraph" w:styleId="z-Principiodelformulario">
    <w:name w:val="HTML Top of Form"/>
    <w:basedOn w:val="Normal"/>
    <w:next w:val="Normal"/>
    <w:link w:val="z-PrincipiodelformularioCar"/>
    <w:hidden/>
    <w:uiPriority w:val="99"/>
    <w:semiHidden/>
    <w:unhideWhenUsed/>
    <w:rsid w:val="003B1847"/>
    <w:pPr>
      <w:pBdr>
        <w:bottom w:val="single" w:sz="6" w:space="1" w:color="auto"/>
      </w:pBdr>
      <w:jc w:val="center"/>
    </w:pPr>
    <w:rPr>
      <w:rFonts w:ascii="Arial" w:hAnsi="Arial"/>
      <w:vanish/>
      <w:sz w:val="16"/>
      <w:szCs w:val="16"/>
      <w:lang w:val="es-ES" w:bidi="ar-SA"/>
    </w:rPr>
  </w:style>
  <w:style w:type="character" w:customStyle="1" w:styleId="z-PrincipiodelformularioCar">
    <w:name w:val="z-Principio del formulario Car"/>
    <w:basedOn w:val="Fuentedeprrafopredeter"/>
    <w:link w:val="z-Principiodelformulario"/>
    <w:uiPriority w:val="99"/>
    <w:semiHidden/>
    <w:rsid w:val="003B1847"/>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3B1847"/>
    <w:pPr>
      <w:pBdr>
        <w:top w:val="single" w:sz="6" w:space="1" w:color="auto"/>
      </w:pBdr>
      <w:jc w:val="center"/>
    </w:pPr>
    <w:rPr>
      <w:rFonts w:ascii="Arial" w:hAnsi="Arial"/>
      <w:vanish/>
      <w:sz w:val="16"/>
      <w:szCs w:val="16"/>
      <w:lang w:val="es-ES" w:bidi="ar-SA"/>
    </w:rPr>
  </w:style>
  <w:style w:type="character" w:customStyle="1" w:styleId="z-FinaldelformularioCar">
    <w:name w:val="z-Final del formulario Car"/>
    <w:basedOn w:val="Fuentedeprrafopredeter"/>
    <w:link w:val="z-Finaldelformulario"/>
    <w:uiPriority w:val="99"/>
    <w:semiHidden/>
    <w:rsid w:val="003B1847"/>
    <w:rPr>
      <w:rFonts w:ascii="Arial" w:hAnsi="Arial" w:cs="Arial"/>
      <w:vanish/>
      <w:sz w:val="16"/>
      <w:szCs w:val="16"/>
    </w:rPr>
  </w:style>
  <w:style w:type="character" w:customStyle="1" w:styleId="post-meta-infos6">
    <w:name w:val="post-meta-infos6"/>
    <w:rsid w:val="003B1847"/>
    <w:rPr>
      <w:vanish w:val="0"/>
      <w:webHidden w:val="0"/>
      <w:sz w:val="18"/>
      <w:szCs w:val="18"/>
      <w:specVanish w:val="0"/>
    </w:rPr>
  </w:style>
  <w:style w:type="character" w:customStyle="1" w:styleId="text-sep2">
    <w:name w:val="text-sep2"/>
    <w:rsid w:val="003B1847"/>
  </w:style>
  <w:style w:type="character" w:customStyle="1" w:styleId="comment-container">
    <w:name w:val="comment-container"/>
    <w:rsid w:val="003B1847"/>
  </w:style>
  <w:style w:type="character" w:customStyle="1" w:styleId="blog-categories">
    <w:name w:val="blog-categories"/>
    <w:rsid w:val="003B1847"/>
  </w:style>
  <w:style w:type="character" w:customStyle="1" w:styleId="blog-author">
    <w:name w:val="blog-author"/>
    <w:rsid w:val="003B1847"/>
  </w:style>
  <w:style w:type="character" w:customStyle="1" w:styleId="fn">
    <w:name w:val="fn"/>
    <w:rsid w:val="003B1847"/>
  </w:style>
  <w:style w:type="paragraph" w:customStyle="1" w:styleId="Pa58">
    <w:name w:val="Pa58"/>
    <w:basedOn w:val="Default"/>
    <w:next w:val="Default"/>
    <w:uiPriority w:val="99"/>
    <w:rsid w:val="003B1847"/>
    <w:pPr>
      <w:spacing w:line="201" w:lineRule="atLeast"/>
    </w:pPr>
    <w:rPr>
      <w:rFonts w:ascii="Myriad Pro Light" w:hAnsi="Myriad Pro Light" w:cs="Times New Roman"/>
      <w:color w:val="auto"/>
    </w:rPr>
  </w:style>
  <w:style w:type="paragraph" w:customStyle="1" w:styleId="Pa54">
    <w:name w:val="Pa54"/>
    <w:basedOn w:val="Default"/>
    <w:next w:val="Default"/>
    <w:uiPriority w:val="99"/>
    <w:rsid w:val="003B1847"/>
    <w:pPr>
      <w:spacing w:line="201" w:lineRule="atLeast"/>
    </w:pPr>
    <w:rPr>
      <w:rFonts w:ascii="Myriad Pro" w:hAnsi="Myriad Pro" w:cs="Times New Roman"/>
      <w:color w:val="auto"/>
    </w:rPr>
  </w:style>
  <w:style w:type="paragraph" w:customStyle="1" w:styleId="Pa66">
    <w:name w:val="Pa66"/>
    <w:basedOn w:val="Default"/>
    <w:next w:val="Default"/>
    <w:uiPriority w:val="99"/>
    <w:rsid w:val="003B1847"/>
    <w:pPr>
      <w:spacing w:line="201" w:lineRule="atLeast"/>
    </w:pPr>
    <w:rPr>
      <w:rFonts w:ascii="Myriad Pro Light" w:hAnsi="Myriad Pro Light" w:cs="Times New Roman"/>
      <w:color w:val="auto"/>
    </w:rPr>
  </w:style>
  <w:style w:type="paragraph" w:customStyle="1" w:styleId="parrafo21">
    <w:name w:val="parrafo_21"/>
    <w:basedOn w:val="Normal"/>
    <w:rsid w:val="003B1847"/>
    <w:pPr>
      <w:spacing w:before="360" w:after="180"/>
      <w:ind w:firstLine="360"/>
      <w:jc w:val="both"/>
    </w:pPr>
    <w:rPr>
      <w:rFonts w:cs="Times New Roman"/>
      <w:sz w:val="24"/>
      <w:szCs w:val="24"/>
      <w:lang w:val="es-ES" w:bidi="ar-SA"/>
    </w:rPr>
  </w:style>
  <w:style w:type="character" w:customStyle="1" w:styleId="contenido">
    <w:name w:val="contenido"/>
    <w:rsid w:val="003B1847"/>
  </w:style>
  <w:style w:type="paragraph" w:customStyle="1" w:styleId="Resolucin">
    <w:name w:val="Resolución"/>
    <w:basedOn w:val="Textoindependiente"/>
    <w:rsid w:val="003B1847"/>
    <w:pPr>
      <w:spacing w:before="240" w:after="0"/>
    </w:pPr>
    <w:rPr>
      <w:rFonts w:ascii="Arial" w:hAnsi="Arial"/>
      <w:lang w:val="es-ES_tradnl" w:bidi="he-IL"/>
    </w:rPr>
  </w:style>
  <w:style w:type="character" w:styleId="Refdenotaalpie">
    <w:name w:val="footnote reference"/>
    <w:basedOn w:val="Fuentedeprrafopredeter"/>
    <w:uiPriority w:val="99"/>
    <w:semiHidden/>
    <w:unhideWhenUsed/>
    <w:rsid w:val="003B1847"/>
    <w:rPr>
      <w:vertAlign w:val="superscript"/>
    </w:rPr>
  </w:style>
  <w:style w:type="character" w:styleId="Hipervnculovisitado">
    <w:name w:val="FollowedHyperlink"/>
    <w:basedOn w:val="Fuentedeprrafopredeter"/>
    <w:uiPriority w:val="99"/>
    <w:semiHidden/>
    <w:unhideWhenUsed/>
    <w:rsid w:val="003B1847"/>
    <w:rPr>
      <w:color w:val="954F72"/>
      <w:u w:val="single"/>
    </w:rPr>
  </w:style>
  <w:style w:type="paragraph" w:customStyle="1" w:styleId="msonormal0">
    <w:name w:val="msonormal"/>
    <w:basedOn w:val="Normal"/>
    <w:rsid w:val="003B1847"/>
    <w:pPr>
      <w:spacing w:before="100" w:beforeAutospacing="1" w:after="100" w:afterAutospacing="1"/>
    </w:pPr>
    <w:rPr>
      <w:rFonts w:cs="Times New Roman"/>
      <w:sz w:val="24"/>
      <w:szCs w:val="24"/>
      <w:lang w:val="es-ES" w:bidi="ar-SA"/>
    </w:rPr>
  </w:style>
  <w:style w:type="paragraph" w:customStyle="1" w:styleId="xl66">
    <w:name w:val="xl66"/>
    <w:basedOn w:val="Normal"/>
    <w:rsid w:val="003B1847"/>
    <w:pPr>
      <w:spacing w:before="100" w:beforeAutospacing="1" w:after="100" w:afterAutospacing="1"/>
      <w:textAlignment w:val="center"/>
    </w:pPr>
    <w:rPr>
      <w:rFonts w:ascii="Calibri" w:hAnsi="Calibri" w:cs="Calibri"/>
      <w:sz w:val="24"/>
      <w:szCs w:val="24"/>
      <w:lang w:val="es-ES" w:bidi="ar-SA"/>
    </w:rPr>
  </w:style>
  <w:style w:type="paragraph" w:customStyle="1" w:styleId="xl67">
    <w:name w:val="xl67"/>
    <w:basedOn w:val="Normal"/>
    <w:rsid w:val="003B1847"/>
    <w:pPr>
      <w:spacing w:before="100" w:beforeAutospacing="1" w:after="100" w:afterAutospacing="1"/>
      <w:textAlignment w:val="center"/>
    </w:pPr>
    <w:rPr>
      <w:rFonts w:ascii="Calibri" w:hAnsi="Calibri" w:cs="Calibri"/>
      <w:b/>
      <w:bCs/>
      <w:sz w:val="14"/>
      <w:szCs w:val="14"/>
      <w:lang w:val="es-ES" w:bidi="ar-SA"/>
    </w:rPr>
  </w:style>
  <w:style w:type="paragraph" w:customStyle="1" w:styleId="xl68">
    <w:name w:val="xl68"/>
    <w:basedOn w:val="Normal"/>
    <w:rsid w:val="003B1847"/>
    <w:pPr>
      <w:spacing w:before="100" w:beforeAutospacing="1" w:after="100" w:afterAutospacing="1"/>
      <w:textAlignment w:val="center"/>
    </w:pPr>
    <w:rPr>
      <w:rFonts w:ascii="Calibri" w:hAnsi="Calibri" w:cs="Calibri"/>
      <w:sz w:val="24"/>
      <w:szCs w:val="24"/>
      <w:lang w:val="es-ES" w:bidi="ar-SA"/>
    </w:rPr>
  </w:style>
  <w:style w:type="paragraph" w:customStyle="1" w:styleId="xl69">
    <w:name w:val="xl69"/>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70">
    <w:name w:val="xl70"/>
    <w:basedOn w:val="Normal"/>
    <w:rsid w:val="003B1847"/>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Calibri" w:hAnsi="Calibri" w:cs="Calibri"/>
      <w:sz w:val="16"/>
      <w:szCs w:val="16"/>
      <w:lang w:val="es-ES" w:bidi="ar-SA"/>
    </w:rPr>
  </w:style>
  <w:style w:type="paragraph" w:customStyle="1" w:styleId="xl71">
    <w:name w:val="xl71"/>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72">
    <w:name w:val="xl72"/>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73">
    <w:name w:val="xl73"/>
    <w:basedOn w:val="Normal"/>
    <w:rsid w:val="003B1847"/>
    <w:pPr>
      <w:pBdr>
        <w:top w:val="single" w:sz="4" w:space="0" w:color="auto"/>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74">
    <w:name w:val="xl74"/>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75">
    <w:name w:val="xl75"/>
    <w:basedOn w:val="Normal"/>
    <w:rsid w:val="003B184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76">
    <w:name w:val="xl76"/>
    <w:basedOn w:val="Normal"/>
    <w:rsid w:val="003B1847"/>
    <w:pPr>
      <w:pBdr>
        <w:left w:val="single" w:sz="4" w:space="0" w:color="auto"/>
        <w:right w:val="single" w:sz="4" w:space="0" w:color="auto"/>
      </w:pBdr>
      <w:shd w:val="clear" w:color="000000" w:fill="FFFF99"/>
      <w:spacing w:before="100" w:beforeAutospacing="1" w:after="100" w:afterAutospacing="1"/>
      <w:textAlignment w:val="center"/>
    </w:pPr>
    <w:rPr>
      <w:rFonts w:ascii="Calibri" w:hAnsi="Calibri" w:cs="Calibri"/>
      <w:sz w:val="16"/>
      <w:szCs w:val="16"/>
      <w:lang w:val="es-ES" w:bidi="ar-SA"/>
    </w:rPr>
  </w:style>
  <w:style w:type="paragraph" w:customStyle="1" w:styleId="xl77">
    <w:name w:val="xl77"/>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78">
    <w:name w:val="xl78"/>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79">
    <w:name w:val="xl79"/>
    <w:basedOn w:val="Normal"/>
    <w:rsid w:val="003B1847"/>
    <w:pPr>
      <w:pBdr>
        <w:top w:val="single" w:sz="4" w:space="0" w:color="auto"/>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0">
    <w:name w:val="xl80"/>
    <w:basedOn w:val="Normal"/>
    <w:rsid w:val="003B184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1">
    <w:name w:val="xl81"/>
    <w:basedOn w:val="Normal"/>
    <w:rsid w:val="003B1847"/>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6"/>
      <w:szCs w:val="16"/>
      <w:lang w:val="es-ES" w:bidi="ar-SA"/>
    </w:rPr>
  </w:style>
  <w:style w:type="paragraph" w:customStyle="1" w:styleId="xl82">
    <w:name w:val="xl82"/>
    <w:basedOn w:val="Normal"/>
    <w:rsid w:val="003B1847"/>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cs="Calibri"/>
      <w:sz w:val="16"/>
      <w:szCs w:val="16"/>
      <w:lang w:val="es-ES" w:bidi="ar-SA"/>
    </w:rPr>
  </w:style>
  <w:style w:type="paragraph" w:customStyle="1" w:styleId="xl83">
    <w:name w:val="xl83"/>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84">
    <w:name w:val="xl84"/>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85">
    <w:name w:val="xl85"/>
    <w:basedOn w:val="Normal"/>
    <w:rsid w:val="003B1847"/>
    <w:pPr>
      <w:pBdr>
        <w:top w:val="single" w:sz="4" w:space="0" w:color="auto"/>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6">
    <w:name w:val="xl8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7">
    <w:name w:val="xl87"/>
    <w:basedOn w:val="Normal"/>
    <w:rsid w:val="003B184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8">
    <w:name w:val="xl88"/>
    <w:basedOn w:val="Normal"/>
    <w:rsid w:val="003B1847"/>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89">
    <w:name w:val="xl89"/>
    <w:basedOn w:val="Normal"/>
    <w:rsid w:val="003B1847"/>
    <w:pPr>
      <w:pBdr>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90">
    <w:name w:val="xl90"/>
    <w:basedOn w:val="Normal"/>
    <w:rsid w:val="003B1847"/>
    <w:pPr>
      <w:spacing w:before="100" w:beforeAutospacing="1" w:after="100" w:afterAutospacing="1"/>
      <w:jc w:val="center"/>
      <w:textAlignment w:val="center"/>
    </w:pPr>
    <w:rPr>
      <w:rFonts w:ascii="Calibri" w:hAnsi="Calibri" w:cs="Calibri"/>
      <w:sz w:val="14"/>
      <w:szCs w:val="14"/>
      <w:lang w:val="es-ES" w:bidi="ar-SA"/>
    </w:rPr>
  </w:style>
  <w:style w:type="paragraph" w:customStyle="1" w:styleId="xl91">
    <w:name w:val="xl91"/>
    <w:basedOn w:val="Normal"/>
    <w:rsid w:val="003B1847"/>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92">
    <w:name w:val="xl92"/>
    <w:basedOn w:val="Normal"/>
    <w:rsid w:val="003B1847"/>
    <w:pPr>
      <w:pBdr>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93">
    <w:name w:val="xl93"/>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94">
    <w:name w:val="xl94"/>
    <w:basedOn w:val="Normal"/>
    <w:rsid w:val="003B1847"/>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95">
    <w:name w:val="xl95"/>
    <w:basedOn w:val="Normal"/>
    <w:rsid w:val="003B1847"/>
    <w:pPr>
      <w:pBdr>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96">
    <w:name w:val="xl96"/>
    <w:basedOn w:val="Normal"/>
    <w:rsid w:val="003B1847"/>
    <w:pPr>
      <w:pBdr>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97">
    <w:name w:val="xl97"/>
    <w:basedOn w:val="Normal"/>
    <w:rsid w:val="003B1847"/>
    <w:pPr>
      <w:spacing w:before="100" w:beforeAutospacing="1" w:after="100" w:afterAutospacing="1"/>
      <w:textAlignment w:val="center"/>
    </w:pPr>
    <w:rPr>
      <w:rFonts w:ascii="Calibri" w:hAnsi="Calibri" w:cs="Calibri"/>
      <w:sz w:val="16"/>
      <w:szCs w:val="16"/>
      <w:lang w:val="es-ES" w:bidi="ar-SA"/>
    </w:rPr>
  </w:style>
  <w:style w:type="paragraph" w:customStyle="1" w:styleId="xl98">
    <w:name w:val="xl98"/>
    <w:basedOn w:val="Normal"/>
    <w:rsid w:val="003B1847"/>
    <w:pPr>
      <w:spacing w:before="100" w:beforeAutospacing="1" w:after="100" w:afterAutospacing="1"/>
      <w:jc w:val="center"/>
      <w:textAlignment w:val="center"/>
    </w:pPr>
    <w:rPr>
      <w:rFonts w:ascii="Calibri" w:hAnsi="Calibri" w:cs="Calibri"/>
      <w:sz w:val="14"/>
      <w:szCs w:val="14"/>
      <w:lang w:val="es-ES" w:bidi="ar-SA"/>
    </w:rPr>
  </w:style>
  <w:style w:type="paragraph" w:customStyle="1" w:styleId="xl99">
    <w:name w:val="xl99"/>
    <w:basedOn w:val="Normal"/>
    <w:rsid w:val="003B1847"/>
    <w:pPr>
      <w:pBdr>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00">
    <w:name w:val="xl100"/>
    <w:basedOn w:val="Normal"/>
    <w:rsid w:val="003B1847"/>
    <w:pPr>
      <w:pBdr>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1">
    <w:name w:val="xl101"/>
    <w:basedOn w:val="Normal"/>
    <w:rsid w:val="003B1847"/>
    <w:pPr>
      <w:spacing w:before="100" w:beforeAutospacing="1" w:after="100" w:afterAutospacing="1"/>
      <w:textAlignment w:val="center"/>
    </w:pPr>
    <w:rPr>
      <w:rFonts w:ascii="Calibri" w:hAnsi="Calibri" w:cs="Calibri"/>
      <w:b/>
      <w:bCs/>
      <w:sz w:val="22"/>
      <w:szCs w:val="22"/>
      <w:lang w:val="es-ES" w:bidi="ar-SA"/>
    </w:rPr>
  </w:style>
  <w:style w:type="paragraph" w:customStyle="1" w:styleId="xl102">
    <w:name w:val="xl102"/>
    <w:basedOn w:val="Normal"/>
    <w:rsid w:val="003B184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3">
    <w:name w:val="xl103"/>
    <w:basedOn w:val="Normal"/>
    <w:rsid w:val="003B1847"/>
    <w:pPr>
      <w:pBdr>
        <w:top w:val="single" w:sz="4" w:space="0" w:color="auto"/>
        <w:right w:val="single" w:sz="4" w:space="0" w:color="auto"/>
      </w:pBdr>
      <w:spacing w:before="100" w:beforeAutospacing="1" w:after="100" w:afterAutospacing="1"/>
      <w:textAlignment w:val="center"/>
    </w:pPr>
    <w:rPr>
      <w:rFonts w:ascii="Calibri" w:hAnsi="Calibri" w:cs="Calibri"/>
      <w:sz w:val="16"/>
      <w:szCs w:val="16"/>
      <w:lang w:val="es-ES" w:bidi="ar-SA"/>
    </w:rPr>
  </w:style>
  <w:style w:type="paragraph" w:customStyle="1" w:styleId="xl104">
    <w:name w:val="xl104"/>
    <w:basedOn w:val="Normal"/>
    <w:rsid w:val="003B1847"/>
    <w:pPr>
      <w:pBdr>
        <w:top w:val="single" w:sz="4" w:space="0" w:color="auto"/>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05">
    <w:name w:val="xl105"/>
    <w:basedOn w:val="Normal"/>
    <w:rsid w:val="003B1847"/>
    <w:pPr>
      <w:pBdr>
        <w:left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6">
    <w:name w:val="xl106"/>
    <w:basedOn w:val="Normal"/>
    <w:rsid w:val="003B1847"/>
    <w:pPr>
      <w:pBdr>
        <w:right w:val="single" w:sz="4" w:space="0" w:color="auto"/>
      </w:pBdr>
      <w:spacing w:before="100" w:beforeAutospacing="1" w:after="100" w:afterAutospacing="1"/>
      <w:textAlignment w:val="center"/>
    </w:pPr>
    <w:rPr>
      <w:rFonts w:ascii="Calibri" w:hAnsi="Calibri" w:cs="Calibri"/>
      <w:sz w:val="16"/>
      <w:szCs w:val="16"/>
      <w:lang w:val="es-ES" w:bidi="ar-SA"/>
    </w:rPr>
  </w:style>
  <w:style w:type="paragraph" w:customStyle="1" w:styleId="xl107">
    <w:name w:val="xl107"/>
    <w:basedOn w:val="Normal"/>
    <w:rsid w:val="003B1847"/>
    <w:pPr>
      <w:pBdr>
        <w:top w:val="single" w:sz="4" w:space="0" w:color="auto"/>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08">
    <w:name w:val="xl108"/>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9">
    <w:name w:val="xl109"/>
    <w:basedOn w:val="Normal"/>
    <w:rsid w:val="003B1847"/>
    <w:pPr>
      <w:pBdr>
        <w:bottom w:val="single" w:sz="4" w:space="0" w:color="auto"/>
        <w:right w:val="single" w:sz="4" w:space="0" w:color="auto"/>
      </w:pBdr>
      <w:spacing w:before="100" w:beforeAutospacing="1" w:after="100" w:afterAutospacing="1"/>
      <w:textAlignment w:val="center"/>
    </w:pPr>
    <w:rPr>
      <w:rFonts w:ascii="Calibri" w:hAnsi="Calibri" w:cs="Calibri"/>
      <w:sz w:val="16"/>
      <w:szCs w:val="16"/>
      <w:lang w:val="es-ES" w:bidi="ar-SA"/>
    </w:rPr>
  </w:style>
  <w:style w:type="paragraph" w:customStyle="1" w:styleId="xl110">
    <w:name w:val="xl110"/>
    <w:basedOn w:val="Normal"/>
    <w:rsid w:val="003B1847"/>
    <w:pPr>
      <w:pBdr>
        <w:top w:val="single" w:sz="4" w:space="0" w:color="auto"/>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1">
    <w:name w:val="xl111"/>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2">
    <w:name w:val="xl112"/>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3">
    <w:name w:val="xl113"/>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4">
    <w:name w:val="xl114"/>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5">
    <w:name w:val="xl115"/>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6">
    <w:name w:val="xl11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7">
    <w:name w:val="xl117"/>
    <w:basedOn w:val="Normal"/>
    <w:rsid w:val="003B1847"/>
    <w:pPr>
      <w:pBdr>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8">
    <w:name w:val="xl118"/>
    <w:basedOn w:val="Normal"/>
    <w:rsid w:val="003B1847"/>
    <w:pPr>
      <w:pBdr>
        <w:left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9">
    <w:name w:val="xl119"/>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0">
    <w:name w:val="xl120"/>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1">
    <w:name w:val="xl121"/>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22">
    <w:name w:val="xl122"/>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3">
    <w:name w:val="xl123"/>
    <w:basedOn w:val="Normal"/>
    <w:rsid w:val="003B1847"/>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124">
    <w:name w:val="xl124"/>
    <w:basedOn w:val="Normal"/>
    <w:rsid w:val="003B1847"/>
    <w:pPr>
      <w:pBdr>
        <w:top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25">
    <w:name w:val="xl125"/>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26">
    <w:name w:val="xl126"/>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127">
    <w:name w:val="xl127"/>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8">
    <w:name w:val="xl128"/>
    <w:basedOn w:val="Normal"/>
    <w:rsid w:val="003B1847"/>
    <w:pPr>
      <w:pBdr>
        <w:top w:val="single" w:sz="4" w:space="0" w:color="auto"/>
        <w:lef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29">
    <w:name w:val="xl129"/>
    <w:basedOn w:val="Normal"/>
    <w:rsid w:val="003B1847"/>
    <w:pPr>
      <w:pBdr>
        <w:top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30">
    <w:name w:val="xl130"/>
    <w:basedOn w:val="Normal"/>
    <w:rsid w:val="003B1847"/>
    <w:pPr>
      <w:pBdr>
        <w:top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31">
    <w:name w:val="xl131"/>
    <w:basedOn w:val="Normal"/>
    <w:rsid w:val="003B1847"/>
    <w:pPr>
      <w:pBdr>
        <w:top w:val="single" w:sz="4" w:space="0" w:color="auto"/>
        <w:right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32">
    <w:name w:val="xl132"/>
    <w:basedOn w:val="Normal"/>
    <w:rsid w:val="003B1847"/>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33">
    <w:name w:val="xl133"/>
    <w:basedOn w:val="Normal"/>
    <w:rsid w:val="003B1847"/>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34">
    <w:name w:val="xl134"/>
    <w:basedOn w:val="Normal"/>
    <w:rsid w:val="003B184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35">
    <w:name w:val="xl135"/>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36">
    <w:name w:val="xl136"/>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37">
    <w:name w:val="xl137"/>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38">
    <w:name w:val="xl138"/>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39">
    <w:name w:val="xl139"/>
    <w:basedOn w:val="Normal"/>
    <w:rsid w:val="003B1847"/>
    <w:pPr>
      <w:pBdr>
        <w:left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40">
    <w:name w:val="xl140"/>
    <w:basedOn w:val="Normal"/>
    <w:rsid w:val="003B1847"/>
    <w:pPr>
      <w:pBdr>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41">
    <w:name w:val="xl141"/>
    <w:basedOn w:val="Normal"/>
    <w:rsid w:val="003B1847"/>
    <w:pPr>
      <w:pBdr>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42">
    <w:name w:val="xl142"/>
    <w:basedOn w:val="Normal"/>
    <w:rsid w:val="003B184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3">
    <w:name w:val="xl143"/>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4">
    <w:name w:val="xl144"/>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5">
    <w:name w:val="xl145"/>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6">
    <w:name w:val="xl14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47">
    <w:name w:val="xl147"/>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48">
    <w:name w:val="xl148"/>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49">
    <w:name w:val="xl149"/>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50">
    <w:name w:val="xl150"/>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51">
    <w:name w:val="xl151"/>
    <w:basedOn w:val="Normal"/>
    <w:rsid w:val="003B1847"/>
    <w:pPr>
      <w:pBdr>
        <w:top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52">
    <w:name w:val="xl152"/>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3">
    <w:name w:val="xl153"/>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54">
    <w:name w:val="xl154"/>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5">
    <w:name w:val="xl155"/>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6">
    <w:name w:val="xl15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57">
    <w:name w:val="xl157"/>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58">
    <w:name w:val="xl158"/>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9">
    <w:name w:val="xl159"/>
    <w:basedOn w:val="Normal"/>
    <w:rsid w:val="003B1847"/>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60">
    <w:name w:val="xl160"/>
    <w:basedOn w:val="Normal"/>
    <w:rsid w:val="003B1847"/>
    <w:pPr>
      <w:pBdr>
        <w:top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61">
    <w:name w:val="xl161"/>
    <w:basedOn w:val="Normal"/>
    <w:rsid w:val="003B1847"/>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8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garcia\Downloads\Decreto%20foral%20del%20Consejo%20de%20Gobierno%20Foral%20(cas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5D41-CCD3-4AA6-B8ED-82A67647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Decreto foral del Consejo de Gobierno Foral (cast).dotx</Template>
  <TotalTime>48</TotalTime>
  <Pages>21</Pages>
  <Words>8820</Words>
  <Characters>46818</Characters>
  <Application>Microsoft Office Word</Application>
  <DocSecurity>0</DocSecurity>
  <Lines>390</Lines>
  <Paragraphs>111</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55527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García Rodriguez, Maria Teresa</dc:creator>
  <cp:lastModifiedBy>Valiño Muro, Jesus</cp:lastModifiedBy>
  <cp:revision>16</cp:revision>
  <cp:lastPrinted>2026-04-10T08:16:00Z</cp:lastPrinted>
  <dcterms:created xsi:type="dcterms:W3CDTF">2026-04-09T12:45:00Z</dcterms:created>
  <dcterms:modified xsi:type="dcterms:W3CDTF">2026-04-10T10:09:00Z</dcterms:modified>
</cp:coreProperties>
</file>