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FF2A5" w14:textId="77777777" w:rsidR="001D36EA" w:rsidRDefault="001D36EA" w:rsidP="00F868F2">
      <w:pPr>
        <w:jc w:val="both"/>
        <w:rPr>
          <w:szCs w:val="22"/>
        </w:rPr>
      </w:pPr>
    </w:p>
    <w:p w14:paraId="696D0786" w14:textId="77777777" w:rsidR="00F868F2" w:rsidRPr="00F868F2" w:rsidRDefault="00F868F2" w:rsidP="00F868F2">
      <w:pPr>
        <w:jc w:val="both"/>
        <w:rPr>
          <w:szCs w:val="22"/>
        </w:rPr>
      </w:pPr>
    </w:p>
    <w:p w14:paraId="3BA3D6C1" w14:textId="1514FB0E" w:rsidR="00D70D6F" w:rsidRPr="00F868F2" w:rsidRDefault="00D70D6F" w:rsidP="00F868F2">
      <w:pPr>
        <w:jc w:val="both"/>
        <w:rPr>
          <w:b/>
          <w:bCs/>
          <w:szCs w:val="22"/>
        </w:rPr>
      </w:pPr>
      <w:r w:rsidRPr="00F868F2">
        <w:rPr>
          <w:b/>
          <w:bCs/>
          <w:szCs w:val="22"/>
        </w:rPr>
        <w:t>DECRETO FORAL</w:t>
      </w:r>
    </w:p>
    <w:p w14:paraId="31FA7BD0" w14:textId="2F8BC4E9" w:rsidR="00E92DB1" w:rsidRPr="00F868F2" w:rsidRDefault="00D70D6F" w:rsidP="00F868F2">
      <w:pPr>
        <w:rPr>
          <w:szCs w:val="22"/>
          <w:u w:val="single"/>
        </w:rPr>
      </w:pPr>
      <w:r w:rsidRPr="00F868F2">
        <w:rPr>
          <w:szCs w:val="22"/>
        </w:rPr>
        <w:t>Departamento de Hacienda, Finanzas y Presupuestos</w:t>
      </w:r>
      <w:r w:rsidR="00F00B38" w:rsidRPr="00F868F2">
        <w:rPr>
          <w:szCs w:val="22"/>
        </w:rPr>
        <w:t xml:space="preserve"> </w:t>
      </w:r>
      <w:r w:rsidRPr="00F868F2">
        <w:rPr>
          <w:szCs w:val="22"/>
        </w:rPr>
        <w:br/>
        <w:t>Servicio de Normativa Tributaria</w:t>
      </w:r>
      <w:r w:rsidRPr="00F868F2">
        <w:rPr>
          <w:szCs w:val="22"/>
        </w:rPr>
        <w:br/>
        <w:t xml:space="preserve">Nº Expte.: </w:t>
      </w:r>
      <w:r w:rsidR="00F444A2" w:rsidRPr="00F868F2">
        <w:rPr>
          <w:szCs w:val="22"/>
        </w:rPr>
        <w:t>43/2026</w:t>
      </w:r>
      <w:r w:rsidR="00191842" w:rsidRPr="00F868F2">
        <w:rPr>
          <w:szCs w:val="22"/>
        </w:rPr>
        <w:t xml:space="preserve"> </w:t>
      </w:r>
      <w:r w:rsidRPr="00F868F2">
        <w:rPr>
          <w:szCs w:val="22"/>
        </w:rPr>
        <w:fldChar w:fldCharType="begin"/>
      </w:r>
      <w:r w:rsidRPr="00F868F2">
        <w:rPr>
          <w:szCs w:val="22"/>
        </w:rPr>
        <w:instrText xml:space="preserve">  </w:instrText>
      </w:r>
      <w:r w:rsidRPr="00F868F2">
        <w:rPr>
          <w:szCs w:val="22"/>
        </w:rPr>
        <w:fldChar w:fldCharType="end"/>
      </w:r>
    </w:p>
    <w:p w14:paraId="4F4D76E3" w14:textId="77777777" w:rsidR="00554CB5" w:rsidRDefault="00554CB5" w:rsidP="00F868F2">
      <w:pPr>
        <w:jc w:val="both"/>
        <w:rPr>
          <w:b/>
          <w:bCs/>
          <w:szCs w:val="22"/>
        </w:rPr>
      </w:pPr>
      <w:bookmarkStart w:id="0" w:name="_Hlk230873516"/>
    </w:p>
    <w:p w14:paraId="68CAF9C9" w14:textId="339AA8E0" w:rsidR="00E92DB1" w:rsidRDefault="00FC7E78" w:rsidP="00F868F2">
      <w:pPr>
        <w:jc w:val="both"/>
        <w:rPr>
          <w:b/>
          <w:bCs/>
          <w:szCs w:val="22"/>
        </w:rPr>
      </w:pPr>
      <w:r w:rsidRPr="00F868F2">
        <w:rPr>
          <w:b/>
          <w:bCs/>
          <w:szCs w:val="22"/>
        </w:rPr>
        <w:t xml:space="preserve">Aprobar el </w:t>
      </w:r>
      <w:r w:rsidR="007E02A7" w:rsidRPr="00F868F2">
        <w:rPr>
          <w:b/>
          <w:bCs/>
          <w:szCs w:val="22"/>
        </w:rPr>
        <w:t>desarrollo</w:t>
      </w:r>
      <w:r w:rsidR="00E92DB1" w:rsidRPr="00F868F2">
        <w:rPr>
          <w:b/>
          <w:bCs/>
          <w:szCs w:val="22"/>
        </w:rPr>
        <w:t xml:space="preserve"> </w:t>
      </w:r>
      <w:r w:rsidR="00310E4C" w:rsidRPr="00F868F2">
        <w:rPr>
          <w:b/>
          <w:bCs/>
          <w:szCs w:val="22"/>
        </w:rPr>
        <w:t xml:space="preserve">de </w:t>
      </w:r>
      <w:r w:rsidR="00E92DB1" w:rsidRPr="00F868F2">
        <w:rPr>
          <w:b/>
          <w:bCs/>
          <w:szCs w:val="22"/>
        </w:rPr>
        <w:t xml:space="preserve">las normas de diligencia debida y las obligaciones de información de determinados proveedores de servicios criptoactivos, </w:t>
      </w:r>
      <w:r w:rsidR="007E02A7" w:rsidRPr="00F868F2">
        <w:rPr>
          <w:b/>
          <w:bCs/>
          <w:szCs w:val="22"/>
        </w:rPr>
        <w:t>así como</w:t>
      </w:r>
      <w:r w:rsidR="003A6763" w:rsidRPr="00F868F2">
        <w:rPr>
          <w:b/>
          <w:bCs/>
          <w:szCs w:val="22"/>
        </w:rPr>
        <w:t xml:space="preserve"> la modificación d</w:t>
      </w:r>
      <w:r w:rsidR="00424167" w:rsidRPr="00F868F2">
        <w:rPr>
          <w:b/>
          <w:bCs/>
          <w:szCs w:val="22"/>
        </w:rPr>
        <w:t xml:space="preserve">el Decreto Foral 80/2005, de 28 de diciembre; </w:t>
      </w:r>
      <w:r w:rsidR="003A6763" w:rsidRPr="00F868F2">
        <w:rPr>
          <w:b/>
          <w:bCs/>
          <w:szCs w:val="22"/>
        </w:rPr>
        <w:t>d</w:t>
      </w:r>
      <w:r w:rsidR="00424167" w:rsidRPr="00F868F2">
        <w:rPr>
          <w:b/>
          <w:bCs/>
          <w:szCs w:val="22"/>
        </w:rPr>
        <w:t xml:space="preserve">el Decreto Foral 111/2008, de 23 de diciembre; </w:t>
      </w:r>
      <w:r w:rsidR="003A6763" w:rsidRPr="00F868F2">
        <w:rPr>
          <w:b/>
          <w:bCs/>
          <w:szCs w:val="22"/>
        </w:rPr>
        <w:t>d</w:t>
      </w:r>
      <w:r w:rsidR="00424167" w:rsidRPr="00F868F2">
        <w:rPr>
          <w:b/>
          <w:bCs/>
          <w:szCs w:val="22"/>
        </w:rPr>
        <w:t xml:space="preserve">el Decreto Foral 3/2011, de 25 de enero; </w:t>
      </w:r>
      <w:r w:rsidR="003A6763" w:rsidRPr="00F868F2">
        <w:rPr>
          <w:b/>
          <w:bCs/>
          <w:szCs w:val="22"/>
        </w:rPr>
        <w:t>d</w:t>
      </w:r>
      <w:r w:rsidR="00424167" w:rsidRPr="00F868F2">
        <w:rPr>
          <w:b/>
          <w:bCs/>
          <w:szCs w:val="22"/>
        </w:rPr>
        <w:t xml:space="preserve">el Decreto Foral 6/2017, de 21 de febrero; y </w:t>
      </w:r>
      <w:r w:rsidR="003A6763" w:rsidRPr="00F868F2">
        <w:rPr>
          <w:b/>
          <w:bCs/>
          <w:szCs w:val="22"/>
        </w:rPr>
        <w:t>d</w:t>
      </w:r>
      <w:r w:rsidR="00424167" w:rsidRPr="00F868F2">
        <w:rPr>
          <w:b/>
          <w:bCs/>
          <w:szCs w:val="22"/>
        </w:rPr>
        <w:t>el Decreto Foral 35/2020, de 3 de noviembre.</w:t>
      </w:r>
    </w:p>
    <w:p w14:paraId="22240011" w14:textId="77777777" w:rsidR="00F868F2" w:rsidRPr="00F868F2" w:rsidRDefault="00F868F2" w:rsidP="00F868F2">
      <w:pPr>
        <w:jc w:val="both"/>
        <w:rPr>
          <w:b/>
          <w:bCs/>
          <w:szCs w:val="22"/>
        </w:rPr>
      </w:pPr>
    </w:p>
    <w:bookmarkEnd w:id="0"/>
    <w:p w14:paraId="4F19E218" w14:textId="77777777" w:rsidR="00840B92" w:rsidRPr="00F868F2" w:rsidRDefault="00840B92" w:rsidP="00F868F2">
      <w:pPr>
        <w:jc w:val="center"/>
        <w:rPr>
          <w:b/>
          <w:bCs/>
          <w:szCs w:val="22"/>
        </w:rPr>
      </w:pPr>
      <w:r w:rsidRPr="00F868F2">
        <w:rPr>
          <w:b/>
          <w:bCs/>
          <w:szCs w:val="22"/>
        </w:rPr>
        <w:t>I</w:t>
      </w:r>
    </w:p>
    <w:p w14:paraId="0C03C171" w14:textId="430170DB" w:rsidR="00C65E00" w:rsidRPr="00F868F2" w:rsidRDefault="00840B92" w:rsidP="00F868F2">
      <w:pPr>
        <w:jc w:val="both"/>
        <w:rPr>
          <w:szCs w:val="22"/>
        </w:rPr>
      </w:pPr>
      <w:r w:rsidRPr="00F868F2">
        <w:rPr>
          <w:szCs w:val="22"/>
        </w:rPr>
        <w:t xml:space="preserve">Este </w:t>
      </w:r>
      <w:r w:rsidR="00832481" w:rsidRPr="00F868F2">
        <w:rPr>
          <w:szCs w:val="22"/>
        </w:rPr>
        <w:t xml:space="preserve">Decreto Foral </w:t>
      </w:r>
      <w:r w:rsidRPr="00F868F2">
        <w:rPr>
          <w:szCs w:val="22"/>
        </w:rPr>
        <w:t xml:space="preserve">constituye fundamentalmente </w:t>
      </w:r>
      <w:bookmarkStart w:id="1" w:name="_Hlk231304684"/>
      <w:r w:rsidRPr="00F868F2">
        <w:rPr>
          <w:szCs w:val="22"/>
        </w:rPr>
        <w:t xml:space="preserve">el desarrollo reglamentario de los cambios normativos introducidos </w:t>
      </w:r>
      <w:r w:rsidR="00C65E00" w:rsidRPr="00F868F2">
        <w:rPr>
          <w:szCs w:val="22"/>
        </w:rPr>
        <w:t>en la Norma Foral 6/2005, de 28 de febrero, General Tributaria</w:t>
      </w:r>
      <w:r w:rsidR="007259E2" w:rsidRPr="00F868F2">
        <w:rPr>
          <w:szCs w:val="22"/>
        </w:rPr>
        <w:t xml:space="preserve"> </w:t>
      </w:r>
      <w:r w:rsidR="00C65E00" w:rsidRPr="00F868F2">
        <w:rPr>
          <w:szCs w:val="22"/>
        </w:rPr>
        <w:t>de Álava y en la Norma Foral 33/2013, de 27 de noviembre, del Impuesto sobre la Renta de las Personas Físicas por la Norma Foral 21/2025, de 19 de diciembre, de medidas tributarias para el año 2026</w:t>
      </w:r>
      <w:r w:rsidR="00B976D7" w:rsidRPr="00F868F2">
        <w:rPr>
          <w:szCs w:val="22"/>
        </w:rPr>
        <w:t>.</w:t>
      </w:r>
      <w:r w:rsidR="00C65E00" w:rsidRPr="00F868F2">
        <w:rPr>
          <w:szCs w:val="22"/>
        </w:rPr>
        <w:t xml:space="preserve"> </w:t>
      </w:r>
    </w:p>
    <w:p w14:paraId="3548663A" w14:textId="5B4C0E3D" w:rsidR="00840B92" w:rsidRPr="00F868F2" w:rsidRDefault="00840B92" w:rsidP="00F868F2">
      <w:pPr>
        <w:jc w:val="both"/>
        <w:rPr>
          <w:szCs w:val="22"/>
        </w:rPr>
      </w:pPr>
      <w:r w:rsidRPr="00F868F2">
        <w:rPr>
          <w:szCs w:val="22"/>
        </w:rPr>
        <w:t xml:space="preserve">Entre dichos cambios destacan principalmente los que tienen origen en la transposición de la Directiva (UE) 2023/2226 del Consejo, de 17 de octubre de 2023, por la que se modifica la Directiva 2011/16/UE relativa a la cooperación administrativa en el ámbito de la fiscalidad, cuyo necesario desarrollo normativo se aborda en este </w:t>
      </w:r>
      <w:r w:rsidR="00832481" w:rsidRPr="00F868F2">
        <w:rPr>
          <w:szCs w:val="22"/>
        </w:rPr>
        <w:t xml:space="preserve">Decreto Foral </w:t>
      </w:r>
      <w:r w:rsidRPr="00F868F2">
        <w:rPr>
          <w:szCs w:val="22"/>
        </w:rPr>
        <w:t>y es el objeto principal del mismo</w:t>
      </w:r>
      <w:bookmarkEnd w:id="1"/>
      <w:r w:rsidRPr="00F868F2">
        <w:rPr>
          <w:szCs w:val="22"/>
        </w:rPr>
        <w:t>.</w:t>
      </w:r>
    </w:p>
    <w:p w14:paraId="144B7E9F" w14:textId="77777777" w:rsidR="002067EA" w:rsidRPr="00F868F2" w:rsidRDefault="002067EA" w:rsidP="00F868F2">
      <w:pPr>
        <w:jc w:val="center"/>
        <w:rPr>
          <w:b/>
          <w:bCs/>
          <w:szCs w:val="22"/>
        </w:rPr>
      </w:pPr>
      <w:r w:rsidRPr="00F868F2">
        <w:rPr>
          <w:b/>
          <w:bCs/>
          <w:szCs w:val="22"/>
        </w:rPr>
        <w:t>II</w:t>
      </w:r>
    </w:p>
    <w:p w14:paraId="2F454872" w14:textId="717E5721" w:rsidR="002067EA" w:rsidRPr="00F868F2" w:rsidRDefault="002067EA" w:rsidP="00F868F2">
      <w:pPr>
        <w:jc w:val="both"/>
        <w:rPr>
          <w:szCs w:val="22"/>
        </w:rPr>
      </w:pPr>
      <w:bookmarkStart w:id="2" w:name="_Hlk231307103"/>
      <w:r w:rsidRPr="00F868F2">
        <w:rPr>
          <w:szCs w:val="22"/>
        </w:rPr>
        <w:t xml:space="preserve">El uso creciente de medios alternativos de pago e inversión digitales ha motivado la aprobación en el ámbito de la Unión Europea de un marco regulatorio financiero constituido fundamentalmente por el Reglamento (UE) 2023/1114 del Parlamento Europeo y del Consejo, de 31 de mayo de 2023, relativo a los mercados de criptoactivos y por el que se modifican los Reglamentos (UE) nº 1093/2010 y (UE) nº 1095/2010 y las Directivas 2013/36/UE y (UE) 2019/1937. Asimismo, en el ámbito de la cooperación administrativa, se ha aprobado la </w:t>
      </w:r>
      <w:r w:rsidR="00373FC4" w:rsidRPr="00F868F2">
        <w:rPr>
          <w:szCs w:val="22"/>
        </w:rPr>
        <w:t>Directiva (UE) 2023/2226 del Consejo, de 17 de octubre de 2023, por la que se modifica la Directiva 2011/16/UE relativa a la cooperación administrativa en el ámbito de la fiscalidad,</w:t>
      </w:r>
      <w:r w:rsidRPr="00F868F2">
        <w:rPr>
          <w:szCs w:val="22"/>
        </w:rPr>
        <w:t xml:space="preserve"> con el objetivo de hacer frente a los nuevos riesgos de evasión fiscal que plantean dichos medios alternativos, dotando a las Administraciones tributarias de los Estados miembros de información relativa a los mismos</w:t>
      </w:r>
      <w:bookmarkEnd w:id="2"/>
      <w:r w:rsidRPr="00F868F2">
        <w:rPr>
          <w:szCs w:val="22"/>
        </w:rPr>
        <w:t xml:space="preserve">. En particular, se incluyen en el ámbito de la Directiva 2011/16/UE del Consejo, de 15 de febrero de 2011, relativa a la cooperación administrativa en el ámbito de la fiscalidad y por la que se deroga la Directiva 77/799/CEE, los criptoactivos, el dinero electrónico y las monedas digitales de bancos centrales. Asimismo, se refuerzan algunas disposiciones de la </w:t>
      </w:r>
      <w:r w:rsidR="00373FC4" w:rsidRPr="00F868F2">
        <w:rPr>
          <w:szCs w:val="22"/>
        </w:rPr>
        <w:t xml:space="preserve">Directiva 2011/16/UE del </w:t>
      </w:r>
      <w:r w:rsidR="00373FC4" w:rsidRPr="00F868F2">
        <w:rPr>
          <w:szCs w:val="22"/>
        </w:rPr>
        <w:lastRenderedPageBreak/>
        <w:t>Consejo, de 15 de febrero de 2011, relativa a la cooperación administrativa en el ámbito de la fiscalidad y por la que se deroga la Directiva 77/799/CEE,</w:t>
      </w:r>
      <w:r w:rsidRPr="00F868F2">
        <w:rPr>
          <w:szCs w:val="22"/>
        </w:rPr>
        <w:t xml:space="preserve"> con el objeto de que las Administraciones tributarias de los Estados miembros reciban información más precisa que permita un uso más efectivo.</w:t>
      </w:r>
    </w:p>
    <w:p w14:paraId="0FF8F71D" w14:textId="3F70A953" w:rsidR="002067EA" w:rsidRPr="00F868F2" w:rsidRDefault="002067EA" w:rsidP="00F868F2">
      <w:pPr>
        <w:jc w:val="both"/>
        <w:rPr>
          <w:szCs w:val="22"/>
        </w:rPr>
      </w:pPr>
      <w:r w:rsidRPr="00F868F2">
        <w:rPr>
          <w:szCs w:val="22"/>
        </w:rPr>
        <w:t xml:space="preserve">Así, por un lado, la </w:t>
      </w:r>
      <w:r w:rsidR="00373FC4" w:rsidRPr="00F868F2">
        <w:rPr>
          <w:szCs w:val="22"/>
        </w:rPr>
        <w:t xml:space="preserve">Directiva (UE) 2023/2226 del Consejo, de 17 de octubre de 2023, por la que se modifica la Directiva 2011/16/UE relativa a la cooperación administrativa en el ámbito de la fiscalidad, </w:t>
      </w:r>
      <w:r w:rsidRPr="00F868F2">
        <w:rPr>
          <w:szCs w:val="22"/>
        </w:rPr>
        <w:t>amplía las obligaciones de información ya existentes en materia de cuentas financieras introducidas por la Directiva 2014/107/UE del Consejo, de 9 de diciembre de 2014, que modifica la Directiva 2011/16/UE por lo que se refiere a la obligatoriedad del intercambio automático de información en el ámbito de la fiscalidad, incorporando en su ámbito objetivo expresamente el dinero electrónico y las monedas digitales de bancos centrales e incluyendo nuevos detalles de las cuentas y de sus titulares, trasladando al ámbito de la Unión las últimas modificaciones efectuadas en el Estándar común de comunicación de información (Common Reporting Standard o CRS) de la Organización para la Cooperación y el Desarrollo Económico.</w:t>
      </w:r>
    </w:p>
    <w:p w14:paraId="5D2CC1C4" w14:textId="601CAC71" w:rsidR="002067EA" w:rsidRPr="00F868F2" w:rsidRDefault="002067EA" w:rsidP="00F868F2">
      <w:pPr>
        <w:jc w:val="both"/>
        <w:rPr>
          <w:szCs w:val="22"/>
        </w:rPr>
      </w:pPr>
      <w:r w:rsidRPr="00F868F2">
        <w:rPr>
          <w:szCs w:val="22"/>
        </w:rPr>
        <w:t xml:space="preserve">Por otro lado, la </w:t>
      </w:r>
      <w:r w:rsidR="00373FC4" w:rsidRPr="00F868F2">
        <w:rPr>
          <w:szCs w:val="22"/>
        </w:rPr>
        <w:t xml:space="preserve">Directiva (UE) 2023/2226 del Consejo, de 17 de octubre de 2023, por la que se modifica la Directiva 2011/16/UE relativa a la cooperación administrativa en el ámbito de la fiscalidad, </w:t>
      </w:r>
      <w:r w:rsidRPr="00F868F2">
        <w:rPr>
          <w:szCs w:val="22"/>
        </w:rPr>
        <w:t xml:space="preserve">introduce nuevas obligaciones de información, diligencia debida y, en su caso, de registro, para ciertos proveedores de servicios de criptoactivos, que deberán suministrar información sobre sus usuarios y las operaciones que realicen, trasladando igualmente al ámbito de la Unión el Marco de intercambio de información sobre criptoactivos (Crypto-Asset Reporting Framework o CARF) de la </w:t>
      </w:r>
      <w:r w:rsidR="00B83235" w:rsidRPr="00F868F2">
        <w:rPr>
          <w:szCs w:val="22"/>
        </w:rPr>
        <w:t>Organización para la Cooperación y el Desarrollo Económico</w:t>
      </w:r>
      <w:r w:rsidRPr="00F868F2">
        <w:rPr>
          <w:szCs w:val="22"/>
        </w:rPr>
        <w:t>.</w:t>
      </w:r>
    </w:p>
    <w:p w14:paraId="191258D1" w14:textId="74AD72EA" w:rsidR="002067EA" w:rsidRPr="00F868F2" w:rsidRDefault="002067EA" w:rsidP="00F868F2">
      <w:pPr>
        <w:jc w:val="both"/>
        <w:rPr>
          <w:szCs w:val="22"/>
        </w:rPr>
      </w:pPr>
      <w:r w:rsidRPr="00F868F2">
        <w:rPr>
          <w:szCs w:val="22"/>
        </w:rPr>
        <w:t xml:space="preserve">A este respecto, debe destacarse la importancia de los Comentarios de la </w:t>
      </w:r>
      <w:r w:rsidR="00B83235" w:rsidRPr="00F868F2">
        <w:rPr>
          <w:szCs w:val="22"/>
        </w:rPr>
        <w:t xml:space="preserve">Organización para la Cooperación y el Desarrollo Económico </w:t>
      </w:r>
      <w:r w:rsidRPr="00F868F2">
        <w:rPr>
          <w:szCs w:val="22"/>
        </w:rPr>
        <w:t xml:space="preserve">al Modelo de Acuerdo para la Autoridad Competente y al Estándar común de comunicación de información y los Comentarios de la </w:t>
      </w:r>
      <w:r w:rsidR="00B83235" w:rsidRPr="00F868F2">
        <w:rPr>
          <w:szCs w:val="22"/>
        </w:rPr>
        <w:t>Organización para la Cooperación y el Desarrollo Económico</w:t>
      </w:r>
      <w:r w:rsidRPr="00F868F2">
        <w:rPr>
          <w:szCs w:val="22"/>
        </w:rPr>
        <w:t xml:space="preserve"> al Modelo de Acuerdo para la Autoridad Competente y al Marco de intercambio de información sobre criptoactivos, a los que la </w:t>
      </w:r>
      <w:r w:rsidR="00373FC4" w:rsidRPr="00F868F2">
        <w:rPr>
          <w:szCs w:val="22"/>
        </w:rPr>
        <w:t>Directiva 2011/16/UE del Consejo, de 15 de febrero de 2011, relativa a la cooperación administrativa en el ámbito de la fiscalidad y por la que se deroga la Directiva 77/799/CEE,</w:t>
      </w:r>
      <w:r w:rsidRPr="00F868F2">
        <w:rPr>
          <w:szCs w:val="22"/>
        </w:rPr>
        <w:t xml:space="preserve"> reconoce como fuentes de ilustración o interpretación</w:t>
      </w:r>
      <w:r w:rsidR="0049038B" w:rsidRPr="00F868F2">
        <w:rPr>
          <w:szCs w:val="22"/>
        </w:rPr>
        <w:t>.</w:t>
      </w:r>
    </w:p>
    <w:p w14:paraId="6FE610E1" w14:textId="77777777" w:rsidR="002067EA" w:rsidRPr="00F868F2" w:rsidRDefault="002067EA" w:rsidP="00F868F2">
      <w:pPr>
        <w:jc w:val="both"/>
        <w:rPr>
          <w:szCs w:val="22"/>
        </w:rPr>
      </w:pPr>
      <w:r w:rsidRPr="00F868F2">
        <w:rPr>
          <w:szCs w:val="22"/>
        </w:rPr>
        <w:t>En el ámbito internacional, se han suscrito los instrumentos jurídicos pertinentes que amparan el intercambio de información sobre criptoactivos y las modificaciones en materia de información sobre cuentas financieras con países no pertenecientes a la Unión.</w:t>
      </w:r>
    </w:p>
    <w:p w14:paraId="68228877" w14:textId="07C58193" w:rsidR="002067EA" w:rsidRPr="00F868F2" w:rsidRDefault="002067EA" w:rsidP="00F868F2">
      <w:pPr>
        <w:jc w:val="both"/>
        <w:rPr>
          <w:szCs w:val="22"/>
        </w:rPr>
      </w:pPr>
      <w:r w:rsidRPr="00F868F2">
        <w:rPr>
          <w:szCs w:val="22"/>
        </w:rPr>
        <w:t xml:space="preserve">Con el objeto de transponer la </w:t>
      </w:r>
      <w:r w:rsidR="00373FC4" w:rsidRPr="00F868F2">
        <w:rPr>
          <w:szCs w:val="22"/>
        </w:rPr>
        <w:t xml:space="preserve">Directiva (UE) 2023/2226 del Consejo, de 17 de octubre de 2023, por la que se modifica la Directiva 2011/16/UE relativa a la cooperación administrativa en el ámbito de la fiscalidad, </w:t>
      </w:r>
      <w:r w:rsidRPr="00F868F2">
        <w:rPr>
          <w:szCs w:val="22"/>
        </w:rPr>
        <w:t>e incorporar al mismo tiempo los estándares de intercambio de información internacionales respecto de aquellas cuestiones que requieren una norma con rango de norma foral, se</w:t>
      </w:r>
      <w:r w:rsidR="000B58FC" w:rsidRPr="00F868F2">
        <w:rPr>
          <w:szCs w:val="22"/>
        </w:rPr>
        <w:t xml:space="preserve"> modificó</w:t>
      </w:r>
      <w:r w:rsidR="007259E2" w:rsidRPr="00F868F2">
        <w:rPr>
          <w:szCs w:val="22"/>
        </w:rPr>
        <w:t xml:space="preserve"> la</w:t>
      </w:r>
      <w:r w:rsidRPr="00F868F2">
        <w:rPr>
          <w:szCs w:val="22"/>
        </w:rPr>
        <w:t xml:space="preserve"> Norma Foral 6/2005, de 28 de febrero mediante la Norma Foral 21/2025, de 19 de diciembre. </w:t>
      </w:r>
    </w:p>
    <w:p w14:paraId="7913950C" w14:textId="77777777" w:rsidR="003233CE" w:rsidRPr="00F868F2" w:rsidRDefault="003233CE" w:rsidP="00F868F2">
      <w:pPr>
        <w:jc w:val="center"/>
        <w:rPr>
          <w:b/>
          <w:bCs/>
          <w:szCs w:val="22"/>
        </w:rPr>
      </w:pPr>
      <w:r w:rsidRPr="00F868F2">
        <w:rPr>
          <w:b/>
          <w:bCs/>
          <w:szCs w:val="22"/>
        </w:rPr>
        <w:t>III</w:t>
      </w:r>
    </w:p>
    <w:p w14:paraId="7F49EFF5" w14:textId="35682F05" w:rsidR="003233CE" w:rsidRPr="00F868F2" w:rsidRDefault="003233CE" w:rsidP="00F868F2">
      <w:pPr>
        <w:jc w:val="both"/>
        <w:rPr>
          <w:szCs w:val="22"/>
        </w:rPr>
      </w:pPr>
      <w:r w:rsidRPr="00F868F2">
        <w:rPr>
          <w:szCs w:val="22"/>
        </w:rPr>
        <w:t xml:space="preserve">Como se ha señalado anteriormente, </w:t>
      </w:r>
      <w:bookmarkStart w:id="3" w:name="_Hlk231300551"/>
      <w:r w:rsidRPr="00F868F2">
        <w:rPr>
          <w:szCs w:val="22"/>
        </w:rPr>
        <w:t xml:space="preserve">este </w:t>
      </w:r>
      <w:r w:rsidR="00832481" w:rsidRPr="00F868F2">
        <w:rPr>
          <w:szCs w:val="22"/>
        </w:rPr>
        <w:t xml:space="preserve">Decreto Foral </w:t>
      </w:r>
      <w:r w:rsidRPr="00F868F2">
        <w:rPr>
          <w:szCs w:val="22"/>
        </w:rPr>
        <w:t xml:space="preserve">tiene por objeto principal completar la transposición de la </w:t>
      </w:r>
      <w:r w:rsidR="00373FC4" w:rsidRPr="00F868F2">
        <w:rPr>
          <w:szCs w:val="22"/>
        </w:rPr>
        <w:t>Directiva (UE) 2023/2226 del Consejo, de 17 de octubre de 2023, por la que se modifica la Directiva 2011/16/UE relativa a la cooperación administrativa en el ámbito de la fiscalidad</w:t>
      </w:r>
      <w:r w:rsidRPr="00F868F2">
        <w:rPr>
          <w:szCs w:val="22"/>
        </w:rPr>
        <w:t xml:space="preserve">, que exige un desarrollo normativo por vía reglamentaria. Así, desarrolla las obligaciones de información y las normas de diligencia debida para </w:t>
      </w:r>
      <w:r w:rsidR="00491514" w:rsidRPr="00F868F2">
        <w:rPr>
          <w:szCs w:val="22"/>
        </w:rPr>
        <w:t>ciertos</w:t>
      </w:r>
      <w:r w:rsidRPr="00F868F2">
        <w:rPr>
          <w:szCs w:val="22"/>
        </w:rPr>
        <w:t xml:space="preserve"> proveedores de servicios de criptoactivos y operadores de criptoactivos, y efectúa las modificaciones necesarias</w:t>
      </w:r>
      <w:bookmarkEnd w:id="3"/>
      <w:r w:rsidRPr="00F868F2">
        <w:rPr>
          <w:szCs w:val="22"/>
        </w:rPr>
        <w:t xml:space="preserve"> en el </w:t>
      </w:r>
      <w:r w:rsidR="007259E2" w:rsidRPr="00F868F2">
        <w:rPr>
          <w:szCs w:val="22"/>
        </w:rPr>
        <w:t>R</w:t>
      </w:r>
      <w:r w:rsidRPr="00F868F2">
        <w:rPr>
          <w:szCs w:val="22"/>
        </w:rPr>
        <w:t>eglamento que regula el Censo de los Contribuyentes y obligaciones censales, aprobado por el Decreto Foral 3/2011,</w:t>
      </w:r>
      <w:r w:rsidR="00F20520" w:rsidRPr="00F868F2">
        <w:rPr>
          <w:szCs w:val="22"/>
        </w:rPr>
        <w:t xml:space="preserve"> </w:t>
      </w:r>
      <w:r w:rsidRPr="00F868F2">
        <w:rPr>
          <w:szCs w:val="22"/>
        </w:rPr>
        <w:t>de 25 de enero</w:t>
      </w:r>
      <w:r w:rsidR="000114B0" w:rsidRPr="00F868F2">
        <w:rPr>
          <w:szCs w:val="22"/>
        </w:rPr>
        <w:t xml:space="preserve">, </w:t>
      </w:r>
      <w:r w:rsidRPr="00F868F2">
        <w:rPr>
          <w:szCs w:val="22"/>
        </w:rPr>
        <w:t xml:space="preserve">en </w:t>
      </w:r>
      <w:r w:rsidRPr="00F868F2">
        <w:rPr>
          <w:szCs w:val="22"/>
        </w:rPr>
        <w:lastRenderedPageBreak/>
        <w:t xml:space="preserve">materia de registro de operadores de criptoactivos, y en el Decreto Foral 6/2017, de 21 de febrero, que establece la obligación de identificar la residencia fiscal de las personas que ostenten la titularidad o el control de determinadas cuentas financieras y de suministro de información acerca de las mismas en el ámbito de la asistencia mutua. Todo ello sin perjuicio de la </w:t>
      </w:r>
      <w:r w:rsidR="00491514" w:rsidRPr="00F868F2">
        <w:rPr>
          <w:szCs w:val="22"/>
        </w:rPr>
        <w:t>O</w:t>
      </w:r>
      <w:r w:rsidRPr="00F868F2">
        <w:rPr>
          <w:szCs w:val="22"/>
        </w:rPr>
        <w:t xml:space="preserve">rden </w:t>
      </w:r>
      <w:r w:rsidR="00491514" w:rsidRPr="00F868F2">
        <w:rPr>
          <w:szCs w:val="22"/>
        </w:rPr>
        <w:t>F</w:t>
      </w:r>
      <w:r w:rsidRPr="00F868F2">
        <w:rPr>
          <w:szCs w:val="22"/>
        </w:rPr>
        <w:t>oral que apruebe y modifique los modelos de declaración pertinentes.</w:t>
      </w:r>
    </w:p>
    <w:p w14:paraId="52877AEC" w14:textId="350054E1" w:rsidR="003233CE" w:rsidRPr="00F868F2" w:rsidRDefault="003233CE" w:rsidP="00F868F2">
      <w:pPr>
        <w:jc w:val="both"/>
        <w:rPr>
          <w:szCs w:val="22"/>
        </w:rPr>
      </w:pPr>
      <w:r w:rsidRPr="00F868F2">
        <w:rPr>
          <w:szCs w:val="22"/>
        </w:rPr>
        <w:t xml:space="preserve">El desarrollo normativo previsto en este </w:t>
      </w:r>
      <w:r w:rsidR="00832481" w:rsidRPr="00F868F2">
        <w:rPr>
          <w:szCs w:val="22"/>
        </w:rPr>
        <w:t xml:space="preserve">Decreto Foral </w:t>
      </w:r>
      <w:r w:rsidRPr="00F868F2">
        <w:rPr>
          <w:szCs w:val="22"/>
        </w:rPr>
        <w:t xml:space="preserve">y en las modificaciones que se efectúan en el Decreto Foral 6/2017, de 21 de febrero, incorpora el contenido de la </w:t>
      </w:r>
      <w:r w:rsidR="00373FC4" w:rsidRPr="00F868F2">
        <w:rPr>
          <w:szCs w:val="22"/>
        </w:rPr>
        <w:t xml:space="preserve">Directiva (UE) 2023/2226 del Consejo, de 17 de octubre de 2023, por la que se modifica la Directiva 2011/16/UE relativa a la cooperación administrativa en el ámbito de la fiscalidad, </w:t>
      </w:r>
      <w:r w:rsidRPr="00F868F2">
        <w:rPr>
          <w:szCs w:val="22"/>
        </w:rPr>
        <w:t xml:space="preserve">en relación con las obligaciones de información sobre criptoactivos y sobre cuentas financieras, no limitándose a una mera traslación de los preceptos de la directiva, sino acogiendo también de manera expresa algunas disposiciones previstas en los </w:t>
      </w:r>
      <w:r w:rsidR="0049038B" w:rsidRPr="00F868F2">
        <w:rPr>
          <w:szCs w:val="22"/>
        </w:rPr>
        <w:t>Comentarios de la Organización para la Cooperación y el Desarrollo Económico al Modelo de Acuerdo para la Autoridad Competente y al Marco de intercambio de información sobre criptoactivos</w:t>
      </w:r>
      <w:r w:rsidRPr="00F868F2">
        <w:rPr>
          <w:szCs w:val="22"/>
        </w:rPr>
        <w:t xml:space="preserve"> por su importancia material y aclaratoria. Asimismo, las disposiciones de este </w:t>
      </w:r>
      <w:r w:rsidR="00832481" w:rsidRPr="00F868F2">
        <w:rPr>
          <w:szCs w:val="22"/>
        </w:rPr>
        <w:t xml:space="preserve">Decreto Foral </w:t>
      </w:r>
      <w:r w:rsidRPr="00F868F2">
        <w:rPr>
          <w:szCs w:val="22"/>
        </w:rPr>
        <w:t>tienen en cuenta las exigencias en materia de implementación legislativa del Foro Global sobre Transparencia e Intercambio de Información con Fines Tributarios de los dos estándares de intercambio de información (CRS y CARF).</w:t>
      </w:r>
    </w:p>
    <w:p w14:paraId="32837F62" w14:textId="5B223280" w:rsidR="003233CE" w:rsidRPr="00F868F2" w:rsidRDefault="003233CE" w:rsidP="00F868F2">
      <w:pPr>
        <w:jc w:val="both"/>
        <w:rPr>
          <w:szCs w:val="22"/>
        </w:rPr>
      </w:pPr>
      <w:r w:rsidRPr="00F868F2">
        <w:rPr>
          <w:szCs w:val="22"/>
        </w:rPr>
        <w:t xml:space="preserve">La información suministrada a la Administración tributaria de conformidad con lo dispuesto en este </w:t>
      </w:r>
      <w:r w:rsidR="00832481" w:rsidRPr="00F868F2">
        <w:rPr>
          <w:szCs w:val="22"/>
        </w:rPr>
        <w:t xml:space="preserve">Decreto Foral </w:t>
      </w:r>
      <w:r w:rsidRPr="00F868F2">
        <w:rPr>
          <w:szCs w:val="22"/>
        </w:rPr>
        <w:t>será comunicada al resto de Estados miembros de la Unión Europea e intercambiada con otros terceros países, de acuerdo con la normativa de protección de datos personales.</w:t>
      </w:r>
    </w:p>
    <w:p w14:paraId="50B136A7" w14:textId="35FE15E8" w:rsidR="00C65E00" w:rsidRPr="00F868F2" w:rsidRDefault="003233CE" w:rsidP="00F868F2">
      <w:pPr>
        <w:jc w:val="both"/>
        <w:rPr>
          <w:szCs w:val="22"/>
        </w:rPr>
      </w:pPr>
      <w:r w:rsidRPr="00F868F2">
        <w:rPr>
          <w:szCs w:val="22"/>
        </w:rPr>
        <w:t xml:space="preserve">Este </w:t>
      </w:r>
      <w:r w:rsidR="00832481" w:rsidRPr="00F868F2">
        <w:rPr>
          <w:szCs w:val="22"/>
        </w:rPr>
        <w:t xml:space="preserve">Decreto Foral </w:t>
      </w:r>
      <w:r w:rsidRPr="00F868F2">
        <w:rPr>
          <w:szCs w:val="22"/>
        </w:rPr>
        <w:t xml:space="preserve">se estructura en ocho artículos, una disposición adicional, una disposición transitoria, una disposición derogatoria, </w:t>
      </w:r>
      <w:r w:rsidR="005F03C4" w:rsidRPr="00F868F2">
        <w:rPr>
          <w:szCs w:val="22"/>
        </w:rPr>
        <w:t>ocho</w:t>
      </w:r>
      <w:r w:rsidRPr="00F868F2">
        <w:rPr>
          <w:szCs w:val="22"/>
        </w:rPr>
        <w:t xml:space="preserve"> disposiciones finales y un anexo.</w:t>
      </w:r>
    </w:p>
    <w:p w14:paraId="12DC71B4" w14:textId="77777777" w:rsidR="00C65E00" w:rsidRPr="00F868F2" w:rsidRDefault="00C65E00" w:rsidP="00F868F2">
      <w:pPr>
        <w:jc w:val="center"/>
        <w:rPr>
          <w:b/>
          <w:bCs/>
          <w:szCs w:val="22"/>
        </w:rPr>
      </w:pPr>
      <w:r w:rsidRPr="00F868F2">
        <w:rPr>
          <w:b/>
          <w:bCs/>
          <w:szCs w:val="22"/>
        </w:rPr>
        <w:t>IV</w:t>
      </w:r>
    </w:p>
    <w:p w14:paraId="2D8B7DB0" w14:textId="77777777" w:rsidR="008D46CA" w:rsidRPr="00F868F2" w:rsidRDefault="008D46CA" w:rsidP="00F868F2">
      <w:pPr>
        <w:jc w:val="both"/>
        <w:rPr>
          <w:szCs w:val="22"/>
        </w:rPr>
      </w:pPr>
      <w:r w:rsidRPr="00F868F2">
        <w:rPr>
          <w:szCs w:val="22"/>
        </w:rPr>
        <w:t>Los artículos 1 a 8 regulan las normas de diligencia debida que deben seguir los proveedores de servicios de criptoactivos obligados a comunicar información respecto de sus usuarios y de las personas que, en su caso, ejercen el control de usuarios que son entidades, así como las obligaciones de suministro de información a la Administración tributaria.</w:t>
      </w:r>
    </w:p>
    <w:p w14:paraId="3AC39E42" w14:textId="0542EBDB" w:rsidR="00C65E00" w:rsidRPr="00F868F2" w:rsidRDefault="00C65E00" w:rsidP="00F868F2">
      <w:pPr>
        <w:jc w:val="both"/>
        <w:rPr>
          <w:szCs w:val="22"/>
        </w:rPr>
      </w:pPr>
      <w:r w:rsidRPr="00F868F2">
        <w:rPr>
          <w:szCs w:val="22"/>
        </w:rPr>
        <w:t xml:space="preserve">Respecto de las normas de diligencia debida, destaca la necesidad de que los proveedores de servicios de criptoactivos </w:t>
      </w:r>
      <w:r w:rsidR="004B3A41" w:rsidRPr="00F868F2">
        <w:rPr>
          <w:szCs w:val="22"/>
        </w:rPr>
        <w:t>obligados a comunicar información</w:t>
      </w:r>
      <w:r w:rsidRPr="00F868F2">
        <w:rPr>
          <w:szCs w:val="22"/>
        </w:rPr>
        <w:t xml:space="preserve"> obtengan una declaración de sus usuarios en la que conste, entre otros datos, su residencia fiscal (o residencias fiscales).</w:t>
      </w:r>
    </w:p>
    <w:p w14:paraId="7D9B2922" w14:textId="7CF8BBAC" w:rsidR="00C65E00" w:rsidRPr="00F868F2" w:rsidRDefault="00C65E00" w:rsidP="00F868F2">
      <w:pPr>
        <w:jc w:val="both"/>
        <w:rPr>
          <w:szCs w:val="22"/>
        </w:rPr>
      </w:pPr>
      <w:r w:rsidRPr="00F868F2">
        <w:rPr>
          <w:szCs w:val="22"/>
        </w:rPr>
        <w:t>En cuanto a las obligaciones de información, se establecen en primer lugar los llamados nexos de reporte, por los que los proveedores de servicios de criptoactivos</w:t>
      </w:r>
      <w:r w:rsidR="004B3A41" w:rsidRPr="00F868F2">
        <w:rPr>
          <w:szCs w:val="22"/>
        </w:rPr>
        <w:t xml:space="preserve"> obligados a comunicar información </w:t>
      </w:r>
      <w:r w:rsidRPr="00F868F2">
        <w:rPr>
          <w:szCs w:val="22"/>
        </w:rPr>
        <w:t>quedarán sujetos a comunicar información a la Administración tributaria española. A este respecto, se destaca que los proveedores de servicios de criptoactivos autorizados</w:t>
      </w:r>
      <w:r w:rsidR="003760BA" w:rsidRPr="00F868F2">
        <w:rPr>
          <w:szCs w:val="22"/>
        </w:rPr>
        <w:t>,</w:t>
      </w:r>
      <w:r w:rsidRPr="00F868F2">
        <w:rPr>
          <w:szCs w:val="22"/>
        </w:rPr>
        <w:t xml:space="preserve"> </w:t>
      </w:r>
      <w:r w:rsidR="003760BA" w:rsidRPr="00F868F2">
        <w:rPr>
          <w:szCs w:val="22"/>
        </w:rPr>
        <w:t xml:space="preserve">por la autoridad competente en España, </w:t>
      </w:r>
      <w:r w:rsidRPr="00F868F2">
        <w:rPr>
          <w:szCs w:val="22"/>
        </w:rPr>
        <w:t>bajo el</w:t>
      </w:r>
      <w:r w:rsidR="003760BA" w:rsidRPr="00F868F2">
        <w:rPr>
          <w:szCs w:val="22"/>
        </w:rPr>
        <w:t xml:space="preserve"> Reglamento (UE) 2023/1114 del Parlamento Europeo y del Consejo, de 31 de mayo de 2023, relativo a los mercados de criptoactivos y por el que se modifican los Reglamentos (UE) nº 1093/2010 y (UE) nº 1095/2010 y las Directivas 2013/36/UE y (UE) 2019/1937, </w:t>
      </w:r>
      <w:r w:rsidRPr="00F868F2">
        <w:rPr>
          <w:szCs w:val="22"/>
        </w:rPr>
        <w:t xml:space="preserve">estarán obligados a declarar en España. Siendo éste el nexo que ejerce una vis atractiva más fuerte, se establecen otros nexos de reporte para los operadores de criptoactivos que no estén autorizados bajo el citado </w:t>
      </w:r>
      <w:r w:rsidR="007259E2" w:rsidRPr="00F868F2">
        <w:rPr>
          <w:szCs w:val="22"/>
        </w:rPr>
        <w:t>R</w:t>
      </w:r>
      <w:r w:rsidRPr="00F868F2">
        <w:rPr>
          <w:szCs w:val="22"/>
        </w:rPr>
        <w:t>eglamento, incluyéndose unas reglas de jerarquía en caso de que existan varios nexos en jurisdicciones distintas, evitando así que se produzcan duplicidades en la obligación de informar. Adicionalmente, y para todos los proveedores de servicios de criptoactivos</w:t>
      </w:r>
      <w:r w:rsidR="005F03C4" w:rsidRPr="00F868F2">
        <w:rPr>
          <w:szCs w:val="22"/>
        </w:rPr>
        <w:t xml:space="preserve"> obligados a comunicar información</w:t>
      </w:r>
      <w:r w:rsidRPr="00F868F2">
        <w:rPr>
          <w:szCs w:val="22"/>
        </w:rPr>
        <w:t xml:space="preserve">, el hecho de tener una </w:t>
      </w:r>
      <w:r w:rsidRPr="00F868F2">
        <w:rPr>
          <w:szCs w:val="22"/>
        </w:rPr>
        <w:lastRenderedPageBreak/>
        <w:t>sucursal en España determinará también la obligación de informar a la Administración tributaria española competente respecto de las operaciones que se efectúen a través de dicha sucursal.</w:t>
      </w:r>
    </w:p>
    <w:p w14:paraId="4485F16A" w14:textId="77777777" w:rsidR="00C65E00" w:rsidRPr="00F868F2" w:rsidRDefault="00C65E00" w:rsidP="00F868F2">
      <w:pPr>
        <w:jc w:val="both"/>
        <w:rPr>
          <w:szCs w:val="22"/>
        </w:rPr>
      </w:pPr>
      <w:r w:rsidRPr="00F868F2">
        <w:rPr>
          <w:szCs w:val="22"/>
        </w:rPr>
        <w:t>Por lo que respecta a la información concreta que debe suministrarse, abarcaría la identificación del usuario y de las personas que, en su caso, ejercen el control del mismo en caso de ser una entidad, incluyendo su residencia fiscal (o residencias fiscales), así como las operaciones con criptoactivos efectuadas por tales usuarios. Si bien la información de las operaciones se suministrará de forma agregada, se distinguirán los distintos tipos de operaciones, en función de la contraprestación y según se trate de adquisiciones, transmisiones o transferencias.</w:t>
      </w:r>
    </w:p>
    <w:p w14:paraId="618B5748" w14:textId="1C37E159" w:rsidR="00C65E00" w:rsidRPr="00F868F2" w:rsidRDefault="00C65E00" w:rsidP="00F868F2">
      <w:pPr>
        <w:jc w:val="both"/>
        <w:rPr>
          <w:szCs w:val="22"/>
        </w:rPr>
      </w:pPr>
      <w:r w:rsidRPr="00F868F2">
        <w:rPr>
          <w:szCs w:val="22"/>
        </w:rPr>
        <w:t xml:space="preserve">En el anexo del </w:t>
      </w:r>
      <w:r w:rsidR="00832481" w:rsidRPr="00F868F2">
        <w:rPr>
          <w:szCs w:val="22"/>
        </w:rPr>
        <w:t xml:space="preserve">Decreto Foral </w:t>
      </w:r>
      <w:r w:rsidRPr="00F868F2">
        <w:rPr>
          <w:szCs w:val="22"/>
        </w:rPr>
        <w:t>se incluyen las definiciones de los términos utilizados en el mismo.</w:t>
      </w:r>
    </w:p>
    <w:p w14:paraId="743D6082" w14:textId="77777777" w:rsidR="00C65E00" w:rsidRPr="00F868F2" w:rsidRDefault="00C65E00" w:rsidP="00F868F2">
      <w:pPr>
        <w:jc w:val="center"/>
        <w:rPr>
          <w:b/>
          <w:bCs/>
          <w:szCs w:val="22"/>
        </w:rPr>
      </w:pPr>
      <w:r w:rsidRPr="00F868F2">
        <w:rPr>
          <w:b/>
          <w:bCs/>
          <w:szCs w:val="22"/>
        </w:rPr>
        <w:t>V</w:t>
      </w:r>
    </w:p>
    <w:p w14:paraId="71AC3E81" w14:textId="11267EDF" w:rsidR="00C65E00" w:rsidRPr="00F868F2" w:rsidRDefault="00C65E00" w:rsidP="00F868F2">
      <w:pPr>
        <w:jc w:val="both"/>
        <w:rPr>
          <w:szCs w:val="22"/>
        </w:rPr>
      </w:pPr>
      <w:r w:rsidRPr="00F868F2">
        <w:rPr>
          <w:szCs w:val="22"/>
        </w:rPr>
        <w:t xml:space="preserve">Este </w:t>
      </w:r>
      <w:r w:rsidR="00C55DBA" w:rsidRPr="00F868F2">
        <w:rPr>
          <w:szCs w:val="22"/>
        </w:rPr>
        <w:t>D</w:t>
      </w:r>
      <w:r w:rsidRPr="00F868F2">
        <w:rPr>
          <w:szCs w:val="22"/>
        </w:rPr>
        <w:t xml:space="preserve">ecreto </w:t>
      </w:r>
      <w:r w:rsidR="00C55DBA" w:rsidRPr="00F868F2">
        <w:rPr>
          <w:szCs w:val="22"/>
        </w:rPr>
        <w:t>F</w:t>
      </w:r>
      <w:r w:rsidRPr="00F868F2">
        <w:rPr>
          <w:szCs w:val="22"/>
        </w:rPr>
        <w:t xml:space="preserve">oral, en su </w:t>
      </w:r>
      <w:r w:rsidR="003E6740" w:rsidRPr="00F868F2">
        <w:rPr>
          <w:szCs w:val="22"/>
        </w:rPr>
        <w:t>D</w:t>
      </w:r>
      <w:r w:rsidRPr="00F868F2">
        <w:rPr>
          <w:szCs w:val="22"/>
        </w:rPr>
        <w:t xml:space="preserve">isposición </w:t>
      </w:r>
      <w:r w:rsidR="003E6740" w:rsidRPr="00F868F2">
        <w:rPr>
          <w:szCs w:val="22"/>
        </w:rPr>
        <w:t>D</w:t>
      </w:r>
      <w:r w:rsidRPr="00F868F2">
        <w:rPr>
          <w:szCs w:val="22"/>
        </w:rPr>
        <w:t xml:space="preserve">erogatoria </w:t>
      </w:r>
      <w:r w:rsidR="003E6740" w:rsidRPr="00F868F2">
        <w:rPr>
          <w:szCs w:val="22"/>
        </w:rPr>
        <w:t>Ú</w:t>
      </w:r>
      <w:r w:rsidRPr="00F868F2">
        <w:rPr>
          <w:szCs w:val="22"/>
        </w:rPr>
        <w:t xml:space="preserve">nica, </w:t>
      </w:r>
      <w:r w:rsidR="005F03C4" w:rsidRPr="00F868F2">
        <w:rPr>
          <w:szCs w:val="22"/>
        </w:rPr>
        <w:t>deroga</w:t>
      </w:r>
      <w:r w:rsidRPr="00F868F2">
        <w:rPr>
          <w:szCs w:val="22"/>
        </w:rPr>
        <w:t xml:space="preserve"> el artículo 26 bis del Reglamento que regula la obligación de informar sobre cuentas, operaciones y activos financieros, así como sobre bienes y derechos situados en el extranjero aprobado por el Decreto Foral 111/2008, de 23 de diciembre, que desarrolla la obligación de informar sobre operaciones con monedas virtuales. Asimismo, en la </w:t>
      </w:r>
      <w:r w:rsidR="00BD1CC0" w:rsidRPr="00F868F2">
        <w:rPr>
          <w:szCs w:val="22"/>
        </w:rPr>
        <w:t>D</w:t>
      </w:r>
      <w:r w:rsidRPr="00F868F2">
        <w:rPr>
          <w:szCs w:val="22"/>
        </w:rPr>
        <w:t xml:space="preserve">isposición </w:t>
      </w:r>
      <w:r w:rsidR="00BD1CC0" w:rsidRPr="00F868F2">
        <w:rPr>
          <w:szCs w:val="22"/>
        </w:rPr>
        <w:t>T</w:t>
      </w:r>
      <w:r w:rsidRPr="00F868F2">
        <w:rPr>
          <w:szCs w:val="22"/>
        </w:rPr>
        <w:t xml:space="preserve">ransitoria </w:t>
      </w:r>
      <w:r w:rsidR="00BD1CC0" w:rsidRPr="00F868F2">
        <w:rPr>
          <w:szCs w:val="22"/>
        </w:rPr>
        <w:t>P</w:t>
      </w:r>
      <w:r w:rsidR="00CA5E14" w:rsidRPr="00F868F2">
        <w:rPr>
          <w:szCs w:val="22"/>
        </w:rPr>
        <w:t>rimera</w:t>
      </w:r>
      <w:r w:rsidRPr="00F868F2">
        <w:rPr>
          <w:szCs w:val="22"/>
        </w:rPr>
        <w:t xml:space="preserve"> se aclara que esta obligación de informar sobre operaciones con monedas virtuales deberá cumplirse con respecto a las operaciones que se efectúen en el año 2025.</w:t>
      </w:r>
    </w:p>
    <w:p w14:paraId="2B149327" w14:textId="2E92F5E3" w:rsidR="00C65E00" w:rsidRPr="00F868F2" w:rsidRDefault="003E71C8" w:rsidP="00F868F2">
      <w:pPr>
        <w:jc w:val="center"/>
        <w:rPr>
          <w:b/>
          <w:bCs/>
          <w:szCs w:val="22"/>
        </w:rPr>
      </w:pPr>
      <w:r w:rsidRPr="00F868F2">
        <w:rPr>
          <w:b/>
          <w:bCs/>
          <w:szCs w:val="22"/>
        </w:rPr>
        <w:t>VI</w:t>
      </w:r>
    </w:p>
    <w:p w14:paraId="18F4B89E" w14:textId="7F471498" w:rsidR="003E71C8" w:rsidRPr="00F868F2" w:rsidRDefault="003E71C8" w:rsidP="00F868F2">
      <w:pPr>
        <w:jc w:val="both"/>
        <w:rPr>
          <w:szCs w:val="22"/>
        </w:rPr>
      </w:pPr>
      <w:r w:rsidRPr="00F868F2">
        <w:rPr>
          <w:szCs w:val="22"/>
        </w:rPr>
        <w:t xml:space="preserve">En primer lugar, como consecuencia de las obligaciones de registro que la </w:t>
      </w:r>
      <w:r w:rsidR="00373FC4" w:rsidRPr="00F868F2">
        <w:rPr>
          <w:szCs w:val="22"/>
        </w:rPr>
        <w:t xml:space="preserve">Directiva (UE) 2023/2226 del Consejo, de 17 de octubre de 2023, por la que se modifica la Directiva 2011/16/UE relativa a la cooperación administrativa en el ámbito de la fiscalidad, </w:t>
      </w:r>
      <w:r w:rsidRPr="00F868F2">
        <w:rPr>
          <w:szCs w:val="22"/>
        </w:rPr>
        <w:t xml:space="preserve">impone a los llamados operadores de criptoactivos, que son aquellos que no van a estar incluidos en el registro de proveedores de servicios de criptoactivos de las autoridades financieras al quedar fuera del ámbito de aplicación del </w:t>
      </w:r>
      <w:r w:rsidR="003760BA" w:rsidRPr="00F868F2">
        <w:rPr>
          <w:szCs w:val="22"/>
        </w:rPr>
        <w:t>Reglamento (UE) 2023/1114 del Parlamento Europeo y del Consejo, de 31 de mayo de 2023, relativo a los mercados de criptoactivos y por el que se modifican los Reglamentos (UE) nº 1093/2010 y (UE) nº 1095/2010 y las Directivas 2013/36/UE y (UE) 2019/1937</w:t>
      </w:r>
      <w:r w:rsidRPr="00F868F2">
        <w:rPr>
          <w:szCs w:val="22"/>
        </w:rPr>
        <w:t xml:space="preserve">, se hace necesario </w:t>
      </w:r>
      <w:r w:rsidR="004F1371" w:rsidRPr="00F868F2">
        <w:rPr>
          <w:szCs w:val="22"/>
        </w:rPr>
        <w:t xml:space="preserve">modificar mediante la </w:t>
      </w:r>
      <w:r w:rsidR="00972407" w:rsidRPr="00F868F2">
        <w:rPr>
          <w:szCs w:val="22"/>
        </w:rPr>
        <w:t>D</w:t>
      </w:r>
      <w:r w:rsidR="004F1371" w:rsidRPr="00F868F2">
        <w:rPr>
          <w:szCs w:val="22"/>
        </w:rPr>
        <w:t xml:space="preserve">isposición </w:t>
      </w:r>
      <w:r w:rsidR="00972407" w:rsidRPr="00F868F2">
        <w:rPr>
          <w:szCs w:val="22"/>
        </w:rPr>
        <w:t>A</w:t>
      </w:r>
      <w:r w:rsidR="004F1371" w:rsidRPr="00F868F2">
        <w:rPr>
          <w:szCs w:val="22"/>
        </w:rPr>
        <w:t xml:space="preserve">dicional </w:t>
      </w:r>
      <w:r w:rsidR="00972407" w:rsidRPr="00F868F2">
        <w:rPr>
          <w:szCs w:val="22"/>
        </w:rPr>
        <w:t>P</w:t>
      </w:r>
      <w:r w:rsidR="004F1371" w:rsidRPr="00F868F2">
        <w:rPr>
          <w:szCs w:val="22"/>
        </w:rPr>
        <w:t xml:space="preserve">rimera el Decreto Foral 3/2011, de 25 de enero con el fin de </w:t>
      </w:r>
      <w:r w:rsidRPr="00F868F2">
        <w:rPr>
          <w:szCs w:val="22"/>
        </w:rPr>
        <w:t>prever un registro específico para los operadores de criptoactivos, así como regular el alta, modificación y baja en dicho registro</w:t>
      </w:r>
      <w:r w:rsidR="004F1371" w:rsidRPr="00F868F2">
        <w:rPr>
          <w:szCs w:val="22"/>
        </w:rPr>
        <w:t>.</w:t>
      </w:r>
      <w:r w:rsidR="00CA5E14" w:rsidRPr="00F868F2">
        <w:rPr>
          <w:szCs w:val="22"/>
        </w:rPr>
        <w:t xml:space="preserve"> Además, para aquellos que estén obligados a presentar la correspondiente declaración de alta en el Registro de operadores de criptoactivos,</w:t>
      </w:r>
      <w:r w:rsidR="00EF3C60" w:rsidRPr="00F868F2">
        <w:rPr>
          <w:szCs w:val="22"/>
        </w:rPr>
        <w:t xml:space="preserve"> </w:t>
      </w:r>
      <w:r w:rsidR="00CA5E14" w:rsidRPr="00F868F2">
        <w:rPr>
          <w:szCs w:val="22"/>
        </w:rPr>
        <w:t xml:space="preserve">la </w:t>
      </w:r>
      <w:r w:rsidR="00BD1CC0" w:rsidRPr="00F868F2">
        <w:rPr>
          <w:szCs w:val="22"/>
        </w:rPr>
        <w:t>D</w:t>
      </w:r>
      <w:r w:rsidR="00CA5E14" w:rsidRPr="00F868F2">
        <w:rPr>
          <w:szCs w:val="22"/>
        </w:rPr>
        <w:t xml:space="preserve">isposición </w:t>
      </w:r>
      <w:r w:rsidR="00BD1CC0" w:rsidRPr="00F868F2">
        <w:rPr>
          <w:szCs w:val="22"/>
        </w:rPr>
        <w:t>T</w:t>
      </w:r>
      <w:r w:rsidR="00CA5E14" w:rsidRPr="00F868F2">
        <w:rPr>
          <w:szCs w:val="22"/>
        </w:rPr>
        <w:t xml:space="preserve">ransitoria </w:t>
      </w:r>
      <w:r w:rsidR="00BD1CC0" w:rsidRPr="00F868F2">
        <w:rPr>
          <w:szCs w:val="22"/>
        </w:rPr>
        <w:t>S</w:t>
      </w:r>
      <w:r w:rsidR="00CA5E14" w:rsidRPr="00F868F2">
        <w:rPr>
          <w:szCs w:val="22"/>
        </w:rPr>
        <w:t xml:space="preserve">egunda fija un plazo de tres meses desde la entrada en vigor de dicho </w:t>
      </w:r>
      <w:r w:rsidR="00E22169" w:rsidRPr="00F868F2">
        <w:rPr>
          <w:szCs w:val="22"/>
        </w:rPr>
        <w:t>r</w:t>
      </w:r>
      <w:r w:rsidR="00CA5E14" w:rsidRPr="00F868F2">
        <w:rPr>
          <w:szCs w:val="22"/>
        </w:rPr>
        <w:t>egistro.</w:t>
      </w:r>
    </w:p>
    <w:p w14:paraId="7F5B5545" w14:textId="77777777" w:rsidR="003E71C8" w:rsidRPr="00F868F2" w:rsidRDefault="003E71C8" w:rsidP="00F868F2">
      <w:pPr>
        <w:jc w:val="both"/>
        <w:rPr>
          <w:szCs w:val="22"/>
        </w:rPr>
      </w:pPr>
      <w:r w:rsidRPr="00F868F2">
        <w:rPr>
          <w:szCs w:val="22"/>
        </w:rPr>
        <w:t>La información de dicho registro será accesible para las autoridades competentes de todos los Estados miembros a través del correspondiente registro de la Unión Europea. A este respecto, en los términos que se establezcan en los actos de ejecución de la Comisión Europea, la Administración tributaria podrá efectuar los cambios necesarios para garantizar el funcionamiento del registro único de la Unión para los operadores de criptoactivos en caso de que se produzcan cambios en las circunstancias de dichos proveedores por las que dejen de comunicar información en España.</w:t>
      </w:r>
    </w:p>
    <w:p w14:paraId="6DE32A08" w14:textId="208A850D" w:rsidR="003E71C8" w:rsidRPr="00F868F2" w:rsidRDefault="003E71C8" w:rsidP="00F868F2">
      <w:pPr>
        <w:jc w:val="both"/>
        <w:rPr>
          <w:szCs w:val="22"/>
        </w:rPr>
      </w:pPr>
      <w:r w:rsidRPr="00F868F2">
        <w:rPr>
          <w:szCs w:val="22"/>
        </w:rPr>
        <w:t xml:space="preserve">En segundo lugar, como consecuencia de la modificación efectuada por la Norma Foral 21/2025, de 19 de diciembre en el apartado 6 de la </w:t>
      </w:r>
      <w:r w:rsidR="00972407" w:rsidRPr="00F868F2">
        <w:rPr>
          <w:szCs w:val="22"/>
        </w:rPr>
        <w:t>D</w:t>
      </w:r>
      <w:r w:rsidRPr="00F868F2">
        <w:rPr>
          <w:szCs w:val="22"/>
        </w:rPr>
        <w:t xml:space="preserve">isposición </w:t>
      </w:r>
      <w:r w:rsidR="00972407" w:rsidRPr="00F868F2">
        <w:rPr>
          <w:szCs w:val="22"/>
        </w:rPr>
        <w:t>A</w:t>
      </w:r>
      <w:r w:rsidRPr="00F868F2">
        <w:rPr>
          <w:szCs w:val="22"/>
        </w:rPr>
        <w:t xml:space="preserve">dicional </w:t>
      </w:r>
      <w:r w:rsidR="00972407" w:rsidRPr="00F868F2">
        <w:rPr>
          <w:szCs w:val="22"/>
        </w:rPr>
        <w:t>D</w:t>
      </w:r>
      <w:r w:rsidRPr="00F868F2">
        <w:rPr>
          <w:szCs w:val="22"/>
        </w:rPr>
        <w:t xml:space="preserve">écima de la Norma Foral 33/2013, de 27 de noviembre, y en la letra f) de la </w:t>
      </w:r>
      <w:r w:rsidR="00972407" w:rsidRPr="00F868F2">
        <w:rPr>
          <w:szCs w:val="22"/>
        </w:rPr>
        <w:t>D</w:t>
      </w:r>
      <w:r w:rsidRPr="00F868F2">
        <w:rPr>
          <w:szCs w:val="22"/>
        </w:rPr>
        <w:t xml:space="preserve">isposición </w:t>
      </w:r>
      <w:r w:rsidR="00972407" w:rsidRPr="00F868F2">
        <w:rPr>
          <w:szCs w:val="22"/>
        </w:rPr>
        <w:t>A</w:t>
      </w:r>
      <w:r w:rsidRPr="00F868F2">
        <w:rPr>
          <w:szCs w:val="22"/>
        </w:rPr>
        <w:t xml:space="preserve">dicional </w:t>
      </w:r>
      <w:r w:rsidR="00972407" w:rsidRPr="00F868F2">
        <w:rPr>
          <w:szCs w:val="22"/>
        </w:rPr>
        <w:t>D</w:t>
      </w:r>
      <w:r w:rsidRPr="00F868F2">
        <w:rPr>
          <w:szCs w:val="22"/>
        </w:rPr>
        <w:t>ecimonovena de Norma Foral 6/2005, de 28 de febrero, relativas a las obligaciones de información sobre saldos en monedas virtuales y acerca de las monedas virtuales situadas en el extranjero, respectivamente,</w:t>
      </w:r>
      <w:r w:rsidR="004F1371" w:rsidRPr="00F868F2">
        <w:rPr>
          <w:szCs w:val="22"/>
        </w:rPr>
        <w:t xml:space="preserve"> </w:t>
      </w:r>
      <w:r w:rsidRPr="00F868F2">
        <w:rPr>
          <w:szCs w:val="22"/>
        </w:rPr>
        <w:t>se hace necesario consecuentemente</w:t>
      </w:r>
      <w:r w:rsidR="00A81C82" w:rsidRPr="00F868F2">
        <w:rPr>
          <w:szCs w:val="22"/>
        </w:rPr>
        <w:t xml:space="preserve"> incorporar </w:t>
      </w:r>
      <w:r w:rsidR="004F1371" w:rsidRPr="00F868F2">
        <w:rPr>
          <w:szCs w:val="22"/>
        </w:rPr>
        <w:t xml:space="preserve">mediante la </w:t>
      </w:r>
      <w:r w:rsidR="00972407" w:rsidRPr="00F868F2">
        <w:rPr>
          <w:szCs w:val="22"/>
        </w:rPr>
        <w:t>D</w:t>
      </w:r>
      <w:r w:rsidR="004F1371" w:rsidRPr="00F868F2">
        <w:rPr>
          <w:szCs w:val="22"/>
        </w:rPr>
        <w:t xml:space="preserve">isposición </w:t>
      </w:r>
      <w:r w:rsidR="00972407" w:rsidRPr="00F868F2">
        <w:rPr>
          <w:szCs w:val="22"/>
        </w:rPr>
        <w:t>A</w:t>
      </w:r>
      <w:r w:rsidR="004F1371" w:rsidRPr="00F868F2">
        <w:rPr>
          <w:szCs w:val="22"/>
        </w:rPr>
        <w:t xml:space="preserve">dicional </w:t>
      </w:r>
      <w:r w:rsidR="00972407" w:rsidRPr="00F868F2">
        <w:rPr>
          <w:szCs w:val="22"/>
        </w:rPr>
        <w:t>S</w:t>
      </w:r>
      <w:r w:rsidR="004F1371" w:rsidRPr="00F868F2">
        <w:rPr>
          <w:szCs w:val="22"/>
        </w:rPr>
        <w:t>egunda</w:t>
      </w:r>
      <w:r w:rsidRPr="00F868F2">
        <w:rPr>
          <w:szCs w:val="22"/>
        </w:rPr>
        <w:t xml:space="preserve"> </w:t>
      </w:r>
      <w:r w:rsidR="00A81C82" w:rsidRPr="00F868F2">
        <w:rPr>
          <w:szCs w:val="22"/>
        </w:rPr>
        <w:t>los artículos 2 ter y 4 bis</w:t>
      </w:r>
      <w:r w:rsidR="006C1436" w:rsidRPr="00F868F2">
        <w:rPr>
          <w:szCs w:val="22"/>
        </w:rPr>
        <w:t xml:space="preserve">, así como </w:t>
      </w:r>
      <w:r w:rsidR="00A81C82" w:rsidRPr="00F868F2">
        <w:rPr>
          <w:szCs w:val="22"/>
        </w:rPr>
        <w:t>modificar</w:t>
      </w:r>
      <w:r w:rsidR="006C1436" w:rsidRPr="00F868F2">
        <w:rPr>
          <w:szCs w:val="22"/>
        </w:rPr>
        <w:t xml:space="preserve"> el </w:t>
      </w:r>
      <w:r w:rsidR="006C1436" w:rsidRPr="00F868F2">
        <w:rPr>
          <w:szCs w:val="22"/>
        </w:rPr>
        <w:lastRenderedPageBreak/>
        <w:t>artículo</w:t>
      </w:r>
      <w:r w:rsidR="00A81C82" w:rsidRPr="00F868F2">
        <w:rPr>
          <w:szCs w:val="22"/>
        </w:rPr>
        <w:t xml:space="preserve"> 23 bis y derogar el artículo 26</w:t>
      </w:r>
      <w:r w:rsidRPr="00F868F2">
        <w:rPr>
          <w:szCs w:val="22"/>
        </w:rPr>
        <w:t xml:space="preserve"> del Reglamento que regula la obligación de informar sobre cuentas, operaciones y activos financieros, así como sobre bienes y derechos situados en el extranjero aprobado por el Decreto Foral 111/2008, de 23 de diciembre.</w:t>
      </w:r>
    </w:p>
    <w:p w14:paraId="3ED05963" w14:textId="015AE6F5" w:rsidR="003E71C8" w:rsidRPr="00F868F2" w:rsidRDefault="003E71C8" w:rsidP="00F868F2">
      <w:pPr>
        <w:jc w:val="both"/>
        <w:rPr>
          <w:szCs w:val="22"/>
        </w:rPr>
      </w:pPr>
      <w:r w:rsidRPr="00F868F2">
        <w:rPr>
          <w:szCs w:val="22"/>
        </w:rPr>
        <w:t xml:space="preserve">En relación con la obligación de información sobre saldos en monedas virtuales, cabe destacar que se sustituye el concepto de moneda virtual por el de criptoactivo, en línea con la modificación efectuada en el apartado 6 de la </w:t>
      </w:r>
      <w:r w:rsidR="00972407" w:rsidRPr="00F868F2">
        <w:rPr>
          <w:szCs w:val="22"/>
        </w:rPr>
        <w:t>D</w:t>
      </w:r>
      <w:r w:rsidRPr="00F868F2">
        <w:rPr>
          <w:szCs w:val="22"/>
        </w:rPr>
        <w:t xml:space="preserve">isposición </w:t>
      </w:r>
      <w:r w:rsidR="00972407" w:rsidRPr="00F868F2">
        <w:rPr>
          <w:szCs w:val="22"/>
        </w:rPr>
        <w:t>A</w:t>
      </w:r>
      <w:r w:rsidRPr="00F868F2">
        <w:rPr>
          <w:szCs w:val="22"/>
        </w:rPr>
        <w:t xml:space="preserve">dicional </w:t>
      </w:r>
      <w:r w:rsidR="00972407" w:rsidRPr="00F868F2">
        <w:rPr>
          <w:szCs w:val="22"/>
        </w:rPr>
        <w:t>D</w:t>
      </w:r>
      <w:r w:rsidRPr="00F868F2">
        <w:rPr>
          <w:szCs w:val="22"/>
        </w:rPr>
        <w:t xml:space="preserve">écima de la Norma Foral 33/2013, de 27 de noviembre, y se concretan los criptoactivos cuyos saldos deben ser objeto de información. En particular, los criptoactivos respecto de los que deberá informarse coinciden con los criptoactivos sujetos a comunicación de información a efectos de la nueva obligación de información sobre criptoactivos derivada de la transposición de la </w:t>
      </w:r>
      <w:r w:rsidR="00373FC4" w:rsidRPr="00F868F2">
        <w:rPr>
          <w:szCs w:val="22"/>
        </w:rPr>
        <w:t>Directiva (UE) 2023/2226 del Consejo, de 17 de octubre de 2023, por la que se modifica la Directiva 2011/16/UE relativa a la cooperación administrativa en el ámbito de la fiscalidad</w:t>
      </w:r>
      <w:r w:rsidRPr="00F868F2">
        <w:rPr>
          <w:szCs w:val="22"/>
        </w:rPr>
        <w:t>. Con ello se pretende que los proveedores de servicios de criptoactivos cumplan con ambas obligaciones respecto de los mismos criptoactivos (en un caso informarán sobre los saldos y en otro sobre las operaciones), uniformizando así ambas obligaciones y evitando cargas administrativas adicionales.</w:t>
      </w:r>
    </w:p>
    <w:p w14:paraId="5A01F4C5" w14:textId="480E697A" w:rsidR="003E71C8" w:rsidRPr="00F868F2" w:rsidRDefault="003E71C8" w:rsidP="00F868F2">
      <w:pPr>
        <w:jc w:val="both"/>
        <w:rPr>
          <w:szCs w:val="22"/>
        </w:rPr>
      </w:pPr>
      <w:r w:rsidRPr="00F868F2">
        <w:rPr>
          <w:szCs w:val="22"/>
        </w:rPr>
        <w:t xml:space="preserve">Por lo que respecta a la obligación de informar sobre las monedas virtuales situadas en el extranjero, igualmente, en línea con los cambios efectuados en la letra f) de la </w:t>
      </w:r>
      <w:r w:rsidR="00972407" w:rsidRPr="00F868F2">
        <w:rPr>
          <w:szCs w:val="22"/>
        </w:rPr>
        <w:t>D</w:t>
      </w:r>
      <w:r w:rsidRPr="00F868F2">
        <w:rPr>
          <w:szCs w:val="22"/>
        </w:rPr>
        <w:t xml:space="preserve">isposición </w:t>
      </w:r>
      <w:r w:rsidR="00972407" w:rsidRPr="00F868F2">
        <w:rPr>
          <w:szCs w:val="22"/>
        </w:rPr>
        <w:t>A</w:t>
      </w:r>
      <w:r w:rsidRPr="00F868F2">
        <w:rPr>
          <w:szCs w:val="22"/>
        </w:rPr>
        <w:t xml:space="preserve">dicional </w:t>
      </w:r>
      <w:r w:rsidR="00972407" w:rsidRPr="00F868F2">
        <w:rPr>
          <w:szCs w:val="22"/>
        </w:rPr>
        <w:t>D</w:t>
      </w:r>
      <w:r w:rsidRPr="00F868F2">
        <w:rPr>
          <w:szCs w:val="22"/>
        </w:rPr>
        <w:t>ecimonovena de Norma Foral 6/2005, de 28 de febrero, se sustituye el concepto de moneda virtual por el de criptoactivo. A diferencia de la delimitación que se efectúa en la obligación de información sobre saldos, en este caso, considerando la existencia de un umbral cuantitativo que limita la obligación de informar y la complejidad que puede existir en algunos casos para discernir entre los distintos tipos de criptoactivos, el obligado deberá informar, en los términos establecidos, sobre todos los criptoactivos. Por otra parte, se determina que los criptoactivos se entenderán situados en el extranjero cuando la custodia se efectúe por una entidad o establecimiento permanente que no haya sido autorizado para operar por la autoridad competente española o no conste en el Registro de operadores de criptoactivos de la Administración tributaria.</w:t>
      </w:r>
    </w:p>
    <w:p w14:paraId="18180030" w14:textId="7695272C" w:rsidR="003E71C8" w:rsidRPr="00F868F2" w:rsidRDefault="003E71C8" w:rsidP="00F868F2">
      <w:pPr>
        <w:jc w:val="both"/>
        <w:rPr>
          <w:szCs w:val="22"/>
        </w:rPr>
      </w:pPr>
      <w:r w:rsidRPr="00F868F2">
        <w:rPr>
          <w:szCs w:val="22"/>
        </w:rPr>
        <w:t xml:space="preserve">En tercer lugar, también dentro del ámbito de transposición de la </w:t>
      </w:r>
      <w:r w:rsidR="00373FC4" w:rsidRPr="00F868F2">
        <w:rPr>
          <w:szCs w:val="22"/>
        </w:rPr>
        <w:t>Directiva (UE) 2023/2226 del Consejo, de 17 de octubre de 2023, por la que se modifica la Directiva 2011/16/UE relativa a la cooperación administrativa en el ámbito de la fiscalidad</w:t>
      </w:r>
      <w:r w:rsidRPr="00F868F2">
        <w:rPr>
          <w:szCs w:val="22"/>
        </w:rPr>
        <w:t xml:space="preserve">, mediante la Disposición Final </w:t>
      </w:r>
      <w:r w:rsidR="00ED41C9" w:rsidRPr="00F868F2">
        <w:rPr>
          <w:szCs w:val="22"/>
        </w:rPr>
        <w:t>T</w:t>
      </w:r>
      <w:r w:rsidRPr="00F868F2">
        <w:rPr>
          <w:szCs w:val="22"/>
        </w:rPr>
        <w:t>ercera se modifica el Decreto Foral 35/2020,</w:t>
      </w:r>
      <w:r w:rsidR="00F20520" w:rsidRPr="00F868F2">
        <w:rPr>
          <w:szCs w:val="22"/>
        </w:rPr>
        <w:t xml:space="preserve"> </w:t>
      </w:r>
      <w:r w:rsidRPr="00F868F2">
        <w:rPr>
          <w:szCs w:val="22"/>
        </w:rPr>
        <w:t xml:space="preserve">de 3 de noviembre, que aprueba el desarrollo de nuevas obligaciones de información sobre los mecanismos transfronterizos de planificación fiscal, por ser necesario modificar en un doble sentido el régimen de la obligación de información de determinados mecanismos de planificación fiscal, para transponer la modificación que en este régimen ha efectuado la </w:t>
      </w:r>
      <w:r w:rsidR="00373FC4" w:rsidRPr="00F868F2">
        <w:rPr>
          <w:szCs w:val="22"/>
        </w:rPr>
        <w:t>Directiva (UE) 2023/2226 del Consejo, de 17 de octubre de 2023, por la que se modifica la Directiva 2011/16/UE relativa a la cooperación administrativa en el ámbito de la fiscalidad</w:t>
      </w:r>
      <w:r w:rsidRPr="00F868F2">
        <w:rPr>
          <w:szCs w:val="22"/>
        </w:rPr>
        <w:t xml:space="preserve"> y adecuarse a la jurisprudencia reciente del Tribunal de Justicia de la Unión Europea derivada de las sentencias de 8 de diciembre de 2022, en el asunto C-694/20, y de 29 de julio de 2024, en el asunto C-623/22. El Alto Tribunal concluye en esta última sentencia que la dispensa de informar como consecuencia del deber de secreto profesional solamente se reconoce a aquellos intermediarios que sean abogados u otros profesionales habilitados con arreglo al Derecho nacional a ejercer la representación en juicio ante órganos jurisdiccionales. Al mismo tiempo señala que la comunicación del ejercicio del secreto profesional exclusivamente a los clientes solo se predica de aquellos intermediarios que sean abogados en sentido estricto, pero no de aquellos que no siéndolo puedan ser representantes legales en juicio. Por último, se incluye la definición de cliente a estos efectos.</w:t>
      </w:r>
    </w:p>
    <w:p w14:paraId="07F7383C" w14:textId="32A73503" w:rsidR="003E71C8" w:rsidRPr="00F868F2" w:rsidRDefault="003E71C8" w:rsidP="00F868F2">
      <w:pPr>
        <w:jc w:val="both"/>
        <w:rPr>
          <w:szCs w:val="22"/>
        </w:rPr>
      </w:pPr>
      <w:r w:rsidRPr="00F868F2">
        <w:rPr>
          <w:szCs w:val="22"/>
        </w:rPr>
        <w:lastRenderedPageBreak/>
        <w:t xml:space="preserve">En su </w:t>
      </w:r>
      <w:r w:rsidR="00ED41C9" w:rsidRPr="00F868F2">
        <w:rPr>
          <w:szCs w:val="22"/>
        </w:rPr>
        <w:t>D</w:t>
      </w:r>
      <w:r w:rsidRPr="00F868F2">
        <w:rPr>
          <w:szCs w:val="22"/>
        </w:rPr>
        <w:t xml:space="preserve">isposición </w:t>
      </w:r>
      <w:r w:rsidR="00ED41C9" w:rsidRPr="00F868F2">
        <w:rPr>
          <w:szCs w:val="22"/>
        </w:rPr>
        <w:t>F</w:t>
      </w:r>
      <w:r w:rsidRPr="00F868F2">
        <w:rPr>
          <w:szCs w:val="22"/>
        </w:rPr>
        <w:t xml:space="preserve">inal </w:t>
      </w:r>
      <w:r w:rsidR="00ED41C9" w:rsidRPr="00F868F2">
        <w:rPr>
          <w:szCs w:val="22"/>
        </w:rPr>
        <w:t>C</w:t>
      </w:r>
      <w:r w:rsidR="00B532D8" w:rsidRPr="00F868F2">
        <w:rPr>
          <w:szCs w:val="22"/>
        </w:rPr>
        <w:t>uarta</w:t>
      </w:r>
      <w:r w:rsidRPr="00F868F2">
        <w:rPr>
          <w:szCs w:val="22"/>
        </w:rPr>
        <w:t xml:space="preserve"> se modifica el artículo 3 del </w:t>
      </w:r>
      <w:r w:rsidR="007259E2" w:rsidRPr="00F868F2">
        <w:rPr>
          <w:szCs w:val="22"/>
        </w:rPr>
        <w:t>R</w:t>
      </w:r>
      <w:r w:rsidRPr="00F868F2">
        <w:rPr>
          <w:szCs w:val="22"/>
        </w:rPr>
        <w:t xml:space="preserve">eglamento que regula las normas de procedimiento aplicables a las consultas tributarias escritas, a las propuestas previas de tributación y a la declaración de cláusula antielusión del Territorio Histórico de Álava, aprobado por el Decreto Foral 80/2005, de 28 de diciembre, en lo que se refiere a las consultas tributarias con efecto transfronterizo, a fin de que, por un lado, la persona física consultante declare si la misma versa sobre su residencia a efectos fiscales atendiendo al nuevo concepto de acuerdo previo con efecto transfronterizo que introduce la </w:t>
      </w:r>
      <w:r w:rsidR="00373FC4" w:rsidRPr="00F868F2">
        <w:rPr>
          <w:szCs w:val="22"/>
        </w:rPr>
        <w:t>Directiva (UE) 2023/2226 del Consejo, de 17 de octubre de 2023, por la que se modifica la Directiva 2011/16/UE relativa a la cooperación administrativa en el ámbito de la fiscalidad</w:t>
      </w:r>
      <w:r w:rsidRPr="00F868F2">
        <w:rPr>
          <w:szCs w:val="22"/>
        </w:rPr>
        <w:t>, y, por otro lado, que dicha solicitud recoja también, cuando residan en otro Estado, el número de identificación fiscal del consultante y de otras personas que pudieran verse afectadas por la consulta asignado por su Estado de residencia.</w:t>
      </w:r>
      <w:bookmarkStart w:id="4" w:name="_Hlk223521759"/>
      <w:bookmarkStart w:id="5" w:name="_Hlk223521843"/>
    </w:p>
    <w:p w14:paraId="32351410" w14:textId="3EA77F56" w:rsidR="003E71C8" w:rsidRPr="00F868F2" w:rsidRDefault="003E71C8" w:rsidP="00F868F2">
      <w:pPr>
        <w:jc w:val="both"/>
        <w:rPr>
          <w:szCs w:val="22"/>
        </w:rPr>
      </w:pPr>
      <w:r w:rsidRPr="00F868F2">
        <w:rPr>
          <w:szCs w:val="22"/>
        </w:rPr>
        <w:t xml:space="preserve">Por último, este </w:t>
      </w:r>
      <w:r w:rsidR="00832481" w:rsidRPr="00F868F2">
        <w:rPr>
          <w:szCs w:val="22"/>
        </w:rPr>
        <w:t xml:space="preserve">Decreto Foral </w:t>
      </w:r>
      <w:r w:rsidRPr="00F868F2">
        <w:rPr>
          <w:szCs w:val="22"/>
        </w:rPr>
        <w:t xml:space="preserve">introduce en su </w:t>
      </w:r>
      <w:r w:rsidR="00ED41C9" w:rsidRPr="00F868F2">
        <w:rPr>
          <w:szCs w:val="22"/>
        </w:rPr>
        <w:t>D</w:t>
      </w:r>
      <w:r w:rsidRPr="00F868F2">
        <w:rPr>
          <w:szCs w:val="22"/>
        </w:rPr>
        <w:t xml:space="preserve">isposición </w:t>
      </w:r>
      <w:r w:rsidR="00ED41C9" w:rsidRPr="00F868F2">
        <w:rPr>
          <w:szCs w:val="22"/>
        </w:rPr>
        <w:t>F</w:t>
      </w:r>
      <w:r w:rsidRPr="00F868F2">
        <w:rPr>
          <w:szCs w:val="22"/>
        </w:rPr>
        <w:t xml:space="preserve">inal </w:t>
      </w:r>
      <w:r w:rsidR="00ED41C9" w:rsidRPr="00F868F2">
        <w:rPr>
          <w:szCs w:val="22"/>
        </w:rPr>
        <w:t>Q</w:t>
      </w:r>
      <w:r w:rsidR="00B532D8" w:rsidRPr="00F868F2">
        <w:rPr>
          <w:szCs w:val="22"/>
        </w:rPr>
        <w:t>uinta</w:t>
      </w:r>
      <w:r w:rsidRPr="00F868F2">
        <w:rPr>
          <w:szCs w:val="22"/>
        </w:rPr>
        <w:t xml:space="preserve"> diversas modificaciones en el articulado del Decreto Foral 6/2017,</w:t>
      </w:r>
      <w:r w:rsidR="00F20520" w:rsidRPr="00F868F2">
        <w:rPr>
          <w:szCs w:val="22"/>
        </w:rPr>
        <w:t xml:space="preserve"> </w:t>
      </w:r>
      <w:r w:rsidRPr="00F868F2">
        <w:rPr>
          <w:szCs w:val="22"/>
        </w:rPr>
        <w:t>de 21 de febrero, que establece la obligación de identificar la residencia fiscal de las personas que ostenten la titularidad o el control de determinadas cuentas financieras y de suministro de información acerca de las mismas en el ámbito de la asistencia mutua.</w:t>
      </w:r>
    </w:p>
    <w:p w14:paraId="394F817B" w14:textId="6FFAF5F2" w:rsidR="003E71C8" w:rsidRPr="00F868F2" w:rsidRDefault="003E71C8" w:rsidP="00F868F2">
      <w:pPr>
        <w:jc w:val="both"/>
        <w:rPr>
          <w:szCs w:val="22"/>
        </w:rPr>
      </w:pPr>
      <w:r w:rsidRPr="00F868F2">
        <w:rPr>
          <w:szCs w:val="22"/>
        </w:rPr>
        <w:t xml:space="preserve">Las citadas modificaciones responden igualmente a la transposición de la </w:t>
      </w:r>
      <w:r w:rsidR="00373FC4" w:rsidRPr="00F868F2">
        <w:rPr>
          <w:szCs w:val="22"/>
        </w:rPr>
        <w:t>Directiva (UE) 2023/2226 del Consejo, de 17 de octubre de 2023, por la que se modifica la Directiva 2011/16/UE relativa a la cooperación administrativa en el ámbito de la fiscalidad</w:t>
      </w:r>
      <w:r w:rsidRPr="00F868F2">
        <w:rPr>
          <w:szCs w:val="22"/>
        </w:rPr>
        <w:t>, que actualiza las obligaciones de información y diligencia debida relativas a cuentas financieras en el ámbito de la asistencia mutua, requiriendo información adicional sobre las cuentas sujetas a comunicación de información y obligando a comunicar información sobre el dinero electrónico y las monedas digitales de bancos centrales.</w:t>
      </w:r>
    </w:p>
    <w:p w14:paraId="3A271317" w14:textId="77777777" w:rsidR="003E71C8" w:rsidRPr="00F868F2" w:rsidRDefault="003E71C8" w:rsidP="00F868F2">
      <w:pPr>
        <w:jc w:val="center"/>
        <w:rPr>
          <w:b/>
          <w:bCs/>
          <w:szCs w:val="22"/>
        </w:rPr>
      </w:pPr>
      <w:bookmarkStart w:id="6" w:name="I11"/>
      <w:bookmarkEnd w:id="4"/>
      <w:bookmarkEnd w:id="6"/>
      <w:r w:rsidRPr="00F868F2">
        <w:rPr>
          <w:b/>
          <w:bCs/>
          <w:szCs w:val="22"/>
        </w:rPr>
        <w:t>VII</w:t>
      </w:r>
    </w:p>
    <w:p w14:paraId="0814372B" w14:textId="20D64701" w:rsidR="003E71C8" w:rsidRPr="00F868F2" w:rsidRDefault="003E71C8" w:rsidP="00F868F2">
      <w:pPr>
        <w:jc w:val="both"/>
        <w:rPr>
          <w:szCs w:val="22"/>
        </w:rPr>
      </w:pPr>
      <w:r w:rsidRPr="00F868F2">
        <w:rPr>
          <w:szCs w:val="22"/>
        </w:rPr>
        <w:t xml:space="preserve">Finalmente, la </w:t>
      </w:r>
      <w:r w:rsidR="00972407" w:rsidRPr="00F868F2">
        <w:rPr>
          <w:szCs w:val="22"/>
        </w:rPr>
        <w:t>D</w:t>
      </w:r>
      <w:r w:rsidRPr="00F868F2">
        <w:rPr>
          <w:szCs w:val="22"/>
        </w:rPr>
        <w:t xml:space="preserve">isposición </w:t>
      </w:r>
      <w:r w:rsidR="00972407" w:rsidRPr="00F868F2">
        <w:rPr>
          <w:szCs w:val="22"/>
        </w:rPr>
        <w:t>F</w:t>
      </w:r>
      <w:r w:rsidRPr="00F868F2">
        <w:rPr>
          <w:szCs w:val="22"/>
        </w:rPr>
        <w:t xml:space="preserve">inal </w:t>
      </w:r>
      <w:r w:rsidR="00972407" w:rsidRPr="00F868F2">
        <w:rPr>
          <w:szCs w:val="22"/>
        </w:rPr>
        <w:t>S</w:t>
      </w:r>
      <w:r w:rsidR="00B532D8" w:rsidRPr="00F868F2">
        <w:rPr>
          <w:szCs w:val="22"/>
        </w:rPr>
        <w:t>exta</w:t>
      </w:r>
      <w:r w:rsidRPr="00F868F2">
        <w:rPr>
          <w:szCs w:val="22"/>
        </w:rPr>
        <w:t xml:space="preserve"> se refiere a la incorporación del derecho de la Unión Europea, la </w:t>
      </w:r>
      <w:r w:rsidR="00BD1CC0" w:rsidRPr="00F868F2">
        <w:rPr>
          <w:szCs w:val="22"/>
        </w:rPr>
        <w:t>D</w:t>
      </w:r>
      <w:r w:rsidRPr="00F868F2">
        <w:rPr>
          <w:szCs w:val="22"/>
        </w:rPr>
        <w:t xml:space="preserve">isposición </w:t>
      </w:r>
      <w:r w:rsidR="00BD1CC0" w:rsidRPr="00F868F2">
        <w:rPr>
          <w:szCs w:val="22"/>
        </w:rPr>
        <w:t>F</w:t>
      </w:r>
      <w:r w:rsidRPr="00F868F2">
        <w:rPr>
          <w:szCs w:val="22"/>
        </w:rPr>
        <w:t xml:space="preserve">inal </w:t>
      </w:r>
      <w:r w:rsidR="00BD1CC0" w:rsidRPr="00F868F2">
        <w:rPr>
          <w:szCs w:val="22"/>
        </w:rPr>
        <w:t>S</w:t>
      </w:r>
      <w:r w:rsidR="00B532D8" w:rsidRPr="00F868F2">
        <w:rPr>
          <w:szCs w:val="22"/>
        </w:rPr>
        <w:t>éptima</w:t>
      </w:r>
      <w:r w:rsidRPr="00F868F2">
        <w:rPr>
          <w:szCs w:val="22"/>
        </w:rPr>
        <w:t xml:space="preserve"> efectúa la habilitación normativa para el desarrollo, en su caso, de lo establecido en este </w:t>
      </w:r>
      <w:r w:rsidR="00832481" w:rsidRPr="00F868F2">
        <w:rPr>
          <w:szCs w:val="22"/>
        </w:rPr>
        <w:t>D</w:t>
      </w:r>
      <w:r w:rsidRPr="00F868F2">
        <w:rPr>
          <w:szCs w:val="22"/>
        </w:rPr>
        <w:t xml:space="preserve">ecreto </w:t>
      </w:r>
      <w:r w:rsidR="00832481" w:rsidRPr="00F868F2">
        <w:rPr>
          <w:szCs w:val="22"/>
        </w:rPr>
        <w:t>F</w:t>
      </w:r>
      <w:r w:rsidRPr="00F868F2">
        <w:rPr>
          <w:szCs w:val="22"/>
        </w:rPr>
        <w:t xml:space="preserve">oral y la </w:t>
      </w:r>
      <w:r w:rsidR="00BD1CC0" w:rsidRPr="00F868F2">
        <w:rPr>
          <w:szCs w:val="22"/>
        </w:rPr>
        <w:t>D</w:t>
      </w:r>
      <w:r w:rsidRPr="00F868F2">
        <w:rPr>
          <w:szCs w:val="22"/>
        </w:rPr>
        <w:t xml:space="preserve">isposición </w:t>
      </w:r>
      <w:r w:rsidR="00BD1CC0" w:rsidRPr="00F868F2">
        <w:rPr>
          <w:szCs w:val="22"/>
        </w:rPr>
        <w:t>F</w:t>
      </w:r>
      <w:r w:rsidRPr="00F868F2">
        <w:rPr>
          <w:szCs w:val="22"/>
        </w:rPr>
        <w:t xml:space="preserve">inal </w:t>
      </w:r>
      <w:r w:rsidR="00BD1CC0" w:rsidRPr="00F868F2">
        <w:rPr>
          <w:szCs w:val="22"/>
        </w:rPr>
        <w:t>O</w:t>
      </w:r>
      <w:r w:rsidR="00B532D8" w:rsidRPr="00F868F2">
        <w:rPr>
          <w:szCs w:val="22"/>
        </w:rPr>
        <w:t>ctava</w:t>
      </w:r>
      <w:r w:rsidRPr="00F868F2">
        <w:rPr>
          <w:szCs w:val="22"/>
        </w:rPr>
        <w:t xml:space="preserve"> regula la entrada en vigor.</w:t>
      </w:r>
    </w:p>
    <w:bookmarkEnd w:id="5"/>
    <w:p w14:paraId="3B181FBE" w14:textId="45FDEF7B" w:rsidR="00DA0206" w:rsidRPr="00F868F2" w:rsidRDefault="00D01855" w:rsidP="00F868F2">
      <w:pPr>
        <w:jc w:val="both"/>
        <w:rPr>
          <w:szCs w:val="22"/>
        </w:rPr>
      </w:pPr>
      <w:r w:rsidRPr="00F868F2">
        <w:rPr>
          <w:szCs w:val="22"/>
        </w:rPr>
        <w:t xml:space="preserve">El presente Decreto Foral se adecúa a los principios de buena regulación previstos en el artículo 129 de la Ley 39/2015, de 1 de octubre, del Procedimiento Administrativo Común de las Administraciones Públicas. En lo que se refiere a los principios de necesidad y eficacia, se trata de una norma necesaria para </w:t>
      </w:r>
      <w:r w:rsidR="00DA0206" w:rsidRPr="00F868F2">
        <w:rPr>
          <w:szCs w:val="22"/>
        </w:rPr>
        <w:t xml:space="preserve">completar la transposición de la </w:t>
      </w:r>
      <w:r w:rsidR="00373FC4" w:rsidRPr="00F868F2">
        <w:rPr>
          <w:szCs w:val="22"/>
        </w:rPr>
        <w:t>Directiva (UE) 2023/2226 del Consejo, de 17 de octubre de 2023, por la que se modifica la Directiva 2011/16/UE relativa a la cooperación administrativa en el ámbito de la fiscalidad</w:t>
      </w:r>
      <w:r w:rsidR="00DA0206" w:rsidRPr="00F868F2">
        <w:rPr>
          <w:szCs w:val="22"/>
        </w:rPr>
        <w:t xml:space="preserve"> mediante la incorporación de modificaciones en diversas normas del ordenamiento que tienen rango reglamentario.</w:t>
      </w:r>
    </w:p>
    <w:p w14:paraId="0D672AB0" w14:textId="13EE6151" w:rsidR="00D01855" w:rsidRPr="00F868F2" w:rsidRDefault="00D01855" w:rsidP="00F868F2">
      <w:pPr>
        <w:jc w:val="both"/>
        <w:rPr>
          <w:szCs w:val="22"/>
        </w:rPr>
      </w:pPr>
      <w:r w:rsidRPr="00F868F2">
        <w:rPr>
          <w:szCs w:val="22"/>
        </w:rPr>
        <w:t xml:space="preserve">De acuerdo con el principio de proporcionalidad, contiene la regulación imprescindible para el objetivo señalado, al no existir ninguna alternativa regulatoria menos restrictiva de derechos. Conforme a los principios de seguridad jurídica y eficiencia, resulta coherente con el ordenamiento jurídico y permite una gestión más eficiente de los recursos públicos. Cumple también con el principio de transparencia, ya que identifica claramente su propósito, y durante el procedimiento de elaboración de la norma se ha permitido la participación activa </w:t>
      </w:r>
      <w:r w:rsidR="006162AB" w:rsidRPr="00F868F2">
        <w:rPr>
          <w:szCs w:val="22"/>
        </w:rPr>
        <w:t xml:space="preserve">de las potenciales destinatarias y destinatarios </w:t>
      </w:r>
      <w:r w:rsidRPr="00F868F2">
        <w:rPr>
          <w:szCs w:val="22"/>
        </w:rPr>
        <w:t>a través del trámite de audiencia e información pública.</w:t>
      </w:r>
    </w:p>
    <w:p w14:paraId="5C11853D" w14:textId="3650192F" w:rsidR="00D70D6F" w:rsidRPr="00F868F2" w:rsidRDefault="00D70D6F" w:rsidP="00F868F2">
      <w:pPr>
        <w:jc w:val="both"/>
        <w:rPr>
          <w:szCs w:val="22"/>
        </w:rPr>
      </w:pPr>
      <w:r w:rsidRPr="00F868F2">
        <w:rPr>
          <w:szCs w:val="22"/>
        </w:rPr>
        <w:t xml:space="preserve">Visto el informe </w:t>
      </w:r>
      <w:r w:rsidR="00C74883" w:rsidRPr="00F868F2">
        <w:rPr>
          <w:szCs w:val="22"/>
        </w:rPr>
        <w:t xml:space="preserve">de impacto normativo </w:t>
      </w:r>
      <w:r w:rsidR="005D0ED8" w:rsidRPr="00F868F2">
        <w:rPr>
          <w:szCs w:val="22"/>
        </w:rPr>
        <w:t xml:space="preserve">abreviado </w:t>
      </w:r>
      <w:r w:rsidRPr="00F868F2">
        <w:rPr>
          <w:szCs w:val="22"/>
        </w:rPr>
        <w:t>emitido al respecto por el Servicio de Normativa Tributaria y el emitido por la Comisión Consultiva</w:t>
      </w:r>
      <w:r w:rsidR="007C661B" w:rsidRPr="00F868F2">
        <w:rPr>
          <w:szCs w:val="22"/>
        </w:rPr>
        <w:t>.</w:t>
      </w:r>
      <w:r w:rsidR="00D01855" w:rsidRPr="00F868F2">
        <w:rPr>
          <w:szCs w:val="22"/>
        </w:rPr>
        <w:t xml:space="preserve"> </w:t>
      </w:r>
    </w:p>
    <w:p w14:paraId="2530CCC2" w14:textId="5C2BE95E" w:rsidR="003E20F0" w:rsidRPr="00F868F2" w:rsidRDefault="00B86A46" w:rsidP="00F868F2">
      <w:pPr>
        <w:jc w:val="both"/>
        <w:rPr>
          <w:szCs w:val="22"/>
        </w:rPr>
      </w:pPr>
      <w:r w:rsidRPr="00F868F2">
        <w:rPr>
          <w:szCs w:val="22"/>
        </w:rPr>
        <w:lastRenderedPageBreak/>
        <w:t xml:space="preserve">En su virtud, a propuesta de la </w:t>
      </w:r>
      <w:r w:rsidR="002414BF" w:rsidRPr="00F868F2">
        <w:rPr>
          <w:szCs w:val="22"/>
        </w:rPr>
        <w:t>Segunda teniente de Diputado General y Diputada Foral del Departamento de Hacienda, Finanzas y Presupuestos</w:t>
      </w:r>
      <w:r w:rsidRPr="00F868F2">
        <w:rPr>
          <w:szCs w:val="22"/>
        </w:rPr>
        <w:t>, previa deliberación del Consejo de Gobierno Foral, en sesión celebrada por el mismo, en el día de hoy,</w:t>
      </w:r>
    </w:p>
    <w:p w14:paraId="479C4B16" w14:textId="77777777" w:rsidR="00F444A2" w:rsidRDefault="00F444A2" w:rsidP="00F868F2">
      <w:pPr>
        <w:jc w:val="both"/>
        <w:rPr>
          <w:szCs w:val="22"/>
        </w:rPr>
      </w:pPr>
    </w:p>
    <w:p w14:paraId="3DE52946" w14:textId="77777777" w:rsidR="00295012" w:rsidRPr="00F868F2" w:rsidRDefault="00295012" w:rsidP="00F868F2">
      <w:pPr>
        <w:jc w:val="both"/>
        <w:rPr>
          <w:szCs w:val="22"/>
        </w:rPr>
      </w:pPr>
    </w:p>
    <w:p w14:paraId="2DB8763F" w14:textId="77712A16" w:rsidR="00D70D6F" w:rsidRDefault="00D70D6F" w:rsidP="00F868F2">
      <w:pPr>
        <w:jc w:val="center"/>
        <w:rPr>
          <w:b/>
          <w:bCs/>
          <w:szCs w:val="22"/>
        </w:rPr>
      </w:pPr>
      <w:r w:rsidRPr="00F868F2">
        <w:rPr>
          <w:b/>
          <w:bCs/>
          <w:szCs w:val="22"/>
        </w:rPr>
        <w:t>DISPONGO</w:t>
      </w:r>
    </w:p>
    <w:p w14:paraId="5474CDDA" w14:textId="77777777" w:rsidR="00F868F2" w:rsidRDefault="00F868F2" w:rsidP="00F868F2">
      <w:pPr>
        <w:jc w:val="center"/>
        <w:rPr>
          <w:b/>
          <w:bCs/>
          <w:szCs w:val="22"/>
        </w:rPr>
      </w:pPr>
    </w:p>
    <w:p w14:paraId="3960BC95" w14:textId="77777777" w:rsidR="00F868F2" w:rsidRPr="00F868F2" w:rsidRDefault="00F868F2" w:rsidP="00F868F2">
      <w:pPr>
        <w:jc w:val="center"/>
        <w:rPr>
          <w:b/>
          <w:bCs/>
          <w:szCs w:val="22"/>
        </w:rPr>
      </w:pPr>
    </w:p>
    <w:p w14:paraId="078AE973" w14:textId="0F81162E" w:rsidR="009C3B58" w:rsidRPr="00F868F2" w:rsidRDefault="009C3B58" w:rsidP="00F868F2">
      <w:pPr>
        <w:jc w:val="both"/>
        <w:rPr>
          <w:b/>
          <w:bCs/>
          <w:szCs w:val="22"/>
        </w:rPr>
      </w:pPr>
      <w:r w:rsidRPr="00F868F2">
        <w:rPr>
          <w:b/>
          <w:bCs/>
          <w:szCs w:val="22"/>
        </w:rPr>
        <w:t>Artículo 1. Objeto</w:t>
      </w:r>
      <w:r w:rsidR="00F444A2" w:rsidRPr="00F868F2">
        <w:rPr>
          <w:b/>
          <w:bCs/>
          <w:szCs w:val="22"/>
        </w:rPr>
        <w:t>.</w:t>
      </w:r>
    </w:p>
    <w:p w14:paraId="06DF2AF9" w14:textId="53583997" w:rsidR="009C3B58" w:rsidRPr="00F868F2" w:rsidRDefault="009C3B58" w:rsidP="00F868F2">
      <w:pPr>
        <w:jc w:val="both"/>
        <w:rPr>
          <w:szCs w:val="22"/>
        </w:rPr>
      </w:pPr>
      <w:r w:rsidRPr="00F868F2">
        <w:rPr>
          <w:b/>
          <w:bCs/>
          <w:szCs w:val="22"/>
        </w:rPr>
        <w:t>1.</w:t>
      </w:r>
      <w:r w:rsidRPr="00F868F2">
        <w:rPr>
          <w:szCs w:val="22"/>
        </w:rPr>
        <w:t xml:space="preserve"> El presente </w:t>
      </w:r>
      <w:r w:rsidR="0015486C" w:rsidRPr="00F868F2">
        <w:rPr>
          <w:szCs w:val="22"/>
        </w:rPr>
        <w:t>Decreto Foral</w:t>
      </w:r>
      <w:r w:rsidRPr="00F868F2">
        <w:rPr>
          <w:szCs w:val="22"/>
        </w:rPr>
        <w:t xml:space="preserve"> tiene por objeto la regulación de </w:t>
      </w:r>
      <w:bookmarkStart w:id="7" w:name="_Hlk223009325"/>
      <w:r w:rsidRPr="00F868F2">
        <w:rPr>
          <w:szCs w:val="22"/>
        </w:rPr>
        <w:t xml:space="preserve">las obligaciones de los proveedores de servicios de criptoactivos obligados a comunicar información </w:t>
      </w:r>
      <w:bookmarkEnd w:id="7"/>
      <w:r w:rsidRPr="00F868F2">
        <w:rPr>
          <w:szCs w:val="22"/>
        </w:rPr>
        <w:t xml:space="preserve">con arreglo al artículo 8 bis quinquies y al anexo VI de la Directiva 2011/16/UE del Consejo, de 15 de febrero de 2011, relativa a la cooperación administrativa en el ámbito de la fiscalidad y por la que se deroga la Directiva 77/799/CEE, modificada por la Directiva (UE) 2023/2226 del Consejo, de 17 de octubre de 2023, al Acuerdo Multilateral entre Autoridades Competentes sobre intercambio automático de información de acuerdo con el Marco de intercambio de información sobre criptoactivos, a otros acuerdos internacionales suscritos por España con los mismos objetivos de intercambio de información, y a la </w:t>
      </w:r>
      <w:r w:rsidR="00972407" w:rsidRPr="00F868F2">
        <w:rPr>
          <w:szCs w:val="22"/>
        </w:rPr>
        <w:t>D</w:t>
      </w:r>
      <w:r w:rsidRPr="00F868F2">
        <w:rPr>
          <w:szCs w:val="22"/>
        </w:rPr>
        <w:t xml:space="preserve">isposición </w:t>
      </w:r>
      <w:r w:rsidR="00972407" w:rsidRPr="00F868F2">
        <w:rPr>
          <w:szCs w:val="22"/>
        </w:rPr>
        <w:t>A</w:t>
      </w:r>
      <w:r w:rsidRPr="00F868F2">
        <w:rPr>
          <w:szCs w:val="22"/>
        </w:rPr>
        <w:t xml:space="preserve">dicional </w:t>
      </w:r>
      <w:r w:rsidR="00972407" w:rsidRPr="00F868F2">
        <w:rPr>
          <w:szCs w:val="22"/>
        </w:rPr>
        <w:t>T</w:t>
      </w:r>
      <w:r w:rsidRPr="00F868F2">
        <w:rPr>
          <w:szCs w:val="22"/>
        </w:rPr>
        <w:t>rigésima de la Norma Foral 6/2005, de 28 de febrero, General Tributaria de Álava.</w:t>
      </w:r>
    </w:p>
    <w:p w14:paraId="09C614A0" w14:textId="4632DDD5" w:rsidR="0073563F" w:rsidRPr="00F868F2" w:rsidRDefault="009C3B58" w:rsidP="00F868F2">
      <w:pPr>
        <w:jc w:val="both"/>
        <w:rPr>
          <w:szCs w:val="22"/>
        </w:rPr>
      </w:pPr>
      <w:r w:rsidRPr="00F868F2">
        <w:rPr>
          <w:b/>
          <w:bCs/>
          <w:szCs w:val="22"/>
        </w:rPr>
        <w:t>2.</w:t>
      </w:r>
      <w:r w:rsidRPr="00F868F2">
        <w:rPr>
          <w:szCs w:val="22"/>
        </w:rPr>
        <w:t xml:space="preserve"> Los términos utilizados en este </w:t>
      </w:r>
      <w:r w:rsidR="0015486C" w:rsidRPr="00F868F2">
        <w:rPr>
          <w:szCs w:val="22"/>
        </w:rPr>
        <w:t>Decreto Foral</w:t>
      </w:r>
      <w:r w:rsidRPr="00F868F2">
        <w:rPr>
          <w:szCs w:val="22"/>
        </w:rPr>
        <w:t xml:space="preserve">, así como en su normativa de desarrollo, en relación con las obligaciones a que se refiere la </w:t>
      </w:r>
      <w:bookmarkStart w:id="8" w:name="_Hlk222239929"/>
      <w:r w:rsidR="00972407" w:rsidRPr="00F868F2">
        <w:rPr>
          <w:szCs w:val="22"/>
        </w:rPr>
        <w:t>D</w:t>
      </w:r>
      <w:r w:rsidRPr="00F868F2">
        <w:rPr>
          <w:szCs w:val="22"/>
        </w:rPr>
        <w:t xml:space="preserve">isposición </w:t>
      </w:r>
      <w:r w:rsidR="00972407" w:rsidRPr="00F868F2">
        <w:rPr>
          <w:szCs w:val="22"/>
        </w:rPr>
        <w:t>A</w:t>
      </w:r>
      <w:r w:rsidRPr="00F868F2">
        <w:rPr>
          <w:szCs w:val="22"/>
        </w:rPr>
        <w:t xml:space="preserve">dicional </w:t>
      </w:r>
      <w:r w:rsidR="00972407" w:rsidRPr="00F868F2">
        <w:rPr>
          <w:szCs w:val="22"/>
        </w:rPr>
        <w:t>T</w:t>
      </w:r>
      <w:r w:rsidRPr="00F868F2">
        <w:rPr>
          <w:szCs w:val="22"/>
        </w:rPr>
        <w:t>rigésima de la Norma Foral 6/2005, de 28 de febrero, General Tributaria de Álava</w:t>
      </w:r>
      <w:bookmarkEnd w:id="8"/>
      <w:r w:rsidRPr="00F868F2">
        <w:rPr>
          <w:szCs w:val="22"/>
        </w:rPr>
        <w:t>, tendrán, conforme a lo dispuesto en el anexo VI de la Directiva 2011/16/UE, del Consejo, de 15 de febrero de 2011, relativa a la cooperación administrativa en el ámbito de la fiscalidad y por la que se deroga la Directiva 77/799/CEE, y en el Acuerdo Multilateral entre Autoridades Competentes sobre intercambio automático de información de acuerdo con el Marco de intercambio de información sobre criptoactivos, el significado contenido en</w:t>
      </w:r>
      <w:r w:rsidR="00C602BA" w:rsidRPr="00F868F2">
        <w:rPr>
          <w:szCs w:val="22"/>
        </w:rPr>
        <w:t xml:space="preserve"> el</w:t>
      </w:r>
      <w:r w:rsidRPr="00F868F2">
        <w:rPr>
          <w:szCs w:val="22"/>
        </w:rPr>
        <w:t xml:space="preserve"> anexo</w:t>
      </w:r>
      <w:r w:rsidR="00C602BA" w:rsidRPr="00F868F2">
        <w:rPr>
          <w:szCs w:val="22"/>
        </w:rPr>
        <w:t xml:space="preserve"> de este Decreto Foral</w:t>
      </w:r>
      <w:r w:rsidRPr="00F868F2">
        <w:rPr>
          <w:szCs w:val="22"/>
        </w:rPr>
        <w:t>, salvo que la normativa establezca otra cosa.</w:t>
      </w:r>
    </w:p>
    <w:p w14:paraId="75D12976" w14:textId="0EF2B11B" w:rsidR="0073563F" w:rsidRPr="00F868F2" w:rsidRDefault="0073563F" w:rsidP="00F868F2">
      <w:pPr>
        <w:jc w:val="both"/>
        <w:rPr>
          <w:b/>
          <w:bCs/>
          <w:szCs w:val="22"/>
        </w:rPr>
      </w:pPr>
      <w:r w:rsidRPr="00F868F2">
        <w:rPr>
          <w:b/>
          <w:bCs/>
          <w:szCs w:val="22"/>
        </w:rPr>
        <w:t>Artículo 2</w:t>
      </w:r>
      <w:r w:rsidR="00C34B72" w:rsidRPr="00F868F2">
        <w:rPr>
          <w:b/>
          <w:bCs/>
          <w:szCs w:val="22"/>
        </w:rPr>
        <w:t>.</w:t>
      </w:r>
      <w:r w:rsidRPr="00F868F2">
        <w:rPr>
          <w:b/>
          <w:bCs/>
          <w:szCs w:val="22"/>
        </w:rPr>
        <w:t xml:space="preserve"> Ámbito subjetivo</w:t>
      </w:r>
      <w:r w:rsidR="00F444A2" w:rsidRPr="00F868F2">
        <w:rPr>
          <w:b/>
          <w:bCs/>
          <w:szCs w:val="22"/>
        </w:rPr>
        <w:t>.</w:t>
      </w:r>
    </w:p>
    <w:p w14:paraId="74307FD6" w14:textId="3B7C5001" w:rsidR="0073563F" w:rsidRPr="00F868F2" w:rsidRDefault="0073563F" w:rsidP="00F868F2">
      <w:pPr>
        <w:jc w:val="both"/>
        <w:rPr>
          <w:szCs w:val="22"/>
        </w:rPr>
      </w:pPr>
      <w:bookmarkStart w:id="9" w:name="I17"/>
      <w:bookmarkEnd w:id="9"/>
      <w:r w:rsidRPr="00F868F2">
        <w:rPr>
          <w:b/>
          <w:bCs/>
          <w:szCs w:val="22"/>
        </w:rPr>
        <w:t>1.</w:t>
      </w:r>
      <w:r w:rsidRPr="00F868F2">
        <w:rPr>
          <w:szCs w:val="22"/>
        </w:rPr>
        <w:t xml:space="preserve"> Estarán sujetos a </w:t>
      </w:r>
      <w:bookmarkStart w:id="10" w:name="_Hlk223009973"/>
      <w:r w:rsidRPr="00F868F2">
        <w:rPr>
          <w:szCs w:val="22"/>
        </w:rPr>
        <w:t>las normas de diligencia debida y a las obligaciones de comunicación de información</w:t>
      </w:r>
      <w:bookmarkEnd w:id="10"/>
      <w:r w:rsidRPr="00F868F2">
        <w:rPr>
          <w:szCs w:val="22"/>
        </w:rPr>
        <w:t xml:space="preserve"> a las que se refiere el presente </w:t>
      </w:r>
      <w:r w:rsidR="0015486C" w:rsidRPr="00F868F2">
        <w:rPr>
          <w:szCs w:val="22"/>
        </w:rPr>
        <w:t>Decreto Foral</w:t>
      </w:r>
      <w:r w:rsidRPr="00F868F2">
        <w:rPr>
          <w:szCs w:val="22"/>
        </w:rPr>
        <w:t xml:space="preserve"> los proveedores de servicios de criptoactivos obligados a comunicar información definidos en los términos establecidos en el anexo de este </w:t>
      </w:r>
      <w:r w:rsidR="0015486C" w:rsidRPr="00F868F2">
        <w:rPr>
          <w:szCs w:val="22"/>
        </w:rPr>
        <w:t>Decreto Foral</w:t>
      </w:r>
      <w:r w:rsidRPr="00F868F2">
        <w:rPr>
          <w:szCs w:val="22"/>
        </w:rPr>
        <w:t>.</w:t>
      </w:r>
    </w:p>
    <w:p w14:paraId="20821FE9" w14:textId="3A7272C4" w:rsidR="00C34B72" w:rsidRPr="00F868F2" w:rsidRDefault="0073563F" w:rsidP="00F868F2">
      <w:pPr>
        <w:jc w:val="both"/>
        <w:rPr>
          <w:szCs w:val="22"/>
        </w:rPr>
      </w:pPr>
      <w:bookmarkStart w:id="11" w:name="I18"/>
      <w:bookmarkEnd w:id="11"/>
      <w:r w:rsidRPr="00F868F2">
        <w:rPr>
          <w:b/>
          <w:bCs/>
          <w:szCs w:val="22"/>
        </w:rPr>
        <w:t>2.</w:t>
      </w:r>
      <w:r w:rsidRPr="00F868F2">
        <w:rPr>
          <w:szCs w:val="22"/>
        </w:rPr>
        <w:t xml:space="preserve"> Las obligaciones de registro a las que estén sujetos los operadores de criptoactivos que sean proveedores de servicios de criptoactivos obligados a comunicar información se regirán por la regulación establecida al efecto en el</w:t>
      </w:r>
      <w:r w:rsidR="001A7A4A" w:rsidRPr="00F868F2">
        <w:rPr>
          <w:szCs w:val="22"/>
        </w:rPr>
        <w:t xml:space="preserve"> Decreto Foral 3/2011, de 25 de enero, </w:t>
      </w:r>
      <w:r w:rsidR="001C0156" w:rsidRPr="00F868F2">
        <w:rPr>
          <w:szCs w:val="22"/>
        </w:rPr>
        <w:t>que regula el Censo de los Contribuyentes y obligaciones censales</w:t>
      </w:r>
      <w:r w:rsidR="001A7A4A" w:rsidRPr="00F868F2">
        <w:rPr>
          <w:szCs w:val="22"/>
        </w:rPr>
        <w:t xml:space="preserve">, </w:t>
      </w:r>
      <w:r w:rsidRPr="00F868F2">
        <w:rPr>
          <w:szCs w:val="22"/>
        </w:rPr>
        <w:t xml:space="preserve">sin perjuicio de que los términos utilizados en dicha regulación tengan el significado previsto en este </w:t>
      </w:r>
      <w:r w:rsidR="0015486C" w:rsidRPr="00F868F2">
        <w:rPr>
          <w:szCs w:val="22"/>
        </w:rPr>
        <w:t>Decreto Foral</w:t>
      </w:r>
      <w:r w:rsidRPr="00F868F2">
        <w:rPr>
          <w:szCs w:val="22"/>
        </w:rPr>
        <w:t>.</w:t>
      </w:r>
    </w:p>
    <w:p w14:paraId="18207944" w14:textId="32C8FA7C" w:rsidR="00C34B72" w:rsidRPr="00F868F2" w:rsidRDefault="00C34B72" w:rsidP="00F868F2">
      <w:pPr>
        <w:jc w:val="both"/>
        <w:rPr>
          <w:b/>
          <w:bCs/>
          <w:szCs w:val="22"/>
        </w:rPr>
      </w:pPr>
      <w:r w:rsidRPr="00F868F2">
        <w:rPr>
          <w:b/>
          <w:bCs/>
          <w:szCs w:val="22"/>
        </w:rPr>
        <w:t>Artículo 3. Normas de diligencia debida</w:t>
      </w:r>
      <w:r w:rsidR="00F444A2" w:rsidRPr="00F868F2">
        <w:rPr>
          <w:b/>
          <w:bCs/>
          <w:szCs w:val="22"/>
        </w:rPr>
        <w:t>.</w:t>
      </w:r>
    </w:p>
    <w:p w14:paraId="30D8F6ED" w14:textId="622DB35E" w:rsidR="00C34B72" w:rsidRPr="00F868F2" w:rsidRDefault="00C34B72" w:rsidP="00F868F2">
      <w:pPr>
        <w:jc w:val="both"/>
        <w:rPr>
          <w:szCs w:val="22"/>
        </w:rPr>
      </w:pPr>
      <w:bookmarkStart w:id="12" w:name="I20"/>
      <w:bookmarkEnd w:id="12"/>
      <w:r w:rsidRPr="00F868F2">
        <w:rPr>
          <w:b/>
          <w:bCs/>
          <w:szCs w:val="22"/>
        </w:rPr>
        <w:lastRenderedPageBreak/>
        <w:t>1.</w:t>
      </w:r>
      <w:r w:rsidRPr="00F868F2">
        <w:rPr>
          <w:szCs w:val="22"/>
        </w:rPr>
        <w:t xml:space="preserve"> Tendrán la consideración de normas de diligencia debida aquellas actuaciones que deban realizar los proveedores de servicios de criptoactivos obligados a comunicar información dirigidas a la obtención, verificación y determinación de la información relativa a los usuarios de criptoactivos y, en el caso de entidades usuarias de criptoactivos, a las personas que ejercen el control.</w:t>
      </w:r>
    </w:p>
    <w:p w14:paraId="411D8293" w14:textId="239C402E" w:rsidR="00C34B72" w:rsidRPr="00F868F2" w:rsidRDefault="00C34B72" w:rsidP="00F868F2">
      <w:pPr>
        <w:jc w:val="both"/>
        <w:rPr>
          <w:szCs w:val="22"/>
        </w:rPr>
      </w:pPr>
      <w:r w:rsidRPr="00F868F2">
        <w:rPr>
          <w:b/>
          <w:bCs/>
          <w:szCs w:val="22"/>
        </w:rPr>
        <w:t>2.</w:t>
      </w:r>
      <w:r w:rsidRPr="00F868F2">
        <w:rPr>
          <w:szCs w:val="22"/>
        </w:rPr>
        <w:t xml:space="preserve"> Un proveedor de servicios de criptoactivos obligado a comunicar información que también sea una institución financiera podrá basarse en las normas de diligencia debida seguidas con arreglo al anexo, secciones IV y VI, del Real Decreto 1021/2015, de 13 de noviembre, por el que se establece la obligación de identificar la residencia fiscal de las personas que ostenten la titularidad o el control de determinadas cuentas financieras y de informar acerca de las mismas en el ámbito de la asistencia mutua, a efectos de las normas de diligencia debida previstas en este </w:t>
      </w:r>
      <w:r w:rsidR="0015486C" w:rsidRPr="00F868F2">
        <w:rPr>
          <w:szCs w:val="22"/>
        </w:rPr>
        <w:t>Decreto Foral</w:t>
      </w:r>
      <w:r w:rsidRPr="00F868F2">
        <w:rPr>
          <w:szCs w:val="22"/>
        </w:rPr>
        <w:t>. Un proveedor de servicios de criptoactivos obligado a comunicar información también podrá basarse en una declaración</w:t>
      </w:r>
      <w:r w:rsidR="00115F67" w:rsidRPr="00F868F2">
        <w:rPr>
          <w:szCs w:val="22"/>
        </w:rPr>
        <w:t xml:space="preserve"> obtenida previamente con otros fines fiscales, siempre que dicha declaración cumpla los requisitos establecidos en el artículo 6 del presente </w:t>
      </w:r>
      <w:r w:rsidR="0015486C" w:rsidRPr="00F868F2">
        <w:rPr>
          <w:szCs w:val="22"/>
        </w:rPr>
        <w:t>Decreto Foral</w:t>
      </w:r>
      <w:r w:rsidR="00115F67" w:rsidRPr="00F868F2">
        <w:rPr>
          <w:szCs w:val="22"/>
        </w:rPr>
        <w:t>.</w:t>
      </w:r>
    </w:p>
    <w:p w14:paraId="1C03EEE1" w14:textId="3C56E24D" w:rsidR="00115F67" w:rsidRPr="00F868F2" w:rsidRDefault="00115F67" w:rsidP="00F868F2">
      <w:pPr>
        <w:jc w:val="both"/>
        <w:rPr>
          <w:szCs w:val="22"/>
        </w:rPr>
      </w:pPr>
      <w:r w:rsidRPr="00F868F2">
        <w:rPr>
          <w:b/>
          <w:bCs/>
          <w:szCs w:val="22"/>
        </w:rPr>
        <w:t>3.</w:t>
      </w:r>
      <w:r w:rsidRPr="00F868F2">
        <w:rPr>
          <w:szCs w:val="22"/>
        </w:rPr>
        <w:t xml:space="preserve"> Un proveedor de servicios de criptoactivos obligado a comunicar información podrá servirse de un tercero para cumplir las normas de diligencia debida reguladas en este </w:t>
      </w:r>
      <w:r w:rsidR="0015486C" w:rsidRPr="00F868F2">
        <w:rPr>
          <w:szCs w:val="22"/>
        </w:rPr>
        <w:t>Decreto Foral</w:t>
      </w:r>
      <w:r w:rsidRPr="00F868F2">
        <w:rPr>
          <w:szCs w:val="22"/>
        </w:rPr>
        <w:t>. En ningún caso el cumplimiento por el tercero excluirá la responsabilidad del proveedor por el cumplimiento de sus obligaciones de diligencia debida.</w:t>
      </w:r>
    </w:p>
    <w:p w14:paraId="670CCBDE" w14:textId="7107B0B2" w:rsidR="00115F67" w:rsidRPr="00F868F2" w:rsidRDefault="00115F67" w:rsidP="00F868F2">
      <w:pPr>
        <w:jc w:val="both"/>
        <w:rPr>
          <w:szCs w:val="22"/>
        </w:rPr>
      </w:pPr>
      <w:r w:rsidRPr="00F868F2">
        <w:rPr>
          <w:b/>
          <w:bCs/>
          <w:szCs w:val="22"/>
        </w:rPr>
        <w:t>4.</w:t>
      </w:r>
      <w:r w:rsidRPr="00F868F2">
        <w:rPr>
          <w:szCs w:val="22"/>
        </w:rPr>
        <w:t xml:space="preserve"> No será obligatorio determinar la existencia de personas que ejercen el control de una entidad usuaria de criptoactivos si dicha entidad es una persona excluida o una entidad activa.</w:t>
      </w:r>
    </w:p>
    <w:p w14:paraId="2CC8617A" w14:textId="4F12A1D0" w:rsidR="00115F67" w:rsidRPr="00F868F2" w:rsidRDefault="00115F67" w:rsidP="00F868F2">
      <w:pPr>
        <w:jc w:val="both"/>
        <w:rPr>
          <w:b/>
          <w:bCs/>
          <w:szCs w:val="22"/>
        </w:rPr>
      </w:pPr>
      <w:r w:rsidRPr="00F868F2">
        <w:rPr>
          <w:b/>
          <w:bCs/>
          <w:szCs w:val="22"/>
        </w:rPr>
        <w:t>Artículo 4. Normas de diligencia debida para personas físicas usuarias de criptoactivos</w:t>
      </w:r>
      <w:r w:rsidR="00F444A2" w:rsidRPr="00F868F2">
        <w:rPr>
          <w:b/>
          <w:bCs/>
          <w:szCs w:val="22"/>
        </w:rPr>
        <w:t>.</w:t>
      </w:r>
    </w:p>
    <w:p w14:paraId="1E503DF8" w14:textId="5D74F0EA" w:rsidR="00115F67" w:rsidRPr="00F868F2" w:rsidRDefault="00115F67" w:rsidP="00F868F2">
      <w:pPr>
        <w:jc w:val="both"/>
        <w:rPr>
          <w:szCs w:val="22"/>
        </w:rPr>
      </w:pPr>
      <w:bookmarkStart w:id="13" w:name="I25"/>
      <w:bookmarkEnd w:id="13"/>
      <w:r w:rsidRPr="00F868F2">
        <w:rPr>
          <w:b/>
          <w:bCs/>
          <w:szCs w:val="22"/>
        </w:rPr>
        <w:t>1.</w:t>
      </w:r>
      <w:r w:rsidRPr="00F868F2">
        <w:rPr>
          <w:szCs w:val="22"/>
        </w:rPr>
        <w:t xml:space="preserve"> A efectos de determinar si una persona física usuaria de criptoactivos es un usuario sujeto a comunicación de información, al establecer la relación de servicios con personas físicas usuarias de criptoactivos, o en caso de personas físicas usuarias de criptoactivos preexistentes hasta el 1 de enero de 2027, el proveedor de servicios de criptoactivos obligado a comunicar información deberá obtener una declaración de las citadas personas que le permita determinar su residencia fiscal (o residencias fiscales) y verificar la razonabilidad de la declaración sobre la base de la información que el proveedor haya obtenido en el señalado momento, incluida toda la documentación recopilada en aplicación de los procedimientos de diligencia debida con respecto al cliente.</w:t>
      </w:r>
    </w:p>
    <w:p w14:paraId="517DC826" w14:textId="48D09D28" w:rsidR="00115F67" w:rsidRPr="00F868F2" w:rsidRDefault="00115F67" w:rsidP="00F868F2">
      <w:pPr>
        <w:jc w:val="both"/>
        <w:rPr>
          <w:szCs w:val="22"/>
        </w:rPr>
      </w:pPr>
      <w:r w:rsidRPr="00F868F2">
        <w:rPr>
          <w:b/>
          <w:bCs/>
          <w:szCs w:val="22"/>
        </w:rPr>
        <w:t>2.</w:t>
      </w:r>
      <w:r w:rsidRPr="00F868F2">
        <w:rPr>
          <w:szCs w:val="22"/>
        </w:rPr>
        <w:t xml:space="preserve"> Si se produce un cambio de circunstancias con respecto a una persona física usuaria de criptoactivos a raíz del cual el proveedor de servicios de criptoactivos obligado a comunicar información conozca, o tenga motivos para conocer, que la declaración original es incorrecta o no fiable, el proveedor de servicios de criptoactivos obligado a comunicar información deberá obtener, bien una declaración válida, bien una explicación razonable y, en este último caso, la documentación que justifique la validez de la declaración original.</w:t>
      </w:r>
    </w:p>
    <w:p w14:paraId="711C1D8A" w14:textId="0629DAEE" w:rsidR="00115F67" w:rsidRPr="00F868F2" w:rsidRDefault="00115F67" w:rsidP="00F868F2">
      <w:pPr>
        <w:jc w:val="both"/>
        <w:rPr>
          <w:b/>
          <w:bCs/>
          <w:szCs w:val="22"/>
        </w:rPr>
      </w:pPr>
      <w:r w:rsidRPr="00F868F2">
        <w:rPr>
          <w:b/>
          <w:bCs/>
          <w:szCs w:val="22"/>
        </w:rPr>
        <w:t>Artículo 5. Normas de diligencia debida para entidades usuarias de criptoactivos</w:t>
      </w:r>
      <w:r w:rsidR="00F444A2" w:rsidRPr="00F868F2">
        <w:rPr>
          <w:b/>
          <w:bCs/>
          <w:szCs w:val="22"/>
        </w:rPr>
        <w:t>.</w:t>
      </w:r>
    </w:p>
    <w:p w14:paraId="59AA856D" w14:textId="505B768E" w:rsidR="00115F67" w:rsidRPr="00F868F2" w:rsidRDefault="00115F67" w:rsidP="00F868F2">
      <w:pPr>
        <w:jc w:val="both"/>
        <w:rPr>
          <w:szCs w:val="22"/>
        </w:rPr>
      </w:pPr>
      <w:r w:rsidRPr="00F868F2">
        <w:rPr>
          <w:b/>
          <w:bCs/>
          <w:szCs w:val="22"/>
        </w:rPr>
        <w:t>1.</w:t>
      </w:r>
      <w:r w:rsidRPr="00F868F2">
        <w:rPr>
          <w:szCs w:val="22"/>
        </w:rPr>
        <w:t xml:space="preserve"> A efectos de determinar si una entidad usuaria de criptoactivos es una persona sujeta a comunicación de información, al establecer la relación de servicios con entidades usuarias de criptoactivos, o en caso de entidades usuarias de criptoactivos preexistentes hasta el 1 de enero de 2027, el proveedor de servicios de criptoactivos obligado a comunicar información deberá obtener una declaración de las citadas entidades que le permita determinar su residencia fiscal (o residencias fiscales) y verificar la razonabilidad de la declaración sobre la base de la información que el proveedor haya obtenido en el señalado momento, incluida toda la documentación recopilada en aplicación de los procedimientos de </w:t>
      </w:r>
      <w:r w:rsidRPr="00F868F2">
        <w:rPr>
          <w:szCs w:val="22"/>
        </w:rPr>
        <w:lastRenderedPageBreak/>
        <w:t>diligencia debida con respecto al cliente. Si la entidad usuaria de criptoactivos certifica que no tiene residencia fiscal, el proveedor de servicios de criptoactivos obligado a comunicar información podrá basarse en el lugar de administración efectiva o en la dirección de la oficina principal para determinar su residencia.</w:t>
      </w:r>
    </w:p>
    <w:p w14:paraId="545095C7" w14:textId="7BA61AE0" w:rsidR="00115F67" w:rsidRPr="00F868F2" w:rsidRDefault="00115F67" w:rsidP="00F868F2">
      <w:pPr>
        <w:jc w:val="both"/>
        <w:rPr>
          <w:szCs w:val="22"/>
        </w:rPr>
      </w:pPr>
      <w:r w:rsidRPr="00F868F2">
        <w:rPr>
          <w:szCs w:val="22"/>
        </w:rPr>
        <w:t>Si la declaración indica que la entidad usuaria de criptoactivos es residente en España, en un Estado miembro de la Unión Europea o en una jurisdicción reportable, el proveedor de servicios de criptoactivos obligado a comunicar información considerará a la entidad usuaria de criptoactivos como usuario sujeto a comunicación de información, a menos que determine razonablemente, sobre la base de la declaración o de la información de que disponga o que sea pública, que la entidad usuaria de criptoactivos es una persona excluida.</w:t>
      </w:r>
    </w:p>
    <w:p w14:paraId="328ECFC1" w14:textId="1B0C5A51" w:rsidR="00115F67" w:rsidRPr="00F868F2" w:rsidRDefault="00115F67" w:rsidP="00F868F2">
      <w:pPr>
        <w:jc w:val="both"/>
        <w:rPr>
          <w:szCs w:val="22"/>
        </w:rPr>
      </w:pPr>
      <w:bookmarkStart w:id="14" w:name="I29"/>
      <w:bookmarkEnd w:id="14"/>
      <w:r w:rsidRPr="00F868F2">
        <w:rPr>
          <w:b/>
          <w:bCs/>
          <w:szCs w:val="22"/>
        </w:rPr>
        <w:t>2.</w:t>
      </w:r>
      <w:r w:rsidRPr="00F868F2">
        <w:rPr>
          <w:szCs w:val="22"/>
        </w:rPr>
        <w:t xml:space="preserve"> El proveedor de servicios de criptoactivos obligado a comunicar información deberá determinar, con respecto a una entidad usuaria de criptoactivos que no sea una persona excluida, si dicha entidad tiene una o varias personas que ejercen el control que son personas sujetas a comunicación de información, a menos que, sobre la base de una declaración de la entidad usuaria de criptoactivos, determine que dicha entidad es una entidad activa.</w:t>
      </w:r>
    </w:p>
    <w:p w14:paraId="2BC4FE80" w14:textId="2CC9B640" w:rsidR="00115F67" w:rsidRPr="00F868F2" w:rsidRDefault="00115F67" w:rsidP="00F868F2">
      <w:pPr>
        <w:jc w:val="both"/>
        <w:rPr>
          <w:szCs w:val="22"/>
        </w:rPr>
      </w:pPr>
      <w:r w:rsidRPr="00F868F2">
        <w:rPr>
          <w:szCs w:val="22"/>
        </w:rPr>
        <w:t>A efectos de determinar las personas que ejercen el control de la entidad usuaria de criptoactivos, el proveedor de servicios de criptoactivos obligado a comunicar información podrá basarse en la información recopilada y conservada con arreglo a los procedimientos establecidos en la Ley 10/2010, de 28 de abril, de prevención del blanqueo de capitales y de la financiación del terrorismo y su normativa de desarrollo. Si el proveedor de servicios de criptoactivos obligado a comunicar información no está legalmente obligado a aplicar los procedimientos establecidos en la Ley 10/2010, de 28 de abril, de prevención del blanqueo de capitales y de la financiación del terrorismo y su normativa de desarrollo o procedimientos coherentes con dicha ley o con la Directiva (UE) 2015/849 del Parlamento Europeo y del Consejo, de 20 de mayo de 2015, relativa a la prevención de la utilización del sistema financiero para el blanqueo de capitales o la financiación del terrorismo, y por la que se modifica el Reglamento (UE) n.</w:t>
      </w:r>
      <w:r w:rsidRPr="00F868F2">
        <w:rPr>
          <w:szCs w:val="22"/>
          <w:vertAlign w:val="superscript"/>
        </w:rPr>
        <w:t>o</w:t>
      </w:r>
      <w:r w:rsidRPr="00F868F2">
        <w:rPr>
          <w:szCs w:val="22"/>
        </w:rPr>
        <w:t xml:space="preserve"> 648/2012 del Parlamento Europeo y del Consejo, y se derogan la Directiva 2005/60/CE del Parlamento Europeo y del Consejo y la Directiva 2006/70/CE de la Comisión, aplicará procedimientos sustancialmente similares a los establecidos en dichas normas a efectos de determinar las personas que ejercen el control de la entidad usuaria de criptoactivos.</w:t>
      </w:r>
    </w:p>
    <w:p w14:paraId="20F10CFA" w14:textId="0274F487" w:rsidR="00115F67" w:rsidRPr="00F868F2" w:rsidRDefault="00115F67" w:rsidP="00F868F2">
      <w:pPr>
        <w:jc w:val="both"/>
        <w:rPr>
          <w:szCs w:val="22"/>
        </w:rPr>
      </w:pPr>
      <w:r w:rsidRPr="00F868F2">
        <w:rPr>
          <w:szCs w:val="22"/>
        </w:rPr>
        <w:t>A efectos de determinar si una persona que ejerce el control es una persona sujeta a comunicación de información, el proveedor de servicios de criptoactivos obligado a comunicar información se basará en la declaración de la entidad usuaria de criptoactivos u obtendrá una declaración de dicha persona que ejerce el control que le permita determinar su residencia fiscal (o residencias fiscales) y verificará la razonabilidad de la declaración sobre la base de la información que el proveedor haya obtenido, incluida toda la documentación recopilada en aplicación de los procedimientos de diligencia debida con respecto al cliente.</w:t>
      </w:r>
    </w:p>
    <w:p w14:paraId="5A8B9BE0" w14:textId="225E7A28" w:rsidR="00115F67" w:rsidRPr="00F868F2" w:rsidRDefault="00115F67" w:rsidP="00F868F2">
      <w:pPr>
        <w:jc w:val="both"/>
        <w:rPr>
          <w:szCs w:val="22"/>
        </w:rPr>
      </w:pPr>
      <w:bookmarkStart w:id="15" w:name="I30"/>
      <w:bookmarkEnd w:id="15"/>
      <w:r w:rsidRPr="00F868F2">
        <w:rPr>
          <w:b/>
          <w:bCs/>
          <w:szCs w:val="22"/>
        </w:rPr>
        <w:t>3.</w:t>
      </w:r>
      <w:r w:rsidRPr="00F868F2">
        <w:rPr>
          <w:szCs w:val="22"/>
        </w:rPr>
        <w:t xml:space="preserve"> Si se produce un cambio de circunstancias con respecto a una entidad usuaria de criptoactivos o a las personas que ejercen el control sobre dicha entidad a raíz del cual el proveedor de servicios de criptoactivos obligado a comunicar información conozca, o tenga motivos para conocer, que la declaración original es incorrecta o no fiable, el proveedor de servicios de criptoactivos obligado a comunicar información deberá obtener, bien una declaración válida, bien una explicación razonable y, en este último caso, la documentación que justifique la validez de la declaración original.</w:t>
      </w:r>
    </w:p>
    <w:p w14:paraId="02DB6E79" w14:textId="1D8113F8" w:rsidR="00115F67" w:rsidRPr="00F868F2" w:rsidRDefault="00115F67" w:rsidP="00F868F2">
      <w:pPr>
        <w:jc w:val="both"/>
        <w:rPr>
          <w:b/>
          <w:bCs/>
          <w:szCs w:val="22"/>
        </w:rPr>
      </w:pPr>
      <w:r w:rsidRPr="00F868F2">
        <w:rPr>
          <w:b/>
          <w:bCs/>
          <w:szCs w:val="22"/>
        </w:rPr>
        <w:t>Artículo 6. Validez de las declaraciones obtenidas por el proveedor de servicios de criptoactivos obligado a comunicar información</w:t>
      </w:r>
      <w:r w:rsidR="00F444A2" w:rsidRPr="00F868F2">
        <w:rPr>
          <w:b/>
          <w:bCs/>
          <w:szCs w:val="22"/>
        </w:rPr>
        <w:t>.</w:t>
      </w:r>
    </w:p>
    <w:p w14:paraId="3729CF54" w14:textId="58F89AFA" w:rsidR="00115F67" w:rsidRPr="00F868F2" w:rsidRDefault="00115F67" w:rsidP="00F868F2">
      <w:pPr>
        <w:jc w:val="both"/>
        <w:rPr>
          <w:szCs w:val="22"/>
        </w:rPr>
      </w:pPr>
      <w:bookmarkStart w:id="16" w:name="I32"/>
      <w:bookmarkEnd w:id="16"/>
      <w:r w:rsidRPr="00F868F2">
        <w:rPr>
          <w:b/>
          <w:bCs/>
          <w:szCs w:val="22"/>
        </w:rPr>
        <w:lastRenderedPageBreak/>
        <w:t>1.</w:t>
      </w:r>
      <w:r w:rsidRPr="00F868F2">
        <w:rPr>
          <w:szCs w:val="22"/>
        </w:rPr>
        <w:t xml:space="preserve"> La declaración obtenida por el proveedor de servicios de criptoactivos obligado a comunicar información de una persona física usuaria de criptoactivos o de una persona que ejerce el control será válida sólo si está firmada o confirmada positivamente de otro modo por la persona, está fechada a más tardar en la fecha de recepción y contiene la siguiente información relativa a dicha persona:</w:t>
      </w:r>
    </w:p>
    <w:p w14:paraId="5A03AC46" w14:textId="77777777" w:rsidR="00115F67" w:rsidRPr="00F868F2" w:rsidRDefault="00115F67" w:rsidP="00F868F2">
      <w:pPr>
        <w:jc w:val="both"/>
        <w:rPr>
          <w:szCs w:val="22"/>
        </w:rPr>
      </w:pPr>
      <w:r w:rsidRPr="00F868F2">
        <w:rPr>
          <w:szCs w:val="22"/>
        </w:rPr>
        <w:t>a) Nombre y apellidos.</w:t>
      </w:r>
    </w:p>
    <w:p w14:paraId="59F4D358" w14:textId="77777777" w:rsidR="00115F67" w:rsidRPr="00F868F2" w:rsidRDefault="00115F67" w:rsidP="00F868F2">
      <w:pPr>
        <w:jc w:val="both"/>
        <w:rPr>
          <w:szCs w:val="22"/>
        </w:rPr>
      </w:pPr>
      <w:r w:rsidRPr="00F868F2">
        <w:rPr>
          <w:szCs w:val="22"/>
        </w:rPr>
        <w:t>b) Domicilio.</w:t>
      </w:r>
    </w:p>
    <w:p w14:paraId="205CAF9C" w14:textId="77777777" w:rsidR="00115F67" w:rsidRPr="00F868F2" w:rsidRDefault="00115F67" w:rsidP="00F868F2">
      <w:pPr>
        <w:jc w:val="both"/>
        <w:rPr>
          <w:szCs w:val="22"/>
        </w:rPr>
      </w:pPr>
      <w:r w:rsidRPr="00F868F2">
        <w:rPr>
          <w:szCs w:val="22"/>
        </w:rPr>
        <w:t>c) Jurisdicción (o jurisdicciones) de residencia fiscal.</w:t>
      </w:r>
    </w:p>
    <w:p w14:paraId="1EC9C8F1" w14:textId="545E53AB" w:rsidR="00115F67" w:rsidRPr="00F868F2" w:rsidRDefault="00115F67" w:rsidP="00F868F2">
      <w:pPr>
        <w:jc w:val="both"/>
        <w:rPr>
          <w:szCs w:val="22"/>
        </w:rPr>
      </w:pPr>
      <w:r w:rsidRPr="00F868F2">
        <w:rPr>
          <w:szCs w:val="22"/>
        </w:rPr>
        <w:t>d) Con respecto a cada persona sujeta a comunicación de información, NIF en cada jurisdicción.</w:t>
      </w:r>
    </w:p>
    <w:p w14:paraId="3E2E9427" w14:textId="77777777" w:rsidR="00115F67" w:rsidRPr="00F868F2" w:rsidRDefault="00115F67" w:rsidP="00F868F2">
      <w:pPr>
        <w:jc w:val="both"/>
        <w:rPr>
          <w:szCs w:val="22"/>
        </w:rPr>
      </w:pPr>
      <w:r w:rsidRPr="00F868F2">
        <w:rPr>
          <w:szCs w:val="22"/>
        </w:rPr>
        <w:t>e) Fecha de nacimiento.</w:t>
      </w:r>
    </w:p>
    <w:p w14:paraId="1BF66467" w14:textId="7C948DBE" w:rsidR="00115F67" w:rsidRPr="00F868F2" w:rsidRDefault="00115F67" w:rsidP="00F868F2">
      <w:pPr>
        <w:jc w:val="both"/>
        <w:rPr>
          <w:szCs w:val="22"/>
        </w:rPr>
      </w:pPr>
      <w:bookmarkStart w:id="17" w:name="I38"/>
      <w:bookmarkEnd w:id="17"/>
      <w:r w:rsidRPr="00F868F2">
        <w:rPr>
          <w:b/>
          <w:bCs/>
          <w:szCs w:val="22"/>
        </w:rPr>
        <w:t>2.</w:t>
      </w:r>
      <w:r w:rsidRPr="00F868F2">
        <w:rPr>
          <w:szCs w:val="22"/>
        </w:rPr>
        <w:t xml:space="preserve"> La declaración obtenida por el proveedor de servicios de criptoactivos obligado a comunicar información de una entidad usuaria de criptoactivos será válida sólo si está firmada o confirmada positivamente de otro modo por la entidad, está fechada a más tardar en la fecha de recepción y contiene la siguiente información relativa a dicha entidad:</w:t>
      </w:r>
    </w:p>
    <w:p w14:paraId="56767ACA" w14:textId="77777777" w:rsidR="00115F67" w:rsidRPr="00F868F2" w:rsidRDefault="00115F67" w:rsidP="00F868F2">
      <w:pPr>
        <w:jc w:val="both"/>
        <w:rPr>
          <w:szCs w:val="22"/>
        </w:rPr>
      </w:pPr>
      <w:r w:rsidRPr="00F868F2">
        <w:rPr>
          <w:szCs w:val="22"/>
        </w:rPr>
        <w:t>a) Razón social o denominación completa.</w:t>
      </w:r>
    </w:p>
    <w:p w14:paraId="1A517A24" w14:textId="77777777" w:rsidR="00115F67" w:rsidRPr="00F868F2" w:rsidRDefault="00115F67" w:rsidP="00F868F2">
      <w:pPr>
        <w:jc w:val="both"/>
        <w:rPr>
          <w:szCs w:val="22"/>
        </w:rPr>
      </w:pPr>
      <w:r w:rsidRPr="00F868F2">
        <w:rPr>
          <w:szCs w:val="22"/>
        </w:rPr>
        <w:t>b) Domicilio.</w:t>
      </w:r>
    </w:p>
    <w:p w14:paraId="7A74D6A0" w14:textId="77777777" w:rsidR="00DA28DE" w:rsidRPr="00F868F2" w:rsidRDefault="00DA28DE" w:rsidP="00F868F2">
      <w:pPr>
        <w:jc w:val="both"/>
        <w:rPr>
          <w:szCs w:val="22"/>
        </w:rPr>
      </w:pPr>
      <w:r w:rsidRPr="00F868F2">
        <w:rPr>
          <w:szCs w:val="22"/>
        </w:rPr>
        <w:t>c) Jurisdicción (o jurisdicciones) de residencia fiscal.</w:t>
      </w:r>
    </w:p>
    <w:p w14:paraId="6F5AA990" w14:textId="6A0EAEED" w:rsidR="00DA28DE" w:rsidRPr="00F868F2" w:rsidRDefault="00DA28DE" w:rsidP="00F868F2">
      <w:pPr>
        <w:jc w:val="both"/>
        <w:rPr>
          <w:szCs w:val="22"/>
        </w:rPr>
      </w:pPr>
      <w:r w:rsidRPr="00F868F2">
        <w:rPr>
          <w:szCs w:val="22"/>
        </w:rPr>
        <w:t>d) Con respecto a cada persona sujeta a comunicación de información, NIF en cada jurisdicción.</w:t>
      </w:r>
    </w:p>
    <w:p w14:paraId="0427F9D2" w14:textId="1C21FB19" w:rsidR="00DA28DE" w:rsidRPr="00F868F2" w:rsidRDefault="00DA28DE" w:rsidP="00F868F2">
      <w:pPr>
        <w:jc w:val="both"/>
        <w:rPr>
          <w:szCs w:val="22"/>
        </w:rPr>
      </w:pPr>
      <w:r w:rsidRPr="00F868F2">
        <w:rPr>
          <w:szCs w:val="22"/>
        </w:rPr>
        <w:t>e) En su caso, motivos para su consideración como entidad activa o persona excluida.</w:t>
      </w:r>
    </w:p>
    <w:p w14:paraId="0CA78E30" w14:textId="1EEBF8B9" w:rsidR="00DA28DE" w:rsidRPr="00F868F2" w:rsidRDefault="00DA28DE" w:rsidP="00F868F2">
      <w:pPr>
        <w:jc w:val="both"/>
        <w:rPr>
          <w:szCs w:val="22"/>
        </w:rPr>
      </w:pPr>
      <w:bookmarkStart w:id="18" w:name="I44"/>
      <w:bookmarkEnd w:id="18"/>
      <w:r w:rsidRPr="00F868F2">
        <w:rPr>
          <w:b/>
          <w:bCs/>
          <w:szCs w:val="22"/>
        </w:rPr>
        <w:t>3.</w:t>
      </w:r>
      <w:r w:rsidRPr="00F868F2">
        <w:rPr>
          <w:szCs w:val="22"/>
        </w:rPr>
        <w:t xml:space="preserve"> La declaración a la que se refiere el apartado 2 incluirá toda la información contenida en el apartado 1 respecto de cada persona que ejerce el control de la entidad usuaria de criptoactivos que no sea una entidad activa o una persona excluida, salvo que el proveedor de servicios de criptoactivos obligado a comunicar información haya obtenido una declaración de cada persona que ejerce el control de conformidad con lo dispuesto en el apartado 1.</w:t>
      </w:r>
    </w:p>
    <w:p w14:paraId="130670F3" w14:textId="3923A2C8" w:rsidR="00DA28DE" w:rsidRPr="00F868F2" w:rsidRDefault="00DA28DE" w:rsidP="00F868F2">
      <w:pPr>
        <w:jc w:val="both"/>
        <w:rPr>
          <w:szCs w:val="22"/>
        </w:rPr>
      </w:pPr>
      <w:r w:rsidRPr="00F868F2">
        <w:rPr>
          <w:szCs w:val="22"/>
        </w:rPr>
        <w:t>Asimismo, la declaración contendrá la función (o las funciones) en virtud de la cual cada persona sujeta a comunicación de información es una persona que ejerce el control de la referida entidad, si no se ha determinado previamente sobre la base de los procedimientos de diligencia debida con respecto al cliente.</w:t>
      </w:r>
    </w:p>
    <w:p w14:paraId="7927E5E0" w14:textId="77777777" w:rsidR="00DA28DE" w:rsidRPr="00F868F2" w:rsidRDefault="00DA28DE" w:rsidP="00F868F2">
      <w:pPr>
        <w:jc w:val="both"/>
        <w:rPr>
          <w:szCs w:val="22"/>
        </w:rPr>
      </w:pPr>
      <w:bookmarkStart w:id="19" w:name="I45"/>
      <w:bookmarkEnd w:id="19"/>
      <w:r w:rsidRPr="00F868F2">
        <w:rPr>
          <w:b/>
          <w:bCs/>
          <w:szCs w:val="22"/>
        </w:rPr>
        <w:t>4.</w:t>
      </w:r>
      <w:r w:rsidRPr="00F868F2">
        <w:rPr>
          <w:szCs w:val="22"/>
        </w:rPr>
        <w:t xml:space="preserve"> No obstante lo dispuesto en los apartados 1 y 2, no será obligatorio obtener el NIF si la jurisdicción de residencia no lo expide.</w:t>
      </w:r>
    </w:p>
    <w:p w14:paraId="0AAACD25" w14:textId="5C57ADDD" w:rsidR="00DA28DE" w:rsidRPr="00F868F2" w:rsidRDefault="00DA28DE" w:rsidP="00F868F2">
      <w:pPr>
        <w:jc w:val="both"/>
        <w:rPr>
          <w:szCs w:val="22"/>
        </w:rPr>
      </w:pPr>
      <w:bookmarkStart w:id="20" w:name="I46"/>
      <w:bookmarkEnd w:id="20"/>
      <w:r w:rsidRPr="00F868F2">
        <w:rPr>
          <w:b/>
          <w:bCs/>
          <w:szCs w:val="22"/>
        </w:rPr>
        <w:t>5.</w:t>
      </w:r>
      <w:r w:rsidRPr="00F868F2">
        <w:rPr>
          <w:szCs w:val="22"/>
        </w:rPr>
        <w:t xml:space="preserve"> El proveedor de servicios de criptoactivos obligado a comunicar información deberá confirmar que la información que conste en las declaraciones a las que se refiere este artículo </w:t>
      </w:r>
      <w:r w:rsidR="007C1130" w:rsidRPr="00F868F2">
        <w:rPr>
          <w:szCs w:val="22"/>
        </w:rPr>
        <w:t>es</w:t>
      </w:r>
      <w:r w:rsidRPr="00F868F2">
        <w:rPr>
          <w:szCs w:val="22"/>
        </w:rPr>
        <w:t xml:space="preserve"> correcta o fiable</w:t>
      </w:r>
      <w:r w:rsidR="007C1130" w:rsidRPr="00F868F2">
        <w:rPr>
          <w:szCs w:val="22"/>
        </w:rPr>
        <w:t xml:space="preserve"> </w:t>
      </w:r>
      <w:r w:rsidRPr="00F868F2">
        <w:rPr>
          <w:szCs w:val="22"/>
        </w:rPr>
        <w:t>antes de prestar los servicios relacionados con operaciones sujetas a comunicación de información.</w:t>
      </w:r>
    </w:p>
    <w:p w14:paraId="558CC734" w14:textId="7BE5E03E" w:rsidR="00DA28DE" w:rsidRPr="00F868F2" w:rsidRDefault="00DA28DE" w:rsidP="00F868F2">
      <w:pPr>
        <w:jc w:val="both"/>
        <w:rPr>
          <w:b/>
          <w:bCs/>
          <w:szCs w:val="22"/>
        </w:rPr>
      </w:pPr>
      <w:bookmarkStart w:id="21" w:name="I47"/>
      <w:bookmarkEnd w:id="21"/>
      <w:r w:rsidRPr="00F868F2">
        <w:rPr>
          <w:b/>
          <w:bCs/>
          <w:szCs w:val="22"/>
        </w:rPr>
        <w:t>Artículo 7. Obligación de información</w:t>
      </w:r>
      <w:r w:rsidR="00F444A2" w:rsidRPr="00F868F2">
        <w:rPr>
          <w:b/>
          <w:bCs/>
          <w:szCs w:val="22"/>
        </w:rPr>
        <w:t>.</w:t>
      </w:r>
      <w:r w:rsidRPr="00F868F2">
        <w:rPr>
          <w:b/>
          <w:bCs/>
          <w:szCs w:val="22"/>
        </w:rPr>
        <w:t xml:space="preserve"> </w:t>
      </w:r>
    </w:p>
    <w:p w14:paraId="14C2E9AA" w14:textId="6E330E66" w:rsidR="00DA28DE" w:rsidRPr="00F868F2" w:rsidRDefault="00DA28DE" w:rsidP="00F868F2">
      <w:pPr>
        <w:jc w:val="both"/>
        <w:rPr>
          <w:szCs w:val="22"/>
        </w:rPr>
      </w:pPr>
      <w:bookmarkStart w:id="22" w:name="I48"/>
      <w:bookmarkEnd w:id="22"/>
      <w:r w:rsidRPr="00F868F2">
        <w:rPr>
          <w:b/>
          <w:bCs/>
          <w:szCs w:val="22"/>
        </w:rPr>
        <w:lastRenderedPageBreak/>
        <w:t>1.</w:t>
      </w:r>
      <w:r w:rsidRPr="00F868F2">
        <w:rPr>
          <w:szCs w:val="22"/>
        </w:rPr>
        <w:t xml:space="preserve"> </w:t>
      </w:r>
      <w:r w:rsidR="00A953A4" w:rsidRPr="00F868F2">
        <w:rPr>
          <w:szCs w:val="22"/>
        </w:rPr>
        <w:t xml:space="preserve">Los </w:t>
      </w:r>
      <w:r w:rsidRPr="00F868F2">
        <w:rPr>
          <w:szCs w:val="22"/>
        </w:rPr>
        <w:t>proveedores de servicios de criptoactivos obligados a comunicar información</w:t>
      </w:r>
      <w:r w:rsidR="002F4973" w:rsidRPr="00F868F2">
        <w:rPr>
          <w:szCs w:val="22"/>
        </w:rPr>
        <w:t xml:space="preserve"> </w:t>
      </w:r>
      <w:r w:rsidRPr="00F868F2">
        <w:rPr>
          <w:szCs w:val="22"/>
        </w:rPr>
        <w:t xml:space="preserve">vendrán </w:t>
      </w:r>
      <w:r w:rsidR="004E386B" w:rsidRPr="00F868F2">
        <w:rPr>
          <w:szCs w:val="22"/>
        </w:rPr>
        <w:t>obligados</w:t>
      </w:r>
      <w:r w:rsidRPr="00F868F2">
        <w:rPr>
          <w:szCs w:val="22"/>
        </w:rPr>
        <w:t xml:space="preserve"> a presentar una declaración informativa con respecto a sus usuarios de criptoactivos que sean usuarios sujetos a comunicación de información o que tengan personas que ejerzan el control que sean personas sujetas a comunicación de información.</w:t>
      </w:r>
    </w:p>
    <w:p w14:paraId="332B8334" w14:textId="54E8B17E" w:rsidR="00DA28DE" w:rsidRPr="00F868F2" w:rsidRDefault="00DA28DE" w:rsidP="00F868F2">
      <w:pPr>
        <w:jc w:val="both"/>
        <w:rPr>
          <w:szCs w:val="22"/>
        </w:rPr>
      </w:pPr>
      <w:r w:rsidRPr="00F868F2">
        <w:rPr>
          <w:szCs w:val="22"/>
        </w:rPr>
        <w:t xml:space="preserve">Esta declaración informativa tendrá carácter anual y se presentará según se determine por </w:t>
      </w:r>
      <w:r w:rsidR="003D54C7" w:rsidRPr="00F868F2">
        <w:rPr>
          <w:szCs w:val="22"/>
        </w:rPr>
        <w:t>O</w:t>
      </w:r>
      <w:r w:rsidRPr="00F868F2">
        <w:rPr>
          <w:szCs w:val="22"/>
        </w:rPr>
        <w:t xml:space="preserve">rden </w:t>
      </w:r>
      <w:r w:rsidR="003D54C7" w:rsidRPr="00F868F2">
        <w:rPr>
          <w:szCs w:val="22"/>
        </w:rPr>
        <w:t>F</w:t>
      </w:r>
      <w:r w:rsidRPr="00F868F2">
        <w:rPr>
          <w:szCs w:val="22"/>
        </w:rPr>
        <w:t>oral</w:t>
      </w:r>
      <w:r w:rsidR="00E01A7A" w:rsidRPr="00F868F2">
        <w:rPr>
          <w:szCs w:val="22"/>
        </w:rPr>
        <w:t xml:space="preserve"> </w:t>
      </w:r>
      <w:r w:rsidRPr="00F868F2">
        <w:rPr>
          <w:szCs w:val="22"/>
        </w:rPr>
        <w:t xml:space="preserve">de la </w:t>
      </w:r>
      <w:r w:rsidR="00AD2699" w:rsidRPr="00F868F2">
        <w:rPr>
          <w:szCs w:val="22"/>
        </w:rPr>
        <w:t>D</w:t>
      </w:r>
      <w:r w:rsidRPr="00F868F2">
        <w:rPr>
          <w:szCs w:val="22"/>
        </w:rPr>
        <w:t>iputada de Hacienda</w:t>
      </w:r>
      <w:r w:rsidR="00AB549E" w:rsidRPr="00F868F2">
        <w:rPr>
          <w:szCs w:val="22"/>
        </w:rPr>
        <w:t>,</w:t>
      </w:r>
      <w:r w:rsidRPr="00F868F2">
        <w:rPr>
          <w:szCs w:val="22"/>
        </w:rPr>
        <w:t xml:space="preserve"> Finanzas</w:t>
      </w:r>
      <w:r w:rsidR="0032138C" w:rsidRPr="00F868F2">
        <w:rPr>
          <w:szCs w:val="22"/>
        </w:rPr>
        <w:t xml:space="preserve"> y Presupuestos</w:t>
      </w:r>
      <w:r w:rsidRPr="00F868F2">
        <w:rPr>
          <w:szCs w:val="22"/>
        </w:rPr>
        <w:t xml:space="preserve">. La </w:t>
      </w:r>
      <w:r w:rsidR="003D54C7" w:rsidRPr="00F868F2">
        <w:rPr>
          <w:szCs w:val="22"/>
        </w:rPr>
        <w:t>O</w:t>
      </w:r>
      <w:r w:rsidRPr="00F868F2">
        <w:rPr>
          <w:szCs w:val="22"/>
        </w:rPr>
        <w:t xml:space="preserve">rden </w:t>
      </w:r>
      <w:r w:rsidR="003D54C7" w:rsidRPr="00F868F2">
        <w:rPr>
          <w:szCs w:val="22"/>
        </w:rPr>
        <w:t>F</w:t>
      </w:r>
      <w:r w:rsidRPr="00F868F2">
        <w:rPr>
          <w:szCs w:val="22"/>
        </w:rPr>
        <w:t>oral</w:t>
      </w:r>
      <w:r w:rsidR="00352B1A" w:rsidRPr="00F868F2">
        <w:rPr>
          <w:szCs w:val="22"/>
        </w:rPr>
        <w:t xml:space="preserve"> determinará la información a suministrar a que se refiere </w:t>
      </w:r>
      <w:r w:rsidRPr="00F868F2">
        <w:rPr>
          <w:szCs w:val="22"/>
        </w:rPr>
        <w:t xml:space="preserve">el artículo 8 de este </w:t>
      </w:r>
      <w:r w:rsidR="0015486C" w:rsidRPr="00F868F2">
        <w:rPr>
          <w:szCs w:val="22"/>
        </w:rPr>
        <w:t>Decreto Foral</w:t>
      </w:r>
      <w:r w:rsidRPr="00F868F2">
        <w:rPr>
          <w:szCs w:val="22"/>
        </w:rPr>
        <w:t>, así como cualquier otro dato relevante al efecto para concretar aquella información, e incluirá la lista de jurisdicciones reportables y de jurisdicciones cualificadas no pertenecientes a la Unión.</w:t>
      </w:r>
    </w:p>
    <w:p w14:paraId="275528B3" w14:textId="1BC66F79" w:rsidR="00DA28DE" w:rsidRPr="00F868F2" w:rsidRDefault="00DA28DE" w:rsidP="00F868F2">
      <w:pPr>
        <w:jc w:val="both"/>
        <w:rPr>
          <w:szCs w:val="22"/>
        </w:rPr>
      </w:pPr>
      <w:r w:rsidRPr="00F868F2">
        <w:rPr>
          <w:szCs w:val="22"/>
        </w:rPr>
        <w:t>Los proveedores de servicios de criptoactivos obligados a comunicar información vendrán igualmente obligados a presentar la citada declaración informativa, aun cuando tras la aplicación de las normas de diligencia debida contenidas en</w:t>
      </w:r>
      <w:r w:rsidR="00A873E6" w:rsidRPr="00F868F2">
        <w:rPr>
          <w:szCs w:val="22"/>
        </w:rPr>
        <w:t xml:space="preserve"> </w:t>
      </w:r>
      <w:r w:rsidRPr="00F868F2">
        <w:rPr>
          <w:szCs w:val="22"/>
        </w:rPr>
        <w:t xml:space="preserve">este </w:t>
      </w:r>
      <w:r w:rsidR="0015486C" w:rsidRPr="00F868F2">
        <w:rPr>
          <w:szCs w:val="22"/>
        </w:rPr>
        <w:t>Decreto Foral</w:t>
      </w:r>
      <w:r w:rsidRPr="00F868F2">
        <w:rPr>
          <w:szCs w:val="22"/>
        </w:rPr>
        <w:t xml:space="preserve"> concluyan que no existen usuarios sujetos a comunicación de información ni personas sujetas a comunicación de información, así como cuando no se hayan efectuado operaciones sujetas a comunicación de información, en los términos y en la forma que se establezcan en la </w:t>
      </w:r>
      <w:r w:rsidR="003F118F" w:rsidRPr="00F868F2">
        <w:rPr>
          <w:szCs w:val="22"/>
        </w:rPr>
        <w:t>O</w:t>
      </w:r>
      <w:r w:rsidRPr="00F868F2">
        <w:rPr>
          <w:szCs w:val="22"/>
        </w:rPr>
        <w:t xml:space="preserve">rden </w:t>
      </w:r>
      <w:r w:rsidR="003F118F" w:rsidRPr="00F868F2">
        <w:rPr>
          <w:szCs w:val="22"/>
        </w:rPr>
        <w:t>F</w:t>
      </w:r>
      <w:r w:rsidRPr="00F868F2">
        <w:rPr>
          <w:szCs w:val="22"/>
        </w:rPr>
        <w:t>oral mencionada en el párrafo anterior.</w:t>
      </w:r>
    </w:p>
    <w:p w14:paraId="27BCF633" w14:textId="77777777" w:rsidR="008D2A37" w:rsidRPr="00F868F2" w:rsidRDefault="008D2A37" w:rsidP="00F868F2">
      <w:pPr>
        <w:jc w:val="both"/>
        <w:rPr>
          <w:szCs w:val="22"/>
        </w:rPr>
      </w:pPr>
      <w:bookmarkStart w:id="23" w:name="I49"/>
      <w:bookmarkStart w:id="24" w:name="_Hlk230349852"/>
      <w:bookmarkEnd w:id="23"/>
      <w:r w:rsidRPr="00F868F2">
        <w:rPr>
          <w:b/>
          <w:bCs/>
          <w:szCs w:val="22"/>
        </w:rPr>
        <w:t>2.</w:t>
      </w:r>
      <w:r w:rsidRPr="00F868F2">
        <w:rPr>
          <w:szCs w:val="22"/>
        </w:rPr>
        <w:t xml:space="preserve"> Un proveedor de servicios de criptoactivos obligado a comunicar información estará sujeto a las obligaciones de comunicación de información y de diligencia debida en Álava si la Diputación Foral de Álava es competente en virtud de lo establecido en el artículo 46. Dos del Concierto Económico con la Comunidad Autónoma del País Vasco, aprobado por la Ley 12/2002, de 23 de mayo, y concurre alguno de los siguientes criterios de conexión:</w:t>
      </w:r>
    </w:p>
    <w:p w14:paraId="173DBC99" w14:textId="6AAEFC04" w:rsidR="008D2A37" w:rsidRPr="00F868F2" w:rsidRDefault="008D2A37" w:rsidP="00F868F2">
      <w:pPr>
        <w:jc w:val="both"/>
        <w:rPr>
          <w:szCs w:val="22"/>
        </w:rPr>
      </w:pPr>
      <w:r w:rsidRPr="00F868F2">
        <w:rPr>
          <w:szCs w:val="22"/>
        </w:rPr>
        <w:t>a) Es una entidad autorizada por la autoridad competente en España de conformidad con el artículo 63 del Reglamento (UE) 2023/1114 del Parlamento Europeo y del Consejo, de 31 de mayo de 2023, relativo a los mercados de criptoactivos y por el que se modifican los Reglamentos (UE) n.</w:t>
      </w:r>
      <w:r w:rsidRPr="00F868F2">
        <w:rPr>
          <w:szCs w:val="22"/>
          <w:vertAlign w:val="superscript"/>
        </w:rPr>
        <w:t>o</w:t>
      </w:r>
      <w:r w:rsidRPr="00F868F2">
        <w:rPr>
          <w:szCs w:val="22"/>
        </w:rPr>
        <w:t xml:space="preserve"> 1093/2010 y (UE) n.</w:t>
      </w:r>
      <w:r w:rsidRPr="00F868F2">
        <w:rPr>
          <w:szCs w:val="22"/>
          <w:vertAlign w:val="superscript"/>
        </w:rPr>
        <w:t>o</w:t>
      </w:r>
      <w:r w:rsidRPr="00F868F2">
        <w:rPr>
          <w:szCs w:val="22"/>
        </w:rPr>
        <w:t xml:space="preserve"> 1095/2010 y las Directivas 2013/36/UE y (UE) 2019/1937, o a la que se permita prestar servicios de criptoactivos tras haber efectuado una notificación en España de conformidad con el artículo 60 del citado Reglamento</w:t>
      </w:r>
      <w:r w:rsidR="00CD5975" w:rsidRPr="00F868F2">
        <w:rPr>
          <w:szCs w:val="22"/>
        </w:rPr>
        <w:t>.</w:t>
      </w:r>
    </w:p>
    <w:p w14:paraId="36790AA8" w14:textId="77777777" w:rsidR="008D2A37" w:rsidRPr="00F868F2" w:rsidRDefault="008D2A37" w:rsidP="00F868F2">
      <w:pPr>
        <w:jc w:val="both"/>
        <w:rPr>
          <w:szCs w:val="22"/>
        </w:rPr>
      </w:pPr>
      <w:r w:rsidRPr="00F868F2">
        <w:rPr>
          <w:szCs w:val="22"/>
        </w:rPr>
        <w:t>b) Es una entidad en la que no concurren ninguna de las circunstancias previstas en la letra anterior ni en España ni en ningún otro Estado miembro de la Unión Europea, y, al mismo tiempo, cumple con alguna de las siguientes condiciones:</w:t>
      </w:r>
    </w:p>
    <w:p w14:paraId="5C9A9709" w14:textId="7057DE3A" w:rsidR="008D2A37" w:rsidRPr="00F868F2" w:rsidRDefault="008D2A37" w:rsidP="00F868F2">
      <w:pPr>
        <w:jc w:val="both"/>
        <w:rPr>
          <w:szCs w:val="22"/>
        </w:rPr>
      </w:pPr>
      <w:r w:rsidRPr="00F868F2">
        <w:rPr>
          <w:szCs w:val="22"/>
        </w:rPr>
        <w:t>1</w:t>
      </w:r>
      <w:r w:rsidR="0039678C" w:rsidRPr="00F868F2">
        <w:rPr>
          <w:szCs w:val="22"/>
        </w:rPr>
        <w:t>.º</w:t>
      </w:r>
      <w:r w:rsidRPr="00F868F2">
        <w:rPr>
          <w:szCs w:val="22"/>
        </w:rPr>
        <w:t xml:space="preserve"> Ser una entidad o una persona física residente fiscal en España, conforme a lo dispuesto en la Ley 27/2014, de 27 de noviembre, del Impuesto sobre Sociedades, o en la Ley 35/2006, de 28 de noviembre, del Impuesto sobre la Renta de las Personas Físicas y de modificación parcial de las leyes de los Impuestos sobre Sociedades, sobre la Renta de no Residentes y sobre el Patrimonio</w:t>
      </w:r>
      <w:r w:rsidR="00B610D7" w:rsidRPr="00F868F2">
        <w:rPr>
          <w:szCs w:val="22"/>
        </w:rPr>
        <w:t>.</w:t>
      </w:r>
    </w:p>
    <w:p w14:paraId="31A12377" w14:textId="5CD4D032" w:rsidR="008D2A37" w:rsidRPr="00F868F2" w:rsidRDefault="008D2A37" w:rsidP="00F868F2">
      <w:pPr>
        <w:jc w:val="both"/>
        <w:rPr>
          <w:szCs w:val="22"/>
        </w:rPr>
      </w:pPr>
      <w:r w:rsidRPr="00F868F2">
        <w:rPr>
          <w:szCs w:val="22"/>
        </w:rPr>
        <w:t>2</w:t>
      </w:r>
      <w:r w:rsidR="0039678C" w:rsidRPr="00F868F2">
        <w:rPr>
          <w:szCs w:val="22"/>
        </w:rPr>
        <w:t>.º</w:t>
      </w:r>
      <w:r w:rsidRPr="00F868F2">
        <w:rPr>
          <w:szCs w:val="22"/>
        </w:rPr>
        <w:t xml:space="preserve"> Ser una entidad que está constituida u organizada con arreglo a la legislación española y, además, tiene personalidad jurídica en España o está sujeta a obligaciones tributarias, incluidas obligaciones de información, en España con respecto a las rentas de la entidad</w:t>
      </w:r>
      <w:r w:rsidR="00B610D7" w:rsidRPr="00F868F2">
        <w:rPr>
          <w:szCs w:val="22"/>
        </w:rPr>
        <w:t>.</w:t>
      </w:r>
    </w:p>
    <w:p w14:paraId="0DDA54FD" w14:textId="2B7DCE1E" w:rsidR="008D2A37" w:rsidRPr="00F868F2" w:rsidRDefault="008D2A37" w:rsidP="00F868F2">
      <w:pPr>
        <w:jc w:val="both"/>
        <w:rPr>
          <w:szCs w:val="22"/>
        </w:rPr>
      </w:pPr>
      <w:r w:rsidRPr="00F868F2">
        <w:rPr>
          <w:szCs w:val="22"/>
        </w:rPr>
        <w:t>3</w:t>
      </w:r>
      <w:r w:rsidR="0039678C" w:rsidRPr="00F868F2">
        <w:rPr>
          <w:szCs w:val="22"/>
        </w:rPr>
        <w:t>.º</w:t>
      </w:r>
      <w:r w:rsidRPr="00F868F2">
        <w:rPr>
          <w:szCs w:val="22"/>
        </w:rPr>
        <w:t xml:space="preserve"> Ser una entidad gestionada desde España</w:t>
      </w:r>
      <w:r w:rsidR="00B610D7" w:rsidRPr="00F868F2">
        <w:rPr>
          <w:szCs w:val="22"/>
        </w:rPr>
        <w:t>.</w:t>
      </w:r>
    </w:p>
    <w:p w14:paraId="0BFB2FB3" w14:textId="39A579E3" w:rsidR="008D2A37" w:rsidRPr="00F868F2" w:rsidRDefault="008D2A37" w:rsidP="00F868F2">
      <w:pPr>
        <w:jc w:val="both"/>
        <w:rPr>
          <w:szCs w:val="22"/>
        </w:rPr>
      </w:pPr>
      <w:r w:rsidRPr="00F868F2">
        <w:rPr>
          <w:szCs w:val="22"/>
        </w:rPr>
        <w:t>4</w:t>
      </w:r>
      <w:r w:rsidR="0039678C" w:rsidRPr="00F868F2">
        <w:rPr>
          <w:szCs w:val="22"/>
        </w:rPr>
        <w:t>.º</w:t>
      </w:r>
      <w:r w:rsidRPr="00F868F2">
        <w:rPr>
          <w:szCs w:val="22"/>
        </w:rPr>
        <w:t xml:space="preserve"> Ser una entidad o persona física que tiene un centro de actividad habitual en España.</w:t>
      </w:r>
    </w:p>
    <w:p w14:paraId="36A1A262" w14:textId="637F1C60" w:rsidR="00DA28DE" w:rsidRPr="00F868F2" w:rsidRDefault="00DA28DE" w:rsidP="00F868F2">
      <w:pPr>
        <w:jc w:val="both"/>
        <w:rPr>
          <w:szCs w:val="22"/>
        </w:rPr>
      </w:pPr>
      <w:bookmarkStart w:id="25" w:name="I56"/>
      <w:bookmarkEnd w:id="24"/>
      <w:bookmarkEnd w:id="25"/>
      <w:r w:rsidRPr="00F868F2">
        <w:rPr>
          <w:b/>
          <w:bCs/>
          <w:szCs w:val="22"/>
        </w:rPr>
        <w:t>3.</w:t>
      </w:r>
      <w:r w:rsidRPr="00F868F2">
        <w:rPr>
          <w:szCs w:val="22"/>
        </w:rPr>
        <w:t xml:space="preserve"> Sin perjuicio de lo establecido en las letras a) y b) del apartado 2, un proveedor de servicios de criptoactivos obligado a comunicar información estará sujeto a las obligaciones de comunicación de </w:t>
      </w:r>
      <w:r w:rsidRPr="00F868F2">
        <w:rPr>
          <w:szCs w:val="22"/>
        </w:rPr>
        <w:lastRenderedPageBreak/>
        <w:t xml:space="preserve">información y de diligencia debida con la Diputación Foral de </w:t>
      </w:r>
      <w:r w:rsidR="0032138C" w:rsidRPr="00F868F2">
        <w:rPr>
          <w:szCs w:val="22"/>
        </w:rPr>
        <w:t>Álava</w:t>
      </w:r>
      <w:r w:rsidRPr="00F868F2">
        <w:rPr>
          <w:szCs w:val="22"/>
        </w:rPr>
        <w:t xml:space="preserve"> en relación con las operaciones sujetas a comunicación de información que realice a través de una sucursal ubicada en España.</w:t>
      </w:r>
    </w:p>
    <w:p w14:paraId="5BCD1D7E" w14:textId="5520B7DC" w:rsidR="00B610D7" w:rsidRPr="00F868F2" w:rsidRDefault="00B610D7" w:rsidP="00F868F2">
      <w:pPr>
        <w:jc w:val="both"/>
        <w:rPr>
          <w:szCs w:val="22"/>
        </w:rPr>
      </w:pPr>
      <w:bookmarkStart w:id="26" w:name="I57"/>
      <w:bookmarkStart w:id="27" w:name="_Hlk230188325"/>
      <w:bookmarkEnd w:id="26"/>
      <w:r w:rsidRPr="00F868F2">
        <w:rPr>
          <w:b/>
          <w:bCs/>
          <w:szCs w:val="22"/>
        </w:rPr>
        <w:t>4.</w:t>
      </w:r>
      <w:r w:rsidRPr="00F868F2">
        <w:rPr>
          <w:szCs w:val="22"/>
        </w:rPr>
        <w:t xml:space="preserve"> Un proveedor de servicios de criptoactivos obligado a comunicar información que sea una entidad no estará obligado a cumplir con la Diputación Foral de Álava las obligaciones de comunicación de información y de diligencia debida previstas, respectivamente, en las secciones II y III del anexo VI de la Directiva 2011/16/UE del Consejo, de 15 de febrero de 2011, relativa a la cooperación administrativa en el ámbito de la fiscalidad y por la que se deroga la Directiva 77/799/CEE, a las que esté sujeto con arreglo a:</w:t>
      </w:r>
    </w:p>
    <w:p w14:paraId="66F164D4" w14:textId="26EBC2AD" w:rsidR="00B610D7" w:rsidRPr="00F868F2" w:rsidRDefault="00B610D7" w:rsidP="00F868F2">
      <w:pPr>
        <w:jc w:val="both"/>
        <w:rPr>
          <w:szCs w:val="22"/>
        </w:rPr>
      </w:pPr>
      <w:r w:rsidRPr="00F868F2">
        <w:rPr>
          <w:szCs w:val="22"/>
        </w:rPr>
        <w:t>a) el apartado 2.b), ordinales 2.º, 3.º y 4.º, si dicho proveedor de servicios de criptoactivos obligado a comunicar información cumple con dichas obligaciones en cualquier otro Estado miembro de la Unión Europea o en una jurisdicción cualificada no perteneciente a la Unión por ser residente fiscal en dicho Estado miembro o jurisdicción cualificada no perteneciente a la Unión.</w:t>
      </w:r>
    </w:p>
    <w:p w14:paraId="55B61519" w14:textId="5BCC630E" w:rsidR="00B610D7" w:rsidRPr="00F868F2" w:rsidRDefault="00B610D7" w:rsidP="00F868F2">
      <w:pPr>
        <w:jc w:val="both"/>
        <w:rPr>
          <w:szCs w:val="22"/>
        </w:rPr>
      </w:pPr>
      <w:r w:rsidRPr="00F868F2">
        <w:rPr>
          <w:szCs w:val="22"/>
        </w:rPr>
        <w:t>b) el apartado 2.b), ordinales 3.º y 4.º, si dicho proveedor de servicios de criptoactivos obligado a comunicar información cumple con dichas obligaciones en cualquier otro Estado miembro de la Unión Europea o en una jurisdicción cualificada no perteneciente a la Unión por ser una entidad que esté constituida u organizada con arreglo a la legislación de dicho Estado miembro o jurisdicción cualificada no perteneciente a la Unión, y, además, tenga personalidad jurídica en ese otro Estado miembro o jurisdicción cualificada no perteneciente a la Unión o esté sujeto a obligaciones tributarias, incluidas obligaciones de información, en ese otro Estado miembro o jurisdicción cualificada no perteneciente a la Unión en relación con las rentas de la entidad.</w:t>
      </w:r>
    </w:p>
    <w:p w14:paraId="45543221" w14:textId="7D75555D" w:rsidR="00B610D7" w:rsidRPr="00F868F2" w:rsidRDefault="00B610D7" w:rsidP="00F868F2">
      <w:pPr>
        <w:jc w:val="both"/>
        <w:rPr>
          <w:szCs w:val="22"/>
        </w:rPr>
      </w:pPr>
      <w:r w:rsidRPr="00F868F2">
        <w:rPr>
          <w:szCs w:val="22"/>
        </w:rPr>
        <w:t>c) el apartado 2.b), ordinal 4.º, si dicho proveedor de servicios de criptoactivos obligado a comunicar información cumple con dichas obligaciones en cualquier otro Estado miembro de la Unión Europea o en una jurisdicción cualificada no perteneciente a la Unión por estar gestionado desde dicho Estado miembro o jurisdicción cualificada no perteneciente a la Unión.</w:t>
      </w:r>
    </w:p>
    <w:p w14:paraId="4A13F1DB" w14:textId="4F1A8833" w:rsidR="00B610D7" w:rsidRPr="00F868F2" w:rsidRDefault="00B610D7" w:rsidP="00F868F2">
      <w:pPr>
        <w:jc w:val="both"/>
        <w:rPr>
          <w:szCs w:val="22"/>
        </w:rPr>
      </w:pPr>
      <w:r w:rsidRPr="00F868F2">
        <w:rPr>
          <w:b/>
          <w:bCs/>
          <w:szCs w:val="22"/>
        </w:rPr>
        <w:t>5.</w:t>
      </w:r>
      <w:r w:rsidRPr="00F868F2">
        <w:rPr>
          <w:szCs w:val="22"/>
        </w:rPr>
        <w:t xml:space="preserve"> Un proveedor de servicios de criptoactivos obligado a comunicar información que sea una persona física no estará obligado a cumplir con la Diputación Foral de Álava las obligaciones de comunicación de información y de diligencia debida previstas, respectivamente, en las secciones II y III del anexo VI de la Directiva 2011/16/UE del Consejo, de 15 de febrero de 2011, relativa a la cooperación administrativa en el ámbito de la fiscalidad y por la que se deroga la Directiva 77/799/CEE, a las que esté sujeto con arreglo al apartado 2.b), ordinal 4.º, si dicho proveedor de servicios de criptoactivos obligado a comunicar información cumple con dichas obligaciones en cualquier otro Estado miembro de la Unión Europea o en una jurisdicción cualificada no perteneciente a la Unión por ser residente fiscal en dicho Estado miembro o jurisdicción cualificada no perteneciente a la Unión.</w:t>
      </w:r>
    </w:p>
    <w:p w14:paraId="7A323E8A" w14:textId="05BEFE28" w:rsidR="00B610D7" w:rsidRPr="00F868F2" w:rsidRDefault="00B610D7" w:rsidP="00F868F2">
      <w:pPr>
        <w:jc w:val="both"/>
        <w:rPr>
          <w:szCs w:val="22"/>
        </w:rPr>
      </w:pPr>
      <w:r w:rsidRPr="00F868F2">
        <w:rPr>
          <w:b/>
          <w:bCs/>
          <w:szCs w:val="22"/>
        </w:rPr>
        <w:t>6.</w:t>
      </w:r>
      <w:r w:rsidRPr="00F868F2">
        <w:rPr>
          <w:szCs w:val="22"/>
        </w:rPr>
        <w:t xml:space="preserve"> Un proveedor de servicios de criptoactivos obligado a comunicar información no estará obligado a cumplir con la Diputación Foral de Álava las obligaciones de comunicación de información y de diligencia debida previstas, respectivamente, en las secciones II y III del anexo VI de la Directiva 2011/16/UE del Consejo, de 15 de febrero de 2011, relativa a la cooperación administrativa en el ámbito de la fiscalidad y por la que se deroga la Directiva 77/799/CEE, a las que esté sujeto con arreglo a</w:t>
      </w:r>
      <w:r w:rsidR="002F4973" w:rsidRPr="00F868F2">
        <w:rPr>
          <w:szCs w:val="22"/>
        </w:rPr>
        <w:t>l</w:t>
      </w:r>
      <w:r w:rsidRPr="00F868F2">
        <w:rPr>
          <w:szCs w:val="22"/>
        </w:rPr>
        <w:t xml:space="preserve"> apartado 2.b), ordinales 2.º, 3.º y 4.º, si ha presentado en España una notificación, en el formato que se determine mediante </w:t>
      </w:r>
      <w:r w:rsidR="004D5F71" w:rsidRPr="00F868F2">
        <w:rPr>
          <w:szCs w:val="22"/>
        </w:rPr>
        <w:t>O</w:t>
      </w:r>
      <w:r w:rsidRPr="00F868F2">
        <w:rPr>
          <w:szCs w:val="22"/>
        </w:rPr>
        <w:t xml:space="preserve">rden, que confirme que dicho proveedor de servicios de criptoactivos obligado a comunicar información cumple con dichas obligaciones con arreglo a las normas de cualquier otro Estado miembro o jurisdicción cualificada no perteneciente a la Unión a las que esté sujeto con arreglo al mismo criterio de los previstos </w:t>
      </w:r>
      <w:r w:rsidR="002F4973" w:rsidRPr="00F868F2">
        <w:rPr>
          <w:szCs w:val="22"/>
        </w:rPr>
        <w:t xml:space="preserve">en el </w:t>
      </w:r>
      <w:r w:rsidRPr="00F868F2">
        <w:rPr>
          <w:szCs w:val="22"/>
        </w:rPr>
        <w:t>apartado 2.b), ordinales 2.º, 3.º y 4.º, respectivamente.</w:t>
      </w:r>
    </w:p>
    <w:p w14:paraId="6BFBD949" w14:textId="02BCE47A" w:rsidR="00B610D7" w:rsidRPr="00F868F2" w:rsidRDefault="00B610D7" w:rsidP="00F868F2">
      <w:pPr>
        <w:jc w:val="both"/>
        <w:rPr>
          <w:szCs w:val="22"/>
        </w:rPr>
      </w:pPr>
      <w:r w:rsidRPr="00F868F2">
        <w:rPr>
          <w:b/>
          <w:bCs/>
          <w:szCs w:val="22"/>
        </w:rPr>
        <w:lastRenderedPageBreak/>
        <w:t>7.</w:t>
      </w:r>
      <w:r w:rsidRPr="00F868F2">
        <w:rPr>
          <w:szCs w:val="22"/>
        </w:rPr>
        <w:t xml:space="preserve"> El proveedor de servicios de criptoactivos obligado a comunicar información no estará obligado a cumplir con la Diputación Foral de Álava las obligaciones de comunicación de información y de diligencia debida previstas, respectivamente, en las secciones II y III del anexo VI de la Directiva 2011/16/UE del Consejo, de 15 de febrero de 2011, relativa a la cooperación administrativa en el ámbito de la fiscalidad y por la que se deroga la Directiva 77/799/CEE, en relación con las operaciones sujetas a comunicación de información que realice a través de una sucursal ubicada en cualquier otro Estado miembro de la Unión Europea o jurisdicción cualificada no perteneciente a la Unión, si dicha sucursal ubicada en ese otro Estado miembro o jurisdicción cualificada no perteneciente a la Unión cumple con dichas obligaciones en ese otro Estado miembro o jurisdicción cualificada no perteneciente a la Unión.</w:t>
      </w:r>
    </w:p>
    <w:bookmarkEnd w:id="27"/>
    <w:p w14:paraId="05E4FB6C" w14:textId="318DCCAC" w:rsidR="002972B7" w:rsidRPr="00F868F2" w:rsidRDefault="002972B7" w:rsidP="00F868F2">
      <w:pPr>
        <w:jc w:val="both"/>
        <w:rPr>
          <w:b/>
          <w:bCs/>
          <w:szCs w:val="22"/>
        </w:rPr>
      </w:pPr>
      <w:r w:rsidRPr="00F868F2">
        <w:rPr>
          <w:b/>
          <w:bCs/>
          <w:szCs w:val="22"/>
        </w:rPr>
        <w:t>Artículo 8. Información a suministrar</w:t>
      </w:r>
      <w:r w:rsidR="00F444A2" w:rsidRPr="00F868F2">
        <w:rPr>
          <w:b/>
          <w:bCs/>
          <w:szCs w:val="22"/>
        </w:rPr>
        <w:t>.</w:t>
      </w:r>
    </w:p>
    <w:p w14:paraId="7D965BA1" w14:textId="2FE04F13" w:rsidR="002972B7" w:rsidRPr="00F868F2" w:rsidRDefault="002972B7" w:rsidP="00F868F2">
      <w:pPr>
        <w:jc w:val="both"/>
        <w:rPr>
          <w:szCs w:val="22"/>
        </w:rPr>
      </w:pPr>
      <w:r w:rsidRPr="00F868F2">
        <w:rPr>
          <w:b/>
          <w:bCs/>
          <w:szCs w:val="22"/>
        </w:rPr>
        <w:t>1.</w:t>
      </w:r>
      <w:r w:rsidRPr="00F868F2">
        <w:rPr>
          <w:szCs w:val="22"/>
        </w:rPr>
        <w:t xml:space="preserve"> La declaración informativa prevista en el artículo anterior contendrá la siguiente información respecto de cada usuario de criptoactivos que sea usuario sujeto a comunicación de información, o que tenga personas que ejerzan el control que sean personas sujetas a comunicación de información:</w:t>
      </w:r>
    </w:p>
    <w:p w14:paraId="0C462ECC" w14:textId="58B1DA9F" w:rsidR="002972B7" w:rsidRPr="00F868F2" w:rsidRDefault="002972B7" w:rsidP="00F868F2">
      <w:pPr>
        <w:jc w:val="both"/>
        <w:rPr>
          <w:szCs w:val="22"/>
        </w:rPr>
      </w:pPr>
      <w:r w:rsidRPr="00F868F2">
        <w:rPr>
          <w:szCs w:val="22"/>
        </w:rPr>
        <w:t xml:space="preserve">a) El nombre, el domicilio, la jurisdicción (o las jurisdicciones) de residencia, el NIF (o los NIF), así como, en el caso de personas físicas, el lugar y la fecha de nacimiento de todo usuario sujeto a comunicación de información y, en el caso de entidades que, tras la aplicación de las normas de diligencia debida establecidas en este </w:t>
      </w:r>
      <w:r w:rsidR="0015486C" w:rsidRPr="00F868F2">
        <w:rPr>
          <w:szCs w:val="22"/>
        </w:rPr>
        <w:t>Decreto Foral</w:t>
      </w:r>
      <w:r w:rsidRPr="00F868F2">
        <w:rPr>
          <w:szCs w:val="22"/>
        </w:rPr>
        <w:t>, se determine que tiene una o varias personas que ejercen el control que son personas sujetas a comunicación de información, el nombre, el domicilio, la jurisdicción (o las jurisdicciones) de residencia y el NIF (o los NIF) de la entidad, así como el nombre, el domicilio, la jurisdicción (o las jurisdicciones) de residencia, el NIF (o los NIF) y la fecha y el lugar de nacimiento de cada persona que ejerce el control de la entidad que sea persona sujeta a comunicación de información, así como la función (o funciones) en virtud de la cual cada una de esas personas sujetas a comunicación de información sea persona que ejerce el control de la entidad.</w:t>
      </w:r>
    </w:p>
    <w:p w14:paraId="7B7DEC99" w14:textId="3BC7D896" w:rsidR="002972B7" w:rsidRPr="00F868F2" w:rsidRDefault="002972B7" w:rsidP="00F868F2">
      <w:pPr>
        <w:jc w:val="both"/>
        <w:rPr>
          <w:szCs w:val="22"/>
        </w:rPr>
      </w:pPr>
      <w:r w:rsidRPr="00F868F2">
        <w:rPr>
          <w:szCs w:val="22"/>
        </w:rPr>
        <w:t>No obstante lo dispuesto en el párrafo anterior, si el proveedor de servicios de criptoactivos obligado a comunicar información obtiene confirmación directa de la identidad y la residencia de la persona sujeta a comunicación de información a través de un servicio de identificación que una jurisdicción o la Unión Europea ponen a disposición para determinar la identidad y la residencia fiscal de la persona sujeta a comunicación de información, la información que debe suministrarse incluirá el nombre, el identificador del servicio de identificación y la jurisdicción de asignación del identificador, así como la función (o funciones) en virtud de la cual cada persona sujeta a comunicación de información sea persona que ejerce el control de la entidad.</w:t>
      </w:r>
    </w:p>
    <w:p w14:paraId="28EA9508" w14:textId="7CCCC7FB" w:rsidR="002972B7" w:rsidRPr="00F868F2" w:rsidRDefault="002972B7" w:rsidP="00F868F2">
      <w:pPr>
        <w:jc w:val="both"/>
        <w:rPr>
          <w:szCs w:val="22"/>
        </w:rPr>
      </w:pPr>
      <w:r w:rsidRPr="00F868F2">
        <w:rPr>
          <w:szCs w:val="22"/>
        </w:rPr>
        <w:t>b) El nombre, el domicilio, el NIF y, si está disponible, el número de identificación individual del Registro de operadores de criptoactivos y el identificador de entidad jurídica a nivel mundial del proveedor de servicios de criptoactivos obligado a comunicar información.</w:t>
      </w:r>
    </w:p>
    <w:p w14:paraId="4A6419AA" w14:textId="6C94757F" w:rsidR="002972B7" w:rsidRPr="00F868F2" w:rsidRDefault="002972B7" w:rsidP="00F868F2">
      <w:pPr>
        <w:jc w:val="both"/>
        <w:rPr>
          <w:szCs w:val="22"/>
        </w:rPr>
      </w:pPr>
      <w:r w:rsidRPr="00F868F2">
        <w:rPr>
          <w:szCs w:val="22"/>
        </w:rPr>
        <w:t>c) Para cada tipo de criptoactivo sujeto a comunicación de información con respecto al cual el proveedor de servicios de criptoactivos obligado a comunicar información haya realizado operaciones sujetas a comunicación de información en el año natural, cuando proceda:</w:t>
      </w:r>
    </w:p>
    <w:p w14:paraId="7D396CB7" w14:textId="166C87B2" w:rsidR="002972B7" w:rsidRPr="00F868F2" w:rsidRDefault="002972B7" w:rsidP="00F868F2">
      <w:pPr>
        <w:jc w:val="both"/>
        <w:rPr>
          <w:szCs w:val="22"/>
        </w:rPr>
      </w:pPr>
      <w:r w:rsidRPr="00F868F2">
        <w:rPr>
          <w:szCs w:val="22"/>
        </w:rPr>
        <w:t>1.º El nombre completo del tipo de criptoactivo sujeto a comunicación de información.</w:t>
      </w:r>
    </w:p>
    <w:p w14:paraId="0B071180" w14:textId="43506375" w:rsidR="002972B7" w:rsidRPr="00F868F2" w:rsidRDefault="002972B7" w:rsidP="00F868F2">
      <w:pPr>
        <w:jc w:val="both"/>
        <w:rPr>
          <w:szCs w:val="22"/>
        </w:rPr>
      </w:pPr>
      <w:r w:rsidRPr="00F868F2">
        <w:rPr>
          <w:szCs w:val="22"/>
        </w:rPr>
        <w:t>2.º El importe bruto agregado pagado, el número agregado de unidades y el número de operaciones sujetas a comunicación de información en relación con las adquisiciones a cambio de moneda fiduciaria.</w:t>
      </w:r>
    </w:p>
    <w:p w14:paraId="293709F5" w14:textId="0A0C3DD0" w:rsidR="002972B7" w:rsidRPr="00F868F2" w:rsidRDefault="002972B7" w:rsidP="00F868F2">
      <w:pPr>
        <w:jc w:val="both"/>
        <w:rPr>
          <w:szCs w:val="22"/>
        </w:rPr>
      </w:pPr>
      <w:r w:rsidRPr="00F868F2">
        <w:rPr>
          <w:szCs w:val="22"/>
        </w:rPr>
        <w:lastRenderedPageBreak/>
        <w:t>3.º El importe bruto agregado recibido, el número agregado de unidades y el número de operaciones sujetas a comunicación de información en relación con las transmisiones a cambio de moneda fiduciaria.</w:t>
      </w:r>
    </w:p>
    <w:p w14:paraId="3F85C728" w14:textId="6ED9A0FD" w:rsidR="002972B7" w:rsidRPr="00F868F2" w:rsidRDefault="002972B7" w:rsidP="00F868F2">
      <w:pPr>
        <w:jc w:val="both"/>
        <w:rPr>
          <w:szCs w:val="22"/>
        </w:rPr>
      </w:pPr>
      <w:r w:rsidRPr="00F868F2">
        <w:rPr>
          <w:szCs w:val="22"/>
        </w:rPr>
        <w:t>4.º El valor de mercado agregado, el número agregado de unidades y el número de operaciones sujetas a comunicación de información en relación con las adquisiciones a cambio de otros criptoactivos sujetos a comunicación de información.</w:t>
      </w:r>
    </w:p>
    <w:p w14:paraId="0A362A7E" w14:textId="1E1A19FE" w:rsidR="002972B7" w:rsidRPr="00F868F2" w:rsidRDefault="002972B7" w:rsidP="00F868F2">
      <w:pPr>
        <w:jc w:val="both"/>
        <w:rPr>
          <w:szCs w:val="22"/>
        </w:rPr>
      </w:pPr>
      <w:r w:rsidRPr="00F868F2">
        <w:rPr>
          <w:szCs w:val="22"/>
        </w:rPr>
        <w:t>5.º El valor de mercado agregado, el número agregado de unidades y el número de operaciones sujetas a comunicación de información en relación con las transmisiones a cambio de otros criptoactivos sujetos a comunicación de información.</w:t>
      </w:r>
    </w:p>
    <w:p w14:paraId="5B08D8E5" w14:textId="6A63EE1A" w:rsidR="002972B7" w:rsidRPr="00F868F2" w:rsidRDefault="002972B7" w:rsidP="00F868F2">
      <w:pPr>
        <w:jc w:val="both"/>
        <w:rPr>
          <w:szCs w:val="22"/>
        </w:rPr>
      </w:pPr>
      <w:r w:rsidRPr="00F868F2">
        <w:rPr>
          <w:szCs w:val="22"/>
        </w:rPr>
        <w:t>6.º El valor de mercado agregado, el número agregado de unidades y el número de operaciones de pago minorista sujetas a comunicación de información.</w:t>
      </w:r>
    </w:p>
    <w:p w14:paraId="7D75C113" w14:textId="4B00FE6B" w:rsidR="002972B7" w:rsidRPr="00F868F2" w:rsidRDefault="002972B7" w:rsidP="00F868F2">
      <w:pPr>
        <w:jc w:val="both"/>
        <w:rPr>
          <w:szCs w:val="22"/>
        </w:rPr>
      </w:pPr>
      <w:r w:rsidRPr="00F868F2">
        <w:rPr>
          <w:szCs w:val="22"/>
        </w:rPr>
        <w:t>7.º El valor de mercado agregado, el número agregado de unidades y el número de operaciones sujetas a comunicación de información, y desglosadas por tipo de transferencia cuando el proveedor de servicios de criptoactivos obligado a comunicar información lo conozca, en relación con las transferencias enviadas al usuario sujeto a comunicación de información no incluidas en los ordinales 2.º y 4.º</w:t>
      </w:r>
      <w:r w:rsidR="00F868F2" w:rsidRPr="00F868F2">
        <w:rPr>
          <w:szCs w:val="22"/>
        </w:rPr>
        <w:t>.</w:t>
      </w:r>
    </w:p>
    <w:p w14:paraId="297CE7B8" w14:textId="002D2771" w:rsidR="002972B7" w:rsidRPr="00F868F2" w:rsidRDefault="002972B7" w:rsidP="00F868F2">
      <w:pPr>
        <w:jc w:val="both"/>
        <w:rPr>
          <w:szCs w:val="22"/>
        </w:rPr>
      </w:pPr>
      <w:r w:rsidRPr="00F868F2">
        <w:rPr>
          <w:szCs w:val="22"/>
        </w:rPr>
        <w:t>8.º El valor de mercado agregado, el número agregado de unidades y el número de operaciones sujetas a comunicación de información, desglosadas por tipo de transferencia cuando el proveedor de servicios de criptoactivos obligado a comunicar información lo conozca, en relación con las transferencias realizadas por el usuario sujeto a comunicación de información no incluidas en los ordinales 3.º, 5.º y 6.º</w:t>
      </w:r>
      <w:r w:rsidR="00F868F2" w:rsidRPr="00F868F2">
        <w:rPr>
          <w:szCs w:val="22"/>
        </w:rPr>
        <w:t>.</w:t>
      </w:r>
    </w:p>
    <w:p w14:paraId="637682CC" w14:textId="551B775C" w:rsidR="002972B7" w:rsidRPr="00F868F2" w:rsidRDefault="002972B7" w:rsidP="00F868F2">
      <w:pPr>
        <w:jc w:val="both"/>
        <w:rPr>
          <w:szCs w:val="22"/>
        </w:rPr>
      </w:pPr>
      <w:r w:rsidRPr="00F868F2">
        <w:rPr>
          <w:szCs w:val="22"/>
        </w:rPr>
        <w:t>9.º El valor de mercado agregado, así como el número agregado de unidades objeto de transferencias realizadas por el proveedor de servicios de criptoactivos obligado a comunicar información a direcciones de registro distribuido a las que se refiere el Reglamento (UE) 2023/1114 del Parlamento Europeo y del Consejo, de 31 de mayo de 2023, relativo a los mercados de criptoactivos y por el que se modifican los Reglamentos (UE) n.</w:t>
      </w:r>
      <w:r w:rsidRPr="00F868F2">
        <w:rPr>
          <w:szCs w:val="22"/>
          <w:vertAlign w:val="superscript"/>
        </w:rPr>
        <w:t>o</w:t>
      </w:r>
      <w:r w:rsidRPr="00F868F2">
        <w:rPr>
          <w:szCs w:val="22"/>
        </w:rPr>
        <w:t xml:space="preserve"> 1093/2010 y (UE) n.</w:t>
      </w:r>
      <w:r w:rsidRPr="00F868F2">
        <w:rPr>
          <w:szCs w:val="22"/>
          <w:vertAlign w:val="superscript"/>
        </w:rPr>
        <w:t>o</w:t>
      </w:r>
      <w:r w:rsidRPr="00F868F2">
        <w:rPr>
          <w:szCs w:val="22"/>
        </w:rPr>
        <w:t xml:space="preserve"> 1095/2010 y las Directivas 2013/36/UE y (UE) 2019/1937, a las que no se les conoce asociación alguna con un proveedor de servicios de activos virtuales ni con una institución financiera.</w:t>
      </w:r>
    </w:p>
    <w:p w14:paraId="5484BDC6" w14:textId="77777777" w:rsidR="002972B7" w:rsidRPr="00F868F2" w:rsidRDefault="002972B7" w:rsidP="00F868F2">
      <w:pPr>
        <w:jc w:val="both"/>
        <w:rPr>
          <w:szCs w:val="22"/>
        </w:rPr>
      </w:pPr>
      <w:bookmarkStart w:id="28" w:name="I77"/>
      <w:bookmarkEnd w:id="28"/>
      <w:r w:rsidRPr="00F868F2">
        <w:rPr>
          <w:b/>
          <w:bCs/>
          <w:szCs w:val="22"/>
        </w:rPr>
        <w:t>2.</w:t>
      </w:r>
      <w:r w:rsidRPr="00F868F2">
        <w:rPr>
          <w:szCs w:val="22"/>
        </w:rPr>
        <w:t xml:space="preserve"> No obstante lo dispuesto en el apartado 1.a), se aplicarán las siguientes excepciones respecto de la información a suministrar:</w:t>
      </w:r>
    </w:p>
    <w:p w14:paraId="037143D4" w14:textId="77777777" w:rsidR="002972B7" w:rsidRPr="00F868F2" w:rsidRDefault="002972B7" w:rsidP="00F868F2">
      <w:pPr>
        <w:jc w:val="both"/>
        <w:rPr>
          <w:szCs w:val="22"/>
        </w:rPr>
      </w:pPr>
      <w:r w:rsidRPr="00F868F2">
        <w:rPr>
          <w:szCs w:val="22"/>
        </w:rPr>
        <w:t>a) No será obligatorio comunicar el NIF si la jurisdicción de residencia no lo expide.</w:t>
      </w:r>
    </w:p>
    <w:p w14:paraId="2B43C8E6" w14:textId="19BEE5FB" w:rsidR="002972B7" w:rsidRPr="00F868F2" w:rsidRDefault="002972B7" w:rsidP="00F868F2">
      <w:pPr>
        <w:jc w:val="both"/>
        <w:rPr>
          <w:szCs w:val="22"/>
        </w:rPr>
      </w:pPr>
      <w:r w:rsidRPr="00F868F2">
        <w:rPr>
          <w:szCs w:val="22"/>
        </w:rPr>
        <w:t>b) No será necesario comunicar el lugar de nacimiento salvo que el proveedor de servicios de criptoactivos obligado a comunicar información tenga la obligación de obtenerlo y comunicarlo.</w:t>
      </w:r>
    </w:p>
    <w:p w14:paraId="627EF1D3" w14:textId="1D792FCC" w:rsidR="002972B7" w:rsidRPr="00F868F2" w:rsidRDefault="002972B7" w:rsidP="00F868F2">
      <w:pPr>
        <w:jc w:val="both"/>
        <w:rPr>
          <w:szCs w:val="22"/>
        </w:rPr>
      </w:pPr>
      <w:bookmarkStart w:id="29" w:name="I80"/>
      <w:bookmarkEnd w:id="29"/>
      <w:r w:rsidRPr="00F868F2">
        <w:rPr>
          <w:b/>
          <w:bCs/>
          <w:szCs w:val="22"/>
        </w:rPr>
        <w:t>3.</w:t>
      </w:r>
      <w:r w:rsidRPr="00F868F2">
        <w:rPr>
          <w:szCs w:val="22"/>
        </w:rPr>
        <w:t xml:space="preserve"> A efectos del apartado 1, letra c), ordinales 2.º y 3.º, el importe pagado o recibido se comunicará en la moneda fiduciaria en la que se haya pagado o recibido. Si los importes se hubieran pagado o recibido en varias monedas fiduciarias, se comunicarán en una única moneda, convertidos en la fecha de realización de cada operación sujeta a comunicación de información de acuerdo con un criterio estable.</w:t>
      </w:r>
    </w:p>
    <w:p w14:paraId="3B10166D" w14:textId="742C5DED" w:rsidR="002972B7" w:rsidRPr="00F868F2" w:rsidRDefault="002972B7" w:rsidP="00F868F2">
      <w:pPr>
        <w:jc w:val="both"/>
        <w:rPr>
          <w:szCs w:val="22"/>
        </w:rPr>
      </w:pPr>
      <w:r w:rsidRPr="00F868F2">
        <w:rPr>
          <w:szCs w:val="22"/>
        </w:rPr>
        <w:t xml:space="preserve">A efectos del apartado 1, letra c), ordinales 4.º a 9.º, el valor de mercado se determinará y comunicará en una única moneda fiduciaria, valorada en la fecha de realización de cada operación sujeta a comunicación de información de acuerdo con un criterio estable. El proveedor de servicios de criptoactivos obligado a comunicar información utilizará un método de valoración razonable para </w:t>
      </w:r>
      <w:r w:rsidRPr="00F868F2">
        <w:rPr>
          <w:szCs w:val="22"/>
        </w:rPr>
        <w:lastRenderedPageBreak/>
        <w:t xml:space="preserve">determinar el valor de mercado, que podrá ser el valor de cotización. Cuando el valor de cotización no exista o no sea una referencia del valor de mercado, se indicará el método de valoración alternativo utilizado según se determine mediante </w:t>
      </w:r>
      <w:r w:rsidR="00364437" w:rsidRPr="00F868F2">
        <w:rPr>
          <w:szCs w:val="22"/>
        </w:rPr>
        <w:t>O</w:t>
      </w:r>
      <w:r w:rsidRPr="00F868F2">
        <w:rPr>
          <w:szCs w:val="22"/>
        </w:rPr>
        <w:t>rden.</w:t>
      </w:r>
    </w:p>
    <w:p w14:paraId="73392737" w14:textId="7049F92F" w:rsidR="002972B7" w:rsidRPr="00F868F2" w:rsidRDefault="002972B7" w:rsidP="00F868F2">
      <w:pPr>
        <w:jc w:val="both"/>
        <w:rPr>
          <w:szCs w:val="22"/>
        </w:rPr>
      </w:pPr>
      <w:r w:rsidRPr="00F868F2">
        <w:rPr>
          <w:szCs w:val="22"/>
        </w:rPr>
        <w:t>La información comunicada especificará la moneda fiduciaria en la que se denomina cada importe.</w:t>
      </w:r>
    </w:p>
    <w:p w14:paraId="72A25E17" w14:textId="60E9611B" w:rsidR="002972B7" w:rsidRPr="00F868F2" w:rsidRDefault="002972B7" w:rsidP="00F868F2">
      <w:pPr>
        <w:jc w:val="both"/>
        <w:rPr>
          <w:szCs w:val="22"/>
        </w:rPr>
      </w:pPr>
      <w:r w:rsidRPr="00F868F2">
        <w:rPr>
          <w:szCs w:val="22"/>
        </w:rPr>
        <w:t>El importe pagado o recibido o, en su caso, el valor de mercado se comunicará neto de los gastos de la transacción que el proveedor de servicios de criptoactivos obligado a comunicar información haya cobrado al usuario.</w:t>
      </w:r>
    </w:p>
    <w:p w14:paraId="5A0094F6" w14:textId="5F4EC1FC" w:rsidR="002972B7" w:rsidRPr="00F868F2" w:rsidRDefault="002972B7" w:rsidP="00F868F2">
      <w:pPr>
        <w:jc w:val="both"/>
        <w:rPr>
          <w:szCs w:val="22"/>
        </w:rPr>
      </w:pPr>
      <w:bookmarkStart w:id="30" w:name="I81"/>
      <w:bookmarkEnd w:id="30"/>
      <w:r w:rsidRPr="00F868F2">
        <w:rPr>
          <w:b/>
          <w:bCs/>
          <w:szCs w:val="22"/>
        </w:rPr>
        <w:t>4.</w:t>
      </w:r>
      <w:r w:rsidRPr="00F868F2">
        <w:rPr>
          <w:szCs w:val="22"/>
        </w:rPr>
        <w:t xml:space="preserve"> Las operaciones de canje entre una o varia</w:t>
      </w:r>
      <w:r w:rsidR="00B60C62" w:rsidRPr="00F868F2">
        <w:rPr>
          <w:szCs w:val="22"/>
        </w:rPr>
        <w:t xml:space="preserve">s </w:t>
      </w:r>
      <w:r w:rsidRPr="00F868F2">
        <w:rPr>
          <w:szCs w:val="22"/>
        </w:rPr>
        <w:t>formas de criptoactivos sujetos a comunicación de información intermediadas por el mismo proveedor de servicios de criptoactivos sujeto a comunicación de información deberán ser objeto de comunicación por dicho proveedor de acuerdo con lo dispuesto en el apartado 1, letra c), ordinales 4.º y 5.º</w:t>
      </w:r>
      <w:r w:rsidR="00F868F2" w:rsidRPr="00F868F2">
        <w:rPr>
          <w:szCs w:val="22"/>
        </w:rPr>
        <w:t>.</w:t>
      </w:r>
    </w:p>
    <w:p w14:paraId="112CACDF" w14:textId="03FECCCF" w:rsidR="002972B7" w:rsidRPr="00F868F2" w:rsidRDefault="002972B7" w:rsidP="00F868F2">
      <w:pPr>
        <w:jc w:val="both"/>
        <w:rPr>
          <w:szCs w:val="22"/>
        </w:rPr>
      </w:pPr>
      <w:bookmarkStart w:id="31" w:name="I82"/>
      <w:bookmarkEnd w:id="31"/>
      <w:r w:rsidRPr="00F868F2">
        <w:rPr>
          <w:b/>
          <w:bCs/>
          <w:szCs w:val="22"/>
        </w:rPr>
        <w:t>5.</w:t>
      </w:r>
      <w:r w:rsidRPr="00F868F2">
        <w:rPr>
          <w:szCs w:val="22"/>
        </w:rPr>
        <w:t xml:space="preserve"> El proveedor de servicios de criptoactivos obligado a comunicar información recopilará y mantendrá a disposición de la Administración tributaria las direcciones de registro distribuido a que se refiere el apartado 1, letra c), ordinal 9.º, o identificadores equivalentes, hasta la finalización del quinto año siguiente a aquel en el que se deba suministrar la información sobre las operaciones sujetas a comunicación de información.</w:t>
      </w:r>
    </w:p>
    <w:p w14:paraId="79F08F9F" w14:textId="282A993F" w:rsidR="002972B7" w:rsidRPr="00F868F2" w:rsidRDefault="002972B7" w:rsidP="00F868F2">
      <w:pPr>
        <w:jc w:val="both"/>
        <w:rPr>
          <w:szCs w:val="22"/>
        </w:rPr>
      </w:pPr>
      <w:bookmarkStart w:id="32" w:name="I83"/>
      <w:bookmarkEnd w:id="32"/>
      <w:r w:rsidRPr="00F868F2">
        <w:rPr>
          <w:b/>
          <w:bCs/>
          <w:szCs w:val="22"/>
        </w:rPr>
        <w:t>6.</w:t>
      </w:r>
      <w:r w:rsidRPr="00F868F2">
        <w:rPr>
          <w:szCs w:val="22"/>
        </w:rPr>
        <w:t xml:space="preserve"> No estará obligado a suministrar la información a que se refiere el apartado 1 el proveedor de servicios de criptoactivos obligado a comunicar información en virtud de lo dispuesto en el artículo 7.2.b) con respecto a un usuario sujeto a comunicación de información o una persona que ejerce el control residente en España o en otro Estado miembro de la Unión Europea para los que el proveedor de servicios de criptoactivos obligado a comunicar información cumpla con la obligación de informar en una jurisdicción no perteneciente a la Unión Europea que haya suscrito un acuerdo de cualificación vigente entre autoridades competentes con el Estado de residencia del usuario sujeto a comunicación de información o de la persona que ejerce el control.</w:t>
      </w:r>
    </w:p>
    <w:p w14:paraId="1CC2B1D6" w14:textId="1A99FF7E" w:rsidR="002972B7" w:rsidRPr="00F868F2" w:rsidRDefault="002972B7" w:rsidP="00F868F2">
      <w:pPr>
        <w:jc w:val="both"/>
        <w:rPr>
          <w:szCs w:val="22"/>
        </w:rPr>
      </w:pPr>
      <w:bookmarkStart w:id="33" w:name="I84"/>
      <w:bookmarkEnd w:id="33"/>
      <w:r w:rsidRPr="00F868F2">
        <w:rPr>
          <w:b/>
          <w:bCs/>
          <w:szCs w:val="22"/>
        </w:rPr>
        <w:t>7.</w:t>
      </w:r>
      <w:r w:rsidRPr="00F868F2">
        <w:rPr>
          <w:szCs w:val="22"/>
        </w:rPr>
        <w:t xml:space="preserve"> A efectos de lo establecido </w:t>
      </w:r>
      <w:r w:rsidR="00D3644D" w:rsidRPr="00F868F2">
        <w:rPr>
          <w:szCs w:val="22"/>
        </w:rPr>
        <w:t>en el apartado 3 de</w:t>
      </w:r>
      <w:r w:rsidRPr="00F868F2">
        <w:rPr>
          <w:szCs w:val="22"/>
        </w:rPr>
        <w:t xml:space="preserve"> la </w:t>
      </w:r>
      <w:r w:rsidR="00972407" w:rsidRPr="00F868F2">
        <w:rPr>
          <w:szCs w:val="22"/>
        </w:rPr>
        <w:t>D</w:t>
      </w:r>
      <w:r w:rsidRPr="00F868F2">
        <w:rPr>
          <w:szCs w:val="22"/>
        </w:rPr>
        <w:t xml:space="preserve">isposición </w:t>
      </w:r>
      <w:r w:rsidR="00972407" w:rsidRPr="00F868F2">
        <w:rPr>
          <w:szCs w:val="22"/>
        </w:rPr>
        <w:t>A</w:t>
      </w:r>
      <w:r w:rsidRPr="00F868F2">
        <w:rPr>
          <w:szCs w:val="22"/>
        </w:rPr>
        <w:t xml:space="preserve">dicional </w:t>
      </w:r>
      <w:r w:rsidR="00972407" w:rsidRPr="00F868F2">
        <w:rPr>
          <w:szCs w:val="22"/>
        </w:rPr>
        <w:t>T</w:t>
      </w:r>
      <w:r w:rsidR="00B64244" w:rsidRPr="00F868F2">
        <w:rPr>
          <w:szCs w:val="22"/>
        </w:rPr>
        <w:t>rigésima de la Norma Foral 6/2005, de 28 de febrero, General Tributaria de Álava</w:t>
      </w:r>
      <w:r w:rsidRPr="00F868F2">
        <w:rPr>
          <w:szCs w:val="22"/>
        </w:rPr>
        <w:t>, tendrá la consideración de conjunto de datos la información a que se refiere el apartado 1, letra a), así como cada uno de los ordinales de la letra c) respecto de cada usuario sujeto a comunicación de información o persona que ejerce el control.</w:t>
      </w:r>
    </w:p>
    <w:p w14:paraId="742D27F2" w14:textId="77777777" w:rsidR="002972B7" w:rsidRPr="00F868F2" w:rsidRDefault="002972B7" w:rsidP="00F868F2">
      <w:pPr>
        <w:jc w:val="both"/>
        <w:rPr>
          <w:szCs w:val="22"/>
        </w:rPr>
      </w:pPr>
      <w:r w:rsidRPr="00F868F2">
        <w:rPr>
          <w:szCs w:val="22"/>
        </w:rPr>
        <w:t>Asimismo, tendrá la consideración de dato cada una de las informaciones individualizadas a las cuales se refiere el apartado 1, letra b).</w:t>
      </w:r>
    </w:p>
    <w:p w14:paraId="5974FD28" w14:textId="5AE933AF" w:rsidR="00B64244" w:rsidRPr="00F868F2" w:rsidRDefault="00F444A2" w:rsidP="00F868F2">
      <w:pPr>
        <w:jc w:val="both"/>
        <w:rPr>
          <w:b/>
          <w:bCs/>
          <w:szCs w:val="22"/>
        </w:rPr>
      </w:pPr>
      <w:r w:rsidRPr="00F868F2">
        <w:rPr>
          <w:b/>
          <w:bCs/>
          <w:szCs w:val="22"/>
        </w:rPr>
        <w:t xml:space="preserve">DISPOSICIÓN ADICIONAL ÚNICA. </w:t>
      </w:r>
      <w:r w:rsidR="00B64244" w:rsidRPr="00F868F2">
        <w:rPr>
          <w:b/>
          <w:bCs/>
          <w:szCs w:val="22"/>
        </w:rPr>
        <w:t xml:space="preserve">Interpretación conforme a los Comentarios de la </w:t>
      </w:r>
      <w:r w:rsidR="00B83235" w:rsidRPr="00F868F2">
        <w:rPr>
          <w:b/>
          <w:bCs/>
          <w:szCs w:val="22"/>
        </w:rPr>
        <w:t>Organización para la Cooperación y el Desarrollo Económico</w:t>
      </w:r>
      <w:r w:rsidRPr="00F868F2">
        <w:rPr>
          <w:b/>
          <w:bCs/>
          <w:szCs w:val="22"/>
        </w:rPr>
        <w:t>.</w:t>
      </w:r>
      <w:r w:rsidR="00B64244" w:rsidRPr="00F868F2">
        <w:rPr>
          <w:b/>
          <w:bCs/>
          <w:szCs w:val="22"/>
        </w:rPr>
        <w:t xml:space="preserve"> </w:t>
      </w:r>
    </w:p>
    <w:p w14:paraId="7820DBF7" w14:textId="20C932B8" w:rsidR="00B64244" w:rsidRPr="00F868F2" w:rsidRDefault="00B64244" w:rsidP="00F868F2">
      <w:pPr>
        <w:jc w:val="both"/>
        <w:rPr>
          <w:szCs w:val="22"/>
        </w:rPr>
      </w:pPr>
      <w:r w:rsidRPr="00F868F2">
        <w:rPr>
          <w:szCs w:val="22"/>
        </w:rPr>
        <w:t xml:space="preserve">Las normas y definiciones contenidas en este </w:t>
      </w:r>
      <w:r w:rsidR="0015486C" w:rsidRPr="00F868F2">
        <w:rPr>
          <w:szCs w:val="22"/>
        </w:rPr>
        <w:t>Decreto Foral</w:t>
      </w:r>
      <w:r w:rsidRPr="00F868F2">
        <w:rPr>
          <w:szCs w:val="22"/>
        </w:rPr>
        <w:t xml:space="preserve">, </w:t>
      </w:r>
      <w:r w:rsidR="00C03C53" w:rsidRPr="00F868F2">
        <w:rPr>
          <w:szCs w:val="22"/>
        </w:rPr>
        <w:t>y</w:t>
      </w:r>
      <w:r w:rsidRPr="00F868F2">
        <w:rPr>
          <w:szCs w:val="22"/>
        </w:rPr>
        <w:t xml:space="preserve"> </w:t>
      </w:r>
      <w:r w:rsidR="00A61621" w:rsidRPr="00F868F2">
        <w:rPr>
          <w:szCs w:val="22"/>
        </w:rPr>
        <w:t xml:space="preserve">las incorporadas por </w:t>
      </w:r>
      <w:r w:rsidRPr="00F868F2">
        <w:rPr>
          <w:szCs w:val="22"/>
        </w:rPr>
        <w:t>el</w:t>
      </w:r>
      <w:r w:rsidR="00024C83" w:rsidRPr="00F868F2">
        <w:rPr>
          <w:szCs w:val="22"/>
        </w:rPr>
        <w:t xml:space="preserve"> Decreto Foral 111/2008, de 23 de diciembre</w:t>
      </w:r>
      <w:r w:rsidR="00C32579" w:rsidRPr="00F868F2">
        <w:rPr>
          <w:szCs w:val="22"/>
        </w:rPr>
        <w:t>,</w:t>
      </w:r>
      <w:r w:rsidR="00024C83" w:rsidRPr="00F868F2">
        <w:rPr>
          <w:szCs w:val="22"/>
        </w:rPr>
        <w:t xml:space="preserve"> q</w:t>
      </w:r>
      <w:r w:rsidRPr="00F868F2">
        <w:rPr>
          <w:szCs w:val="22"/>
        </w:rPr>
        <w:t xml:space="preserve">ue regula la obligación de informar sobre cuentas, operaciones y activos financieros, así como sobre bienes y derechos situados en el extranjero, relativas a las obligaciones de los proveedores de servicios de criptoactivos obligados a comunicar información, se interpretarán conforme a los Comentarios de la </w:t>
      </w:r>
      <w:r w:rsidR="0049038B" w:rsidRPr="00F868F2">
        <w:rPr>
          <w:szCs w:val="22"/>
        </w:rPr>
        <w:t>Organización para la Cooperación y el Desarrollo Económico</w:t>
      </w:r>
      <w:r w:rsidRPr="00F868F2">
        <w:rPr>
          <w:szCs w:val="22"/>
        </w:rPr>
        <w:t xml:space="preserve"> al Modelo de Acuerdo para la Autoridad Competente y al Marco de intercambio de información sobre criptoactivos.</w:t>
      </w:r>
    </w:p>
    <w:p w14:paraId="36593525" w14:textId="27DAB500" w:rsidR="00875921" w:rsidRPr="00F868F2" w:rsidRDefault="00F444A2" w:rsidP="00F868F2">
      <w:pPr>
        <w:jc w:val="both"/>
        <w:rPr>
          <w:b/>
          <w:bCs/>
          <w:szCs w:val="22"/>
        </w:rPr>
      </w:pPr>
      <w:r w:rsidRPr="00F868F2">
        <w:rPr>
          <w:b/>
          <w:bCs/>
          <w:szCs w:val="22"/>
        </w:rPr>
        <w:t>DISPOSICI</w:t>
      </w:r>
      <w:r w:rsidR="00875921" w:rsidRPr="00F868F2">
        <w:rPr>
          <w:b/>
          <w:bCs/>
          <w:szCs w:val="22"/>
        </w:rPr>
        <w:t>ONES</w:t>
      </w:r>
      <w:r w:rsidRPr="00F868F2">
        <w:rPr>
          <w:b/>
          <w:bCs/>
          <w:szCs w:val="22"/>
        </w:rPr>
        <w:t xml:space="preserve"> TRANSITORIA</w:t>
      </w:r>
      <w:r w:rsidR="00875921" w:rsidRPr="00F868F2">
        <w:rPr>
          <w:b/>
          <w:bCs/>
          <w:szCs w:val="22"/>
        </w:rPr>
        <w:t>S</w:t>
      </w:r>
    </w:p>
    <w:p w14:paraId="6A98F0E8" w14:textId="744EDF7B" w:rsidR="00AD5F90" w:rsidRPr="00F868F2" w:rsidRDefault="00E20CDB" w:rsidP="00F868F2">
      <w:pPr>
        <w:jc w:val="both"/>
        <w:rPr>
          <w:b/>
          <w:bCs/>
          <w:szCs w:val="22"/>
        </w:rPr>
      </w:pPr>
      <w:r w:rsidRPr="00F868F2">
        <w:rPr>
          <w:b/>
          <w:bCs/>
          <w:szCs w:val="22"/>
        </w:rPr>
        <w:lastRenderedPageBreak/>
        <w:t>P</w:t>
      </w:r>
      <w:r w:rsidR="00875921" w:rsidRPr="00F868F2">
        <w:rPr>
          <w:b/>
          <w:bCs/>
          <w:szCs w:val="22"/>
        </w:rPr>
        <w:t>rimera</w:t>
      </w:r>
      <w:r w:rsidR="00922CB9" w:rsidRPr="00F868F2">
        <w:rPr>
          <w:b/>
          <w:bCs/>
          <w:szCs w:val="22"/>
        </w:rPr>
        <w:t>.</w:t>
      </w:r>
      <w:r w:rsidR="00F444A2" w:rsidRPr="00F868F2">
        <w:rPr>
          <w:b/>
          <w:bCs/>
          <w:szCs w:val="22"/>
        </w:rPr>
        <w:t xml:space="preserve"> </w:t>
      </w:r>
      <w:r w:rsidR="00AD5F90" w:rsidRPr="00F868F2">
        <w:rPr>
          <w:b/>
          <w:bCs/>
          <w:szCs w:val="22"/>
        </w:rPr>
        <w:t>Obligación de informar sobre las operaciones realizadas con monedas virtuales en el año 2025</w:t>
      </w:r>
      <w:r w:rsidR="00F444A2" w:rsidRPr="00F868F2">
        <w:rPr>
          <w:b/>
          <w:bCs/>
          <w:szCs w:val="22"/>
        </w:rPr>
        <w:t>.</w:t>
      </w:r>
    </w:p>
    <w:p w14:paraId="085EDD42" w14:textId="6C594732" w:rsidR="00AD5F90" w:rsidRPr="00F868F2" w:rsidRDefault="00AD5F90" w:rsidP="00F868F2">
      <w:pPr>
        <w:jc w:val="both"/>
        <w:rPr>
          <w:szCs w:val="22"/>
        </w:rPr>
      </w:pPr>
      <w:r w:rsidRPr="00F868F2">
        <w:rPr>
          <w:szCs w:val="22"/>
        </w:rPr>
        <w:t xml:space="preserve">La obligación de informar sobre operaciones con monedas virtuales a que se refiere el artículo 26 bis </w:t>
      </w:r>
      <w:r w:rsidR="002F4973" w:rsidRPr="00F868F2">
        <w:rPr>
          <w:szCs w:val="22"/>
        </w:rPr>
        <w:t xml:space="preserve">del </w:t>
      </w:r>
      <w:r w:rsidR="00024C83" w:rsidRPr="00F868F2">
        <w:rPr>
          <w:szCs w:val="22"/>
        </w:rPr>
        <w:t>Decreto Foral 111/2008, de 23 de diciembre</w:t>
      </w:r>
      <w:r w:rsidR="00C32579" w:rsidRPr="00F868F2">
        <w:rPr>
          <w:szCs w:val="22"/>
        </w:rPr>
        <w:t>,</w:t>
      </w:r>
      <w:r w:rsidR="00024C83" w:rsidRPr="00F868F2">
        <w:rPr>
          <w:szCs w:val="22"/>
        </w:rPr>
        <w:t xml:space="preserve"> que regula la obligación de informar sobre cuentas, operaciones y activos financieros, así como sobre bienes y derechos situados en el extranjero</w:t>
      </w:r>
      <w:r w:rsidRPr="00F868F2">
        <w:rPr>
          <w:szCs w:val="22"/>
        </w:rPr>
        <w:t>,</w:t>
      </w:r>
      <w:r w:rsidR="00BE293A" w:rsidRPr="00F868F2">
        <w:rPr>
          <w:szCs w:val="22"/>
        </w:rPr>
        <w:t xml:space="preserve"> deberá cumplirse mediante las declaraciones que se presenten en 2026 en relación con las operaciones realizadas en 2025</w:t>
      </w:r>
      <w:r w:rsidRPr="00F868F2">
        <w:rPr>
          <w:szCs w:val="22"/>
        </w:rPr>
        <w:t xml:space="preserve"> de conformidad con la </w:t>
      </w:r>
      <w:r w:rsidR="00664903" w:rsidRPr="00F868F2">
        <w:rPr>
          <w:szCs w:val="22"/>
        </w:rPr>
        <w:t>Orden Foral 270/2024, de la Segunda Teniente de Diputado General y Diputada Foral del Departamento de Hacienda, Finanzas y Presupuestos, de 10 de mayo</w:t>
      </w:r>
      <w:r w:rsidRPr="00F868F2">
        <w:rPr>
          <w:szCs w:val="22"/>
        </w:rPr>
        <w:t xml:space="preserve">, por la que se aprueban </w:t>
      </w:r>
      <w:r w:rsidR="00664903" w:rsidRPr="00F868F2">
        <w:rPr>
          <w:szCs w:val="22"/>
        </w:rPr>
        <w:t>el modelo 172, “Declaración informativa sobre saldos en monedas virtuales” y el modelo 173, “Declaración informativa sobre operaciones con monedas virtuales” así como las condiciones y procedimiento para su presentación</w:t>
      </w:r>
      <w:r w:rsidR="00A006D4" w:rsidRPr="00F868F2">
        <w:rPr>
          <w:szCs w:val="22"/>
        </w:rPr>
        <w:t>.</w:t>
      </w:r>
    </w:p>
    <w:p w14:paraId="77081880" w14:textId="7D1CD011" w:rsidR="00E20CDB" w:rsidRPr="00F868F2" w:rsidRDefault="00E20CDB" w:rsidP="00F868F2">
      <w:pPr>
        <w:jc w:val="both"/>
        <w:rPr>
          <w:b/>
          <w:bCs/>
          <w:szCs w:val="22"/>
        </w:rPr>
      </w:pPr>
      <w:r w:rsidRPr="00F868F2">
        <w:rPr>
          <w:b/>
          <w:bCs/>
          <w:szCs w:val="22"/>
        </w:rPr>
        <w:t>S</w:t>
      </w:r>
      <w:r w:rsidR="00875921" w:rsidRPr="00F868F2">
        <w:rPr>
          <w:b/>
          <w:bCs/>
          <w:szCs w:val="22"/>
        </w:rPr>
        <w:t>egunda.</w:t>
      </w:r>
      <w:r w:rsidR="001E24EF" w:rsidRPr="00F868F2">
        <w:rPr>
          <w:szCs w:val="22"/>
        </w:rPr>
        <w:t xml:space="preserve"> </w:t>
      </w:r>
      <w:r w:rsidR="001E24EF" w:rsidRPr="00F868F2">
        <w:rPr>
          <w:b/>
          <w:bCs/>
          <w:szCs w:val="22"/>
        </w:rPr>
        <w:t>Régimen transitorio de inscripción en el Registro de operadores de criptoactivos.</w:t>
      </w:r>
    </w:p>
    <w:p w14:paraId="4A997B39" w14:textId="541A4362" w:rsidR="00E20CDB" w:rsidRPr="00F868F2" w:rsidRDefault="00E20CDB" w:rsidP="00F868F2">
      <w:pPr>
        <w:jc w:val="both"/>
        <w:rPr>
          <w:szCs w:val="22"/>
        </w:rPr>
      </w:pPr>
      <w:r w:rsidRPr="00F868F2">
        <w:rPr>
          <w:szCs w:val="22"/>
        </w:rPr>
        <w:t>Los operadores de criptoactivos que, a la entrada en vigor de este Decreto Foral, estén obligados a inscribirse en el Registro de operadores de criptoactivos deberán presentar la correspondiente declaración de alta en el plazo de tres meses desde dicha entrada en vigor.</w:t>
      </w:r>
    </w:p>
    <w:p w14:paraId="11B2E522" w14:textId="62E95F18" w:rsidR="00AD5F90" w:rsidRPr="00F868F2" w:rsidRDefault="00F444A2" w:rsidP="00F868F2">
      <w:pPr>
        <w:jc w:val="both"/>
        <w:rPr>
          <w:b/>
          <w:bCs/>
          <w:szCs w:val="22"/>
        </w:rPr>
      </w:pPr>
      <w:r w:rsidRPr="00F868F2">
        <w:rPr>
          <w:b/>
          <w:bCs/>
          <w:szCs w:val="22"/>
        </w:rPr>
        <w:t xml:space="preserve">DISPOSICIÓN DEROGATORIA ÚNICA. </w:t>
      </w:r>
      <w:r w:rsidR="00AD5F90" w:rsidRPr="00F868F2">
        <w:rPr>
          <w:b/>
          <w:bCs/>
          <w:szCs w:val="22"/>
        </w:rPr>
        <w:t>Derogación normativa</w:t>
      </w:r>
      <w:r w:rsidRPr="00F868F2">
        <w:rPr>
          <w:b/>
          <w:bCs/>
          <w:szCs w:val="22"/>
        </w:rPr>
        <w:t>.</w:t>
      </w:r>
      <w:r w:rsidR="00AD5F90" w:rsidRPr="00F868F2">
        <w:rPr>
          <w:b/>
          <w:bCs/>
          <w:szCs w:val="22"/>
        </w:rPr>
        <w:t xml:space="preserve"> </w:t>
      </w:r>
    </w:p>
    <w:p w14:paraId="170CFE41" w14:textId="1070EA4E" w:rsidR="00AD5F90" w:rsidRPr="00F868F2" w:rsidRDefault="00AD5F90" w:rsidP="00F868F2">
      <w:pPr>
        <w:jc w:val="both"/>
        <w:rPr>
          <w:szCs w:val="22"/>
        </w:rPr>
      </w:pPr>
      <w:r w:rsidRPr="00F868F2">
        <w:rPr>
          <w:szCs w:val="22"/>
        </w:rPr>
        <w:t xml:space="preserve">Con efectos desde </w:t>
      </w:r>
      <w:r w:rsidR="00E220B0" w:rsidRPr="00F868F2">
        <w:rPr>
          <w:szCs w:val="22"/>
        </w:rPr>
        <w:t xml:space="preserve">el </w:t>
      </w:r>
      <w:r w:rsidRPr="00F868F2">
        <w:rPr>
          <w:szCs w:val="22"/>
        </w:rPr>
        <w:t xml:space="preserve">1 de enero de 2026, sin perjuicio de lo dispuesto en la </w:t>
      </w:r>
      <w:r w:rsidR="00BD1CC0" w:rsidRPr="00F868F2">
        <w:rPr>
          <w:szCs w:val="22"/>
        </w:rPr>
        <w:t>D</w:t>
      </w:r>
      <w:r w:rsidRPr="00F868F2">
        <w:rPr>
          <w:szCs w:val="22"/>
        </w:rPr>
        <w:t xml:space="preserve">isposición </w:t>
      </w:r>
      <w:r w:rsidR="00BD1CC0" w:rsidRPr="00F868F2">
        <w:rPr>
          <w:szCs w:val="22"/>
        </w:rPr>
        <w:t>T</w:t>
      </w:r>
      <w:r w:rsidRPr="00F868F2">
        <w:rPr>
          <w:szCs w:val="22"/>
        </w:rPr>
        <w:t xml:space="preserve">ransitoria </w:t>
      </w:r>
      <w:r w:rsidR="00BD1CC0" w:rsidRPr="00F868F2">
        <w:rPr>
          <w:szCs w:val="22"/>
        </w:rPr>
        <w:t>P</w:t>
      </w:r>
      <w:r w:rsidR="00826DA3" w:rsidRPr="00F868F2">
        <w:rPr>
          <w:szCs w:val="22"/>
        </w:rPr>
        <w:t>rimera</w:t>
      </w:r>
      <w:r w:rsidRPr="00F868F2">
        <w:rPr>
          <w:szCs w:val="22"/>
        </w:rPr>
        <w:t xml:space="preserve"> de este </w:t>
      </w:r>
      <w:r w:rsidR="0015486C" w:rsidRPr="00F868F2">
        <w:rPr>
          <w:szCs w:val="22"/>
        </w:rPr>
        <w:t>Decreto Foral</w:t>
      </w:r>
      <w:r w:rsidRPr="00F868F2">
        <w:rPr>
          <w:szCs w:val="22"/>
        </w:rPr>
        <w:t xml:space="preserve">, queda derogado el artículo 26 bis del </w:t>
      </w:r>
      <w:r w:rsidR="00024C83" w:rsidRPr="00F868F2">
        <w:rPr>
          <w:szCs w:val="22"/>
        </w:rPr>
        <w:t>Decreto Foral 111/2008, de 23 de diciembre</w:t>
      </w:r>
      <w:r w:rsidR="00C32579" w:rsidRPr="00F868F2">
        <w:rPr>
          <w:szCs w:val="22"/>
        </w:rPr>
        <w:t>,</w:t>
      </w:r>
      <w:r w:rsidR="00024C83" w:rsidRPr="00F868F2">
        <w:rPr>
          <w:szCs w:val="22"/>
        </w:rPr>
        <w:t xml:space="preserve"> que regula la obligación de informar sobre cuentas, operaciones y activos financieros, así como sobre bienes y derechos situados en el extranjero.</w:t>
      </w:r>
    </w:p>
    <w:p w14:paraId="6A4F7095" w14:textId="2114E8B1" w:rsidR="00D702B6" w:rsidRPr="00F868F2" w:rsidRDefault="00F444A2" w:rsidP="00F868F2">
      <w:pPr>
        <w:jc w:val="both"/>
        <w:rPr>
          <w:b/>
          <w:bCs/>
          <w:szCs w:val="22"/>
        </w:rPr>
      </w:pPr>
      <w:r w:rsidRPr="00F868F2">
        <w:rPr>
          <w:b/>
          <w:bCs/>
          <w:szCs w:val="22"/>
        </w:rPr>
        <w:t>DISPOSICIONES FINALES</w:t>
      </w:r>
    </w:p>
    <w:p w14:paraId="3B77A431" w14:textId="43E5543D" w:rsidR="00E92DB1" w:rsidRPr="00F868F2" w:rsidRDefault="00F444A2" w:rsidP="00F868F2">
      <w:pPr>
        <w:jc w:val="both"/>
        <w:rPr>
          <w:b/>
          <w:bCs/>
          <w:szCs w:val="22"/>
        </w:rPr>
      </w:pPr>
      <w:bookmarkStart w:id="34" w:name="I92"/>
      <w:bookmarkStart w:id="35" w:name="_Hlk223094520"/>
      <w:bookmarkEnd w:id="34"/>
      <w:r w:rsidRPr="00F868F2">
        <w:rPr>
          <w:b/>
          <w:bCs/>
          <w:szCs w:val="22"/>
        </w:rPr>
        <w:t>P</w:t>
      </w:r>
      <w:r w:rsidR="00D702B6" w:rsidRPr="00F868F2">
        <w:rPr>
          <w:b/>
          <w:bCs/>
          <w:szCs w:val="22"/>
        </w:rPr>
        <w:t xml:space="preserve">rimera. </w:t>
      </w:r>
      <w:r w:rsidR="000A0976" w:rsidRPr="00F868F2">
        <w:rPr>
          <w:b/>
          <w:bCs/>
          <w:szCs w:val="22"/>
        </w:rPr>
        <w:t>Modificación del Decreto Foral 3/2011,</w:t>
      </w:r>
      <w:r w:rsidR="00F20520" w:rsidRPr="00F868F2">
        <w:rPr>
          <w:b/>
          <w:bCs/>
          <w:szCs w:val="22"/>
        </w:rPr>
        <w:t xml:space="preserve"> </w:t>
      </w:r>
      <w:r w:rsidR="000A0976" w:rsidRPr="00F868F2">
        <w:rPr>
          <w:b/>
          <w:bCs/>
          <w:szCs w:val="22"/>
        </w:rPr>
        <w:t>de 25 de enero, que regula el Censo de los Contribuyentes y obligaciones censales</w:t>
      </w:r>
      <w:r w:rsidR="006B4ECB" w:rsidRPr="00F868F2">
        <w:rPr>
          <w:b/>
          <w:bCs/>
          <w:szCs w:val="22"/>
        </w:rPr>
        <w:t>.</w:t>
      </w:r>
    </w:p>
    <w:bookmarkEnd w:id="35"/>
    <w:p w14:paraId="5ABD717D" w14:textId="453C89F7" w:rsidR="00E92DB1" w:rsidRPr="00F868F2" w:rsidRDefault="006A64CB" w:rsidP="00F868F2">
      <w:pPr>
        <w:jc w:val="both"/>
        <w:rPr>
          <w:szCs w:val="22"/>
        </w:rPr>
      </w:pPr>
      <w:r w:rsidRPr="00F868F2">
        <w:rPr>
          <w:szCs w:val="22"/>
        </w:rPr>
        <w:t xml:space="preserve">Se introducen las siguientes modificaciones en el </w:t>
      </w:r>
      <w:r w:rsidR="00E92DB1" w:rsidRPr="00F868F2">
        <w:rPr>
          <w:szCs w:val="22"/>
        </w:rPr>
        <w:t>Decreto Foral 3/2011, de 25 de enero, que regula el Censo de los Contribuyentes y obligaciones censales</w:t>
      </w:r>
      <w:r w:rsidRPr="00F868F2">
        <w:rPr>
          <w:szCs w:val="22"/>
        </w:rPr>
        <w:t>:</w:t>
      </w:r>
    </w:p>
    <w:p w14:paraId="299397A1" w14:textId="67B46876" w:rsidR="008D77F6" w:rsidRPr="00F868F2" w:rsidRDefault="008D77F6" w:rsidP="00F868F2">
      <w:pPr>
        <w:jc w:val="both"/>
        <w:rPr>
          <w:szCs w:val="22"/>
        </w:rPr>
      </w:pPr>
      <w:r w:rsidRPr="00F868F2">
        <w:rPr>
          <w:b/>
          <w:bCs/>
          <w:szCs w:val="22"/>
        </w:rPr>
        <w:t>Uno.</w:t>
      </w:r>
      <w:r w:rsidRPr="00F868F2">
        <w:rPr>
          <w:szCs w:val="22"/>
        </w:rPr>
        <w:t xml:space="preserve"> Se adiciona la letra m</w:t>
      </w:r>
      <w:r w:rsidR="00896BFD" w:rsidRPr="00F868F2">
        <w:rPr>
          <w:szCs w:val="22"/>
        </w:rPr>
        <w:t>)</w:t>
      </w:r>
      <w:r w:rsidRPr="00F868F2">
        <w:rPr>
          <w:szCs w:val="22"/>
        </w:rPr>
        <w:t xml:space="preserve"> </w:t>
      </w:r>
      <w:r w:rsidR="00230413" w:rsidRPr="00F868F2">
        <w:rPr>
          <w:szCs w:val="22"/>
        </w:rPr>
        <w:t>a</w:t>
      </w:r>
      <w:r w:rsidRPr="00F868F2">
        <w:rPr>
          <w:szCs w:val="22"/>
        </w:rPr>
        <w:t>l apartado 1 del artículo 3, con el siguiente contenido:</w:t>
      </w:r>
    </w:p>
    <w:p w14:paraId="54D6B3BF" w14:textId="41F0515B" w:rsidR="008D77F6" w:rsidRPr="00F868F2" w:rsidRDefault="008D77F6" w:rsidP="00F868F2">
      <w:pPr>
        <w:jc w:val="both"/>
        <w:rPr>
          <w:szCs w:val="22"/>
        </w:rPr>
      </w:pPr>
      <w:r w:rsidRPr="00F868F2">
        <w:rPr>
          <w:szCs w:val="22"/>
        </w:rPr>
        <w:t>“m) Registro de operadores de criptoactivos</w:t>
      </w:r>
      <w:r w:rsidR="00787793" w:rsidRPr="00F868F2">
        <w:rPr>
          <w:szCs w:val="22"/>
        </w:rPr>
        <w:t>.</w:t>
      </w:r>
      <w:r w:rsidRPr="00F868F2">
        <w:rPr>
          <w:szCs w:val="22"/>
        </w:rPr>
        <w:t xml:space="preserve">” </w:t>
      </w:r>
    </w:p>
    <w:p w14:paraId="67A08FF0" w14:textId="60838886" w:rsidR="006A64CB" w:rsidRPr="00F868F2" w:rsidRDefault="008D77F6" w:rsidP="00F868F2">
      <w:pPr>
        <w:jc w:val="both"/>
        <w:rPr>
          <w:szCs w:val="22"/>
        </w:rPr>
      </w:pPr>
      <w:r w:rsidRPr="00F868F2">
        <w:rPr>
          <w:b/>
          <w:bCs/>
          <w:szCs w:val="22"/>
        </w:rPr>
        <w:t>Dos</w:t>
      </w:r>
      <w:r w:rsidR="006A64CB" w:rsidRPr="00F868F2">
        <w:rPr>
          <w:b/>
          <w:bCs/>
          <w:szCs w:val="22"/>
        </w:rPr>
        <w:t>.</w:t>
      </w:r>
      <w:r w:rsidR="006A64CB" w:rsidRPr="00F868F2">
        <w:rPr>
          <w:szCs w:val="22"/>
        </w:rPr>
        <w:t xml:space="preserve"> Se adiciona un artículo 9 sexies</w:t>
      </w:r>
      <w:r w:rsidR="00E56BF0" w:rsidRPr="00F868F2">
        <w:rPr>
          <w:szCs w:val="22"/>
        </w:rPr>
        <w:t>,</w:t>
      </w:r>
      <w:r w:rsidR="006A64CB" w:rsidRPr="00F868F2">
        <w:rPr>
          <w:szCs w:val="22"/>
        </w:rPr>
        <w:t xml:space="preserve"> con el siguiente contenido:</w:t>
      </w:r>
    </w:p>
    <w:p w14:paraId="512F5DCA" w14:textId="20653954" w:rsidR="006A5028" w:rsidRPr="00F868F2" w:rsidRDefault="006A64CB" w:rsidP="00F868F2">
      <w:pPr>
        <w:jc w:val="both"/>
        <w:rPr>
          <w:szCs w:val="22"/>
        </w:rPr>
      </w:pPr>
      <w:r w:rsidRPr="00F868F2">
        <w:rPr>
          <w:szCs w:val="22"/>
        </w:rPr>
        <w:t>“</w:t>
      </w:r>
      <w:r w:rsidR="006A5028" w:rsidRPr="00F868F2">
        <w:rPr>
          <w:rStyle w:val="nfasis"/>
          <w:i w:val="0"/>
          <w:iCs w:val="0"/>
          <w:szCs w:val="22"/>
        </w:rPr>
        <w:t>Artículo 9 sexies.</w:t>
      </w:r>
      <w:r w:rsidR="006A5028" w:rsidRPr="00F868F2">
        <w:rPr>
          <w:szCs w:val="22"/>
        </w:rPr>
        <w:t xml:space="preserve"> Registro de operadores de criptoactivos</w:t>
      </w:r>
      <w:r w:rsidR="00707178" w:rsidRPr="00F868F2">
        <w:rPr>
          <w:szCs w:val="22"/>
        </w:rPr>
        <w:t>.</w:t>
      </w:r>
      <w:r w:rsidR="006A5028" w:rsidRPr="00F868F2">
        <w:rPr>
          <w:szCs w:val="22"/>
        </w:rPr>
        <w:t xml:space="preserve"> </w:t>
      </w:r>
    </w:p>
    <w:p w14:paraId="212DF7E2" w14:textId="55E35DA9" w:rsidR="006A5028" w:rsidRPr="00F868F2" w:rsidRDefault="006A5028" w:rsidP="00F868F2">
      <w:pPr>
        <w:jc w:val="both"/>
        <w:rPr>
          <w:strike/>
          <w:szCs w:val="22"/>
        </w:rPr>
      </w:pPr>
      <w:r w:rsidRPr="00F868F2">
        <w:rPr>
          <w:szCs w:val="22"/>
        </w:rPr>
        <w:t>El Registro de operadores de criptoactivos estará integrado</w:t>
      </w:r>
      <w:r w:rsidR="00A006D4" w:rsidRPr="00F868F2">
        <w:rPr>
          <w:szCs w:val="22"/>
        </w:rPr>
        <w:t xml:space="preserve"> exclusivamente</w:t>
      </w:r>
      <w:r w:rsidRPr="00F868F2">
        <w:rPr>
          <w:szCs w:val="22"/>
        </w:rPr>
        <w:t xml:space="preserve"> por los operadores de criptoactivos que sean proveedores de servicios de criptoactivos obligados a comunicar información en los términos </w:t>
      </w:r>
      <w:r w:rsidR="008D77F6" w:rsidRPr="00F868F2">
        <w:rPr>
          <w:szCs w:val="22"/>
        </w:rPr>
        <w:t xml:space="preserve">definidos </w:t>
      </w:r>
      <w:r w:rsidRPr="00F868F2">
        <w:rPr>
          <w:szCs w:val="22"/>
        </w:rPr>
        <w:t xml:space="preserve">en el </w:t>
      </w:r>
      <w:bookmarkStart w:id="36" w:name="_Hlk230871649"/>
      <w:r w:rsidRPr="00F868F2">
        <w:rPr>
          <w:szCs w:val="22"/>
        </w:rPr>
        <w:t>anexo</w:t>
      </w:r>
      <w:r w:rsidR="00DC7F0A" w:rsidRPr="00F868F2">
        <w:rPr>
          <w:szCs w:val="22"/>
        </w:rPr>
        <w:t xml:space="preserve"> </w:t>
      </w:r>
      <w:r w:rsidRPr="00F868F2">
        <w:rPr>
          <w:szCs w:val="22"/>
        </w:rPr>
        <w:t>del</w:t>
      </w:r>
      <w:r w:rsidR="00A006D4" w:rsidRPr="00F868F2">
        <w:rPr>
          <w:szCs w:val="22"/>
        </w:rPr>
        <w:t xml:space="preserve"> Decreto Foral </w:t>
      </w:r>
      <w:r w:rsidR="00A871A1" w:rsidRPr="00F868F2">
        <w:rPr>
          <w:szCs w:val="22"/>
        </w:rPr>
        <w:t>por el que se aprueba el desarrollo de las normas de diligencia debida y las obligaciones de información de determinados proveedores de servicios criptoactivos, y se modifica el Decreto Foral 80/2005, de 28 de diciembre; el Decreto Foral 111/2008, de 23 de diciembre; el Decreto Foral 3/2011, de 25 de enero; el Decreto Foral 6/2017, de 21 de febrero; y el Decreto Foral 35/2020, de 3 de noviembre</w:t>
      </w:r>
      <w:r w:rsidR="00AB15C5" w:rsidRPr="00F868F2">
        <w:rPr>
          <w:szCs w:val="22"/>
        </w:rPr>
        <w:t>.</w:t>
      </w:r>
      <w:bookmarkEnd w:id="36"/>
      <w:r w:rsidR="00236F93" w:rsidRPr="00F868F2">
        <w:rPr>
          <w:szCs w:val="22"/>
        </w:rPr>
        <w:t>”</w:t>
      </w:r>
    </w:p>
    <w:p w14:paraId="005DBD29" w14:textId="36E73FB3" w:rsidR="006A5028" w:rsidRPr="00F868F2" w:rsidRDefault="008D77F6" w:rsidP="00F868F2">
      <w:pPr>
        <w:jc w:val="both"/>
        <w:rPr>
          <w:szCs w:val="22"/>
        </w:rPr>
      </w:pPr>
      <w:r w:rsidRPr="00F868F2">
        <w:rPr>
          <w:b/>
          <w:bCs/>
          <w:szCs w:val="22"/>
        </w:rPr>
        <w:lastRenderedPageBreak/>
        <w:t>Tre</w:t>
      </w:r>
      <w:r w:rsidR="006A5028" w:rsidRPr="00F868F2">
        <w:rPr>
          <w:b/>
          <w:bCs/>
          <w:szCs w:val="22"/>
        </w:rPr>
        <w:t>s.</w:t>
      </w:r>
      <w:r w:rsidR="006A5028" w:rsidRPr="00F868F2">
        <w:rPr>
          <w:szCs w:val="22"/>
        </w:rPr>
        <w:t xml:space="preserve"> Se adiciona un artículo 12 ter</w:t>
      </w:r>
      <w:r w:rsidR="00E56BF0" w:rsidRPr="00F868F2">
        <w:rPr>
          <w:szCs w:val="22"/>
        </w:rPr>
        <w:t>,</w:t>
      </w:r>
      <w:r w:rsidR="006A5028" w:rsidRPr="00F868F2">
        <w:rPr>
          <w:szCs w:val="22"/>
        </w:rPr>
        <w:t xml:space="preserve"> con el siguiente contenido:</w:t>
      </w:r>
    </w:p>
    <w:p w14:paraId="357F0432" w14:textId="665521FB" w:rsidR="00236F93" w:rsidRPr="00F868F2" w:rsidRDefault="00236F93" w:rsidP="00F868F2">
      <w:pPr>
        <w:jc w:val="both"/>
        <w:rPr>
          <w:szCs w:val="22"/>
        </w:rPr>
      </w:pPr>
      <w:r w:rsidRPr="00F868F2">
        <w:rPr>
          <w:rStyle w:val="nfasis"/>
          <w:i w:val="0"/>
          <w:iCs w:val="0"/>
          <w:szCs w:val="22"/>
        </w:rPr>
        <w:t>“Artículo 12 ter</w:t>
      </w:r>
      <w:r w:rsidR="00EC2E7F" w:rsidRPr="00F868F2">
        <w:rPr>
          <w:rStyle w:val="nfasis"/>
          <w:i w:val="0"/>
          <w:iCs w:val="0"/>
          <w:szCs w:val="22"/>
        </w:rPr>
        <w:t>.</w:t>
      </w:r>
      <w:r w:rsidRPr="00F868F2">
        <w:rPr>
          <w:szCs w:val="22"/>
        </w:rPr>
        <w:t xml:space="preserve"> Declaración de alta en el Registro de operadores de criptoactivos que sean proveedores de servicios de criptoactivos obligados a comunicar información</w:t>
      </w:r>
      <w:r w:rsidR="00707178" w:rsidRPr="00F868F2">
        <w:rPr>
          <w:szCs w:val="22"/>
        </w:rPr>
        <w:t>.</w:t>
      </w:r>
      <w:r w:rsidRPr="00F868F2">
        <w:rPr>
          <w:szCs w:val="22"/>
        </w:rPr>
        <w:t xml:space="preserve"> </w:t>
      </w:r>
    </w:p>
    <w:p w14:paraId="786F38CF" w14:textId="6F515524" w:rsidR="00377480" w:rsidRPr="00F868F2" w:rsidRDefault="00236F93" w:rsidP="00F868F2">
      <w:pPr>
        <w:jc w:val="both"/>
        <w:rPr>
          <w:szCs w:val="22"/>
        </w:rPr>
      </w:pPr>
      <w:r w:rsidRPr="00F868F2">
        <w:rPr>
          <w:szCs w:val="22"/>
        </w:rPr>
        <w:t>1. El operador de criptoactivos que sea un proveedor de servicios de criptoactivos obligado a comunicar información en los términos en que se definen en el anexo del</w:t>
      </w:r>
      <w:r w:rsidR="00A871A1" w:rsidRPr="00F868F2">
        <w:rPr>
          <w:szCs w:val="22"/>
        </w:rPr>
        <w:t xml:space="preserve"> Decreto Foral por el que se aprueba el desarrollo de las normas de diligencia debida y las obligaciones de información de determinados proveedores de servicios criptoactivos, y se modifica el Decreto Foral 80/2005, de 28 de diciembre; el Decreto Foral 111/2008, de 23 de diciembre; el Decreto Foral 3/2011, de 25 de enero; el Decreto Foral 6/2017, de 21 de febrero; y el Decreto Foral 35/2020, de 3 de noviembre</w:t>
      </w:r>
      <w:r w:rsidRPr="00F868F2">
        <w:rPr>
          <w:szCs w:val="22"/>
        </w:rPr>
        <w:t>, deberá presentar una declaración de alta en el Registro de operadores de criptoactivos cuando</w:t>
      </w:r>
      <w:r w:rsidR="004C008C" w:rsidRPr="00F868F2">
        <w:rPr>
          <w:szCs w:val="22"/>
        </w:rPr>
        <w:t xml:space="preserve"> e</w:t>
      </w:r>
      <w:r w:rsidRPr="00F868F2">
        <w:rPr>
          <w:szCs w:val="22"/>
        </w:rPr>
        <w:t xml:space="preserve">sté sujeto en España a las obligaciones de comunicación de información y de diligencia debida a que se refiere el artículo 2 ter del </w:t>
      </w:r>
      <w:r w:rsidR="0015486C" w:rsidRPr="00F868F2">
        <w:rPr>
          <w:szCs w:val="22"/>
        </w:rPr>
        <w:t>Decreto Foral</w:t>
      </w:r>
      <w:r w:rsidRPr="00F868F2">
        <w:rPr>
          <w:szCs w:val="22"/>
        </w:rPr>
        <w:t xml:space="preserve"> 111/2008, de 23 de diciembre, que regula la obligación de informar sobre cuentas, operaciones y activos financieros, así como sobre bienes y derechos situados en el extranjero</w:t>
      </w:r>
      <w:r w:rsidR="00377480" w:rsidRPr="00F868F2">
        <w:rPr>
          <w:szCs w:val="22"/>
        </w:rPr>
        <w:t>.</w:t>
      </w:r>
    </w:p>
    <w:p w14:paraId="1462727C" w14:textId="1460E140" w:rsidR="00236F93" w:rsidRPr="00F868F2" w:rsidRDefault="00377480" w:rsidP="00F868F2">
      <w:pPr>
        <w:jc w:val="both"/>
        <w:rPr>
          <w:szCs w:val="22"/>
        </w:rPr>
      </w:pPr>
      <w:r w:rsidRPr="00F868F2">
        <w:rPr>
          <w:szCs w:val="22"/>
        </w:rPr>
        <w:t>Asimismo, deberá presentar la declaración de alta</w:t>
      </w:r>
      <w:r w:rsidR="00236F93" w:rsidRPr="00F868F2">
        <w:rPr>
          <w:szCs w:val="22"/>
        </w:rPr>
        <w:t xml:space="preserve"> cuando, conforme al anexo VI, sección I, apartado A.2 de la Directiva 2011/16/UE del Consejo, de 15 de febrero de 2011, relativa a la cooperación administrativa en el ámbito de la fiscalidad y por la que se deroga la Directiva 77/799/CEE, esté también sujeto a las obligaciones a las que se refiere el anexo VI, secciones II y III, de la citada directiva en otro Estado miembro de la Unión Europea, pero no esté obligado a cumplir con dichas obligaciones en ese otro Estado miembro de acuerdo con lo previsto en los apartados C, D, E, F y G de la sección I del citado anexo, por estar obligado a cumplir en España.</w:t>
      </w:r>
    </w:p>
    <w:p w14:paraId="1FCEBE37" w14:textId="77777777" w:rsidR="00236F93" w:rsidRPr="00F868F2" w:rsidRDefault="00236F93" w:rsidP="00F868F2">
      <w:pPr>
        <w:jc w:val="both"/>
        <w:rPr>
          <w:szCs w:val="22"/>
        </w:rPr>
      </w:pPr>
      <w:r w:rsidRPr="00F868F2">
        <w:rPr>
          <w:szCs w:val="22"/>
        </w:rPr>
        <w:t>2. La declaración de alta deberá incluir la siguiente información:</w:t>
      </w:r>
    </w:p>
    <w:p w14:paraId="5963FC2D" w14:textId="77777777" w:rsidR="00236F93" w:rsidRPr="00F868F2" w:rsidRDefault="00236F93" w:rsidP="00F868F2">
      <w:pPr>
        <w:jc w:val="both"/>
        <w:rPr>
          <w:szCs w:val="22"/>
        </w:rPr>
      </w:pPr>
      <w:r w:rsidRPr="00F868F2">
        <w:rPr>
          <w:szCs w:val="22"/>
        </w:rPr>
        <w:t>a) Nombre y apellidos o razón social o denominación completa.</w:t>
      </w:r>
    </w:p>
    <w:p w14:paraId="6BCE2D07" w14:textId="77777777" w:rsidR="00236F93" w:rsidRPr="00F868F2" w:rsidRDefault="00236F93" w:rsidP="00F868F2">
      <w:pPr>
        <w:jc w:val="both"/>
        <w:rPr>
          <w:szCs w:val="22"/>
        </w:rPr>
      </w:pPr>
      <w:r w:rsidRPr="00F868F2">
        <w:rPr>
          <w:szCs w:val="22"/>
        </w:rPr>
        <w:t>b) Jurisdicción de residencia.</w:t>
      </w:r>
    </w:p>
    <w:p w14:paraId="5FA247D9" w14:textId="1F798C09" w:rsidR="00236F93" w:rsidRPr="00F868F2" w:rsidRDefault="00236F93" w:rsidP="00F868F2">
      <w:pPr>
        <w:jc w:val="both"/>
        <w:rPr>
          <w:szCs w:val="22"/>
        </w:rPr>
      </w:pPr>
      <w:r w:rsidRPr="00F868F2">
        <w:rPr>
          <w:szCs w:val="22"/>
        </w:rPr>
        <w:t>c) Número de identificación fiscal asignado al operador de criptoactivos con indicación de la jurisdicción emisora.</w:t>
      </w:r>
    </w:p>
    <w:p w14:paraId="6FAB35A8" w14:textId="77777777" w:rsidR="00236F93" w:rsidRPr="00F868F2" w:rsidRDefault="00236F93" w:rsidP="00F868F2">
      <w:pPr>
        <w:jc w:val="both"/>
        <w:rPr>
          <w:szCs w:val="22"/>
        </w:rPr>
      </w:pPr>
      <w:r w:rsidRPr="00F868F2">
        <w:rPr>
          <w:szCs w:val="22"/>
        </w:rPr>
        <w:t>d) Domicilio.</w:t>
      </w:r>
    </w:p>
    <w:p w14:paraId="16366878" w14:textId="77777777" w:rsidR="00236F93" w:rsidRPr="00F868F2" w:rsidRDefault="00236F93" w:rsidP="00F868F2">
      <w:pPr>
        <w:jc w:val="both"/>
        <w:rPr>
          <w:szCs w:val="22"/>
        </w:rPr>
      </w:pPr>
      <w:r w:rsidRPr="00F868F2">
        <w:rPr>
          <w:szCs w:val="22"/>
        </w:rPr>
        <w:t>e) Direcciones electrónicas, incluidos los sitios web.</w:t>
      </w:r>
    </w:p>
    <w:p w14:paraId="40526F94" w14:textId="77777777" w:rsidR="00236F93" w:rsidRPr="00F868F2" w:rsidRDefault="00236F93" w:rsidP="00F868F2">
      <w:pPr>
        <w:jc w:val="both"/>
        <w:rPr>
          <w:szCs w:val="22"/>
        </w:rPr>
      </w:pPr>
      <w:r w:rsidRPr="00F868F2">
        <w:rPr>
          <w:szCs w:val="22"/>
        </w:rPr>
        <w:t>f) En su caso, nombre y apellidos o razón social o denominación completa y número de identificación fiscal de sus representantes legales en España o en el país o jurisdicción de residencia.</w:t>
      </w:r>
    </w:p>
    <w:p w14:paraId="358F4C25" w14:textId="14FDF509" w:rsidR="00236F93" w:rsidRPr="00F868F2" w:rsidRDefault="00236F93" w:rsidP="00F868F2">
      <w:pPr>
        <w:jc w:val="both"/>
        <w:rPr>
          <w:szCs w:val="22"/>
        </w:rPr>
      </w:pPr>
      <w:r w:rsidRPr="00F868F2">
        <w:rPr>
          <w:szCs w:val="22"/>
        </w:rPr>
        <w:t>g) Jurisdicciones de residencia fiscal de los usuarios sujetos a comunicación de información.</w:t>
      </w:r>
    </w:p>
    <w:p w14:paraId="5568F6F0" w14:textId="10F19191" w:rsidR="00236F93" w:rsidRPr="00F868F2" w:rsidRDefault="00236F93" w:rsidP="00F868F2">
      <w:pPr>
        <w:jc w:val="both"/>
        <w:rPr>
          <w:szCs w:val="22"/>
        </w:rPr>
      </w:pPr>
      <w:r w:rsidRPr="00F868F2">
        <w:rPr>
          <w:szCs w:val="22"/>
        </w:rPr>
        <w:t xml:space="preserve">h) En su caso, jurisdicción cualificada no perteneciente a la Unión </w:t>
      </w:r>
      <w:r w:rsidR="001E24EF" w:rsidRPr="00F868F2">
        <w:rPr>
          <w:szCs w:val="22"/>
        </w:rPr>
        <w:t xml:space="preserve">Europea en la que el operador cumple las obligaciones de comunicación e información y diligencia debida </w:t>
      </w:r>
      <w:r w:rsidR="00295020" w:rsidRPr="00F868F2">
        <w:rPr>
          <w:szCs w:val="22"/>
        </w:rPr>
        <w:t>a que se refiere</w:t>
      </w:r>
      <w:r w:rsidR="003119A5" w:rsidRPr="00F868F2">
        <w:rPr>
          <w:szCs w:val="22"/>
        </w:rPr>
        <w:t>n</w:t>
      </w:r>
      <w:r w:rsidR="00295020" w:rsidRPr="00F868F2">
        <w:rPr>
          <w:szCs w:val="22"/>
        </w:rPr>
        <w:t xml:space="preserve"> </w:t>
      </w:r>
      <w:r w:rsidR="003119A5" w:rsidRPr="00F868F2">
        <w:rPr>
          <w:szCs w:val="22"/>
        </w:rPr>
        <w:t>las letras</w:t>
      </w:r>
      <w:r w:rsidR="00CD1DB0" w:rsidRPr="00F868F2">
        <w:rPr>
          <w:szCs w:val="22"/>
        </w:rPr>
        <w:t xml:space="preserve"> a</w:t>
      </w:r>
      <w:r w:rsidR="00896BFD" w:rsidRPr="00F868F2">
        <w:rPr>
          <w:szCs w:val="22"/>
        </w:rPr>
        <w:t>)</w:t>
      </w:r>
      <w:r w:rsidR="00CD1DB0" w:rsidRPr="00F868F2">
        <w:rPr>
          <w:szCs w:val="22"/>
        </w:rPr>
        <w:t>, b</w:t>
      </w:r>
      <w:r w:rsidR="00896BFD" w:rsidRPr="00F868F2">
        <w:rPr>
          <w:szCs w:val="22"/>
        </w:rPr>
        <w:t>)</w:t>
      </w:r>
      <w:r w:rsidR="00CD1DB0" w:rsidRPr="00F868F2">
        <w:rPr>
          <w:szCs w:val="22"/>
        </w:rPr>
        <w:t xml:space="preserve"> y c</w:t>
      </w:r>
      <w:r w:rsidR="00896BFD" w:rsidRPr="00F868F2">
        <w:rPr>
          <w:szCs w:val="22"/>
        </w:rPr>
        <w:t>)</w:t>
      </w:r>
      <w:r w:rsidR="00CD1DB0" w:rsidRPr="00F868F2">
        <w:rPr>
          <w:szCs w:val="22"/>
        </w:rPr>
        <w:t xml:space="preserve"> del apartado 4, así como los apartados 5 y 7 del artículo 7</w:t>
      </w:r>
      <w:r w:rsidR="003119A5" w:rsidRPr="00F868F2">
        <w:rPr>
          <w:szCs w:val="22"/>
        </w:rPr>
        <w:t xml:space="preserve"> </w:t>
      </w:r>
      <w:r w:rsidRPr="00F868F2">
        <w:rPr>
          <w:szCs w:val="22"/>
        </w:rPr>
        <w:t>del</w:t>
      </w:r>
      <w:r w:rsidR="00AB15C5" w:rsidRPr="00F868F2">
        <w:rPr>
          <w:szCs w:val="22"/>
        </w:rPr>
        <w:t xml:space="preserve"> Decreto Foral </w:t>
      </w:r>
      <w:r w:rsidR="00A871A1" w:rsidRPr="00F868F2">
        <w:rPr>
          <w:szCs w:val="22"/>
        </w:rPr>
        <w:t>por el que se aprueba el desarrollo de las normas de diligencia debida y las obligaciones de información de determinados proveedores de servicios criptoactivos, y se modifica el Decreto Foral 80/2005, de 28 de diciembre; el Decreto Foral 111/2008, de 23 de diciembre; el Decreto Foral 3/2011, de 25 de enero; el Decreto Foral 6/2017, de 21 de febrero; y el Decreto Foral 35/2020, de 3 de noviembre</w:t>
      </w:r>
      <w:r w:rsidR="00AB15C5" w:rsidRPr="00F868F2">
        <w:rPr>
          <w:szCs w:val="22"/>
        </w:rPr>
        <w:t>.</w:t>
      </w:r>
      <w:r w:rsidRPr="00F868F2">
        <w:rPr>
          <w:szCs w:val="22"/>
        </w:rPr>
        <w:t xml:space="preserve"> </w:t>
      </w:r>
    </w:p>
    <w:p w14:paraId="36D64AAD" w14:textId="7390EA54" w:rsidR="00236F93" w:rsidRPr="00F868F2" w:rsidRDefault="00236F93" w:rsidP="00F868F2">
      <w:pPr>
        <w:jc w:val="both"/>
        <w:rPr>
          <w:rFonts w:eastAsiaTheme="minorEastAsia"/>
          <w:szCs w:val="22"/>
        </w:rPr>
      </w:pPr>
      <w:r w:rsidRPr="00F868F2">
        <w:rPr>
          <w:szCs w:val="22"/>
        </w:rPr>
        <w:lastRenderedPageBreak/>
        <w:t xml:space="preserve">3. Esta declaración deberá presentarse en la forma establecida por </w:t>
      </w:r>
      <w:r w:rsidR="003F118F" w:rsidRPr="00F868F2">
        <w:rPr>
          <w:szCs w:val="22"/>
        </w:rPr>
        <w:t>O</w:t>
      </w:r>
      <w:r w:rsidRPr="00F868F2">
        <w:rPr>
          <w:szCs w:val="22"/>
        </w:rPr>
        <w:t xml:space="preserve">rden </w:t>
      </w:r>
      <w:r w:rsidR="003F118F" w:rsidRPr="00F868F2">
        <w:rPr>
          <w:szCs w:val="22"/>
        </w:rPr>
        <w:t>F</w:t>
      </w:r>
      <w:r w:rsidRPr="00F868F2">
        <w:rPr>
          <w:szCs w:val="22"/>
        </w:rPr>
        <w:t xml:space="preserve">oral de la </w:t>
      </w:r>
      <w:r w:rsidR="003119A5" w:rsidRPr="00F868F2">
        <w:rPr>
          <w:szCs w:val="22"/>
        </w:rPr>
        <w:t>D</w:t>
      </w:r>
      <w:r w:rsidRPr="00F868F2">
        <w:rPr>
          <w:szCs w:val="22"/>
        </w:rPr>
        <w:t>iputada</w:t>
      </w:r>
      <w:r w:rsidR="00F20520" w:rsidRPr="00F868F2">
        <w:rPr>
          <w:szCs w:val="22"/>
        </w:rPr>
        <w:t xml:space="preserve"> </w:t>
      </w:r>
      <w:r w:rsidRPr="00F868F2">
        <w:rPr>
          <w:szCs w:val="22"/>
        </w:rPr>
        <w:t>de Hacienda</w:t>
      </w:r>
      <w:r w:rsidR="002356AA" w:rsidRPr="00F868F2">
        <w:rPr>
          <w:szCs w:val="22"/>
        </w:rPr>
        <w:t>,</w:t>
      </w:r>
      <w:r w:rsidRPr="00F868F2">
        <w:rPr>
          <w:szCs w:val="22"/>
        </w:rPr>
        <w:t xml:space="preserve"> Finanzas</w:t>
      </w:r>
      <w:r w:rsidR="0098773E" w:rsidRPr="00F868F2">
        <w:rPr>
          <w:szCs w:val="22"/>
        </w:rPr>
        <w:t xml:space="preserve"> y Presupuestos</w:t>
      </w:r>
      <w:r w:rsidRPr="00F868F2">
        <w:rPr>
          <w:szCs w:val="22"/>
        </w:rPr>
        <w:t>.</w:t>
      </w:r>
    </w:p>
    <w:p w14:paraId="55FBA17E" w14:textId="76A46D0D" w:rsidR="00236F93" w:rsidRPr="00F868F2" w:rsidRDefault="00236F93" w:rsidP="00F868F2">
      <w:pPr>
        <w:jc w:val="both"/>
        <w:rPr>
          <w:szCs w:val="22"/>
        </w:rPr>
      </w:pPr>
      <w:r w:rsidRPr="00F868F2">
        <w:rPr>
          <w:szCs w:val="22"/>
        </w:rPr>
        <w:t>4. La Administración tributaria asignará un número de identificación individual al operador de criptoactivos, que será comunicado a todos los Estados miembros.</w:t>
      </w:r>
      <w:r w:rsidR="009B6D85" w:rsidRPr="00F868F2">
        <w:rPr>
          <w:szCs w:val="22"/>
        </w:rPr>
        <w:t>”</w:t>
      </w:r>
    </w:p>
    <w:p w14:paraId="1914293F" w14:textId="017B7E28" w:rsidR="00236F93" w:rsidRPr="00F868F2" w:rsidRDefault="008D77F6" w:rsidP="00F868F2">
      <w:pPr>
        <w:jc w:val="both"/>
        <w:rPr>
          <w:szCs w:val="22"/>
        </w:rPr>
      </w:pPr>
      <w:r w:rsidRPr="00F868F2">
        <w:rPr>
          <w:b/>
          <w:bCs/>
          <w:szCs w:val="22"/>
        </w:rPr>
        <w:t>Cuatro</w:t>
      </w:r>
      <w:r w:rsidR="0098773E" w:rsidRPr="00F868F2">
        <w:rPr>
          <w:b/>
          <w:bCs/>
          <w:szCs w:val="22"/>
        </w:rPr>
        <w:t>.</w:t>
      </w:r>
      <w:r w:rsidR="00F444A2" w:rsidRPr="00F868F2">
        <w:rPr>
          <w:szCs w:val="22"/>
        </w:rPr>
        <w:t xml:space="preserve"> </w:t>
      </w:r>
      <w:r w:rsidR="008D7A4B" w:rsidRPr="00F868F2">
        <w:rPr>
          <w:szCs w:val="22"/>
        </w:rPr>
        <w:t>Se adiciona un artículo</w:t>
      </w:r>
      <w:r w:rsidR="00C22230" w:rsidRPr="00F868F2">
        <w:rPr>
          <w:szCs w:val="22"/>
        </w:rPr>
        <w:t xml:space="preserve"> </w:t>
      </w:r>
      <w:r w:rsidR="008D7A4B" w:rsidRPr="00F868F2">
        <w:rPr>
          <w:szCs w:val="22"/>
        </w:rPr>
        <w:t>13 ter</w:t>
      </w:r>
      <w:r w:rsidR="00E56BF0" w:rsidRPr="00F868F2">
        <w:rPr>
          <w:szCs w:val="22"/>
        </w:rPr>
        <w:t xml:space="preserve">, </w:t>
      </w:r>
      <w:r w:rsidR="008D7A4B" w:rsidRPr="00F868F2">
        <w:rPr>
          <w:szCs w:val="22"/>
        </w:rPr>
        <w:t>con el siguiente contenido:</w:t>
      </w:r>
    </w:p>
    <w:p w14:paraId="5B5B77B0" w14:textId="6B058B8C" w:rsidR="008D7A4B" w:rsidRPr="00F868F2" w:rsidRDefault="008D7A4B" w:rsidP="00F868F2">
      <w:pPr>
        <w:jc w:val="both"/>
        <w:rPr>
          <w:szCs w:val="22"/>
        </w:rPr>
      </w:pPr>
      <w:r w:rsidRPr="00F868F2">
        <w:rPr>
          <w:rStyle w:val="nfasis"/>
          <w:i w:val="0"/>
          <w:iCs w:val="0"/>
          <w:szCs w:val="22"/>
        </w:rPr>
        <w:t>“Artículo 13 ter</w:t>
      </w:r>
      <w:r w:rsidR="00EC2E7F" w:rsidRPr="00F868F2">
        <w:rPr>
          <w:rStyle w:val="nfasis"/>
          <w:i w:val="0"/>
          <w:iCs w:val="0"/>
          <w:szCs w:val="22"/>
        </w:rPr>
        <w:t>.</w:t>
      </w:r>
      <w:r w:rsidRPr="00F868F2">
        <w:rPr>
          <w:szCs w:val="22"/>
        </w:rPr>
        <w:t xml:space="preserve"> Declaración de modificación en el Registro de operadores de criptoactivos</w:t>
      </w:r>
      <w:r w:rsidR="00707178" w:rsidRPr="00F868F2">
        <w:rPr>
          <w:szCs w:val="22"/>
        </w:rPr>
        <w:t>.</w:t>
      </w:r>
      <w:r w:rsidRPr="00F868F2">
        <w:rPr>
          <w:szCs w:val="22"/>
        </w:rPr>
        <w:t xml:space="preserve"> </w:t>
      </w:r>
    </w:p>
    <w:p w14:paraId="5F0B7D51" w14:textId="0AB10405" w:rsidR="008D7A4B" w:rsidRPr="00F868F2" w:rsidRDefault="008D7A4B" w:rsidP="00F868F2">
      <w:pPr>
        <w:jc w:val="both"/>
        <w:rPr>
          <w:rFonts w:eastAsiaTheme="minorEastAsia"/>
          <w:szCs w:val="22"/>
        </w:rPr>
      </w:pPr>
      <w:r w:rsidRPr="00F868F2">
        <w:rPr>
          <w:szCs w:val="22"/>
        </w:rPr>
        <w:t xml:space="preserve">1. Cuando se modifique cualquiera de los datos recogidos en la declaración de alta o en cualquier otra declaración de modificación posterior, el operador de criptoactivos registrado deberá comunicar </w:t>
      </w:r>
      <w:r w:rsidR="005A514D" w:rsidRPr="00F868F2">
        <w:rPr>
          <w:szCs w:val="22"/>
        </w:rPr>
        <w:t xml:space="preserve">dicha modificación </w:t>
      </w:r>
      <w:r w:rsidRPr="00F868F2">
        <w:rPr>
          <w:szCs w:val="22"/>
        </w:rPr>
        <w:t>a la Administración tributaria, mediante la correspondiente declaración</w:t>
      </w:r>
      <w:r w:rsidR="005A514D" w:rsidRPr="00F868F2">
        <w:rPr>
          <w:szCs w:val="22"/>
        </w:rPr>
        <w:t>.</w:t>
      </w:r>
    </w:p>
    <w:p w14:paraId="56D37938" w14:textId="4279259C" w:rsidR="008D7A4B" w:rsidRPr="00F868F2" w:rsidRDefault="008D7A4B" w:rsidP="00F868F2">
      <w:pPr>
        <w:jc w:val="both"/>
        <w:rPr>
          <w:szCs w:val="22"/>
        </w:rPr>
      </w:pPr>
      <w:r w:rsidRPr="00F868F2">
        <w:rPr>
          <w:szCs w:val="22"/>
        </w:rPr>
        <w:t>2. La declaración deberá presenta</w:t>
      </w:r>
      <w:r w:rsidR="003E6C8A" w:rsidRPr="00F868F2">
        <w:rPr>
          <w:szCs w:val="22"/>
        </w:rPr>
        <w:t>r</w:t>
      </w:r>
      <w:r w:rsidRPr="00F868F2">
        <w:rPr>
          <w:szCs w:val="22"/>
        </w:rPr>
        <w:t>se en el plazo de un mes desde que se hayan producido los hechos que determinan su presentación.”</w:t>
      </w:r>
    </w:p>
    <w:p w14:paraId="6745DE8A" w14:textId="61863BC7" w:rsidR="008D7A4B" w:rsidRPr="00F868F2" w:rsidRDefault="008D7A4B" w:rsidP="00F868F2">
      <w:pPr>
        <w:jc w:val="both"/>
        <w:rPr>
          <w:szCs w:val="22"/>
        </w:rPr>
      </w:pPr>
      <w:r w:rsidRPr="00F868F2">
        <w:rPr>
          <w:b/>
          <w:bCs/>
          <w:szCs w:val="22"/>
        </w:rPr>
        <w:t>C</w:t>
      </w:r>
      <w:r w:rsidR="008D77F6" w:rsidRPr="00F868F2">
        <w:rPr>
          <w:b/>
          <w:bCs/>
          <w:szCs w:val="22"/>
        </w:rPr>
        <w:t>inco</w:t>
      </w:r>
      <w:r w:rsidRPr="00F868F2">
        <w:rPr>
          <w:b/>
          <w:bCs/>
          <w:szCs w:val="22"/>
        </w:rPr>
        <w:t>.</w:t>
      </w:r>
      <w:r w:rsidR="00F444A2" w:rsidRPr="00F868F2">
        <w:rPr>
          <w:szCs w:val="22"/>
        </w:rPr>
        <w:t xml:space="preserve"> </w:t>
      </w:r>
      <w:r w:rsidRPr="00F868F2">
        <w:rPr>
          <w:szCs w:val="22"/>
        </w:rPr>
        <w:t xml:space="preserve">Se adiciona un </w:t>
      </w:r>
      <w:r w:rsidR="00472D16" w:rsidRPr="00F868F2">
        <w:rPr>
          <w:szCs w:val="22"/>
        </w:rPr>
        <w:t xml:space="preserve">artículo </w:t>
      </w:r>
      <w:r w:rsidRPr="00F868F2">
        <w:rPr>
          <w:szCs w:val="22"/>
        </w:rPr>
        <w:t>14 ter</w:t>
      </w:r>
      <w:r w:rsidR="00E56BF0" w:rsidRPr="00F868F2">
        <w:rPr>
          <w:szCs w:val="22"/>
        </w:rPr>
        <w:t>,</w:t>
      </w:r>
      <w:r w:rsidRPr="00F868F2">
        <w:rPr>
          <w:szCs w:val="22"/>
        </w:rPr>
        <w:t xml:space="preserve"> con el siguiente contenido:</w:t>
      </w:r>
    </w:p>
    <w:p w14:paraId="1FE91AC1" w14:textId="4EC7733E" w:rsidR="008D7A4B" w:rsidRPr="00F868F2" w:rsidRDefault="008D7A4B" w:rsidP="00F868F2">
      <w:pPr>
        <w:jc w:val="both"/>
        <w:rPr>
          <w:szCs w:val="22"/>
        </w:rPr>
      </w:pPr>
      <w:r w:rsidRPr="00F868F2">
        <w:rPr>
          <w:rStyle w:val="nfasis"/>
          <w:i w:val="0"/>
          <w:iCs w:val="0"/>
          <w:szCs w:val="22"/>
        </w:rPr>
        <w:t>“Artículo 14 ter</w:t>
      </w:r>
      <w:r w:rsidR="00EC2E7F" w:rsidRPr="00F868F2">
        <w:rPr>
          <w:rStyle w:val="nfasis"/>
          <w:i w:val="0"/>
          <w:iCs w:val="0"/>
          <w:szCs w:val="22"/>
        </w:rPr>
        <w:t>.</w:t>
      </w:r>
      <w:r w:rsidRPr="00F868F2">
        <w:rPr>
          <w:szCs w:val="22"/>
        </w:rPr>
        <w:t xml:space="preserve"> Declaración de baja en el Registro de operadores de criptoactivos</w:t>
      </w:r>
      <w:r w:rsidR="00707178" w:rsidRPr="00F868F2">
        <w:rPr>
          <w:szCs w:val="22"/>
        </w:rPr>
        <w:t>.</w:t>
      </w:r>
      <w:r w:rsidRPr="00F868F2">
        <w:rPr>
          <w:szCs w:val="22"/>
        </w:rPr>
        <w:t xml:space="preserve"> </w:t>
      </w:r>
    </w:p>
    <w:p w14:paraId="50E75C16" w14:textId="018C736E" w:rsidR="00ED6D1D" w:rsidRPr="00F868F2" w:rsidRDefault="008D7A4B" w:rsidP="00F868F2">
      <w:pPr>
        <w:jc w:val="both"/>
        <w:rPr>
          <w:strike/>
          <w:szCs w:val="22"/>
        </w:rPr>
      </w:pPr>
      <w:r w:rsidRPr="00F868F2">
        <w:rPr>
          <w:szCs w:val="22"/>
        </w:rPr>
        <w:t xml:space="preserve">1. </w:t>
      </w:r>
      <w:r w:rsidR="00ED6D1D" w:rsidRPr="00F868F2">
        <w:rPr>
          <w:rFonts w:eastAsiaTheme="minorEastAsia"/>
          <w:szCs w:val="22"/>
        </w:rPr>
        <w:t>El operador de criptoactivos inscrito deberá presentar una declaración de baja en el Registro de operadores de criptoactivos cuando deje de tener la condición de proveedor de servicios de criptoactivos obligado a comunicar información o cuando deje de estar sujeto a las obligaciones de comunicación de información y de diligencia debida.</w:t>
      </w:r>
    </w:p>
    <w:p w14:paraId="35BA0102" w14:textId="0199FEC5" w:rsidR="008D7A4B" w:rsidRPr="00F868F2" w:rsidRDefault="008D7A4B" w:rsidP="00F868F2">
      <w:pPr>
        <w:jc w:val="both"/>
        <w:rPr>
          <w:szCs w:val="22"/>
        </w:rPr>
      </w:pPr>
      <w:r w:rsidRPr="00F868F2">
        <w:rPr>
          <w:szCs w:val="22"/>
        </w:rPr>
        <w:t>2. La declaración de baja deberá presentarse en el plazo de un mes desde que se dé alguna de las circunstancias previstas en el apartado anterior.”</w:t>
      </w:r>
    </w:p>
    <w:p w14:paraId="2788C242" w14:textId="15D47F85" w:rsidR="00682524" w:rsidRPr="00F868F2" w:rsidRDefault="00F444A2" w:rsidP="00F868F2">
      <w:pPr>
        <w:jc w:val="both"/>
        <w:rPr>
          <w:szCs w:val="22"/>
        </w:rPr>
      </w:pPr>
      <w:r w:rsidRPr="00F868F2">
        <w:rPr>
          <w:b/>
          <w:bCs/>
          <w:szCs w:val="22"/>
        </w:rPr>
        <w:t>S</w:t>
      </w:r>
      <w:r w:rsidR="00682524" w:rsidRPr="00F868F2">
        <w:rPr>
          <w:b/>
          <w:bCs/>
          <w:szCs w:val="22"/>
        </w:rPr>
        <w:t>egunda.</w:t>
      </w:r>
      <w:r w:rsidR="00682524" w:rsidRPr="00F868F2">
        <w:rPr>
          <w:szCs w:val="22"/>
        </w:rPr>
        <w:t xml:space="preserve"> </w:t>
      </w:r>
      <w:r w:rsidR="000A0976" w:rsidRPr="00F868F2">
        <w:rPr>
          <w:b/>
          <w:bCs/>
          <w:szCs w:val="22"/>
        </w:rPr>
        <w:t xml:space="preserve">Modificación del </w:t>
      </w:r>
      <w:bookmarkStart w:id="37" w:name="_Hlk223096558"/>
      <w:r w:rsidR="000A0976" w:rsidRPr="00F868F2">
        <w:rPr>
          <w:b/>
          <w:bCs/>
          <w:szCs w:val="22"/>
        </w:rPr>
        <w:t>Decreto Foral 111/2008, de 23 de diciembre, que regula la obligación de informar sobre cuentas, operaciones y activos financieros, así como sobre bienes y derechos situados en el extranjero</w:t>
      </w:r>
      <w:r w:rsidR="006B4ECB" w:rsidRPr="00F868F2">
        <w:rPr>
          <w:b/>
          <w:bCs/>
          <w:szCs w:val="22"/>
        </w:rPr>
        <w:t>.</w:t>
      </w:r>
      <w:bookmarkEnd w:id="37"/>
    </w:p>
    <w:p w14:paraId="28ED82AF" w14:textId="299F032D" w:rsidR="00682524" w:rsidRPr="00F868F2" w:rsidRDefault="00682524" w:rsidP="00F868F2">
      <w:pPr>
        <w:jc w:val="both"/>
        <w:rPr>
          <w:szCs w:val="22"/>
        </w:rPr>
      </w:pPr>
      <w:r w:rsidRPr="00F868F2">
        <w:rPr>
          <w:szCs w:val="22"/>
        </w:rPr>
        <w:t xml:space="preserve">Se introducen las siguientes modificaciones en el </w:t>
      </w:r>
      <w:r w:rsidR="00FD7BBE" w:rsidRPr="00F868F2">
        <w:rPr>
          <w:szCs w:val="22"/>
        </w:rPr>
        <w:t>Decreto Foral 111/2008, de 23 de diciembre, que regula la obligación de informar sobre cuentas, operaciones y activos financieros, así como sobre bienes y derechos situados en el extranjero.</w:t>
      </w:r>
    </w:p>
    <w:p w14:paraId="0786626F" w14:textId="25CB38A9" w:rsidR="008D7A4B" w:rsidRPr="00F868F2" w:rsidRDefault="00FD7BBE" w:rsidP="00F868F2">
      <w:pPr>
        <w:jc w:val="both"/>
        <w:rPr>
          <w:szCs w:val="22"/>
        </w:rPr>
      </w:pPr>
      <w:r w:rsidRPr="00F868F2">
        <w:rPr>
          <w:b/>
          <w:bCs/>
          <w:szCs w:val="22"/>
        </w:rPr>
        <w:t>Uno.</w:t>
      </w:r>
      <w:r w:rsidRPr="00F868F2">
        <w:rPr>
          <w:szCs w:val="22"/>
        </w:rPr>
        <w:t xml:space="preserve"> Se modifica </w:t>
      </w:r>
      <w:bookmarkStart w:id="38" w:name="_Hlk223095338"/>
      <w:r w:rsidRPr="00F868F2">
        <w:rPr>
          <w:szCs w:val="22"/>
        </w:rPr>
        <w:t>el título del Capítulo I</w:t>
      </w:r>
      <w:r w:rsidR="00E56BF0" w:rsidRPr="00F868F2">
        <w:rPr>
          <w:szCs w:val="22"/>
        </w:rPr>
        <w:t>,</w:t>
      </w:r>
      <w:r w:rsidRPr="00F868F2">
        <w:rPr>
          <w:szCs w:val="22"/>
        </w:rPr>
        <w:t xml:space="preserve"> </w:t>
      </w:r>
      <w:bookmarkEnd w:id="38"/>
      <w:r w:rsidRPr="00F868F2">
        <w:rPr>
          <w:szCs w:val="22"/>
        </w:rPr>
        <w:t>que queda redactado como sigue:</w:t>
      </w:r>
    </w:p>
    <w:p w14:paraId="7EC0D592" w14:textId="2F9F0BD0" w:rsidR="00FD7BBE" w:rsidRPr="00F868F2" w:rsidRDefault="00EC2E7F" w:rsidP="00F868F2">
      <w:pPr>
        <w:jc w:val="center"/>
        <w:rPr>
          <w:szCs w:val="22"/>
        </w:rPr>
      </w:pPr>
      <w:r w:rsidRPr="00F868F2">
        <w:rPr>
          <w:szCs w:val="22"/>
        </w:rPr>
        <w:t>“CAPÍTULO I</w:t>
      </w:r>
    </w:p>
    <w:p w14:paraId="082E15AA" w14:textId="6ECEF0EA" w:rsidR="00EC2E7F" w:rsidRPr="00F868F2" w:rsidRDefault="00EC2E7F" w:rsidP="00F868F2">
      <w:pPr>
        <w:jc w:val="center"/>
        <w:rPr>
          <w:szCs w:val="22"/>
        </w:rPr>
      </w:pPr>
      <w:r w:rsidRPr="00F868F2">
        <w:rPr>
          <w:szCs w:val="22"/>
        </w:rPr>
        <w:t>OBLIGACIÓN DE INFORMAR SOBRE CUENTAS, CRIPTOACTIVOS, OPERACIONES Y ACTIVOS FINANCIEROS”</w:t>
      </w:r>
    </w:p>
    <w:p w14:paraId="744E8DCA" w14:textId="738293B1" w:rsidR="00EC2E7F" w:rsidRPr="00F868F2" w:rsidRDefault="00EC2E7F" w:rsidP="00F868F2">
      <w:pPr>
        <w:jc w:val="both"/>
        <w:rPr>
          <w:szCs w:val="22"/>
        </w:rPr>
      </w:pPr>
      <w:r w:rsidRPr="00F868F2">
        <w:rPr>
          <w:b/>
          <w:bCs/>
          <w:szCs w:val="22"/>
        </w:rPr>
        <w:t>Dos.</w:t>
      </w:r>
      <w:r w:rsidRPr="00F868F2">
        <w:rPr>
          <w:szCs w:val="22"/>
        </w:rPr>
        <w:t xml:space="preserve"> Se adiciona un</w:t>
      </w:r>
      <w:r w:rsidR="00F20520" w:rsidRPr="00F868F2">
        <w:rPr>
          <w:szCs w:val="22"/>
        </w:rPr>
        <w:t xml:space="preserve"> </w:t>
      </w:r>
      <w:r w:rsidRPr="00F868F2">
        <w:rPr>
          <w:szCs w:val="22"/>
        </w:rPr>
        <w:t>artículo 2 ter</w:t>
      </w:r>
      <w:r w:rsidR="00E56BF0" w:rsidRPr="00F868F2">
        <w:rPr>
          <w:szCs w:val="22"/>
        </w:rPr>
        <w:t>,</w:t>
      </w:r>
      <w:r w:rsidRPr="00F868F2">
        <w:rPr>
          <w:szCs w:val="22"/>
        </w:rPr>
        <w:t xml:space="preserve"> con el siguiente contenido:</w:t>
      </w:r>
    </w:p>
    <w:p w14:paraId="4C076C95" w14:textId="0434F11F" w:rsidR="00EC2E7F" w:rsidRPr="00F868F2" w:rsidRDefault="00626482" w:rsidP="00F868F2">
      <w:pPr>
        <w:jc w:val="both"/>
        <w:rPr>
          <w:szCs w:val="22"/>
        </w:rPr>
      </w:pPr>
      <w:r w:rsidRPr="00F868F2">
        <w:rPr>
          <w:rStyle w:val="nfasis"/>
          <w:i w:val="0"/>
          <w:iCs w:val="0"/>
          <w:szCs w:val="22"/>
        </w:rPr>
        <w:t>“</w:t>
      </w:r>
      <w:r w:rsidR="00EC2E7F" w:rsidRPr="00F868F2">
        <w:rPr>
          <w:rStyle w:val="nfasis"/>
          <w:i w:val="0"/>
          <w:iCs w:val="0"/>
          <w:szCs w:val="22"/>
        </w:rPr>
        <w:t>Artículo 2 ter.</w:t>
      </w:r>
      <w:r w:rsidR="00EC2E7F" w:rsidRPr="00F868F2">
        <w:rPr>
          <w:szCs w:val="22"/>
        </w:rPr>
        <w:t xml:space="preserve"> Obligación de información de los proveedores de servicios de criptoactivos obligados a comunicar información. </w:t>
      </w:r>
    </w:p>
    <w:p w14:paraId="3B49F4CD" w14:textId="638D7E09" w:rsidR="00F3027B" w:rsidRPr="00F868F2" w:rsidRDefault="00F3027B" w:rsidP="00F868F2">
      <w:pPr>
        <w:jc w:val="both"/>
        <w:rPr>
          <w:szCs w:val="22"/>
        </w:rPr>
      </w:pPr>
      <w:r w:rsidRPr="00F868F2">
        <w:rPr>
          <w:szCs w:val="22"/>
        </w:rPr>
        <w:lastRenderedPageBreak/>
        <w:t xml:space="preserve">Los proveedores de servicios de criptoactivos obligados a comunicar información deberán cumplir las obligaciones de diligencia debida, suministro de información y registro previstas en la Disposición Adicional Trigésima de la Norma </w:t>
      </w:r>
      <w:r w:rsidR="00124661" w:rsidRPr="00F868F2">
        <w:rPr>
          <w:szCs w:val="22"/>
        </w:rPr>
        <w:t xml:space="preserve">Foral </w:t>
      </w:r>
      <w:r w:rsidRPr="00F868F2">
        <w:rPr>
          <w:szCs w:val="22"/>
        </w:rPr>
        <w:t>6/2005, de 28 de febrero, General Tributaria de Álava y en su normativa de desarrollo.</w:t>
      </w:r>
      <w:r w:rsidR="00092DCB" w:rsidRPr="00F868F2">
        <w:rPr>
          <w:szCs w:val="22"/>
        </w:rPr>
        <w:t>”</w:t>
      </w:r>
    </w:p>
    <w:p w14:paraId="312E2F58" w14:textId="1D7B1823" w:rsidR="00270A20" w:rsidRPr="00F868F2" w:rsidRDefault="00537608" w:rsidP="00F868F2">
      <w:pPr>
        <w:jc w:val="both"/>
        <w:rPr>
          <w:szCs w:val="22"/>
        </w:rPr>
      </w:pPr>
      <w:r w:rsidRPr="00F868F2">
        <w:rPr>
          <w:b/>
          <w:bCs/>
          <w:szCs w:val="22"/>
        </w:rPr>
        <w:t>Tres</w:t>
      </w:r>
      <w:r w:rsidR="004F1A0D" w:rsidRPr="00F868F2">
        <w:rPr>
          <w:b/>
          <w:bCs/>
          <w:szCs w:val="22"/>
        </w:rPr>
        <w:t>.</w:t>
      </w:r>
      <w:r w:rsidR="00270A20" w:rsidRPr="00F868F2">
        <w:rPr>
          <w:szCs w:val="22"/>
        </w:rPr>
        <w:t xml:space="preserve"> Se adiciona el artículo 4 bis</w:t>
      </w:r>
      <w:r w:rsidR="00E56BF0" w:rsidRPr="00F868F2">
        <w:rPr>
          <w:szCs w:val="22"/>
        </w:rPr>
        <w:t>,</w:t>
      </w:r>
      <w:r w:rsidR="00270A20" w:rsidRPr="00F868F2">
        <w:rPr>
          <w:szCs w:val="22"/>
        </w:rPr>
        <w:t xml:space="preserve"> que queda redactado como sigue:</w:t>
      </w:r>
    </w:p>
    <w:p w14:paraId="53DB0847" w14:textId="6956F468" w:rsidR="00270A20" w:rsidRPr="00F868F2" w:rsidRDefault="00270A20" w:rsidP="00F868F2">
      <w:pPr>
        <w:jc w:val="both"/>
        <w:rPr>
          <w:szCs w:val="22"/>
        </w:rPr>
      </w:pPr>
      <w:r w:rsidRPr="00F868F2">
        <w:rPr>
          <w:rStyle w:val="nfasis"/>
          <w:i w:val="0"/>
          <w:iCs w:val="0"/>
          <w:szCs w:val="22"/>
        </w:rPr>
        <w:t>“Artículo 4 bis.</w:t>
      </w:r>
      <w:r w:rsidRPr="00F868F2">
        <w:rPr>
          <w:szCs w:val="22"/>
        </w:rPr>
        <w:t xml:space="preserve"> Obligación de informar sobre saldos en criptoactivos</w:t>
      </w:r>
      <w:r w:rsidR="00707178" w:rsidRPr="00F868F2">
        <w:rPr>
          <w:szCs w:val="22"/>
        </w:rPr>
        <w:t>.</w:t>
      </w:r>
      <w:r w:rsidRPr="00F868F2">
        <w:rPr>
          <w:szCs w:val="22"/>
        </w:rPr>
        <w:t xml:space="preserve"> </w:t>
      </w:r>
    </w:p>
    <w:p w14:paraId="14D9664F" w14:textId="7AD36549" w:rsidR="00270A20" w:rsidRPr="00F868F2" w:rsidRDefault="00270A20" w:rsidP="00F868F2">
      <w:pPr>
        <w:jc w:val="both"/>
        <w:rPr>
          <w:rFonts w:eastAsiaTheme="minorEastAsia"/>
          <w:szCs w:val="22"/>
        </w:rPr>
      </w:pPr>
      <w:r w:rsidRPr="00F868F2">
        <w:rPr>
          <w:szCs w:val="22"/>
        </w:rPr>
        <w:t>1. Las personas y entidades residentes en España y los establecimientos permanentes en territorio español de personas o entidades residentes en el extranjero, que proporcionen servicios para salvaguardar claves criptográficas privadas en nombre de terceros, para mantener, almacenar y transferir criptoactivos, ya se preste dicho servicio con carácter principal o en conexión con otra actividad, vendrán obligadas a presentar una declaración informativa anual referente a la totalidad de los criptoactivos que mantengan custodiados, en los términos que establezca la Orden Foral por la que se apruebe el modelo correspondiente.</w:t>
      </w:r>
    </w:p>
    <w:p w14:paraId="7336A85B" w14:textId="198DEE39" w:rsidR="00270A20" w:rsidRPr="00F868F2" w:rsidRDefault="00270A20" w:rsidP="00F868F2">
      <w:pPr>
        <w:jc w:val="both"/>
        <w:rPr>
          <w:szCs w:val="22"/>
        </w:rPr>
      </w:pPr>
      <w:r w:rsidRPr="00F868F2">
        <w:rPr>
          <w:szCs w:val="22"/>
        </w:rPr>
        <w:t>2. La información a suministrar a la Administración tributaria comprenderá el nombre y apellidos o razón social o denominación completa, domicilio y número de identificación fiscal de las personas o entidades a quienes correspondan en algún momento del año los criptoactivos, ya sea como titulares</w:t>
      </w:r>
      <w:r w:rsidR="002D5E63" w:rsidRPr="00F868F2">
        <w:rPr>
          <w:szCs w:val="22"/>
        </w:rPr>
        <w:t>, autorizadas</w:t>
      </w:r>
      <w:r w:rsidRPr="00F868F2">
        <w:rPr>
          <w:szCs w:val="22"/>
        </w:rPr>
        <w:t xml:space="preserve"> o beneficiari</w:t>
      </w:r>
      <w:r w:rsidR="00092DCB" w:rsidRPr="00F868F2">
        <w:rPr>
          <w:szCs w:val="22"/>
        </w:rPr>
        <w:t>a</w:t>
      </w:r>
      <w:r w:rsidRPr="00F868F2">
        <w:rPr>
          <w:szCs w:val="22"/>
        </w:rPr>
        <w:t>s, y los saldos a 31 de diciembre.</w:t>
      </w:r>
    </w:p>
    <w:p w14:paraId="12E5AC17" w14:textId="77777777" w:rsidR="00270A20" w:rsidRPr="00F868F2" w:rsidRDefault="00270A20" w:rsidP="00F868F2">
      <w:pPr>
        <w:jc w:val="both"/>
        <w:rPr>
          <w:szCs w:val="22"/>
        </w:rPr>
      </w:pPr>
      <w:r w:rsidRPr="00F868F2">
        <w:rPr>
          <w:szCs w:val="22"/>
        </w:rPr>
        <w:t>La información relativa a los saldos incluirá, para cada criptoactivo, el tipo de criptoactivo, el número de unidades de criptoactivo a 31 de diciembre y su valoración en euros.</w:t>
      </w:r>
    </w:p>
    <w:p w14:paraId="100799BE" w14:textId="77777777" w:rsidR="00270A20" w:rsidRPr="00F868F2" w:rsidRDefault="00270A20" w:rsidP="00F868F2">
      <w:pPr>
        <w:jc w:val="both"/>
        <w:rPr>
          <w:szCs w:val="22"/>
        </w:rPr>
      </w:pPr>
      <w:r w:rsidRPr="00F868F2">
        <w:rPr>
          <w:szCs w:val="22"/>
        </w:rPr>
        <w:t>Para efectuar la valoración en euros, los sujetos obligados tomarán la cotización a 31 de diciembre que ofrezcan las principales plataformas de negociación o sitios web de seguimiento de precios o, en su defecto, proporcionarán una estimación razonable del valor de mercado en euros del criptoactivo a 31 de diciembre. A este respecto, se indicará la cotización o valor utilizado para efectuar tal valoración.</w:t>
      </w:r>
    </w:p>
    <w:p w14:paraId="0EA1C805" w14:textId="6EC86C24" w:rsidR="00270A20" w:rsidRPr="00F868F2" w:rsidRDefault="00270A20" w:rsidP="00F868F2">
      <w:pPr>
        <w:jc w:val="both"/>
        <w:rPr>
          <w:szCs w:val="22"/>
        </w:rPr>
      </w:pPr>
      <w:r w:rsidRPr="00F868F2">
        <w:rPr>
          <w:szCs w:val="22"/>
        </w:rPr>
        <w:t>Asimismo, se deberá informar de los saldos a 31 de diciembre de moneda fiduciaria, según se define en el anexo</w:t>
      </w:r>
      <w:r w:rsidR="005F369A" w:rsidRPr="00F868F2">
        <w:rPr>
          <w:szCs w:val="22"/>
        </w:rPr>
        <w:t xml:space="preserve"> </w:t>
      </w:r>
      <w:r w:rsidRPr="00F868F2">
        <w:rPr>
          <w:szCs w:val="22"/>
        </w:rPr>
        <w:t xml:space="preserve">del Decreto Foral </w:t>
      </w:r>
      <w:r w:rsidR="004A397B" w:rsidRPr="00F868F2">
        <w:rPr>
          <w:szCs w:val="22"/>
        </w:rPr>
        <w:t xml:space="preserve">por el que se aprueba el desarrollo de las normas de diligencia debida y las obligaciones de información de determinados proveedores de servicios criptoactivos, y se modifica el Decreto Foral 80/2005, de 28 de diciembre; el Decreto Foral 111/2008, de 23 de diciembre; el Decreto Foral 3/2011, de 25 de enero; el Decreto Foral 6/2017, de 21 de febrero; y el Decreto Foral 35/2020, de 3 de noviembre, </w:t>
      </w:r>
      <w:r w:rsidRPr="00F868F2">
        <w:rPr>
          <w:szCs w:val="22"/>
        </w:rPr>
        <w:t>que, en su caso, mantengan por cuenta de terceros, respecto de los que proporcionarán los mismos datos identificativos de su titular, autorizado o beneficiario a que se refiere el primer párrafo de este apartado, así como su valoración en euros cuando la moneda sea distinta del euro.</w:t>
      </w:r>
    </w:p>
    <w:p w14:paraId="6F8331EB" w14:textId="1B2CA389" w:rsidR="00270A20" w:rsidRPr="00F868F2" w:rsidRDefault="00270A20" w:rsidP="00F868F2">
      <w:pPr>
        <w:jc w:val="both"/>
        <w:rPr>
          <w:szCs w:val="22"/>
        </w:rPr>
      </w:pPr>
      <w:r w:rsidRPr="00F868F2">
        <w:rPr>
          <w:szCs w:val="22"/>
        </w:rPr>
        <w:t>3. En el caso de que con anterioridad a 31 de diciembre las personas o entidades a las que se refiere el apartado 1 de este artículo hubieran dejado de mantener custodiados</w:t>
      </w:r>
      <w:r w:rsidR="00755C7E" w:rsidRPr="00F868F2">
        <w:rPr>
          <w:szCs w:val="22"/>
        </w:rPr>
        <w:t xml:space="preserve"> determinados</w:t>
      </w:r>
      <w:r w:rsidR="00EF60B9" w:rsidRPr="00F868F2">
        <w:rPr>
          <w:szCs w:val="22"/>
        </w:rPr>
        <w:t xml:space="preserve"> </w:t>
      </w:r>
      <w:r w:rsidRPr="00F868F2">
        <w:rPr>
          <w:szCs w:val="22"/>
        </w:rPr>
        <w:t>criptoactivos, la información a suministrar se referirá a la fecha en la que se hubiera producido tal circunstancia.</w:t>
      </w:r>
    </w:p>
    <w:p w14:paraId="171EF6DD" w14:textId="77777777" w:rsidR="00270A20" w:rsidRPr="00F868F2" w:rsidRDefault="00270A20" w:rsidP="00F868F2">
      <w:pPr>
        <w:jc w:val="both"/>
        <w:rPr>
          <w:szCs w:val="22"/>
        </w:rPr>
      </w:pPr>
      <w:r w:rsidRPr="00F868F2">
        <w:rPr>
          <w:szCs w:val="22"/>
        </w:rPr>
        <w:t>4. A los efectos de este artículo, el concepto de criptoactivo se entenderá según se define en el artículo 3.1.5) del Reglamento (UE) 2023/1114 del Parlamento Europeo y del Consejo, de 31 de mayo de 2023, relativo a los mercados de criptoactivos y por el que se modifican los Reglamentos (UE) n.</w:t>
      </w:r>
      <w:r w:rsidRPr="00F868F2">
        <w:rPr>
          <w:szCs w:val="22"/>
          <w:vertAlign w:val="superscript"/>
        </w:rPr>
        <w:t>o</w:t>
      </w:r>
      <w:r w:rsidRPr="00F868F2">
        <w:rPr>
          <w:szCs w:val="22"/>
        </w:rPr>
        <w:t xml:space="preserve"> 1093/2010 y (UE) n.</w:t>
      </w:r>
      <w:r w:rsidRPr="00F868F2">
        <w:rPr>
          <w:szCs w:val="22"/>
          <w:vertAlign w:val="superscript"/>
        </w:rPr>
        <w:t>o</w:t>
      </w:r>
      <w:r w:rsidRPr="00F868F2">
        <w:rPr>
          <w:szCs w:val="22"/>
        </w:rPr>
        <w:t xml:space="preserve"> 1095/2010 y las Directivas 2013/36/UE y (UE) 2019/1937.</w:t>
      </w:r>
    </w:p>
    <w:p w14:paraId="19F144BE" w14:textId="4D35FF04" w:rsidR="00270A20" w:rsidRPr="00F868F2" w:rsidRDefault="00270A20" w:rsidP="00F868F2">
      <w:pPr>
        <w:jc w:val="both"/>
        <w:rPr>
          <w:szCs w:val="22"/>
        </w:rPr>
      </w:pPr>
      <w:r w:rsidRPr="00F868F2">
        <w:rPr>
          <w:szCs w:val="22"/>
        </w:rPr>
        <w:t>La obligación de informar regulada en el presente artículo se referirá exclusivamente a los criptoactivos sujetos a comunicación de información definidos en el anexo del Decreto Foral</w:t>
      </w:r>
      <w:r w:rsidR="00772668" w:rsidRPr="00F868F2">
        <w:rPr>
          <w:szCs w:val="22"/>
        </w:rPr>
        <w:t xml:space="preserve"> por el que se aprueba el </w:t>
      </w:r>
      <w:r w:rsidR="00772668" w:rsidRPr="00F868F2">
        <w:rPr>
          <w:szCs w:val="22"/>
        </w:rPr>
        <w:lastRenderedPageBreak/>
        <w:t>desarrollo de las normas de diligencia debida y las obligaciones de información de determinados proveedores de servicios criptoactivos, y se modifica el Decreto Foral 80/2005, de 28 de diciembre; el Decreto Foral 111/2008, de 23 de diciembre; el Decreto Foral 3/2011, de 25 de enero; el Decreto Foral 6/2017, de 21 de febrero; y el Decreto Foral 35/2020, de 3 de noviembre</w:t>
      </w:r>
      <w:r w:rsidR="00685B83" w:rsidRPr="00F868F2">
        <w:rPr>
          <w:szCs w:val="22"/>
        </w:rPr>
        <w:t>.</w:t>
      </w:r>
    </w:p>
    <w:p w14:paraId="58D2AA6F" w14:textId="592DE0FB" w:rsidR="00270A20" w:rsidRPr="00F868F2" w:rsidRDefault="00270A20" w:rsidP="00F868F2">
      <w:pPr>
        <w:jc w:val="both"/>
        <w:rPr>
          <w:szCs w:val="22"/>
        </w:rPr>
      </w:pPr>
      <w:r w:rsidRPr="00F868F2">
        <w:rPr>
          <w:szCs w:val="22"/>
        </w:rPr>
        <w:t>5. Lo dispuesto en este artículo se entenderá sin perjuicio de la obligación prevista en el artículo 2 ter.</w:t>
      </w:r>
      <w:r w:rsidR="00B767D8" w:rsidRPr="00F868F2">
        <w:rPr>
          <w:szCs w:val="22"/>
        </w:rPr>
        <w:t>”</w:t>
      </w:r>
    </w:p>
    <w:p w14:paraId="71109BD5" w14:textId="45BFA89D" w:rsidR="004F2D71" w:rsidRPr="00F868F2" w:rsidRDefault="004F2D71" w:rsidP="00F868F2">
      <w:pPr>
        <w:jc w:val="both"/>
        <w:rPr>
          <w:szCs w:val="22"/>
        </w:rPr>
      </w:pPr>
      <w:r w:rsidRPr="00F868F2">
        <w:rPr>
          <w:b/>
          <w:bCs/>
          <w:szCs w:val="22"/>
        </w:rPr>
        <w:t>Cuatro.</w:t>
      </w:r>
      <w:r w:rsidRPr="00F868F2">
        <w:rPr>
          <w:szCs w:val="22"/>
        </w:rPr>
        <w:t xml:space="preserve"> Se añade un apartado 8 en el artículo 23, con la siguiente redacción:</w:t>
      </w:r>
    </w:p>
    <w:p w14:paraId="156C2693" w14:textId="1B9FBA0C" w:rsidR="004F2D71" w:rsidRPr="00F868F2" w:rsidRDefault="004F2D71" w:rsidP="00F868F2">
      <w:pPr>
        <w:jc w:val="both"/>
        <w:rPr>
          <w:szCs w:val="22"/>
        </w:rPr>
      </w:pPr>
      <w:r w:rsidRPr="00F868F2">
        <w:rPr>
          <w:szCs w:val="22"/>
        </w:rPr>
        <w:t>“</w:t>
      </w:r>
      <w:r w:rsidR="00457F74" w:rsidRPr="00F868F2">
        <w:rPr>
          <w:szCs w:val="22"/>
        </w:rPr>
        <w:t xml:space="preserve">8. </w:t>
      </w:r>
      <w:r w:rsidRPr="00F868F2">
        <w:rPr>
          <w:szCs w:val="22"/>
        </w:rPr>
        <w:t>La obligación de información prevista en este artículo no resultará de aplicación respecto de los criptoactivos, que se regirán por lo dispuesto en los artículos 23 bis y 4 bis de este Decreto Foral.”</w:t>
      </w:r>
    </w:p>
    <w:p w14:paraId="5BEE467D" w14:textId="1659C2FF" w:rsidR="00270A20" w:rsidRPr="00F868F2" w:rsidRDefault="00270A20" w:rsidP="00F868F2">
      <w:pPr>
        <w:jc w:val="both"/>
        <w:rPr>
          <w:szCs w:val="22"/>
        </w:rPr>
      </w:pPr>
      <w:r w:rsidRPr="00F868F2">
        <w:rPr>
          <w:b/>
          <w:bCs/>
          <w:szCs w:val="22"/>
        </w:rPr>
        <w:t>C</w:t>
      </w:r>
      <w:r w:rsidR="004F2D71" w:rsidRPr="00F868F2">
        <w:rPr>
          <w:b/>
          <w:bCs/>
          <w:szCs w:val="22"/>
        </w:rPr>
        <w:t>inco</w:t>
      </w:r>
      <w:r w:rsidRPr="00F868F2">
        <w:rPr>
          <w:b/>
          <w:bCs/>
          <w:szCs w:val="22"/>
        </w:rPr>
        <w:t>.</w:t>
      </w:r>
      <w:r w:rsidRPr="00F868F2">
        <w:rPr>
          <w:szCs w:val="22"/>
        </w:rPr>
        <w:t xml:space="preserve"> </w:t>
      </w:r>
      <w:r w:rsidR="004F1A0D" w:rsidRPr="00F868F2">
        <w:rPr>
          <w:szCs w:val="22"/>
        </w:rPr>
        <w:t>Se modifica el artículo 2</w:t>
      </w:r>
      <w:r w:rsidR="00ED15E1" w:rsidRPr="00F868F2">
        <w:rPr>
          <w:szCs w:val="22"/>
        </w:rPr>
        <w:t>3</w:t>
      </w:r>
      <w:r w:rsidR="004F1A0D" w:rsidRPr="00F868F2">
        <w:rPr>
          <w:szCs w:val="22"/>
        </w:rPr>
        <w:t xml:space="preserve"> bis</w:t>
      </w:r>
      <w:r w:rsidR="00E56BF0" w:rsidRPr="00F868F2">
        <w:rPr>
          <w:szCs w:val="22"/>
        </w:rPr>
        <w:t>,</w:t>
      </w:r>
      <w:r w:rsidR="004F1A0D" w:rsidRPr="00F868F2">
        <w:rPr>
          <w:szCs w:val="22"/>
        </w:rPr>
        <w:t xml:space="preserve"> que queda redactado como sigue:</w:t>
      </w:r>
    </w:p>
    <w:p w14:paraId="05174698" w14:textId="265B8760" w:rsidR="00ED15E1" w:rsidRPr="00F868F2" w:rsidRDefault="00ED15E1" w:rsidP="00F868F2">
      <w:pPr>
        <w:jc w:val="both"/>
        <w:rPr>
          <w:szCs w:val="22"/>
        </w:rPr>
      </w:pPr>
      <w:r w:rsidRPr="00F868F2">
        <w:rPr>
          <w:rStyle w:val="nfasis"/>
          <w:i w:val="0"/>
          <w:iCs w:val="0"/>
          <w:szCs w:val="22"/>
        </w:rPr>
        <w:t>“Artículo 23 bis</w:t>
      </w:r>
      <w:r w:rsidR="00707178" w:rsidRPr="00F868F2">
        <w:rPr>
          <w:rStyle w:val="nfasis"/>
          <w:i w:val="0"/>
          <w:iCs w:val="0"/>
          <w:szCs w:val="22"/>
        </w:rPr>
        <w:t>.</w:t>
      </w:r>
      <w:r w:rsidRPr="00F868F2">
        <w:rPr>
          <w:szCs w:val="22"/>
        </w:rPr>
        <w:t xml:space="preserve"> Obligación de informar acerca de los criptoactivos situados en el extranjero</w:t>
      </w:r>
      <w:r w:rsidR="00707178" w:rsidRPr="00F868F2">
        <w:rPr>
          <w:szCs w:val="22"/>
        </w:rPr>
        <w:t>.</w:t>
      </w:r>
      <w:r w:rsidRPr="00F868F2">
        <w:rPr>
          <w:szCs w:val="22"/>
        </w:rPr>
        <w:t xml:space="preserve"> </w:t>
      </w:r>
    </w:p>
    <w:p w14:paraId="68FBE1A6" w14:textId="4340795F" w:rsidR="00ED15E1" w:rsidRPr="00F868F2" w:rsidRDefault="00ED15E1" w:rsidP="00F868F2">
      <w:pPr>
        <w:jc w:val="both"/>
        <w:rPr>
          <w:rFonts w:eastAsiaTheme="minorEastAsia"/>
          <w:szCs w:val="22"/>
        </w:rPr>
      </w:pPr>
      <w:r w:rsidRPr="00F868F2">
        <w:rPr>
          <w:szCs w:val="22"/>
        </w:rPr>
        <w:t xml:space="preserve">1. </w:t>
      </w:r>
      <w:r w:rsidR="001D1C98" w:rsidRPr="00F868F2">
        <w:rPr>
          <w:szCs w:val="22"/>
        </w:rPr>
        <w:t>Sin perjuicio de las obligaciones de información previstas en el artículo 2 ter de este Decreto Foral, las</w:t>
      </w:r>
      <w:r w:rsidRPr="00F868F2">
        <w:rPr>
          <w:szCs w:val="22"/>
        </w:rPr>
        <w:t xml:space="preserve"> personas físicas y jurídicas residentes en territorio español, los establecimientos permanentes en dicho territorio de personas o entidades no residentes y las entidades a que se refiere el </w:t>
      </w:r>
      <w:r w:rsidR="00EE6AB7" w:rsidRPr="00F868F2">
        <w:rPr>
          <w:szCs w:val="22"/>
        </w:rPr>
        <w:t xml:space="preserve">apartado 3 del </w:t>
      </w:r>
      <w:r w:rsidRPr="00F868F2">
        <w:rPr>
          <w:szCs w:val="22"/>
        </w:rPr>
        <w:t>artículo 35 de la Norma Foral 6/2005, de 28 de febrero, General Tributaria de Álava, vendrán obligados a presentar una declaración informativa anual referente a la totalidad de los criptoactivos situados en el extranjero de los que se sea titular, o respecto de l</w:t>
      </w:r>
      <w:r w:rsidR="00601E67" w:rsidRPr="00F868F2">
        <w:rPr>
          <w:szCs w:val="22"/>
        </w:rPr>
        <w:t>o</w:t>
      </w:r>
      <w:r w:rsidRPr="00F868F2">
        <w:rPr>
          <w:szCs w:val="22"/>
        </w:rPr>
        <w:t>s cuales se tenga la condición de beneficiario</w:t>
      </w:r>
      <w:r w:rsidR="00F468E8" w:rsidRPr="00F868F2">
        <w:rPr>
          <w:szCs w:val="22"/>
        </w:rPr>
        <w:t>, autorizado</w:t>
      </w:r>
      <w:r w:rsidRPr="00F868F2">
        <w:rPr>
          <w:szCs w:val="22"/>
        </w:rPr>
        <w:t>, o de alguna otra forma se ostente poder de disposición, o respecto de los que tengan la consideración de titular real conforme a lo previsto en el apartado 2 del artículo 4 de la Ley 10/2010, de 28 de abril, de prevención del blanqueo de capitales y de la financiación del terrorismo, custodiados por personas o entidades que proporcionan servicios para salvaguardar claves criptográficas privadas en nombre de terceros, para mantener, almacenar y transferir criptoactivos, a 31 de diciembre de cada año.</w:t>
      </w:r>
    </w:p>
    <w:p w14:paraId="220C927F" w14:textId="1B7D1D1C" w:rsidR="00ED15E1" w:rsidRPr="00F868F2" w:rsidRDefault="00ED15E1" w:rsidP="00F868F2">
      <w:pPr>
        <w:jc w:val="both"/>
        <w:rPr>
          <w:szCs w:val="22"/>
        </w:rPr>
      </w:pPr>
      <w:r w:rsidRPr="00F868F2">
        <w:rPr>
          <w:szCs w:val="22"/>
        </w:rPr>
        <w:t>Dicha obligación también se extiende a quienes hayan sido titulares</w:t>
      </w:r>
      <w:r w:rsidR="00F468E8" w:rsidRPr="00F868F2">
        <w:rPr>
          <w:szCs w:val="22"/>
        </w:rPr>
        <w:t>, autorizados</w:t>
      </w:r>
      <w:r w:rsidRPr="00F868F2">
        <w:rPr>
          <w:szCs w:val="22"/>
        </w:rPr>
        <w:t xml:space="preserve"> o beneficiarios de los citados criptoactivos, o hayan tenido poderes de disposición sobre los mismos, o hayan sido titulares reales en cualquier momento del año al que se refiera la declaración y que hubieran perdido dicha condición a 31 de diciembre de ese año. En estos supuestos, la información a suministrar será la correspondiente a la fecha en la que dicha extinción se produjo.</w:t>
      </w:r>
    </w:p>
    <w:p w14:paraId="575CC8E9" w14:textId="77777777" w:rsidR="00ED15E1" w:rsidRPr="00F868F2" w:rsidRDefault="00ED15E1" w:rsidP="00F868F2">
      <w:pPr>
        <w:jc w:val="both"/>
        <w:rPr>
          <w:szCs w:val="22"/>
        </w:rPr>
      </w:pPr>
      <w:r w:rsidRPr="00F868F2">
        <w:rPr>
          <w:szCs w:val="22"/>
        </w:rPr>
        <w:t>2. A los efectos de este artículo, el concepto de criptoactivo se entenderá según se define en el artículo 3.1.5) del Reglamento (UE) 2023/1114 del Parlamento Europeo y del Consejo, de 31 de mayo de 2023, relativo a los mercados de criptoactivos y por el que se modifican los Reglamentos (UE) n.</w:t>
      </w:r>
      <w:r w:rsidRPr="00F868F2">
        <w:rPr>
          <w:szCs w:val="22"/>
          <w:vertAlign w:val="superscript"/>
        </w:rPr>
        <w:t>o</w:t>
      </w:r>
      <w:r w:rsidRPr="00F868F2">
        <w:rPr>
          <w:szCs w:val="22"/>
        </w:rPr>
        <w:t xml:space="preserve"> 1093/2010 y (UE) n.</w:t>
      </w:r>
      <w:r w:rsidRPr="00F868F2">
        <w:rPr>
          <w:szCs w:val="22"/>
          <w:vertAlign w:val="superscript"/>
        </w:rPr>
        <w:t>o</w:t>
      </w:r>
      <w:r w:rsidRPr="00F868F2">
        <w:rPr>
          <w:szCs w:val="22"/>
        </w:rPr>
        <w:t xml:space="preserve"> 1095/2010 y las Directivas 2013/36/UE y (UE) 2019/1937.</w:t>
      </w:r>
    </w:p>
    <w:p w14:paraId="1D946405" w14:textId="45DE77CA" w:rsidR="00ED15E1" w:rsidRPr="00F868F2" w:rsidRDefault="00ED15E1" w:rsidP="00F868F2">
      <w:pPr>
        <w:jc w:val="both"/>
        <w:rPr>
          <w:szCs w:val="22"/>
        </w:rPr>
      </w:pPr>
      <w:r w:rsidRPr="00F868F2">
        <w:rPr>
          <w:szCs w:val="22"/>
        </w:rPr>
        <w:t>Los criptoactivos se entenderán situados en el extranjero cuando la persona o entidad o establecimiento permanente que los custodie proporcionando servicios para salvaguardar las claves criptográficas privadas en nombre de terceros, para mantener, almacenar y transferir dichos criptoactivos no sea una entidad autorizada por la autoridad competente en España o, en su caso, no haya efectuado la notificación correspondiente en España de conformidad con los artículos 63 y 60, respectivamente, del Reglamento (UE) 2023/1114 del Parlamento Europeo y del Consejo, de 31 de mayo de 2023, relativo a los mercados de criptoactivos y por el que se modifican los Reglamentos (UE) n.</w:t>
      </w:r>
      <w:r w:rsidRPr="00F868F2">
        <w:rPr>
          <w:szCs w:val="22"/>
          <w:vertAlign w:val="superscript"/>
        </w:rPr>
        <w:t>o</w:t>
      </w:r>
      <w:r w:rsidRPr="00F868F2">
        <w:rPr>
          <w:szCs w:val="22"/>
        </w:rPr>
        <w:t xml:space="preserve"> 1093/2010 y (UE) n.</w:t>
      </w:r>
      <w:r w:rsidRPr="00F868F2">
        <w:rPr>
          <w:szCs w:val="22"/>
          <w:vertAlign w:val="superscript"/>
        </w:rPr>
        <w:t>o</w:t>
      </w:r>
      <w:r w:rsidRPr="00F868F2">
        <w:rPr>
          <w:szCs w:val="22"/>
        </w:rPr>
        <w:t xml:space="preserve"> 1095/2010 y las Directivas 2013/36/UE y (UE) 2019/1937, o no conste en el Registro de operadores de criptoactivos de la Administración tributaria.</w:t>
      </w:r>
    </w:p>
    <w:p w14:paraId="60CDD155" w14:textId="77777777" w:rsidR="00ED15E1" w:rsidRPr="00F868F2" w:rsidRDefault="00ED15E1" w:rsidP="00F868F2">
      <w:pPr>
        <w:jc w:val="both"/>
        <w:rPr>
          <w:szCs w:val="22"/>
        </w:rPr>
      </w:pPr>
      <w:r w:rsidRPr="00F868F2">
        <w:rPr>
          <w:szCs w:val="22"/>
        </w:rPr>
        <w:t>3. La información a suministrar a la Administración tributaria comprenderá:</w:t>
      </w:r>
    </w:p>
    <w:p w14:paraId="52E48896" w14:textId="77777777" w:rsidR="00ED15E1" w:rsidRPr="00F868F2" w:rsidRDefault="00ED15E1" w:rsidP="00F868F2">
      <w:pPr>
        <w:jc w:val="both"/>
        <w:rPr>
          <w:szCs w:val="22"/>
        </w:rPr>
      </w:pPr>
      <w:r w:rsidRPr="00F868F2">
        <w:rPr>
          <w:szCs w:val="22"/>
        </w:rPr>
        <w:lastRenderedPageBreak/>
        <w:t>a) El nombre y apellidos o la razón social o denominación completa y, en su caso, número de identificación fiscal del país de residencia fiscal de la persona o entidad que proporciona servicios para salvaguardar las claves criptográficas privadas en nombre de terceros, para mantener, almacenar y transferir los criptoactivos, así como su domicilio o dirección de su sitio web.</w:t>
      </w:r>
    </w:p>
    <w:p w14:paraId="2458D31D" w14:textId="77777777" w:rsidR="00ED15E1" w:rsidRPr="00F868F2" w:rsidRDefault="00ED15E1" w:rsidP="00F868F2">
      <w:pPr>
        <w:jc w:val="both"/>
        <w:rPr>
          <w:szCs w:val="22"/>
        </w:rPr>
      </w:pPr>
      <w:r w:rsidRPr="00F868F2">
        <w:rPr>
          <w:szCs w:val="22"/>
        </w:rPr>
        <w:t>b) La identificación completa de cada tipo de criptoactivo.</w:t>
      </w:r>
    </w:p>
    <w:p w14:paraId="7EA7B33B" w14:textId="77777777" w:rsidR="00ED15E1" w:rsidRPr="00F868F2" w:rsidRDefault="00ED15E1" w:rsidP="00F868F2">
      <w:pPr>
        <w:jc w:val="both"/>
        <w:rPr>
          <w:szCs w:val="22"/>
        </w:rPr>
      </w:pPr>
      <w:r w:rsidRPr="00F868F2">
        <w:rPr>
          <w:szCs w:val="22"/>
        </w:rPr>
        <w:t>c) Los saldos de cada tipo de criptoactivo a 31 de diciembre expresados en unidades de criptoactivo y su valoración en euros.</w:t>
      </w:r>
    </w:p>
    <w:p w14:paraId="0293EB61" w14:textId="77777777" w:rsidR="00ED15E1" w:rsidRPr="00F868F2" w:rsidRDefault="00ED15E1" w:rsidP="00F868F2">
      <w:pPr>
        <w:jc w:val="both"/>
        <w:rPr>
          <w:rFonts w:eastAsiaTheme="minorEastAsia"/>
          <w:szCs w:val="22"/>
        </w:rPr>
      </w:pPr>
      <w:r w:rsidRPr="00F868F2">
        <w:rPr>
          <w:szCs w:val="22"/>
        </w:rPr>
        <w:t>Para efectuar la valoración en euros, los sujetos obligados tomarán la cotización a 31 de diciembre que ofrezcan las principales plataformas de negociación o sitios web de seguimiento de precios o, en su defecto, proporcionarán una estimación razonable del valor de mercado en euros del criptoactivo. A este respecto, se indicará la cotización o valor utilizado para efectuar tal valoración.</w:t>
      </w:r>
    </w:p>
    <w:p w14:paraId="7FB98EF9" w14:textId="29D28EB8" w:rsidR="00ED15E1" w:rsidRPr="00F868F2" w:rsidRDefault="00ED15E1" w:rsidP="00F868F2">
      <w:pPr>
        <w:jc w:val="both"/>
        <w:rPr>
          <w:szCs w:val="22"/>
        </w:rPr>
      </w:pPr>
      <w:r w:rsidRPr="00F868F2">
        <w:rPr>
          <w:szCs w:val="22"/>
        </w:rPr>
        <w:t>4. La información sobre saldos a 31 de diciembre deberá ser suministrada por quien tuviese la condición de titular, beneficiario o por quien de alguna otra forma ostente poder de disposición sobre los citados criptoactivos o tenga la consideración de titular real a esa fecha.</w:t>
      </w:r>
    </w:p>
    <w:p w14:paraId="0CAEE325" w14:textId="00FD6A53" w:rsidR="00ED15E1" w:rsidRPr="00F868F2" w:rsidRDefault="00ED15E1" w:rsidP="00F868F2">
      <w:pPr>
        <w:jc w:val="both"/>
        <w:rPr>
          <w:szCs w:val="22"/>
        </w:rPr>
      </w:pPr>
      <w:r w:rsidRPr="00F868F2">
        <w:rPr>
          <w:szCs w:val="22"/>
        </w:rPr>
        <w:t xml:space="preserve">El resto de </w:t>
      </w:r>
      <w:r w:rsidR="00F468E8" w:rsidRPr="00F868F2">
        <w:rPr>
          <w:szCs w:val="22"/>
        </w:rPr>
        <w:t xml:space="preserve">personas o entidades </w:t>
      </w:r>
      <w:r w:rsidR="008C19A5" w:rsidRPr="00F868F2">
        <w:rPr>
          <w:szCs w:val="22"/>
        </w:rPr>
        <w:t>titulares, ben</w:t>
      </w:r>
      <w:r w:rsidR="005C05C2" w:rsidRPr="00F868F2">
        <w:rPr>
          <w:szCs w:val="22"/>
        </w:rPr>
        <w:t>e</w:t>
      </w:r>
      <w:r w:rsidR="008C19A5" w:rsidRPr="00F868F2">
        <w:rPr>
          <w:szCs w:val="22"/>
        </w:rPr>
        <w:t>ficiarias, autorizadas,</w:t>
      </w:r>
      <w:r w:rsidRPr="00F868F2">
        <w:rPr>
          <w:szCs w:val="22"/>
        </w:rPr>
        <w:t xml:space="preserve"> personas con poderes de disposición o titulares reales deberán indicar los saldos de los criptoactivos en la fecha en la que dejaron de tener tal condición.</w:t>
      </w:r>
    </w:p>
    <w:p w14:paraId="2C4CB039" w14:textId="77777777" w:rsidR="00ED15E1" w:rsidRPr="00F868F2" w:rsidRDefault="00ED15E1" w:rsidP="00F868F2">
      <w:pPr>
        <w:jc w:val="both"/>
        <w:rPr>
          <w:szCs w:val="22"/>
        </w:rPr>
      </w:pPr>
      <w:r w:rsidRPr="00F868F2">
        <w:rPr>
          <w:szCs w:val="22"/>
        </w:rPr>
        <w:t>5. La obligación de información prevista en este artículo no resultará de aplicación respecto de los siguientes criptoactivos:</w:t>
      </w:r>
    </w:p>
    <w:p w14:paraId="54A4B46E" w14:textId="142CC2C6" w:rsidR="00ED15E1" w:rsidRPr="00F868F2" w:rsidRDefault="00ED15E1" w:rsidP="00F868F2">
      <w:pPr>
        <w:jc w:val="both"/>
        <w:rPr>
          <w:szCs w:val="22"/>
        </w:rPr>
      </w:pPr>
      <w:r w:rsidRPr="00F868F2">
        <w:rPr>
          <w:szCs w:val="22"/>
        </w:rPr>
        <w:t>a) Aquellos de los que sean titulares las entidades a que se refiere el apartado 1 del artículo 12 de la Norma Foral 37/2013, de 13 de diciembre, del Impuesto sobre Sociedades.</w:t>
      </w:r>
    </w:p>
    <w:p w14:paraId="54CB71B2" w14:textId="77777777" w:rsidR="00ED15E1" w:rsidRPr="00F868F2" w:rsidRDefault="00ED15E1" w:rsidP="00F868F2">
      <w:pPr>
        <w:jc w:val="both"/>
        <w:rPr>
          <w:szCs w:val="22"/>
        </w:rPr>
      </w:pPr>
      <w:r w:rsidRPr="00F868F2">
        <w:rPr>
          <w:szCs w:val="22"/>
        </w:rPr>
        <w:t>b) Aquellos de los que sean titulares personas jurídicas y demás entidades residentes en territorio español, así como establecimientos permanentes en España de no residentes, registrados en su contabilidad de forma individualizada e identificados por su denominación, valor y entidad de custodia y país o territorio en que se encuentren situados.</w:t>
      </w:r>
    </w:p>
    <w:p w14:paraId="1BD591C8" w14:textId="48A79CF8" w:rsidR="00ED15E1" w:rsidRPr="00F868F2" w:rsidRDefault="00ED15E1" w:rsidP="00F868F2">
      <w:pPr>
        <w:jc w:val="both"/>
        <w:rPr>
          <w:szCs w:val="22"/>
        </w:rPr>
      </w:pPr>
      <w:r w:rsidRPr="00F868F2">
        <w:rPr>
          <w:szCs w:val="22"/>
        </w:rPr>
        <w:t>c) Aquellos de l</w:t>
      </w:r>
      <w:r w:rsidR="00270A20" w:rsidRPr="00F868F2">
        <w:rPr>
          <w:szCs w:val="22"/>
        </w:rPr>
        <w:t>o</w:t>
      </w:r>
      <w:r w:rsidRPr="00F868F2">
        <w:rPr>
          <w:szCs w:val="22"/>
        </w:rPr>
        <w:t>s que sean titulares las personas físicas residentes en territorio español que desarrollen una actividad económica y lleven su contabilidad de acuerdo con lo dispuesto en el Código de Comercio, registrados en dicha documentación contable de forma individualizada e identificados por su denominación, valor y entidad de custodia y país o territorio en que se encuentren situados.</w:t>
      </w:r>
    </w:p>
    <w:p w14:paraId="6B467082" w14:textId="5DCC7C3C" w:rsidR="00ED15E1" w:rsidRPr="00F868F2" w:rsidRDefault="00ED15E1" w:rsidP="00F868F2">
      <w:pPr>
        <w:jc w:val="both"/>
        <w:rPr>
          <w:szCs w:val="22"/>
        </w:rPr>
      </w:pPr>
      <w:r w:rsidRPr="00F868F2">
        <w:rPr>
          <w:szCs w:val="22"/>
        </w:rPr>
        <w:t xml:space="preserve">d) No existirá obligación de informar sobre ningún criptoactivo cuando los saldos a 31 de diciembre a los que se refiere </w:t>
      </w:r>
      <w:r w:rsidR="00435CAE" w:rsidRPr="00F868F2">
        <w:rPr>
          <w:szCs w:val="22"/>
        </w:rPr>
        <w:t>la letra c) d</w:t>
      </w:r>
      <w:r w:rsidRPr="00F868F2">
        <w:rPr>
          <w:szCs w:val="22"/>
        </w:rPr>
        <w:t>el apartado 3</w:t>
      </w:r>
      <w:r w:rsidR="00435CAE" w:rsidRPr="00F868F2">
        <w:rPr>
          <w:szCs w:val="22"/>
        </w:rPr>
        <w:t xml:space="preserve"> </w:t>
      </w:r>
      <w:r w:rsidRPr="00F868F2">
        <w:rPr>
          <w:szCs w:val="22"/>
        </w:rPr>
        <w:t>valorados en euros no superen, conjuntamente, los 50.000 euros. En caso de superarse dicho límite conjunto deberá informarse sobre todos los criptoactivos.</w:t>
      </w:r>
    </w:p>
    <w:p w14:paraId="085716AD" w14:textId="77777777" w:rsidR="00ED15E1" w:rsidRPr="00F868F2" w:rsidRDefault="00ED15E1" w:rsidP="00F868F2">
      <w:pPr>
        <w:jc w:val="both"/>
        <w:rPr>
          <w:rFonts w:eastAsiaTheme="minorEastAsia"/>
          <w:szCs w:val="22"/>
        </w:rPr>
      </w:pPr>
      <w:r w:rsidRPr="00F868F2">
        <w:rPr>
          <w:szCs w:val="22"/>
        </w:rPr>
        <w:t>6. Esta obligación deberá cumplirse entre el 1 de enero y el 30 de junio del año siguiente a aquel al que se refiera la información a suministrar.</w:t>
      </w:r>
    </w:p>
    <w:p w14:paraId="100DB09C" w14:textId="14E4A9E7" w:rsidR="00ED15E1" w:rsidRPr="00F868F2" w:rsidRDefault="00ED15E1" w:rsidP="00F868F2">
      <w:pPr>
        <w:jc w:val="both"/>
        <w:rPr>
          <w:szCs w:val="22"/>
        </w:rPr>
      </w:pPr>
      <w:r w:rsidRPr="00F868F2">
        <w:rPr>
          <w:szCs w:val="22"/>
        </w:rPr>
        <w:t>La presentación de la declaración en los años sucesivos solo será obligatoria cuando el saldo conjunto a que se refiere</w:t>
      </w:r>
      <w:r w:rsidR="004E4A1D" w:rsidRPr="00F868F2">
        <w:rPr>
          <w:szCs w:val="22"/>
        </w:rPr>
        <w:t xml:space="preserve"> la letra d) del apartado 5 de este artículo</w:t>
      </w:r>
      <w:r w:rsidRPr="00F868F2">
        <w:rPr>
          <w:szCs w:val="22"/>
        </w:rPr>
        <w:t xml:space="preserve"> hubiese experimentado un incremento superior a 20.000 euros respecto del que determinó la presentación de la última declaración.</w:t>
      </w:r>
    </w:p>
    <w:p w14:paraId="783D0844" w14:textId="77777777" w:rsidR="00ED15E1" w:rsidRPr="00F868F2" w:rsidRDefault="00ED15E1" w:rsidP="00F868F2">
      <w:pPr>
        <w:jc w:val="both"/>
        <w:rPr>
          <w:szCs w:val="22"/>
        </w:rPr>
      </w:pPr>
      <w:r w:rsidRPr="00F868F2">
        <w:rPr>
          <w:szCs w:val="22"/>
        </w:rPr>
        <w:lastRenderedPageBreak/>
        <w:t>En todo caso será obligatoria la presentación de la declaración en los supuestos previstos en el último párrafo del apartado 4 respecto de los criptoactivos a los que el mismo se refiere.</w:t>
      </w:r>
    </w:p>
    <w:p w14:paraId="5873105D" w14:textId="2D745774" w:rsidR="00ED15E1" w:rsidRPr="00F868F2" w:rsidRDefault="00ED15E1" w:rsidP="00F868F2">
      <w:pPr>
        <w:jc w:val="both"/>
        <w:rPr>
          <w:szCs w:val="22"/>
        </w:rPr>
      </w:pPr>
      <w:r w:rsidRPr="00F868F2">
        <w:rPr>
          <w:szCs w:val="22"/>
        </w:rPr>
        <w:t xml:space="preserve">Mediante </w:t>
      </w:r>
      <w:r w:rsidR="003F118F" w:rsidRPr="00F868F2">
        <w:rPr>
          <w:szCs w:val="22"/>
        </w:rPr>
        <w:t>O</w:t>
      </w:r>
      <w:r w:rsidRPr="00F868F2">
        <w:rPr>
          <w:szCs w:val="22"/>
        </w:rPr>
        <w:t xml:space="preserve">rden </w:t>
      </w:r>
      <w:r w:rsidR="003F118F" w:rsidRPr="00F868F2">
        <w:rPr>
          <w:szCs w:val="22"/>
        </w:rPr>
        <w:t>F</w:t>
      </w:r>
      <w:r w:rsidRPr="00F868F2">
        <w:rPr>
          <w:szCs w:val="22"/>
        </w:rPr>
        <w:t xml:space="preserve">oral de la </w:t>
      </w:r>
      <w:r w:rsidR="00AD2699" w:rsidRPr="00F868F2">
        <w:rPr>
          <w:szCs w:val="22"/>
        </w:rPr>
        <w:t>D</w:t>
      </w:r>
      <w:r w:rsidRPr="00F868F2">
        <w:rPr>
          <w:szCs w:val="22"/>
        </w:rPr>
        <w:t>iputada</w:t>
      </w:r>
      <w:r w:rsidR="00F20520" w:rsidRPr="00F868F2">
        <w:rPr>
          <w:szCs w:val="22"/>
        </w:rPr>
        <w:t xml:space="preserve"> </w:t>
      </w:r>
      <w:r w:rsidRPr="00F868F2">
        <w:rPr>
          <w:szCs w:val="22"/>
        </w:rPr>
        <w:t>de</w:t>
      </w:r>
      <w:r w:rsidR="00DF3FD7" w:rsidRPr="00F868F2">
        <w:rPr>
          <w:szCs w:val="22"/>
        </w:rPr>
        <w:t xml:space="preserve"> </w:t>
      </w:r>
      <w:r w:rsidRPr="00F868F2">
        <w:rPr>
          <w:szCs w:val="22"/>
        </w:rPr>
        <w:t>Hacienda</w:t>
      </w:r>
      <w:r w:rsidR="00940280" w:rsidRPr="00F868F2">
        <w:rPr>
          <w:szCs w:val="22"/>
        </w:rPr>
        <w:t>,</w:t>
      </w:r>
      <w:r w:rsidRPr="00F868F2">
        <w:rPr>
          <w:szCs w:val="22"/>
        </w:rPr>
        <w:t xml:space="preserve"> Finanzas</w:t>
      </w:r>
      <w:r w:rsidR="00940280" w:rsidRPr="00F868F2">
        <w:rPr>
          <w:szCs w:val="22"/>
        </w:rPr>
        <w:t xml:space="preserve"> y Presupuestos</w:t>
      </w:r>
      <w:r w:rsidRPr="00F868F2">
        <w:rPr>
          <w:szCs w:val="22"/>
        </w:rPr>
        <w:t xml:space="preserve"> se aprobará el correspondiente modelo de declaración.</w:t>
      </w:r>
    </w:p>
    <w:p w14:paraId="51479CC5" w14:textId="1AC33979" w:rsidR="00ED15E1" w:rsidRPr="00F868F2" w:rsidRDefault="00ED15E1" w:rsidP="00F868F2">
      <w:pPr>
        <w:jc w:val="both"/>
        <w:rPr>
          <w:szCs w:val="22"/>
        </w:rPr>
      </w:pPr>
      <w:r w:rsidRPr="00F868F2">
        <w:rPr>
          <w:szCs w:val="22"/>
        </w:rPr>
        <w:t xml:space="preserve">7. A efectos de lo establecido en la </w:t>
      </w:r>
      <w:r w:rsidR="00ED41C9" w:rsidRPr="00F868F2">
        <w:rPr>
          <w:szCs w:val="22"/>
        </w:rPr>
        <w:t>D</w:t>
      </w:r>
      <w:r w:rsidRPr="00F868F2">
        <w:rPr>
          <w:szCs w:val="22"/>
        </w:rPr>
        <w:t xml:space="preserve">isposición </w:t>
      </w:r>
      <w:r w:rsidR="00ED41C9" w:rsidRPr="00F868F2">
        <w:rPr>
          <w:szCs w:val="22"/>
        </w:rPr>
        <w:t>A</w:t>
      </w:r>
      <w:r w:rsidRPr="00F868F2">
        <w:rPr>
          <w:szCs w:val="22"/>
        </w:rPr>
        <w:t xml:space="preserve">dicional </w:t>
      </w:r>
      <w:r w:rsidR="00ED41C9" w:rsidRPr="00F868F2">
        <w:rPr>
          <w:szCs w:val="22"/>
        </w:rPr>
        <w:t>D</w:t>
      </w:r>
      <w:r w:rsidR="007251D2" w:rsidRPr="00F868F2">
        <w:rPr>
          <w:szCs w:val="22"/>
        </w:rPr>
        <w:t>ecimonovena</w:t>
      </w:r>
      <w:r w:rsidRPr="00F868F2">
        <w:rPr>
          <w:szCs w:val="22"/>
        </w:rPr>
        <w:t xml:space="preserve"> de la </w:t>
      </w:r>
      <w:r w:rsidR="007251D2" w:rsidRPr="00F868F2">
        <w:rPr>
          <w:szCs w:val="22"/>
        </w:rPr>
        <w:t>Norma Foral 6/2005, de 28 de febrero, General Tributaria de Álava</w:t>
      </w:r>
      <w:r w:rsidRPr="00F868F2">
        <w:rPr>
          <w:szCs w:val="22"/>
        </w:rPr>
        <w:t>, constituyen distintos conjuntos de datos las informaciones a que se refieren</w:t>
      </w:r>
      <w:r w:rsidR="004E4A1D" w:rsidRPr="00F868F2">
        <w:rPr>
          <w:szCs w:val="22"/>
        </w:rPr>
        <w:t xml:space="preserve"> la letra a) del apartado 3 de este artículo, para cada entidad y la letra c) del apartado 3 de este artículo</w:t>
      </w:r>
      <w:r w:rsidR="008247E2" w:rsidRPr="00F868F2">
        <w:rPr>
          <w:szCs w:val="22"/>
        </w:rPr>
        <w:t>,</w:t>
      </w:r>
      <w:r w:rsidR="004E4A1D" w:rsidRPr="00F868F2">
        <w:rPr>
          <w:szCs w:val="22"/>
        </w:rPr>
        <w:t xml:space="preserve"> </w:t>
      </w:r>
      <w:r w:rsidRPr="00F868F2">
        <w:rPr>
          <w:szCs w:val="22"/>
        </w:rPr>
        <w:t xml:space="preserve">así como el último párrafo del apartado 4 </w:t>
      </w:r>
      <w:r w:rsidR="00E0597F" w:rsidRPr="00F868F2">
        <w:rPr>
          <w:szCs w:val="22"/>
        </w:rPr>
        <w:t xml:space="preserve">de este artículo </w:t>
      </w:r>
      <w:r w:rsidRPr="00F868F2">
        <w:rPr>
          <w:szCs w:val="22"/>
        </w:rPr>
        <w:t>para cada criptoactivo.</w:t>
      </w:r>
    </w:p>
    <w:p w14:paraId="6010F1C0" w14:textId="0E2D81B3" w:rsidR="00ED15E1" w:rsidRPr="00F868F2" w:rsidRDefault="00ED15E1" w:rsidP="00F868F2">
      <w:pPr>
        <w:jc w:val="both"/>
        <w:rPr>
          <w:szCs w:val="22"/>
        </w:rPr>
      </w:pPr>
      <w:r w:rsidRPr="00F868F2">
        <w:rPr>
          <w:szCs w:val="22"/>
        </w:rPr>
        <w:t>A estos mismos efectos, tendrá la consideración de dato cada una de las informaciones a que se refiere el párrafo b) del apartado 3</w:t>
      </w:r>
      <w:r w:rsidR="008247E2" w:rsidRPr="00F868F2">
        <w:rPr>
          <w:szCs w:val="22"/>
        </w:rPr>
        <w:t xml:space="preserve"> de este artículo</w:t>
      </w:r>
      <w:r w:rsidRPr="00F868F2">
        <w:rPr>
          <w:szCs w:val="22"/>
        </w:rPr>
        <w:t xml:space="preserve"> para cada criptoactivo.”</w:t>
      </w:r>
    </w:p>
    <w:p w14:paraId="0EC5FAC7" w14:textId="379B3A05" w:rsidR="00673E20" w:rsidRPr="00F868F2" w:rsidRDefault="00B767D8" w:rsidP="00F868F2">
      <w:pPr>
        <w:jc w:val="both"/>
        <w:rPr>
          <w:szCs w:val="22"/>
        </w:rPr>
      </w:pPr>
      <w:r w:rsidRPr="00F868F2">
        <w:rPr>
          <w:b/>
          <w:bCs/>
          <w:szCs w:val="22"/>
        </w:rPr>
        <w:t>Seis</w:t>
      </w:r>
      <w:r w:rsidR="006C1436" w:rsidRPr="00F868F2">
        <w:rPr>
          <w:b/>
          <w:bCs/>
          <w:szCs w:val="22"/>
        </w:rPr>
        <w:t>.</w:t>
      </w:r>
      <w:r w:rsidR="006C1436" w:rsidRPr="00F868F2">
        <w:rPr>
          <w:szCs w:val="22"/>
        </w:rPr>
        <w:t xml:space="preserve"> Se </w:t>
      </w:r>
      <w:r w:rsidR="00270A20" w:rsidRPr="00F868F2">
        <w:rPr>
          <w:szCs w:val="22"/>
        </w:rPr>
        <w:t>deroga</w:t>
      </w:r>
      <w:r w:rsidR="000E447E" w:rsidRPr="00F868F2">
        <w:rPr>
          <w:szCs w:val="22"/>
        </w:rPr>
        <w:t xml:space="preserve"> </w:t>
      </w:r>
      <w:r w:rsidR="006C1436" w:rsidRPr="00F868F2">
        <w:rPr>
          <w:szCs w:val="22"/>
        </w:rPr>
        <w:t>el artículo 26</w:t>
      </w:r>
      <w:r w:rsidR="00270A20" w:rsidRPr="00F868F2">
        <w:rPr>
          <w:szCs w:val="22"/>
        </w:rPr>
        <w:t>.</w:t>
      </w:r>
      <w:r w:rsidR="006C1436" w:rsidRPr="00F868F2">
        <w:rPr>
          <w:szCs w:val="22"/>
        </w:rPr>
        <w:t xml:space="preserve"> </w:t>
      </w:r>
    </w:p>
    <w:p w14:paraId="59AA005B" w14:textId="74D12B74" w:rsidR="004E0778" w:rsidRPr="00F868F2" w:rsidRDefault="00F444A2" w:rsidP="00F868F2">
      <w:pPr>
        <w:jc w:val="both"/>
        <w:rPr>
          <w:b/>
          <w:bCs/>
          <w:szCs w:val="22"/>
        </w:rPr>
      </w:pPr>
      <w:r w:rsidRPr="00F868F2">
        <w:rPr>
          <w:b/>
          <w:bCs/>
          <w:szCs w:val="22"/>
        </w:rPr>
        <w:t>T</w:t>
      </w:r>
      <w:r w:rsidR="004E0778" w:rsidRPr="00F868F2">
        <w:rPr>
          <w:b/>
          <w:bCs/>
          <w:szCs w:val="22"/>
        </w:rPr>
        <w:t>ercera</w:t>
      </w:r>
      <w:r w:rsidR="006B4ECB" w:rsidRPr="00F868F2">
        <w:rPr>
          <w:b/>
          <w:bCs/>
          <w:szCs w:val="22"/>
        </w:rPr>
        <w:t xml:space="preserve">. </w:t>
      </w:r>
      <w:r w:rsidR="006B4ECB" w:rsidRPr="00F868F2">
        <w:rPr>
          <w:rStyle w:val="nfasis"/>
          <w:b/>
          <w:bCs/>
          <w:i w:val="0"/>
          <w:iCs w:val="0"/>
          <w:szCs w:val="22"/>
        </w:rPr>
        <w:t xml:space="preserve">Modificación </w:t>
      </w:r>
      <w:r w:rsidR="006B4ECB" w:rsidRPr="00F868F2">
        <w:rPr>
          <w:b/>
          <w:bCs/>
          <w:szCs w:val="22"/>
        </w:rPr>
        <w:t>del Decreto Foral 35/2020, de 3 de noviembre, que aprueba el desarrollo de nuevas obligaciones de información sobre los mecanismos transfronterizos de planificación fiscal.</w:t>
      </w:r>
    </w:p>
    <w:p w14:paraId="61150E0A" w14:textId="24E4EFE6" w:rsidR="004E0778" w:rsidRPr="00F868F2" w:rsidRDefault="004E0778" w:rsidP="00F868F2">
      <w:pPr>
        <w:jc w:val="both"/>
        <w:rPr>
          <w:szCs w:val="22"/>
        </w:rPr>
      </w:pPr>
      <w:r w:rsidRPr="00F868F2">
        <w:rPr>
          <w:szCs w:val="22"/>
        </w:rPr>
        <w:t>Se modifica el apartado 4 del artículo 1</w:t>
      </w:r>
      <w:r w:rsidR="007C5E8D" w:rsidRPr="00F868F2">
        <w:rPr>
          <w:szCs w:val="22"/>
        </w:rPr>
        <w:t xml:space="preserve"> del Decreto Foral 35/2020, de 3 de noviembre, que aprueba el desarrollo de nuevas obligaciones de información sobre los mecanismos transfronterizos de planificación fiscal</w:t>
      </w:r>
      <w:r w:rsidR="00E56BF0" w:rsidRPr="00F868F2">
        <w:rPr>
          <w:szCs w:val="22"/>
        </w:rPr>
        <w:t>,</w:t>
      </w:r>
      <w:r w:rsidRPr="00F868F2">
        <w:rPr>
          <w:szCs w:val="22"/>
        </w:rPr>
        <w:t xml:space="preserve"> que queda redactado como sigue:</w:t>
      </w:r>
    </w:p>
    <w:p w14:paraId="7FFB0E4D" w14:textId="70E146F9" w:rsidR="004E0D67" w:rsidRPr="00F868F2" w:rsidRDefault="004E0D67" w:rsidP="00F868F2">
      <w:pPr>
        <w:jc w:val="both"/>
        <w:rPr>
          <w:szCs w:val="22"/>
        </w:rPr>
      </w:pPr>
      <w:r w:rsidRPr="00F868F2">
        <w:rPr>
          <w:szCs w:val="22"/>
        </w:rPr>
        <w:t xml:space="preserve">“4. </w:t>
      </w:r>
      <w:r w:rsidRPr="00F868F2">
        <w:rPr>
          <w:rStyle w:val="nfasis"/>
          <w:i w:val="0"/>
          <w:iCs w:val="0"/>
          <w:szCs w:val="22"/>
        </w:rPr>
        <w:t>Personas o entidades obligadas a presentar la declaración en concepto de intermediarios.</w:t>
      </w:r>
    </w:p>
    <w:p w14:paraId="5D60929D" w14:textId="7DD40DD6" w:rsidR="004E0D67" w:rsidRPr="00F868F2" w:rsidRDefault="004E0D67" w:rsidP="00F868F2">
      <w:pPr>
        <w:jc w:val="both"/>
        <w:rPr>
          <w:szCs w:val="22"/>
        </w:rPr>
      </w:pPr>
      <w:r w:rsidRPr="00F868F2">
        <w:rPr>
          <w:szCs w:val="22"/>
        </w:rPr>
        <w:t>a) Estarán obligad</w:t>
      </w:r>
      <w:r w:rsidR="00B33B97" w:rsidRPr="00F868F2">
        <w:rPr>
          <w:szCs w:val="22"/>
        </w:rPr>
        <w:t>a</w:t>
      </w:r>
      <w:r w:rsidRPr="00F868F2">
        <w:rPr>
          <w:szCs w:val="22"/>
        </w:rPr>
        <w:t>s a presentar la declaración en concepto de</w:t>
      </w:r>
      <w:r w:rsidR="000E2171" w:rsidRPr="00F868F2">
        <w:rPr>
          <w:szCs w:val="22"/>
        </w:rPr>
        <w:t xml:space="preserve"> personas o entidades intermediarias</w:t>
      </w:r>
      <w:r w:rsidRPr="00F868F2">
        <w:rPr>
          <w:szCs w:val="22"/>
        </w:rPr>
        <w:t xml:space="preserve"> siempre que concurra alguno de los criterios de conexión a los que se refiere el apartado 6 de este artículo:</w:t>
      </w:r>
    </w:p>
    <w:p w14:paraId="5CE56793" w14:textId="77777777" w:rsidR="004E0D67" w:rsidRPr="00F868F2" w:rsidRDefault="004E0D67" w:rsidP="00F868F2">
      <w:pPr>
        <w:jc w:val="both"/>
        <w:rPr>
          <w:szCs w:val="22"/>
        </w:rPr>
      </w:pPr>
      <w:r w:rsidRPr="00F868F2">
        <w:rPr>
          <w:szCs w:val="22"/>
        </w:rPr>
        <w:t>1.º Toda persona o entidad que diseñe, comercialice, organice, ponga a disposición para su ejecución un mecanismo transfronterizo sujeto a comunicación de información, o que gestione su ejecución.</w:t>
      </w:r>
    </w:p>
    <w:p w14:paraId="67C36ABC" w14:textId="77777777" w:rsidR="004E0D67" w:rsidRPr="00F868F2" w:rsidRDefault="004E0D67" w:rsidP="00F868F2">
      <w:pPr>
        <w:jc w:val="both"/>
        <w:rPr>
          <w:szCs w:val="22"/>
        </w:rPr>
      </w:pPr>
      <w:r w:rsidRPr="00F868F2">
        <w:rPr>
          <w:szCs w:val="22"/>
        </w:rPr>
        <w:t>2.º Toda persona o entidad que conoce o razonablemente cabe suponer que conoce que se ha comprometido a prestar directamente o por medio de otras personas ayuda, asistencia o asesoramiento con respecto al diseño, comercialización, organización, puesta a disposición para su ejecución o gestión de la ejecución de un mecanismo transfronterizo sujeto a comunicación de información.</w:t>
      </w:r>
    </w:p>
    <w:p w14:paraId="4EE2A38F" w14:textId="49FF1F29" w:rsidR="004E0D67" w:rsidRPr="00F868F2" w:rsidRDefault="004E0D67" w:rsidP="00F868F2">
      <w:pPr>
        <w:jc w:val="both"/>
        <w:rPr>
          <w:szCs w:val="22"/>
        </w:rPr>
      </w:pPr>
      <w:r w:rsidRPr="00F868F2">
        <w:rPr>
          <w:szCs w:val="22"/>
        </w:rPr>
        <w:t>b) No estarán obligad</w:t>
      </w:r>
      <w:r w:rsidR="00435CAE" w:rsidRPr="00F868F2">
        <w:rPr>
          <w:szCs w:val="22"/>
        </w:rPr>
        <w:t>a</w:t>
      </w:r>
      <w:r w:rsidRPr="00F868F2">
        <w:rPr>
          <w:szCs w:val="22"/>
        </w:rPr>
        <w:t>s a presentar la declaración aquellas personas o entidades intermediarias en l</w:t>
      </w:r>
      <w:r w:rsidR="009B5428" w:rsidRPr="00F868F2">
        <w:rPr>
          <w:szCs w:val="22"/>
        </w:rPr>
        <w:t>a</w:t>
      </w:r>
      <w:r w:rsidRPr="00F868F2">
        <w:rPr>
          <w:szCs w:val="22"/>
        </w:rPr>
        <w:t>s que concurran alguna de las siguientes circunstancias:</w:t>
      </w:r>
    </w:p>
    <w:p w14:paraId="36F7A06D" w14:textId="5FF3732E" w:rsidR="002A0744" w:rsidRPr="00F868F2" w:rsidRDefault="004E0D67" w:rsidP="00F868F2">
      <w:pPr>
        <w:jc w:val="both"/>
        <w:rPr>
          <w:szCs w:val="22"/>
        </w:rPr>
      </w:pPr>
      <w:r w:rsidRPr="00F868F2">
        <w:rPr>
          <w:szCs w:val="22"/>
        </w:rPr>
        <w:t xml:space="preserve">1.º Aquellos en que la cesión de la información vulnere el régimen jurídico del deber de secreto profesional al que se </w:t>
      </w:r>
      <w:r w:rsidRPr="00F868F2">
        <w:rPr>
          <w:rStyle w:val="nfasis"/>
          <w:i w:val="0"/>
          <w:iCs w:val="0"/>
          <w:szCs w:val="22"/>
        </w:rPr>
        <w:t>refiere el apartado 2 de la Disposición Adicional Vigesimocuarta de la Norma Foral 6/2005, de 28 de febrero, General Tributaria de Álava</w:t>
      </w:r>
      <w:r w:rsidRPr="00F868F2">
        <w:rPr>
          <w:szCs w:val="22"/>
        </w:rPr>
        <w:t xml:space="preserve">, salvo autorización del obligado tributario interesado conforme a lo dispuesto en la citada </w:t>
      </w:r>
      <w:r w:rsidR="00FB2B38" w:rsidRPr="00F868F2">
        <w:rPr>
          <w:szCs w:val="22"/>
        </w:rPr>
        <w:t>D</w:t>
      </w:r>
      <w:r w:rsidRPr="00F868F2">
        <w:rPr>
          <w:szCs w:val="22"/>
        </w:rPr>
        <w:t xml:space="preserve">isposición </w:t>
      </w:r>
      <w:r w:rsidR="00FB2B38" w:rsidRPr="00F868F2">
        <w:rPr>
          <w:szCs w:val="22"/>
        </w:rPr>
        <w:t>A</w:t>
      </w:r>
      <w:r w:rsidRPr="00F868F2">
        <w:rPr>
          <w:szCs w:val="22"/>
        </w:rPr>
        <w:t>dicional.</w:t>
      </w:r>
    </w:p>
    <w:p w14:paraId="4B37330E" w14:textId="657AE6DD" w:rsidR="002A0744" w:rsidRPr="00F868F2" w:rsidRDefault="004E0D67" w:rsidP="00F868F2">
      <w:pPr>
        <w:jc w:val="both"/>
        <w:rPr>
          <w:szCs w:val="22"/>
        </w:rPr>
      </w:pPr>
      <w:r w:rsidRPr="00F868F2">
        <w:rPr>
          <w:szCs w:val="22"/>
        </w:rPr>
        <w:t xml:space="preserve">En este caso, la persona o entidad intermediaria eximida deberá comunicar dicha circunstancia en un plazo de cinco días contados a partir del día siguiente al nacimiento de la obligación de información a los otros intermediarios que intervengan en el mecanismo y al obligado tributario interesado a través de la comunicación a la que se </w:t>
      </w:r>
      <w:r w:rsidR="00A26943" w:rsidRPr="00F868F2">
        <w:rPr>
          <w:rStyle w:val="nfasis"/>
          <w:i w:val="0"/>
          <w:iCs w:val="0"/>
          <w:szCs w:val="22"/>
        </w:rPr>
        <w:t xml:space="preserve">refiere la Disposición Adicional Vigesimoquinta de la Norma Foral 6/2005, </w:t>
      </w:r>
      <w:r w:rsidR="00A26943" w:rsidRPr="00F868F2">
        <w:rPr>
          <w:rStyle w:val="nfasis"/>
          <w:i w:val="0"/>
          <w:iCs w:val="0"/>
          <w:szCs w:val="22"/>
        </w:rPr>
        <w:lastRenderedPageBreak/>
        <w:t xml:space="preserve">de 28 de febrero, General Tributaria de Álava. </w:t>
      </w:r>
      <w:r w:rsidRPr="00F868F2">
        <w:rPr>
          <w:szCs w:val="22"/>
        </w:rPr>
        <w:t>Cuando el intermediario eximido sea un abogado, deberá efectuar la comunicación anterior únicamente a su cliente, ya sea intermediario u obligado tributario interesado.</w:t>
      </w:r>
    </w:p>
    <w:p w14:paraId="6F03E509" w14:textId="77777777" w:rsidR="002A0744" w:rsidRPr="00F868F2" w:rsidRDefault="004E0D67" w:rsidP="00F868F2">
      <w:pPr>
        <w:jc w:val="both"/>
        <w:rPr>
          <w:szCs w:val="22"/>
        </w:rPr>
      </w:pPr>
      <w:r w:rsidRPr="00F868F2">
        <w:rPr>
          <w:szCs w:val="22"/>
        </w:rPr>
        <w:t>A estos efectos, tendrá la consideración de cliente cualquier intermediario u obligado tributario interesado que reciba servicios, incluidos la asistencia, el asesoramiento, los consejos o las indicaciones, de un intermediario sujeto al secreto profesional en relación con un mecanismo transfronterizo sujeto a comunicación de información.</w:t>
      </w:r>
    </w:p>
    <w:p w14:paraId="0447D3D1" w14:textId="18DF12DF" w:rsidR="004E0D67" w:rsidRPr="00F868F2" w:rsidRDefault="004E0D67" w:rsidP="00F868F2">
      <w:pPr>
        <w:jc w:val="both"/>
        <w:rPr>
          <w:szCs w:val="22"/>
        </w:rPr>
      </w:pPr>
      <w:r w:rsidRPr="00F868F2">
        <w:rPr>
          <w:szCs w:val="22"/>
        </w:rPr>
        <w:t xml:space="preserve">El contenido de la comunicación se ajustará al modelo que se apruebe por </w:t>
      </w:r>
      <w:r w:rsidR="00940280" w:rsidRPr="00F868F2">
        <w:rPr>
          <w:szCs w:val="22"/>
        </w:rPr>
        <w:t>O</w:t>
      </w:r>
      <w:r w:rsidRPr="00F868F2">
        <w:rPr>
          <w:szCs w:val="22"/>
        </w:rPr>
        <w:t xml:space="preserve">rden </w:t>
      </w:r>
      <w:r w:rsidR="00940280" w:rsidRPr="00F868F2">
        <w:rPr>
          <w:szCs w:val="22"/>
        </w:rPr>
        <w:t>F</w:t>
      </w:r>
      <w:r w:rsidRPr="00F868F2">
        <w:rPr>
          <w:szCs w:val="22"/>
        </w:rPr>
        <w:t xml:space="preserve">oral de la </w:t>
      </w:r>
      <w:r w:rsidR="002A0744" w:rsidRPr="00F868F2">
        <w:rPr>
          <w:szCs w:val="22"/>
        </w:rPr>
        <w:t>D</w:t>
      </w:r>
      <w:r w:rsidRPr="00F868F2">
        <w:rPr>
          <w:szCs w:val="22"/>
        </w:rPr>
        <w:t xml:space="preserve">iputada </w:t>
      </w:r>
      <w:r w:rsidR="00390876" w:rsidRPr="00F868F2">
        <w:rPr>
          <w:szCs w:val="22"/>
        </w:rPr>
        <w:t xml:space="preserve">de </w:t>
      </w:r>
      <w:r w:rsidRPr="00F868F2">
        <w:rPr>
          <w:szCs w:val="22"/>
        </w:rPr>
        <w:t>Hacienda</w:t>
      </w:r>
      <w:r w:rsidR="00A26943" w:rsidRPr="00F868F2">
        <w:rPr>
          <w:szCs w:val="22"/>
        </w:rPr>
        <w:t xml:space="preserve">, </w:t>
      </w:r>
      <w:r w:rsidRPr="00F868F2">
        <w:rPr>
          <w:szCs w:val="22"/>
        </w:rPr>
        <w:t>Finanzas</w:t>
      </w:r>
      <w:r w:rsidR="00A26943" w:rsidRPr="00F868F2">
        <w:rPr>
          <w:szCs w:val="22"/>
        </w:rPr>
        <w:t xml:space="preserve"> y Presupuestos. </w:t>
      </w:r>
    </w:p>
    <w:p w14:paraId="6DFBAB56" w14:textId="77777777" w:rsidR="004E0D67" w:rsidRPr="00F868F2" w:rsidRDefault="004E0D67" w:rsidP="00F868F2">
      <w:pPr>
        <w:jc w:val="both"/>
        <w:rPr>
          <w:szCs w:val="22"/>
        </w:rPr>
      </w:pPr>
      <w:r w:rsidRPr="00F868F2">
        <w:rPr>
          <w:szCs w:val="22"/>
        </w:rPr>
        <w:t>2.º Cuando existiendo varias personas o entidades intermediarias la declaración haya sido presentada por una de ellas.</w:t>
      </w:r>
    </w:p>
    <w:p w14:paraId="6AE8E67E" w14:textId="4B23CF4A" w:rsidR="004E0D67" w:rsidRPr="00F868F2" w:rsidRDefault="004E0D67" w:rsidP="00F868F2">
      <w:pPr>
        <w:jc w:val="both"/>
        <w:rPr>
          <w:szCs w:val="22"/>
        </w:rPr>
      </w:pPr>
      <w:r w:rsidRPr="00F868F2">
        <w:rPr>
          <w:szCs w:val="22"/>
        </w:rPr>
        <w:t>La persona o entidad intermediaria eximida deberá conservar prueba fehaciente de que la declaración ha sido presentada conforme a las reglas legalmente aplicables</w:t>
      </w:r>
      <w:r w:rsidR="000E2171" w:rsidRPr="00F868F2">
        <w:rPr>
          <w:szCs w:val="22"/>
        </w:rPr>
        <w:t>,</w:t>
      </w:r>
      <w:r w:rsidRPr="00F868F2">
        <w:rPr>
          <w:szCs w:val="22"/>
        </w:rPr>
        <w:t xml:space="preserve"> por </w:t>
      </w:r>
      <w:r w:rsidR="000E2171" w:rsidRPr="00F868F2">
        <w:rPr>
          <w:szCs w:val="22"/>
        </w:rPr>
        <w:t xml:space="preserve">otras personas o entidades intermediarias obligadas. </w:t>
      </w:r>
    </w:p>
    <w:p w14:paraId="03DF717A" w14:textId="06CC4869" w:rsidR="004E0D67" w:rsidRPr="00F868F2" w:rsidRDefault="004E0D67" w:rsidP="00F868F2">
      <w:pPr>
        <w:jc w:val="both"/>
        <w:rPr>
          <w:szCs w:val="22"/>
        </w:rPr>
      </w:pPr>
      <w:r w:rsidRPr="00F868F2">
        <w:rPr>
          <w:szCs w:val="22"/>
        </w:rPr>
        <w:t xml:space="preserve">A estos efectos tendrá la consideración de prueba fehaciente la comunicación a la que se refiere el </w:t>
      </w:r>
      <w:r w:rsidR="00A26943" w:rsidRPr="00F868F2">
        <w:rPr>
          <w:szCs w:val="22"/>
        </w:rPr>
        <w:t xml:space="preserve">apartado 2 de la </w:t>
      </w:r>
      <w:r w:rsidR="00972407" w:rsidRPr="00F868F2">
        <w:rPr>
          <w:szCs w:val="22"/>
        </w:rPr>
        <w:t>D</w:t>
      </w:r>
      <w:r w:rsidR="00A26943" w:rsidRPr="00F868F2">
        <w:rPr>
          <w:szCs w:val="22"/>
        </w:rPr>
        <w:t xml:space="preserve">isposición </w:t>
      </w:r>
      <w:r w:rsidR="00972407" w:rsidRPr="00F868F2">
        <w:rPr>
          <w:szCs w:val="22"/>
        </w:rPr>
        <w:t>A</w:t>
      </w:r>
      <w:r w:rsidR="00A26943" w:rsidRPr="00F868F2">
        <w:rPr>
          <w:szCs w:val="22"/>
        </w:rPr>
        <w:t xml:space="preserve">dicional </w:t>
      </w:r>
      <w:r w:rsidR="00972407" w:rsidRPr="00F868F2">
        <w:rPr>
          <w:szCs w:val="22"/>
        </w:rPr>
        <w:t>V</w:t>
      </w:r>
      <w:r w:rsidR="00A26943" w:rsidRPr="00F868F2">
        <w:rPr>
          <w:szCs w:val="22"/>
        </w:rPr>
        <w:t>igesimoquinta de la Norma Foral 6/2005, de 28 de febrero, General Tributaria de Álava.</w:t>
      </w:r>
    </w:p>
    <w:p w14:paraId="2E1118FB" w14:textId="77777777" w:rsidR="004E0D67" w:rsidRPr="00F868F2" w:rsidRDefault="004E0D67" w:rsidP="00F868F2">
      <w:pPr>
        <w:jc w:val="both"/>
        <w:rPr>
          <w:szCs w:val="22"/>
        </w:rPr>
      </w:pPr>
      <w:r w:rsidRPr="00F868F2">
        <w:rPr>
          <w:szCs w:val="22"/>
        </w:rPr>
        <w:t>La persona o entidad intermediaria que hubiera presentado la declaración deberá comunicarlo a las otras personas o entidades intermediarias que intervengan en el mecanismo en el plazo de cinco días contados a partir del día siguiente a su presentación.</w:t>
      </w:r>
    </w:p>
    <w:p w14:paraId="60F82FD8" w14:textId="0CBFFA08" w:rsidR="004E0D67" w:rsidRPr="00F868F2" w:rsidRDefault="004E0D67" w:rsidP="00F868F2">
      <w:pPr>
        <w:jc w:val="both"/>
        <w:rPr>
          <w:szCs w:val="22"/>
        </w:rPr>
      </w:pPr>
      <w:r w:rsidRPr="00F868F2">
        <w:rPr>
          <w:szCs w:val="22"/>
        </w:rPr>
        <w:t xml:space="preserve">El contenido de la comunicación se ajustará al modelo que se apruebe por </w:t>
      </w:r>
      <w:r w:rsidR="00F77687" w:rsidRPr="00F868F2">
        <w:rPr>
          <w:szCs w:val="22"/>
        </w:rPr>
        <w:t>O</w:t>
      </w:r>
      <w:r w:rsidRPr="00F868F2">
        <w:rPr>
          <w:szCs w:val="22"/>
        </w:rPr>
        <w:t xml:space="preserve">rden </w:t>
      </w:r>
      <w:r w:rsidR="00390876" w:rsidRPr="00F868F2">
        <w:rPr>
          <w:szCs w:val="22"/>
        </w:rPr>
        <w:t xml:space="preserve">Foral </w:t>
      </w:r>
      <w:r w:rsidRPr="00F868F2">
        <w:rPr>
          <w:szCs w:val="22"/>
        </w:rPr>
        <w:t xml:space="preserve">de la </w:t>
      </w:r>
      <w:r w:rsidR="00AD2699" w:rsidRPr="00F868F2">
        <w:rPr>
          <w:szCs w:val="22"/>
        </w:rPr>
        <w:t>D</w:t>
      </w:r>
      <w:r w:rsidRPr="00F868F2">
        <w:rPr>
          <w:szCs w:val="22"/>
        </w:rPr>
        <w:t>iputada</w:t>
      </w:r>
      <w:r w:rsidR="00390876" w:rsidRPr="00F868F2">
        <w:rPr>
          <w:szCs w:val="22"/>
        </w:rPr>
        <w:t xml:space="preserve"> </w:t>
      </w:r>
      <w:r w:rsidRPr="00F868F2">
        <w:rPr>
          <w:szCs w:val="22"/>
        </w:rPr>
        <w:t>de Haciend</w:t>
      </w:r>
      <w:r w:rsidR="00A26943" w:rsidRPr="00F868F2">
        <w:rPr>
          <w:szCs w:val="22"/>
        </w:rPr>
        <w:t xml:space="preserve">a, </w:t>
      </w:r>
      <w:r w:rsidRPr="00F868F2">
        <w:rPr>
          <w:szCs w:val="22"/>
        </w:rPr>
        <w:t>Finanzas</w:t>
      </w:r>
      <w:r w:rsidR="00A26943" w:rsidRPr="00F868F2">
        <w:rPr>
          <w:szCs w:val="22"/>
        </w:rPr>
        <w:t xml:space="preserve"> y </w:t>
      </w:r>
      <w:r w:rsidR="00E01A7A" w:rsidRPr="00F868F2">
        <w:rPr>
          <w:szCs w:val="22"/>
        </w:rPr>
        <w:t>P</w:t>
      </w:r>
      <w:r w:rsidR="00A26943" w:rsidRPr="00F868F2">
        <w:rPr>
          <w:szCs w:val="22"/>
        </w:rPr>
        <w:t>resupuestos</w:t>
      </w:r>
      <w:r w:rsidRPr="00F868F2">
        <w:rPr>
          <w:szCs w:val="22"/>
        </w:rPr>
        <w:t>.”</w:t>
      </w:r>
    </w:p>
    <w:p w14:paraId="5A890C2E" w14:textId="2165305F" w:rsidR="00B42194" w:rsidRPr="00F868F2" w:rsidRDefault="00153727" w:rsidP="00F868F2">
      <w:pPr>
        <w:jc w:val="both"/>
        <w:rPr>
          <w:b/>
          <w:bCs/>
          <w:szCs w:val="22"/>
        </w:rPr>
      </w:pPr>
      <w:r w:rsidRPr="00F868F2">
        <w:rPr>
          <w:b/>
          <w:bCs/>
          <w:szCs w:val="22"/>
        </w:rPr>
        <w:t>Cuarta</w:t>
      </w:r>
      <w:r w:rsidR="006B4ECB" w:rsidRPr="00F868F2">
        <w:rPr>
          <w:b/>
          <w:bCs/>
          <w:szCs w:val="22"/>
        </w:rPr>
        <w:t xml:space="preserve">. </w:t>
      </w:r>
      <w:r w:rsidR="006B4ECB" w:rsidRPr="00F868F2">
        <w:rPr>
          <w:rStyle w:val="nfasis"/>
          <w:b/>
          <w:bCs/>
          <w:i w:val="0"/>
          <w:iCs w:val="0"/>
          <w:szCs w:val="22"/>
        </w:rPr>
        <w:t xml:space="preserve">Modificación </w:t>
      </w:r>
      <w:r w:rsidR="006B4ECB" w:rsidRPr="00F868F2">
        <w:rPr>
          <w:b/>
          <w:bCs/>
          <w:szCs w:val="22"/>
        </w:rPr>
        <w:t>del Decreto Foral 80/2005, de 28 de diciembre, que aprueba las normas de procedimiento aplicables a las consultas tributarias escritas, a las propuestas previas de tributación y a la declaración de cláusula antielusión</w:t>
      </w:r>
      <w:r w:rsidR="002A0744" w:rsidRPr="00F868F2">
        <w:rPr>
          <w:b/>
          <w:bCs/>
          <w:szCs w:val="22"/>
        </w:rPr>
        <w:t>.</w:t>
      </w:r>
    </w:p>
    <w:p w14:paraId="70F6DDBB" w14:textId="41FD6AB4" w:rsidR="00B42194" w:rsidRPr="00F868F2" w:rsidRDefault="00B42194" w:rsidP="00F868F2">
      <w:pPr>
        <w:jc w:val="both"/>
        <w:rPr>
          <w:szCs w:val="22"/>
        </w:rPr>
      </w:pPr>
      <w:r w:rsidRPr="00F868F2">
        <w:rPr>
          <w:szCs w:val="22"/>
        </w:rPr>
        <w:t>Se modifica la letra d</w:t>
      </w:r>
      <w:r w:rsidR="00896BFD" w:rsidRPr="00F868F2">
        <w:rPr>
          <w:szCs w:val="22"/>
        </w:rPr>
        <w:t>)</w:t>
      </w:r>
      <w:r w:rsidRPr="00F868F2">
        <w:rPr>
          <w:szCs w:val="22"/>
        </w:rPr>
        <w:t xml:space="preserve"> del apartado 1 del artículo 3</w:t>
      </w:r>
      <w:r w:rsidR="007C5E8D" w:rsidRPr="00F868F2">
        <w:rPr>
          <w:szCs w:val="22"/>
        </w:rPr>
        <w:t xml:space="preserve"> del Decreto Foral 80/2005, de 28 de diciembre, que aprueba las normas de procedimiento aplicables a las consultas tributarias escritas, a las propuestas previas de tributación y a la declaración de cláusula antielusión</w:t>
      </w:r>
      <w:r w:rsidR="00E56BF0" w:rsidRPr="00F868F2">
        <w:rPr>
          <w:szCs w:val="22"/>
        </w:rPr>
        <w:t>,</w:t>
      </w:r>
      <w:r w:rsidRPr="00F868F2">
        <w:rPr>
          <w:szCs w:val="22"/>
        </w:rPr>
        <w:t xml:space="preserve"> que queda redactad</w:t>
      </w:r>
      <w:r w:rsidR="008247E2" w:rsidRPr="00F868F2">
        <w:rPr>
          <w:szCs w:val="22"/>
        </w:rPr>
        <w:t>a</w:t>
      </w:r>
      <w:r w:rsidRPr="00F868F2">
        <w:rPr>
          <w:szCs w:val="22"/>
        </w:rPr>
        <w:t xml:space="preserve"> como sigue:</w:t>
      </w:r>
    </w:p>
    <w:p w14:paraId="7C0A9258" w14:textId="7CEB95D2" w:rsidR="00B42194" w:rsidRPr="00F868F2" w:rsidRDefault="00B42194" w:rsidP="00F868F2">
      <w:pPr>
        <w:jc w:val="both"/>
        <w:rPr>
          <w:szCs w:val="22"/>
        </w:rPr>
      </w:pPr>
      <w:r w:rsidRPr="00F868F2">
        <w:rPr>
          <w:szCs w:val="22"/>
        </w:rPr>
        <w:t>“</w:t>
      </w:r>
      <w:r w:rsidR="00A73021" w:rsidRPr="00F868F2">
        <w:rPr>
          <w:szCs w:val="22"/>
        </w:rPr>
        <w:t>d</w:t>
      </w:r>
      <w:r w:rsidRPr="00F868F2">
        <w:rPr>
          <w:szCs w:val="22"/>
        </w:rPr>
        <w:t>) En el caso de que la consulta verse sobre la existencia de un establecimiento permanente, sobre una transacción transfronteriza o sobre la residencia a efectos fiscales de una persona física, el</w:t>
      </w:r>
      <w:r w:rsidR="00B600F6" w:rsidRPr="00F868F2">
        <w:rPr>
          <w:szCs w:val="22"/>
        </w:rPr>
        <w:t xml:space="preserve"> o la </w:t>
      </w:r>
      <w:r w:rsidRPr="00F868F2">
        <w:rPr>
          <w:szCs w:val="22"/>
        </w:rPr>
        <w:t>consultante deberá declarar dicha circunstancia con carácter expreso, sin perjuicio de la apreciación de oficio por parte de la Administración tributaria para la contestación de la consulta y se consignarán, además, los siguientes datos:</w:t>
      </w:r>
    </w:p>
    <w:p w14:paraId="3C9D3B12" w14:textId="6789CC92" w:rsidR="00B42194" w:rsidRPr="00F868F2" w:rsidRDefault="00390876" w:rsidP="00F868F2">
      <w:pPr>
        <w:jc w:val="both"/>
        <w:rPr>
          <w:szCs w:val="22"/>
        </w:rPr>
      </w:pPr>
      <w:r w:rsidRPr="00F868F2">
        <w:rPr>
          <w:szCs w:val="22"/>
        </w:rPr>
        <w:t>1º</w:t>
      </w:r>
      <w:r w:rsidR="00B42194" w:rsidRPr="00F868F2">
        <w:rPr>
          <w:szCs w:val="22"/>
        </w:rPr>
        <w:t>) Número de identificación fiscal del consultante asignado por el Estado de residencia cuando resida en otro Estado.</w:t>
      </w:r>
    </w:p>
    <w:p w14:paraId="76EFFA2D" w14:textId="2DB244DC" w:rsidR="00B42194" w:rsidRPr="00F868F2" w:rsidRDefault="00390876" w:rsidP="00F868F2">
      <w:pPr>
        <w:jc w:val="both"/>
        <w:rPr>
          <w:szCs w:val="22"/>
        </w:rPr>
      </w:pPr>
      <w:r w:rsidRPr="00F868F2">
        <w:rPr>
          <w:szCs w:val="22"/>
        </w:rPr>
        <w:t>2º</w:t>
      </w:r>
      <w:r w:rsidR="00B42194" w:rsidRPr="00F868F2">
        <w:rPr>
          <w:szCs w:val="22"/>
        </w:rPr>
        <w:t>) Identificación del grupo mercantil o fiscal al que pertenece, en su caso, el</w:t>
      </w:r>
      <w:r w:rsidR="00B600F6" w:rsidRPr="00F868F2">
        <w:rPr>
          <w:szCs w:val="22"/>
        </w:rPr>
        <w:t xml:space="preserve"> o la</w:t>
      </w:r>
      <w:r w:rsidR="00B42194" w:rsidRPr="00F868F2">
        <w:rPr>
          <w:szCs w:val="22"/>
        </w:rPr>
        <w:t xml:space="preserve"> consultante.</w:t>
      </w:r>
    </w:p>
    <w:p w14:paraId="6F5D8BFA" w14:textId="22ECD2F6" w:rsidR="00B42194" w:rsidRPr="00F868F2" w:rsidRDefault="00390876" w:rsidP="00F868F2">
      <w:pPr>
        <w:jc w:val="both"/>
        <w:rPr>
          <w:szCs w:val="22"/>
        </w:rPr>
      </w:pPr>
      <w:r w:rsidRPr="00F868F2">
        <w:rPr>
          <w:szCs w:val="22"/>
        </w:rPr>
        <w:lastRenderedPageBreak/>
        <w:t>3º</w:t>
      </w:r>
      <w:r w:rsidR="00B42194" w:rsidRPr="00F868F2">
        <w:rPr>
          <w:szCs w:val="22"/>
        </w:rPr>
        <w:t>) Descripción de la actividad empresarial o las transacciones o series de transacciones desarrolladas o a desarrollar. En cualquier caso, dicha descripción se realizará con pleno respeto a la regulación del secreto comercial, industrial o profesional y al interés público.</w:t>
      </w:r>
    </w:p>
    <w:p w14:paraId="72CFEAEE" w14:textId="3C8B39D2" w:rsidR="00B42194" w:rsidRPr="00F868F2" w:rsidRDefault="00390876" w:rsidP="00F868F2">
      <w:pPr>
        <w:jc w:val="both"/>
        <w:rPr>
          <w:szCs w:val="22"/>
        </w:rPr>
      </w:pPr>
      <w:r w:rsidRPr="00F868F2">
        <w:rPr>
          <w:szCs w:val="22"/>
        </w:rPr>
        <w:t>4º</w:t>
      </w:r>
      <w:r w:rsidR="00B42194" w:rsidRPr="00F868F2">
        <w:rPr>
          <w:szCs w:val="22"/>
        </w:rPr>
        <w:t>) Estados que pudieran verse afectados por la transacción u operación objeto de consulta.</w:t>
      </w:r>
    </w:p>
    <w:p w14:paraId="2D74A911" w14:textId="14FAAA60" w:rsidR="00B42194" w:rsidRPr="00F868F2" w:rsidRDefault="00390876" w:rsidP="00F868F2">
      <w:pPr>
        <w:jc w:val="both"/>
        <w:rPr>
          <w:szCs w:val="22"/>
        </w:rPr>
      </w:pPr>
      <w:r w:rsidRPr="00F868F2">
        <w:rPr>
          <w:szCs w:val="22"/>
        </w:rPr>
        <w:t>5º</w:t>
      </w:r>
      <w:r w:rsidR="00B42194" w:rsidRPr="00F868F2">
        <w:rPr>
          <w:szCs w:val="22"/>
        </w:rPr>
        <w:t>) Personas residentes en otros Estados que pudieran verse afectadas por la contestación a la consulta, y el número de identificación fiscal asignado por su Estado de residencia.</w:t>
      </w:r>
    </w:p>
    <w:p w14:paraId="272B688C" w14:textId="4E062419" w:rsidR="00B42194" w:rsidRPr="00F868F2" w:rsidRDefault="00390876" w:rsidP="00F868F2">
      <w:pPr>
        <w:jc w:val="both"/>
        <w:rPr>
          <w:szCs w:val="22"/>
        </w:rPr>
      </w:pPr>
      <w:r w:rsidRPr="00F868F2">
        <w:rPr>
          <w:szCs w:val="22"/>
        </w:rPr>
        <w:t>6º</w:t>
      </w:r>
      <w:r w:rsidR="00B42194" w:rsidRPr="00F868F2">
        <w:rPr>
          <w:szCs w:val="22"/>
        </w:rPr>
        <w:t xml:space="preserve">) Otros datos que </w:t>
      </w:r>
      <w:r w:rsidR="009B5428" w:rsidRPr="00F868F2">
        <w:rPr>
          <w:szCs w:val="22"/>
        </w:rPr>
        <w:t xml:space="preserve">sean </w:t>
      </w:r>
      <w:r w:rsidR="00B42194" w:rsidRPr="00F868F2">
        <w:rPr>
          <w:szCs w:val="22"/>
        </w:rPr>
        <w:t>exigibles por la normativa de asistencia mutua aplicable.”</w:t>
      </w:r>
    </w:p>
    <w:p w14:paraId="75492D54" w14:textId="30564A21" w:rsidR="004B2978" w:rsidRPr="00F868F2" w:rsidRDefault="00153727" w:rsidP="00F868F2">
      <w:pPr>
        <w:jc w:val="both"/>
        <w:rPr>
          <w:b/>
          <w:bCs/>
          <w:szCs w:val="22"/>
        </w:rPr>
      </w:pPr>
      <w:r w:rsidRPr="00F868F2">
        <w:rPr>
          <w:b/>
          <w:bCs/>
          <w:szCs w:val="22"/>
        </w:rPr>
        <w:t>Quinta</w:t>
      </w:r>
      <w:r w:rsidR="006B4ECB" w:rsidRPr="00F868F2">
        <w:rPr>
          <w:b/>
          <w:bCs/>
          <w:szCs w:val="22"/>
        </w:rPr>
        <w:t xml:space="preserve">. </w:t>
      </w:r>
      <w:r w:rsidR="006B4ECB" w:rsidRPr="00F868F2">
        <w:rPr>
          <w:rStyle w:val="nfasis"/>
          <w:b/>
          <w:bCs/>
          <w:i w:val="0"/>
          <w:iCs w:val="0"/>
          <w:szCs w:val="22"/>
        </w:rPr>
        <w:t xml:space="preserve">Modificación </w:t>
      </w:r>
      <w:r w:rsidR="006B4ECB" w:rsidRPr="00F868F2">
        <w:rPr>
          <w:b/>
          <w:bCs/>
          <w:szCs w:val="22"/>
        </w:rPr>
        <w:t xml:space="preserve">del </w:t>
      </w:r>
      <w:r w:rsidR="006B4ECB" w:rsidRPr="00F868F2">
        <w:rPr>
          <w:rStyle w:val="nfasis"/>
          <w:b/>
          <w:bCs/>
          <w:i w:val="0"/>
          <w:iCs w:val="0"/>
          <w:szCs w:val="22"/>
        </w:rPr>
        <w:t>Decreto Foral 6/2017, de 21 de febrero, que</w:t>
      </w:r>
      <w:r w:rsidR="006B4ECB" w:rsidRPr="00F868F2">
        <w:rPr>
          <w:b/>
          <w:bCs/>
          <w:szCs w:val="22"/>
        </w:rPr>
        <w:t xml:space="preserve"> </w:t>
      </w:r>
      <w:r w:rsidR="006B4ECB" w:rsidRPr="00F868F2">
        <w:rPr>
          <w:rStyle w:val="nfasis"/>
          <w:b/>
          <w:bCs/>
          <w:i w:val="0"/>
          <w:iCs w:val="0"/>
          <w:szCs w:val="22"/>
        </w:rPr>
        <w:t>establece la obligación de identificar la residencia fiscal de las personas que ostenten la titularidad o el control de determinadas cuentas financieras y de suministro de información acerca de las mismas en el ámbito de la asistencia mutua</w:t>
      </w:r>
      <w:r w:rsidR="002A0744" w:rsidRPr="00F868F2">
        <w:rPr>
          <w:rStyle w:val="nfasis"/>
          <w:b/>
          <w:bCs/>
          <w:i w:val="0"/>
          <w:iCs w:val="0"/>
          <w:szCs w:val="22"/>
        </w:rPr>
        <w:t>.</w:t>
      </w:r>
    </w:p>
    <w:p w14:paraId="532FD145" w14:textId="038F3C5B" w:rsidR="004B2978" w:rsidRPr="00F868F2" w:rsidRDefault="004B2978" w:rsidP="00F868F2">
      <w:pPr>
        <w:jc w:val="both"/>
        <w:rPr>
          <w:rStyle w:val="nfasis"/>
          <w:i w:val="0"/>
          <w:iCs w:val="0"/>
          <w:szCs w:val="22"/>
        </w:rPr>
      </w:pPr>
      <w:r w:rsidRPr="00F868F2">
        <w:rPr>
          <w:rStyle w:val="nfasis"/>
          <w:i w:val="0"/>
          <w:iCs w:val="0"/>
          <w:szCs w:val="22"/>
        </w:rPr>
        <w:t>Se introduce</w:t>
      </w:r>
      <w:r w:rsidR="00853599" w:rsidRPr="00F868F2">
        <w:rPr>
          <w:rStyle w:val="nfasis"/>
          <w:i w:val="0"/>
          <w:iCs w:val="0"/>
          <w:szCs w:val="22"/>
        </w:rPr>
        <w:t>n</w:t>
      </w:r>
      <w:r w:rsidRPr="00F868F2">
        <w:rPr>
          <w:rStyle w:val="nfasis"/>
          <w:i w:val="0"/>
          <w:iCs w:val="0"/>
          <w:szCs w:val="22"/>
        </w:rPr>
        <w:t xml:space="preserve"> la</w:t>
      </w:r>
      <w:r w:rsidR="00853599" w:rsidRPr="00F868F2">
        <w:rPr>
          <w:rStyle w:val="nfasis"/>
          <w:i w:val="0"/>
          <w:iCs w:val="0"/>
          <w:szCs w:val="22"/>
        </w:rPr>
        <w:t>s</w:t>
      </w:r>
      <w:r w:rsidRPr="00F868F2">
        <w:rPr>
          <w:rStyle w:val="nfasis"/>
          <w:i w:val="0"/>
          <w:iCs w:val="0"/>
          <w:szCs w:val="22"/>
        </w:rPr>
        <w:t xml:space="preserve"> siguiente</w:t>
      </w:r>
      <w:r w:rsidR="00853599" w:rsidRPr="00F868F2">
        <w:rPr>
          <w:rStyle w:val="nfasis"/>
          <w:i w:val="0"/>
          <w:iCs w:val="0"/>
          <w:szCs w:val="22"/>
        </w:rPr>
        <w:t>s</w:t>
      </w:r>
      <w:r w:rsidRPr="00F868F2">
        <w:rPr>
          <w:rStyle w:val="nfasis"/>
          <w:i w:val="0"/>
          <w:iCs w:val="0"/>
          <w:szCs w:val="22"/>
        </w:rPr>
        <w:t xml:space="preserve"> modificaci</w:t>
      </w:r>
      <w:r w:rsidR="00853599" w:rsidRPr="00F868F2">
        <w:rPr>
          <w:rStyle w:val="nfasis"/>
          <w:i w:val="0"/>
          <w:iCs w:val="0"/>
          <w:szCs w:val="22"/>
        </w:rPr>
        <w:t>ones</w:t>
      </w:r>
      <w:r w:rsidRPr="00F868F2">
        <w:rPr>
          <w:rStyle w:val="nfasis"/>
          <w:i w:val="0"/>
          <w:iCs w:val="0"/>
          <w:szCs w:val="22"/>
        </w:rPr>
        <w:t xml:space="preserve"> </w:t>
      </w:r>
      <w:r w:rsidRPr="00F868F2">
        <w:rPr>
          <w:szCs w:val="22"/>
        </w:rPr>
        <w:t xml:space="preserve">en el </w:t>
      </w:r>
      <w:r w:rsidRPr="00F868F2">
        <w:rPr>
          <w:rStyle w:val="nfasis"/>
          <w:i w:val="0"/>
          <w:iCs w:val="0"/>
          <w:szCs w:val="22"/>
        </w:rPr>
        <w:t>Decreto Foral 6/2017, de 21 de febrero, que</w:t>
      </w:r>
      <w:r w:rsidRPr="00F868F2">
        <w:rPr>
          <w:szCs w:val="22"/>
        </w:rPr>
        <w:t xml:space="preserve"> </w:t>
      </w:r>
      <w:r w:rsidRPr="00F868F2">
        <w:rPr>
          <w:rStyle w:val="nfasis"/>
          <w:i w:val="0"/>
          <w:iCs w:val="0"/>
          <w:szCs w:val="22"/>
        </w:rPr>
        <w:t>establece la obligación de identificar la residencia fiscal de las personas que ostenten la titularidad o el control de determinadas cuentas financieras y de suministro de información acerca de las mismas en el ámbito de la asistencia mutua:</w:t>
      </w:r>
    </w:p>
    <w:p w14:paraId="1AE4F5FB" w14:textId="44766F67" w:rsidR="007C1916" w:rsidRPr="00F868F2" w:rsidRDefault="004B2978" w:rsidP="00F868F2">
      <w:pPr>
        <w:jc w:val="both"/>
        <w:rPr>
          <w:rStyle w:val="nfasis"/>
          <w:i w:val="0"/>
          <w:iCs w:val="0"/>
          <w:szCs w:val="22"/>
        </w:rPr>
      </w:pPr>
      <w:r w:rsidRPr="00F868F2">
        <w:rPr>
          <w:rStyle w:val="nfasis"/>
          <w:b/>
          <w:bCs/>
          <w:i w:val="0"/>
          <w:iCs w:val="0"/>
          <w:szCs w:val="22"/>
        </w:rPr>
        <w:t>Uno.</w:t>
      </w:r>
      <w:r w:rsidRPr="00F868F2">
        <w:rPr>
          <w:rStyle w:val="nfasis"/>
          <w:i w:val="0"/>
          <w:iCs w:val="0"/>
          <w:szCs w:val="22"/>
        </w:rPr>
        <w:t xml:space="preserve"> </w:t>
      </w:r>
      <w:r w:rsidR="007C1916" w:rsidRPr="00F868F2">
        <w:rPr>
          <w:rStyle w:val="nfasis"/>
          <w:i w:val="0"/>
          <w:iCs w:val="0"/>
          <w:szCs w:val="22"/>
        </w:rPr>
        <w:t>Se modifica el artículo 1</w:t>
      </w:r>
      <w:r w:rsidR="00E56BF0" w:rsidRPr="00F868F2">
        <w:rPr>
          <w:rStyle w:val="nfasis"/>
          <w:i w:val="0"/>
          <w:iCs w:val="0"/>
          <w:szCs w:val="22"/>
        </w:rPr>
        <w:t>,</w:t>
      </w:r>
      <w:r w:rsidR="007C1916" w:rsidRPr="00F868F2">
        <w:rPr>
          <w:rStyle w:val="nfasis"/>
          <w:i w:val="0"/>
          <w:iCs w:val="0"/>
          <w:szCs w:val="22"/>
        </w:rPr>
        <w:t xml:space="preserve"> que queda redactado como sigue:</w:t>
      </w:r>
    </w:p>
    <w:p w14:paraId="60DE8F57" w14:textId="3106F06B" w:rsidR="00167A16" w:rsidRPr="00F868F2" w:rsidRDefault="00167A16" w:rsidP="00F868F2">
      <w:pPr>
        <w:jc w:val="both"/>
        <w:rPr>
          <w:rStyle w:val="nfasis"/>
          <w:i w:val="0"/>
          <w:iCs w:val="0"/>
          <w:szCs w:val="22"/>
        </w:rPr>
      </w:pPr>
      <w:r w:rsidRPr="00F868F2">
        <w:rPr>
          <w:rStyle w:val="nfasis"/>
          <w:i w:val="0"/>
          <w:iCs w:val="0"/>
          <w:szCs w:val="22"/>
        </w:rPr>
        <w:t>“Artículo 1</w:t>
      </w:r>
      <w:r w:rsidR="00EB6273" w:rsidRPr="00F868F2">
        <w:rPr>
          <w:rStyle w:val="nfasis"/>
          <w:i w:val="0"/>
          <w:iCs w:val="0"/>
          <w:szCs w:val="22"/>
        </w:rPr>
        <w:t>.</w:t>
      </w:r>
      <w:r w:rsidRPr="00F868F2">
        <w:rPr>
          <w:rStyle w:val="nfasis"/>
          <w:i w:val="0"/>
          <w:iCs w:val="0"/>
          <w:szCs w:val="22"/>
        </w:rPr>
        <w:t xml:space="preserve"> Objeto</w:t>
      </w:r>
    </w:p>
    <w:p w14:paraId="2D487D29" w14:textId="1E3C4BFA" w:rsidR="007C1916" w:rsidRPr="00F868F2" w:rsidRDefault="00167A16" w:rsidP="00F868F2">
      <w:pPr>
        <w:jc w:val="both"/>
        <w:rPr>
          <w:szCs w:val="22"/>
        </w:rPr>
      </w:pPr>
      <w:r w:rsidRPr="00F868F2">
        <w:rPr>
          <w:szCs w:val="22"/>
        </w:rPr>
        <w:t xml:space="preserve">El presente Decreto Foral tiene por objeto la regulación de las obligaciones de las instituciones financieras de identificar la residencia de las personas que ostenten la titularidad o el control de determinadas cuentas financieras y de informar con arreglo a la Directiva 2011/16/UE, de 15 de febrero de 2011, modificada por la Directiva 2014/107/UE del Consejo, de 9 de diciembre de 2014, por lo que se refiere a la obligatoriedad del intercambio automático de información en el ámbito de la fiscalidad, y por la Directiva (UE) 2023/2226 del Consejo, de 17 de octubre de 2023, y al Acuerdo Multilateral entre Autoridades Competentes sobre Intercambio Automático de Información de Cuentas Financieras y su Adenda, de conformidad con lo dispuesto en el artículo 29 bis y en la </w:t>
      </w:r>
      <w:r w:rsidR="00ED41C9" w:rsidRPr="00F868F2">
        <w:rPr>
          <w:szCs w:val="22"/>
        </w:rPr>
        <w:t>D</w:t>
      </w:r>
      <w:r w:rsidRPr="00F868F2">
        <w:rPr>
          <w:szCs w:val="22"/>
        </w:rPr>
        <w:t xml:space="preserve">isposición </w:t>
      </w:r>
      <w:r w:rsidR="00ED41C9" w:rsidRPr="00F868F2">
        <w:rPr>
          <w:szCs w:val="22"/>
        </w:rPr>
        <w:t>A</w:t>
      </w:r>
      <w:r w:rsidRPr="00F868F2">
        <w:rPr>
          <w:szCs w:val="22"/>
        </w:rPr>
        <w:t xml:space="preserve">dicional </w:t>
      </w:r>
      <w:r w:rsidR="00ED41C9" w:rsidRPr="00F868F2">
        <w:rPr>
          <w:szCs w:val="22"/>
        </w:rPr>
        <w:t>V</w:t>
      </w:r>
      <w:r w:rsidRPr="00F868F2">
        <w:rPr>
          <w:szCs w:val="22"/>
        </w:rPr>
        <w:t>igesimosegunda de la Norma Foral 6/2005, de 28 de febrero, General Tributaria del Territorio Histórico de Álava.</w:t>
      </w:r>
    </w:p>
    <w:p w14:paraId="120A1003" w14:textId="644499AF" w:rsidR="00EF516E" w:rsidRPr="00F868F2" w:rsidRDefault="007C1916" w:rsidP="00F868F2">
      <w:pPr>
        <w:jc w:val="both"/>
        <w:rPr>
          <w:szCs w:val="22"/>
        </w:rPr>
      </w:pPr>
      <w:r w:rsidRPr="00F868F2">
        <w:rPr>
          <w:szCs w:val="22"/>
        </w:rPr>
        <w:t>Los términos utilizados en este Decreto Foral, así como en su normativa de desarrollo, en relación con las obligaciones a que se refiere</w:t>
      </w:r>
      <w:r w:rsidR="00487DAE" w:rsidRPr="00F868F2">
        <w:rPr>
          <w:szCs w:val="22"/>
        </w:rPr>
        <w:t xml:space="preserve"> la</w:t>
      </w:r>
      <w:r w:rsidRPr="00F868F2">
        <w:rPr>
          <w:szCs w:val="22"/>
        </w:rPr>
        <w:t xml:space="preserve"> </w:t>
      </w:r>
      <w:r w:rsidR="00972407" w:rsidRPr="00F868F2">
        <w:rPr>
          <w:szCs w:val="22"/>
        </w:rPr>
        <w:t>D</w:t>
      </w:r>
      <w:r w:rsidRPr="00F868F2">
        <w:rPr>
          <w:szCs w:val="22"/>
        </w:rPr>
        <w:t xml:space="preserve">isposición </w:t>
      </w:r>
      <w:r w:rsidR="00972407" w:rsidRPr="00F868F2">
        <w:rPr>
          <w:szCs w:val="22"/>
        </w:rPr>
        <w:t>A</w:t>
      </w:r>
      <w:r w:rsidRPr="00F868F2">
        <w:rPr>
          <w:szCs w:val="22"/>
        </w:rPr>
        <w:t xml:space="preserve">dicional </w:t>
      </w:r>
      <w:r w:rsidR="00972407" w:rsidRPr="00F868F2">
        <w:rPr>
          <w:szCs w:val="22"/>
        </w:rPr>
        <w:t>V</w:t>
      </w:r>
      <w:r w:rsidRPr="00F868F2">
        <w:rPr>
          <w:szCs w:val="22"/>
        </w:rPr>
        <w:t>igesimosegunda de la Norma Foral 6/2005, de 28 de febrero, General Tributaria del Territorio Histórico de Álava, tendrán, conforme a lo dispuesto en los anexos I y II de la Directiva 2011/16/UE del Consejo, de 15 de febrero de 2011, relativa a la cooperación administrativa en el ámbito de la fiscalidad y por la que se deroga la Directiva 77/799/CEE, y en el Acuerdo Multilateral entre Autoridades Competentes sobre intercambio automático de información de cuentas financieras y su Adenda, el significado contenido en el anexo del Real Decreto 1021/2015, de 13 de noviembre, por el que se establece la obligación de identificar la residencia fiscal de las personas que ostenten la titularidad o el control de determinadas cuentas financieras y de informar acerca de las mismas en el ámbito de la asistencia mutua, salvo que la normativa establezca otra cosa.</w:t>
      </w:r>
    </w:p>
    <w:p w14:paraId="550E2476" w14:textId="24395C83" w:rsidR="00167A16" w:rsidRPr="00F868F2" w:rsidRDefault="00EF516E" w:rsidP="00F868F2">
      <w:pPr>
        <w:jc w:val="both"/>
        <w:rPr>
          <w:szCs w:val="22"/>
        </w:rPr>
      </w:pPr>
      <w:r w:rsidRPr="00F868F2">
        <w:rPr>
          <w:szCs w:val="22"/>
        </w:rPr>
        <w:t>Lo dispuesto en este Decreto Foral se entenderá sin perjuicio de las obligaciones de información relativas a criptoactivos previstas en su normativa específica.</w:t>
      </w:r>
      <w:r w:rsidR="00167A16" w:rsidRPr="00F868F2">
        <w:rPr>
          <w:szCs w:val="22"/>
        </w:rPr>
        <w:t>”</w:t>
      </w:r>
    </w:p>
    <w:p w14:paraId="67BB9D80" w14:textId="59D5312A" w:rsidR="007C1916" w:rsidRPr="00F868F2" w:rsidRDefault="007C1916" w:rsidP="00F868F2">
      <w:pPr>
        <w:jc w:val="both"/>
        <w:rPr>
          <w:szCs w:val="22"/>
        </w:rPr>
      </w:pPr>
      <w:r w:rsidRPr="00F868F2">
        <w:rPr>
          <w:b/>
          <w:bCs/>
          <w:szCs w:val="22"/>
        </w:rPr>
        <w:lastRenderedPageBreak/>
        <w:t>Dos.</w:t>
      </w:r>
      <w:r w:rsidRPr="00F868F2">
        <w:rPr>
          <w:szCs w:val="22"/>
        </w:rPr>
        <w:t xml:space="preserve"> Se modifica el artículo 5</w:t>
      </w:r>
      <w:r w:rsidR="00E56BF0" w:rsidRPr="00F868F2">
        <w:rPr>
          <w:szCs w:val="22"/>
        </w:rPr>
        <w:t>,</w:t>
      </w:r>
      <w:r w:rsidRPr="00F868F2">
        <w:rPr>
          <w:szCs w:val="22"/>
        </w:rPr>
        <w:t xml:space="preserve"> que queda redactado como sigue:</w:t>
      </w:r>
    </w:p>
    <w:p w14:paraId="35540363" w14:textId="7241FC27" w:rsidR="007C1916" w:rsidRPr="00F868F2" w:rsidRDefault="007C1916" w:rsidP="00F868F2">
      <w:pPr>
        <w:jc w:val="both"/>
        <w:rPr>
          <w:szCs w:val="22"/>
        </w:rPr>
      </w:pPr>
      <w:r w:rsidRPr="00F868F2">
        <w:rPr>
          <w:szCs w:val="22"/>
        </w:rPr>
        <w:t>“</w:t>
      </w:r>
      <w:r w:rsidRPr="00F868F2">
        <w:rPr>
          <w:rStyle w:val="nfasis"/>
          <w:i w:val="0"/>
          <w:iCs w:val="0"/>
          <w:szCs w:val="22"/>
        </w:rPr>
        <w:t>Artículo 5</w:t>
      </w:r>
      <w:r w:rsidR="00EB6273" w:rsidRPr="00F868F2">
        <w:rPr>
          <w:rStyle w:val="nfasis"/>
          <w:i w:val="0"/>
          <w:iCs w:val="0"/>
          <w:szCs w:val="22"/>
        </w:rPr>
        <w:t>.</w:t>
      </w:r>
      <w:r w:rsidRPr="00F868F2">
        <w:rPr>
          <w:rStyle w:val="nfasis"/>
          <w:i w:val="0"/>
          <w:iCs w:val="0"/>
          <w:szCs w:val="22"/>
        </w:rPr>
        <w:t xml:space="preserve"> </w:t>
      </w:r>
      <w:r w:rsidRPr="00F868F2">
        <w:rPr>
          <w:szCs w:val="22"/>
        </w:rPr>
        <w:t xml:space="preserve">Información a suministrar </w:t>
      </w:r>
    </w:p>
    <w:p w14:paraId="7312B50B" w14:textId="77777777" w:rsidR="007C1916" w:rsidRPr="00F868F2" w:rsidRDefault="007C1916" w:rsidP="00F868F2">
      <w:pPr>
        <w:jc w:val="both"/>
        <w:rPr>
          <w:rFonts w:eastAsiaTheme="minorEastAsia"/>
          <w:szCs w:val="22"/>
        </w:rPr>
      </w:pPr>
      <w:r w:rsidRPr="00F868F2">
        <w:rPr>
          <w:szCs w:val="22"/>
        </w:rPr>
        <w:t>1. La información a suministrar correspondiente a cada una de las cuentas sujetas a comunicación de información será la siguiente:</w:t>
      </w:r>
    </w:p>
    <w:p w14:paraId="5684C437" w14:textId="77777777" w:rsidR="002A0744" w:rsidRPr="00F868F2" w:rsidRDefault="007C1916" w:rsidP="00F868F2">
      <w:pPr>
        <w:jc w:val="both"/>
        <w:rPr>
          <w:szCs w:val="22"/>
        </w:rPr>
      </w:pPr>
      <w:r w:rsidRPr="00F868F2">
        <w:rPr>
          <w:szCs w:val="22"/>
        </w:rPr>
        <w:t>a) Nombre y apellidos o razón social o denominación completa, el domicilio, el o los países o jurisdicciones de residencia y el NIF de toda persona sujeta a comunicación de información que sea titular de la cuenta. En el caso de cuentas cuya titularidad corresponda a personas físicas, adicionalmente deberá comunicarse el lugar y la fecha de nacimiento y si el titular de la cuenta ha proporcionado una declaración válida.</w:t>
      </w:r>
    </w:p>
    <w:p w14:paraId="1A3ABFCE" w14:textId="3E685988" w:rsidR="006914D7" w:rsidRPr="00F868F2" w:rsidRDefault="007C1916" w:rsidP="00F868F2">
      <w:pPr>
        <w:jc w:val="both"/>
        <w:rPr>
          <w:szCs w:val="22"/>
        </w:rPr>
      </w:pPr>
      <w:r w:rsidRPr="00F868F2">
        <w:rPr>
          <w:szCs w:val="22"/>
        </w:rPr>
        <w:t>Tratándose de cuentas cuya titularidad corresponda a una entidad, y que tras la aplicación de las normas de diligencia debida conformes con las secciones V, VI y VII del anexo del Real Decreto 1021/2015, de 13 de noviembre, sea identificada como entidad con una o varias personas que ejercen el control y que son personas sujetas a comunicación de información, deberá comunicarse la información referida en el párrafo anterior respecto de la entidad y de cada persona sujeta a comunicación de información, así como la función o las funciones en virtud de las cuales cada persona sujeta a comunicación de información sea persona que ejerce el control de la entidad y si se ha proporcionado una declaración válida para cada persona sujeta a comunicación de información.</w:t>
      </w:r>
    </w:p>
    <w:p w14:paraId="4EDAB29A" w14:textId="77777777" w:rsidR="007C1916" w:rsidRPr="00F868F2" w:rsidRDefault="007C1916" w:rsidP="00F868F2">
      <w:pPr>
        <w:jc w:val="both"/>
        <w:rPr>
          <w:szCs w:val="22"/>
        </w:rPr>
      </w:pPr>
      <w:r w:rsidRPr="00F868F2">
        <w:rPr>
          <w:szCs w:val="22"/>
        </w:rPr>
        <w:t>b) El número de cuenta, el tipo de cuenta, si la cuenta es una cuenta preexistente o una cuenta nueva y si la cuenta es conjunta y, en tal caso, el número de titulares de la cuenta conjunta.</w:t>
      </w:r>
    </w:p>
    <w:p w14:paraId="3702AD71" w14:textId="77777777" w:rsidR="007C1916" w:rsidRPr="00F868F2" w:rsidRDefault="007C1916" w:rsidP="00F868F2">
      <w:pPr>
        <w:jc w:val="both"/>
        <w:rPr>
          <w:szCs w:val="22"/>
        </w:rPr>
      </w:pPr>
      <w:r w:rsidRPr="00F868F2">
        <w:rPr>
          <w:szCs w:val="22"/>
        </w:rPr>
        <w:t>c) Nombre y número de identificación fiscal de la institución financiera obligada a comunicar información.</w:t>
      </w:r>
    </w:p>
    <w:p w14:paraId="398C6C05" w14:textId="77777777" w:rsidR="002A0744" w:rsidRPr="00F868F2" w:rsidRDefault="007C1916" w:rsidP="00F868F2">
      <w:pPr>
        <w:jc w:val="both"/>
        <w:rPr>
          <w:szCs w:val="22"/>
        </w:rPr>
      </w:pPr>
      <w:r w:rsidRPr="00F868F2">
        <w:rPr>
          <w:szCs w:val="22"/>
        </w:rPr>
        <w:t>d) El saldo o valor de la cuenta al final del año natural considerado.</w:t>
      </w:r>
    </w:p>
    <w:p w14:paraId="3B161BCF" w14:textId="576E324C" w:rsidR="002A0744" w:rsidRPr="00F868F2" w:rsidRDefault="007C1916" w:rsidP="00F868F2">
      <w:pPr>
        <w:jc w:val="both"/>
        <w:rPr>
          <w:szCs w:val="22"/>
        </w:rPr>
      </w:pPr>
      <w:r w:rsidRPr="00F868F2">
        <w:rPr>
          <w:szCs w:val="22"/>
        </w:rPr>
        <w:t>Tratándose de un contrato de seguro con valor en efectivo o de un contrato de anualidades, se tomará el valor en efectivo o el valor de rescate.</w:t>
      </w:r>
    </w:p>
    <w:p w14:paraId="7CC48650" w14:textId="55B5D0BF" w:rsidR="007C1916" w:rsidRPr="00F868F2" w:rsidRDefault="007C1916" w:rsidP="00F868F2">
      <w:pPr>
        <w:jc w:val="both"/>
        <w:rPr>
          <w:szCs w:val="22"/>
        </w:rPr>
      </w:pPr>
      <w:r w:rsidRPr="00F868F2">
        <w:rPr>
          <w:szCs w:val="22"/>
        </w:rPr>
        <w:t>En el caso de cancelación de la cuenta en dicho año, se comunicará la cancelación de la misma.</w:t>
      </w:r>
    </w:p>
    <w:p w14:paraId="1A61A918" w14:textId="77777777" w:rsidR="007C1916" w:rsidRPr="00F868F2" w:rsidRDefault="007C1916" w:rsidP="00F868F2">
      <w:pPr>
        <w:jc w:val="both"/>
        <w:rPr>
          <w:szCs w:val="22"/>
        </w:rPr>
      </w:pPr>
      <w:r w:rsidRPr="00F868F2">
        <w:rPr>
          <w:szCs w:val="22"/>
        </w:rPr>
        <w:t>e) En el caso de una cuenta de custodia:</w:t>
      </w:r>
    </w:p>
    <w:p w14:paraId="2FA0C547" w14:textId="23FECB48" w:rsidR="007C1916" w:rsidRPr="00F868F2" w:rsidRDefault="007C1916" w:rsidP="00F868F2">
      <w:pPr>
        <w:jc w:val="both"/>
        <w:rPr>
          <w:szCs w:val="22"/>
        </w:rPr>
      </w:pPr>
      <w:r w:rsidRPr="00F868F2">
        <w:rPr>
          <w:szCs w:val="22"/>
        </w:rPr>
        <w:t>1. El importe bruto total en concepto de intereses, el importe bruto total en concepto de dividendos y el importe bruto total en concepto de otras rentas, generados en relación con los activos depositados en la cuenta, pagados o anotados en cada caso en la cuenta o en relación con la misma, durante el año natural.</w:t>
      </w:r>
    </w:p>
    <w:p w14:paraId="45BCFA2D" w14:textId="00C9487A" w:rsidR="007C1916" w:rsidRPr="00F868F2" w:rsidRDefault="007C1916" w:rsidP="00F868F2">
      <w:pPr>
        <w:jc w:val="both"/>
        <w:rPr>
          <w:szCs w:val="22"/>
        </w:rPr>
      </w:pPr>
      <w:r w:rsidRPr="00F868F2">
        <w:rPr>
          <w:szCs w:val="22"/>
        </w:rPr>
        <w:t>2. Los ingresos brutos totales derivados de la venta o amortización de activos financieros pagados o anotados en la cuenta durante el año natural en el que la institución financiera obligada a comunicar información actuase como custodio, corredor, agente designado o como representante en cualquier otra calidad para la o el titular de la cuenta.</w:t>
      </w:r>
    </w:p>
    <w:p w14:paraId="7DD671D3" w14:textId="77777777" w:rsidR="007C1916" w:rsidRPr="00F868F2" w:rsidRDefault="007C1916" w:rsidP="00F868F2">
      <w:pPr>
        <w:jc w:val="both"/>
        <w:rPr>
          <w:szCs w:val="22"/>
        </w:rPr>
      </w:pPr>
      <w:r w:rsidRPr="00F868F2">
        <w:rPr>
          <w:szCs w:val="22"/>
        </w:rPr>
        <w:t>f) En el caso de una cuenta de depósito, el importe bruto total de intereses pagados o anotados en la cuenta durante el año natural.</w:t>
      </w:r>
    </w:p>
    <w:p w14:paraId="26D9B7EC" w14:textId="77777777" w:rsidR="007C1916" w:rsidRPr="00F868F2" w:rsidRDefault="007C1916" w:rsidP="00F868F2">
      <w:pPr>
        <w:jc w:val="both"/>
        <w:rPr>
          <w:szCs w:val="22"/>
        </w:rPr>
      </w:pPr>
      <w:r w:rsidRPr="00F868F2">
        <w:rPr>
          <w:szCs w:val="22"/>
        </w:rPr>
        <w:lastRenderedPageBreak/>
        <w:t>g) En el caso de una participación en el capital mantenida en una entidad de inversión que sea un instrumento jurídico, la función o las funciones en virtud de las cuales la persona sujeta a comunicación de información sea titular de participaciones en el capital.</w:t>
      </w:r>
    </w:p>
    <w:p w14:paraId="09718D6A" w14:textId="77777777" w:rsidR="007C1916" w:rsidRPr="00F868F2" w:rsidRDefault="007C1916" w:rsidP="00F868F2">
      <w:pPr>
        <w:jc w:val="both"/>
        <w:rPr>
          <w:szCs w:val="22"/>
        </w:rPr>
      </w:pPr>
      <w:r w:rsidRPr="00F868F2">
        <w:rPr>
          <w:szCs w:val="22"/>
        </w:rPr>
        <w:t>h) En el caso de una cuenta no descrita en las letras e) y f) anteriores, el importe bruto total pagado o anotado al o a la titular de la cuenta en relación con la misma durante el año natural en el que la institución financiera obligada a comunicar información sea el obligado o la persona o entidad deudora, incluido el importe total correspondiente a amortizaciones efectuadas al o a la titular de la cuenta durante el año natural.</w:t>
      </w:r>
    </w:p>
    <w:p w14:paraId="644AC338" w14:textId="77777777" w:rsidR="007C1916" w:rsidRPr="00F868F2" w:rsidRDefault="007C1916" w:rsidP="00F868F2">
      <w:pPr>
        <w:jc w:val="both"/>
        <w:rPr>
          <w:rFonts w:eastAsiaTheme="minorEastAsia"/>
          <w:szCs w:val="22"/>
        </w:rPr>
      </w:pPr>
      <w:r w:rsidRPr="00F868F2">
        <w:rPr>
          <w:szCs w:val="22"/>
        </w:rPr>
        <w:t>La información comunicada debe especificar la moneda en la que se denomina cada importe.</w:t>
      </w:r>
    </w:p>
    <w:p w14:paraId="466B1A18" w14:textId="5B18D08F" w:rsidR="006914D7" w:rsidRPr="00F868F2" w:rsidRDefault="007C1916" w:rsidP="00F868F2">
      <w:pPr>
        <w:jc w:val="both"/>
        <w:rPr>
          <w:szCs w:val="22"/>
        </w:rPr>
      </w:pPr>
      <w:r w:rsidRPr="00F868F2">
        <w:rPr>
          <w:szCs w:val="22"/>
        </w:rPr>
        <w:t>2. No obstante lo dispuesto en el apartado anterior, se aplicarán las siguientes excepciones respecto de la información a suministrar:</w:t>
      </w:r>
    </w:p>
    <w:p w14:paraId="260014B7" w14:textId="17B53538" w:rsidR="006914D7" w:rsidRPr="00F868F2" w:rsidRDefault="007C1916" w:rsidP="00F868F2">
      <w:pPr>
        <w:jc w:val="both"/>
        <w:rPr>
          <w:szCs w:val="22"/>
        </w:rPr>
      </w:pPr>
      <w:r w:rsidRPr="00F868F2">
        <w:rPr>
          <w:szCs w:val="22"/>
        </w:rPr>
        <w:t>a) No será obligatorio comunicar el NIF ni la fecha de nacimiento en el caso de cuentas preexistentes si el NIF o la fecha de nacimiento no se encuentran en los registros de la institución financiera y la misma no está obligada a recopilar estos datos de conformidad con la normativa aplicable.</w:t>
      </w:r>
      <w:r w:rsidRPr="00F868F2">
        <w:rPr>
          <w:szCs w:val="22"/>
        </w:rPr>
        <w:br/>
        <w:t>No obstante, la institución financiera deberá</w:t>
      </w:r>
      <w:r w:rsidRPr="00F868F2">
        <w:rPr>
          <w:strike/>
          <w:szCs w:val="22"/>
        </w:rPr>
        <w:t>n</w:t>
      </w:r>
      <w:r w:rsidRPr="00F868F2">
        <w:rPr>
          <w:szCs w:val="22"/>
        </w:rPr>
        <w:t xml:space="preserve"> realizar esfuerzos razonables para obtener el NIF y la fecha de nacimiento a más tardar al final del segundo año natural siguiente al año en el que se hayan identificado cuentas preexistentes como cuentas sujetas a comunicación de información, así como cuando se exija actualizar la información relativa a la cuenta preexistente en virtud de los procedimientos establecidos conforme a la Ley 10/2010, de 28 de abril, de prevención del blanqueo de capitales y de la financiación del terrorismo y su normativa de desarrollo.</w:t>
      </w:r>
    </w:p>
    <w:p w14:paraId="213EF6B1" w14:textId="77777777" w:rsidR="007C1916" w:rsidRPr="00F868F2" w:rsidRDefault="007C1916" w:rsidP="00F868F2">
      <w:pPr>
        <w:jc w:val="both"/>
        <w:rPr>
          <w:szCs w:val="22"/>
        </w:rPr>
      </w:pPr>
      <w:r w:rsidRPr="00F868F2">
        <w:rPr>
          <w:szCs w:val="22"/>
        </w:rPr>
        <w:t>b) No será obligatorio comunicar el NIF si el país o jurisdicción de residencia no lo expide.</w:t>
      </w:r>
    </w:p>
    <w:p w14:paraId="078A9981" w14:textId="77777777" w:rsidR="007C1916" w:rsidRPr="00F868F2" w:rsidRDefault="007C1916" w:rsidP="00F868F2">
      <w:pPr>
        <w:jc w:val="both"/>
        <w:rPr>
          <w:szCs w:val="22"/>
        </w:rPr>
      </w:pPr>
      <w:r w:rsidRPr="00F868F2">
        <w:rPr>
          <w:szCs w:val="22"/>
        </w:rPr>
        <w:t>c) No será obligatorio comunicar el lugar de nacimiento salvo que se cumplan los siguientes requisitos:</w:t>
      </w:r>
    </w:p>
    <w:p w14:paraId="6B2F9BFD" w14:textId="44EE1017" w:rsidR="007C1916" w:rsidRPr="00F868F2" w:rsidRDefault="007C1916" w:rsidP="00F868F2">
      <w:pPr>
        <w:jc w:val="both"/>
        <w:rPr>
          <w:szCs w:val="22"/>
        </w:rPr>
      </w:pPr>
      <w:r w:rsidRPr="00F868F2">
        <w:rPr>
          <w:szCs w:val="22"/>
        </w:rPr>
        <w:t>1. La institución financiera tenga la obligación de obtenerlo y comunicarlo, o haya tenido tal obligación en virtud de cualquier instrumento jurídico de la Unión Europea que estuviera en vigor a 5 de enero de 2015.</w:t>
      </w:r>
    </w:p>
    <w:p w14:paraId="1C80269C" w14:textId="7BEC1CCB" w:rsidR="007C1916" w:rsidRPr="00F868F2" w:rsidRDefault="007C1916" w:rsidP="00F868F2">
      <w:pPr>
        <w:jc w:val="both"/>
        <w:rPr>
          <w:szCs w:val="22"/>
        </w:rPr>
      </w:pPr>
      <w:r w:rsidRPr="00F868F2">
        <w:rPr>
          <w:szCs w:val="22"/>
        </w:rPr>
        <w:t>2. Esté disponible en los datos susceptibles de búsqueda electrónica que mantiene dicha institución.</w:t>
      </w:r>
    </w:p>
    <w:p w14:paraId="10E879F9" w14:textId="37C9F10D" w:rsidR="004D3C53" w:rsidRPr="00F868F2" w:rsidRDefault="007C1916" w:rsidP="00F868F2">
      <w:pPr>
        <w:jc w:val="both"/>
        <w:rPr>
          <w:szCs w:val="22"/>
        </w:rPr>
      </w:pPr>
      <w:r w:rsidRPr="00F868F2">
        <w:rPr>
          <w:szCs w:val="22"/>
        </w:rPr>
        <w:t xml:space="preserve">3. No obstante lo dispuesto en el </w:t>
      </w:r>
      <w:r w:rsidR="00896BFD" w:rsidRPr="00F868F2">
        <w:rPr>
          <w:szCs w:val="22"/>
        </w:rPr>
        <w:t>ordinal</w:t>
      </w:r>
      <w:r w:rsidR="00756F3B" w:rsidRPr="00F868F2">
        <w:rPr>
          <w:szCs w:val="22"/>
        </w:rPr>
        <w:t xml:space="preserve"> 2</w:t>
      </w:r>
      <w:r w:rsidR="00896BFD" w:rsidRPr="00F868F2">
        <w:rPr>
          <w:szCs w:val="22"/>
        </w:rPr>
        <w:t>.º</w:t>
      </w:r>
      <w:r w:rsidR="00756F3B" w:rsidRPr="00F868F2">
        <w:rPr>
          <w:szCs w:val="22"/>
        </w:rPr>
        <w:t xml:space="preserve"> de la letra e) del apartado 1</w:t>
      </w:r>
      <w:r w:rsidRPr="00F868F2">
        <w:rPr>
          <w:szCs w:val="22"/>
        </w:rPr>
        <w:t>, y salvo que la institución financiera obligada a comunicar información opte por otro criterio respecto de cualquier grupo de cuentas claramente identificado, no será necesario comunicar los ingresos brutos derivados de la venta o amortización de un activo financiero, en la medida en que dichos ingresos sean comunicados por la institución financiera obligada a comunicar información de conformidad con</w:t>
      </w:r>
      <w:r w:rsidR="002744FD" w:rsidRPr="00F868F2">
        <w:rPr>
          <w:szCs w:val="22"/>
        </w:rPr>
        <w:t xml:space="preserve"> la </w:t>
      </w:r>
      <w:r w:rsidR="00ED41C9" w:rsidRPr="00F868F2">
        <w:rPr>
          <w:szCs w:val="22"/>
        </w:rPr>
        <w:t>D</w:t>
      </w:r>
      <w:r w:rsidR="002744FD" w:rsidRPr="00F868F2">
        <w:rPr>
          <w:szCs w:val="22"/>
        </w:rPr>
        <w:t xml:space="preserve">isposición </w:t>
      </w:r>
      <w:r w:rsidR="00ED41C9" w:rsidRPr="00F868F2">
        <w:rPr>
          <w:szCs w:val="22"/>
        </w:rPr>
        <w:t>A</w:t>
      </w:r>
      <w:r w:rsidR="002744FD" w:rsidRPr="00F868F2">
        <w:rPr>
          <w:szCs w:val="22"/>
        </w:rPr>
        <w:t xml:space="preserve">dicional </w:t>
      </w:r>
      <w:r w:rsidR="00ED41C9" w:rsidRPr="00F868F2">
        <w:rPr>
          <w:szCs w:val="22"/>
        </w:rPr>
        <w:t>T</w:t>
      </w:r>
      <w:r w:rsidR="002744FD" w:rsidRPr="00F868F2">
        <w:rPr>
          <w:szCs w:val="22"/>
        </w:rPr>
        <w:t xml:space="preserve">rigésima de la Norma Foral 6/2005, de 28 de febrero, General Tributaria de Álava y en el artículo </w:t>
      </w:r>
      <w:r w:rsidR="001F24EF" w:rsidRPr="00F868F2">
        <w:rPr>
          <w:szCs w:val="22"/>
        </w:rPr>
        <w:t>2 ter</w:t>
      </w:r>
      <w:r w:rsidR="002744FD" w:rsidRPr="00F868F2">
        <w:rPr>
          <w:szCs w:val="22"/>
        </w:rPr>
        <w:t xml:space="preserve"> </w:t>
      </w:r>
      <w:r w:rsidR="00563A0E" w:rsidRPr="00F868F2">
        <w:rPr>
          <w:szCs w:val="22"/>
        </w:rPr>
        <w:t>del Decreto Foral 111/2008, de 23 de diciembre, que regula la obligación de informar sobre cuentas, operaciones y activos financieros, así como sobre bienes y derechos situados en el extranjero</w:t>
      </w:r>
      <w:r w:rsidRPr="00F868F2">
        <w:rPr>
          <w:szCs w:val="22"/>
        </w:rPr>
        <w:t>, y</w:t>
      </w:r>
      <w:r w:rsidR="00AB15C5" w:rsidRPr="00F868F2">
        <w:rPr>
          <w:szCs w:val="22"/>
        </w:rPr>
        <w:t xml:space="preserve"> del Decreto Foral</w:t>
      </w:r>
      <w:r w:rsidR="00080EE7" w:rsidRPr="00F868F2">
        <w:rPr>
          <w:szCs w:val="22"/>
        </w:rPr>
        <w:t xml:space="preserve"> </w:t>
      </w:r>
      <w:r w:rsidR="004D3C53" w:rsidRPr="00F868F2">
        <w:rPr>
          <w:szCs w:val="22"/>
        </w:rPr>
        <w:t>por el que se aprueba el desarrollo de las normas de diligencia debida y las obligaciones de información de determinados proveedores de servicios criptoactivos, y se modifica el Decreto Foral 80/2005, de 28 de diciembre; el Decreto Foral 111/2008, de 23 de diciembre; el Decreto Foral 3/2011, de 25 de enero; el Decreto Foral 6/2017, de 21 de febrero; y el Decreto Foral 35/2020, de 3 de noviembre.</w:t>
      </w:r>
    </w:p>
    <w:p w14:paraId="285EA2A7" w14:textId="77777777" w:rsidR="007C1916" w:rsidRPr="00F868F2" w:rsidRDefault="007C1916" w:rsidP="00F868F2">
      <w:pPr>
        <w:jc w:val="both"/>
        <w:rPr>
          <w:szCs w:val="22"/>
        </w:rPr>
      </w:pPr>
      <w:r w:rsidRPr="00F868F2">
        <w:rPr>
          <w:szCs w:val="22"/>
        </w:rPr>
        <w:t>4. Medidas transitorias.</w:t>
      </w:r>
    </w:p>
    <w:p w14:paraId="431D3778" w14:textId="5858947D" w:rsidR="009C3B58" w:rsidRPr="00F868F2" w:rsidRDefault="007C1916" w:rsidP="00F868F2">
      <w:pPr>
        <w:jc w:val="both"/>
        <w:rPr>
          <w:szCs w:val="22"/>
        </w:rPr>
      </w:pPr>
      <w:r w:rsidRPr="00F868F2">
        <w:rPr>
          <w:szCs w:val="22"/>
        </w:rPr>
        <w:lastRenderedPageBreak/>
        <w:t>No obstante lo dispuesto en</w:t>
      </w:r>
      <w:r w:rsidR="00756F3B" w:rsidRPr="00F868F2">
        <w:rPr>
          <w:szCs w:val="22"/>
        </w:rPr>
        <w:t xml:space="preserve"> el segundo párrafo de la letra a) del apartado 1</w:t>
      </w:r>
      <w:r w:rsidR="00896BFD" w:rsidRPr="00F868F2">
        <w:rPr>
          <w:szCs w:val="22"/>
        </w:rPr>
        <w:t xml:space="preserve"> y en la letra g) del apartado 1</w:t>
      </w:r>
      <w:r w:rsidRPr="00F868F2">
        <w:rPr>
          <w:szCs w:val="22"/>
        </w:rPr>
        <w:t xml:space="preserve"> en relación con cada cuenta sujeta a comunicación de información que se mantenga abierta en una institución financiera obligada a comunicar información a 31 de diciembre de 2025, y para los dos años naturales siguientes a dicha fecha, la información relativa a la función o las funciones en virtud de las cuales una persona sujeta a comunicación de información sea una persona que ejerce el control o una titular de una participación en el capital de la entidad solo deberá comunicarse si dicha información está disponible en los datos susceptibles de búsqueda electrónica mantenidos por la institución financiera obligada a comunicar información.</w:t>
      </w:r>
    </w:p>
    <w:p w14:paraId="3C420682" w14:textId="2B13AD12" w:rsidR="00EF516E" w:rsidRPr="00F868F2" w:rsidRDefault="00EF516E" w:rsidP="00F868F2">
      <w:pPr>
        <w:jc w:val="both"/>
        <w:rPr>
          <w:szCs w:val="22"/>
        </w:rPr>
      </w:pPr>
      <w:r w:rsidRPr="00F868F2">
        <w:rPr>
          <w:szCs w:val="22"/>
        </w:rPr>
        <w:t>5.</w:t>
      </w:r>
      <w:r w:rsidR="00533224" w:rsidRPr="00F868F2">
        <w:rPr>
          <w:szCs w:val="22"/>
        </w:rPr>
        <w:t xml:space="preserve"> </w:t>
      </w:r>
      <w:r w:rsidRPr="00F868F2">
        <w:rPr>
          <w:szCs w:val="22"/>
        </w:rPr>
        <w:t>Lo dispuesto en este artículo se entenderá sin perjuicio de las obligaciones de información relativas a criptoactivos previstas en la normativa específica.”</w:t>
      </w:r>
    </w:p>
    <w:p w14:paraId="4BBBD4B7" w14:textId="77777777" w:rsidR="00B6268E" w:rsidRPr="00F868F2" w:rsidRDefault="00B6268E" w:rsidP="00F868F2">
      <w:pPr>
        <w:jc w:val="both"/>
        <w:rPr>
          <w:b/>
          <w:bCs/>
          <w:szCs w:val="22"/>
        </w:rPr>
      </w:pPr>
      <w:r w:rsidRPr="00F868F2">
        <w:rPr>
          <w:b/>
          <w:bCs/>
          <w:szCs w:val="22"/>
        </w:rPr>
        <w:t xml:space="preserve">Sexta. Incorporación de derecho de la Unión Europea. </w:t>
      </w:r>
    </w:p>
    <w:p w14:paraId="6BAFDACA" w14:textId="7FDC4D8A" w:rsidR="00B6268E" w:rsidRPr="00F868F2" w:rsidRDefault="00B6268E" w:rsidP="00F868F2">
      <w:pPr>
        <w:jc w:val="both"/>
        <w:rPr>
          <w:szCs w:val="22"/>
        </w:rPr>
      </w:pPr>
      <w:r w:rsidRPr="00F868F2">
        <w:rPr>
          <w:szCs w:val="22"/>
        </w:rPr>
        <w:t>Este Decreto Foral contiene disposiciones necesarias para la incorporación al ordenamiento tributario del Territorio Histórico de Álava de la Directiva (UE) 2023/2226 del Consejo, de 17 de octubre de 2023, por la que se modifica la Directiva 2011/16/UE relativa a la cooperación administrativa en el ámbito de la fiscalidad.</w:t>
      </w:r>
    </w:p>
    <w:p w14:paraId="1CFFC2A6" w14:textId="64AA92A0" w:rsidR="00E8788F" w:rsidRPr="00F868F2" w:rsidRDefault="00153727" w:rsidP="00F868F2">
      <w:pPr>
        <w:jc w:val="both"/>
        <w:rPr>
          <w:b/>
          <w:bCs/>
          <w:szCs w:val="22"/>
        </w:rPr>
      </w:pPr>
      <w:bookmarkStart w:id="39" w:name="_Hlk223358678"/>
      <w:r w:rsidRPr="00F868F2">
        <w:rPr>
          <w:b/>
          <w:bCs/>
          <w:szCs w:val="22"/>
        </w:rPr>
        <w:t>Séptima</w:t>
      </w:r>
      <w:r w:rsidR="00E8788F" w:rsidRPr="00F868F2">
        <w:rPr>
          <w:b/>
          <w:bCs/>
          <w:szCs w:val="22"/>
        </w:rPr>
        <w:t>.</w:t>
      </w:r>
      <w:r w:rsidR="00A83DBC" w:rsidRPr="00F868F2">
        <w:rPr>
          <w:b/>
          <w:bCs/>
          <w:szCs w:val="22"/>
        </w:rPr>
        <w:t xml:space="preserve"> Habilitación Normativa</w:t>
      </w:r>
      <w:r w:rsidR="002A0744" w:rsidRPr="00F868F2">
        <w:rPr>
          <w:b/>
          <w:bCs/>
          <w:szCs w:val="22"/>
        </w:rPr>
        <w:t>.</w:t>
      </w:r>
    </w:p>
    <w:bookmarkEnd w:id="39"/>
    <w:p w14:paraId="5CE03F64" w14:textId="66D71285" w:rsidR="00D70D6F" w:rsidRPr="00F868F2" w:rsidRDefault="00E8788F" w:rsidP="00F868F2">
      <w:pPr>
        <w:jc w:val="both"/>
        <w:rPr>
          <w:szCs w:val="22"/>
        </w:rPr>
      </w:pPr>
      <w:r w:rsidRPr="00F868F2">
        <w:rPr>
          <w:szCs w:val="22"/>
        </w:rPr>
        <w:t xml:space="preserve">Se habilita a </w:t>
      </w:r>
      <w:bookmarkStart w:id="40" w:name="_Hlk223358745"/>
      <w:r w:rsidRPr="00F868F2">
        <w:rPr>
          <w:szCs w:val="22"/>
        </w:rPr>
        <w:t xml:space="preserve">la </w:t>
      </w:r>
      <w:r w:rsidR="00AD2699" w:rsidRPr="00F868F2">
        <w:rPr>
          <w:szCs w:val="22"/>
        </w:rPr>
        <w:t>D</w:t>
      </w:r>
      <w:r w:rsidRPr="00F868F2">
        <w:rPr>
          <w:szCs w:val="22"/>
        </w:rPr>
        <w:t xml:space="preserve">iputada de Hacienda, Finanzas y Presupuestos </w:t>
      </w:r>
      <w:bookmarkEnd w:id="40"/>
      <w:r w:rsidRPr="00F868F2">
        <w:rPr>
          <w:szCs w:val="22"/>
        </w:rPr>
        <w:t xml:space="preserve">para dictar las disposiciones y adoptar las medidas necesarias para el desarrollo, ejecución y aplicación de lo establecido en este </w:t>
      </w:r>
      <w:r w:rsidR="0015486C" w:rsidRPr="00F868F2">
        <w:rPr>
          <w:szCs w:val="22"/>
        </w:rPr>
        <w:t>Decreto Foral</w:t>
      </w:r>
      <w:r w:rsidRPr="00F868F2">
        <w:rPr>
          <w:szCs w:val="22"/>
        </w:rPr>
        <w:t>.</w:t>
      </w:r>
    </w:p>
    <w:p w14:paraId="21ECD32B" w14:textId="3EF6E5DB" w:rsidR="00D70D6F" w:rsidRPr="00F868F2" w:rsidRDefault="00153727" w:rsidP="00F868F2">
      <w:pPr>
        <w:jc w:val="both"/>
        <w:rPr>
          <w:b/>
          <w:bCs/>
          <w:szCs w:val="22"/>
        </w:rPr>
      </w:pPr>
      <w:r w:rsidRPr="00F868F2">
        <w:rPr>
          <w:b/>
          <w:bCs/>
          <w:szCs w:val="22"/>
        </w:rPr>
        <w:t>Octava</w:t>
      </w:r>
      <w:r w:rsidR="00435C2A" w:rsidRPr="00F868F2">
        <w:rPr>
          <w:b/>
          <w:bCs/>
          <w:szCs w:val="22"/>
        </w:rPr>
        <w:t>.</w:t>
      </w:r>
      <w:r w:rsidR="00A83DBC" w:rsidRPr="00F868F2">
        <w:rPr>
          <w:b/>
          <w:bCs/>
          <w:szCs w:val="22"/>
        </w:rPr>
        <w:t xml:space="preserve"> Entrada en vigor y efectos.</w:t>
      </w:r>
    </w:p>
    <w:p w14:paraId="16D5B619" w14:textId="6DF9A57E" w:rsidR="00BE293A" w:rsidRPr="00F868F2" w:rsidRDefault="00D70D6F" w:rsidP="00F868F2">
      <w:pPr>
        <w:jc w:val="both"/>
        <w:rPr>
          <w:strike/>
          <w:szCs w:val="22"/>
        </w:rPr>
      </w:pPr>
      <w:r w:rsidRPr="00F868F2">
        <w:rPr>
          <w:szCs w:val="22"/>
        </w:rPr>
        <w:t>El presente Decreto Foral entrará en vigor el día siguiente al de su publicación en el BOTHA</w:t>
      </w:r>
      <w:r w:rsidR="00BE293A" w:rsidRPr="00F868F2">
        <w:rPr>
          <w:szCs w:val="22"/>
        </w:rPr>
        <w:t>.</w:t>
      </w:r>
      <w:r w:rsidR="00E8788F" w:rsidRPr="00F868F2">
        <w:rPr>
          <w:szCs w:val="22"/>
        </w:rPr>
        <w:t xml:space="preserve"> </w:t>
      </w:r>
    </w:p>
    <w:p w14:paraId="44797DF5" w14:textId="1FCD0216" w:rsidR="00E8788F" w:rsidRPr="00F868F2" w:rsidRDefault="00BE293A" w:rsidP="00F868F2">
      <w:pPr>
        <w:jc w:val="both"/>
        <w:rPr>
          <w:szCs w:val="22"/>
        </w:rPr>
      </w:pPr>
      <w:r w:rsidRPr="00F868F2">
        <w:rPr>
          <w:szCs w:val="22"/>
        </w:rPr>
        <w:t>No obstante, las obligaciones de comunicación de información y de diligencia debida serán aplicables con efectos desde el 1 de enero de 2026.</w:t>
      </w:r>
    </w:p>
    <w:p w14:paraId="5E9F11FA" w14:textId="77777777" w:rsidR="00E56BF0" w:rsidRDefault="00E56BF0" w:rsidP="00F868F2">
      <w:pPr>
        <w:jc w:val="both"/>
        <w:rPr>
          <w:szCs w:val="22"/>
        </w:rPr>
      </w:pPr>
    </w:p>
    <w:p w14:paraId="614DC512" w14:textId="77777777" w:rsidR="00E56BF0" w:rsidRPr="00F868F2" w:rsidRDefault="00E56BF0" w:rsidP="00F868F2">
      <w:pPr>
        <w:jc w:val="both"/>
        <w:rPr>
          <w:szCs w:val="22"/>
        </w:rPr>
      </w:pPr>
    </w:p>
    <w:p w14:paraId="346CC928" w14:textId="48EF434F" w:rsidR="00E8788F" w:rsidRPr="00F868F2" w:rsidRDefault="00E8788F" w:rsidP="00F868F2">
      <w:pPr>
        <w:jc w:val="center"/>
        <w:rPr>
          <w:b/>
          <w:bCs/>
          <w:szCs w:val="22"/>
        </w:rPr>
      </w:pPr>
      <w:bookmarkStart w:id="41" w:name="I111"/>
      <w:bookmarkStart w:id="42" w:name="I112"/>
      <w:bookmarkEnd w:id="41"/>
      <w:bookmarkEnd w:id="42"/>
      <w:r w:rsidRPr="00F868F2">
        <w:rPr>
          <w:b/>
          <w:bCs/>
          <w:szCs w:val="22"/>
        </w:rPr>
        <w:t>ANEXO</w:t>
      </w:r>
    </w:p>
    <w:p w14:paraId="4C6DC34B" w14:textId="77777777" w:rsidR="00E8788F" w:rsidRPr="00F868F2" w:rsidRDefault="00E8788F" w:rsidP="00F868F2">
      <w:pPr>
        <w:jc w:val="center"/>
        <w:rPr>
          <w:b/>
          <w:bCs/>
          <w:szCs w:val="22"/>
        </w:rPr>
      </w:pPr>
      <w:r w:rsidRPr="00F868F2">
        <w:rPr>
          <w:b/>
          <w:bCs/>
          <w:szCs w:val="22"/>
        </w:rPr>
        <w:t>DEFINICIONES</w:t>
      </w:r>
    </w:p>
    <w:p w14:paraId="29EA0431" w14:textId="11AC2C20" w:rsidR="00E8788F" w:rsidRPr="00F868F2" w:rsidRDefault="00E8788F" w:rsidP="00F868F2">
      <w:pPr>
        <w:jc w:val="both"/>
        <w:rPr>
          <w:szCs w:val="22"/>
        </w:rPr>
      </w:pPr>
      <w:r w:rsidRPr="00F868F2">
        <w:rPr>
          <w:szCs w:val="22"/>
        </w:rPr>
        <w:t xml:space="preserve">El presente anexo establece las definiciones que deberán aplicar los proveedores de servicios de criptoactivos obligados a comunicar información para que la Administración tributaria pueda comunicar, mediante intercambio automático de acuerdo con el artículo 8 bis quinquies y el anexo VI de la Directiva 2011/16/UE, del Consejo, de 15 de febrero de 2011, relativa a la cooperación administrativa en el ámbito de la fiscalidad y por la que se deroga la Directiva 77/799/CEE, el Acuerdo Multilateral entre Autoridades competentes sobre intercambio automático de información de acuerdo con el Marco de intercambio de información sobre criptoactivos y otros acuerdos internacionales suscritos por España con el mismo objetivo, la información a la que hace referencia la </w:t>
      </w:r>
      <w:r w:rsidR="00972407" w:rsidRPr="00F868F2">
        <w:rPr>
          <w:szCs w:val="22"/>
        </w:rPr>
        <w:t>D</w:t>
      </w:r>
      <w:r w:rsidRPr="00F868F2">
        <w:rPr>
          <w:szCs w:val="22"/>
        </w:rPr>
        <w:t xml:space="preserve">isposición </w:t>
      </w:r>
      <w:r w:rsidR="00972407" w:rsidRPr="00F868F2">
        <w:rPr>
          <w:szCs w:val="22"/>
        </w:rPr>
        <w:t>A</w:t>
      </w:r>
      <w:r w:rsidRPr="00F868F2">
        <w:rPr>
          <w:szCs w:val="22"/>
        </w:rPr>
        <w:t xml:space="preserve">dicional </w:t>
      </w:r>
      <w:r w:rsidR="00972407" w:rsidRPr="00F868F2">
        <w:rPr>
          <w:szCs w:val="22"/>
        </w:rPr>
        <w:t>T</w:t>
      </w:r>
      <w:r w:rsidRPr="00F868F2">
        <w:rPr>
          <w:szCs w:val="22"/>
        </w:rPr>
        <w:t>rigésima de la Norma Foral 6/2005, de 28 de febrero, General Tributaria de Álava</w:t>
      </w:r>
      <w:r w:rsidR="001E24EF" w:rsidRPr="00F868F2">
        <w:rPr>
          <w:szCs w:val="22"/>
        </w:rPr>
        <w:t>.</w:t>
      </w:r>
    </w:p>
    <w:p w14:paraId="11AF8D84" w14:textId="2B31829D" w:rsidR="00E8788F" w:rsidRPr="00F868F2" w:rsidRDefault="00E8788F" w:rsidP="00F868F2">
      <w:pPr>
        <w:jc w:val="both"/>
        <w:rPr>
          <w:szCs w:val="22"/>
        </w:rPr>
      </w:pPr>
      <w:r w:rsidRPr="00F868F2">
        <w:rPr>
          <w:szCs w:val="22"/>
        </w:rPr>
        <w:lastRenderedPageBreak/>
        <w:t xml:space="preserve">Los siguientes términos se entenderán como se indica a continuación, y deberán interpretarse conforme a los Comentarios de la </w:t>
      </w:r>
      <w:r w:rsidR="0049038B" w:rsidRPr="00F868F2">
        <w:rPr>
          <w:szCs w:val="22"/>
        </w:rPr>
        <w:t>Organización para la Cooperación y el Desarrollo Económico</w:t>
      </w:r>
      <w:r w:rsidRPr="00F868F2">
        <w:rPr>
          <w:szCs w:val="22"/>
        </w:rPr>
        <w:t xml:space="preserve"> al Modelo de Acuerdo para la Autoridad Competente y al Marco de intercambio de información sobre criptoactivos:</w:t>
      </w:r>
    </w:p>
    <w:p w14:paraId="16D4BFE5" w14:textId="77777777" w:rsidR="00E8788F" w:rsidRPr="00F868F2" w:rsidRDefault="00E8788F" w:rsidP="00F868F2">
      <w:pPr>
        <w:jc w:val="both"/>
        <w:rPr>
          <w:szCs w:val="22"/>
        </w:rPr>
      </w:pPr>
      <w:bookmarkStart w:id="43" w:name="I114"/>
      <w:bookmarkEnd w:id="43"/>
      <w:r w:rsidRPr="00F868F2">
        <w:rPr>
          <w:szCs w:val="22"/>
        </w:rPr>
        <w:t xml:space="preserve">A. </w:t>
      </w:r>
      <w:r w:rsidRPr="00F868F2">
        <w:rPr>
          <w:rStyle w:val="nfasis"/>
          <w:i w:val="0"/>
          <w:iCs w:val="0"/>
          <w:szCs w:val="22"/>
        </w:rPr>
        <w:t>Criptoactivo sujeto a comunicación de información.</w:t>
      </w:r>
    </w:p>
    <w:p w14:paraId="7AD27DD8" w14:textId="55C34453" w:rsidR="00E8788F" w:rsidRPr="00F868F2" w:rsidRDefault="00E8788F" w:rsidP="00F868F2">
      <w:pPr>
        <w:jc w:val="both"/>
        <w:rPr>
          <w:szCs w:val="22"/>
        </w:rPr>
      </w:pPr>
      <w:bookmarkStart w:id="44" w:name="I115"/>
      <w:bookmarkEnd w:id="44"/>
      <w:r w:rsidRPr="00F868F2">
        <w:rPr>
          <w:szCs w:val="22"/>
        </w:rPr>
        <w:t>1. Criptoactivo: un criptoactivo tal como se define en el artículo 3.1.5) del Reglamento (UE) 2023/1114 del Parlamento Europeo y del Consejo, de 31 de mayo de 2023, relativo a los mercados de criptoactivos y por el que se modifican los Reglamentos (UE) n.</w:t>
      </w:r>
      <w:r w:rsidRPr="00F868F2">
        <w:rPr>
          <w:szCs w:val="22"/>
          <w:vertAlign w:val="superscript"/>
        </w:rPr>
        <w:t>o</w:t>
      </w:r>
      <w:r w:rsidRPr="00F868F2">
        <w:rPr>
          <w:szCs w:val="22"/>
        </w:rPr>
        <w:t xml:space="preserve"> 1093/2010 y (UE) n.</w:t>
      </w:r>
      <w:r w:rsidRPr="00F868F2">
        <w:rPr>
          <w:szCs w:val="22"/>
          <w:vertAlign w:val="superscript"/>
        </w:rPr>
        <w:t>o</w:t>
      </w:r>
      <w:r w:rsidRPr="00F868F2">
        <w:rPr>
          <w:szCs w:val="22"/>
        </w:rPr>
        <w:t xml:space="preserve"> 1095/2010 y las Directivas 2013/36/UE y (UE) 2019/1937.</w:t>
      </w:r>
    </w:p>
    <w:p w14:paraId="7832B682" w14:textId="7F2C634F" w:rsidR="00E8788F" w:rsidRPr="00F868F2" w:rsidRDefault="00E8788F" w:rsidP="00F868F2">
      <w:pPr>
        <w:jc w:val="both"/>
        <w:rPr>
          <w:szCs w:val="22"/>
        </w:rPr>
      </w:pPr>
      <w:bookmarkStart w:id="45" w:name="I116"/>
      <w:bookmarkEnd w:id="45"/>
      <w:r w:rsidRPr="00F868F2">
        <w:rPr>
          <w:szCs w:val="22"/>
        </w:rPr>
        <w:t>2. Moneda digital de banco central: cualquier moneda fiduciaria digital emitida por un banco central u otra autoridad monetaria.</w:t>
      </w:r>
    </w:p>
    <w:p w14:paraId="4C90A0EC" w14:textId="64EAD58B" w:rsidR="00E8788F" w:rsidRPr="00F868F2" w:rsidRDefault="00E8788F" w:rsidP="00F868F2">
      <w:pPr>
        <w:jc w:val="both"/>
        <w:rPr>
          <w:szCs w:val="22"/>
        </w:rPr>
      </w:pPr>
      <w:bookmarkStart w:id="46" w:name="I117"/>
      <w:bookmarkEnd w:id="46"/>
      <w:r w:rsidRPr="00F868F2">
        <w:rPr>
          <w:szCs w:val="22"/>
        </w:rPr>
        <w:t>3. Banco central: institución que, por ley o normativa estatal, es la principal autoridad, distinta del Gobierno de la propia jurisdicción, emisora de instrumentos destinados a circular como medios de pago. Dicha institución podrá incluir una agencia institucional independiente de la jurisdicción, que podrá ser o no propiedad total o parcial de la jurisdicción.</w:t>
      </w:r>
    </w:p>
    <w:p w14:paraId="637A55C6" w14:textId="200F1B7A" w:rsidR="00E8788F" w:rsidRPr="00F868F2" w:rsidRDefault="00E8788F" w:rsidP="00F868F2">
      <w:pPr>
        <w:jc w:val="both"/>
        <w:rPr>
          <w:szCs w:val="22"/>
        </w:rPr>
      </w:pPr>
      <w:r w:rsidRPr="00F868F2">
        <w:rPr>
          <w:szCs w:val="22"/>
        </w:rPr>
        <w:t>El presente subapartado se interpretará de forma coherente con la definición de banco central que figura en la sección VIII, apartado B.4, del anexo del Real Decreto 1021/2015, de 13 de noviembre, por el que se establece la obligación de identificar la residencia fiscal de las personas que ostenten la titularidad o el control de determinadas cuentas financieras y de informar acerca de las mismas en el ámbito de la asistencia mutua.</w:t>
      </w:r>
    </w:p>
    <w:p w14:paraId="6739772D" w14:textId="6FE3109C" w:rsidR="00E8788F" w:rsidRPr="00F868F2" w:rsidRDefault="00E8788F" w:rsidP="00F868F2">
      <w:pPr>
        <w:jc w:val="both"/>
        <w:rPr>
          <w:szCs w:val="22"/>
        </w:rPr>
      </w:pPr>
      <w:bookmarkStart w:id="47" w:name="I118"/>
      <w:bookmarkEnd w:id="47"/>
      <w:r w:rsidRPr="00F868F2">
        <w:rPr>
          <w:szCs w:val="22"/>
        </w:rPr>
        <w:t>4. Criptoactivo sujeto a comunicación de información: todo criptoactivo distinto de las monedas digitales de bancos centrales, del dinero electrónico o de un criptoactivo para el que el proveedor de servicios de criptoactivos obligado a comunicar información haya determinado adecuadamente que no puede utilizarse con fines de pago o inversión.</w:t>
      </w:r>
    </w:p>
    <w:p w14:paraId="229DE8EB" w14:textId="45224825" w:rsidR="00E8788F" w:rsidRPr="00F868F2" w:rsidRDefault="00E8788F" w:rsidP="00F868F2">
      <w:pPr>
        <w:jc w:val="both"/>
        <w:rPr>
          <w:szCs w:val="22"/>
        </w:rPr>
      </w:pPr>
      <w:bookmarkStart w:id="48" w:name="I119"/>
      <w:bookmarkEnd w:id="48"/>
      <w:r w:rsidRPr="00F868F2">
        <w:rPr>
          <w:szCs w:val="22"/>
        </w:rPr>
        <w:t>5. Dinero electrónico: todo criptoactivo que reúna las siguientes características:</w:t>
      </w:r>
    </w:p>
    <w:p w14:paraId="1EFD449B" w14:textId="4F369586" w:rsidR="00E8788F" w:rsidRPr="00F868F2" w:rsidRDefault="00E8788F" w:rsidP="00F868F2">
      <w:pPr>
        <w:jc w:val="both"/>
        <w:rPr>
          <w:szCs w:val="22"/>
        </w:rPr>
      </w:pPr>
      <w:r w:rsidRPr="00F868F2">
        <w:rPr>
          <w:szCs w:val="22"/>
        </w:rPr>
        <w:t>a) Sea una representación digital de una única moneda fiduciaria.</w:t>
      </w:r>
    </w:p>
    <w:p w14:paraId="753DC1DA" w14:textId="77777777" w:rsidR="00E8788F" w:rsidRPr="00F868F2" w:rsidRDefault="00E8788F" w:rsidP="00F868F2">
      <w:pPr>
        <w:jc w:val="both"/>
        <w:rPr>
          <w:szCs w:val="22"/>
        </w:rPr>
      </w:pPr>
      <w:r w:rsidRPr="00F868F2">
        <w:rPr>
          <w:szCs w:val="22"/>
        </w:rPr>
        <w:t>b) Esté emitido al recibo de fondos para efectuar operaciones de pago.</w:t>
      </w:r>
    </w:p>
    <w:p w14:paraId="5D42B657" w14:textId="7C130699" w:rsidR="00E8788F" w:rsidRPr="00F868F2" w:rsidRDefault="00E8788F" w:rsidP="00F868F2">
      <w:pPr>
        <w:jc w:val="both"/>
        <w:rPr>
          <w:szCs w:val="22"/>
        </w:rPr>
      </w:pPr>
      <w:r w:rsidRPr="00F868F2">
        <w:rPr>
          <w:szCs w:val="22"/>
        </w:rPr>
        <w:t>c) Esté representado por un crédito sobre el emisor denominado en la misma moneda fiduciaria.</w:t>
      </w:r>
    </w:p>
    <w:p w14:paraId="635A020B" w14:textId="77777777" w:rsidR="00E8788F" w:rsidRPr="00F868F2" w:rsidRDefault="00E8788F" w:rsidP="00F868F2">
      <w:pPr>
        <w:jc w:val="both"/>
        <w:rPr>
          <w:szCs w:val="22"/>
        </w:rPr>
      </w:pPr>
      <w:r w:rsidRPr="00F868F2">
        <w:rPr>
          <w:szCs w:val="22"/>
        </w:rPr>
        <w:t>d) Sea aceptado en pago por una persona física o jurídica distinta del emisor.</w:t>
      </w:r>
    </w:p>
    <w:p w14:paraId="0F0D430E" w14:textId="00F12262" w:rsidR="00E8788F" w:rsidRPr="00F868F2" w:rsidRDefault="00E8788F" w:rsidP="00F868F2">
      <w:pPr>
        <w:jc w:val="both"/>
        <w:rPr>
          <w:szCs w:val="22"/>
        </w:rPr>
      </w:pPr>
      <w:r w:rsidRPr="00F868F2">
        <w:rPr>
          <w:szCs w:val="22"/>
        </w:rPr>
        <w:t>e) Sea reembolsable, en virtud de los requisitos normativos a los que esté sujeto el emisor, en cualquier momento y al valor nominal por la misma moneda fiduciaria a petición del titular del producto.</w:t>
      </w:r>
    </w:p>
    <w:p w14:paraId="68444F34" w14:textId="64D33BB7" w:rsidR="00F47824" w:rsidRPr="00F868F2" w:rsidRDefault="00F47824" w:rsidP="00F868F2">
      <w:pPr>
        <w:jc w:val="both"/>
        <w:rPr>
          <w:szCs w:val="22"/>
        </w:rPr>
      </w:pPr>
      <w:r w:rsidRPr="00F868F2">
        <w:rPr>
          <w:szCs w:val="22"/>
        </w:rPr>
        <w:t>El término dinero electrónico no incluye los productos creados con el único fin de facilitar la transferencia de fondos de un cliente a otra persona siguiendo las instrucciones del cliente. Se considera que un producto no se ha creado con el único fin de facilitar la transferencia de fondos si, en el curso normal de la actividad de la entidad transmitente, o bien los fondos relacionados con dicho producto se mantienen más de sesenta días después de la recepción de las instrucciones para facilitar la transferencia o bien, si no se reciben instrucciones, los fondos relacionados con dicho producto se mantienen más de sesenta días después de la recepción de los fondos.</w:t>
      </w:r>
    </w:p>
    <w:p w14:paraId="0AD22883" w14:textId="77777777" w:rsidR="00E8788F" w:rsidRPr="00F868F2" w:rsidRDefault="00E8788F" w:rsidP="00F868F2">
      <w:pPr>
        <w:jc w:val="both"/>
        <w:rPr>
          <w:szCs w:val="22"/>
        </w:rPr>
      </w:pPr>
      <w:bookmarkStart w:id="49" w:name="I125"/>
      <w:bookmarkEnd w:id="49"/>
      <w:r w:rsidRPr="00F868F2">
        <w:rPr>
          <w:szCs w:val="22"/>
        </w:rPr>
        <w:lastRenderedPageBreak/>
        <w:t xml:space="preserve">B. </w:t>
      </w:r>
      <w:r w:rsidRPr="00F868F2">
        <w:rPr>
          <w:rStyle w:val="nfasis"/>
          <w:i w:val="0"/>
          <w:iCs w:val="0"/>
          <w:szCs w:val="22"/>
        </w:rPr>
        <w:t>Proveedor de servicios de criptoactivos obligado a comunicar información.</w:t>
      </w:r>
    </w:p>
    <w:p w14:paraId="3B68D473" w14:textId="1BC4D5BA" w:rsidR="00E8788F" w:rsidRPr="00F868F2" w:rsidRDefault="00E8788F" w:rsidP="00F868F2">
      <w:pPr>
        <w:jc w:val="both"/>
        <w:rPr>
          <w:szCs w:val="22"/>
        </w:rPr>
      </w:pPr>
      <w:bookmarkStart w:id="50" w:name="I126"/>
      <w:bookmarkEnd w:id="50"/>
      <w:r w:rsidRPr="00F868F2">
        <w:rPr>
          <w:szCs w:val="22"/>
        </w:rPr>
        <w:t>1. Proveedor de servicios de criptoactivos: proveedor de servicios de criptoactivos tal como se define en el artículo 3.1.15) del Reglamento (UE) 2023/1114 del Parlamento Europeo y del Consejo, de 31 de mayo de 2023, relativo a los mercados de criptoactivos y por el que se modifican los Reglamentos (UE) n.</w:t>
      </w:r>
      <w:r w:rsidRPr="00F868F2">
        <w:rPr>
          <w:szCs w:val="22"/>
          <w:vertAlign w:val="superscript"/>
        </w:rPr>
        <w:t>o</w:t>
      </w:r>
      <w:r w:rsidRPr="00F868F2">
        <w:rPr>
          <w:szCs w:val="22"/>
        </w:rPr>
        <w:t xml:space="preserve"> 1093/2010 y (UE) n.</w:t>
      </w:r>
      <w:r w:rsidRPr="00F868F2">
        <w:rPr>
          <w:szCs w:val="22"/>
          <w:vertAlign w:val="superscript"/>
        </w:rPr>
        <w:t>o</w:t>
      </w:r>
      <w:r w:rsidRPr="00F868F2">
        <w:rPr>
          <w:szCs w:val="22"/>
        </w:rPr>
        <w:t xml:space="preserve"> 1095/2010 y las Directivas 2013/36/UE y (UE) 2019/1937.</w:t>
      </w:r>
    </w:p>
    <w:p w14:paraId="3FAB15B8" w14:textId="55834E65" w:rsidR="00E8788F" w:rsidRPr="00F868F2" w:rsidRDefault="00E8788F" w:rsidP="00F868F2">
      <w:pPr>
        <w:jc w:val="both"/>
        <w:rPr>
          <w:szCs w:val="22"/>
        </w:rPr>
      </w:pPr>
      <w:bookmarkStart w:id="51" w:name="I127"/>
      <w:bookmarkEnd w:id="51"/>
      <w:r w:rsidRPr="00F868F2">
        <w:rPr>
          <w:szCs w:val="22"/>
        </w:rPr>
        <w:t>2. Operador de criptoactivos: prestador de servicios de criptoactivos distinto de un proveedor de servicios de criptoactivos.</w:t>
      </w:r>
    </w:p>
    <w:p w14:paraId="216D1ACC" w14:textId="786CBF2C" w:rsidR="00E8788F" w:rsidRPr="00F868F2" w:rsidRDefault="00E8788F" w:rsidP="00F868F2">
      <w:pPr>
        <w:jc w:val="both"/>
        <w:rPr>
          <w:szCs w:val="22"/>
        </w:rPr>
      </w:pPr>
      <w:bookmarkStart w:id="52" w:name="I128"/>
      <w:bookmarkEnd w:id="52"/>
      <w:r w:rsidRPr="00F868F2">
        <w:rPr>
          <w:szCs w:val="22"/>
        </w:rPr>
        <w:t>3. Proveedor de servicios de criptoactivos obligado a comunicar información: todo proveedor de servicios de criptoactivos y todo operador de criptoactivos que lleve a cabo uno o varios servicios de criptoactivos que impliquen la realización de operaciones de canje por cuenta o en nombre de un usuario sujeto a comunicación de información.</w:t>
      </w:r>
    </w:p>
    <w:p w14:paraId="71A9CD9C" w14:textId="7EEEFD0F" w:rsidR="00E8788F" w:rsidRPr="00F868F2" w:rsidRDefault="00E8788F" w:rsidP="00F868F2">
      <w:pPr>
        <w:jc w:val="both"/>
        <w:rPr>
          <w:szCs w:val="22"/>
        </w:rPr>
      </w:pPr>
      <w:bookmarkStart w:id="53" w:name="I129"/>
      <w:bookmarkEnd w:id="53"/>
      <w:r w:rsidRPr="00F868F2">
        <w:rPr>
          <w:szCs w:val="22"/>
        </w:rPr>
        <w:t>4. Servicio de criptoactivos: servicio de criptoactivos tal como se define en el artículo 3.1.16) del Reglamento (UE) 2023/1114 del Parlamento Europeo y del Consejo, de 31 de mayo de 2023, relativo a los mercados de criptoactivos y por el que se modifican los Reglamentos (UE) n.</w:t>
      </w:r>
      <w:r w:rsidRPr="00F868F2">
        <w:rPr>
          <w:szCs w:val="22"/>
          <w:vertAlign w:val="superscript"/>
        </w:rPr>
        <w:t>o</w:t>
      </w:r>
      <w:r w:rsidRPr="00F868F2">
        <w:rPr>
          <w:szCs w:val="22"/>
        </w:rPr>
        <w:t xml:space="preserve"> 1093/2010 y (UE) n.</w:t>
      </w:r>
      <w:r w:rsidRPr="00F868F2">
        <w:rPr>
          <w:szCs w:val="22"/>
          <w:vertAlign w:val="superscript"/>
        </w:rPr>
        <w:t>o</w:t>
      </w:r>
      <w:r w:rsidRPr="00F868F2">
        <w:rPr>
          <w:szCs w:val="22"/>
        </w:rPr>
        <w:t xml:space="preserve"> 1095/2010 y las Directivas 2013/36/UE y (UE) 2019/1937, incluidos el bloqueo (staking) y los préstamos.</w:t>
      </w:r>
    </w:p>
    <w:p w14:paraId="1A41E125" w14:textId="77777777" w:rsidR="00E8788F" w:rsidRPr="00F868F2" w:rsidRDefault="00E8788F" w:rsidP="00F868F2">
      <w:pPr>
        <w:jc w:val="both"/>
        <w:rPr>
          <w:szCs w:val="22"/>
        </w:rPr>
      </w:pPr>
      <w:bookmarkStart w:id="54" w:name="I130"/>
      <w:bookmarkEnd w:id="54"/>
      <w:r w:rsidRPr="00F868F2">
        <w:rPr>
          <w:szCs w:val="22"/>
        </w:rPr>
        <w:t xml:space="preserve">C. </w:t>
      </w:r>
      <w:r w:rsidRPr="00F868F2">
        <w:rPr>
          <w:rStyle w:val="nfasis"/>
          <w:i w:val="0"/>
          <w:iCs w:val="0"/>
          <w:szCs w:val="22"/>
        </w:rPr>
        <w:t>Operaciones sujetas a comunicación de información.</w:t>
      </w:r>
    </w:p>
    <w:p w14:paraId="6C670B80" w14:textId="73B749EE" w:rsidR="00E8788F" w:rsidRPr="00F868F2" w:rsidRDefault="00E8788F" w:rsidP="00F868F2">
      <w:pPr>
        <w:jc w:val="both"/>
        <w:rPr>
          <w:szCs w:val="22"/>
        </w:rPr>
      </w:pPr>
      <w:bookmarkStart w:id="55" w:name="I131"/>
      <w:bookmarkEnd w:id="55"/>
      <w:r w:rsidRPr="00F868F2">
        <w:rPr>
          <w:szCs w:val="22"/>
        </w:rPr>
        <w:t>1. Operación sujeta a comunicación de información: toda operación de canje y toda transferencia de criptoactivos sujetos a comunicación de información.</w:t>
      </w:r>
    </w:p>
    <w:p w14:paraId="48311D25" w14:textId="31E01FF3" w:rsidR="00E8788F" w:rsidRPr="00F868F2" w:rsidRDefault="00E8788F" w:rsidP="00F868F2">
      <w:pPr>
        <w:jc w:val="both"/>
        <w:rPr>
          <w:szCs w:val="22"/>
        </w:rPr>
      </w:pPr>
      <w:bookmarkStart w:id="56" w:name="I132"/>
      <w:bookmarkEnd w:id="56"/>
      <w:r w:rsidRPr="00F868F2">
        <w:rPr>
          <w:szCs w:val="22"/>
        </w:rPr>
        <w:t>2. Operación de canje: todo canje de criptoactivos sujetos a comunicación de información por monedas fiduciarias, y todo canje entre una o varias formas de criptoactivos sujetos a comunicación de información.</w:t>
      </w:r>
    </w:p>
    <w:p w14:paraId="1F37E0CC" w14:textId="08586FF4" w:rsidR="00E8788F" w:rsidRPr="00F868F2" w:rsidRDefault="00E8788F" w:rsidP="00F868F2">
      <w:pPr>
        <w:jc w:val="both"/>
        <w:rPr>
          <w:szCs w:val="22"/>
        </w:rPr>
      </w:pPr>
      <w:bookmarkStart w:id="57" w:name="I133"/>
      <w:bookmarkEnd w:id="57"/>
      <w:r w:rsidRPr="00F868F2">
        <w:rPr>
          <w:szCs w:val="22"/>
        </w:rPr>
        <w:t>3. Operación de pago minorista sujeta a comunicación de información: transferencia de criptoactivos sujetos a comunicación de información a cambio de bienes o servicios por un importe en euros equivalente a más de 50.000 dólares estadounidenses.</w:t>
      </w:r>
    </w:p>
    <w:p w14:paraId="3DB7A91B" w14:textId="15D05AD6" w:rsidR="00E8788F" w:rsidRPr="00F868F2" w:rsidRDefault="00E8788F" w:rsidP="00F868F2">
      <w:pPr>
        <w:jc w:val="both"/>
        <w:rPr>
          <w:szCs w:val="22"/>
        </w:rPr>
      </w:pPr>
      <w:r w:rsidRPr="00F868F2">
        <w:rPr>
          <w:szCs w:val="22"/>
        </w:rPr>
        <w:t>Una transferencia se comunicará como operación de pago minorista sujeta a comunicación de información cuando el adquirente de los bienes o servicios por el importe a que se refiere el párrafo anterior sea un usuario de criptoactivos del proveedor de servicios de criptoactivos obligado a comunicar información. En caso de que el vendedor sea un usuario de criptoactivos del proveedor de servicios de criptoactivos obligado a comunicar información, la operación se comunicará como transferencia respecto de dicho vendedor y, adicionalmente, como operación de pago minorista sujeta a comunicación de información respecto del adquirente, que, a estos efectos, tendrá la consideración de usuario de criptoactivos de acuerdo con lo dispuesto en el apartado D.2 de este anexo.</w:t>
      </w:r>
    </w:p>
    <w:p w14:paraId="49DF5716" w14:textId="51843365" w:rsidR="00E8788F" w:rsidRPr="00F868F2" w:rsidRDefault="00E8788F" w:rsidP="00F868F2">
      <w:pPr>
        <w:jc w:val="both"/>
        <w:rPr>
          <w:szCs w:val="22"/>
        </w:rPr>
      </w:pPr>
      <w:bookmarkStart w:id="58" w:name="I134"/>
      <w:bookmarkEnd w:id="58"/>
      <w:r w:rsidRPr="00F868F2">
        <w:rPr>
          <w:szCs w:val="22"/>
        </w:rPr>
        <w:t>4. Transferencia: operación que traslada un criptoactivo sujeto a comunicación de información desde o hacia la dirección o cuenta de un usuario de criptoactivos distinta de la dirección o cuenta mantenida por el proveedor de servicios de criptoactivos obligado a comunicar información en nombre del mismo usuario de criptoactivos, cuando, sobre la base de la información de que dispone dicho proveedor en el momento de la operación, éste no pueda determinar que la operación es una operación de canje.</w:t>
      </w:r>
    </w:p>
    <w:p w14:paraId="181CBE83" w14:textId="5DCE7D12" w:rsidR="00E8788F" w:rsidRPr="00F868F2" w:rsidRDefault="00E8788F" w:rsidP="00F868F2">
      <w:pPr>
        <w:jc w:val="both"/>
        <w:rPr>
          <w:szCs w:val="22"/>
        </w:rPr>
      </w:pPr>
      <w:bookmarkStart w:id="59" w:name="I135"/>
      <w:bookmarkEnd w:id="59"/>
      <w:r w:rsidRPr="00F868F2">
        <w:rPr>
          <w:szCs w:val="22"/>
        </w:rPr>
        <w:lastRenderedPageBreak/>
        <w:t>5. Moneda fiduciaria: moneda oficial de una jurisdicción, emitida por dicha jurisdicción o por el banco central o la autoridad monetaria designados por la misma, representada por monedas o billetes físicos o por dinero en diferentes formas digitales. Este término comprende también las reservas bancarias y las monedas digitales de bancos centrales, así como el dinero de un banco comercial y los productos de dinero electrónico (incluyendo el dinero electrónico).</w:t>
      </w:r>
    </w:p>
    <w:p w14:paraId="21C56110" w14:textId="77777777" w:rsidR="00E8788F" w:rsidRPr="00F868F2" w:rsidRDefault="00E8788F" w:rsidP="00F868F2">
      <w:pPr>
        <w:jc w:val="both"/>
        <w:rPr>
          <w:szCs w:val="22"/>
        </w:rPr>
      </w:pPr>
      <w:bookmarkStart w:id="60" w:name="I136"/>
      <w:bookmarkEnd w:id="60"/>
      <w:r w:rsidRPr="00F868F2">
        <w:rPr>
          <w:szCs w:val="22"/>
        </w:rPr>
        <w:t xml:space="preserve">D. </w:t>
      </w:r>
      <w:r w:rsidRPr="00F868F2">
        <w:rPr>
          <w:rStyle w:val="nfasis"/>
          <w:i w:val="0"/>
          <w:iCs w:val="0"/>
          <w:szCs w:val="22"/>
        </w:rPr>
        <w:t>Usuario sujeto a comunicación de información.</w:t>
      </w:r>
    </w:p>
    <w:p w14:paraId="2C296281" w14:textId="2B1C9F91" w:rsidR="00E8788F" w:rsidRPr="00F868F2" w:rsidRDefault="00E8788F" w:rsidP="00F868F2">
      <w:pPr>
        <w:jc w:val="both"/>
        <w:rPr>
          <w:szCs w:val="22"/>
        </w:rPr>
      </w:pPr>
      <w:bookmarkStart w:id="61" w:name="I137"/>
      <w:bookmarkEnd w:id="61"/>
      <w:r w:rsidRPr="00F868F2">
        <w:rPr>
          <w:szCs w:val="22"/>
        </w:rPr>
        <w:t>1. Usuario sujeto a comunicación de información: usuario de criptoactivos que es una persona sujeta a comunicación de información residente en España, en otro Estado miembro de la Unión Europea o en una jurisdicción reportable.</w:t>
      </w:r>
    </w:p>
    <w:p w14:paraId="4AB4B179" w14:textId="4E8F6075" w:rsidR="00E8788F" w:rsidRPr="00F868F2" w:rsidRDefault="00E8788F" w:rsidP="00F868F2">
      <w:pPr>
        <w:jc w:val="both"/>
        <w:rPr>
          <w:szCs w:val="22"/>
        </w:rPr>
      </w:pPr>
      <w:bookmarkStart w:id="62" w:name="I138"/>
      <w:bookmarkEnd w:id="62"/>
      <w:r w:rsidRPr="00F868F2">
        <w:rPr>
          <w:szCs w:val="22"/>
        </w:rPr>
        <w:t>2. Usuario de criptoactivos: persona física o entidad que es cliente de un proveedor de servicios de criptoactivos obligado a comunicar información a efectos de la realización de operaciones sujetas a comunicación de información. Una persona física o entidad, distinta de una institución financiera o un proveedor de servicios de criptoactivos obligado a comunicar información, que actúe como usuario de criptoactivos en beneficio o por cuenta de otra persona física o entidad como representante, custodio, agente designado, signatario, asesor de inversiones o intermediario, no tendrá la consideración de usuario de criptoactivos, consideración que sí tendrá esa otra persona física o entidad.</w:t>
      </w:r>
    </w:p>
    <w:p w14:paraId="11095B28" w14:textId="6ADD8244" w:rsidR="00E8788F" w:rsidRPr="00F868F2" w:rsidRDefault="00E8788F" w:rsidP="00F868F2">
      <w:pPr>
        <w:jc w:val="both"/>
        <w:rPr>
          <w:szCs w:val="22"/>
        </w:rPr>
      </w:pPr>
      <w:r w:rsidRPr="00F868F2">
        <w:rPr>
          <w:szCs w:val="22"/>
        </w:rPr>
        <w:t>Cuando un proveedor de servicios de criptoactivos obligado a comunicar información preste un servicio que lleve a cabo operaciones de pago minorista sujetas a comunicación de información por cuenta o en nombre de un comerciante, el proveedor de servicios de criptoactivos obligado a comunicar información también considerará al cliente del comerciante en dichas operaciones de pago minorista sujetas a comunicación de información como usuario de criptoactivos con respecto a estas operaciones, siempre que el proveedor de servicios de criptoactivos obligado a comunicar información esté obligado a verificar la identidad de dicho cliente en virtud de la operación de pago minorista sujeta a comunicación de información con arreglo a las normas sobre la información relativa a las transferencias de fondos y criptoactivos y a las normas contra el blanqueo de capitales a las que esté sujeto en España.</w:t>
      </w:r>
    </w:p>
    <w:p w14:paraId="2EFACC19" w14:textId="4F905B69" w:rsidR="00E8788F" w:rsidRPr="00F868F2" w:rsidRDefault="00E8788F" w:rsidP="00F868F2">
      <w:pPr>
        <w:jc w:val="both"/>
        <w:rPr>
          <w:szCs w:val="22"/>
        </w:rPr>
      </w:pPr>
      <w:bookmarkStart w:id="63" w:name="I139"/>
      <w:bookmarkEnd w:id="63"/>
      <w:r w:rsidRPr="00F868F2">
        <w:rPr>
          <w:szCs w:val="22"/>
        </w:rPr>
        <w:t>3. Persona física usuaria de criptoactivos: usuario de criptoactivos que es una persona física.</w:t>
      </w:r>
    </w:p>
    <w:p w14:paraId="6674A842" w14:textId="4F8CE2D9" w:rsidR="00E8788F" w:rsidRPr="00F868F2" w:rsidRDefault="00E8788F" w:rsidP="00F868F2">
      <w:pPr>
        <w:jc w:val="both"/>
        <w:rPr>
          <w:szCs w:val="22"/>
        </w:rPr>
      </w:pPr>
      <w:bookmarkStart w:id="64" w:name="I140"/>
      <w:bookmarkEnd w:id="64"/>
      <w:r w:rsidRPr="00F868F2">
        <w:rPr>
          <w:szCs w:val="22"/>
        </w:rPr>
        <w:t>4. Persona física usuaria de criptoactivos preexistente: persona física usuaria de criptoactivos que mantiene una relación de servicios con el proveedor de servicios de criptoactivos obligado a comunicar información a 31 de diciembre de 2025.</w:t>
      </w:r>
    </w:p>
    <w:p w14:paraId="2467C944" w14:textId="11ABF305" w:rsidR="00E8788F" w:rsidRPr="00F868F2" w:rsidRDefault="00E8788F" w:rsidP="00F868F2">
      <w:pPr>
        <w:jc w:val="both"/>
        <w:rPr>
          <w:szCs w:val="22"/>
        </w:rPr>
      </w:pPr>
      <w:bookmarkStart w:id="65" w:name="I141"/>
      <w:bookmarkEnd w:id="65"/>
      <w:r w:rsidRPr="00F868F2">
        <w:rPr>
          <w:szCs w:val="22"/>
        </w:rPr>
        <w:t>5. Entidad usuaria de criptoactivos: usuario de criptoactivos que es una entidad.</w:t>
      </w:r>
    </w:p>
    <w:p w14:paraId="3CA0EEA6" w14:textId="45331AA0" w:rsidR="00E8788F" w:rsidRPr="00F868F2" w:rsidRDefault="00E8788F" w:rsidP="00F868F2">
      <w:pPr>
        <w:jc w:val="both"/>
        <w:rPr>
          <w:szCs w:val="22"/>
        </w:rPr>
      </w:pPr>
      <w:bookmarkStart w:id="66" w:name="I142"/>
      <w:bookmarkEnd w:id="66"/>
      <w:r w:rsidRPr="00F868F2">
        <w:rPr>
          <w:szCs w:val="22"/>
        </w:rPr>
        <w:t>6. Entidad usuaria de criptoactivos preexistente: entidad usuaria de criptoactivos que mantiene una relación de servicios con el proveedor de servicios de criptoactivos obligado a comunicar información a 31 de diciembre de 2025.</w:t>
      </w:r>
    </w:p>
    <w:p w14:paraId="04F031F2" w14:textId="1A169506" w:rsidR="00E8788F" w:rsidRPr="00F868F2" w:rsidRDefault="00E8788F" w:rsidP="00F868F2">
      <w:pPr>
        <w:jc w:val="both"/>
        <w:rPr>
          <w:szCs w:val="22"/>
        </w:rPr>
      </w:pPr>
      <w:bookmarkStart w:id="67" w:name="I143"/>
      <w:bookmarkEnd w:id="67"/>
      <w:r w:rsidRPr="00F868F2">
        <w:rPr>
          <w:szCs w:val="22"/>
        </w:rPr>
        <w:t>7. Persona sujeta a comunicación de información: persona residente en España, persona de un Estado miembro o persona de una jurisdicción reportable distinta de una persona excluida.</w:t>
      </w:r>
    </w:p>
    <w:p w14:paraId="0DB8CA03" w14:textId="52167C5B" w:rsidR="00E8788F" w:rsidRPr="00F868F2" w:rsidRDefault="00E8788F" w:rsidP="00F868F2">
      <w:pPr>
        <w:jc w:val="both"/>
        <w:rPr>
          <w:szCs w:val="22"/>
        </w:rPr>
      </w:pPr>
      <w:bookmarkStart w:id="68" w:name="I144"/>
      <w:bookmarkEnd w:id="68"/>
      <w:r w:rsidRPr="00F868F2">
        <w:rPr>
          <w:szCs w:val="22"/>
        </w:rPr>
        <w:t xml:space="preserve">8. Persona de un Estado miembro: persona física o entidad que reside en cualquier otro Estado miembro conforme a la legislación tributaria de este último, o el caudal relicto de un causante residente en cualquier otro Estado miembro. En este sentido, una entidad, ya sea una sociedad de personas, una sociedad de personas de responsabilidad limitada o un instrumento jurídico similar, que carezca de </w:t>
      </w:r>
      <w:r w:rsidRPr="00F868F2">
        <w:rPr>
          <w:szCs w:val="22"/>
        </w:rPr>
        <w:lastRenderedPageBreak/>
        <w:t>residencia fiscal será tratada como residente en la jurisdicción en la que esté situado su lugar de administración efectiva.</w:t>
      </w:r>
    </w:p>
    <w:p w14:paraId="052A984E" w14:textId="6A1FD1A8" w:rsidR="00E8788F" w:rsidRPr="00F868F2" w:rsidRDefault="00E8788F" w:rsidP="00F868F2">
      <w:pPr>
        <w:jc w:val="both"/>
        <w:rPr>
          <w:szCs w:val="22"/>
        </w:rPr>
      </w:pPr>
      <w:bookmarkStart w:id="69" w:name="I145"/>
      <w:bookmarkEnd w:id="69"/>
      <w:r w:rsidRPr="00F868F2">
        <w:rPr>
          <w:szCs w:val="22"/>
        </w:rPr>
        <w:t>9. Persona residente en España: persona física o entidad que reside en España conforme a lo dispuesto en la Ley 35/2006, de 28 de noviembre, del Impuesto sobre la Renta de las Personas Físicas y de modificación parcial de las leyes de los Impuestos sobre Sociedades, sobre la Renta de no Residentes y sobre el Patrimonio, o en la Ley 27/2014, de 27 de noviembre, del Impuesto sobre Sociedades, así como el caudal relicto de un causante residente en España en los términos mencionados. En este sentido, una entidad, ya sea una sociedad de personas, una sociedad de personas de responsabilidad limitada o un instrumento jurídico similar, que carezca de residencia fiscal será tratada como residente en España si su lugar de administración efectiva se encuentra en España.</w:t>
      </w:r>
    </w:p>
    <w:p w14:paraId="4E219930" w14:textId="4D1567C7" w:rsidR="00E8788F" w:rsidRPr="00F868F2" w:rsidRDefault="00E8788F" w:rsidP="00F868F2">
      <w:pPr>
        <w:jc w:val="both"/>
        <w:rPr>
          <w:szCs w:val="22"/>
        </w:rPr>
      </w:pPr>
      <w:bookmarkStart w:id="70" w:name="I146"/>
      <w:bookmarkEnd w:id="70"/>
      <w:r w:rsidRPr="00F868F2">
        <w:rPr>
          <w:szCs w:val="22"/>
        </w:rPr>
        <w:t>10. Persona de una jurisdicción reportable: persona física o entidad que reside en cualquier jurisdicción reportable conforme a la legislación tributaria de esta última, o el caudal relicto de un causante residente en cualquier jurisdicción reportable. En este sentido, una entidad, ya sea una sociedad de personas, una sociedad de personas de responsabilidad limitada o un instrumento jurídico similar, que carezca de residencia fiscal será tratada como residente en la jurisdicción en el que esté situado su lugar de administración efectiva.</w:t>
      </w:r>
    </w:p>
    <w:p w14:paraId="79FEB0C2" w14:textId="493B200C" w:rsidR="00E8788F" w:rsidRPr="00F868F2" w:rsidRDefault="00E8788F" w:rsidP="00F868F2">
      <w:pPr>
        <w:jc w:val="both"/>
        <w:rPr>
          <w:szCs w:val="22"/>
        </w:rPr>
      </w:pPr>
      <w:bookmarkStart w:id="71" w:name="I147"/>
      <w:bookmarkEnd w:id="71"/>
      <w:r w:rsidRPr="00F868F2">
        <w:rPr>
          <w:szCs w:val="22"/>
        </w:rPr>
        <w:t xml:space="preserve">11. Jurisdicción reportable: jurisdicción respecto de la cual haya surtido efectos el Acuerdo Multilateral entre Autoridades Competentes sobre intercambio automático de información de acuerdo con el Marco de intercambio de información sobre criptoactivos; jurisdicción con la cual la Unión Europea haya celebrado un acuerdo en virtud del cual la jurisdicción deba facilitar la información especificada en el artículo 8 de este </w:t>
      </w:r>
      <w:r w:rsidR="0015486C" w:rsidRPr="00F868F2">
        <w:rPr>
          <w:szCs w:val="22"/>
        </w:rPr>
        <w:t>Decreto Foral</w:t>
      </w:r>
      <w:r w:rsidRPr="00F868F2">
        <w:rPr>
          <w:szCs w:val="22"/>
        </w:rPr>
        <w:t xml:space="preserve">; o jurisdicción con la cual España haya celebrado un acuerdo en virtud del cual la jurisdicción deba facilitar la información especificada en el artículo 8 conforme a lo dispuesto en este </w:t>
      </w:r>
      <w:r w:rsidR="0015486C" w:rsidRPr="00F868F2">
        <w:rPr>
          <w:szCs w:val="22"/>
        </w:rPr>
        <w:t>Decreto Foral</w:t>
      </w:r>
      <w:r w:rsidRPr="00F868F2">
        <w:rPr>
          <w:szCs w:val="22"/>
        </w:rPr>
        <w:t>, con la que exista reciprocidad en el intercambio de información.</w:t>
      </w:r>
    </w:p>
    <w:p w14:paraId="3ACFF904" w14:textId="00B508E7" w:rsidR="00E8788F" w:rsidRPr="00F868F2" w:rsidRDefault="00E8788F" w:rsidP="00F868F2">
      <w:pPr>
        <w:jc w:val="both"/>
        <w:rPr>
          <w:szCs w:val="22"/>
        </w:rPr>
      </w:pPr>
      <w:bookmarkStart w:id="72" w:name="I148"/>
      <w:bookmarkEnd w:id="72"/>
      <w:r w:rsidRPr="00F868F2">
        <w:rPr>
          <w:szCs w:val="22"/>
        </w:rPr>
        <w:t xml:space="preserve">12. Personas que ejercen el control: personas físicas que controlan una entidad. </w:t>
      </w:r>
      <w:r w:rsidR="008F1E06" w:rsidRPr="00F868F2">
        <w:rPr>
          <w:szCs w:val="22"/>
        </w:rPr>
        <w:t xml:space="preserve">A estos efectos, el término personas que ejercen el control debe interpretarse conforme a lo dispuesto en el artículo 4 de la Ley 10/2010, de 28 de abril, de prevención del blanqueo de capitales y de la financiación del terrorismo y los artículos 8 y 9.5 del Real Decreto 304/2014, de 5 de mayo, por el que se aprueba el Reglamento de la Ley 10/2010, de 28 de abril, de prevención del blanqueo de capitales y de la financiación del terrorismo y a los Comentarios de la </w:t>
      </w:r>
      <w:r w:rsidR="0049038B" w:rsidRPr="00F868F2">
        <w:rPr>
          <w:szCs w:val="22"/>
        </w:rPr>
        <w:t>Organización para la Cooperación y el Desarrollo Económico</w:t>
      </w:r>
      <w:r w:rsidR="008F1E06" w:rsidRPr="00F868F2">
        <w:rPr>
          <w:szCs w:val="22"/>
        </w:rPr>
        <w:t xml:space="preserve"> al Marco de intercambio de información sobre criptoactivos. </w:t>
      </w:r>
      <w:r w:rsidRPr="00F868F2">
        <w:rPr>
          <w:szCs w:val="22"/>
        </w:rPr>
        <w:t xml:space="preserve">En el caso de un fideicomiso (trust extranjero), el fideicomitente o fideicomitentes, el fiduciario o fiduciarios, el protector o protectores (si los hubiera), el beneficiario o beneficiarios o una o varias categorías de beneficiarios, y toda otra persona o personas físicas que en última instancia tengan el control efectivo sobre el fideicomiso. En el caso de una relación jurídica distinta del fideicomiso, la expresión designa a las personas que desempeñan funciones equivalentes o similares. </w:t>
      </w:r>
    </w:p>
    <w:p w14:paraId="5790CFB7" w14:textId="10B2715A" w:rsidR="00E8788F" w:rsidRPr="00F868F2" w:rsidRDefault="00E8788F" w:rsidP="00F868F2">
      <w:pPr>
        <w:jc w:val="both"/>
        <w:rPr>
          <w:szCs w:val="22"/>
        </w:rPr>
      </w:pPr>
      <w:bookmarkStart w:id="73" w:name="I149"/>
      <w:bookmarkEnd w:id="73"/>
      <w:r w:rsidRPr="00F868F2">
        <w:rPr>
          <w:szCs w:val="22"/>
        </w:rPr>
        <w:t>13. Entidad activa: cualquier entidad que cumple alguno de los criterios siguientes:</w:t>
      </w:r>
    </w:p>
    <w:p w14:paraId="697D8156" w14:textId="7F35F30A" w:rsidR="00E8788F" w:rsidRPr="00F868F2" w:rsidRDefault="00E8788F" w:rsidP="00F868F2">
      <w:pPr>
        <w:jc w:val="both"/>
        <w:rPr>
          <w:szCs w:val="22"/>
        </w:rPr>
      </w:pPr>
      <w:r w:rsidRPr="00F868F2">
        <w:rPr>
          <w:szCs w:val="22"/>
        </w:rPr>
        <w:t>a) Menos del 50 por ciento de la renta bruta obtenida por la entidad durante el año natural precedente es renta pasiva, y menos del 50 por ciento de los activos poseídos por la entidad durante el año natural precedente son activos que generan renta pasiva o cuya tenencia tiene por objeto la generación de renta pasiva.</w:t>
      </w:r>
    </w:p>
    <w:p w14:paraId="0ED7A2A0" w14:textId="3FE92D41" w:rsidR="00E8788F" w:rsidRPr="00F868F2" w:rsidRDefault="00E8788F" w:rsidP="00F868F2">
      <w:pPr>
        <w:jc w:val="both"/>
        <w:rPr>
          <w:szCs w:val="22"/>
        </w:rPr>
      </w:pPr>
      <w:r w:rsidRPr="00F868F2">
        <w:rPr>
          <w:szCs w:val="22"/>
        </w:rPr>
        <w:t xml:space="preserve">b) Las actividades de la entidad consisten sustancialmente en la tenencia (total o parcial) de las acciones en circulación de una o varias filiales que desarrollan una actividad económica distinta de la de una institución financiera, o en la prestación de servicios a dichas filiales y en su financiación, si bien una </w:t>
      </w:r>
      <w:r w:rsidRPr="00F868F2">
        <w:rPr>
          <w:szCs w:val="22"/>
        </w:rPr>
        <w:lastRenderedPageBreak/>
        <w:t>entidad no será considerada activa si opera (o se presenta) como un fondo de inversión, como en los casos de un fondo de inversión privado, un fondo de capital riesgo, un fondo de compra con financiación ajena o como un instrumento de inversión cuyo objeto sea adquirir o financiar sociedades y mantener después una participación en su activo fijo con fines de inversión.</w:t>
      </w:r>
    </w:p>
    <w:p w14:paraId="01869A90" w14:textId="4E976DFC" w:rsidR="00E8788F" w:rsidRPr="00F868F2" w:rsidRDefault="00E8788F" w:rsidP="00F868F2">
      <w:pPr>
        <w:jc w:val="both"/>
        <w:rPr>
          <w:szCs w:val="22"/>
        </w:rPr>
      </w:pPr>
      <w:r w:rsidRPr="00F868F2">
        <w:rPr>
          <w:szCs w:val="22"/>
        </w:rPr>
        <w:t>c) La entidad no tiene aún actividad económica ni la ha tenido anteriormente, pero invierte capital en activos con la intención de llevar a cabo una actividad distinta de la de una institución financiera, siempre y cuando la entidad no pueda acogerse a esta excepción una vez transcurrido un plazo de 24 meses contados a partir de su constitución inicial.</w:t>
      </w:r>
    </w:p>
    <w:p w14:paraId="23E42FE6" w14:textId="17DD74B7" w:rsidR="00E8788F" w:rsidRPr="00F868F2" w:rsidRDefault="00E8788F" w:rsidP="00F868F2">
      <w:pPr>
        <w:jc w:val="both"/>
        <w:rPr>
          <w:szCs w:val="22"/>
        </w:rPr>
      </w:pPr>
      <w:r w:rsidRPr="00F868F2">
        <w:rPr>
          <w:szCs w:val="22"/>
        </w:rPr>
        <w:t>d) La entidad no ha sido una institución financiera en los últimos cinco años y se encuentra en proceso de liquidación de sus activos o de reorganización con vistas a continuar o reiniciar una actividad distinta de la de institución financiera.</w:t>
      </w:r>
    </w:p>
    <w:p w14:paraId="040E5D21" w14:textId="3FB2F91E" w:rsidR="00E8788F" w:rsidRPr="00F868F2" w:rsidRDefault="00E8788F" w:rsidP="00F868F2">
      <w:pPr>
        <w:jc w:val="both"/>
        <w:rPr>
          <w:szCs w:val="22"/>
        </w:rPr>
      </w:pPr>
      <w:r w:rsidRPr="00F868F2">
        <w:rPr>
          <w:szCs w:val="22"/>
        </w:rPr>
        <w:t>e) La actividad principal de la entidad consiste en la financiación y cobertura de las operaciones realizadas con entidades vinculadas que no sean instituciones financieras, o en nombre de tales entidades, y la entidad no presta servicios de financiación o cobertura a ninguna entidad que no sea una entidad vinculada, siempre que la actividad económica principal de cualquier grupo de entidades vinculadas de estas características sea distinta de la de una institución financiera.</w:t>
      </w:r>
    </w:p>
    <w:p w14:paraId="36178069" w14:textId="500BD2FB" w:rsidR="00E8788F" w:rsidRPr="00F868F2" w:rsidRDefault="00E8788F" w:rsidP="00F868F2">
      <w:pPr>
        <w:jc w:val="both"/>
        <w:rPr>
          <w:szCs w:val="22"/>
        </w:rPr>
      </w:pPr>
      <w:r w:rsidRPr="00F868F2">
        <w:rPr>
          <w:szCs w:val="22"/>
        </w:rPr>
        <w:t>f) La entidad cumple todos los requisitos siguientes:</w:t>
      </w:r>
    </w:p>
    <w:p w14:paraId="3EA60DEE" w14:textId="25795BD2" w:rsidR="00E8788F" w:rsidRPr="00F868F2" w:rsidRDefault="00E8788F" w:rsidP="00F868F2">
      <w:pPr>
        <w:jc w:val="both"/>
        <w:rPr>
          <w:szCs w:val="22"/>
        </w:rPr>
      </w:pPr>
      <w:r w:rsidRPr="00F868F2">
        <w:rPr>
          <w:szCs w:val="22"/>
        </w:rPr>
        <w:t>1</w:t>
      </w:r>
      <w:r w:rsidR="0039678C" w:rsidRPr="00F868F2">
        <w:rPr>
          <w:szCs w:val="22"/>
        </w:rPr>
        <w:t>.º</w:t>
      </w:r>
      <w:r w:rsidRPr="00F868F2">
        <w:rPr>
          <w:szCs w:val="22"/>
        </w:rPr>
        <w:t xml:space="preserve"> Está establecida y opera en territorio de residencia fiscal exclusivamente con fines religiosos, benéficos, científicos, artísticos, culturales, deportivos o educativos; o está establecida y opera en su jurisdicción de residencia como organización profesional, asociación de promoción de intereses comerciales, cámara de comercio, organización sindical, organización agrícola u hortícola, asociación cívica u organización exclusivamente dedicada a la promoción del bienestar social.</w:t>
      </w:r>
    </w:p>
    <w:p w14:paraId="03713416" w14:textId="723D40CE" w:rsidR="00E8788F" w:rsidRPr="00F868F2" w:rsidRDefault="00E8788F" w:rsidP="00F868F2">
      <w:pPr>
        <w:jc w:val="both"/>
        <w:rPr>
          <w:szCs w:val="22"/>
        </w:rPr>
      </w:pPr>
      <w:r w:rsidRPr="00F868F2">
        <w:rPr>
          <w:szCs w:val="22"/>
        </w:rPr>
        <w:t>2</w:t>
      </w:r>
      <w:r w:rsidR="0039678C" w:rsidRPr="00F868F2">
        <w:rPr>
          <w:szCs w:val="22"/>
        </w:rPr>
        <w:t>.º</w:t>
      </w:r>
      <w:r w:rsidRPr="00F868F2">
        <w:rPr>
          <w:szCs w:val="22"/>
        </w:rPr>
        <w:t xml:space="preserve"> Está exenta del impuesto sobre la renta en su jurisdicción de residencia.</w:t>
      </w:r>
    </w:p>
    <w:p w14:paraId="28E7F48E" w14:textId="233C84C0" w:rsidR="00E8788F" w:rsidRPr="00F868F2" w:rsidRDefault="00E8788F" w:rsidP="00F868F2">
      <w:pPr>
        <w:jc w:val="both"/>
        <w:rPr>
          <w:szCs w:val="22"/>
        </w:rPr>
      </w:pPr>
      <w:r w:rsidRPr="00F868F2">
        <w:rPr>
          <w:szCs w:val="22"/>
        </w:rPr>
        <w:t>3</w:t>
      </w:r>
      <w:r w:rsidR="0039678C" w:rsidRPr="00F868F2">
        <w:rPr>
          <w:szCs w:val="22"/>
        </w:rPr>
        <w:t>.º</w:t>
      </w:r>
      <w:r w:rsidRPr="00F868F2">
        <w:rPr>
          <w:szCs w:val="22"/>
        </w:rPr>
        <w:t xml:space="preserve"> No tiene accionistas o socios que sean beneficiarios efectivos o propietarios de su renta o de sus activos.</w:t>
      </w:r>
    </w:p>
    <w:p w14:paraId="659DA6C7" w14:textId="7710E4D9" w:rsidR="00E8788F" w:rsidRPr="00F868F2" w:rsidRDefault="00E8788F" w:rsidP="00F868F2">
      <w:pPr>
        <w:jc w:val="both"/>
        <w:rPr>
          <w:szCs w:val="22"/>
        </w:rPr>
      </w:pPr>
      <w:r w:rsidRPr="00F868F2">
        <w:rPr>
          <w:szCs w:val="22"/>
        </w:rPr>
        <w:t>4</w:t>
      </w:r>
      <w:r w:rsidR="0039678C" w:rsidRPr="00F868F2">
        <w:rPr>
          <w:szCs w:val="22"/>
        </w:rPr>
        <w:t>.º</w:t>
      </w:r>
      <w:r w:rsidRPr="00F868F2">
        <w:rPr>
          <w:szCs w:val="22"/>
        </w:rPr>
        <w:t xml:space="preserve"> La legislación aplicable de la jurisdicción de residencia de la entidad o sus documentos de constitución impiden la distribución de rentas o activos de la entidad a particulares o entidades no benéficas, o su utilización en beneficio de éstos, excepto en el desarrollo de la actividad benéfica de la entidad, o como pago de una contraprestación razonable por servicios recibidos, o como pago de lo que constituiría un precio justo de mercado por las propiedades adquiridas por la entidad.</w:t>
      </w:r>
    </w:p>
    <w:p w14:paraId="6C140D29" w14:textId="4CC721C6" w:rsidR="00E8788F" w:rsidRPr="00F868F2" w:rsidRDefault="00E8788F" w:rsidP="00F868F2">
      <w:pPr>
        <w:jc w:val="both"/>
        <w:rPr>
          <w:szCs w:val="22"/>
        </w:rPr>
      </w:pPr>
      <w:r w:rsidRPr="00F868F2">
        <w:rPr>
          <w:szCs w:val="22"/>
        </w:rPr>
        <w:t>5</w:t>
      </w:r>
      <w:r w:rsidR="0039678C" w:rsidRPr="00F868F2">
        <w:rPr>
          <w:szCs w:val="22"/>
        </w:rPr>
        <w:t>.º</w:t>
      </w:r>
      <w:r w:rsidRPr="00F868F2">
        <w:rPr>
          <w:szCs w:val="22"/>
        </w:rPr>
        <w:t xml:space="preserve"> La legislación aplicable de la jurisdicción de residencia de la entidad, o sus documentos de constitución, exigen que, tras la liquidación o disolución de la entidad, todos sus activos se distribuyan a una entidad estatal u otra organización sin ánimo de lucro, o se reviertan a la administración de la jurisdicción de residencia de la entidad o de una subdivisión política de dicha jurisdicción.</w:t>
      </w:r>
    </w:p>
    <w:p w14:paraId="5849DB2C" w14:textId="77777777" w:rsidR="00E8788F" w:rsidRPr="00F868F2" w:rsidRDefault="00E8788F" w:rsidP="00F868F2">
      <w:pPr>
        <w:jc w:val="both"/>
        <w:rPr>
          <w:szCs w:val="22"/>
        </w:rPr>
      </w:pPr>
      <w:bookmarkStart w:id="74" w:name="I161"/>
      <w:bookmarkEnd w:id="74"/>
      <w:r w:rsidRPr="00F868F2">
        <w:rPr>
          <w:szCs w:val="22"/>
        </w:rPr>
        <w:t xml:space="preserve">E. </w:t>
      </w:r>
      <w:r w:rsidRPr="00F868F2">
        <w:rPr>
          <w:rStyle w:val="nfasis"/>
          <w:i w:val="0"/>
          <w:iCs w:val="0"/>
          <w:szCs w:val="22"/>
        </w:rPr>
        <w:t>Persona excluida.</w:t>
      </w:r>
    </w:p>
    <w:p w14:paraId="246A1BCD" w14:textId="56595A22" w:rsidR="00E8788F" w:rsidRPr="00F868F2" w:rsidRDefault="00E8788F" w:rsidP="00F868F2">
      <w:pPr>
        <w:jc w:val="both"/>
        <w:rPr>
          <w:szCs w:val="22"/>
        </w:rPr>
      </w:pPr>
      <w:bookmarkStart w:id="75" w:name="I162"/>
      <w:bookmarkEnd w:id="75"/>
      <w:r w:rsidRPr="00F868F2">
        <w:rPr>
          <w:szCs w:val="22"/>
        </w:rPr>
        <w:t>1. Persona excluida: cualquiera de las siguientes:</w:t>
      </w:r>
    </w:p>
    <w:p w14:paraId="15B941C5" w14:textId="3CE39D86" w:rsidR="00E8788F" w:rsidRPr="00F868F2" w:rsidRDefault="00E8788F" w:rsidP="00F868F2">
      <w:pPr>
        <w:jc w:val="both"/>
        <w:rPr>
          <w:szCs w:val="22"/>
        </w:rPr>
      </w:pPr>
      <w:r w:rsidRPr="00F868F2">
        <w:rPr>
          <w:szCs w:val="22"/>
        </w:rPr>
        <w:t xml:space="preserve">a) Entidad cuyo capital social se negocia regularmente en uno o varios mercados de valores reconocidos, en los mismos términos que se establecen respecto de la sección VIII, apartado D.2, del anexo del Real </w:t>
      </w:r>
      <w:r w:rsidRPr="00F868F2">
        <w:rPr>
          <w:szCs w:val="22"/>
        </w:rPr>
        <w:lastRenderedPageBreak/>
        <w:t>Decreto 1021/2015, de 13 de noviembre, por el que se establece la obligación de identificar la residencia fiscal de las personas que ostenten la titularidad o el control de determinadas cuentas financieras y de informar acerca de las mismas en el ámbito de la asistencia mutua.</w:t>
      </w:r>
    </w:p>
    <w:p w14:paraId="7F1CE22D" w14:textId="59C0D683" w:rsidR="00E8788F" w:rsidRPr="00F868F2" w:rsidRDefault="00E8788F" w:rsidP="00F868F2">
      <w:pPr>
        <w:jc w:val="both"/>
        <w:rPr>
          <w:szCs w:val="22"/>
        </w:rPr>
      </w:pPr>
      <w:r w:rsidRPr="00F868F2">
        <w:rPr>
          <w:szCs w:val="22"/>
        </w:rPr>
        <w:t>b) Entidad que es una entidad vinculada de una entidad descrita en la letra a).</w:t>
      </w:r>
    </w:p>
    <w:p w14:paraId="121DE0B8" w14:textId="55F248DD" w:rsidR="00E8788F" w:rsidRPr="00F868F2" w:rsidRDefault="00E8788F" w:rsidP="00F868F2">
      <w:pPr>
        <w:jc w:val="both"/>
        <w:rPr>
          <w:szCs w:val="22"/>
        </w:rPr>
      </w:pPr>
      <w:r w:rsidRPr="00F868F2">
        <w:rPr>
          <w:szCs w:val="22"/>
        </w:rPr>
        <w:t>c) Entidad estatal.</w:t>
      </w:r>
    </w:p>
    <w:p w14:paraId="1F42BCCD" w14:textId="4AE227FE" w:rsidR="00E8788F" w:rsidRPr="00F868F2" w:rsidRDefault="00E8788F" w:rsidP="00F868F2">
      <w:pPr>
        <w:jc w:val="both"/>
        <w:rPr>
          <w:szCs w:val="22"/>
        </w:rPr>
      </w:pPr>
      <w:r w:rsidRPr="00F868F2">
        <w:rPr>
          <w:szCs w:val="22"/>
        </w:rPr>
        <w:t>d) Organización internacional.</w:t>
      </w:r>
    </w:p>
    <w:p w14:paraId="5E51C2A9" w14:textId="61250FB7" w:rsidR="00E8788F" w:rsidRPr="00F868F2" w:rsidRDefault="00E8788F" w:rsidP="00F868F2">
      <w:pPr>
        <w:jc w:val="both"/>
        <w:rPr>
          <w:szCs w:val="22"/>
        </w:rPr>
      </w:pPr>
      <w:r w:rsidRPr="00F868F2">
        <w:rPr>
          <w:szCs w:val="22"/>
        </w:rPr>
        <w:t>e) Banco central.</w:t>
      </w:r>
    </w:p>
    <w:p w14:paraId="01A5C476" w14:textId="4A5DC184" w:rsidR="00E8788F" w:rsidRPr="00F868F2" w:rsidRDefault="00E8788F" w:rsidP="00F868F2">
      <w:pPr>
        <w:jc w:val="both"/>
        <w:rPr>
          <w:szCs w:val="22"/>
        </w:rPr>
      </w:pPr>
      <w:r w:rsidRPr="00F868F2">
        <w:rPr>
          <w:szCs w:val="22"/>
        </w:rPr>
        <w:t>f) Institución financiera distinta de una entidad de inversión descrita en el apartado E.5, letra b).</w:t>
      </w:r>
    </w:p>
    <w:p w14:paraId="4F6E8808" w14:textId="5A963952" w:rsidR="00E8788F" w:rsidRPr="00F868F2" w:rsidRDefault="00E8788F" w:rsidP="00F868F2">
      <w:pPr>
        <w:jc w:val="both"/>
        <w:rPr>
          <w:szCs w:val="22"/>
        </w:rPr>
      </w:pPr>
      <w:bookmarkStart w:id="76" w:name="I169"/>
      <w:bookmarkEnd w:id="76"/>
      <w:r w:rsidRPr="00F868F2">
        <w:rPr>
          <w:szCs w:val="22"/>
        </w:rPr>
        <w:t>2. Institución financiera: institución de custodia, institución de depósito, entidad de inversión o compañía de seguros específica.</w:t>
      </w:r>
    </w:p>
    <w:p w14:paraId="5E657857" w14:textId="5021E238" w:rsidR="00E8788F" w:rsidRPr="00F868F2" w:rsidRDefault="00E8788F" w:rsidP="00F868F2">
      <w:pPr>
        <w:jc w:val="both"/>
        <w:rPr>
          <w:szCs w:val="22"/>
        </w:rPr>
      </w:pPr>
      <w:r w:rsidRPr="00F868F2">
        <w:rPr>
          <w:szCs w:val="22"/>
        </w:rPr>
        <w:t>El presente subapartado se interpretará de forma coherente con la definición de institución financiera que figura en la sección VIII, apartado A.3, del anexo del Real Decreto 1021/2015, de 13 de noviembre, por el que se establece la obligación de identificar la residencia fiscal de las personas que ostenten la titularidad o el control de determinadas cuentas financieras y de informar acerca de las mismas en el ámbito de la asistencia mutua.</w:t>
      </w:r>
    </w:p>
    <w:p w14:paraId="75C69A50" w14:textId="3C149395" w:rsidR="00E8788F" w:rsidRPr="00F868F2" w:rsidRDefault="00E8788F" w:rsidP="00F868F2">
      <w:pPr>
        <w:jc w:val="both"/>
        <w:rPr>
          <w:szCs w:val="22"/>
        </w:rPr>
      </w:pPr>
      <w:bookmarkStart w:id="77" w:name="I170"/>
      <w:bookmarkEnd w:id="77"/>
      <w:r w:rsidRPr="00F868F2">
        <w:rPr>
          <w:szCs w:val="22"/>
        </w:rPr>
        <w:t>3. Institución de custodia: toda entidad que posee activos financieros por cuenta de terceros como parte importante de su actividad económica. Una entidad posee activos financieros por cuenta de terceros como parte importante de su actividad económica cuando su renta bruta atribuible a la tenencia de activos financieros y a los servicios financieros conexos es igual o superior al 20 por 100 de la renta bruta obtenida por la entidad durante el más corto de los siguientes períodos: el periodo de tres años concluido el 31 de diciembre (o el último día de un ejercicio contable que no se corresponda con el año natural) anterior al año en el que se realiza la determinación o el tiempo de existencia de la entidad.</w:t>
      </w:r>
    </w:p>
    <w:p w14:paraId="5F1AE0CD" w14:textId="7C6E909E" w:rsidR="00E8788F" w:rsidRPr="00F868F2" w:rsidRDefault="00E8788F" w:rsidP="00F868F2">
      <w:pPr>
        <w:jc w:val="both"/>
        <w:rPr>
          <w:szCs w:val="22"/>
        </w:rPr>
      </w:pPr>
      <w:r w:rsidRPr="00F868F2">
        <w:rPr>
          <w:szCs w:val="22"/>
        </w:rPr>
        <w:t>El presente subapartado se interpretará de forma coherente con la definición de institución de custodia que figura en la sección VIII, apartado A.4, del anexo del Real Decreto 1021/2015, de 13 de noviembre, por el que se establece la obligación de identificar la residencia fiscal de las personas que ostenten la titularidad o el control de determinadas cuentas financieras y de informar acerca de las mismas en el ámbito de la asistencia mutua.</w:t>
      </w:r>
    </w:p>
    <w:p w14:paraId="252F0E7D" w14:textId="2DB69DF0" w:rsidR="00E8788F" w:rsidRPr="00F868F2" w:rsidRDefault="00E8788F" w:rsidP="00F868F2">
      <w:pPr>
        <w:jc w:val="both"/>
        <w:rPr>
          <w:szCs w:val="22"/>
        </w:rPr>
      </w:pPr>
      <w:bookmarkStart w:id="78" w:name="I171"/>
      <w:bookmarkEnd w:id="78"/>
      <w:r w:rsidRPr="00F868F2">
        <w:rPr>
          <w:szCs w:val="22"/>
        </w:rPr>
        <w:t>4. Institución de depósito: toda entidad que realiza alguna de las siguientes actividades:</w:t>
      </w:r>
    </w:p>
    <w:p w14:paraId="2DB420B4" w14:textId="77777777" w:rsidR="004B3679" w:rsidRPr="00F868F2" w:rsidRDefault="00E8788F" w:rsidP="00F868F2">
      <w:pPr>
        <w:jc w:val="both"/>
        <w:rPr>
          <w:szCs w:val="22"/>
        </w:rPr>
      </w:pPr>
      <w:r w:rsidRPr="00F868F2">
        <w:rPr>
          <w:szCs w:val="22"/>
        </w:rPr>
        <w:t>a) Acepta depósitos en el curso ordinario de su actividad bancaria o similar</w:t>
      </w:r>
      <w:r w:rsidR="004B3679" w:rsidRPr="00F868F2">
        <w:rPr>
          <w:szCs w:val="22"/>
        </w:rPr>
        <w:t>.</w:t>
      </w:r>
    </w:p>
    <w:p w14:paraId="194B881C" w14:textId="725772ED" w:rsidR="00E8788F" w:rsidRPr="00F868F2" w:rsidRDefault="00E8788F" w:rsidP="00F868F2">
      <w:pPr>
        <w:jc w:val="both"/>
        <w:rPr>
          <w:szCs w:val="22"/>
        </w:rPr>
      </w:pPr>
      <w:r w:rsidRPr="00F868F2">
        <w:rPr>
          <w:szCs w:val="22"/>
        </w:rPr>
        <w:t>b) Mantiene dinero electrónico o monedas digitales de bancos centrales en beneficio de los clientes.</w:t>
      </w:r>
    </w:p>
    <w:p w14:paraId="01B16494" w14:textId="1686D607" w:rsidR="00E8788F" w:rsidRPr="00F868F2" w:rsidRDefault="00E8788F" w:rsidP="00F868F2">
      <w:pPr>
        <w:jc w:val="both"/>
        <w:rPr>
          <w:szCs w:val="22"/>
        </w:rPr>
      </w:pPr>
      <w:r w:rsidRPr="00F868F2">
        <w:rPr>
          <w:szCs w:val="22"/>
        </w:rPr>
        <w:t>El presente subapartado se interpretará de forma coherente con la definición de institución de depósito que figura en la sección VIII, apartado A.5, del anexo del Real Decreto 1021/2015, de 13 de noviembre, por el que se establece la obligación de identificar la residencia fiscal de las personas que ostenten la titularidad o el control de determinadas cuentas financieras y de informar acerca de las mismas en el ámbito de la asistencia mutua.</w:t>
      </w:r>
    </w:p>
    <w:p w14:paraId="0D6C4368" w14:textId="616DC035" w:rsidR="00E8788F" w:rsidRPr="00F868F2" w:rsidRDefault="00E8788F" w:rsidP="00F868F2">
      <w:pPr>
        <w:jc w:val="both"/>
        <w:rPr>
          <w:szCs w:val="22"/>
        </w:rPr>
      </w:pPr>
      <w:bookmarkStart w:id="79" w:name="I173"/>
      <w:bookmarkEnd w:id="79"/>
      <w:r w:rsidRPr="00F868F2">
        <w:rPr>
          <w:szCs w:val="22"/>
        </w:rPr>
        <w:t>5. Entidad de inversión: toda entidad:</w:t>
      </w:r>
    </w:p>
    <w:p w14:paraId="0D62A4C2" w14:textId="77777777" w:rsidR="00E8788F" w:rsidRPr="00F868F2" w:rsidRDefault="00E8788F" w:rsidP="00F868F2">
      <w:pPr>
        <w:jc w:val="both"/>
        <w:rPr>
          <w:szCs w:val="22"/>
        </w:rPr>
      </w:pPr>
      <w:r w:rsidRPr="00F868F2">
        <w:rPr>
          <w:szCs w:val="22"/>
        </w:rPr>
        <w:lastRenderedPageBreak/>
        <w:t>a) Cuya actividad económica principal consiste en la realización de una o varias de las siguientes actividades u operaciones por cuenta o en nombre de un cliente:</w:t>
      </w:r>
    </w:p>
    <w:p w14:paraId="1C5764E5" w14:textId="329DC1EC" w:rsidR="00E8788F" w:rsidRPr="00F868F2" w:rsidRDefault="00E8788F" w:rsidP="00F868F2">
      <w:pPr>
        <w:jc w:val="both"/>
        <w:rPr>
          <w:szCs w:val="22"/>
        </w:rPr>
      </w:pPr>
      <w:r w:rsidRPr="00F868F2">
        <w:rPr>
          <w:szCs w:val="22"/>
        </w:rPr>
        <w:t>1</w:t>
      </w:r>
      <w:r w:rsidR="0039678C" w:rsidRPr="00F868F2">
        <w:rPr>
          <w:szCs w:val="22"/>
        </w:rPr>
        <w:t>.º</w:t>
      </w:r>
      <w:r w:rsidRPr="00F868F2">
        <w:rPr>
          <w:szCs w:val="22"/>
        </w:rPr>
        <w:t xml:space="preserve"> Operaciones con instrumentos del mercado monetario (cheques, letras, certificados de depósito, derivados, etc.); cambio de divisas, instrumentos de los mercados cambiario y monetario e instrumentos basados en índices; valores negociables, o negociación de futuros de materias primas.</w:t>
      </w:r>
    </w:p>
    <w:p w14:paraId="5FC6646E" w14:textId="5747474A" w:rsidR="00E8788F" w:rsidRPr="00F868F2" w:rsidRDefault="00E8788F" w:rsidP="00F868F2">
      <w:pPr>
        <w:jc w:val="both"/>
        <w:rPr>
          <w:szCs w:val="22"/>
        </w:rPr>
      </w:pPr>
      <w:r w:rsidRPr="00F868F2">
        <w:rPr>
          <w:szCs w:val="22"/>
        </w:rPr>
        <w:t>2</w:t>
      </w:r>
      <w:r w:rsidR="0039678C" w:rsidRPr="00F868F2">
        <w:rPr>
          <w:szCs w:val="22"/>
        </w:rPr>
        <w:t>.º</w:t>
      </w:r>
      <w:r w:rsidRPr="00F868F2">
        <w:rPr>
          <w:szCs w:val="22"/>
        </w:rPr>
        <w:t xml:space="preserve"> Gestión de inversiones colectivas e individuales.</w:t>
      </w:r>
    </w:p>
    <w:p w14:paraId="5907B57D" w14:textId="2296FA74" w:rsidR="00E8788F" w:rsidRPr="00F868F2" w:rsidRDefault="00E8788F" w:rsidP="00F868F2">
      <w:pPr>
        <w:jc w:val="both"/>
        <w:rPr>
          <w:szCs w:val="22"/>
        </w:rPr>
      </w:pPr>
      <w:r w:rsidRPr="00F868F2">
        <w:rPr>
          <w:szCs w:val="22"/>
        </w:rPr>
        <w:t>3</w:t>
      </w:r>
      <w:r w:rsidR="0039678C" w:rsidRPr="00F868F2">
        <w:rPr>
          <w:szCs w:val="22"/>
        </w:rPr>
        <w:t>.º</w:t>
      </w:r>
      <w:r w:rsidRPr="00F868F2">
        <w:rPr>
          <w:szCs w:val="22"/>
        </w:rPr>
        <w:t xml:space="preserve"> Otras formas de inversión, administración o gestión de activos financieros, dinero o criptoactivos sujetos a comunicación de información en nombre de terceros, o</w:t>
      </w:r>
    </w:p>
    <w:p w14:paraId="17CA5AF9" w14:textId="0FEC4643" w:rsidR="00E8788F" w:rsidRPr="00F868F2" w:rsidRDefault="00E8788F" w:rsidP="00F868F2">
      <w:pPr>
        <w:jc w:val="both"/>
        <w:rPr>
          <w:szCs w:val="22"/>
        </w:rPr>
      </w:pPr>
      <w:r w:rsidRPr="00F868F2">
        <w:rPr>
          <w:szCs w:val="22"/>
        </w:rPr>
        <w:t>b) Cuya renta bruta es atribuible principalmente a la inversión, reinversión o negociación en activos financieros o en criptoactivos sujetos a comunicación de información, si la entidad es gestionada por otra entidad que es a su vez una institución de depósito, una institución de custodia, una compañía de seguros específica o una entidad de inversión descrita en el apartado E.5, letra a).</w:t>
      </w:r>
    </w:p>
    <w:p w14:paraId="4910BEC6" w14:textId="774901B4" w:rsidR="00E8788F" w:rsidRPr="00F868F2" w:rsidRDefault="00E8788F" w:rsidP="00F868F2">
      <w:pPr>
        <w:jc w:val="both"/>
        <w:rPr>
          <w:szCs w:val="22"/>
        </w:rPr>
      </w:pPr>
      <w:r w:rsidRPr="00F868F2">
        <w:rPr>
          <w:szCs w:val="22"/>
        </w:rPr>
        <w:t>Se considerará que una entidad tiene por actividad económica principal la realización de una o varias de las actividades descritas en el apartado E.5, letra a), o que su renta bruta es atribuible principalmente a la inversión, reinversión o negociación en activos financieros o en criptoactivos sujetos a comunicación de información a efectos del apartado E.5, letra b), si la renta bruta de la entidad atribuible a las actividades en cuestión es igual o superior al 50 por 100 de la renta bruta obtenida por la entidad durante el más corto de los períodos siguientes: el período de tres años concluido el 31 de diciembre anterior al año en el que se realiza la determinación o el tiempo de existencia de la entidad.</w:t>
      </w:r>
    </w:p>
    <w:p w14:paraId="2273943D" w14:textId="59AB8284" w:rsidR="00E8788F" w:rsidRPr="00F868F2" w:rsidRDefault="00E8788F" w:rsidP="00F868F2">
      <w:pPr>
        <w:jc w:val="both"/>
        <w:rPr>
          <w:szCs w:val="22"/>
        </w:rPr>
      </w:pPr>
      <w:r w:rsidRPr="00F868F2">
        <w:rPr>
          <w:szCs w:val="22"/>
        </w:rPr>
        <w:t>A efectos del apartado E.5, letra a), ordinal 3.º, la expresión otras formas de inversión, administración o gestión de activos financieros, dinero o criptoactivos sujetos a comunicación de información en nombre de terceros no incluye la prestación de servicios que impliquen la realización de operaciones de canje por cuenta o en nombre de clientes. La expresión entidad de inversión no incluye aquellas entidades consideradas entidades activas por cumplir alguno de los criterios indicados en el apartado D.13, letras b) a e).</w:t>
      </w:r>
    </w:p>
    <w:p w14:paraId="470AA7A0" w14:textId="550CEFB5" w:rsidR="00E8788F" w:rsidRPr="00F868F2" w:rsidRDefault="00E8788F" w:rsidP="00F868F2">
      <w:pPr>
        <w:jc w:val="both"/>
        <w:rPr>
          <w:szCs w:val="22"/>
        </w:rPr>
      </w:pPr>
      <w:r w:rsidRPr="00F868F2">
        <w:rPr>
          <w:szCs w:val="22"/>
        </w:rPr>
        <w:t>El presente subapartado se interpretará de forma coherente con la definición de entidad de inversión que figura en la sección VIII, apartado A.6, del anexo del Real Decreto 1021/2015, de 13 de noviembre, por el que se establece la obligación de identificar la residencia fiscal de las personas que ostenten la titularidad o el control de determinadas cuentas financieras y de informar acerca de las mismas en el ámbito de la asistencia mutua, con la definición de entidad financiera en el artículo 3, punto 2, de la Directiva (UE) 2015/849 del Parlamento Europeo y del Consejo, de 20 de mayo de 2015, relativa a la prevención de la utilización del sistema financiero para el blanqueo de capitales o la financiación del terrorismo, y por la que se modifica el Reglamento (UE) n.</w:t>
      </w:r>
      <w:r w:rsidRPr="00F868F2">
        <w:rPr>
          <w:szCs w:val="22"/>
          <w:vertAlign w:val="superscript"/>
        </w:rPr>
        <w:t>o</w:t>
      </w:r>
      <w:r w:rsidRPr="00F868F2">
        <w:rPr>
          <w:szCs w:val="22"/>
        </w:rPr>
        <w:t xml:space="preserve"> 648/2012 del Parlamento Europeo y del Consejo, y se derogan la Directiva 2005/60/CE del Parlamento Europeo y del Consejo y la Directiva 2006/70/CE de la Comisión, y con la expresada en términos similares en las Recomendaciones del Grupo de Acción Financiera Internacional.</w:t>
      </w:r>
    </w:p>
    <w:p w14:paraId="7ECD7931" w14:textId="627048E8" w:rsidR="00E8788F" w:rsidRPr="00F868F2" w:rsidRDefault="00E8788F" w:rsidP="00F868F2">
      <w:pPr>
        <w:jc w:val="both"/>
        <w:rPr>
          <w:szCs w:val="22"/>
        </w:rPr>
      </w:pPr>
      <w:bookmarkStart w:id="80" w:name="I179"/>
      <w:bookmarkEnd w:id="80"/>
      <w:r w:rsidRPr="00F868F2">
        <w:rPr>
          <w:szCs w:val="22"/>
        </w:rPr>
        <w:t>6. Compañía de seguros específica se entenderá toda entidad que sea una compañía de seguros (o la sociedad de control de una compañía de seguros) que ofrece un contrato de seguro con valor en efectivo o un contrato de anualidades, o que está obligada a efectuar pagos en relación con dichos contratos.</w:t>
      </w:r>
    </w:p>
    <w:p w14:paraId="2BAF455D" w14:textId="08A9E525" w:rsidR="00E8788F" w:rsidRPr="00F868F2" w:rsidRDefault="00E8788F" w:rsidP="00F868F2">
      <w:pPr>
        <w:jc w:val="both"/>
        <w:rPr>
          <w:szCs w:val="22"/>
        </w:rPr>
      </w:pPr>
      <w:r w:rsidRPr="00F868F2">
        <w:rPr>
          <w:szCs w:val="22"/>
        </w:rPr>
        <w:t xml:space="preserve">El presente subapartado se interpretará de forma coherente con la definición de compañía de seguros específica que figura en la sección VIII, apartado A.8 del anexo del Real Decreto 1021/2015, de 13 de </w:t>
      </w:r>
      <w:r w:rsidRPr="00F868F2">
        <w:rPr>
          <w:szCs w:val="22"/>
        </w:rPr>
        <w:lastRenderedPageBreak/>
        <w:t>noviembre, por el que se establece la obligación de identificar la residencia fiscal de las personas que ostenten la titularidad o el control de determinadas cuentas financieras y de informar acerca de las mismas en el ámbito de la asistencia mutua.</w:t>
      </w:r>
    </w:p>
    <w:p w14:paraId="7E04BE4C" w14:textId="78C86F64" w:rsidR="00E8788F" w:rsidRPr="00F868F2" w:rsidRDefault="00E8788F" w:rsidP="00F868F2">
      <w:pPr>
        <w:jc w:val="both"/>
        <w:rPr>
          <w:szCs w:val="22"/>
        </w:rPr>
      </w:pPr>
      <w:bookmarkStart w:id="81" w:name="I180"/>
      <w:bookmarkEnd w:id="81"/>
      <w:r w:rsidRPr="00F868F2">
        <w:rPr>
          <w:szCs w:val="22"/>
        </w:rPr>
        <w:t>7. Entidad estatal: Gobierno de un territorio, o de toda subdivisión política de un territorio (se incluyen aquí, para evitar dudas, los Estados federados, provincias, condados o municipios), o cualquier organismo o agencia institucional que pertenezca en su totalidad a un territorio o a cualquiera de las subdivisiones mencionadas. Están incluidas en esta categoría las partes integrantes, entidades controladas y subdivisiones políticas de un territorio.</w:t>
      </w:r>
    </w:p>
    <w:p w14:paraId="17056EAF" w14:textId="77777777" w:rsidR="00E8788F" w:rsidRPr="00F868F2" w:rsidRDefault="00E8788F" w:rsidP="00F868F2">
      <w:pPr>
        <w:jc w:val="both"/>
        <w:rPr>
          <w:szCs w:val="22"/>
        </w:rPr>
      </w:pPr>
      <w:r w:rsidRPr="00F868F2">
        <w:rPr>
          <w:szCs w:val="22"/>
        </w:rPr>
        <w:t>A los efectos de lo dispuesto en el párrafo anterior, se entenderá:</w:t>
      </w:r>
    </w:p>
    <w:p w14:paraId="4673F9D4" w14:textId="3C663CF3" w:rsidR="00E8788F" w:rsidRPr="00F868F2" w:rsidRDefault="00E8788F" w:rsidP="00F868F2">
      <w:pPr>
        <w:jc w:val="both"/>
        <w:rPr>
          <w:szCs w:val="22"/>
        </w:rPr>
      </w:pPr>
      <w:r w:rsidRPr="00F868F2">
        <w:rPr>
          <w:szCs w:val="22"/>
        </w:rPr>
        <w:t>a) Por parte integrante de un territorio: cualquier persona, organización, agencia, departamento, fondo, organismo u otro órgano, cualquiera que sea su denominación, que sea una autoridad estatal de un territorio. Los ingresos netos de la autoridad estatal se abonarán en la cuenta de esta o en otras cuentas del territorio, sin que ninguna parte pueda contabilizarse en beneficio de un particular. No se considerarán parte integrante las personas físicas que sean monarcas, funcionarios o administradores cuando actúen a título personal o privado.</w:t>
      </w:r>
    </w:p>
    <w:p w14:paraId="6A441414" w14:textId="7524B1A3" w:rsidR="00E8788F" w:rsidRPr="00F868F2" w:rsidRDefault="00E8788F" w:rsidP="00F868F2">
      <w:pPr>
        <w:jc w:val="both"/>
        <w:rPr>
          <w:szCs w:val="22"/>
        </w:rPr>
      </w:pPr>
      <w:r w:rsidRPr="00F868F2">
        <w:rPr>
          <w:szCs w:val="22"/>
        </w:rPr>
        <w:t>b) Por entidad controlada: una entidad que es formalmente diferente del territorio o que constituye en algún otro sentido una entidad jurídica aparte, siempre que se cumplan las siguientes condiciones:</w:t>
      </w:r>
    </w:p>
    <w:p w14:paraId="50C329D7" w14:textId="16628F7D" w:rsidR="00E8788F" w:rsidRPr="00F868F2" w:rsidRDefault="00E8788F" w:rsidP="00F868F2">
      <w:pPr>
        <w:jc w:val="both"/>
        <w:rPr>
          <w:szCs w:val="22"/>
        </w:rPr>
      </w:pPr>
      <w:r w:rsidRPr="00F868F2">
        <w:rPr>
          <w:szCs w:val="22"/>
        </w:rPr>
        <w:t>1</w:t>
      </w:r>
      <w:r w:rsidR="0039678C" w:rsidRPr="00F868F2">
        <w:rPr>
          <w:szCs w:val="22"/>
        </w:rPr>
        <w:t>.º</w:t>
      </w:r>
      <w:r w:rsidRPr="00F868F2">
        <w:rPr>
          <w:szCs w:val="22"/>
        </w:rPr>
        <w:t xml:space="preserve"> La entidad esté bajo el control o sea propiedad, en su totalidad, de una o varias entidades estatales, directamente o a través de una o varias entidades controladas.</w:t>
      </w:r>
    </w:p>
    <w:p w14:paraId="6A29107E" w14:textId="29C31D8A" w:rsidR="00E8788F" w:rsidRPr="00F868F2" w:rsidRDefault="00E8788F" w:rsidP="00F868F2">
      <w:pPr>
        <w:jc w:val="both"/>
        <w:rPr>
          <w:szCs w:val="22"/>
        </w:rPr>
      </w:pPr>
      <w:r w:rsidRPr="00F868F2">
        <w:rPr>
          <w:szCs w:val="22"/>
        </w:rPr>
        <w:t>2</w:t>
      </w:r>
      <w:r w:rsidR="0039678C" w:rsidRPr="00F868F2">
        <w:rPr>
          <w:szCs w:val="22"/>
        </w:rPr>
        <w:t>.º</w:t>
      </w:r>
      <w:r w:rsidRPr="00F868F2">
        <w:rPr>
          <w:szCs w:val="22"/>
        </w:rPr>
        <w:t xml:space="preserve"> Los ingresos netos de la entidad se abonen en la cuenta de esta o en las cuentas de una o varias entidades estatales, sin que ninguna parte de dichos ingresos pueda contabilizarse en beneficio de un particular.</w:t>
      </w:r>
    </w:p>
    <w:p w14:paraId="446AA77C" w14:textId="6A4CCEE5" w:rsidR="00E8788F" w:rsidRPr="00F868F2" w:rsidRDefault="00E8788F" w:rsidP="00F868F2">
      <w:pPr>
        <w:jc w:val="both"/>
        <w:rPr>
          <w:szCs w:val="22"/>
        </w:rPr>
      </w:pPr>
      <w:r w:rsidRPr="00F868F2">
        <w:rPr>
          <w:szCs w:val="22"/>
        </w:rPr>
        <w:t>3</w:t>
      </w:r>
      <w:r w:rsidR="0039678C" w:rsidRPr="00F868F2">
        <w:rPr>
          <w:szCs w:val="22"/>
        </w:rPr>
        <w:t>.º</w:t>
      </w:r>
      <w:r w:rsidRPr="00F868F2">
        <w:rPr>
          <w:szCs w:val="22"/>
        </w:rPr>
        <w:t xml:space="preserve"> Los activos de la entidad se atribuyan en el momento de su disolución a una o varias entidades estatales.</w:t>
      </w:r>
    </w:p>
    <w:p w14:paraId="4AA82799" w14:textId="77777777" w:rsidR="00E8788F" w:rsidRPr="00F868F2" w:rsidRDefault="00E8788F" w:rsidP="00F868F2">
      <w:pPr>
        <w:jc w:val="both"/>
        <w:rPr>
          <w:szCs w:val="22"/>
        </w:rPr>
      </w:pPr>
      <w:r w:rsidRPr="00F868F2">
        <w:rPr>
          <w:szCs w:val="22"/>
        </w:rPr>
        <w:t>No se considerará que los ingresos revierten en beneficio de particulares si éstos son los beneficiarios de un programa público, y las actividades del programa se llevan a cabo para la población en general y el bienestar común, o bien guardan relación con la gestión de alguna instancia de la administración. No obstante lo anterior, se considera que los ingresos revierten en beneficio de particulares si son fruto de la utilización de una entidad estatal para la realización de una actividad comercial, como una actividad bancaria comercial, que ofrezca servicios financieros a particulares.</w:t>
      </w:r>
    </w:p>
    <w:p w14:paraId="3003F379" w14:textId="67F8FCE2" w:rsidR="00E8788F" w:rsidRPr="00F868F2" w:rsidRDefault="00E8788F" w:rsidP="00F868F2">
      <w:pPr>
        <w:jc w:val="both"/>
        <w:rPr>
          <w:szCs w:val="22"/>
        </w:rPr>
      </w:pPr>
      <w:r w:rsidRPr="00F868F2">
        <w:rPr>
          <w:szCs w:val="22"/>
        </w:rPr>
        <w:t>El presente subapartado se interpretará de forma coherente con la definición de entidad estatal que figura en la sección VIII, apartado B.2, del anexo del Real Decreto 1021/2015, de 13 de noviembre, por el que se establece la obligación de identificar la residencia fiscal de las personas que ostenten la titularidad o el control de determinadas cuentas financieras y de informar acerca de las mismas en el ámbito de la asistencia mutua.</w:t>
      </w:r>
    </w:p>
    <w:p w14:paraId="22A02919" w14:textId="560A54B9" w:rsidR="00E8788F" w:rsidRPr="00F868F2" w:rsidRDefault="00E8788F" w:rsidP="00F868F2">
      <w:pPr>
        <w:jc w:val="both"/>
        <w:rPr>
          <w:szCs w:val="22"/>
        </w:rPr>
      </w:pPr>
      <w:bookmarkStart w:id="82" w:name="I186"/>
      <w:bookmarkEnd w:id="82"/>
      <w:r w:rsidRPr="00F868F2">
        <w:rPr>
          <w:szCs w:val="22"/>
        </w:rPr>
        <w:t>8. Organización internacional: toda organización internacional u organismo o agencia institucional perteneciente en su totalidad a la organización. Esta categoría comprenderá todas las organizaciones intergubernamentales, incluidas las supranacionales que están formadas principalmente por gobiernos, que tienen efectivamente un acuerdo de sede o un acuerdo similar en lo esencial con el territorio y cuyos ingresos no revierten en beneficio de particulares.</w:t>
      </w:r>
    </w:p>
    <w:p w14:paraId="75556A23" w14:textId="65612940" w:rsidR="00E8788F" w:rsidRPr="00F868F2" w:rsidRDefault="00E8788F" w:rsidP="00F868F2">
      <w:pPr>
        <w:jc w:val="both"/>
        <w:rPr>
          <w:szCs w:val="22"/>
        </w:rPr>
      </w:pPr>
      <w:r w:rsidRPr="00F868F2">
        <w:rPr>
          <w:szCs w:val="22"/>
        </w:rPr>
        <w:lastRenderedPageBreak/>
        <w:t>El presente subapartado se interpretará de forma coherente con la definición de organización internacional que figura en la sección VIII, apartado B.3, del anexo del Real Decreto 1021/2015, de 13 de noviembre, por el que se establece la obligación de identificar la residencia fiscal de las personas que ostenten la titularidad o el control de determinadas cuentas financieras y de informar acerca de las mismas en el ámbito de la asistencia mutua.</w:t>
      </w:r>
    </w:p>
    <w:p w14:paraId="68D5BA8C" w14:textId="52E4E9B4" w:rsidR="00E8788F" w:rsidRPr="00F868F2" w:rsidRDefault="00E8788F" w:rsidP="00F868F2">
      <w:pPr>
        <w:jc w:val="both"/>
        <w:rPr>
          <w:szCs w:val="22"/>
        </w:rPr>
      </w:pPr>
      <w:bookmarkStart w:id="83" w:name="I187"/>
      <w:bookmarkEnd w:id="83"/>
      <w:r w:rsidRPr="00F868F2">
        <w:rPr>
          <w:szCs w:val="22"/>
        </w:rPr>
        <w:t>9. Activos financieros: los valores mobiliarios (por ejemplo, las participaciones en el capital de sociedades; las participaciones en el capital o en los beneficios de sociedades de personas o fideicomisos (trusts extranjeros) que tienen numerosos socios o cotizan en mercados de valores reconocidos; los pagarés, bonos y obligaciones y otros títulos de deuda), las participaciones en sociedades de personas, las materias primas, los swaps (por ejemplo los swaps de tipos de interés, los swaps de divisas, los swaps de base, los acuerdos sobre tipos de interés máximos o mínimos, los swaps de materias primas, los swaps ligados a acciones, los swaps de índices de acciones y los acuerdos similares), los contratos de seguro o los contratos de anualidades, o cualquier instrumento (con inclusión de las opciones y los contratos de futuros o a plazo) ligado a un valor mobiliario, un criptoactivo sujeto a comunicación de información, una participación en una sociedad de persona, una materia prima, un swap, un contrato de seguro o un contrato de anualidades. La expresión activos financieros no incluirá el interés directo, no ligado a una deuda, en bienes inmobiliarios.</w:t>
      </w:r>
    </w:p>
    <w:p w14:paraId="6A62742F" w14:textId="32E683D8" w:rsidR="00E8788F" w:rsidRPr="00F868F2" w:rsidRDefault="00E8788F" w:rsidP="00F868F2">
      <w:pPr>
        <w:jc w:val="both"/>
        <w:rPr>
          <w:szCs w:val="22"/>
        </w:rPr>
      </w:pPr>
      <w:r w:rsidRPr="00F868F2">
        <w:rPr>
          <w:szCs w:val="22"/>
        </w:rPr>
        <w:t>El presente subapartado se interpretará de forma coherente con la definición de activo financiero que figura en la sección VIII, apartado A.7, del anexo del Real Decreto 1021/2015, de 13 de noviembre, por el que se establece la obligación de identificar la residencia fiscal de las personas que ostenten la titularidad o el control de determinadas cuentas financieras y de informar acerca de las mismas en el ámbito de la asistencia mutua.</w:t>
      </w:r>
    </w:p>
    <w:p w14:paraId="5E101B6B" w14:textId="191E9A10" w:rsidR="00E8788F" w:rsidRPr="00F868F2" w:rsidRDefault="00E8788F" w:rsidP="00F868F2">
      <w:pPr>
        <w:jc w:val="both"/>
        <w:rPr>
          <w:szCs w:val="22"/>
        </w:rPr>
      </w:pPr>
      <w:bookmarkStart w:id="84" w:name="I188"/>
      <w:bookmarkEnd w:id="84"/>
      <w:r w:rsidRPr="00F868F2">
        <w:rPr>
          <w:szCs w:val="22"/>
        </w:rPr>
        <w:t>10. Participación en el capital: en el caso de las sociedades de personas que son instituciones financieras, tanto una participación en el capital como en los beneficios de la sociedad de personas. En el caso de un fideicomiso (trust extranjero) con naturaleza de institución financiera, se considerará que posee una participación en el capital cualquier persona a la que se considere fideicomitente o beneficiario de la totalidad o de una parte del fideicomiso, o cualquier otra persona física que ejerce el control efectivo último sobre el fideicomiso, incluso a través de una cadena de control o propiedad. Las personas sujetas a comunicación de información tendrán la consideración de beneficiarias de un fideicomiso si tienen derecho a percibir, directa o indirectamente (por ejemplo, a través de un agente designado) una distribución obligatoria, o pueden percibir, directa o indirectamente, una distribución discrecional con cargo al fideicomiso.</w:t>
      </w:r>
    </w:p>
    <w:p w14:paraId="2AF8CABD" w14:textId="46091A20" w:rsidR="00E8788F" w:rsidRPr="00F868F2" w:rsidRDefault="00E8788F" w:rsidP="00F868F2">
      <w:pPr>
        <w:jc w:val="both"/>
        <w:rPr>
          <w:szCs w:val="22"/>
        </w:rPr>
      </w:pPr>
      <w:r w:rsidRPr="00F868F2">
        <w:rPr>
          <w:szCs w:val="22"/>
        </w:rPr>
        <w:t>El presente subapartado se interpretará de forma coherente con la definición de participación en el capital que figura en la sección VIII, apartado C.4, del anexo del Real Decreto 1021/2015, de 13 de noviembre, por el que se establece la obligación de identificar la residencia fiscal de las personas que ostenten la titularidad o el control de determinadas cuentas financieras y de informar acerca de las mismas en el ámbito de la asistencia mutua.</w:t>
      </w:r>
    </w:p>
    <w:p w14:paraId="25867999" w14:textId="28EFF254" w:rsidR="00E8788F" w:rsidRPr="00F868F2" w:rsidRDefault="00E8788F" w:rsidP="00F868F2">
      <w:pPr>
        <w:jc w:val="both"/>
        <w:rPr>
          <w:szCs w:val="22"/>
        </w:rPr>
      </w:pPr>
      <w:bookmarkStart w:id="85" w:name="I189"/>
      <w:bookmarkEnd w:id="85"/>
      <w:r w:rsidRPr="00F868F2">
        <w:rPr>
          <w:szCs w:val="22"/>
        </w:rPr>
        <w:t>11. Contrato de seguro: contrato (distinto de los contratos de anualidades) conforme al cual el emisor acuerda pagar un importe en caso de que se materialice una contingencia especificada que entrañe un fallecimiento, enfermedad, accidente, responsabilidad o riesgo patrimonial.</w:t>
      </w:r>
    </w:p>
    <w:p w14:paraId="32F39A41" w14:textId="18304C32" w:rsidR="00E8788F" w:rsidRPr="00F868F2" w:rsidRDefault="00E8788F" w:rsidP="00F868F2">
      <w:pPr>
        <w:jc w:val="both"/>
        <w:rPr>
          <w:szCs w:val="22"/>
        </w:rPr>
      </w:pPr>
      <w:r w:rsidRPr="00F868F2">
        <w:rPr>
          <w:szCs w:val="22"/>
        </w:rPr>
        <w:t xml:space="preserve">El presente subapartado se interpretará de forma coherente con la definición de contrato de seguro que figura en la sección VIII, apartado C.5, del anexo del Real Decreto 1021/2015, de 13 de noviembre, por el que se establece la obligación de identificar la residencia fiscal de las personas que ostenten la </w:t>
      </w:r>
      <w:r w:rsidRPr="00F868F2">
        <w:rPr>
          <w:szCs w:val="22"/>
        </w:rPr>
        <w:lastRenderedPageBreak/>
        <w:t>titularidad o el control de determinadas cuentas financieras y de informar acerca de las mismas en el ámbito de la asistencia mutua.</w:t>
      </w:r>
    </w:p>
    <w:p w14:paraId="467187E1" w14:textId="0FE7DF2D" w:rsidR="00E8788F" w:rsidRPr="00F868F2" w:rsidRDefault="00E8788F" w:rsidP="00F868F2">
      <w:pPr>
        <w:jc w:val="both"/>
        <w:rPr>
          <w:szCs w:val="22"/>
        </w:rPr>
      </w:pPr>
      <w:bookmarkStart w:id="86" w:name="I190"/>
      <w:bookmarkEnd w:id="86"/>
      <w:r w:rsidRPr="00F868F2">
        <w:rPr>
          <w:szCs w:val="22"/>
        </w:rPr>
        <w:t>12. Contrato de anualidades: contrato en virtud del cual el emisor acuerda efectuar pagos durante un período determinado total o parcialmente en función de la expectativa de vida de una o varias personas físicas. Se incluyen en este término, en particular, las rentas temporales o vitalicias ofrecidas por las entidades aseguradoras autorizadas para operar en el ramo de vida.</w:t>
      </w:r>
    </w:p>
    <w:p w14:paraId="0C769B88" w14:textId="4D697FFD" w:rsidR="00E8788F" w:rsidRPr="00F868F2" w:rsidRDefault="00E8788F" w:rsidP="00F868F2">
      <w:pPr>
        <w:jc w:val="both"/>
        <w:rPr>
          <w:szCs w:val="22"/>
        </w:rPr>
      </w:pPr>
      <w:r w:rsidRPr="00F868F2">
        <w:rPr>
          <w:szCs w:val="22"/>
        </w:rPr>
        <w:t>El presente subapartado se interpretará de forma coherente con la definición de contrato de anualidades que figura en la sección VIII, apartado C.6, del anexo del Real Decreto 1021/2015, de 13 de noviembre, por el que se establece la obligación de identificar la residencia fiscal de las personas que ostenten la titularidad o el control de determinadas cuentas financieras y de informar acerca de las mismas en el ámbito de la asistencia mutua.</w:t>
      </w:r>
    </w:p>
    <w:p w14:paraId="3D396D40" w14:textId="55D509EF" w:rsidR="00E8788F" w:rsidRPr="00F868F2" w:rsidRDefault="00E8788F" w:rsidP="00F868F2">
      <w:pPr>
        <w:jc w:val="both"/>
        <w:rPr>
          <w:szCs w:val="22"/>
        </w:rPr>
      </w:pPr>
      <w:bookmarkStart w:id="87" w:name="I191"/>
      <w:bookmarkEnd w:id="87"/>
      <w:r w:rsidRPr="00F868F2">
        <w:rPr>
          <w:szCs w:val="22"/>
        </w:rPr>
        <w:t>13. Contrato de seguro con valor en efectivo: contrato de seguro (distinto de un contrato de reaseguro entre dos compañías aseguradoras) que tiene un valor en efectivo.</w:t>
      </w:r>
    </w:p>
    <w:p w14:paraId="5F20F69B" w14:textId="68EAEE03" w:rsidR="00E8788F" w:rsidRPr="00F868F2" w:rsidRDefault="00E8788F" w:rsidP="00F868F2">
      <w:pPr>
        <w:jc w:val="both"/>
        <w:rPr>
          <w:szCs w:val="22"/>
        </w:rPr>
      </w:pPr>
      <w:r w:rsidRPr="00F868F2">
        <w:rPr>
          <w:szCs w:val="22"/>
        </w:rPr>
        <w:t>El presente subapartado se interpretará de forma coherente con la definición de contrato de seguro con valor en efectivo que figura en la sección VIII, apartado C.7, del anexo del Real Decreto 1021/2015, de 13 de noviembre, por el que se establece la obligación de identificar la residencia fiscal de las personas que ostenten la titularidad o el control de determinadas cuentas financieras y de informar acerca de las mismas en el ámbito de la asistencia mutua.</w:t>
      </w:r>
    </w:p>
    <w:p w14:paraId="0EA187A8" w14:textId="17B9E147" w:rsidR="00E8788F" w:rsidRPr="00F868F2" w:rsidRDefault="00E8788F" w:rsidP="00F868F2">
      <w:pPr>
        <w:jc w:val="both"/>
        <w:rPr>
          <w:szCs w:val="22"/>
        </w:rPr>
      </w:pPr>
      <w:bookmarkStart w:id="88" w:name="I192"/>
      <w:bookmarkEnd w:id="88"/>
      <w:r w:rsidRPr="00F868F2">
        <w:rPr>
          <w:szCs w:val="22"/>
        </w:rPr>
        <w:t>14. Valor en efectivo: el mayor de los dos importes siguientes: i) el que tenga derecho a percibir el tomador del seguro en caso de rescate o resolución del contrato (determinado sin computar la posible reducción en concepto de penalización por rescate o préstamo sobre la póliza), y ii) el que el tomador del seguro pueda pedir prestado en virtud del contrato o en relación con este.</w:t>
      </w:r>
    </w:p>
    <w:p w14:paraId="65DDE85C" w14:textId="268FD576" w:rsidR="00E8788F" w:rsidRPr="00F868F2" w:rsidRDefault="00E8788F" w:rsidP="00F868F2">
      <w:pPr>
        <w:jc w:val="both"/>
        <w:rPr>
          <w:szCs w:val="22"/>
        </w:rPr>
      </w:pPr>
      <w:r w:rsidRPr="00F868F2">
        <w:rPr>
          <w:szCs w:val="22"/>
        </w:rPr>
        <w:t>La expresión valor en efectivo no comprenderá los importes pagaderos por razón de un contrato de seguro:</w:t>
      </w:r>
    </w:p>
    <w:p w14:paraId="0D27F155" w14:textId="77777777" w:rsidR="00E8788F" w:rsidRPr="00F868F2" w:rsidRDefault="00E8788F" w:rsidP="00F868F2">
      <w:pPr>
        <w:jc w:val="both"/>
        <w:rPr>
          <w:szCs w:val="22"/>
        </w:rPr>
      </w:pPr>
      <w:r w:rsidRPr="00F868F2">
        <w:rPr>
          <w:szCs w:val="22"/>
        </w:rPr>
        <w:t>a) Exclusivamente con motivo del fallecimiento de una persona física asegurada por un contrato de seguro de vida;</w:t>
      </w:r>
    </w:p>
    <w:p w14:paraId="50621089" w14:textId="77777777" w:rsidR="00E8788F" w:rsidRPr="00F868F2" w:rsidRDefault="00E8788F" w:rsidP="00F868F2">
      <w:pPr>
        <w:jc w:val="both"/>
        <w:rPr>
          <w:szCs w:val="22"/>
        </w:rPr>
      </w:pPr>
      <w:r w:rsidRPr="00F868F2">
        <w:rPr>
          <w:szCs w:val="22"/>
        </w:rPr>
        <w:t>b) En concepto de prestación por daños personales o enfermedad u otra prestación indemnizatoria por pérdida económica derivada de la materialización del riesgo asegurado;</w:t>
      </w:r>
    </w:p>
    <w:p w14:paraId="5D213C9F" w14:textId="76FCDC5E" w:rsidR="00E8788F" w:rsidRPr="00F868F2" w:rsidRDefault="00E8788F" w:rsidP="00F868F2">
      <w:pPr>
        <w:jc w:val="both"/>
        <w:rPr>
          <w:szCs w:val="22"/>
        </w:rPr>
      </w:pPr>
      <w:r w:rsidRPr="00F868F2">
        <w:rPr>
          <w:szCs w:val="22"/>
        </w:rPr>
        <w:t>c) En concepto devolución de una prima pagada anteriormente (m</w:t>
      </w:r>
      <w:r w:rsidR="00950C88" w:rsidRPr="00F868F2">
        <w:rPr>
          <w:szCs w:val="22"/>
        </w:rPr>
        <w:t>e</w:t>
      </w:r>
      <w:r w:rsidRPr="00F868F2">
        <w:rPr>
          <w:szCs w:val="22"/>
        </w:rPr>
        <w:t>nos el coste de los gastos de seguro, con independencia de que se hayan aplicado o no) por un contrato de seguro (distinto de un contrato de anualidades o de seguro de vida ligado a una inversión) debido a la cancelación o resolución del contrato, a una merma de exposición al riesgo durante la vigencia del contrato, o a un nuevo cálculo de la prima por rectificación de la notificación o error similar;</w:t>
      </w:r>
    </w:p>
    <w:p w14:paraId="5F1F8C55" w14:textId="5D9EED72" w:rsidR="00E8788F" w:rsidRPr="00F868F2" w:rsidRDefault="00E8788F" w:rsidP="00F868F2">
      <w:pPr>
        <w:jc w:val="both"/>
        <w:rPr>
          <w:szCs w:val="22"/>
        </w:rPr>
      </w:pPr>
      <w:r w:rsidRPr="00F868F2">
        <w:rPr>
          <w:szCs w:val="22"/>
        </w:rPr>
        <w:t>d) En concepto de dividendos del tomador de la póliza (distintos de los dividendos pagaderos a la resolución del contrato), siempre y cuando los dividendos guarden relación con un contrato de seguro en el que las únicas prestaciones pagaderas sean las descritas en la letra b); o</w:t>
      </w:r>
    </w:p>
    <w:p w14:paraId="58577A49" w14:textId="35080C73" w:rsidR="00E8788F" w:rsidRPr="00F868F2" w:rsidRDefault="00E8788F" w:rsidP="00F868F2">
      <w:pPr>
        <w:jc w:val="both"/>
        <w:rPr>
          <w:szCs w:val="22"/>
        </w:rPr>
      </w:pPr>
      <w:r w:rsidRPr="00F868F2">
        <w:rPr>
          <w:szCs w:val="22"/>
        </w:rPr>
        <w:t>e) En concepto de devolución de prima anticipada o depósito de prima por un contrato de seguro en el que la prima es pagadera con una periodicidad mínima anual, si el importe de la prima anticipada o el depósito de prima no excede de la siguiente prima anual que haya de abonarse con arreglo al contrato.</w:t>
      </w:r>
    </w:p>
    <w:p w14:paraId="2EFB2174" w14:textId="10D2700C" w:rsidR="00E8788F" w:rsidRPr="00F868F2" w:rsidRDefault="00E8788F" w:rsidP="00F868F2">
      <w:pPr>
        <w:jc w:val="both"/>
        <w:rPr>
          <w:szCs w:val="22"/>
        </w:rPr>
      </w:pPr>
      <w:r w:rsidRPr="00F868F2">
        <w:rPr>
          <w:szCs w:val="22"/>
        </w:rPr>
        <w:lastRenderedPageBreak/>
        <w:t>El presente subapartado se interpretará de forma coherente con la definición de valor en efectivo que figura en la sección VIII, apartado C.8, del anexo del Real Decreto 1021/2015, de 13 de noviembre, por el que se establece la obligación de identificar la residencia fiscal de las personas que ostenten la titularidad o el control de determinadas cuentas financieras y de informar acerca de las mismas en el ámbito de la asistencia mutua.</w:t>
      </w:r>
    </w:p>
    <w:p w14:paraId="733F3E4C" w14:textId="77777777" w:rsidR="00E8788F" w:rsidRPr="00F868F2" w:rsidRDefault="00E8788F" w:rsidP="00F868F2">
      <w:pPr>
        <w:jc w:val="both"/>
        <w:rPr>
          <w:szCs w:val="22"/>
        </w:rPr>
      </w:pPr>
      <w:bookmarkStart w:id="89" w:name="I198"/>
      <w:bookmarkEnd w:id="89"/>
      <w:r w:rsidRPr="00F868F2">
        <w:rPr>
          <w:szCs w:val="22"/>
        </w:rPr>
        <w:t xml:space="preserve">F. </w:t>
      </w:r>
      <w:r w:rsidRPr="00F868F2">
        <w:rPr>
          <w:rStyle w:val="nfasis"/>
          <w:i w:val="0"/>
          <w:iCs w:val="0"/>
          <w:szCs w:val="22"/>
        </w:rPr>
        <w:t>Disposiciones diversas.</w:t>
      </w:r>
    </w:p>
    <w:p w14:paraId="5C45DDAC" w14:textId="5B044F6D" w:rsidR="00E8788F" w:rsidRPr="00F868F2" w:rsidRDefault="00E8788F" w:rsidP="00F868F2">
      <w:pPr>
        <w:jc w:val="both"/>
        <w:rPr>
          <w:szCs w:val="22"/>
        </w:rPr>
      </w:pPr>
      <w:bookmarkStart w:id="90" w:name="I199"/>
      <w:bookmarkEnd w:id="90"/>
      <w:r w:rsidRPr="00F868F2">
        <w:rPr>
          <w:szCs w:val="22"/>
        </w:rPr>
        <w:t>1. Procedimientos de diligencia debida con respecto al cliente: los procedimientos de diligencia debida con respecto al cliente de un proveedor de servicios de criptoactivos obligado a comunicar información con arreglo a la Ley 10/2010, de 28 de abril, de prevención del blanqueo de capitales y de la financiación del terrorismo, a la Directiva (UE) 2015/849 del Parlamento Europeo y del Consejo, de 20 de mayo de 2015, relativa a la prevención de la utilización del sistema financiero para el blanqueo de capitales o la financiación del terrorismo, y por la que se modifica el Reglamento (UE) n.</w:t>
      </w:r>
      <w:r w:rsidRPr="00F868F2">
        <w:rPr>
          <w:szCs w:val="22"/>
          <w:vertAlign w:val="superscript"/>
        </w:rPr>
        <w:t>o</w:t>
      </w:r>
      <w:r w:rsidRPr="00F868F2">
        <w:rPr>
          <w:szCs w:val="22"/>
        </w:rPr>
        <w:t xml:space="preserve"> 648/2012 del Parlamento Europeo y del Consejo, y se derogan la Directiva 2005/60/CE del Parlamento Europeo y del Consejo y la Directiva 2006/70/CE de la Comisión, o requisitos similares a los que está sujeto dicho proveedor de servicios de criptoactivos obligado a comunicar información.</w:t>
      </w:r>
    </w:p>
    <w:p w14:paraId="7F55F742" w14:textId="4F67F7F1" w:rsidR="00E8788F" w:rsidRPr="00F868F2" w:rsidRDefault="00E8788F" w:rsidP="00F868F2">
      <w:pPr>
        <w:jc w:val="both"/>
        <w:rPr>
          <w:szCs w:val="22"/>
        </w:rPr>
      </w:pPr>
      <w:bookmarkStart w:id="91" w:name="I200"/>
      <w:bookmarkEnd w:id="91"/>
      <w:r w:rsidRPr="00F868F2">
        <w:rPr>
          <w:szCs w:val="22"/>
        </w:rPr>
        <w:t>2. Entidad: persona jurídica o un instrumento jurídico, como una sociedad de capital, una sociedad de personas, un fideicomiso (trust extranjero) o una fundación.</w:t>
      </w:r>
    </w:p>
    <w:p w14:paraId="1FFB8EC6" w14:textId="2D97D8D8" w:rsidR="00E8788F" w:rsidRPr="00F868F2" w:rsidRDefault="00E8788F" w:rsidP="00F868F2">
      <w:pPr>
        <w:jc w:val="both"/>
        <w:rPr>
          <w:szCs w:val="22"/>
        </w:rPr>
      </w:pPr>
      <w:bookmarkStart w:id="92" w:name="I201"/>
      <w:bookmarkEnd w:id="92"/>
      <w:r w:rsidRPr="00F868F2">
        <w:rPr>
          <w:szCs w:val="22"/>
        </w:rPr>
        <w:t>3. Una entidad será una entidad vinculada a otra entidad si una de las dos entidades controla a la otra o ambas entidades están sujetas a un control común. A estos efectos, el control incluirá la participación directa o indirecta en más del 50% del capital de una entidad y la posesión de más del 50% de los derechos de voto en la misma.</w:t>
      </w:r>
    </w:p>
    <w:p w14:paraId="10A0F5B5" w14:textId="35669183" w:rsidR="00E8788F" w:rsidRPr="00F868F2" w:rsidRDefault="00E8788F" w:rsidP="00F868F2">
      <w:pPr>
        <w:jc w:val="both"/>
        <w:rPr>
          <w:szCs w:val="22"/>
        </w:rPr>
      </w:pPr>
      <w:bookmarkStart w:id="93" w:name="I202"/>
      <w:bookmarkEnd w:id="93"/>
      <w:r w:rsidRPr="00F868F2">
        <w:rPr>
          <w:szCs w:val="22"/>
        </w:rPr>
        <w:t>4. Sucursal: la determinación de este concepto se realizará aplicando la normativa sobre establecimientos permanentes recogida en la Ley 27/2014, de 27 de noviembre, del Impuesto sobre Sociedades y en el texto refundido de la Ley del Impuesto sobre la Renta de No Residentes aprobado por el Real Decreto Legislativo 5/2004, de 5 de marzo.</w:t>
      </w:r>
    </w:p>
    <w:p w14:paraId="09FEE7F0" w14:textId="3AE92D86" w:rsidR="00E8788F" w:rsidRPr="00F868F2" w:rsidRDefault="00E8788F" w:rsidP="00F868F2">
      <w:pPr>
        <w:jc w:val="both"/>
        <w:rPr>
          <w:szCs w:val="22"/>
        </w:rPr>
      </w:pPr>
      <w:bookmarkStart w:id="94" w:name="I203"/>
      <w:bookmarkEnd w:id="94"/>
      <w:r w:rsidRPr="00F868F2">
        <w:rPr>
          <w:szCs w:val="22"/>
        </w:rPr>
        <w:t>5. Acuerdo de cualificación vigente entre autoridades competentes: acuerdo entre las autoridades competentes de un Estado miembro y de una jurisdicción no perteneciente a la Unión que exija el intercambio automático de información correspondiente a la especificada en el anexo VI, sección II, apartado B, de la Directiva 2011/16/UE del Consejo, de 15 de febrero de 2011, relativa a la cooperación administrativa en el ámbito de la fiscalidad y por la que se deroga la Directiva 77/799/CEE, según determine un acto de ejecución de conformidad con el artículo 8 bis quinquies, apartado 11, de la citada directiva.</w:t>
      </w:r>
    </w:p>
    <w:p w14:paraId="1314AB19" w14:textId="5484A1CE" w:rsidR="00E8788F" w:rsidRPr="00F868F2" w:rsidRDefault="00E8788F" w:rsidP="00F868F2">
      <w:pPr>
        <w:jc w:val="both"/>
        <w:rPr>
          <w:szCs w:val="22"/>
        </w:rPr>
      </w:pPr>
      <w:bookmarkStart w:id="95" w:name="I204"/>
      <w:bookmarkEnd w:id="95"/>
      <w:r w:rsidRPr="00F868F2">
        <w:rPr>
          <w:szCs w:val="22"/>
        </w:rPr>
        <w:t>6. Jurisdicción cualificada no perteneciente a la Unión: jurisdicción no perteneciente a la Unión que ha suscrito un acuerdo de cualificación vigente entre autoridades competentes con las autoridades competentes de todos los Estados miembros que figuran como jurisdicciones sujetas a la comunicación de información en una lista publicada por la jurisdicción no perteneciente a la Unión.</w:t>
      </w:r>
    </w:p>
    <w:p w14:paraId="1AF48772" w14:textId="7F404388" w:rsidR="00E8788F" w:rsidRPr="00F868F2" w:rsidRDefault="00E8788F" w:rsidP="00F868F2">
      <w:pPr>
        <w:jc w:val="both"/>
        <w:rPr>
          <w:szCs w:val="22"/>
        </w:rPr>
      </w:pPr>
      <w:bookmarkStart w:id="96" w:name="I205"/>
      <w:bookmarkEnd w:id="96"/>
      <w:r w:rsidRPr="00F868F2">
        <w:rPr>
          <w:szCs w:val="22"/>
        </w:rPr>
        <w:t>7. NIF: número de identificación fiscal de un contribuyente o su equivalente funcional en ausencia de un número de identificación fiscal. El NIF será cualquier número o código que una autoridad competente utilice para identificar a los contribuyentes.</w:t>
      </w:r>
    </w:p>
    <w:p w14:paraId="31FCDE15" w14:textId="381D455D" w:rsidR="00E8788F" w:rsidRPr="00F868F2" w:rsidRDefault="00E8788F" w:rsidP="00F868F2">
      <w:pPr>
        <w:jc w:val="both"/>
        <w:rPr>
          <w:szCs w:val="22"/>
        </w:rPr>
      </w:pPr>
      <w:bookmarkStart w:id="97" w:name="I206"/>
      <w:bookmarkEnd w:id="97"/>
      <w:r w:rsidRPr="00F868F2">
        <w:rPr>
          <w:szCs w:val="22"/>
        </w:rPr>
        <w:t xml:space="preserve">8. Servicio de identificación: proceso electrónico que un Estado miembro o la Unión Europea o jurisdicción pone gratuitamente a disposición de un proveedor de servicios de criptoactivos obligado a </w:t>
      </w:r>
      <w:r w:rsidRPr="00F868F2">
        <w:rPr>
          <w:szCs w:val="22"/>
        </w:rPr>
        <w:lastRenderedPageBreak/>
        <w:t>comunicar información con el fin de determinar la identidad y la residencia fiscal de un usuario de criptoactivos.</w:t>
      </w:r>
    </w:p>
    <w:p w14:paraId="12C26D15" w14:textId="77777777" w:rsidR="00E8788F" w:rsidRPr="00F868F2" w:rsidRDefault="00E8788F" w:rsidP="00F868F2">
      <w:pPr>
        <w:jc w:val="both"/>
        <w:rPr>
          <w:szCs w:val="22"/>
        </w:rPr>
      </w:pPr>
    </w:p>
    <w:p w14:paraId="34ED36B2" w14:textId="77777777" w:rsidR="00D70D6F" w:rsidRPr="00F868F2" w:rsidRDefault="00D70D6F" w:rsidP="00F868F2">
      <w:pPr>
        <w:jc w:val="both"/>
        <w:rPr>
          <w:szCs w:val="22"/>
        </w:rPr>
      </w:pPr>
      <w:r w:rsidRPr="00F868F2">
        <w:rPr>
          <w:szCs w:val="22"/>
        </w:rPr>
        <w:t>Vitoria-Gasteiz.</w:t>
      </w:r>
    </w:p>
    <w:p w14:paraId="5333ED37" w14:textId="77777777" w:rsidR="00150F7C" w:rsidRPr="00F868F2" w:rsidRDefault="00150F7C" w:rsidP="00F868F2">
      <w:pPr>
        <w:jc w:val="both"/>
        <w:rPr>
          <w:szCs w:val="22"/>
        </w:rPr>
      </w:pPr>
    </w:p>
    <w:p w14:paraId="113FAB7B" w14:textId="77777777" w:rsidR="00150F7C" w:rsidRPr="00F868F2" w:rsidRDefault="00150F7C" w:rsidP="00F868F2">
      <w:pPr>
        <w:jc w:val="both"/>
        <w:rPr>
          <w:szCs w:val="22"/>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F868F2" w:rsidRPr="00F868F2" w14:paraId="5BA2C165" w14:textId="77777777" w:rsidTr="009C27D2">
        <w:trPr>
          <w:trHeight w:val="1541"/>
        </w:trPr>
        <w:tc>
          <w:tcPr>
            <w:tcW w:w="4605" w:type="dxa"/>
          </w:tcPr>
          <w:p w14:paraId="6951BFF0" w14:textId="77777777" w:rsidR="00150F7C" w:rsidRPr="00F868F2" w:rsidRDefault="00150F7C" w:rsidP="00F868F2">
            <w:pPr>
              <w:spacing w:after="0"/>
              <w:jc w:val="both"/>
              <w:rPr>
                <w:b/>
                <w:szCs w:val="22"/>
                <w:lang w:bidi="or-IN"/>
              </w:rPr>
            </w:pPr>
            <w:r w:rsidRPr="00F868F2">
              <w:rPr>
                <w:b/>
                <w:szCs w:val="22"/>
                <w:lang w:bidi="or-IN"/>
              </w:rPr>
              <w:t>Ramiro González Vicente</w:t>
            </w:r>
          </w:p>
          <w:p w14:paraId="003D59A5" w14:textId="77777777" w:rsidR="00150F7C" w:rsidRPr="00F868F2" w:rsidRDefault="00150F7C" w:rsidP="00F868F2">
            <w:pPr>
              <w:spacing w:after="0"/>
              <w:jc w:val="both"/>
              <w:rPr>
                <w:szCs w:val="22"/>
                <w:lang w:bidi="or-IN"/>
              </w:rPr>
            </w:pPr>
            <w:r w:rsidRPr="00F868F2">
              <w:rPr>
                <w:szCs w:val="22"/>
                <w:lang w:bidi="or-IN"/>
              </w:rPr>
              <w:t>Diputatu nagusia</w:t>
            </w:r>
          </w:p>
          <w:p w14:paraId="4CA4C14B" w14:textId="77777777" w:rsidR="00150F7C" w:rsidRPr="00F868F2" w:rsidRDefault="00150F7C" w:rsidP="00F868F2">
            <w:pPr>
              <w:spacing w:after="0"/>
              <w:jc w:val="both"/>
              <w:rPr>
                <w:szCs w:val="22"/>
                <w:lang w:bidi="or-IN"/>
              </w:rPr>
            </w:pPr>
            <w:r w:rsidRPr="00F868F2">
              <w:rPr>
                <w:szCs w:val="22"/>
                <w:lang w:bidi="or-IN"/>
              </w:rPr>
              <w:t>Diputado General</w:t>
            </w:r>
          </w:p>
        </w:tc>
        <w:tc>
          <w:tcPr>
            <w:tcW w:w="4605" w:type="dxa"/>
          </w:tcPr>
          <w:p w14:paraId="6798367B" w14:textId="77777777" w:rsidR="00150F7C" w:rsidRPr="00F868F2" w:rsidRDefault="00150F7C" w:rsidP="00F868F2">
            <w:pPr>
              <w:spacing w:after="0"/>
              <w:jc w:val="both"/>
              <w:rPr>
                <w:b/>
                <w:szCs w:val="22"/>
                <w:lang w:bidi="or-IN"/>
              </w:rPr>
            </w:pPr>
            <w:r w:rsidRPr="00F868F2">
              <w:rPr>
                <w:b/>
                <w:szCs w:val="22"/>
                <w:lang w:val="es-ES_tradnl" w:bidi="or-IN"/>
              </w:rPr>
              <w:t>Itziar Gonzalo de Zuazo</w:t>
            </w:r>
          </w:p>
          <w:p w14:paraId="556F0BE9" w14:textId="77777777" w:rsidR="00150F7C" w:rsidRPr="00F868F2" w:rsidRDefault="00150F7C" w:rsidP="00F868F2">
            <w:pPr>
              <w:spacing w:after="0"/>
              <w:jc w:val="both"/>
              <w:rPr>
                <w:szCs w:val="22"/>
              </w:rPr>
            </w:pPr>
            <w:r w:rsidRPr="00F868F2">
              <w:rPr>
                <w:szCs w:val="22"/>
              </w:rPr>
              <w:t>Bigarren diputatu nagusiorde eta Ogasun, Finantza eta Aurrekontu Saileko foru diputatua</w:t>
            </w:r>
          </w:p>
          <w:p w14:paraId="2028D3D2" w14:textId="77777777" w:rsidR="00150F7C" w:rsidRPr="00F868F2" w:rsidRDefault="00150F7C" w:rsidP="00F868F2">
            <w:pPr>
              <w:spacing w:after="0"/>
              <w:jc w:val="both"/>
              <w:rPr>
                <w:szCs w:val="22"/>
                <w:lang w:val="es-ES_tradnl" w:bidi="or-IN"/>
              </w:rPr>
            </w:pPr>
            <w:r w:rsidRPr="00F868F2">
              <w:rPr>
                <w:szCs w:val="22"/>
              </w:rPr>
              <w:t xml:space="preserve">Segunda teniente de Diputado General y Diputada Foral del Departamento de </w:t>
            </w:r>
            <w:bookmarkStart w:id="98" w:name="_Hlk222151309"/>
            <w:r w:rsidRPr="00F868F2">
              <w:rPr>
                <w:szCs w:val="22"/>
              </w:rPr>
              <w:t>Hacienda, Finanzas y Presupuestos</w:t>
            </w:r>
          </w:p>
          <w:bookmarkEnd w:id="98"/>
          <w:p w14:paraId="5952E186" w14:textId="77777777" w:rsidR="00150F7C" w:rsidRPr="00F868F2" w:rsidRDefault="00150F7C" w:rsidP="00F868F2">
            <w:pPr>
              <w:spacing w:after="0"/>
              <w:jc w:val="both"/>
              <w:rPr>
                <w:szCs w:val="22"/>
                <w:lang w:bidi="or-IN"/>
              </w:rPr>
            </w:pPr>
          </w:p>
        </w:tc>
      </w:tr>
      <w:tr w:rsidR="00E24B58" w:rsidRPr="00F868F2" w14:paraId="16F4BBD1" w14:textId="77777777" w:rsidTr="009C27D2">
        <w:tc>
          <w:tcPr>
            <w:tcW w:w="4605" w:type="dxa"/>
          </w:tcPr>
          <w:p w14:paraId="0DE2393A" w14:textId="77777777" w:rsidR="00150F7C" w:rsidRPr="00F868F2" w:rsidRDefault="00150F7C" w:rsidP="00F868F2">
            <w:pPr>
              <w:spacing w:after="0"/>
              <w:jc w:val="both"/>
              <w:rPr>
                <w:b/>
                <w:szCs w:val="22"/>
                <w:lang w:bidi="or-IN"/>
              </w:rPr>
            </w:pPr>
            <w:r w:rsidRPr="00F868F2">
              <w:rPr>
                <w:b/>
                <w:szCs w:val="22"/>
                <w:lang w:bidi="or-IN"/>
              </w:rPr>
              <w:t>María José Perea Urteaga</w:t>
            </w:r>
          </w:p>
          <w:p w14:paraId="3ABA3160" w14:textId="77777777" w:rsidR="00150F7C" w:rsidRPr="00F868F2" w:rsidRDefault="00150F7C" w:rsidP="00F868F2">
            <w:pPr>
              <w:spacing w:after="0"/>
              <w:jc w:val="both"/>
              <w:rPr>
                <w:szCs w:val="22"/>
                <w:lang w:bidi="or-IN"/>
              </w:rPr>
            </w:pPr>
            <w:r w:rsidRPr="00F868F2">
              <w:rPr>
                <w:szCs w:val="22"/>
                <w:lang w:bidi="or-IN"/>
              </w:rPr>
              <w:t>Ogasun zuzendaria</w:t>
            </w:r>
          </w:p>
          <w:p w14:paraId="1404F869" w14:textId="77777777" w:rsidR="00150F7C" w:rsidRPr="00F868F2" w:rsidRDefault="00150F7C" w:rsidP="00F868F2">
            <w:pPr>
              <w:spacing w:after="0"/>
              <w:jc w:val="both"/>
              <w:rPr>
                <w:szCs w:val="22"/>
                <w:lang w:bidi="or-IN"/>
              </w:rPr>
            </w:pPr>
            <w:r w:rsidRPr="00F868F2">
              <w:rPr>
                <w:szCs w:val="22"/>
                <w:lang w:bidi="or-IN"/>
              </w:rPr>
              <w:t xml:space="preserve">Directora de Hacienda </w:t>
            </w:r>
          </w:p>
        </w:tc>
        <w:tc>
          <w:tcPr>
            <w:tcW w:w="4605" w:type="dxa"/>
          </w:tcPr>
          <w:p w14:paraId="1DBA8107" w14:textId="77777777" w:rsidR="00150F7C" w:rsidRPr="00F868F2" w:rsidRDefault="00150F7C" w:rsidP="00F868F2">
            <w:pPr>
              <w:spacing w:after="0"/>
              <w:jc w:val="both"/>
              <w:rPr>
                <w:szCs w:val="22"/>
                <w:lang w:bidi="or-IN"/>
              </w:rPr>
            </w:pPr>
          </w:p>
        </w:tc>
      </w:tr>
    </w:tbl>
    <w:p w14:paraId="363008B0" w14:textId="77777777" w:rsidR="00D70D6F" w:rsidRPr="00F868F2" w:rsidRDefault="00D70D6F" w:rsidP="00F868F2">
      <w:pPr>
        <w:jc w:val="both"/>
        <w:rPr>
          <w:szCs w:val="22"/>
        </w:rPr>
      </w:pPr>
    </w:p>
    <w:sectPr w:rsidR="00D70D6F" w:rsidRPr="00F868F2" w:rsidSect="00A64E66">
      <w:headerReference w:type="default" r:id="rId7"/>
      <w:footerReference w:type="default" r:id="rId8"/>
      <w:headerReference w:type="first" r:id="rId9"/>
      <w:footerReference w:type="first" r:id="rId10"/>
      <w:pgSz w:w="11907" w:h="16840" w:code="9"/>
      <w:pgMar w:top="2835" w:right="1134" w:bottom="1418"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0C25D" w14:textId="77777777" w:rsidR="00A86FD2" w:rsidRDefault="00A86FD2">
      <w:r>
        <w:separator/>
      </w:r>
    </w:p>
  </w:endnote>
  <w:endnote w:type="continuationSeparator" w:id="0">
    <w:p w14:paraId="2C34BC25" w14:textId="77777777" w:rsidR="00A86FD2" w:rsidRDefault="00A86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35262" w14:textId="77777777" w:rsidR="00D70D6F" w:rsidRDefault="00D70D6F">
    <w:pPr>
      <w:pStyle w:val="Piedepgina"/>
      <w:tabs>
        <w:tab w:val="clear" w:pos="4252"/>
        <w:tab w:val="clear" w:pos="8504"/>
      </w:tabs>
      <w:spacing w:after="0"/>
      <w:jc w:val="right"/>
      <w:rPr>
        <w:sz w:val="20"/>
      </w:rPr>
    </w:pPr>
    <w:r>
      <w:rPr>
        <w:rStyle w:val="Nmerodepgina"/>
        <w:sz w:val="20"/>
      </w:rPr>
      <w:fldChar w:fldCharType="begin"/>
    </w:r>
    <w:r>
      <w:rPr>
        <w:rStyle w:val="Nmerodepgina"/>
        <w:sz w:val="20"/>
      </w:rPr>
      <w:instrText xml:space="preserve"> PAGE </w:instrText>
    </w:r>
    <w:r>
      <w:rPr>
        <w:rStyle w:val="Nmerodepgina"/>
        <w:sz w:val="20"/>
      </w:rPr>
      <w:fldChar w:fldCharType="separate"/>
    </w:r>
    <w:r w:rsidR="00B51F4E">
      <w:rPr>
        <w:rStyle w:val="Nmerodepgina"/>
        <w:noProof/>
        <w:sz w:val="20"/>
      </w:rPr>
      <w:t>2</w:t>
    </w:r>
    <w:r>
      <w:rPr>
        <w:rStyle w:val="Nmerodepgina"/>
        <w:sz w:val="20"/>
      </w:rPr>
      <w:fldChar w:fldCharType="end"/>
    </w:r>
    <w:r>
      <w:rPr>
        <w:rStyle w:val="Nmerodepgina"/>
        <w:sz w:val="20"/>
      </w:rPr>
      <w:t>/</w:t>
    </w:r>
    <w:r>
      <w:rPr>
        <w:rStyle w:val="Nmerodepgina"/>
        <w:sz w:val="20"/>
      </w:rPr>
      <w:fldChar w:fldCharType="begin"/>
    </w:r>
    <w:r>
      <w:rPr>
        <w:rStyle w:val="Nmerodepgina"/>
        <w:sz w:val="20"/>
      </w:rPr>
      <w:instrText xml:space="preserve"> NUMPAGES </w:instrText>
    </w:r>
    <w:r>
      <w:rPr>
        <w:rStyle w:val="Nmerodepgina"/>
        <w:sz w:val="20"/>
      </w:rPr>
      <w:fldChar w:fldCharType="separate"/>
    </w:r>
    <w:r w:rsidR="00B51F4E">
      <w:rPr>
        <w:rStyle w:val="Nmerodepgina"/>
        <w:noProof/>
        <w:sz w:val="20"/>
      </w:rPr>
      <w:t>2</w:t>
    </w:r>
    <w:r>
      <w:rPr>
        <w:rStyle w:val="Nmerodepgi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450FF" w14:textId="77777777" w:rsidR="00D70D6F" w:rsidRDefault="00D70D6F">
    <w:pPr>
      <w:pStyle w:val="Piedepgina"/>
      <w:tabs>
        <w:tab w:val="clear" w:pos="4252"/>
        <w:tab w:val="clear" w:pos="8504"/>
        <w:tab w:val="right" w:pos="9072"/>
      </w:tabs>
      <w:spacing w:after="0"/>
      <w:rPr>
        <w:sz w:val="20"/>
      </w:rPr>
    </w:pPr>
    <w:r>
      <w:tab/>
    </w:r>
    <w:r>
      <w:rPr>
        <w:rStyle w:val="Nmerodepgina"/>
        <w:sz w:val="20"/>
      </w:rPr>
      <w:fldChar w:fldCharType="begin"/>
    </w:r>
    <w:r>
      <w:rPr>
        <w:rStyle w:val="Nmerodepgina"/>
        <w:sz w:val="20"/>
      </w:rPr>
      <w:instrText xml:space="preserve"> PAGE </w:instrText>
    </w:r>
    <w:r>
      <w:rPr>
        <w:rStyle w:val="Nmerodepgina"/>
        <w:sz w:val="20"/>
      </w:rPr>
      <w:fldChar w:fldCharType="separate"/>
    </w:r>
    <w:r w:rsidR="00B51F4E">
      <w:rPr>
        <w:rStyle w:val="Nmerodepgina"/>
        <w:noProof/>
        <w:sz w:val="20"/>
      </w:rPr>
      <w:t>1</w:t>
    </w:r>
    <w:r>
      <w:rPr>
        <w:rStyle w:val="Nmerodepgina"/>
        <w:sz w:val="20"/>
      </w:rPr>
      <w:fldChar w:fldCharType="end"/>
    </w:r>
    <w:r>
      <w:rPr>
        <w:sz w:val="20"/>
      </w:rPr>
      <w:t>/</w:t>
    </w:r>
    <w:r>
      <w:rPr>
        <w:rStyle w:val="Nmerodepgina"/>
        <w:sz w:val="20"/>
      </w:rPr>
      <w:fldChar w:fldCharType="begin"/>
    </w:r>
    <w:r>
      <w:rPr>
        <w:rStyle w:val="Nmerodepgina"/>
        <w:sz w:val="20"/>
      </w:rPr>
      <w:instrText xml:space="preserve"> NUMPAGES </w:instrText>
    </w:r>
    <w:r>
      <w:rPr>
        <w:rStyle w:val="Nmerodepgina"/>
        <w:sz w:val="20"/>
      </w:rPr>
      <w:fldChar w:fldCharType="separate"/>
    </w:r>
    <w:r w:rsidR="00B51F4E">
      <w:rPr>
        <w:rStyle w:val="Nmerodepgina"/>
        <w:noProof/>
        <w:sz w:val="20"/>
      </w:rPr>
      <w:t>2</w:t>
    </w:r>
    <w:r>
      <w:rPr>
        <w:rStyle w:val="Nmerodepgi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35B4C" w14:textId="77777777" w:rsidR="00A86FD2" w:rsidRDefault="00A86FD2">
      <w:r>
        <w:separator/>
      </w:r>
    </w:p>
  </w:footnote>
  <w:footnote w:type="continuationSeparator" w:id="0">
    <w:p w14:paraId="3ED4DC25" w14:textId="77777777" w:rsidR="00A86FD2" w:rsidRDefault="00A86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D70D6F" w14:paraId="778DD7CB" w14:textId="77777777">
      <w:trPr>
        <w:cantSplit/>
        <w:trHeight w:val="338"/>
      </w:trPr>
      <w:tc>
        <w:tcPr>
          <w:tcW w:w="3856" w:type="dxa"/>
        </w:tcPr>
        <w:p w14:paraId="0EFFAB90" w14:textId="77777777" w:rsidR="00D70D6F" w:rsidRDefault="00D70D6F">
          <w:pPr>
            <w:pStyle w:val="Encabezado"/>
          </w:pPr>
        </w:p>
      </w:tc>
      <w:tc>
        <w:tcPr>
          <w:tcW w:w="1361" w:type="dxa"/>
          <w:vMerge w:val="restart"/>
        </w:tcPr>
        <w:p w14:paraId="01657448" w14:textId="3DA954D8" w:rsidR="00D70D6F" w:rsidRDefault="007C661B">
          <w:pPr>
            <w:pStyle w:val="Encabezado"/>
            <w:jc w:val="center"/>
          </w:pPr>
          <w:r>
            <w:rPr>
              <w:noProof/>
            </w:rPr>
            <w:drawing>
              <wp:inline distT="0" distB="0" distL="0" distR="0" wp14:anchorId="342D7131" wp14:editId="345F0E03">
                <wp:extent cx="428625" cy="428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2C2A8DC7" w14:textId="77777777" w:rsidR="00D70D6F" w:rsidRDefault="00D70D6F">
          <w:pPr>
            <w:pStyle w:val="Encabezado"/>
          </w:pPr>
        </w:p>
      </w:tc>
    </w:tr>
    <w:tr w:rsidR="00D70D6F" w14:paraId="0D2C99D9" w14:textId="77777777">
      <w:trPr>
        <w:cantSplit/>
        <w:trHeight w:val="337"/>
      </w:trPr>
      <w:tc>
        <w:tcPr>
          <w:tcW w:w="3856" w:type="dxa"/>
        </w:tcPr>
        <w:p w14:paraId="179C7D8C" w14:textId="77777777" w:rsidR="00D70D6F" w:rsidRDefault="00D70D6F">
          <w:pPr>
            <w:pStyle w:val="Encabezado"/>
          </w:pPr>
        </w:p>
      </w:tc>
      <w:tc>
        <w:tcPr>
          <w:tcW w:w="1361" w:type="dxa"/>
          <w:vMerge/>
        </w:tcPr>
        <w:p w14:paraId="69892A37" w14:textId="77777777" w:rsidR="00D70D6F" w:rsidRDefault="00D70D6F">
          <w:pPr>
            <w:pStyle w:val="Encabezado"/>
            <w:jc w:val="center"/>
          </w:pPr>
        </w:p>
      </w:tc>
      <w:tc>
        <w:tcPr>
          <w:tcW w:w="3856" w:type="dxa"/>
        </w:tcPr>
        <w:p w14:paraId="4E256F53" w14:textId="77777777" w:rsidR="00D70D6F" w:rsidRDefault="00D70D6F">
          <w:pPr>
            <w:pStyle w:val="Encabezado"/>
          </w:pPr>
        </w:p>
      </w:tc>
    </w:tr>
  </w:tbl>
  <w:p w14:paraId="0316D362" w14:textId="77777777" w:rsidR="00D70D6F" w:rsidRDefault="00D70D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D70D6F" w14:paraId="0A9EFB68" w14:textId="77777777">
      <w:tc>
        <w:tcPr>
          <w:tcW w:w="6804" w:type="dxa"/>
        </w:tcPr>
        <w:p w14:paraId="03FD3FBA" w14:textId="77777777" w:rsidR="00D70D6F" w:rsidRDefault="00D70D6F">
          <w:pPr>
            <w:pStyle w:val="Encabezado"/>
            <w:tabs>
              <w:tab w:val="clear" w:pos="4252"/>
              <w:tab w:val="clear" w:pos="8504"/>
            </w:tabs>
            <w:spacing w:after="1200"/>
            <w:ind w:left="74"/>
            <w:rPr>
              <w:rFonts w:ascii="Arial" w:hAnsi="Arial"/>
              <w:noProof/>
              <w:sz w:val="16"/>
            </w:rPr>
          </w:pPr>
          <w:r>
            <w:rPr>
              <w:rFonts w:ascii="Arial" w:hAnsi="Arial"/>
              <w:noProof/>
              <w:sz w:val="16"/>
            </w:rPr>
            <w:object w:dxaOrig="3301" w:dyaOrig="1126" w14:anchorId="4E5C47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7.75pt" fillcolor="window">
                <v:imagedata r:id="rId1" o:title=""/>
              </v:shape>
              <o:OLEObject Type="Embed" ProgID="Word.Picture.8" ShapeID="_x0000_i1025" DrawAspect="Content" ObjectID="_1843210796" r:id="rId2"/>
            </w:object>
          </w:r>
        </w:p>
        <w:p w14:paraId="258262F1" w14:textId="77777777" w:rsidR="00D70D6F" w:rsidRDefault="00D70D6F">
          <w:pPr>
            <w:pStyle w:val="Encabezado"/>
            <w:spacing w:after="0"/>
            <w:ind w:left="1066"/>
            <w:rPr>
              <w:rFonts w:ascii="Arial" w:hAnsi="Arial"/>
              <w:noProof/>
              <w:sz w:val="16"/>
            </w:rPr>
          </w:pPr>
        </w:p>
      </w:tc>
      <w:tc>
        <w:tcPr>
          <w:tcW w:w="3402" w:type="dxa"/>
        </w:tcPr>
        <w:p w14:paraId="161A7D03" w14:textId="77777777" w:rsidR="00D70D6F" w:rsidRDefault="0052240A">
          <w:pPr>
            <w:pStyle w:val="Encabezado"/>
            <w:tabs>
              <w:tab w:val="clear" w:pos="4252"/>
            </w:tabs>
            <w:spacing w:after="40" w:line="240" w:lineRule="exact"/>
            <w:ind w:left="-68"/>
            <w:rPr>
              <w:rFonts w:ascii="Arial" w:hAnsi="Arial"/>
              <w:b/>
              <w:noProof/>
              <w:sz w:val="18"/>
            </w:rPr>
          </w:pPr>
          <w:r>
            <w:rPr>
              <w:rFonts w:ascii="Arial" w:hAnsi="Arial"/>
              <w:b/>
              <w:noProof/>
              <w:sz w:val="18"/>
            </w:rPr>
            <w:t>Foru Gobernu Kontseilua</w:t>
          </w:r>
        </w:p>
        <w:p w14:paraId="113A9E2E" w14:textId="77777777" w:rsidR="00D70D6F" w:rsidRDefault="00D70D6F">
          <w:pPr>
            <w:pStyle w:val="Encabezado"/>
            <w:tabs>
              <w:tab w:val="clear" w:pos="4252"/>
            </w:tabs>
            <w:spacing w:line="240" w:lineRule="exact"/>
            <w:ind w:left="-68"/>
            <w:rPr>
              <w:rFonts w:ascii="Arial" w:hAnsi="Arial"/>
              <w:b/>
              <w:noProof/>
              <w:sz w:val="18"/>
            </w:rPr>
          </w:pPr>
          <w:r>
            <w:rPr>
              <w:rFonts w:ascii="Arial" w:hAnsi="Arial"/>
              <w:b/>
              <w:noProof/>
              <w:sz w:val="18"/>
            </w:rPr>
            <w:t xml:space="preserve">Consejo de </w:t>
          </w:r>
          <w:r w:rsidR="0052240A">
            <w:rPr>
              <w:rFonts w:ascii="Arial" w:hAnsi="Arial"/>
              <w:b/>
              <w:noProof/>
              <w:sz w:val="18"/>
            </w:rPr>
            <w:t>Gobierno Foral</w:t>
          </w:r>
        </w:p>
        <w:p w14:paraId="10D30622" w14:textId="77777777" w:rsidR="00D70D6F" w:rsidRDefault="00D70D6F">
          <w:pPr>
            <w:pStyle w:val="Encabezado"/>
            <w:tabs>
              <w:tab w:val="clear" w:pos="4252"/>
            </w:tabs>
            <w:ind w:left="-70"/>
            <w:rPr>
              <w:rFonts w:ascii="Arial" w:hAnsi="Arial"/>
              <w:noProof/>
              <w:sz w:val="18"/>
            </w:rPr>
          </w:pPr>
        </w:p>
      </w:tc>
    </w:tr>
  </w:tbl>
  <w:p w14:paraId="101F68FA" w14:textId="77777777" w:rsidR="00D70D6F" w:rsidRDefault="00D70D6F">
    <w:pPr>
      <w:pStyle w:val="Encabezado"/>
      <w:pBdr>
        <w:top w:val="single" w:sz="4" w:space="1" w:color="auto"/>
      </w:pBdr>
      <w:tabs>
        <w:tab w:val="clear" w:pos="4252"/>
        <w:tab w:val="clear" w:pos="8504"/>
      </w:tabs>
      <w:spacing w:after="0"/>
      <w:ind w:left="11" w:right="28"/>
      <w:rPr>
        <w:rFonts w:ascii="Arial" w:hAnsi="Arial"/>
        <w:noProof/>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9" w:dllVersion="512" w:checkStyle="1"/>
  <w:activeWritingStyle w:appName="MSWord" w:lang="es-ES" w:vendorID="9" w:dllVersion="512" w:checkStyle="1"/>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863"/>
    <w:rsid w:val="00002CF9"/>
    <w:rsid w:val="000114B0"/>
    <w:rsid w:val="00015A96"/>
    <w:rsid w:val="00024C83"/>
    <w:rsid w:val="0003104E"/>
    <w:rsid w:val="00031E3B"/>
    <w:rsid w:val="00035195"/>
    <w:rsid w:val="00052868"/>
    <w:rsid w:val="00055341"/>
    <w:rsid w:val="000569A6"/>
    <w:rsid w:val="00063678"/>
    <w:rsid w:val="00074944"/>
    <w:rsid w:val="00077808"/>
    <w:rsid w:val="00080EE7"/>
    <w:rsid w:val="00087421"/>
    <w:rsid w:val="00092DCB"/>
    <w:rsid w:val="00096B9C"/>
    <w:rsid w:val="000A0976"/>
    <w:rsid w:val="000A3206"/>
    <w:rsid w:val="000A3BD5"/>
    <w:rsid w:val="000A691B"/>
    <w:rsid w:val="000A7B23"/>
    <w:rsid w:val="000B3DD3"/>
    <w:rsid w:val="000B58FC"/>
    <w:rsid w:val="000B6691"/>
    <w:rsid w:val="000C0834"/>
    <w:rsid w:val="000E16A6"/>
    <w:rsid w:val="000E1CFD"/>
    <w:rsid w:val="000E2171"/>
    <w:rsid w:val="000E43E4"/>
    <w:rsid w:val="000E447E"/>
    <w:rsid w:val="000E73D2"/>
    <w:rsid w:val="000F2D61"/>
    <w:rsid w:val="00115192"/>
    <w:rsid w:val="00115F67"/>
    <w:rsid w:val="00120460"/>
    <w:rsid w:val="00124661"/>
    <w:rsid w:val="00127769"/>
    <w:rsid w:val="00127F3E"/>
    <w:rsid w:val="00133B1C"/>
    <w:rsid w:val="001359E7"/>
    <w:rsid w:val="00141C08"/>
    <w:rsid w:val="00144A9A"/>
    <w:rsid w:val="00150F7C"/>
    <w:rsid w:val="00153727"/>
    <w:rsid w:val="0015486C"/>
    <w:rsid w:val="00160818"/>
    <w:rsid w:val="001621F0"/>
    <w:rsid w:val="00164D6F"/>
    <w:rsid w:val="00167A16"/>
    <w:rsid w:val="00173319"/>
    <w:rsid w:val="00181AE6"/>
    <w:rsid w:val="00191842"/>
    <w:rsid w:val="001960C3"/>
    <w:rsid w:val="00197C1D"/>
    <w:rsid w:val="001A1283"/>
    <w:rsid w:val="001A58F3"/>
    <w:rsid w:val="001A694C"/>
    <w:rsid w:val="001A7A4A"/>
    <w:rsid w:val="001B7377"/>
    <w:rsid w:val="001C0156"/>
    <w:rsid w:val="001C6302"/>
    <w:rsid w:val="001D1C98"/>
    <w:rsid w:val="001D36EA"/>
    <w:rsid w:val="001E24EF"/>
    <w:rsid w:val="001E4BCD"/>
    <w:rsid w:val="001E5F79"/>
    <w:rsid w:val="001F24EF"/>
    <w:rsid w:val="001F704D"/>
    <w:rsid w:val="00202FC4"/>
    <w:rsid w:val="002067EA"/>
    <w:rsid w:val="0021703F"/>
    <w:rsid w:val="0022046C"/>
    <w:rsid w:val="00221975"/>
    <w:rsid w:val="00223647"/>
    <w:rsid w:val="00224B17"/>
    <w:rsid w:val="00230413"/>
    <w:rsid w:val="00235401"/>
    <w:rsid w:val="002356AA"/>
    <w:rsid w:val="00236F93"/>
    <w:rsid w:val="00237877"/>
    <w:rsid w:val="002414BF"/>
    <w:rsid w:val="00243D4E"/>
    <w:rsid w:val="00247D8D"/>
    <w:rsid w:val="00270A20"/>
    <w:rsid w:val="002744FD"/>
    <w:rsid w:val="002804CA"/>
    <w:rsid w:val="00280AD8"/>
    <w:rsid w:val="0028370F"/>
    <w:rsid w:val="00294186"/>
    <w:rsid w:val="00295012"/>
    <w:rsid w:val="00295020"/>
    <w:rsid w:val="002972B7"/>
    <w:rsid w:val="002A0744"/>
    <w:rsid w:val="002B3CF3"/>
    <w:rsid w:val="002C078D"/>
    <w:rsid w:val="002C6ABA"/>
    <w:rsid w:val="002D226D"/>
    <w:rsid w:val="002D5E63"/>
    <w:rsid w:val="002D6461"/>
    <w:rsid w:val="002E0EDE"/>
    <w:rsid w:val="002E5670"/>
    <w:rsid w:val="002F3B5C"/>
    <w:rsid w:val="002F4973"/>
    <w:rsid w:val="00302A59"/>
    <w:rsid w:val="00302D24"/>
    <w:rsid w:val="00303AE6"/>
    <w:rsid w:val="00310E4C"/>
    <w:rsid w:val="003119A5"/>
    <w:rsid w:val="0032138C"/>
    <w:rsid w:val="003233CE"/>
    <w:rsid w:val="0033199F"/>
    <w:rsid w:val="00334FD1"/>
    <w:rsid w:val="00336456"/>
    <w:rsid w:val="00337558"/>
    <w:rsid w:val="00345AAF"/>
    <w:rsid w:val="0035122D"/>
    <w:rsid w:val="00352B1A"/>
    <w:rsid w:val="00362563"/>
    <w:rsid w:val="00362926"/>
    <w:rsid w:val="00364437"/>
    <w:rsid w:val="003649E4"/>
    <w:rsid w:val="00366C55"/>
    <w:rsid w:val="00370CF9"/>
    <w:rsid w:val="003719F9"/>
    <w:rsid w:val="00373FC4"/>
    <w:rsid w:val="003760BA"/>
    <w:rsid w:val="00377480"/>
    <w:rsid w:val="00382EA6"/>
    <w:rsid w:val="00384BF7"/>
    <w:rsid w:val="00390876"/>
    <w:rsid w:val="0039678C"/>
    <w:rsid w:val="003A15A0"/>
    <w:rsid w:val="003A47F8"/>
    <w:rsid w:val="003A6763"/>
    <w:rsid w:val="003B12A0"/>
    <w:rsid w:val="003B2CF6"/>
    <w:rsid w:val="003C09B6"/>
    <w:rsid w:val="003D54C7"/>
    <w:rsid w:val="003E20F0"/>
    <w:rsid w:val="003E662B"/>
    <w:rsid w:val="003E6740"/>
    <w:rsid w:val="003E6C8A"/>
    <w:rsid w:val="003E71C8"/>
    <w:rsid w:val="003F118F"/>
    <w:rsid w:val="00404FA8"/>
    <w:rsid w:val="00424167"/>
    <w:rsid w:val="00424D60"/>
    <w:rsid w:val="00427707"/>
    <w:rsid w:val="00432519"/>
    <w:rsid w:val="00435BF4"/>
    <w:rsid w:val="00435C2A"/>
    <w:rsid w:val="00435CAE"/>
    <w:rsid w:val="00435D25"/>
    <w:rsid w:val="00447C73"/>
    <w:rsid w:val="00450531"/>
    <w:rsid w:val="00457F74"/>
    <w:rsid w:val="00472D16"/>
    <w:rsid w:val="00472FC9"/>
    <w:rsid w:val="00476B9A"/>
    <w:rsid w:val="004879FD"/>
    <w:rsid w:val="00487DAE"/>
    <w:rsid w:val="0049038B"/>
    <w:rsid w:val="00491514"/>
    <w:rsid w:val="004A288F"/>
    <w:rsid w:val="004A397B"/>
    <w:rsid w:val="004B2978"/>
    <w:rsid w:val="004B2EC1"/>
    <w:rsid w:val="004B3679"/>
    <w:rsid w:val="004B3A41"/>
    <w:rsid w:val="004C008C"/>
    <w:rsid w:val="004D3C53"/>
    <w:rsid w:val="004D5F71"/>
    <w:rsid w:val="004D74B1"/>
    <w:rsid w:val="004E0778"/>
    <w:rsid w:val="004E0D67"/>
    <w:rsid w:val="004E130D"/>
    <w:rsid w:val="004E386B"/>
    <w:rsid w:val="004E3E92"/>
    <w:rsid w:val="004E4A1D"/>
    <w:rsid w:val="004F12DF"/>
    <w:rsid w:val="004F1371"/>
    <w:rsid w:val="004F1A0D"/>
    <w:rsid w:val="004F2D71"/>
    <w:rsid w:val="004F6B26"/>
    <w:rsid w:val="0050097C"/>
    <w:rsid w:val="00501329"/>
    <w:rsid w:val="0050491E"/>
    <w:rsid w:val="005152CD"/>
    <w:rsid w:val="00516C3E"/>
    <w:rsid w:val="00521BB5"/>
    <w:rsid w:val="0052240A"/>
    <w:rsid w:val="00533224"/>
    <w:rsid w:val="00537608"/>
    <w:rsid w:val="005521BA"/>
    <w:rsid w:val="00554CB5"/>
    <w:rsid w:val="0055522F"/>
    <w:rsid w:val="00563A0E"/>
    <w:rsid w:val="005643A7"/>
    <w:rsid w:val="005714DB"/>
    <w:rsid w:val="00572BC1"/>
    <w:rsid w:val="00574449"/>
    <w:rsid w:val="005815D0"/>
    <w:rsid w:val="005867AB"/>
    <w:rsid w:val="00591775"/>
    <w:rsid w:val="00592688"/>
    <w:rsid w:val="005A514D"/>
    <w:rsid w:val="005B5723"/>
    <w:rsid w:val="005B6827"/>
    <w:rsid w:val="005C05C2"/>
    <w:rsid w:val="005C42F7"/>
    <w:rsid w:val="005D0ED8"/>
    <w:rsid w:val="005D5DF2"/>
    <w:rsid w:val="005E1667"/>
    <w:rsid w:val="005F03C4"/>
    <w:rsid w:val="005F1433"/>
    <w:rsid w:val="005F369A"/>
    <w:rsid w:val="005F4CF6"/>
    <w:rsid w:val="005F66F3"/>
    <w:rsid w:val="005F786D"/>
    <w:rsid w:val="00601E67"/>
    <w:rsid w:val="006108C2"/>
    <w:rsid w:val="006162AB"/>
    <w:rsid w:val="00626482"/>
    <w:rsid w:val="006475EA"/>
    <w:rsid w:val="00654667"/>
    <w:rsid w:val="00662030"/>
    <w:rsid w:val="00662DC0"/>
    <w:rsid w:val="006645AF"/>
    <w:rsid w:val="00664903"/>
    <w:rsid w:val="00665244"/>
    <w:rsid w:val="00671A2A"/>
    <w:rsid w:val="00673E20"/>
    <w:rsid w:val="00682524"/>
    <w:rsid w:val="00682863"/>
    <w:rsid w:val="00685B83"/>
    <w:rsid w:val="006912BC"/>
    <w:rsid w:val="006914D7"/>
    <w:rsid w:val="006924FF"/>
    <w:rsid w:val="006A0C9D"/>
    <w:rsid w:val="006A34BE"/>
    <w:rsid w:val="006A5028"/>
    <w:rsid w:val="006A64CB"/>
    <w:rsid w:val="006B18EE"/>
    <w:rsid w:val="006B43A6"/>
    <w:rsid w:val="006B4ECB"/>
    <w:rsid w:val="006C1436"/>
    <w:rsid w:val="006C2584"/>
    <w:rsid w:val="006D5D63"/>
    <w:rsid w:val="006D6983"/>
    <w:rsid w:val="006D6BB1"/>
    <w:rsid w:val="006E3D9D"/>
    <w:rsid w:val="00707178"/>
    <w:rsid w:val="00710961"/>
    <w:rsid w:val="0071692E"/>
    <w:rsid w:val="00716D21"/>
    <w:rsid w:val="007210DB"/>
    <w:rsid w:val="007251D2"/>
    <w:rsid w:val="00725697"/>
    <w:rsid w:val="007259E2"/>
    <w:rsid w:val="00727B75"/>
    <w:rsid w:val="0073563F"/>
    <w:rsid w:val="00747BCF"/>
    <w:rsid w:val="007528CE"/>
    <w:rsid w:val="00755C7E"/>
    <w:rsid w:val="00756F3B"/>
    <w:rsid w:val="00757CB0"/>
    <w:rsid w:val="00762A1A"/>
    <w:rsid w:val="00771645"/>
    <w:rsid w:val="00772668"/>
    <w:rsid w:val="00777ED7"/>
    <w:rsid w:val="00782C2D"/>
    <w:rsid w:val="00785F06"/>
    <w:rsid w:val="007871A7"/>
    <w:rsid w:val="00787793"/>
    <w:rsid w:val="00794713"/>
    <w:rsid w:val="00795711"/>
    <w:rsid w:val="00797E61"/>
    <w:rsid w:val="007B4B54"/>
    <w:rsid w:val="007C1130"/>
    <w:rsid w:val="007C1916"/>
    <w:rsid w:val="007C5E8D"/>
    <w:rsid w:val="007C661B"/>
    <w:rsid w:val="007C7C51"/>
    <w:rsid w:val="007D02F4"/>
    <w:rsid w:val="007D42D9"/>
    <w:rsid w:val="007E02A7"/>
    <w:rsid w:val="007E17E8"/>
    <w:rsid w:val="007E4FBA"/>
    <w:rsid w:val="008247E2"/>
    <w:rsid w:val="00826DA3"/>
    <w:rsid w:val="00830765"/>
    <w:rsid w:val="0083173E"/>
    <w:rsid w:val="00832481"/>
    <w:rsid w:val="008328C4"/>
    <w:rsid w:val="00837ADD"/>
    <w:rsid w:val="00840B92"/>
    <w:rsid w:val="008424E9"/>
    <w:rsid w:val="00852BF6"/>
    <w:rsid w:val="00853599"/>
    <w:rsid w:val="00861556"/>
    <w:rsid w:val="0086497D"/>
    <w:rsid w:val="00872DFE"/>
    <w:rsid w:val="00874795"/>
    <w:rsid w:val="00875921"/>
    <w:rsid w:val="008774FD"/>
    <w:rsid w:val="008859CD"/>
    <w:rsid w:val="00887D73"/>
    <w:rsid w:val="008937C4"/>
    <w:rsid w:val="0089582E"/>
    <w:rsid w:val="00896BFD"/>
    <w:rsid w:val="00897E0A"/>
    <w:rsid w:val="008A04D3"/>
    <w:rsid w:val="008A3336"/>
    <w:rsid w:val="008A4A43"/>
    <w:rsid w:val="008B3E17"/>
    <w:rsid w:val="008C0956"/>
    <w:rsid w:val="008C19A5"/>
    <w:rsid w:val="008D2A37"/>
    <w:rsid w:val="008D4193"/>
    <w:rsid w:val="008D46CA"/>
    <w:rsid w:val="008D77F6"/>
    <w:rsid w:val="008D7A4B"/>
    <w:rsid w:val="008D7BD5"/>
    <w:rsid w:val="008E5B84"/>
    <w:rsid w:val="008F1E06"/>
    <w:rsid w:val="009015DC"/>
    <w:rsid w:val="00922C69"/>
    <w:rsid w:val="00922CB9"/>
    <w:rsid w:val="00927201"/>
    <w:rsid w:val="00927453"/>
    <w:rsid w:val="00940280"/>
    <w:rsid w:val="0095080A"/>
    <w:rsid w:val="00950C88"/>
    <w:rsid w:val="00957B10"/>
    <w:rsid w:val="00960910"/>
    <w:rsid w:val="00972407"/>
    <w:rsid w:val="009728B7"/>
    <w:rsid w:val="009811B0"/>
    <w:rsid w:val="00986AA7"/>
    <w:rsid w:val="0098773E"/>
    <w:rsid w:val="009A4306"/>
    <w:rsid w:val="009A6408"/>
    <w:rsid w:val="009A71B7"/>
    <w:rsid w:val="009B15E9"/>
    <w:rsid w:val="009B5428"/>
    <w:rsid w:val="009B6D28"/>
    <w:rsid w:val="009B6D85"/>
    <w:rsid w:val="009B7E3E"/>
    <w:rsid w:val="009C1401"/>
    <w:rsid w:val="009C3B58"/>
    <w:rsid w:val="009D211E"/>
    <w:rsid w:val="009D45CC"/>
    <w:rsid w:val="009D7D34"/>
    <w:rsid w:val="009E2235"/>
    <w:rsid w:val="009E72A5"/>
    <w:rsid w:val="009F04AA"/>
    <w:rsid w:val="00A006D4"/>
    <w:rsid w:val="00A02829"/>
    <w:rsid w:val="00A07EE6"/>
    <w:rsid w:val="00A20789"/>
    <w:rsid w:val="00A248B0"/>
    <w:rsid w:val="00A26943"/>
    <w:rsid w:val="00A33D18"/>
    <w:rsid w:val="00A349AD"/>
    <w:rsid w:val="00A36755"/>
    <w:rsid w:val="00A50F7C"/>
    <w:rsid w:val="00A515F9"/>
    <w:rsid w:val="00A61621"/>
    <w:rsid w:val="00A64E66"/>
    <w:rsid w:val="00A65FFF"/>
    <w:rsid w:val="00A71A31"/>
    <w:rsid w:val="00A73021"/>
    <w:rsid w:val="00A73EA2"/>
    <w:rsid w:val="00A81C82"/>
    <w:rsid w:val="00A83DBC"/>
    <w:rsid w:val="00A86FD2"/>
    <w:rsid w:val="00A871A1"/>
    <w:rsid w:val="00A873E6"/>
    <w:rsid w:val="00A953A4"/>
    <w:rsid w:val="00AA1686"/>
    <w:rsid w:val="00AB15C5"/>
    <w:rsid w:val="00AB3335"/>
    <w:rsid w:val="00AB549E"/>
    <w:rsid w:val="00AC282A"/>
    <w:rsid w:val="00AC374D"/>
    <w:rsid w:val="00AD02ED"/>
    <w:rsid w:val="00AD2699"/>
    <w:rsid w:val="00AD5F90"/>
    <w:rsid w:val="00AF6579"/>
    <w:rsid w:val="00B172F1"/>
    <w:rsid w:val="00B23EC2"/>
    <w:rsid w:val="00B32CE6"/>
    <w:rsid w:val="00B33B97"/>
    <w:rsid w:val="00B42194"/>
    <w:rsid w:val="00B459AE"/>
    <w:rsid w:val="00B51F4E"/>
    <w:rsid w:val="00B532D8"/>
    <w:rsid w:val="00B55D58"/>
    <w:rsid w:val="00B600F6"/>
    <w:rsid w:val="00B60C62"/>
    <w:rsid w:val="00B610D7"/>
    <w:rsid w:val="00B6268E"/>
    <w:rsid w:val="00B64244"/>
    <w:rsid w:val="00B737C2"/>
    <w:rsid w:val="00B767D8"/>
    <w:rsid w:val="00B83235"/>
    <w:rsid w:val="00B86A46"/>
    <w:rsid w:val="00B90136"/>
    <w:rsid w:val="00B957D2"/>
    <w:rsid w:val="00B976D7"/>
    <w:rsid w:val="00BA5010"/>
    <w:rsid w:val="00BB146C"/>
    <w:rsid w:val="00BB7105"/>
    <w:rsid w:val="00BC0A30"/>
    <w:rsid w:val="00BD1CC0"/>
    <w:rsid w:val="00BD3372"/>
    <w:rsid w:val="00BE293A"/>
    <w:rsid w:val="00BF495E"/>
    <w:rsid w:val="00C02162"/>
    <w:rsid w:val="00C03C53"/>
    <w:rsid w:val="00C06ED3"/>
    <w:rsid w:val="00C21BAA"/>
    <w:rsid w:val="00C22230"/>
    <w:rsid w:val="00C24ED5"/>
    <w:rsid w:val="00C26478"/>
    <w:rsid w:val="00C32579"/>
    <w:rsid w:val="00C34B72"/>
    <w:rsid w:val="00C35FE0"/>
    <w:rsid w:val="00C373A5"/>
    <w:rsid w:val="00C43166"/>
    <w:rsid w:val="00C47855"/>
    <w:rsid w:val="00C55DBA"/>
    <w:rsid w:val="00C56250"/>
    <w:rsid w:val="00C57979"/>
    <w:rsid w:val="00C602BA"/>
    <w:rsid w:val="00C65E00"/>
    <w:rsid w:val="00C726EE"/>
    <w:rsid w:val="00C74883"/>
    <w:rsid w:val="00C76BDA"/>
    <w:rsid w:val="00C81D57"/>
    <w:rsid w:val="00C94276"/>
    <w:rsid w:val="00CA19C6"/>
    <w:rsid w:val="00CA1F66"/>
    <w:rsid w:val="00CA3C76"/>
    <w:rsid w:val="00CA5E14"/>
    <w:rsid w:val="00CC2AA8"/>
    <w:rsid w:val="00CD1DB0"/>
    <w:rsid w:val="00CD1E8B"/>
    <w:rsid w:val="00CD2D55"/>
    <w:rsid w:val="00CD5975"/>
    <w:rsid w:val="00CE36E5"/>
    <w:rsid w:val="00CF23CC"/>
    <w:rsid w:val="00D01855"/>
    <w:rsid w:val="00D030A1"/>
    <w:rsid w:val="00D035EA"/>
    <w:rsid w:val="00D126DB"/>
    <w:rsid w:val="00D13F04"/>
    <w:rsid w:val="00D14A37"/>
    <w:rsid w:val="00D2244F"/>
    <w:rsid w:val="00D24B9C"/>
    <w:rsid w:val="00D26210"/>
    <w:rsid w:val="00D26776"/>
    <w:rsid w:val="00D32BE3"/>
    <w:rsid w:val="00D3644D"/>
    <w:rsid w:val="00D565CB"/>
    <w:rsid w:val="00D61B62"/>
    <w:rsid w:val="00D702B6"/>
    <w:rsid w:val="00D70D6F"/>
    <w:rsid w:val="00D83273"/>
    <w:rsid w:val="00D97E5A"/>
    <w:rsid w:val="00DA0206"/>
    <w:rsid w:val="00DA28DE"/>
    <w:rsid w:val="00DA29E1"/>
    <w:rsid w:val="00DB003E"/>
    <w:rsid w:val="00DB4961"/>
    <w:rsid w:val="00DC363E"/>
    <w:rsid w:val="00DC5895"/>
    <w:rsid w:val="00DC5A5B"/>
    <w:rsid w:val="00DC7F0A"/>
    <w:rsid w:val="00DF3FD7"/>
    <w:rsid w:val="00DF7A7C"/>
    <w:rsid w:val="00E01A7A"/>
    <w:rsid w:val="00E0541B"/>
    <w:rsid w:val="00E0597F"/>
    <w:rsid w:val="00E1444B"/>
    <w:rsid w:val="00E20CDB"/>
    <w:rsid w:val="00E220B0"/>
    <w:rsid w:val="00E22169"/>
    <w:rsid w:val="00E24B58"/>
    <w:rsid w:val="00E257DE"/>
    <w:rsid w:val="00E434BA"/>
    <w:rsid w:val="00E50348"/>
    <w:rsid w:val="00E566F5"/>
    <w:rsid w:val="00E56BF0"/>
    <w:rsid w:val="00E61A3E"/>
    <w:rsid w:val="00E61C6D"/>
    <w:rsid w:val="00E6574D"/>
    <w:rsid w:val="00E7269E"/>
    <w:rsid w:val="00E72AFE"/>
    <w:rsid w:val="00E815D0"/>
    <w:rsid w:val="00E827B7"/>
    <w:rsid w:val="00E85545"/>
    <w:rsid w:val="00E8788F"/>
    <w:rsid w:val="00E92DB1"/>
    <w:rsid w:val="00E93E49"/>
    <w:rsid w:val="00E95F24"/>
    <w:rsid w:val="00E973CB"/>
    <w:rsid w:val="00EA1A99"/>
    <w:rsid w:val="00EB6273"/>
    <w:rsid w:val="00EC2E7F"/>
    <w:rsid w:val="00ED15E1"/>
    <w:rsid w:val="00ED41C9"/>
    <w:rsid w:val="00ED6D1D"/>
    <w:rsid w:val="00EE6AB7"/>
    <w:rsid w:val="00EF3C60"/>
    <w:rsid w:val="00EF516E"/>
    <w:rsid w:val="00EF60B9"/>
    <w:rsid w:val="00F00B38"/>
    <w:rsid w:val="00F0616E"/>
    <w:rsid w:val="00F06BCE"/>
    <w:rsid w:val="00F10668"/>
    <w:rsid w:val="00F10CC0"/>
    <w:rsid w:val="00F20520"/>
    <w:rsid w:val="00F3027B"/>
    <w:rsid w:val="00F3296C"/>
    <w:rsid w:val="00F346AA"/>
    <w:rsid w:val="00F444A2"/>
    <w:rsid w:val="00F445BD"/>
    <w:rsid w:val="00F468E8"/>
    <w:rsid w:val="00F47824"/>
    <w:rsid w:val="00F6001B"/>
    <w:rsid w:val="00F63264"/>
    <w:rsid w:val="00F75247"/>
    <w:rsid w:val="00F77687"/>
    <w:rsid w:val="00F83DE5"/>
    <w:rsid w:val="00F854BA"/>
    <w:rsid w:val="00F868F2"/>
    <w:rsid w:val="00F915DD"/>
    <w:rsid w:val="00F9456C"/>
    <w:rsid w:val="00F95385"/>
    <w:rsid w:val="00FB1692"/>
    <w:rsid w:val="00FB2B38"/>
    <w:rsid w:val="00FC7E78"/>
    <w:rsid w:val="00FD73A0"/>
    <w:rsid w:val="00FD7BBE"/>
    <w:rsid w:val="00FF5DE5"/>
    <w:rsid w:val="00FF7A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37F72E"/>
  <w15:chartTrackingRefBased/>
  <w15:docId w15:val="{1B8E2EE5-719C-4D5C-851B-CFCB5850B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pPr>
    <w:rPr>
      <w:sz w:val="22"/>
    </w:rPr>
  </w:style>
  <w:style w:type="paragraph" w:styleId="Ttulo1">
    <w:name w:val="heading 1"/>
    <w:basedOn w:val="Normal"/>
    <w:next w:val="Normal"/>
    <w:qFormat/>
    <w:pPr>
      <w:keepNext/>
      <w:spacing w:before="240" w:after="480"/>
      <w:jc w:val="center"/>
      <w:outlineLvl w:val="0"/>
    </w:pPr>
    <w:rPr>
      <w:rFonts w:ascii="Arial" w:hAnsi="Arial"/>
      <w:b/>
      <w:bCs/>
      <w:szCs w:val="22"/>
    </w:rPr>
  </w:style>
  <w:style w:type="paragraph" w:styleId="Ttulo2">
    <w:name w:val="heading 2"/>
    <w:basedOn w:val="Normal"/>
    <w:next w:val="Normal"/>
    <w:qFormat/>
    <w:pPr>
      <w:keepNext/>
      <w:spacing w:before="240"/>
      <w:jc w:val="both"/>
      <w:outlineLvl w:val="1"/>
    </w:pPr>
    <w:rPr>
      <w:rFonts w:ascii="Arial" w:hAnsi="Arial"/>
      <w:b/>
    </w:rPr>
  </w:style>
  <w:style w:type="paragraph" w:styleId="Ttulo3">
    <w:name w:val="heading 3"/>
    <w:basedOn w:val="Normal"/>
    <w:next w:val="Normal"/>
    <w:qFormat/>
    <w:pPr>
      <w:keepNext/>
      <w:spacing w:before="240" w:after="480"/>
      <w:outlineLvl w:val="2"/>
    </w:pPr>
    <w:rPr>
      <w:b/>
      <w:sz w:val="24"/>
    </w:rPr>
  </w:style>
  <w:style w:type="paragraph" w:styleId="Ttulo4">
    <w:name w:val="heading 4"/>
    <w:basedOn w:val="Normal"/>
    <w:next w:val="Normal"/>
    <w:link w:val="Ttulo4Car"/>
    <w:uiPriority w:val="9"/>
    <w:semiHidden/>
    <w:unhideWhenUsed/>
    <w:qFormat/>
    <w:rsid w:val="003629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semiHidden/>
    <w:pPr>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customStyle="1" w:styleId="Sangra">
    <w:name w:val="Sangría"/>
    <w:basedOn w:val="Normal"/>
    <w:pPr>
      <w:ind w:left="567"/>
      <w:jc w:val="both"/>
    </w:pPr>
    <w:rPr>
      <w:rFonts w:ascii="Arial" w:hAnsi="Arial"/>
    </w:rPr>
  </w:style>
  <w:style w:type="paragraph" w:styleId="Textoindependiente">
    <w:name w:val="Body Text"/>
    <w:basedOn w:val="Normal"/>
    <w:semiHidden/>
    <w:pPr>
      <w:jc w:val="both"/>
    </w:pPr>
  </w:style>
  <w:style w:type="character" w:customStyle="1" w:styleId="Ttulo4Car">
    <w:name w:val="Título 4 Car"/>
    <w:basedOn w:val="Fuentedeprrafopredeter"/>
    <w:link w:val="Ttulo4"/>
    <w:uiPriority w:val="9"/>
    <w:semiHidden/>
    <w:rsid w:val="00362926"/>
    <w:rPr>
      <w:rFonts w:asciiTheme="majorHAnsi" w:eastAsiaTheme="majorEastAsia" w:hAnsiTheme="majorHAnsi" w:cstheme="majorBidi"/>
      <w:i/>
      <w:iCs/>
      <w:color w:val="2F5496" w:themeColor="accent1" w:themeShade="BF"/>
      <w:sz w:val="22"/>
    </w:rPr>
  </w:style>
  <w:style w:type="paragraph" w:styleId="NormalWeb">
    <w:name w:val="Normal (Web)"/>
    <w:basedOn w:val="Normal"/>
    <w:link w:val="NormalWebCar"/>
    <w:uiPriority w:val="99"/>
    <w:unhideWhenUsed/>
    <w:rsid w:val="009C3B58"/>
    <w:pPr>
      <w:spacing w:before="100" w:beforeAutospacing="1" w:after="100" w:afterAutospacing="1"/>
    </w:pPr>
    <w:rPr>
      <w:rFonts w:eastAsiaTheme="minorEastAsia"/>
      <w:sz w:val="24"/>
      <w:szCs w:val="24"/>
      <w14:ligatures w14:val="standardContextual"/>
    </w:rPr>
  </w:style>
  <w:style w:type="character" w:styleId="nfasis">
    <w:name w:val="Emphasis"/>
    <w:basedOn w:val="Fuentedeprrafopredeter"/>
    <w:uiPriority w:val="20"/>
    <w:qFormat/>
    <w:rsid w:val="0073563F"/>
    <w:rPr>
      <w:i/>
      <w:iCs/>
    </w:rPr>
  </w:style>
  <w:style w:type="character" w:styleId="Refdecomentario">
    <w:name w:val="annotation reference"/>
    <w:basedOn w:val="Fuentedeprrafopredeter"/>
    <w:uiPriority w:val="99"/>
    <w:semiHidden/>
    <w:unhideWhenUsed/>
    <w:rsid w:val="0073563F"/>
    <w:rPr>
      <w:sz w:val="16"/>
      <w:szCs w:val="16"/>
    </w:rPr>
  </w:style>
  <w:style w:type="paragraph" w:styleId="Textocomentario">
    <w:name w:val="annotation text"/>
    <w:basedOn w:val="Normal"/>
    <w:link w:val="TextocomentarioCar"/>
    <w:uiPriority w:val="99"/>
    <w:unhideWhenUsed/>
    <w:rsid w:val="0073563F"/>
    <w:rPr>
      <w:sz w:val="20"/>
    </w:rPr>
  </w:style>
  <w:style w:type="character" w:customStyle="1" w:styleId="TextocomentarioCar">
    <w:name w:val="Texto comentario Car"/>
    <w:basedOn w:val="Fuentedeprrafopredeter"/>
    <w:link w:val="Textocomentario"/>
    <w:uiPriority w:val="99"/>
    <w:rsid w:val="0073563F"/>
  </w:style>
  <w:style w:type="paragraph" w:styleId="Asuntodelcomentario">
    <w:name w:val="annotation subject"/>
    <w:basedOn w:val="Textocomentario"/>
    <w:next w:val="Textocomentario"/>
    <w:link w:val="AsuntodelcomentarioCar"/>
    <w:uiPriority w:val="99"/>
    <w:semiHidden/>
    <w:unhideWhenUsed/>
    <w:rsid w:val="0073563F"/>
    <w:rPr>
      <w:b/>
      <w:bCs/>
    </w:rPr>
  </w:style>
  <w:style w:type="character" w:customStyle="1" w:styleId="AsuntodelcomentarioCar">
    <w:name w:val="Asunto del comentario Car"/>
    <w:basedOn w:val="TextocomentarioCar"/>
    <w:link w:val="Asuntodelcomentario"/>
    <w:uiPriority w:val="99"/>
    <w:semiHidden/>
    <w:rsid w:val="0073563F"/>
    <w:rPr>
      <w:b/>
      <w:bCs/>
    </w:rPr>
  </w:style>
  <w:style w:type="paragraph" w:customStyle="1" w:styleId="msonormal0">
    <w:name w:val="msonormal"/>
    <w:basedOn w:val="Normal"/>
    <w:rsid w:val="00115F67"/>
    <w:pPr>
      <w:spacing w:before="100" w:beforeAutospacing="1" w:after="100" w:afterAutospacing="1"/>
    </w:pPr>
    <w:rPr>
      <w:rFonts w:eastAsiaTheme="minorEastAsia"/>
      <w:sz w:val="24"/>
      <w:szCs w:val="24"/>
      <w14:ligatures w14:val="standardContextual"/>
    </w:rPr>
  </w:style>
  <w:style w:type="paragraph" w:customStyle="1" w:styleId="d1">
    <w:name w:val="d1"/>
    <w:basedOn w:val="Normal"/>
    <w:rsid w:val="00E8788F"/>
    <w:pPr>
      <w:spacing w:before="100" w:beforeAutospacing="1" w:after="100" w:afterAutospacing="1"/>
    </w:pPr>
    <w:rPr>
      <w:rFonts w:eastAsiaTheme="minorEastAsia"/>
      <w:sz w:val="24"/>
      <w:szCs w:val="24"/>
      <w14:ligatures w14:val="standardContextual"/>
    </w:rPr>
  </w:style>
  <w:style w:type="paragraph" w:styleId="Prrafodelista">
    <w:name w:val="List Paragraph"/>
    <w:basedOn w:val="Normal"/>
    <w:uiPriority w:val="34"/>
    <w:qFormat/>
    <w:rsid w:val="00236F93"/>
    <w:pPr>
      <w:ind w:left="720"/>
      <w:contextualSpacing/>
    </w:pPr>
  </w:style>
  <w:style w:type="paragraph" w:customStyle="1" w:styleId="aesxposiciondemotivosdf">
    <w:name w:val="aesxposicion de motivos df"/>
    <w:basedOn w:val="NormalWeb"/>
    <w:link w:val="aesxposiciondemotivosdfCar"/>
    <w:qFormat/>
    <w:rsid w:val="00574449"/>
    <w:pPr>
      <w:spacing w:line="336" w:lineRule="atLeast"/>
      <w:jc w:val="both"/>
    </w:pPr>
    <w:rPr>
      <w:sz w:val="22"/>
    </w:rPr>
  </w:style>
  <w:style w:type="character" w:customStyle="1" w:styleId="NormalWebCar">
    <w:name w:val="Normal (Web) Car"/>
    <w:basedOn w:val="Fuentedeprrafopredeter"/>
    <w:link w:val="NormalWeb"/>
    <w:uiPriority w:val="99"/>
    <w:rsid w:val="00574449"/>
    <w:rPr>
      <w:rFonts w:eastAsiaTheme="minorEastAsia"/>
      <w:sz w:val="24"/>
      <w:szCs w:val="24"/>
      <w14:ligatures w14:val="standardContextual"/>
    </w:rPr>
  </w:style>
  <w:style w:type="character" w:customStyle="1" w:styleId="aesxposiciondemotivosdfCar">
    <w:name w:val="aesxposicion de motivos df Car"/>
    <w:basedOn w:val="NormalWebCar"/>
    <w:link w:val="aesxposiciondemotivosdf"/>
    <w:rsid w:val="00574449"/>
    <w:rPr>
      <w:rFonts w:eastAsiaTheme="minorEastAsia"/>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27089">
      <w:bodyDiv w:val="1"/>
      <w:marLeft w:val="0"/>
      <w:marRight w:val="0"/>
      <w:marTop w:val="0"/>
      <w:marBottom w:val="0"/>
      <w:divBdr>
        <w:top w:val="none" w:sz="0" w:space="0" w:color="auto"/>
        <w:left w:val="none" w:sz="0" w:space="0" w:color="auto"/>
        <w:bottom w:val="none" w:sz="0" w:space="0" w:color="auto"/>
        <w:right w:val="none" w:sz="0" w:space="0" w:color="auto"/>
      </w:divBdr>
    </w:div>
    <w:div w:id="376465685">
      <w:bodyDiv w:val="1"/>
      <w:marLeft w:val="0"/>
      <w:marRight w:val="0"/>
      <w:marTop w:val="0"/>
      <w:marBottom w:val="0"/>
      <w:divBdr>
        <w:top w:val="none" w:sz="0" w:space="0" w:color="auto"/>
        <w:left w:val="none" w:sz="0" w:space="0" w:color="auto"/>
        <w:bottom w:val="none" w:sz="0" w:space="0" w:color="auto"/>
        <w:right w:val="none" w:sz="0" w:space="0" w:color="auto"/>
      </w:divBdr>
    </w:div>
    <w:div w:id="797800692">
      <w:bodyDiv w:val="1"/>
      <w:marLeft w:val="0"/>
      <w:marRight w:val="0"/>
      <w:marTop w:val="0"/>
      <w:marBottom w:val="0"/>
      <w:divBdr>
        <w:top w:val="none" w:sz="0" w:space="0" w:color="auto"/>
        <w:left w:val="none" w:sz="0" w:space="0" w:color="auto"/>
        <w:bottom w:val="none" w:sz="0" w:space="0" w:color="auto"/>
        <w:right w:val="none" w:sz="0" w:space="0" w:color="auto"/>
      </w:divBdr>
    </w:div>
    <w:div w:id="1192836239">
      <w:bodyDiv w:val="1"/>
      <w:marLeft w:val="0"/>
      <w:marRight w:val="0"/>
      <w:marTop w:val="0"/>
      <w:marBottom w:val="0"/>
      <w:divBdr>
        <w:top w:val="none" w:sz="0" w:space="0" w:color="auto"/>
        <w:left w:val="none" w:sz="0" w:space="0" w:color="auto"/>
        <w:bottom w:val="none" w:sz="0" w:space="0" w:color="auto"/>
        <w:right w:val="none" w:sz="0" w:space="0" w:color="auto"/>
      </w:divBdr>
    </w:div>
    <w:div w:id="1345547164">
      <w:bodyDiv w:val="1"/>
      <w:marLeft w:val="0"/>
      <w:marRight w:val="0"/>
      <w:marTop w:val="0"/>
      <w:marBottom w:val="0"/>
      <w:divBdr>
        <w:top w:val="none" w:sz="0" w:space="0" w:color="auto"/>
        <w:left w:val="none" w:sz="0" w:space="0" w:color="auto"/>
        <w:bottom w:val="none" w:sz="0" w:space="0" w:color="auto"/>
        <w:right w:val="none" w:sz="0" w:space="0" w:color="auto"/>
      </w:divBdr>
    </w:div>
    <w:div w:id="2060401868">
      <w:bodyDiv w:val="1"/>
      <w:marLeft w:val="0"/>
      <w:marRight w:val="0"/>
      <w:marTop w:val="0"/>
      <w:marBottom w:val="0"/>
      <w:divBdr>
        <w:top w:val="none" w:sz="0" w:space="0" w:color="auto"/>
        <w:left w:val="none" w:sz="0" w:space="0" w:color="auto"/>
        <w:bottom w:val="none" w:sz="0" w:space="0" w:color="auto"/>
        <w:right w:val="none" w:sz="0" w:space="0" w:color="auto"/>
      </w:divBdr>
    </w:div>
    <w:div w:id="2064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L:\MODELOS%20NUEVO%20LOGOTIPO\Modelo%20Decreto%20CD.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CCC25-5F94-42BA-AB0F-E91F2A0DA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Decreto CD.dot</Template>
  <TotalTime>45</TotalTime>
  <Pages>39</Pages>
  <Words>20668</Words>
  <Characters>110711</Characters>
  <Application>Microsoft Office Word</Application>
  <DocSecurity>0</DocSecurity>
  <Lines>922</Lines>
  <Paragraphs>262</Paragraphs>
  <ScaleCrop>false</ScaleCrop>
  <HeadingPairs>
    <vt:vector size="2" baseType="variant">
      <vt:variant>
        <vt:lpstr>Título</vt:lpstr>
      </vt:variant>
      <vt:variant>
        <vt:i4>1</vt:i4>
      </vt:variant>
    </vt:vector>
  </HeadingPairs>
  <TitlesOfParts>
    <vt:vector size="1" baseType="lpstr">
      <vt:lpstr>Plantilla de Decreto Foral del Consejo de Diputados</vt:lpstr>
    </vt:vector>
  </TitlesOfParts>
  <Company>DFA-AFA</Company>
  <LinksUpToDate>false</LinksUpToDate>
  <CharactersWithSpaces>131117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Decreto Foral del Consejo de Diputados</dc:title>
  <dc:subject/>
  <dc:creator>HALARREA_ANA</dc:creator>
  <cp:keywords/>
  <dc:description/>
  <cp:lastModifiedBy>Prieto Sanchez, Francisco Javier</cp:lastModifiedBy>
  <cp:revision>6</cp:revision>
  <cp:lastPrinted>2026-06-17T12:11:00Z</cp:lastPrinted>
  <dcterms:created xsi:type="dcterms:W3CDTF">2026-06-16T11:06:00Z</dcterms:created>
  <dcterms:modified xsi:type="dcterms:W3CDTF">2026-06-17T12:11:00Z</dcterms:modified>
</cp:coreProperties>
</file>