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278FA" w14:textId="77777777" w:rsidR="003B552A" w:rsidRPr="000F6757" w:rsidRDefault="0078724A">
      <w:pPr>
        <w:pStyle w:val="Textoindependiente"/>
        <w:spacing w:after="600"/>
        <w:rPr>
          <w:sz w:val="24"/>
          <w:szCs w:val="24"/>
        </w:rPr>
      </w:pPr>
      <w:r w:rsidRPr="000F6757">
        <w:rPr>
          <w:bCs/>
          <w:sz w:val="24"/>
          <w:szCs w:val="24"/>
          <w:lang w:val="eu-ES"/>
        </w:rPr>
        <w:t>ERANSKINA</w:t>
      </w:r>
    </w:p>
    <w:p w14:paraId="0242DF0E" w14:textId="77777777" w:rsidR="00FE2BCE" w:rsidRDefault="00FE2BCE" w:rsidP="00FE2BCE">
      <w:pPr>
        <w:spacing w:after="160" w:line="259" w:lineRule="auto"/>
        <w:jc w:val="center"/>
        <w:rPr>
          <w:b/>
          <w:bCs/>
          <w:kern w:val="2"/>
          <w:szCs w:val="22"/>
          <w:lang w:val="eu-ES" w:eastAsia="en-US"/>
          <w14:ligatures w14:val="standardContextual"/>
        </w:rPr>
      </w:pPr>
      <w:bookmarkStart w:id="0" w:name="_Hlk213747082"/>
      <w:r w:rsidRPr="00FE2BCE">
        <w:rPr>
          <w:b/>
          <w:bCs/>
          <w:kern w:val="2"/>
          <w:szCs w:val="22"/>
          <w:lang w:val="eu-ES" w:eastAsia="en-US"/>
          <w14:ligatures w14:val="standardContextual"/>
        </w:rPr>
        <w:t>2026KO ZERGA NEURRIEI BURUZKO FORU ARAUAREN PROIEKTUA</w:t>
      </w:r>
    </w:p>
    <w:p w14:paraId="782F9F4E" w14:textId="77777777" w:rsidR="00FE2BCE" w:rsidRPr="00FE2BCE" w:rsidRDefault="00FE2BCE" w:rsidP="00FE2BCE">
      <w:pPr>
        <w:spacing w:after="160" w:line="259" w:lineRule="auto"/>
        <w:jc w:val="center"/>
        <w:rPr>
          <w:rFonts w:eastAsia="Aptos"/>
          <w:b/>
          <w:bCs/>
          <w:kern w:val="2"/>
          <w:szCs w:val="22"/>
          <w:lang w:eastAsia="en-US"/>
          <w14:ligatures w14:val="standardContextual"/>
        </w:rPr>
      </w:pPr>
    </w:p>
    <w:p w14:paraId="7D293523" w14:textId="77777777" w:rsidR="003B552A" w:rsidRPr="000F6757" w:rsidRDefault="0078724A">
      <w:pPr>
        <w:pStyle w:val="Textoindependiente"/>
        <w:spacing w:after="480"/>
        <w:rPr>
          <w:szCs w:val="22"/>
        </w:rPr>
      </w:pPr>
      <w:r w:rsidRPr="000F6757">
        <w:rPr>
          <w:bCs/>
          <w:szCs w:val="22"/>
          <w:lang w:val="eu-ES"/>
        </w:rPr>
        <w:t>ZIOEN AZALPENA</w:t>
      </w:r>
    </w:p>
    <w:bookmarkEnd w:id="0"/>
    <w:p w14:paraId="30E88457" w14:textId="77777777" w:rsidR="00DC0315" w:rsidRPr="000F6757" w:rsidRDefault="0078724A" w:rsidP="00DC0315">
      <w:pPr>
        <w:rPr>
          <w:szCs w:val="22"/>
        </w:rPr>
      </w:pPr>
      <w:r w:rsidRPr="000F6757">
        <w:rPr>
          <w:szCs w:val="22"/>
          <w:lang w:val="eu-ES"/>
        </w:rPr>
        <w:t>Foru arau honen xedapenek Arabako zerga sistemari eragiten diote. Hauxe da sartzen dituen aldaketen egitura:</w:t>
      </w:r>
    </w:p>
    <w:p w14:paraId="5466A2AD" w14:textId="5583D801" w:rsidR="00DC0315" w:rsidRPr="000F6757" w:rsidRDefault="0078724A" w:rsidP="00DC0315">
      <w:pPr>
        <w:rPr>
          <w:szCs w:val="22"/>
        </w:rPr>
      </w:pPr>
      <w:r w:rsidRPr="0098471C">
        <w:rPr>
          <w:szCs w:val="22"/>
          <w:lang w:val="eu-ES"/>
        </w:rPr>
        <w:t>I. tituluan Arabako Zergei buruzko Foru Arau Orokorra aldatzen da.</w:t>
      </w:r>
    </w:p>
    <w:p w14:paraId="0897F631" w14:textId="77777777" w:rsidR="00FE2BCE" w:rsidRPr="00FE2BCE" w:rsidRDefault="00FE2BCE" w:rsidP="00FE2BCE">
      <w:pPr>
        <w:spacing w:after="160" w:line="259" w:lineRule="auto"/>
        <w:rPr>
          <w:rFonts w:eastAsia="Aptos"/>
          <w:kern w:val="2"/>
          <w:szCs w:val="22"/>
          <w:lang w:eastAsia="en-US"/>
          <w14:ligatures w14:val="standardContextual"/>
        </w:rPr>
      </w:pPr>
      <w:r w:rsidRPr="00FE2BCE">
        <w:rPr>
          <w:kern w:val="2"/>
          <w:szCs w:val="22"/>
          <w:lang w:val="eu-ES" w:eastAsia="en-US"/>
          <w14:ligatures w14:val="standardContextual"/>
        </w:rPr>
        <w:t>Beste alde batetik, II. tituluan zenbait aldaketa egiten dira pertsona fisikoen errentaren gaineko zergan, sozietateen gaineko zergan, ondarearen gaineko zergan, dirutza handien gaineko aldi baterako elkartasun zergan eta ekonomia jardueren gaineko zergan.</w:t>
      </w:r>
    </w:p>
    <w:p w14:paraId="48CC7976" w14:textId="77777777" w:rsidR="00FE2BCE" w:rsidRPr="00FE2BCE" w:rsidRDefault="00FE2BCE" w:rsidP="00FE2BCE">
      <w:pPr>
        <w:spacing w:after="160" w:line="259" w:lineRule="auto"/>
        <w:rPr>
          <w:rFonts w:eastAsia="Aptos"/>
          <w:kern w:val="2"/>
          <w:szCs w:val="22"/>
          <w:lang w:eastAsia="en-US"/>
          <w14:ligatures w14:val="standardContextual"/>
        </w:rPr>
      </w:pPr>
      <w:r w:rsidRPr="00FE2BCE">
        <w:rPr>
          <w:kern w:val="2"/>
          <w:szCs w:val="22"/>
          <w:lang w:val="eu-ES" w:eastAsia="en-US"/>
          <w14:ligatures w14:val="standardContextual"/>
        </w:rPr>
        <w:t>Azkenik, III. tituluan zerga betebeharrak betetzen dituen zergapekoaren estatutua ezartzen da. Bertan zerga betebeharrak betetzen dituen zergapekoak nor diren zehazten da eta aplikatuko zaizkien neurriak ezartzen dira. Neurri horiek geroago zabalduko dira.</w:t>
      </w:r>
    </w:p>
    <w:p w14:paraId="22268DBB" w14:textId="268DDC08" w:rsidR="00224530" w:rsidRPr="000F6757" w:rsidRDefault="0078724A">
      <w:pPr>
        <w:rPr>
          <w:szCs w:val="22"/>
        </w:rPr>
      </w:pPr>
      <w:r w:rsidRPr="000F6757">
        <w:rPr>
          <w:szCs w:val="22"/>
          <w:lang w:val="eu-ES"/>
        </w:rPr>
        <w:t>Gainera, foru arau honen bidez Arabako ordenamendu juridikoan modu partzialean txertatzen da Kontseiluaren 2023ko urriaren 17ko 2023/2226 (EB) Zuzentaraua (DAC8), fiskalitatearen arloko administrazioen arteko lankidetzari buruzko 2011/16/EB Zuzentaraua aldatzen duena.</w:t>
      </w:r>
    </w:p>
    <w:p w14:paraId="3C180FC8" w14:textId="77777777" w:rsidR="00224530" w:rsidRPr="000F6757" w:rsidRDefault="0078724A">
      <w:pPr>
        <w:rPr>
          <w:szCs w:val="22"/>
        </w:rPr>
      </w:pPr>
      <w:r w:rsidRPr="000F6757">
        <w:rPr>
          <w:szCs w:val="22"/>
          <w:lang w:val="eu-ES"/>
        </w:rPr>
        <w:t>Foru arau hau bat dator Administrazio Publikoen Administrazio Prozedura Erkidearen urriaren 1eko 39/2015 Legearen 129. artikuluan ezarritako erregulazio onaren printzipioekin.</w:t>
      </w:r>
    </w:p>
    <w:p w14:paraId="41368C32" w14:textId="77777777" w:rsidR="00FE2BCE" w:rsidRPr="00FE2BCE" w:rsidRDefault="00FE2BCE" w:rsidP="00FE2BCE">
      <w:pPr>
        <w:spacing w:after="160" w:line="259" w:lineRule="auto"/>
        <w:rPr>
          <w:rFonts w:eastAsia="Aptos"/>
          <w:kern w:val="2"/>
          <w:szCs w:val="22"/>
          <w:lang w:eastAsia="en-US"/>
          <w14:ligatures w14:val="standardContextual"/>
        </w:rPr>
      </w:pPr>
      <w:r w:rsidRPr="00FE2BCE">
        <w:rPr>
          <w:kern w:val="2"/>
          <w:szCs w:val="22"/>
          <w:lang w:val="eu-ES" w:eastAsia="en-US"/>
          <w14:ligatures w14:val="standardContextual"/>
        </w:rPr>
        <w:t>Premiaren eta eraginkortasunaren printzipioak direla eta, foru arau hau ezinbestekoa da bi gauzatarako: batetik, Kontseiluaren 2023ko urriaren 17ko 2023/2226 (EB) Zuzentarauak (DAC8), fiskalitatearen arloko administrazioen arteko lankidetzari buruzko 2011/16/EB Zuzentaraua aldatzen duenak, ezartzen duena Arabako ordenamendu juridikoan modu partzialean txertatzeko, Europar Batasunaren araudiarekin bat etorriz; bestetik, Arabako zerga sisteman zenbait aldaketa tekniko eta hobekuntza egiteko.</w:t>
      </w:r>
    </w:p>
    <w:p w14:paraId="1CA3DD6C" w14:textId="64183D2E" w:rsidR="003B552A" w:rsidRPr="000F6757" w:rsidRDefault="0078724A">
      <w:pPr>
        <w:rPr>
          <w:szCs w:val="22"/>
        </w:rPr>
      </w:pPr>
      <w:r w:rsidRPr="000F6757">
        <w:rPr>
          <w:szCs w:val="22"/>
          <w:lang w:val="eu-ES"/>
        </w:rPr>
        <w:t>Proportzionaltasunaren printzipioarekin bat etorriz, adierazitako helburua lortzeko ezinbestekoa den arauketa biltzen du, ez baitago eskubideak gutxiago murrizten dituen aukera arautzailerik. Segurtasun juridikoaren eta eraginkortasunaren printzipioen arabera, koherentea da ordenamendu juridikoarekin, eta baliabide publikoen kudeaketa eraginkorragoa ahalbidetzen du. Gardentasunaren printzipioa ere betetzen du, argi eta garbi identifikatzen baitu bere asmoa, eta, araua egiteko prozeduran zehar, hartzaile izan daitezkeenen parte hartze aktiboa ahalbidetu da, entzunaldiko izapidearen eta jendaurreko informazioaren bidez.</w:t>
      </w:r>
    </w:p>
    <w:p w14:paraId="7F7BBB69" w14:textId="77777777" w:rsidR="00961425" w:rsidRPr="000F6757" w:rsidRDefault="00961425">
      <w:pPr>
        <w:spacing w:after="0"/>
        <w:jc w:val="left"/>
        <w:rPr>
          <w:szCs w:val="22"/>
        </w:rPr>
      </w:pPr>
    </w:p>
    <w:p w14:paraId="48D1A08F" w14:textId="3D342287" w:rsidR="00961425" w:rsidRPr="000F6757" w:rsidRDefault="0078724A" w:rsidP="00961425">
      <w:pPr>
        <w:jc w:val="center"/>
        <w:rPr>
          <w:b/>
          <w:bCs/>
          <w:szCs w:val="22"/>
        </w:rPr>
      </w:pPr>
      <w:r w:rsidRPr="007734D4">
        <w:rPr>
          <w:b/>
          <w:bCs/>
          <w:szCs w:val="22"/>
          <w:lang w:val="eu-ES"/>
        </w:rPr>
        <w:t>I. TIT</w:t>
      </w:r>
      <w:r w:rsidRPr="000F6757">
        <w:rPr>
          <w:b/>
          <w:bCs/>
          <w:szCs w:val="22"/>
          <w:lang w:val="eu-ES"/>
        </w:rPr>
        <w:t>ULUA</w:t>
      </w:r>
    </w:p>
    <w:p w14:paraId="2D0959B4" w14:textId="77777777" w:rsidR="00961425" w:rsidRPr="000F6757" w:rsidRDefault="0078724A" w:rsidP="00961425">
      <w:pPr>
        <w:jc w:val="center"/>
        <w:rPr>
          <w:b/>
          <w:bCs/>
          <w:szCs w:val="22"/>
        </w:rPr>
      </w:pPr>
      <w:r w:rsidRPr="000F6757">
        <w:rPr>
          <w:b/>
          <w:bCs/>
          <w:szCs w:val="22"/>
          <w:lang w:val="eu-ES"/>
        </w:rPr>
        <w:t>Arabako Zergei buruzko Foru Arau Orokorra</w:t>
      </w:r>
    </w:p>
    <w:p w14:paraId="5AC31A5E" w14:textId="4764AF16" w:rsidR="00961425" w:rsidRPr="000F6757" w:rsidRDefault="007D50DC">
      <w:pPr>
        <w:rPr>
          <w:b/>
          <w:bCs/>
          <w:szCs w:val="22"/>
        </w:rPr>
      </w:pPr>
      <w:r w:rsidRPr="007734D4">
        <w:rPr>
          <w:b/>
          <w:bCs/>
          <w:szCs w:val="22"/>
          <w:lang w:val="eu-ES"/>
        </w:rPr>
        <w:lastRenderedPageBreak/>
        <w:t>1</w:t>
      </w:r>
      <w:r w:rsidR="0078724A" w:rsidRPr="007734D4">
        <w:rPr>
          <w:b/>
          <w:bCs/>
          <w:szCs w:val="22"/>
          <w:lang w:val="eu-ES"/>
        </w:rPr>
        <w:t>. artikulua. Arabako Zergei buruzko Foru Arau Orokorra.</w:t>
      </w:r>
    </w:p>
    <w:p w14:paraId="09D76909" w14:textId="77777777" w:rsidR="00B950B8" w:rsidRDefault="0078724A" w:rsidP="00995104">
      <w:pPr>
        <w:rPr>
          <w:szCs w:val="22"/>
          <w:lang w:val="eu-ES"/>
        </w:rPr>
      </w:pPr>
      <w:r w:rsidRPr="000F6757">
        <w:rPr>
          <w:b/>
          <w:bCs/>
          <w:szCs w:val="22"/>
          <w:lang w:val="eu-ES"/>
        </w:rPr>
        <w:t xml:space="preserve">Lehenengoa. </w:t>
      </w:r>
      <w:r w:rsidRPr="000F6757">
        <w:rPr>
          <w:szCs w:val="22"/>
          <w:lang w:val="eu-ES"/>
        </w:rPr>
        <w:t>Aldaketa hauek egiten dira Arabako Zergei buruzko otsailaren 28ko 6/2005 Foru Arau Orokorrean (2026ko urtarrilaren 1etik aurrera sortuko dituzte ondorioak):</w:t>
      </w:r>
    </w:p>
    <w:p w14:paraId="27E52C6D" w14:textId="41898E0E" w:rsidR="00B950B8" w:rsidRPr="000F6757" w:rsidRDefault="003E2048" w:rsidP="00B950B8">
      <w:pPr>
        <w:rPr>
          <w:szCs w:val="22"/>
        </w:rPr>
      </w:pPr>
      <w:r>
        <w:rPr>
          <w:b/>
          <w:bCs/>
          <w:szCs w:val="22"/>
          <w:lang w:val="eu-ES"/>
        </w:rPr>
        <w:t>Bat</w:t>
      </w:r>
      <w:r w:rsidR="0078724A" w:rsidRPr="007734D4">
        <w:rPr>
          <w:b/>
          <w:bCs/>
          <w:szCs w:val="22"/>
          <w:lang w:val="eu-ES"/>
        </w:rPr>
        <w:t xml:space="preserve">. </w:t>
      </w:r>
      <w:r w:rsidR="0078724A" w:rsidRPr="007734D4">
        <w:rPr>
          <w:szCs w:val="22"/>
          <w:lang w:val="eu-ES"/>
        </w:rPr>
        <w:t>Hemeretzigarren xedapen gehigarriaren f) letra eta azken paragrafoa aldatzen dira eta honela</w:t>
      </w:r>
      <w:r w:rsidR="0078724A" w:rsidRPr="000F6757">
        <w:rPr>
          <w:szCs w:val="22"/>
          <w:lang w:val="eu-ES"/>
        </w:rPr>
        <w:t xml:space="preserve"> gelditzen dira:</w:t>
      </w:r>
    </w:p>
    <w:p w14:paraId="1DE6273E" w14:textId="77777777" w:rsidR="00B950B8" w:rsidRPr="000F6757" w:rsidRDefault="0078724A" w:rsidP="00B950B8">
      <w:pPr>
        <w:rPr>
          <w:szCs w:val="22"/>
        </w:rPr>
      </w:pPr>
      <w:r w:rsidRPr="000F6757">
        <w:rPr>
          <w:szCs w:val="22"/>
          <w:lang w:val="eu-ES"/>
        </w:rPr>
        <w:t>“f) Atzerrian dauzkaten kriptoaktiboei buruzko informazioa, hain zuzen ere, titular edo onuradun izanik edo xedatzeko ahalmena edukita, hirugarrenen izenean gako kriptografiko pribatuak gordetzeko eta kriptoaktiboak mantentzeko, biltegiratzeko eta transferitzeko zerbitzuak ematen dituzten pertsonek edo erakundeek zaintzen dituzten kriptoaktiboei buruzkoa. Informazioa eman beharreko kriptoaktiboak erregelamendu bidez zehaztuko dira. Kriptoaktiboa zer den Europako Parlamentuaren eta Kontseiluaren 2023ko maiatzaren 31ko 2023/1114 (EB) Erregelamenduaren 3.1.5) artikuluan zehazten da (2023/1114 (EB) Erregelamendua, kriptoaktiboen merkatuei buruzkoa eta honako hauek aldatzen dituena: 1093/2010 (EB) eta 1095/2010 (EB) erregelamenduak eta 2013/36/EB eta 2019/1937 (EB) zuzentarauak).</w:t>
      </w:r>
    </w:p>
    <w:p w14:paraId="217C409B" w14:textId="14CCA98F" w:rsidR="00B950B8" w:rsidRPr="000F6757" w:rsidRDefault="00F44E98" w:rsidP="00B950B8">
      <w:pPr>
        <w:rPr>
          <w:szCs w:val="22"/>
        </w:rPr>
      </w:pPr>
      <w:r>
        <w:rPr>
          <w:szCs w:val="22"/>
          <w:lang w:val="eu-ES"/>
        </w:rPr>
        <w:t>“+</w:t>
      </w:r>
      <w:r w:rsidR="0078724A" w:rsidRPr="000F6757">
        <w:rPr>
          <w:szCs w:val="22"/>
          <w:lang w:val="eu-ES"/>
        </w:rPr>
        <w:t>Xedapen gehigarri honetan ezartzen diren betebeharrak honako hauek ere bete beharko dituzte: Kapitalak zuritzearen eta terrorismoaren finantzaketaren kontrako apirilaren 28ko 10/2010 Legeak 4. artikuluaren 2. apartatuan ezartzen duenaren arabera benetako titularrak direnek.”</w:t>
      </w:r>
    </w:p>
    <w:p w14:paraId="36C72DEF" w14:textId="0598E580" w:rsidR="00B950B8" w:rsidRPr="000F6757" w:rsidRDefault="003E2048" w:rsidP="00B950B8">
      <w:pPr>
        <w:rPr>
          <w:szCs w:val="22"/>
        </w:rPr>
      </w:pPr>
      <w:r>
        <w:rPr>
          <w:b/>
          <w:bCs/>
          <w:szCs w:val="22"/>
          <w:lang w:val="eu-ES"/>
        </w:rPr>
        <w:t>Bi</w:t>
      </w:r>
      <w:r w:rsidR="0078724A" w:rsidRPr="007734D4">
        <w:rPr>
          <w:b/>
          <w:bCs/>
          <w:szCs w:val="22"/>
          <w:lang w:val="eu-ES"/>
        </w:rPr>
        <w:t>.</w:t>
      </w:r>
      <w:r w:rsidR="0078724A" w:rsidRPr="007734D4">
        <w:rPr>
          <w:szCs w:val="22"/>
          <w:lang w:val="eu-ES"/>
        </w:rPr>
        <w:t xml:space="preserve"> </w:t>
      </w:r>
      <w:bookmarkStart w:id="1" w:name="_Hlk211842004"/>
      <w:r w:rsidR="0078724A" w:rsidRPr="007734D4">
        <w:rPr>
          <w:szCs w:val="22"/>
          <w:lang w:val="eu-ES"/>
        </w:rPr>
        <w:t>Hogeita bigarren xedapen gehigarriaren 1., 3., 4. eta 5. apartatuak aldatzen dira eta honela geratzen</w:t>
      </w:r>
      <w:r w:rsidR="0078724A" w:rsidRPr="000F6757">
        <w:rPr>
          <w:szCs w:val="22"/>
          <w:lang w:val="eu-ES"/>
        </w:rPr>
        <w:t xml:space="preserve"> dira:</w:t>
      </w:r>
      <w:bookmarkEnd w:id="1"/>
    </w:p>
    <w:p w14:paraId="123A0970" w14:textId="77777777" w:rsidR="00B950B8" w:rsidRPr="000F6757" w:rsidRDefault="0078724A" w:rsidP="00B950B8">
      <w:pPr>
        <w:rPr>
          <w:szCs w:val="22"/>
        </w:rPr>
      </w:pPr>
      <w:r w:rsidRPr="000F6757">
        <w:rPr>
          <w:szCs w:val="22"/>
          <w:lang w:val="eu-ES"/>
        </w:rPr>
        <w:t>“1. Finantza erakundeek finantza kontu jakinen titulartasuna edo kontrola gain duten pertsonen inguruko arreta egokiari buruzko arauak aplikatu beharko dituzte eta Zerga Administrazioari kontu horiei buruzko informazioa eman beharko diote, honako hauei jarraikiz: Kontseiluaren 2011/16/EB Zuzentaraua, 2011ko otsailaren 15ekoa, fiskalitatearen arloko administrazio lankidetzari buruzkoa (hau hauen bidez aldatu da: Kontseiluaren 2014/107/EB Zuzentaraua, 2014ko abenduaren 9koa, fiskalitatearen esparruan informazioaren truke automatikoaren derrigortasunari buruzkoa; Kontseiluaren 2023/2226 (EB) Zuzentaraua, 2023ko urriaren 17koa, fiskalitatearen arloko administrazio lankidetzari buruzko 2011ko otsailaren 15eko Kontseiluaren 2011/16/EB Zuzentaraua aldatzen duena); finantza kontuei lotutako informazioaren truke automatikoari buruzko agintaritza eskudunen arteko akordio multilaterala eta horren adenda.</w:t>
      </w:r>
    </w:p>
    <w:p w14:paraId="5788B878" w14:textId="77777777" w:rsidR="00B950B8" w:rsidRPr="000F6757" w:rsidRDefault="0078724A" w:rsidP="00B950B8">
      <w:pPr>
        <w:rPr>
          <w:szCs w:val="22"/>
        </w:rPr>
      </w:pPr>
      <w:r w:rsidRPr="000F6757">
        <w:rPr>
          <w:szCs w:val="22"/>
          <w:lang w:val="eu-ES"/>
        </w:rPr>
        <w:t>Halaber, finantza kontuen titulartasuna edo kontrola daukaten pertsonek arreta egokiari buruzko arauek identifikazioaz eta zerga egoitzaz ezartzen dituzten betebeharrak bete beharko dituzte kontu horiek irekita dauden finantza erakundeen aurrean.</w:t>
      </w:r>
    </w:p>
    <w:p w14:paraId="3319C8EF" w14:textId="77777777" w:rsidR="00B950B8" w:rsidRPr="000F6757" w:rsidRDefault="0078724A" w:rsidP="00B950B8">
      <w:pPr>
        <w:rPr>
          <w:szCs w:val="22"/>
        </w:rPr>
      </w:pPr>
      <w:r w:rsidRPr="000F6757">
        <w:rPr>
          <w:szCs w:val="22"/>
          <w:lang w:val="eu-ES"/>
        </w:rPr>
        <w:t>Arreta egokiari buruzko arauak araudian garatuko dira, eta modu berean garatuko dira finantza erakundeek zabaldutako finantza kontuen titulartasuna edo kontrola daukaten pertsonei buruzko informazioa emateko betebeharrak ere.”</w:t>
      </w:r>
    </w:p>
    <w:p w14:paraId="7F3E3D88" w14:textId="77777777" w:rsidR="00B950B8" w:rsidRPr="000F6757" w:rsidRDefault="0078724A" w:rsidP="00B950B8">
      <w:pPr>
        <w:rPr>
          <w:szCs w:val="22"/>
        </w:rPr>
      </w:pPr>
      <w:r w:rsidRPr="000F6757">
        <w:rPr>
          <w:szCs w:val="22"/>
          <w:lang w:val="eu-ES"/>
        </w:rPr>
        <w:t>“3. Zergen arloko arau haustea da arreta egokiari buruzko arauetan ezartzen diren betebehar hauek ez betetzea edo gaizki betetzea:</w:t>
      </w:r>
    </w:p>
    <w:p w14:paraId="11CB79E7" w14:textId="77777777" w:rsidR="00B950B8" w:rsidRPr="000F6757" w:rsidRDefault="0078724A" w:rsidP="00B950B8">
      <w:pPr>
        <w:rPr>
          <w:szCs w:val="22"/>
        </w:rPr>
      </w:pPr>
      <w:r w:rsidRPr="000F6757">
        <w:rPr>
          <w:szCs w:val="22"/>
          <w:lang w:val="eu-ES"/>
        </w:rPr>
        <w:t>a) Pertsona fisikoek informazioa eman beharreko finantza kontuak identifikatu beharra.</w:t>
      </w:r>
    </w:p>
    <w:p w14:paraId="4610512F" w14:textId="77777777" w:rsidR="00B950B8" w:rsidRPr="000F6757" w:rsidRDefault="0078724A" w:rsidP="00B950B8">
      <w:pPr>
        <w:rPr>
          <w:szCs w:val="22"/>
        </w:rPr>
      </w:pPr>
      <w:r w:rsidRPr="000F6757">
        <w:rPr>
          <w:szCs w:val="22"/>
          <w:lang w:val="eu-ES"/>
        </w:rPr>
        <w:t>b) Erakundeek informazioa eman beharreko finantza kontuak identifikatu beharra.</w:t>
      </w:r>
    </w:p>
    <w:p w14:paraId="7B074FBD" w14:textId="77777777" w:rsidR="00B950B8" w:rsidRPr="000F6757" w:rsidRDefault="0078724A" w:rsidP="00B950B8">
      <w:pPr>
        <w:rPr>
          <w:szCs w:val="22"/>
        </w:rPr>
      </w:pPr>
      <w:r w:rsidRPr="000F6757">
        <w:rPr>
          <w:szCs w:val="22"/>
          <w:lang w:val="eu-ES"/>
        </w:rPr>
        <w:lastRenderedPageBreak/>
        <w:t>Apartatu honetan ezartzen den zergen arloko arau haustearen zehapena hauxe izango da: 200,00 euroko isun finkoa betebeharra betetzen ez den pertsona bakoitzeko.</w:t>
      </w:r>
    </w:p>
    <w:p w14:paraId="628AF36E" w14:textId="77777777" w:rsidR="00B950B8" w:rsidRPr="000F6757" w:rsidRDefault="0078724A" w:rsidP="00B950B8">
      <w:pPr>
        <w:rPr>
          <w:szCs w:val="22"/>
        </w:rPr>
      </w:pPr>
      <w:r w:rsidRPr="000F6757">
        <w:rPr>
          <w:szCs w:val="22"/>
          <w:lang w:val="eu-ES"/>
        </w:rPr>
        <w:t>Finantza erakunde batek kanpoko zerbitzu emaile bat erabiltzen badu informazioa eman beharra eta arreta egokiaren inguruko betebeharrak betetzeko, hala ere horien gaineko erantzukizuna berarena izango da.</w:t>
      </w:r>
    </w:p>
    <w:p w14:paraId="07A9A0DA" w14:textId="77777777" w:rsidR="00B950B8" w:rsidRPr="000F6757" w:rsidRDefault="0078724A" w:rsidP="00B950B8">
      <w:pPr>
        <w:rPr>
          <w:szCs w:val="22"/>
        </w:rPr>
      </w:pPr>
      <w:r w:rsidRPr="000F6757">
        <w:rPr>
          <w:szCs w:val="22"/>
          <w:lang w:val="eu-ES"/>
        </w:rPr>
        <w:t>4. Zergen arloko arau hastea da finantza kontuen titulartasuna edo kontrola daukaten pertsonek finantza erakundeari datu faltsuak, osatugabeak edo zehaztugabeak ematea aurreko apartatuan aipatzen diren arreta egokiari buruzko arauen ondoriozko betebeharrak betetzean.</w:t>
      </w:r>
    </w:p>
    <w:p w14:paraId="118C6F2A" w14:textId="77777777" w:rsidR="00B950B8" w:rsidRPr="000F6757" w:rsidRDefault="0078724A" w:rsidP="00B950B8">
      <w:pPr>
        <w:rPr>
          <w:szCs w:val="22"/>
        </w:rPr>
      </w:pPr>
      <w:r w:rsidRPr="000F6757">
        <w:rPr>
          <w:szCs w:val="22"/>
          <w:lang w:val="eu-ES"/>
        </w:rPr>
        <w:t>Apartatu honetan arautzen den arau haustearen zehapena 300,00 euroko diru isun finkoa izango da.</w:t>
      </w:r>
    </w:p>
    <w:p w14:paraId="539158ED" w14:textId="77777777" w:rsidR="00B950B8" w:rsidRPr="000F6757" w:rsidRDefault="0078724A" w:rsidP="00B950B8">
      <w:pPr>
        <w:rPr>
          <w:szCs w:val="22"/>
        </w:rPr>
      </w:pPr>
      <w:r w:rsidRPr="000F6757">
        <w:rPr>
          <w:szCs w:val="22"/>
          <w:lang w:val="eu-ES"/>
        </w:rPr>
        <w:t>5. 2016ko urtarrilaren 1etik aurrera irekitako finantza kontuen titulartasuna edo kontrola daukaten pertsonek kontua irekitzen denean aurkeztu beharko dituzte xedapen gehigarri honen ondorioetarako identifikazioari eta zerga egoitzari buruzko adierazpenak. Gauza bera egin beharko dute 2026ko urtarrilaren 1etik aurrera irekitako finantza kontu jakin batzuen titulartasuna edo kontrola daukaten pertsonek, hain zuzen ere Kontseiluaren urriaren 17ko 2023/2226 (EB) Zuzentarauak egindako aldaketen eraginez finantza kontutzat jotzen direnen titulartasuna edo kontrola daukaten pertsonek. Finantza erakundeari ez bazaizkio aurkezten adierazpen horiek kontua irekitzeko eskatzen denetik 90 egun igaro baino lehen, hark ez du bertan kargurik, ordainketarik ez bestelako eragiketarik egingo harik eta adierazpenak aurkeztu arte.”</w:t>
      </w:r>
    </w:p>
    <w:p w14:paraId="0A0D5E8F" w14:textId="278E2EF8" w:rsidR="00B950B8" w:rsidRPr="00521C6E" w:rsidRDefault="003E2048" w:rsidP="00B950B8">
      <w:pPr>
        <w:rPr>
          <w:b/>
          <w:bCs/>
          <w:szCs w:val="22"/>
          <w:lang w:val="eu-ES"/>
        </w:rPr>
      </w:pPr>
      <w:r>
        <w:rPr>
          <w:b/>
          <w:bCs/>
          <w:szCs w:val="22"/>
          <w:lang w:val="eu-ES"/>
        </w:rPr>
        <w:t>Hiru</w:t>
      </w:r>
      <w:r w:rsidR="0078724A" w:rsidRPr="007734D4">
        <w:rPr>
          <w:b/>
          <w:bCs/>
          <w:szCs w:val="22"/>
          <w:lang w:val="eu-ES"/>
        </w:rPr>
        <w:t>.</w:t>
      </w:r>
      <w:r w:rsidR="0078724A" w:rsidRPr="007734D4">
        <w:rPr>
          <w:szCs w:val="22"/>
          <w:lang w:val="eu-ES"/>
        </w:rPr>
        <w:t xml:space="preserve"> Hogeita hamargarren xedapen gehigarria gehitzen da. Hona:</w:t>
      </w:r>
    </w:p>
    <w:p w14:paraId="3DF13AFD" w14:textId="77777777" w:rsidR="00B950B8" w:rsidRPr="000F6757" w:rsidRDefault="0078724A" w:rsidP="00B950B8">
      <w:pPr>
        <w:rPr>
          <w:szCs w:val="22"/>
        </w:rPr>
      </w:pPr>
      <w:r w:rsidRPr="000F6757">
        <w:rPr>
          <w:szCs w:val="22"/>
          <w:lang w:val="eu-ES"/>
        </w:rPr>
        <w:t>“Hogeita hamargarren xedapen gehigarria. Elkarrekiko laguntzaren eremuan, “informatu beharra duten kriptoaktiboen zerbitzuen emaileen” informazioa eman beharra eta arreta egokiaren inguruko betebeharrak.</w:t>
      </w:r>
    </w:p>
    <w:p w14:paraId="6A70C7BC" w14:textId="77777777" w:rsidR="00B950B8" w:rsidRPr="000F6757" w:rsidRDefault="0078724A" w:rsidP="00B950B8">
      <w:pPr>
        <w:rPr>
          <w:szCs w:val="22"/>
        </w:rPr>
      </w:pPr>
      <w:r w:rsidRPr="000F6757">
        <w:rPr>
          <w:szCs w:val="22"/>
          <w:lang w:val="eu-ES"/>
        </w:rPr>
        <w:t>1. “Informatu beharra duten kriptoaktiboen zerbitzuen emaileak” diren pertsonek eta erakundeek arreta egokiaren arauak aplikatu beharko dituzte eta informazioa emateko eta, behar denean, erregistratzeko betebeharrak bete beharko dituzte, Kontseiluaren 2011ko otsailaren 15eko 2011/16/EB Zuzentarauaren 8 bis quinquies artikuluan eta VI. eranskinean xedatutakoaren arabera (zuzentarau hori fiskalitatearen arloko lankidetza administratiboari buruzkoa da, eta Kontseiluaren urriaren 17ko 2023/2226/EB Zuzentarauaren bidez aldatutako 77/799/EEE Zuzentaraua indargabetzen du) eta informazio truke automatikoari buruzko agintaritza eskudunen arteko akordio multilateralean eta kriptoaktiboei buruzko informazioa trukatzeko esparruarekin bat etorriz eta helburu berarekin sinatutako nazioarteko beste akordio batzuetan xedatutakoari jarraikiz, xedapen gehigarri honen arabera eta erregelamenduz zehazten denarekin bat etorriz.</w:t>
      </w:r>
    </w:p>
    <w:p w14:paraId="03AB709C" w14:textId="77777777" w:rsidR="00B950B8" w:rsidRPr="000F6757" w:rsidRDefault="0078724A" w:rsidP="00B950B8">
      <w:pPr>
        <w:rPr>
          <w:szCs w:val="22"/>
        </w:rPr>
      </w:pPr>
      <w:r w:rsidRPr="000F6757">
        <w:rPr>
          <w:szCs w:val="22"/>
          <w:lang w:val="eu-ES"/>
        </w:rPr>
        <w:t>Era berean, “kriptoaktiboen erabiltzaileak” diren pertsonek eta erakundeek (eta, erakundeen kasuan, erabiltzaile horien “kontrola duten pertsonek” ere bai) arreta egokiari buruzko arauen ondoriozko betebeharrak edukiko dituzte identifikazioari eta zerga egoitzari dagokienez, aurreko paragrafoan aipatzen den araudiari jarraikiz.</w:t>
      </w:r>
    </w:p>
    <w:p w14:paraId="630BC711" w14:textId="77777777" w:rsidR="00B950B8" w:rsidRPr="000F6757" w:rsidRDefault="0078724A" w:rsidP="00B950B8">
      <w:pPr>
        <w:rPr>
          <w:szCs w:val="22"/>
        </w:rPr>
      </w:pPr>
      <w:r w:rsidRPr="000F6757">
        <w:rPr>
          <w:szCs w:val="22"/>
          <w:lang w:val="eu-ES"/>
        </w:rPr>
        <w:t>Arreta egokiari buruzko arauak araudian garatuko dira, eta modu berean garatuko dira apartatu honetako informazioa eman beharra eta erregistratu beharra ere.</w:t>
      </w:r>
    </w:p>
    <w:p w14:paraId="55E0D26F" w14:textId="77777777" w:rsidR="00B950B8" w:rsidRPr="000F6757" w:rsidRDefault="0078724A" w:rsidP="00B950B8">
      <w:pPr>
        <w:rPr>
          <w:szCs w:val="22"/>
        </w:rPr>
      </w:pPr>
      <w:r w:rsidRPr="000F6757">
        <w:rPr>
          <w:szCs w:val="22"/>
          <w:lang w:val="eu-ES"/>
        </w:rPr>
        <w:t>Xedapen gehigarri honetan eta bera garatzen duen araudian erabiltzen diren terminoek arauz ezarritako esanahia edukiko dute, besterik ezarri ezean.</w:t>
      </w:r>
    </w:p>
    <w:p w14:paraId="2CF5BE72" w14:textId="77777777" w:rsidR="00B950B8" w:rsidRPr="000F6757" w:rsidRDefault="0078724A" w:rsidP="00B950B8">
      <w:pPr>
        <w:rPr>
          <w:szCs w:val="22"/>
        </w:rPr>
      </w:pPr>
      <w:r w:rsidRPr="000F6757">
        <w:rPr>
          <w:szCs w:val="22"/>
          <w:lang w:val="eu-ES"/>
        </w:rPr>
        <w:lastRenderedPageBreak/>
        <w:t>2. Xedapen gehigarri honetan ezartzen denaren ondorioetarako, «informatu beharreko erabiltzailea” eta “informatu beharreko pertsona” terminoak Espainiako egoiliarrei edo egoiliar ez direnei dagozkie, erregelamenduz ezartzen diren salbuespenekin</w:t>
      </w:r>
    </w:p>
    <w:p w14:paraId="6A97F83F" w14:textId="77777777" w:rsidR="00B950B8" w:rsidRPr="000F6757" w:rsidRDefault="0078724A" w:rsidP="00B950B8">
      <w:pPr>
        <w:rPr>
          <w:szCs w:val="22"/>
        </w:rPr>
      </w:pPr>
      <w:r w:rsidRPr="000F6757">
        <w:rPr>
          <w:szCs w:val="22"/>
          <w:lang w:val="eu-ES"/>
        </w:rPr>
        <w:t>3. 1. apartatuan aipatzen diren informazioa eman beharra (eta, behar denean, erregistratu beharra) ez betetzearen ondoriozko arau hausteak eta horien zehapenak IV. tituluan arautzen dira, xedapen gehigarri honetan ezarritako berezitasunekin.</w:t>
      </w:r>
    </w:p>
    <w:p w14:paraId="631B8B1C" w14:textId="77777777" w:rsidR="00B950B8" w:rsidRPr="000F6757" w:rsidRDefault="0078724A" w:rsidP="00B950B8">
      <w:pPr>
        <w:rPr>
          <w:szCs w:val="22"/>
        </w:rPr>
      </w:pPr>
      <w:r w:rsidRPr="000F6757">
        <w:rPr>
          <w:szCs w:val="22"/>
          <w:lang w:val="eu-ES"/>
        </w:rPr>
        <w:t>4. Zergen arloko arau haustea da arreta egokiari buruzko arauetan ezartzen diren betebehar hauek ez betetzea edo epez kanpo betetzea:</w:t>
      </w:r>
    </w:p>
    <w:p w14:paraId="32B4A589" w14:textId="77777777" w:rsidR="00B950B8" w:rsidRPr="000F6757" w:rsidRDefault="0078724A" w:rsidP="00B950B8">
      <w:pPr>
        <w:rPr>
          <w:szCs w:val="22"/>
        </w:rPr>
      </w:pPr>
      <w:r w:rsidRPr="000F6757">
        <w:rPr>
          <w:szCs w:val="22"/>
          <w:lang w:val="eu-ES"/>
        </w:rPr>
        <w:t>a) “Kriptoaktiboak erabiltzen dituen pertsona fisikoa” “informatu beharreko erabiltzailea” den ala ez zehaztea.</w:t>
      </w:r>
    </w:p>
    <w:p w14:paraId="573F55FB" w14:textId="77777777" w:rsidR="00B950B8" w:rsidRPr="000F6757" w:rsidRDefault="0078724A" w:rsidP="00B950B8">
      <w:pPr>
        <w:rPr>
          <w:szCs w:val="22"/>
        </w:rPr>
      </w:pPr>
      <w:r w:rsidRPr="000F6757">
        <w:rPr>
          <w:szCs w:val="22"/>
          <w:lang w:val="eu-ES"/>
        </w:rPr>
        <w:t>b) Zehaztea “kriptoaktiboak erabiltzen dituen erakundea” “informatu beharreko erabiltzailea” den edo “salbuetsitako pertsona” edo “erakunde aktiboa” ez den “erakundea”, non “kontrola egiten duten pertsona” bat edo gehiago “informatu beharreko pertsonak” diren.</w:t>
      </w:r>
    </w:p>
    <w:p w14:paraId="33D25686" w14:textId="77777777" w:rsidR="00B950B8" w:rsidRPr="000F6757" w:rsidRDefault="0078724A" w:rsidP="00B950B8">
      <w:pPr>
        <w:rPr>
          <w:szCs w:val="22"/>
        </w:rPr>
      </w:pPr>
      <w:r w:rsidRPr="000F6757">
        <w:rPr>
          <w:szCs w:val="22"/>
          <w:lang w:val="eu-ES"/>
        </w:rPr>
        <w:t>Apartatu honetan arautzen den zergen arloko arau haustearen zehapena 200,00 euroko diru isun finkoa izango da arreta egokiari buruzko arauen ondoriozko betebeharrak betetzen ez diren pertsona bakoitzeko.</w:t>
      </w:r>
    </w:p>
    <w:p w14:paraId="274E3271" w14:textId="77777777" w:rsidR="00B950B8" w:rsidRPr="000F6757" w:rsidRDefault="0078724A" w:rsidP="00B950B8">
      <w:pPr>
        <w:rPr>
          <w:szCs w:val="22"/>
        </w:rPr>
      </w:pPr>
      <w:r w:rsidRPr="000F6757">
        <w:rPr>
          <w:szCs w:val="22"/>
          <w:lang w:val="eu-ES"/>
        </w:rPr>
        <w:t>“Informatu beharra daukan kriptoaktiboen zerbitzuen emaile” batek kanpoko zerbitzu emaile bat erabiltzen badu arreta egokiaren inguruko betebeharrak betetzeko, hala ere, horien erantzukizuna berak edukiko du.</w:t>
      </w:r>
    </w:p>
    <w:p w14:paraId="7DF1D1C5" w14:textId="77777777" w:rsidR="00B950B8" w:rsidRPr="000F6757" w:rsidRDefault="0078724A" w:rsidP="00B950B8">
      <w:pPr>
        <w:rPr>
          <w:szCs w:val="22"/>
        </w:rPr>
      </w:pPr>
      <w:r w:rsidRPr="000F6757">
        <w:rPr>
          <w:szCs w:val="22"/>
          <w:lang w:val="eu-ES"/>
        </w:rPr>
        <w:t>5. Zergen arloko arau haustea da informazio faltsua, osatugabea edo zehaztugabea ematea “kriptoaktiboen erabiltzaileek” edo erabiltzaile horien “kontrola egiten duten pertsonek” “informatu beharra duten kriptoaktiboen zerbitzuen emaileei”, emaileak aurreko apartatuan aipatzen diren arreta egokiaren arauen ondoriozko betebeharrak aplikatuz.</w:t>
      </w:r>
    </w:p>
    <w:p w14:paraId="41095FAA" w14:textId="77777777" w:rsidR="00B950B8" w:rsidRPr="000F6757" w:rsidRDefault="0078724A" w:rsidP="00B950B8">
      <w:pPr>
        <w:rPr>
          <w:szCs w:val="22"/>
        </w:rPr>
      </w:pPr>
      <w:r w:rsidRPr="000F6757">
        <w:rPr>
          <w:szCs w:val="22"/>
          <w:lang w:val="eu-ES"/>
        </w:rPr>
        <w:t>Apartatu honetan arautzen den arau haustearen zehapena 300,00 euroko diru isun finkoa izango da.</w:t>
      </w:r>
    </w:p>
    <w:p w14:paraId="1FA7C238" w14:textId="77777777" w:rsidR="00B950B8" w:rsidRPr="000F6757" w:rsidRDefault="0078724A" w:rsidP="00B950B8">
      <w:pPr>
        <w:rPr>
          <w:szCs w:val="22"/>
        </w:rPr>
      </w:pPr>
      <w:r w:rsidRPr="000F6757">
        <w:rPr>
          <w:szCs w:val="22"/>
          <w:lang w:val="eu-ES"/>
        </w:rPr>
        <w:t>6. “Kriptoaktiboen erabiltzaile” batek edo, erakundeen kasuan, erabiltzaile horren “kontrola duen pertsona” batek arreta egokiaren arauei jarraikiz eman beharreko informazioa ematen ez badio “informatu beharra daukan kriptoaktiboen zerbitzuen emaileari”, emailearen hasierako eskaeraren ondoren bi oroigarri jaso eta hasierako eskaeratik 60 egun natural igarota, emaileak “kriptoaktiboen erabiltzaileari” eragotziko dio “informatu beharreko eragiketak” egitea.</w:t>
      </w:r>
    </w:p>
    <w:p w14:paraId="01D2A06F" w14:textId="77777777" w:rsidR="00B950B8" w:rsidRPr="000F6757" w:rsidRDefault="0078724A" w:rsidP="00B950B8">
      <w:pPr>
        <w:rPr>
          <w:szCs w:val="22"/>
        </w:rPr>
      </w:pPr>
      <w:r w:rsidRPr="000F6757">
        <w:rPr>
          <w:szCs w:val="22"/>
          <w:lang w:val="eu-ES"/>
        </w:rPr>
        <w:t>7. Bi errekerimenduren ondoren “informatu beharra daukan kriptoaktiboen hornitzailea” den “kriptoaktiboen operadore” batek ez badu betetzen 1. apartatuan aipatzen den informatu beharra, Zerga Administrazioak erabakiko du kautelazko baja ematea errolda egokian. Bigarren errekerimendutik 90 egun natural igaro baino lehen emango zaio baja, baina inolaz ere ez 30 egun natural igaro baino lehen.</w:t>
      </w:r>
    </w:p>
    <w:p w14:paraId="08617DBF" w14:textId="77777777" w:rsidR="00B950B8" w:rsidRPr="000F6757" w:rsidRDefault="0078724A" w:rsidP="00B950B8">
      <w:pPr>
        <w:rPr>
          <w:szCs w:val="22"/>
        </w:rPr>
      </w:pPr>
      <w:r w:rsidRPr="000F6757">
        <w:rPr>
          <w:szCs w:val="22"/>
          <w:lang w:val="eu-ES"/>
        </w:rPr>
        <w:t xml:space="preserve">Baja erabaki ondoren, operadoreak alta berriro egiteko aukera izango du, baldin eta Zerga Administrazioari berme egokiak ematen badizkio informazioa eman beharra betetzeko konpromisoa hartzeko, bete gabe dauden informazio hornidurak barne. Horretarako, Zerga Administrazioak berme egokitzat jo ahal izango du erantzukizunpeko adierazpena edo zergen araudian ezartzen den beste edozein berme. Zerga Administrazioak berme horiek egokitzea erabaki ahal izango du, errolda egoera 3/2011 Foru Dekretuaren 21. artikuluan eta hurrengoetan ezartzen diren errolda egiaztapeneko </w:t>
      </w:r>
      <w:r w:rsidRPr="000F6757">
        <w:rPr>
          <w:szCs w:val="22"/>
          <w:lang w:val="eu-ES"/>
        </w:rPr>
        <w:lastRenderedPageBreak/>
        <w:t>jarduketak eta prozedurak eginez (Diputatuen Kontseiluaren 3/2011 Foru Dekretua, urtarrilaren 25ekoa, zergadunen errolda eta errolda betebeharrak arautzen dituena).</w:t>
      </w:r>
    </w:p>
    <w:p w14:paraId="1F21BD71" w14:textId="77777777" w:rsidR="00B950B8" w:rsidRPr="000F6757" w:rsidRDefault="0078724A" w:rsidP="00B950B8">
      <w:pPr>
        <w:rPr>
          <w:szCs w:val="22"/>
        </w:rPr>
      </w:pPr>
      <w:r w:rsidRPr="000F6757">
        <w:rPr>
          <w:szCs w:val="22"/>
          <w:lang w:val="eu-ES"/>
        </w:rPr>
        <w:t>8. “Kriptoaktiboen erabiltzaileei” eta, erakundeen kasuan, erabiltzaile horien “kontrola egiten duten pertsonei” eskatu ahal zaizkien adierazpenak, arreta egokiaren arauak aplikatzeko eta informazioa emateko eta, behar denean, erregistratu beharra betetzeko erabilitako frogagiriak, erregistroak eta informazioak gorde egin beharko dira Zerga Administrazioaren esku ipini beharko dira erabiltzaile horien “informatu beharreko eragiketei” buruzko informazioa eman behar den urtearen ondoko bosgarren urtea amaitu arte.</w:t>
      </w:r>
    </w:p>
    <w:p w14:paraId="6C6D533B" w14:textId="77777777" w:rsidR="00B950B8" w:rsidRPr="000F6757" w:rsidRDefault="0078724A" w:rsidP="00B950B8">
      <w:pPr>
        <w:rPr>
          <w:szCs w:val="22"/>
        </w:rPr>
      </w:pPr>
      <w:r w:rsidRPr="000F6757">
        <w:rPr>
          <w:szCs w:val="22"/>
          <w:lang w:val="eu-ES"/>
        </w:rPr>
        <w:t>Foru arau honen arau orokorrei jarraikiz xedapen gehigarri honetan aipatzen den informazioa eman beharra eta, behar denean, erregistratu beharra egiaztatzeko eta ikertzeko ahalmenak gorabehera, Zerga Administrazioak egiaztatu eta ikertu ahal izango du “informatu beharra duten kriptoaktiboen zerbitzuen emaileek” aplikatu beharreko arreta egokiaren arauak betetzen dituzten ala ez.</w:t>
      </w:r>
    </w:p>
    <w:p w14:paraId="391F026C" w14:textId="77777777" w:rsidR="00B950B8" w:rsidRDefault="0078724A" w:rsidP="00B950B8">
      <w:pPr>
        <w:rPr>
          <w:szCs w:val="22"/>
          <w:lang w:val="eu-ES"/>
        </w:rPr>
      </w:pPr>
      <w:r w:rsidRPr="000F6757">
        <w:rPr>
          <w:szCs w:val="22"/>
          <w:lang w:val="eu-ES"/>
        </w:rPr>
        <w:t>9. “Informatu beharra duten kriptoaktiboen zerbitzuen emaile” guztiek informazioa eman behar den pertsona fisiko bakoitzari azaldu beharko dio berari buruzko informazioa, xedapen honetan aipatzen dena, emango zaiola Zerga Administrazioari eta behar den estatura bidaliko dela, 2011/16/EB Zuzentarauaren eta xedapen gehigarri honetan adierazitako nazioarteko akordioen arabera. Era berean, “informatu beharra duen kriptoaktiboen zerbitzuen emaileak” jasotzeko eskubidea duen informazio guztia emango dio pertsona fisikoari, bere datu pertsonalak babesteko eskubidea baliatu ahal izan dezan, behar besteko aurrerapenarekin, eta nahitaez bildutako informazioa Zerga Administrazioari eman aurretik.”</w:t>
      </w:r>
    </w:p>
    <w:p w14:paraId="75ACAE64" w14:textId="5B9A4005" w:rsidR="00C36151" w:rsidRPr="000F6757" w:rsidRDefault="0078724A" w:rsidP="00995104">
      <w:pPr>
        <w:rPr>
          <w:szCs w:val="22"/>
        </w:rPr>
      </w:pPr>
      <w:r w:rsidRPr="000F6757">
        <w:rPr>
          <w:b/>
          <w:bCs/>
          <w:szCs w:val="22"/>
          <w:lang w:val="eu-ES"/>
        </w:rPr>
        <w:t>Bigarrena.</w:t>
      </w:r>
      <w:r w:rsidRPr="000F6757">
        <w:rPr>
          <w:szCs w:val="22"/>
          <w:lang w:val="eu-ES"/>
        </w:rPr>
        <w:t xml:space="preserve"> Aldaketa hauek egiten dira Arabako zergei buruzko otsailaren 28ko 6/2005 Foru Arau Orokorrean (foru arau hau indarrean sartzen denetik aurrera sortuko dituzte ondorioak):</w:t>
      </w:r>
    </w:p>
    <w:p w14:paraId="7CAB2544" w14:textId="77777777" w:rsidR="00C36151" w:rsidRPr="000F6757" w:rsidRDefault="0078724A" w:rsidP="00C36151">
      <w:pPr>
        <w:rPr>
          <w:szCs w:val="22"/>
        </w:rPr>
      </w:pPr>
      <w:r w:rsidRPr="000F6757">
        <w:rPr>
          <w:b/>
          <w:bCs/>
          <w:szCs w:val="22"/>
          <w:lang w:val="eu-ES"/>
        </w:rPr>
        <w:t>Bat.</w:t>
      </w:r>
      <w:r w:rsidRPr="000F6757">
        <w:rPr>
          <w:szCs w:val="22"/>
          <w:lang w:val="eu-ES"/>
        </w:rPr>
        <w:t xml:space="preserve"> 179. artikuluaren 2. apartatua aldatzen da eta honela geratzen da:</w:t>
      </w:r>
    </w:p>
    <w:p w14:paraId="4CC1941E" w14:textId="707E8942" w:rsidR="00226DC5" w:rsidRPr="000F6757" w:rsidRDefault="0078724A" w:rsidP="00226DC5">
      <w:pPr>
        <w:rPr>
          <w:szCs w:val="22"/>
        </w:rPr>
      </w:pPr>
      <w:r w:rsidRPr="000F6757">
        <w:rPr>
          <w:szCs w:val="22"/>
          <w:lang w:val="eu-ES"/>
        </w:rPr>
        <w:t>“2. Erantzukizuna adierazteko prozedura eta erantzukizun adierazpenaren administrazio egintza emateko eskumena zerga bilketako organoak dauka.</w:t>
      </w:r>
      <w:r w:rsidR="00F44E98">
        <w:rPr>
          <w:szCs w:val="22"/>
          <w:lang w:val="eu-ES"/>
        </w:rPr>
        <w:t>”</w:t>
      </w:r>
    </w:p>
    <w:p w14:paraId="395C2AD3" w14:textId="77777777" w:rsidR="00995104" w:rsidRPr="000F6757" w:rsidRDefault="0078724A" w:rsidP="00226DC5">
      <w:pPr>
        <w:rPr>
          <w:noProof/>
          <w:szCs w:val="22"/>
        </w:rPr>
      </w:pPr>
      <w:r w:rsidRPr="000F6757">
        <w:rPr>
          <w:b/>
          <w:bCs/>
          <w:noProof/>
          <w:szCs w:val="22"/>
          <w:lang w:val="eu-ES"/>
        </w:rPr>
        <w:t>Bi.</w:t>
      </w:r>
      <w:r w:rsidRPr="000F6757">
        <w:rPr>
          <w:noProof/>
          <w:szCs w:val="22"/>
          <w:lang w:val="eu-ES"/>
        </w:rPr>
        <w:t xml:space="preserve"> Hogeita zortzigarren xedapen gehigarria aldatzen da eta honela geratzen da:</w:t>
      </w:r>
    </w:p>
    <w:p w14:paraId="1FE3B805" w14:textId="77777777" w:rsidR="00995104" w:rsidRPr="000F6757" w:rsidRDefault="0078724A" w:rsidP="00226DC5">
      <w:pPr>
        <w:rPr>
          <w:noProof/>
          <w:szCs w:val="22"/>
        </w:rPr>
      </w:pPr>
      <w:r w:rsidRPr="000F6757">
        <w:rPr>
          <w:szCs w:val="22"/>
          <w:lang w:val="eu-ES"/>
        </w:rPr>
        <w:t>“Hogeita zortzigarren xedapen gehigarria. Izatezko bikoteak.</w:t>
      </w:r>
    </w:p>
    <w:p w14:paraId="7E1769B6" w14:textId="77777777" w:rsidR="00995104" w:rsidRPr="000F6757" w:rsidRDefault="0078724A" w:rsidP="00995104">
      <w:pPr>
        <w:rPr>
          <w:bCs/>
          <w:noProof/>
          <w:spacing w:val="-3"/>
          <w:szCs w:val="22"/>
        </w:rPr>
      </w:pPr>
      <w:r w:rsidRPr="000F6757">
        <w:rPr>
          <w:bCs/>
          <w:noProof/>
          <w:spacing w:val="-3"/>
          <w:szCs w:val="22"/>
          <w:lang w:val="eu-ES"/>
        </w:rPr>
        <w:t>Arabako Lurralde Historikoko foru erakundeek araugintzarako gaitasuna duten zergetan, ezkontideei buruzko xedapen orokorrak, bai eskubideak jasotzen dituztenak, bai betebeharrak arautzen dituztenak, berdin aplikatuko zaizkie Euskal Autonomia Erkidegoko Izatezko Bikoteen Erregistroan edo Espainiako estatuko, Europar Batasuneko edo Europako Esparru Ekonomikoko herrialdeetako edo hirugarren herrialdeetako beste administrazio publiko batzuek ezarritako antzeko erregistroetan inskribatuta dauden izatezko bikoteetako kideei.</w:t>
      </w:r>
    </w:p>
    <w:p w14:paraId="633F5969" w14:textId="77777777" w:rsidR="00995104" w:rsidRPr="000F6757" w:rsidRDefault="0078724A" w:rsidP="00995104">
      <w:pPr>
        <w:rPr>
          <w:szCs w:val="22"/>
        </w:rPr>
      </w:pPr>
      <w:r w:rsidRPr="000F6757">
        <w:rPr>
          <w:bCs/>
          <w:noProof/>
          <w:spacing w:val="-3"/>
          <w:szCs w:val="22"/>
          <w:lang w:val="eu-ES"/>
        </w:rPr>
        <w:t>Xedapen horietan izatezko bikoteak aipatzen direnean, aurreko paragrafoan definitutakoez ari direla ulertuko da.”</w:t>
      </w:r>
    </w:p>
    <w:p w14:paraId="1055F95F" w14:textId="77777777" w:rsidR="00473C04" w:rsidRPr="000F6757" w:rsidRDefault="00473C04">
      <w:pPr>
        <w:spacing w:after="0"/>
        <w:jc w:val="left"/>
        <w:rPr>
          <w:b/>
          <w:bCs/>
          <w:szCs w:val="22"/>
        </w:rPr>
      </w:pPr>
    </w:p>
    <w:p w14:paraId="4D4C7E63" w14:textId="5D6B0CFE" w:rsidR="00473C04" w:rsidRPr="000F6757" w:rsidRDefault="0078724A" w:rsidP="00473C04">
      <w:pPr>
        <w:jc w:val="center"/>
        <w:rPr>
          <w:b/>
          <w:bCs/>
          <w:szCs w:val="22"/>
        </w:rPr>
      </w:pPr>
      <w:r w:rsidRPr="007734D4">
        <w:rPr>
          <w:b/>
          <w:bCs/>
          <w:szCs w:val="22"/>
          <w:lang w:val="eu-ES"/>
        </w:rPr>
        <w:t>II. TITULUA</w:t>
      </w:r>
    </w:p>
    <w:p w14:paraId="0A9983BE" w14:textId="77777777" w:rsidR="00473C04" w:rsidRPr="000F6757" w:rsidRDefault="0078724A" w:rsidP="00473C04">
      <w:pPr>
        <w:jc w:val="center"/>
        <w:rPr>
          <w:b/>
          <w:bCs/>
          <w:szCs w:val="22"/>
        </w:rPr>
      </w:pPr>
      <w:r w:rsidRPr="000F6757">
        <w:rPr>
          <w:b/>
          <w:bCs/>
          <w:szCs w:val="22"/>
          <w:lang w:val="eu-ES"/>
        </w:rPr>
        <w:t>Zenbait zerga aldatzea</w:t>
      </w:r>
    </w:p>
    <w:p w14:paraId="3E5FD974" w14:textId="60EC8FEE" w:rsidR="00961425" w:rsidRPr="000F6757" w:rsidRDefault="008A7EEF">
      <w:pPr>
        <w:rPr>
          <w:b/>
          <w:bCs/>
          <w:szCs w:val="22"/>
        </w:rPr>
      </w:pPr>
      <w:bookmarkStart w:id="2" w:name="_Hlk213747167"/>
      <w:r w:rsidRPr="007734D4">
        <w:rPr>
          <w:b/>
          <w:bCs/>
          <w:szCs w:val="22"/>
          <w:lang w:val="eu-ES"/>
        </w:rPr>
        <w:lastRenderedPageBreak/>
        <w:t>2</w:t>
      </w:r>
      <w:r w:rsidR="0078724A" w:rsidRPr="007734D4">
        <w:rPr>
          <w:b/>
          <w:bCs/>
          <w:szCs w:val="22"/>
          <w:lang w:val="eu-ES"/>
        </w:rPr>
        <w:t>. artikulua. Pertsona fisikoen errentaren gaineko zerga.</w:t>
      </w:r>
    </w:p>
    <w:bookmarkEnd w:id="2"/>
    <w:p w14:paraId="5524683F" w14:textId="77777777" w:rsidR="00FE2BCE" w:rsidRPr="00E21715" w:rsidRDefault="00FE2BCE" w:rsidP="00FE2BCE">
      <w:r>
        <w:rPr>
          <w:b/>
          <w:bCs/>
          <w:kern w:val="2"/>
          <w:szCs w:val="22"/>
          <w:lang w:val="eu-ES" w:eastAsia="en-US"/>
        </w:rPr>
        <w:t xml:space="preserve">Lehenengoa. </w:t>
      </w:r>
      <w:r>
        <w:rPr>
          <w:kern w:val="2"/>
          <w:szCs w:val="22"/>
          <w:lang w:val="eu-ES" w:eastAsia="en-US"/>
        </w:rPr>
        <w:t>Pertsona fisikoen errentaren gaineko zergari buruzko azaroaren 27ko 33/2013 Foru Arauaren hogeita hamazazpigarren xedapen gehigarriari bigarren paragrafoa gehitzen zaio (2024ko urtarrilaren 1etik aurrera sortuko ditu ondorioak). Hona:</w:t>
      </w:r>
    </w:p>
    <w:p w14:paraId="70C00E87" w14:textId="77777777" w:rsidR="00FE2BCE" w:rsidRPr="00E21715" w:rsidRDefault="00FE2BCE" w:rsidP="00FE2BCE">
      <w:r>
        <w:rPr>
          <w:kern w:val="2"/>
          <w:szCs w:val="22"/>
          <w:lang w:val="eu-ES" w:eastAsia="en-US"/>
        </w:rPr>
        <w:t>“Amurrioko Goikolarra auzoko hirigunea berroneratzeko proiektuaren indarraldian (proiektu hau lehentasunezko jarduera eremuetako -LJE- proiektu traktoreak suspertzeko Eusko Jaurlaritzaren BERPIZTU programaren barruan dago, bai eta Europar Batasunak finantzatutako Next Generation EU Suspertze, Eraldatze eta Erresilientzia Planeko auzo-mailako birgaitze-jarduketetarako laguntza-programaren barruan ere), foru arau honen 87. artikuluan arautzen den kenkariaren ondorioetarako, artikulu horren 6. apartatuan aipatzen den birgaikuntzaren kontzeptua zabalduko da, barnean hartzeko jabeak bere ohiko etxebizitzan egiten dituen obrak, baldin eta Amurrioko Udalak egiaztatzen badu obra hori babestutako jarduketa dela Goikolarra auzoko egoitza eraikinak birgaitzeko 2022-2025 aldian emango diren laguntzen deialdian ezartzen denaren arabera.”</w:t>
      </w:r>
    </w:p>
    <w:p w14:paraId="7E261147" w14:textId="6F497B9C" w:rsidR="00473C04" w:rsidRPr="000F6757" w:rsidRDefault="008A7EEF" w:rsidP="009269F8">
      <w:pPr>
        <w:rPr>
          <w:szCs w:val="22"/>
        </w:rPr>
      </w:pPr>
      <w:r w:rsidRPr="007734D4">
        <w:rPr>
          <w:b/>
          <w:bCs/>
          <w:szCs w:val="22"/>
          <w:lang w:val="eu-ES"/>
        </w:rPr>
        <w:t>Bigarrena</w:t>
      </w:r>
      <w:r w:rsidR="0078724A" w:rsidRPr="007734D4">
        <w:rPr>
          <w:b/>
          <w:bCs/>
          <w:szCs w:val="22"/>
          <w:lang w:val="eu-ES"/>
        </w:rPr>
        <w:t xml:space="preserve">. </w:t>
      </w:r>
      <w:r w:rsidR="0078724A" w:rsidRPr="007734D4">
        <w:rPr>
          <w:szCs w:val="22"/>
          <w:lang w:val="eu-ES"/>
        </w:rPr>
        <w:t>Aldaketa hauek egiten dira Pertsona fisikoen errentaren gaineko zergaren azaroaren 27ko</w:t>
      </w:r>
      <w:r w:rsidR="0078724A" w:rsidRPr="000F6757">
        <w:rPr>
          <w:szCs w:val="22"/>
          <w:lang w:val="eu-ES"/>
        </w:rPr>
        <w:t xml:space="preserve"> 33/2013 Foru Arauan (2025eko urtarrilaren 1etik aurrera sortuko dituzte ondorioak):</w:t>
      </w:r>
    </w:p>
    <w:p w14:paraId="1571BE57" w14:textId="77777777" w:rsidR="009269F8" w:rsidRPr="000F6757" w:rsidRDefault="0078724A" w:rsidP="009269F8">
      <w:pPr>
        <w:rPr>
          <w:szCs w:val="22"/>
        </w:rPr>
      </w:pPr>
      <w:r w:rsidRPr="000F6757">
        <w:rPr>
          <w:b/>
          <w:bCs/>
          <w:szCs w:val="22"/>
          <w:lang w:val="eu-ES"/>
        </w:rPr>
        <w:t xml:space="preserve">Bat. </w:t>
      </w:r>
      <w:r w:rsidRPr="000F6757">
        <w:rPr>
          <w:szCs w:val="22"/>
          <w:lang w:val="eu-ES"/>
        </w:rPr>
        <w:t>30. artikuluaren 3. apartatuaren lehenengo paragrafoa aldatzen da eta honela geratzen da:</w:t>
      </w:r>
    </w:p>
    <w:p w14:paraId="479FD8A9" w14:textId="77777777" w:rsidR="009269F8" w:rsidRPr="000F6757" w:rsidRDefault="0078724A" w:rsidP="009269F8">
      <w:pPr>
        <w:rPr>
          <w:szCs w:val="22"/>
        </w:rPr>
      </w:pPr>
      <w:r w:rsidRPr="000F6757">
        <w:rPr>
          <w:szCs w:val="22"/>
          <w:lang w:val="eu-ES"/>
        </w:rPr>
        <w:t>“3. Hala ere, foru arau honen 32. artikuluaren 3. eta 4. apartatuetan aipatzen diren etekinak bi urtetik gorako aldian sortu badira eta aldizka edo noizean behin lortu ez badira, haien zenbatekoaren ehuneko 60 izango da etekin garbia; berriz, sorrera aldia bost urtetik gorakoa denean edo araudi bidez etekin horiek denboran era irregular nabarmenean lortutzat jotzen direnean, ehuneko 50 izango da etekin garbia.”</w:t>
      </w:r>
    </w:p>
    <w:p w14:paraId="5A47A90E" w14:textId="77777777" w:rsidR="009269F8" w:rsidRPr="000F6757" w:rsidRDefault="0078724A" w:rsidP="009269F8">
      <w:pPr>
        <w:rPr>
          <w:szCs w:val="22"/>
        </w:rPr>
      </w:pPr>
      <w:r w:rsidRPr="000F6757">
        <w:rPr>
          <w:b/>
          <w:bCs/>
          <w:szCs w:val="22"/>
          <w:lang w:val="eu-ES"/>
        </w:rPr>
        <w:t xml:space="preserve">Bi. </w:t>
      </w:r>
      <w:r w:rsidRPr="000F6757">
        <w:rPr>
          <w:szCs w:val="22"/>
          <w:lang w:val="eu-ES"/>
        </w:rPr>
        <w:t>32. artikuluaren 1. apartatuaren bosgarren paragrafoa aldatzen da eta honela geratzen da:</w:t>
      </w:r>
    </w:p>
    <w:p w14:paraId="0A2D59E0" w14:textId="77777777" w:rsidR="005D60B9" w:rsidRPr="000F6757" w:rsidRDefault="0078724A" w:rsidP="005D60B9">
      <w:pPr>
        <w:rPr>
          <w:szCs w:val="22"/>
        </w:rPr>
      </w:pPr>
      <w:r w:rsidRPr="000F6757">
        <w:rPr>
          <w:szCs w:val="22"/>
          <w:lang w:val="eu-ES"/>
        </w:rPr>
        <w:t>“Gainera, 1. apartatuaren lehenengo hiru paragrafoetan arautzen diren kasuetan honako gastu hauek baino ez dira izango kengarriak:”</w:t>
      </w:r>
    </w:p>
    <w:p w14:paraId="08DDAD69" w14:textId="77777777" w:rsidR="0042417C" w:rsidRPr="000F6757" w:rsidRDefault="0078724A" w:rsidP="005D60B9">
      <w:pPr>
        <w:rPr>
          <w:szCs w:val="22"/>
        </w:rPr>
      </w:pPr>
      <w:r w:rsidRPr="000F6757">
        <w:rPr>
          <w:b/>
          <w:bCs/>
          <w:szCs w:val="22"/>
          <w:lang w:val="eu-ES"/>
        </w:rPr>
        <w:t xml:space="preserve">Hiru. </w:t>
      </w:r>
      <w:r w:rsidRPr="000F6757">
        <w:rPr>
          <w:szCs w:val="22"/>
          <w:lang w:val="eu-ES"/>
        </w:rPr>
        <w:t>43. artikuluari i) letra gehitzen zaio; hona edukia:</w:t>
      </w:r>
    </w:p>
    <w:p w14:paraId="3B52501D" w14:textId="77777777" w:rsidR="0042417C" w:rsidRPr="000F6757" w:rsidRDefault="0078724A" w:rsidP="005D60B9">
      <w:pPr>
        <w:rPr>
          <w:szCs w:val="22"/>
        </w:rPr>
      </w:pPr>
      <w:r w:rsidRPr="000F6757">
        <w:rPr>
          <w:szCs w:val="22"/>
          <w:lang w:val="eu-ES"/>
        </w:rPr>
        <w:t>“i) Kriptoaktibo suntsikorren eskualdaketen ondoriozkoak, baldin eta zergadunak mota bereko aktiboak eskuratu baditu eskualdaketa egin aurreko edo ondoko bi hiletan.”</w:t>
      </w:r>
    </w:p>
    <w:p w14:paraId="5FD84080" w14:textId="77777777" w:rsidR="0042417C" w:rsidRPr="000F6757" w:rsidRDefault="0078724A" w:rsidP="005D60B9">
      <w:pPr>
        <w:rPr>
          <w:szCs w:val="22"/>
        </w:rPr>
      </w:pPr>
      <w:r w:rsidRPr="000F6757">
        <w:rPr>
          <w:b/>
          <w:bCs/>
          <w:szCs w:val="22"/>
          <w:lang w:val="eu-ES"/>
        </w:rPr>
        <w:t xml:space="preserve">Lau. </w:t>
      </w:r>
      <w:r w:rsidRPr="000F6757">
        <w:rPr>
          <w:szCs w:val="22"/>
          <w:lang w:val="eu-ES"/>
        </w:rPr>
        <w:t>47. artikuluaren 1. apartatuari p) letra gehitzen zaio; hona testua:</w:t>
      </w:r>
    </w:p>
    <w:p w14:paraId="062F51C9" w14:textId="77777777" w:rsidR="0042417C" w:rsidRPr="000F6757" w:rsidRDefault="0078724A" w:rsidP="005D60B9">
      <w:pPr>
        <w:rPr>
          <w:szCs w:val="22"/>
        </w:rPr>
      </w:pPr>
      <w:r w:rsidRPr="000F6757">
        <w:rPr>
          <w:szCs w:val="22"/>
          <w:lang w:val="eu-ES"/>
        </w:rPr>
        <w:t>“p) Kriptoaktibo suntsikorrak kostu bidez eskualdatzen direnean sortzen den irabazia edo galera eskuraketa balioaren eta eskualdaketa balioaren arteko diferentzia izango da. Eskualdaketa balioa kriptoaktibo suntsikorrek eskualdaketa gertatzen denean merkatuan eskaintzaren eta eskariaren arabera duten erreferentziazko balioa izango da, edo itundutako prezioa, erreferentziazko balioa baino gehiago izanez gero.”</w:t>
      </w:r>
    </w:p>
    <w:p w14:paraId="606132FB" w14:textId="77777777" w:rsidR="0042417C" w:rsidRPr="000F6757" w:rsidRDefault="0078724A" w:rsidP="005D60B9">
      <w:pPr>
        <w:rPr>
          <w:szCs w:val="22"/>
        </w:rPr>
      </w:pPr>
      <w:r w:rsidRPr="000F6757">
        <w:rPr>
          <w:b/>
          <w:bCs/>
          <w:szCs w:val="22"/>
          <w:lang w:val="eu-ES"/>
        </w:rPr>
        <w:t xml:space="preserve">Bost. </w:t>
      </w:r>
      <w:r w:rsidRPr="000F6757">
        <w:rPr>
          <w:szCs w:val="22"/>
          <w:lang w:val="eu-ES"/>
        </w:rPr>
        <w:t>47. artikuluaren 2. apartatua aldatzen da eta honela geratzen da:</w:t>
      </w:r>
    </w:p>
    <w:p w14:paraId="0BEDB269" w14:textId="77777777" w:rsidR="00130363" w:rsidRPr="000F6757" w:rsidRDefault="0078724A" w:rsidP="005D60B9">
      <w:pPr>
        <w:rPr>
          <w:szCs w:val="22"/>
        </w:rPr>
      </w:pPr>
      <w:r w:rsidRPr="000F6757">
        <w:rPr>
          <w:szCs w:val="22"/>
          <w:lang w:val="eu-ES"/>
        </w:rPr>
        <w:t xml:space="preserve">“2. Aurreko apartatuaren a), b), c), d) eta p) letretan xedatutakoaren ondorioetarako, eta letra horietan adierazitako aktiboen kostu gabeko eskualdaketen ondorioetarako, balore homogeneoak edo mota </w:t>
      </w:r>
      <w:r w:rsidRPr="000F6757">
        <w:rPr>
          <w:szCs w:val="22"/>
          <w:lang w:val="eu-ES"/>
        </w:rPr>
        <w:lastRenderedPageBreak/>
        <w:t>bereko kriptoaktibo suntsikorrak daudenean, ulertuko da zergadunak lehenengo eskuratutakoak direla hark eskualdatzen dituenak.</w:t>
      </w:r>
    </w:p>
    <w:p w14:paraId="38E216D9" w14:textId="77777777" w:rsidR="00130363" w:rsidRPr="000F6757" w:rsidRDefault="0078724A" w:rsidP="005D60B9">
      <w:pPr>
        <w:rPr>
          <w:szCs w:val="22"/>
        </w:rPr>
      </w:pPr>
      <w:r w:rsidRPr="000F6757">
        <w:rPr>
          <w:szCs w:val="22"/>
          <w:lang w:val="eu-ES"/>
        </w:rPr>
        <w:t>Erabat askatutako akzioak eskualdatzen badira, haien antzinatasuna jatorrizko akzioena bera da.</w:t>
      </w:r>
    </w:p>
    <w:p w14:paraId="54935F38" w14:textId="77777777" w:rsidR="0015452D" w:rsidRPr="000F6757" w:rsidRDefault="0078724A" w:rsidP="005D60B9">
      <w:pPr>
        <w:rPr>
          <w:szCs w:val="22"/>
        </w:rPr>
      </w:pPr>
      <w:r w:rsidRPr="000F6757">
        <w:rPr>
          <w:szCs w:val="22"/>
          <w:lang w:val="eu-ES"/>
        </w:rPr>
        <w:t>Foru arau honetan ezartzen denaren ondorioetarako, mota bereko kriptoaktibo suntsikorrak dira protokolo informatiko berean sortu eta ezaugarri berak dituzten unitateak edo unitate zatikiak.”</w:t>
      </w:r>
    </w:p>
    <w:p w14:paraId="34B8BFC3" w14:textId="77777777" w:rsidR="002658C3" w:rsidRPr="000F6757" w:rsidRDefault="0078724A" w:rsidP="009C615C">
      <w:pPr>
        <w:rPr>
          <w:szCs w:val="22"/>
        </w:rPr>
      </w:pPr>
      <w:r w:rsidRPr="000F6757">
        <w:rPr>
          <w:b/>
          <w:bCs/>
          <w:szCs w:val="22"/>
          <w:lang w:val="eu-ES"/>
        </w:rPr>
        <w:t>Sei.</w:t>
      </w:r>
      <w:r w:rsidRPr="000F6757">
        <w:rPr>
          <w:szCs w:val="22"/>
          <w:lang w:val="eu-ES"/>
        </w:rPr>
        <w:t xml:space="preserve"> 87. artikuluaren 3. apartatua aldatzen da eta honela geratzen da:</w:t>
      </w:r>
    </w:p>
    <w:p w14:paraId="2EA15C34" w14:textId="77777777" w:rsidR="009C615C" w:rsidRPr="000F6757" w:rsidRDefault="0078724A" w:rsidP="005D60B9">
      <w:pPr>
        <w:rPr>
          <w:szCs w:val="22"/>
        </w:rPr>
      </w:pPr>
      <w:r w:rsidRPr="000F6757">
        <w:rPr>
          <w:szCs w:val="22"/>
          <w:lang w:val="eu-ES"/>
        </w:rPr>
        <w:t>“3. Aurreko 1. apartatuan aipatzen diren kontzeptuengatik zergadun bakoitzak elkarren segidako zergaldietan aplikatzen dituen kenkarien batura ezin da izan 36.000,00 euro baino gehiago. Behar den kasuetan kopuru horretatik foru arau honen 49. artikuluan ezarritakoaren arabera edo haren 42. artikuluaren b) eta c) letretan xedatutakoa aplikatuz berrinbertsioagatik salbuetsita dagoen ondare irabaziaren % 18 kendu beharko da.”</w:t>
      </w:r>
    </w:p>
    <w:p w14:paraId="7F5B11DA" w14:textId="77777777" w:rsidR="00A63BAE" w:rsidRPr="000F6757" w:rsidRDefault="0078724A" w:rsidP="00A63BAE">
      <w:pPr>
        <w:rPr>
          <w:szCs w:val="22"/>
        </w:rPr>
      </w:pPr>
      <w:r w:rsidRPr="000F6757">
        <w:rPr>
          <w:b/>
          <w:bCs/>
          <w:szCs w:val="22"/>
          <w:lang w:val="eu-ES"/>
        </w:rPr>
        <w:t>Zazpi.</w:t>
      </w:r>
      <w:r w:rsidRPr="000F6757">
        <w:rPr>
          <w:szCs w:val="22"/>
          <w:lang w:val="eu-ES"/>
        </w:rPr>
        <w:t xml:space="preserve"> 87 bis artikuluari paragrafo bat gehitzen zaio amaieran; hona:</w:t>
      </w:r>
    </w:p>
    <w:p w14:paraId="63C8C5AA" w14:textId="77777777" w:rsidR="00A63BAE" w:rsidRPr="000F6757" w:rsidRDefault="0078724A" w:rsidP="005D60B9">
      <w:pPr>
        <w:rPr>
          <w:szCs w:val="22"/>
        </w:rPr>
      </w:pPr>
      <w:r w:rsidRPr="000F6757">
        <w:rPr>
          <w:szCs w:val="22"/>
          <w:lang w:val="eu-ES"/>
        </w:rPr>
        <w:t>“Artikulu honetan arautzen den kenkaria aplikatzeko, aurreko paragrafoetan aipatzen diren kopuruetatik honako hau kendu beharko du: etxebizitza zaharberritzeko jasotako dirulaguntzetatik zerga honen araudiaren arabera salbuetsita daudenen zenbatekoa.”</w:t>
      </w:r>
    </w:p>
    <w:p w14:paraId="2853F322" w14:textId="77777777" w:rsidR="00D64F18" w:rsidRPr="000F6757" w:rsidRDefault="0078724A" w:rsidP="00D64F18">
      <w:pPr>
        <w:rPr>
          <w:szCs w:val="22"/>
        </w:rPr>
      </w:pPr>
      <w:bookmarkStart w:id="3" w:name="_Hlk213747186"/>
      <w:r w:rsidRPr="000F6757">
        <w:rPr>
          <w:b/>
          <w:bCs/>
          <w:szCs w:val="22"/>
          <w:lang w:val="eu-ES"/>
        </w:rPr>
        <w:t>Zortzi.</w:t>
      </w:r>
      <w:r w:rsidRPr="000F6757">
        <w:rPr>
          <w:szCs w:val="22"/>
          <w:lang w:val="eu-ES"/>
        </w:rPr>
        <w:t xml:space="preserve"> 88. artikuluaren 4. apartatua aldatzen da eta honela geratzen da:</w:t>
      </w:r>
    </w:p>
    <w:bookmarkEnd w:id="3"/>
    <w:p w14:paraId="561005DE" w14:textId="77777777" w:rsidR="00FE2BCE" w:rsidRPr="00FE2BCE" w:rsidRDefault="00FE2BCE" w:rsidP="00FE2BCE">
      <w:pPr>
        <w:spacing w:after="160" w:line="259" w:lineRule="auto"/>
        <w:rPr>
          <w:rFonts w:eastAsia="Aptos"/>
          <w:kern w:val="2"/>
          <w:szCs w:val="22"/>
          <w:lang w:eastAsia="en-US"/>
          <w14:ligatures w14:val="standardContextual"/>
        </w:rPr>
      </w:pPr>
      <w:r w:rsidRPr="00FE2BCE">
        <w:rPr>
          <w:kern w:val="2"/>
          <w:szCs w:val="22"/>
          <w:lang w:val="eu-ES" w:eastAsia="en-US"/>
          <w14:ligatures w14:val="standardContextual"/>
        </w:rPr>
        <w:t>“4. Sozietateen gaineko zergari buruzko abenduaren 13ko 37/2013 Foru Arauaren 64 bis, 65 bis eta 66 quater artikuluetan arautzen diren kenkariak aplikatzeko, artikulu horietan ezartzen diren epealdien barruan egin behar da finantzaketa kontratua eta eman behar da beraren berri.”</w:t>
      </w:r>
    </w:p>
    <w:p w14:paraId="3AF74927" w14:textId="6DE91E7A" w:rsidR="00E94446" w:rsidRPr="000F6757" w:rsidRDefault="0078724A" w:rsidP="005D60B9">
      <w:pPr>
        <w:rPr>
          <w:szCs w:val="22"/>
          <w:lang w:val="eu-ES"/>
        </w:rPr>
      </w:pPr>
      <w:r w:rsidRPr="000F6757">
        <w:rPr>
          <w:b/>
          <w:bCs/>
          <w:szCs w:val="22"/>
          <w:lang w:val="eu-ES"/>
        </w:rPr>
        <w:t xml:space="preserve">Bederatzi. </w:t>
      </w:r>
      <w:r w:rsidRPr="000F6757">
        <w:rPr>
          <w:szCs w:val="22"/>
          <w:lang w:val="eu-ES"/>
        </w:rPr>
        <w:t>99. artikuluaren 2. apartatuaren h) letra aldatzen da eta honela geratzen da:</w:t>
      </w:r>
    </w:p>
    <w:p w14:paraId="3BBE300A" w14:textId="77777777" w:rsidR="00E94446" w:rsidRPr="000F6757" w:rsidRDefault="0078724A" w:rsidP="00E94446">
      <w:pPr>
        <w:rPr>
          <w:szCs w:val="22"/>
        </w:rPr>
      </w:pPr>
      <w:r w:rsidRPr="000F6757">
        <w:rPr>
          <w:szCs w:val="22"/>
          <w:lang w:val="eu-ES"/>
        </w:rPr>
        <w:t>“h) Foru arau honen 94 bis artikuluaren 1. apartatuaren bigarren paragrafoan arautzen diren kasuetan, aplikatu gabeko kenkariak aplikatzen diren zergaldian zerga batera ordaintzea hautatzen bada, kenkari horiek aplikatzeko eskubidea hainbat pertsonak badaukate eta horietako batzuk 36 urtetik beherakoak badira eta beste batzuk adin horretatik gorakoak, 94 bis artikuluaren 1. apartatuan 36 urtetik beherako zergadunentzat xedatzen dena aplikatuko da.”</w:t>
      </w:r>
    </w:p>
    <w:p w14:paraId="0A45C56E" w14:textId="7AE2162F" w:rsidR="00E94446" w:rsidRPr="000F6757" w:rsidRDefault="0078724A" w:rsidP="005D60B9">
      <w:pPr>
        <w:rPr>
          <w:szCs w:val="22"/>
        </w:rPr>
      </w:pPr>
      <w:r w:rsidRPr="000F6757">
        <w:rPr>
          <w:b/>
          <w:bCs/>
          <w:szCs w:val="22"/>
          <w:lang w:val="eu-ES"/>
        </w:rPr>
        <w:t>Hama</w:t>
      </w:r>
      <w:r w:rsidR="00D4201A" w:rsidRPr="000F6757">
        <w:rPr>
          <w:b/>
          <w:bCs/>
          <w:szCs w:val="22"/>
          <w:lang w:val="eu-ES"/>
        </w:rPr>
        <w:t>r</w:t>
      </w:r>
      <w:r w:rsidRPr="000F6757">
        <w:rPr>
          <w:b/>
          <w:bCs/>
          <w:szCs w:val="22"/>
          <w:lang w:val="eu-ES"/>
        </w:rPr>
        <w:t>.</w:t>
      </w:r>
      <w:r w:rsidRPr="000F6757">
        <w:rPr>
          <w:szCs w:val="22"/>
          <w:lang w:val="eu-ES"/>
        </w:rPr>
        <w:t xml:space="preserve"> Pertsona fisikoen errentaren gaineko zergari buruzko azaroaren 27ko 33/2013 Foru Arauaren gaztelaniazko bertsioan hiru xedapen gehigarriren izenak aldatzen dira: lehen “Cuadragésima primera”, “Cuadragésima segunda” eta “Cuadragésima tercera” zirenak “Cuadragésimo primera”, “Cuadragésimo segunda” y “Cuadragésimo tercera” izango dira.</w:t>
      </w:r>
    </w:p>
    <w:p w14:paraId="31B3BF9D" w14:textId="58C96B91" w:rsidR="00997590" w:rsidRPr="000F6757" w:rsidRDefault="0078724A" w:rsidP="00997590">
      <w:pPr>
        <w:rPr>
          <w:szCs w:val="22"/>
        </w:rPr>
      </w:pPr>
      <w:r w:rsidRPr="000F6757">
        <w:rPr>
          <w:b/>
          <w:bCs/>
          <w:szCs w:val="22"/>
          <w:lang w:val="eu-ES"/>
        </w:rPr>
        <w:t>Hama</w:t>
      </w:r>
      <w:r w:rsidR="00D4201A" w:rsidRPr="000F6757">
        <w:rPr>
          <w:b/>
          <w:bCs/>
          <w:szCs w:val="22"/>
          <w:lang w:val="eu-ES"/>
        </w:rPr>
        <w:t>ika</w:t>
      </w:r>
      <w:r w:rsidRPr="000F6757">
        <w:rPr>
          <w:b/>
          <w:bCs/>
          <w:szCs w:val="22"/>
          <w:lang w:val="eu-ES"/>
        </w:rPr>
        <w:t>.</w:t>
      </w:r>
      <w:r w:rsidRPr="000F6757">
        <w:rPr>
          <w:szCs w:val="22"/>
          <w:lang w:val="eu-ES"/>
        </w:rPr>
        <w:t xml:space="preserve"> Hogeita hamahirugarren xedapen iragankorra gehitzen da; hona:</w:t>
      </w:r>
    </w:p>
    <w:p w14:paraId="57CABBC8" w14:textId="77777777" w:rsidR="00997590" w:rsidRPr="000F6757" w:rsidRDefault="0078724A" w:rsidP="00997590">
      <w:pPr>
        <w:rPr>
          <w:szCs w:val="22"/>
        </w:rPr>
      </w:pPr>
      <w:r w:rsidRPr="000F6757">
        <w:rPr>
          <w:szCs w:val="22"/>
          <w:lang w:val="eu-ES"/>
        </w:rPr>
        <w:t>“Hogeita hamahirugarrena. Gizarte aurreikuspeneko sistemetara egindako ekarpenen gaindikinen araubide iragankorra (2025 baino lehenagoko zergaldietan murriztu ez diren ekarpenak).</w:t>
      </w:r>
    </w:p>
    <w:p w14:paraId="1792C804" w14:textId="77777777" w:rsidR="00997590" w:rsidRPr="000F6757" w:rsidRDefault="0078724A" w:rsidP="00997590">
      <w:pPr>
        <w:rPr>
          <w:szCs w:val="22"/>
        </w:rPr>
      </w:pPr>
      <w:r w:rsidRPr="000F6757">
        <w:rPr>
          <w:szCs w:val="22"/>
          <w:lang w:val="eu-ES"/>
        </w:rPr>
        <w:t xml:space="preserve">2020, 2021, 2022, 2023 eta 2024ko ekitaldietan gizarte aurreikuspeneko sistemetara egindako ekarpen soberakinak, foru arau honen (2024ko abenduaren 31n indarrean egon den testua) 71. artikuluaren 1. apartatuaren a) letran ezartzen den muga gainditzeagatik zerga oinarri orokorretik kendu ezin izan </w:t>
      </w:r>
      <w:r w:rsidRPr="000F6757">
        <w:rPr>
          <w:szCs w:val="22"/>
          <w:lang w:val="eu-ES"/>
        </w:rPr>
        <w:lastRenderedPageBreak/>
        <w:t>direnak, 2025eko urtarrilaren 1ean artean kendu gabe daudenak, foru arau honen 71. artikuluaren 1.apartatuaren a) letran ezartzen diren mugak errespetatuz kendu ahal izango dira.”</w:t>
      </w:r>
    </w:p>
    <w:p w14:paraId="290F0B8A" w14:textId="2E898436" w:rsidR="00D4201A" w:rsidRPr="007734D4" w:rsidRDefault="0036769A" w:rsidP="00D4201A">
      <w:pPr>
        <w:rPr>
          <w:szCs w:val="22"/>
        </w:rPr>
      </w:pPr>
      <w:r w:rsidRPr="007734D4">
        <w:rPr>
          <w:b/>
          <w:bCs/>
          <w:szCs w:val="22"/>
          <w:lang w:val="eu-ES"/>
        </w:rPr>
        <w:t>Hiru</w:t>
      </w:r>
      <w:r w:rsidR="00D4201A" w:rsidRPr="007734D4">
        <w:rPr>
          <w:b/>
          <w:bCs/>
          <w:szCs w:val="22"/>
          <w:lang w:val="eu-ES"/>
        </w:rPr>
        <w:t>garrena.</w:t>
      </w:r>
      <w:r w:rsidR="00D4201A" w:rsidRPr="007734D4">
        <w:rPr>
          <w:szCs w:val="22"/>
          <w:lang w:val="eu-ES"/>
        </w:rPr>
        <w:t xml:space="preserve"> Pertsona fisikoen errentaren gaineko zergari buruzko azaroaren 27ko 33/2013 Foru Arauaren 9. artikuluari 45. zenbakia gehitzen zaio (2025eko irailaren 18tik aurrera sortuko ditu ondorioak). Hona:</w:t>
      </w:r>
    </w:p>
    <w:p w14:paraId="413A6A6D" w14:textId="77777777" w:rsidR="00D4201A" w:rsidRPr="007734D4" w:rsidRDefault="00D4201A" w:rsidP="00D4201A">
      <w:pPr>
        <w:rPr>
          <w:szCs w:val="22"/>
        </w:rPr>
      </w:pPr>
      <w:r w:rsidRPr="007734D4">
        <w:rPr>
          <w:szCs w:val="22"/>
          <w:lang w:val="eu-ES"/>
        </w:rPr>
        <w:t>“45. Ekainaren 17ko 483/2025 Errege Dekretuak, amiantoaren biktimei konpentsazio ekonomikoa jasotzeko eskubidea aitortzeko baldintzak ezarri eta prozedura arautzen duenak, konpentsazio ekonomikoak ezartzen ditu amiantoaren biktimentzat, Amiantoaren biktimentzako konpentsazio funtsa sortzeko urriaren 19ko 21/2022 Legea garatzeko.”</w:t>
      </w:r>
    </w:p>
    <w:p w14:paraId="75100B8E" w14:textId="1CD0653A" w:rsidR="00422A92" w:rsidRPr="000F6757" w:rsidRDefault="0036769A" w:rsidP="00422A92">
      <w:pPr>
        <w:rPr>
          <w:szCs w:val="22"/>
        </w:rPr>
      </w:pPr>
      <w:r w:rsidRPr="007734D4">
        <w:rPr>
          <w:b/>
          <w:bCs/>
          <w:szCs w:val="22"/>
          <w:lang w:val="eu-ES"/>
        </w:rPr>
        <w:t>Lau</w:t>
      </w:r>
      <w:r w:rsidR="0078724A" w:rsidRPr="007734D4">
        <w:rPr>
          <w:b/>
          <w:bCs/>
          <w:szCs w:val="22"/>
          <w:lang w:val="eu-ES"/>
        </w:rPr>
        <w:t xml:space="preserve">garrena. </w:t>
      </w:r>
      <w:r w:rsidR="0078724A" w:rsidRPr="007734D4">
        <w:rPr>
          <w:szCs w:val="22"/>
          <w:lang w:val="eu-ES"/>
        </w:rPr>
        <w:t>Aldaketa hauek egiten dira Pertsona fisikoen errentaren gaineko zergaren azaroaren 27ko 33/2013 Foru Arauan</w:t>
      </w:r>
      <w:r w:rsidR="0078724A" w:rsidRPr="000F6757">
        <w:rPr>
          <w:szCs w:val="22"/>
          <w:lang w:val="eu-ES"/>
        </w:rPr>
        <w:t xml:space="preserve"> (2026ko urtarrilaren 1etik aurrera sortuko dituzte ondorioak):</w:t>
      </w:r>
    </w:p>
    <w:p w14:paraId="03983915" w14:textId="77777777" w:rsidR="008D5CDD" w:rsidRPr="000F6757" w:rsidRDefault="0078724A" w:rsidP="000A152D">
      <w:pPr>
        <w:rPr>
          <w:szCs w:val="22"/>
        </w:rPr>
      </w:pPr>
      <w:r w:rsidRPr="000F6757">
        <w:rPr>
          <w:b/>
          <w:bCs/>
          <w:szCs w:val="22"/>
          <w:lang w:val="eu-ES"/>
        </w:rPr>
        <w:t xml:space="preserve">Bat. </w:t>
      </w:r>
      <w:r w:rsidRPr="000F6757">
        <w:rPr>
          <w:szCs w:val="22"/>
          <w:lang w:val="eu-ES"/>
        </w:rPr>
        <w:t>9. artikuluaren 5. apartatuaren azken paragrafoa aldatzen da eta honela geratzen da:</w:t>
      </w:r>
    </w:p>
    <w:p w14:paraId="01D27CBA" w14:textId="77777777" w:rsidR="008D5CDD" w:rsidRPr="000F6757" w:rsidRDefault="0078724A" w:rsidP="000A152D">
      <w:pPr>
        <w:rPr>
          <w:b/>
          <w:bCs/>
          <w:szCs w:val="22"/>
        </w:rPr>
      </w:pPr>
      <w:r w:rsidRPr="000F6757">
        <w:rPr>
          <w:szCs w:val="22"/>
          <w:lang w:val="eu-ES"/>
        </w:rPr>
        <w:t>“Zenbaki honetan ezartzen den kalte-ordain salbuetsiaren zenbatekoa ezin da izan 187.272,00 euro baino gehiago.”</w:t>
      </w:r>
    </w:p>
    <w:p w14:paraId="0307917D" w14:textId="77777777" w:rsidR="000A152D" w:rsidRPr="000F6757" w:rsidRDefault="0078724A" w:rsidP="000A152D">
      <w:pPr>
        <w:rPr>
          <w:szCs w:val="22"/>
        </w:rPr>
      </w:pPr>
      <w:r w:rsidRPr="000F6757">
        <w:rPr>
          <w:b/>
          <w:bCs/>
          <w:szCs w:val="22"/>
          <w:lang w:val="eu-ES"/>
        </w:rPr>
        <w:t>Bi.</w:t>
      </w:r>
      <w:r w:rsidRPr="000F6757">
        <w:rPr>
          <w:szCs w:val="22"/>
          <w:lang w:val="eu-ES"/>
        </w:rPr>
        <w:t xml:space="preserve"> 19. artikuluaren 1. apartatua aldatzen da eta honela geratzen da:</w:t>
      </w:r>
    </w:p>
    <w:p w14:paraId="54651871" w14:textId="77777777" w:rsidR="000A152D" w:rsidRPr="000F6757" w:rsidRDefault="0078724A" w:rsidP="000A152D">
      <w:pPr>
        <w:rPr>
          <w:szCs w:val="22"/>
        </w:rPr>
      </w:pPr>
      <w:r w:rsidRPr="000F6757">
        <w:rPr>
          <w:szCs w:val="22"/>
          <w:lang w:val="eu-ES"/>
        </w:rPr>
        <w:t>“1. Lanaren etekin osoan kapitulu honetako aurreko artikuluetan definitu diren etekin guzti-guztiak sartzen dira, oro har.</w:t>
      </w:r>
    </w:p>
    <w:p w14:paraId="45678215" w14:textId="77777777" w:rsidR="000A152D" w:rsidRPr="000F6757" w:rsidRDefault="0078724A" w:rsidP="00392566">
      <w:pPr>
        <w:rPr>
          <w:szCs w:val="22"/>
        </w:rPr>
      </w:pPr>
      <w:r w:rsidRPr="000F6757">
        <w:rPr>
          <w:szCs w:val="22"/>
          <w:lang w:val="eu-ES"/>
        </w:rPr>
        <w:t>Hain zuzen ere, honako hauek osorik zenbatuko dira: batetik, foru arau honen 18. artikuluaren a) letran aipatzen diren errenta gisa jasotako prestazioetatik foru arau honen 37. artikuluaren e) letran ezartzen diren etekinei ez dagokien zatia; bestetik, zerga oinarria murrizten duten egotzitako enpresa kontribuzioak. Osorik zenbatuko dira, halaber, lanetik kanporatzeagatik edo lana utzarazteagatik errenta gisa jasotzen diren kalte-ordainetatik zerga honen kargatik salbuetsitako zenbatekoa gainditzen dutenak, foru arau honen hogeita batgarren xedapen gehigarrian ezartzen dena gorabehera.”</w:t>
      </w:r>
    </w:p>
    <w:p w14:paraId="2EF64C6D" w14:textId="77777777" w:rsidR="001A6BAC" w:rsidRPr="000F6757" w:rsidRDefault="0078724A" w:rsidP="00392566">
      <w:pPr>
        <w:rPr>
          <w:szCs w:val="22"/>
        </w:rPr>
      </w:pPr>
      <w:r w:rsidRPr="000F6757">
        <w:rPr>
          <w:b/>
          <w:bCs/>
          <w:szCs w:val="22"/>
          <w:lang w:val="eu-ES"/>
        </w:rPr>
        <w:t xml:space="preserve">Hiru. </w:t>
      </w:r>
      <w:r w:rsidRPr="000F6757">
        <w:rPr>
          <w:szCs w:val="22"/>
          <w:lang w:val="eu-ES"/>
        </w:rPr>
        <w:t>73. artikulua aldatzen da eta honela geratzen da:</w:t>
      </w:r>
    </w:p>
    <w:p w14:paraId="39DEC18C" w14:textId="77777777" w:rsidR="001A6BAC" w:rsidRPr="000F6757" w:rsidRDefault="0078724A" w:rsidP="001A6BAC">
      <w:pPr>
        <w:jc w:val="left"/>
        <w:rPr>
          <w:szCs w:val="22"/>
        </w:rPr>
      </w:pPr>
      <w:r w:rsidRPr="000F6757">
        <w:rPr>
          <w:szCs w:val="22"/>
          <w:lang w:val="eu-ES"/>
        </w:rPr>
        <w:t>“73. artikulua. Murrizketa zerga batera ordaintzeagatik.</w:t>
      </w:r>
    </w:p>
    <w:p w14:paraId="31B3EA6E" w14:textId="77777777" w:rsidR="001A6BAC" w:rsidRPr="000F6757" w:rsidRDefault="0078724A" w:rsidP="0085312D">
      <w:pPr>
        <w:rPr>
          <w:szCs w:val="22"/>
        </w:rPr>
      </w:pPr>
      <w:r w:rsidRPr="000F6757">
        <w:rPr>
          <w:szCs w:val="22"/>
          <w:lang w:val="eu-ES"/>
        </w:rPr>
        <w:t>Foru arau honen 97. artikuluan xedatzen denaren arabera baterako tributazioa hautatuz gero, 4.896,00 euroko murrizketa egin daiteke urteko autolikidazioko zerga oinarri orokorrean.”</w:t>
      </w:r>
    </w:p>
    <w:p w14:paraId="0EF946BA" w14:textId="77777777" w:rsidR="00E8432A" w:rsidRPr="000F6757" w:rsidRDefault="00E8432A" w:rsidP="00E8432A">
      <w:pPr>
        <w:rPr>
          <w:szCs w:val="22"/>
        </w:rPr>
      </w:pPr>
      <w:r w:rsidRPr="000F6757">
        <w:rPr>
          <w:b/>
          <w:bCs/>
          <w:szCs w:val="22"/>
          <w:lang w:val="eu-ES"/>
        </w:rPr>
        <w:t>Lau.</w:t>
      </w:r>
      <w:r w:rsidRPr="000F6757">
        <w:rPr>
          <w:szCs w:val="22"/>
          <w:lang w:val="eu-ES"/>
        </w:rPr>
        <w:t xml:space="preserve"> 75. artikuluaren 1. apartatua aldatzen da eta honela geratzen da:</w:t>
      </w:r>
    </w:p>
    <w:p w14:paraId="0C1B00FA" w14:textId="77777777" w:rsidR="00E8432A" w:rsidRPr="000F6757" w:rsidRDefault="00E8432A" w:rsidP="00E8432A">
      <w:pPr>
        <w:rPr>
          <w:szCs w:val="22"/>
          <w:lang w:val="eu-ES"/>
        </w:rPr>
      </w:pPr>
      <w:r w:rsidRPr="000F6757">
        <w:rPr>
          <w:szCs w:val="22"/>
          <w:lang w:val="eu-ES"/>
        </w:rPr>
        <w:t>“1. Likidazio oinarri orokorrari honako eskala honetan adierazten diren karga tasak aplikatuko zaizkio:</w:t>
      </w:r>
    </w:p>
    <w:tbl>
      <w:tblPr>
        <w:tblW w:w="4432"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80"/>
        <w:gridCol w:w="2069"/>
        <w:gridCol w:w="1735"/>
        <w:gridCol w:w="2048"/>
      </w:tblGrid>
      <w:tr w:rsidR="00E8432A" w:rsidRPr="000F6757" w14:paraId="4F376756" w14:textId="77777777" w:rsidTr="004D707B">
        <w:trPr>
          <w:trHeight w:val="1084"/>
          <w:tblCellSpacing w:w="0" w:type="dxa"/>
          <w:jc w:val="center"/>
        </w:trPr>
        <w:tc>
          <w:tcPr>
            <w:tcW w:w="1357" w:type="pct"/>
            <w:shd w:val="clear" w:color="auto" w:fill="D9D9D9"/>
            <w:vAlign w:val="center"/>
            <w:hideMark/>
          </w:tcPr>
          <w:p w14:paraId="03011B2A" w14:textId="242F372D" w:rsidR="00E8432A" w:rsidRPr="000F6757" w:rsidRDefault="000F6757" w:rsidP="00E8432A">
            <w:pPr>
              <w:spacing w:before="120" w:after="120"/>
              <w:ind w:left="113" w:right="113"/>
              <w:jc w:val="center"/>
              <w:rPr>
                <w:szCs w:val="22"/>
              </w:rPr>
            </w:pPr>
            <w:r w:rsidRPr="000F6757">
              <w:rPr>
                <w:szCs w:val="22"/>
                <w:lang w:val="eu-ES"/>
              </w:rPr>
              <w:t>“</w:t>
            </w:r>
            <w:r w:rsidR="00E8432A" w:rsidRPr="000F6757">
              <w:rPr>
                <w:szCs w:val="22"/>
                <w:lang w:val="eu-ES"/>
              </w:rPr>
              <w:t>LIKIDAZIO OINARRI OROKORRA /</w:t>
            </w:r>
            <w:r w:rsidR="00E8432A" w:rsidRPr="000F6757">
              <w:rPr>
                <w:szCs w:val="22"/>
                <w:lang w:val="eu-ES"/>
              </w:rPr>
              <w:br/>
            </w:r>
          </w:p>
          <w:p w14:paraId="5C7BD167" w14:textId="77777777" w:rsidR="00E8432A" w:rsidRPr="000F6757" w:rsidRDefault="00E8432A" w:rsidP="00E8432A">
            <w:pPr>
              <w:spacing w:before="120" w:after="120"/>
              <w:ind w:left="113" w:right="113"/>
              <w:jc w:val="center"/>
              <w:rPr>
                <w:szCs w:val="22"/>
              </w:rPr>
            </w:pPr>
            <w:r w:rsidRPr="000F6757">
              <w:rPr>
                <w:szCs w:val="22"/>
                <w:lang w:val="eu-ES"/>
              </w:rPr>
              <w:lastRenderedPageBreak/>
              <w:t>GEHIENEZ (EUROAK)</w:t>
            </w:r>
          </w:p>
        </w:tc>
        <w:tc>
          <w:tcPr>
            <w:tcW w:w="1288" w:type="pct"/>
            <w:shd w:val="clear" w:color="auto" w:fill="D9D9D9"/>
            <w:vAlign w:val="center"/>
            <w:hideMark/>
          </w:tcPr>
          <w:p w14:paraId="151D50A3" w14:textId="77777777" w:rsidR="00E8432A" w:rsidRPr="000F6757" w:rsidRDefault="00E8432A" w:rsidP="00E8432A">
            <w:pPr>
              <w:spacing w:before="120" w:after="120"/>
              <w:ind w:left="113" w:right="113"/>
              <w:jc w:val="center"/>
              <w:rPr>
                <w:szCs w:val="22"/>
              </w:rPr>
            </w:pPr>
            <w:r w:rsidRPr="000F6757">
              <w:rPr>
                <w:szCs w:val="22"/>
                <w:lang w:val="eu-ES"/>
              </w:rPr>
              <w:lastRenderedPageBreak/>
              <w:t>KUOTA OSOA</w:t>
            </w:r>
          </w:p>
          <w:p w14:paraId="20AB3D22" w14:textId="77777777" w:rsidR="00E8432A" w:rsidRPr="000F6757" w:rsidRDefault="00E8432A" w:rsidP="00E8432A">
            <w:pPr>
              <w:spacing w:before="120" w:after="120"/>
              <w:ind w:left="113" w:right="113"/>
              <w:jc w:val="center"/>
              <w:rPr>
                <w:szCs w:val="22"/>
              </w:rPr>
            </w:pPr>
            <w:r w:rsidRPr="000F6757">
              <w:rPr>
                <w:szCs w:val="22"/>
                <w:lang w:val="eu-ES"/>
              </w:rPr>
              <w:t>EUROAK</w:t>
            </w:r>
          </w:p>
        </w:tc>
        <w:tc>
          <w:tcPr>
            <w:tcW w:w="1080" w:type="pct"/>
            <w:shd w:val="clear" w:color="auto" w:fill="D9D9D9"/>
            <w:vAlign w:val="center"/>
            <w:hideMark/>
          </w:tcPr>
          <w:p w14:paraId="6454F281" w14:textId="77777777" w:rsidR="00E8432A" w:rsidRPr="000F6757" w:rsidRDefault="00E8432A" w:rsidP="00E8432A">
            <w:pPr>
              <w:spacing w:before="120" w:after="120"/>
              <w:ind w:left="113" w:right="113"/>
              <w:jc w:val="center"/>
              <w:rPr>
                <w:szCs w:val="22"/>
              </w:rPr>
            </w:pPr>
            <w:r w:rsidRPr="000F6757">
              <w:rPr>
                <w:szCs w:val="22"/>
                <w:lang w:val="eu-ES"/>
              </w:rPr>
              <w:t>LIKIDAZIO OINARRIA, GAINERAKOA /</w:t>
            </w:r>
          </w:p>
          <w:p w14:paraId="29E81EB3" w14:textId="77777777" w:rsidR="00E8432A" w:rsidRPr="000F6757" w:rsidRDefault="00E8432A" w:rsidP="00E8432A">
            <w:pPr>
              <w:spacing w:before="120" w:after="120"/>
              <w:ind w:left="113" w:right="113"/>
              <w:jc w:val="center"/>
              <w:rPr>
                <w:szCs w:val="22"/>
              </w:rPr>
            </w:pPr>
            <w:r w:rsidRPr="000F6757">
              <w:rPr>
                <w:szCs w:val="22"/>
                <w:lang w:val="eu-ES"/>
              </w:rPr>
              <w:lastRenderedPageBreak/>
              <w:t>GEHIENEZ (EUROAK)</w:t>
            </w:r>
          </w:p>
        </w:tc>
        <w:tc>
          <w:tcPr>
            <w:tcW w:w="1275" w:type="pct"/>
            <w:shd w:val="clear" w:color="auto" w:fill="D9D9D9"/>
            <w:vAlign w:val="center"/>
            <w:hideMark/>
          </w:tcPr>
          <w:p w14:paraId="48EE78B7" w14:textId="77777777" w:rsidR="00E8432A" w:rsidRPr="000F6757" w:rsidRDefault="00E8432A" w:rsidP="00E8432A">
            <w:pPr>
              <w:spacing w:before="120" w:after="120"/>
              <w:ind w:left="113" w:right="113"/>
              <w:jc w:val="center"/>
              <w:rPr>
                <w:szCs w:val="22"/>
              </w:rPr>
            </w:pPr>
            <w:r w:rsidRPr="000F6757">
              <w:rPr>
                <w:szCs w:val="22"/>
                <w:lang w:val="eu-ES"/>
              </w:rPr>
              <w:lastRenderedPageBreak/>
              <w:t>KARGA TASA</w:t>
            </w:r>
          </w:p>
          <w:p w14:paraId="7F99ED74" w14:textId="77777777" w:rsidR="00E8432A" w:rsidRPr="000F6757" w:rsidRDefault="00E8432A" w:rsidP="00E8432A">
            <w:pPr>
              <w:spacing w:before="120" w:after="120"/>
              <w:ind w:left="113" w:right="113"/>
              <w:jc w:val="center"/>
              <w:rPr>
                <w:szCs w:val="22"/>
              </w:rPr>
            </w:pPr>
            <w:r w:rsidRPr="000F6757">
              <w:rPr>
                <w:szCs w:val="22"/>
                <w:lang w:val="eu-ES"/>
              </w:rPr>
              <w:t>EHUNEKOA</w:t>
            </w:r>
          </w:p>
        </w:tc>
      </w:tr>
      <w:tr w:rsidR="00E8432A" w:rsidRPr="000F6757" w14:paraId="1D75FD75" w14:textId="77777777" w:rsidTr="004D707B">
        <w:trPr>
          <w:trHeight w:val="366"/>
          <w:tblCellSpacing w:w="0" w:type="dxa"/>
          <w:jc w:val="center"/>
        </w:trPr>
        <w:tc>
          <w:tcPr>
            <w:tcW w:w="1357" w:type="pct"/>
            <w:hideMark/>
          </w:tcPr>
          <w:p w14:paraId="1B84332C" w14:textId="77777777" w:rsidR="00E8432A" w:rsidRPr="000F6757" w:rsidRDefault="00E8432A" w:rsidP="00E8432A">
            <w:pPr>
              <w:spacing w:before="120" w:after="120"/>
              <w:ind w:left="227" w:right="227"/>
              <w:jc w:val="center"/>
              <w:rPr>
                <w:szCs w:val="22"/>
              </w:rPr>
            </w:pPr>
            <w:r w:rsidRPr="000F6757">
              <w:rPr>
                <w:szCs w:val="22"/>
                <w:lang w:val="eu-ES"/>
              </w:rPr>
              <w:t xml:space="preserve">         0,00</w:t>
            </w:r>
          </w:p>
        </w:tc>
        <w:tc>
          <w:tcPr>
            <w:tcW w:w="1288" w:type="pct"/>
            <w:hideMark/>
          </w:tcPr>
          <w:p w14:paraId="39ABEC29" w14:textId="77777777" w:rsidR="00E8432A" w:rsidRPr="000F6757" w:rsidRDefault="00E8432A" w:rsidP="00E8432A">
            <w:pPr>
              <w:spacing w:before="120" w:after="120"/>
              <w:ind w:left="227" w:right="227"/>
              <w:jc w:val="center"/>
              <w:rPr>
                <w:szCs w:val="22"/>
              </w:rPr>
            </w:pPr>
            <w:r w:rsidRPr="000F6757">
              <w:rPr>
                <w:szCs w:val="22"/>
                <w:lang w:val="eu-ES"/>
              </w:rPr>
              <w:t xml:space="preserve">      0,00</w:t>
            </w:r>
          </w:p>
        </w:tc>
        <w:tc>
          <w:tcPr>
            <w:tcW w:w="1080" w:type="pct"/>
          </w:tcPr>
          <w:p w14:paraId="138FBE2F" w14:textId="77777777" w:rsidR="00E8432A" w:rsidRPr="000F6757" w:rsidRDefault="00E8432A" w:rsidP="00E8432A">
            <w:pPr>
              <w:spacing w:before="120" w:after="120"/>
              <w:ind w:left="227" w:right="227"/>
              <w:jc w:val="center"/>
              <w:rPr>
                <w:szCs w:val="22"/>
              </w:rPr>
            </w:pPr>
            <w:r w:rsidRPr="000F6757">
              <w:rPr>
                <w:szCs w:val="22"/>
                <w:lang w:val="eu-ES"/>
              </w:rPr>
              <w:t>18.080,00</w:t>
            </w:r>
          </w:p>
        </w:tc>
        <w:tc>
          <w:tcPr>
            <w:tcW w:w="1275" w:type="pct"/>
            <w:hideMark/>
          </w:tcPr>
          <w:p w14:paraId="0C7FCA06" w14:textId="77777777" w:rsidR="00E8432A" w:rsidRPr="000F6757" w:rsidRDefault="00E8432A" w:rsidP="00E8432A">
            <w:pPr>
              <w:spacing w:before="120" w:after="120"/>
              <w:ind w:left="227" w:right="227"/>
              <w:jc w:val="center"/>
              <w:rPr>
                <w:szCs w:val="22"/>
              </w:rPr>
            </w:pPr>
            <w:r w:rsidRPr="000F6757">
              <w:rPr>
                <w:szCs w:val="22"/>
                <w:lang w:val="eu-ES"/>
              </w:rPr>
              <w:t>23,00</w:t>
            </w:r>
          </w:p>
        </w:tc>
      </w:tr>
      <w:tr w:rsidR="00E8432A" w:rsidRPr="000F6757" w14:paraId="462B954A" w14:textId="77777777" w:rsidTr="004D707B">
        <w:trPr>
          <w:trHeight w:val="366"/>
          <w:tblCellSpacing w:w="0" w:type="dxa"/>
          <w:jc w:val="center"/>
        </w:trPr>
        <w:tc>
          <w:tcPr>
            <w:tcW w:w="1357" w:type="pct"/>
          </w:tcPr>
          <w:p w14:paraId="52892A99" w14:textId="77777777" w:rsidR="00E8432A" w:rsidRPr="000F6757" w:rsidRDefault="00E8432A" w:rsidP="00E8432A">
            <w:pPr>
              <w:spacing w:before="120" w:after="120"/>
              <w:ind w:left="227" w:right="227"/>
              <w:jc w:val="center"/>
              <w:rPr>
                <w:szCs w:val="22"/>
              </w:rPr>
            </w:pPr>
            <w:r w:rsidRPr="000F6757">
              <w:rPr>
                <w:szCs w:val="22"/>
                <w:lang w:val="eu-ES"/>
              </w:rPr>
              <w:t>18.080,00</w:t>
            </w:r>
          </w:p>
        </w:tc>
        <w:tc>
          <w:tcPr>
            <w:tcW w:w="1288" w:type="pct"/>
          </w:tcPr>
          <w:p w14:paraId="73341927" w14:textId="77777777" w:rsidR="00E8432A" w:rsidRPr="000F6757" w:rsidRDefault="00E8432A" w:rsidP="00E8432A">
            <w:pPr>
              <w:spacing w:before="120" w:after="120"/>
              <w:ind w:left="227" w:right="227"/>
              <w:jc w:val="center"/>
              <w:rPr>
                <w:szCs w:val="22"/>
              </w:rPr>
            </w:pPr>
            <w:r w:rsidRPr="000F6757">
              <w:rPr>
                <w:szCs w:val="22"/>
                <w:lang w:val="eu-ES"/>
              </w:rPr>
              <w:t>4.158,40</w:t>
            </w:r>
          </w:p>
        </w:tc>
        <w:tc>
          <w:tcPr>
            <w:tcW w:w="1080" w:type="pct"/>
          </w:tcPr>
          <w:p w14:paraId="30B5EAC0" w14:textId="77777777" w:rsidR="00E8432A" w:rsidRPr="000F6757" w:rsidRDefault="00E8432A" w:rsidP="00E8432A">
            <w:pPr>
              <w:spacing w:before="120" w:after="120"/>
              <w:ind w:left="227" w:right="227"/>
              <w:jc w:val="center"/>
              <w:rPr>
                <w:szCs w:val="22"/>
              </w:rPr>
            </w:pPr>
            <w:r w:rsidRPr="000F6757">
              <w:rPr>
                <w:szCs w:val="22"/>
                <w:lang w:val="eu-ES"/>
              </w:rPr>
              <w:t>18.080,00</w:t>
            </w:r>
          </w:p>
        </w:tc>
        <w:tc>
          <w:tcPr>
            <w:tcW w:w="1275" w:type="pct"/>
            <w:hideMark/>
          </w:tcPr>
          <w:p w14:paraId="4DFB8BB6" w14:textId="77777777" w:rsidR="00E8432A" w:rsidRPr="000F6757" w:rsidRDefault="00E8432A" w:rsidP="00E8432A">
            <w:pPr>
              <w:spacing w:before="120" w:after="120"/>
              <w:ind w:left="227" w:right="227"/>
              <w:jc w:val="center"/>
              <w:rPr>
                <w:szCs w:val="22"/>
              </w:rPr>
            </w:pPr>
            <w:r w:rsidRPr="000F6757">
              <w:rPr>
                <w:szCs w:val="22"/>
                <w:lang w:val="eu-ES"/>
              </w:rPr>
              <w:t>28,00</w:t>
            </w:r>
          </w:p>
        </w:tc>
      </w:tr>
      <w:tr w:rsidR="00E8432A" w:rsidRPr="000F6757" w14:paraId="207B32C3" w14:textId="77777777" w:rsidTr="004D707B">
        <w:trPr>
          <w:trHeight w:val="366"/>
          <w:tblCellSpacing w:w="0" w:type="dxa"/>
          <w:jc w:val="center"/>
        </w:trPr>
        <w:tc>
          <w:tcPr>
            <w:tcW w:w="1357" w:type="pct"/>
          </w:tcPr>
          <w:p w14:paraId="110B1F5D" w14:textId="77777777" w:rsidR="00E8432A" w:rsidRPr="000F6757" w:rsidRDefault="00E8432A" w:rsidP="00E8432A">
            <w:pPr>
              <w:spacing w:before="120" w:after="120"/>
              <w:ind w:left="227" w:right="227"/>
              <w:jc w:val="center"/>
              <w:rPr>
                <w:szCs w:val="22"/>
              </w:rPr>
            </w:pPr>
            <w:r w:rsidRPr="000F6757">
              <w:rPr>
                <w:szCs w:val="22"/>
                <w:lang w:val="eu-ES"/>
              </w:rPr>
              <w:t>36.160,00</w:t>
            </w:r>
          </w:p>
        </w:tc>
        <w:tc>
          <w:tcPr>
            <w:tcW w:w="1288" w:type="pct"/>
          </w:tcPr>
          <w:p w14:paraId="72BEE057" w14:textId="77777777" w:rsidR="00E8432A" w:rsidRPr="000F6757" w:rsidRDefault="00E8432A" w:rsidP="00E8432A">
            <w:pPr>
              <w:spacing w:before="120" w:after="120"/>
              <w:ind w:left="227" w:right="227"/>
              <w:jc w:val="center"/>
              <w:rPr>
                <w:szCs w:val="22"/>
              </w:rPr>
            </w:pPr>
            <w:r w:rsidRPr="000F6757">
              <w:rPr>
                <w:szCs w:val="22"/>
                <w:lang w:val="eu-ES"/>
              </w:rPr>
              <w:t>9.220,80</w:t>
            </w:r>
          </w:p>
        </w:tc>
        <w:tc>
          <w:tcPr>
            <w:tcW w:w="1080" w:type="pct"/>
          </w:tcPr>
          <w:p w14:paraId="1FB1543B" w14:textId="77777777" w:rsidR="00E8432A" w:rsidRPr="000F6757" w:rsidRDefault="00E8432A" w:rsidP="00E8432A">
            <w:pPr>
              <w:spacing w:before="120" w:after="120"/>
              <w:ind w:left="227" w:right="227"/>
              <w:jc w:val="center"/>
              <w:rPr>
                <w:szCs w:val="22"/>
              </w:rPr>
            </w:pPr>
            <w:r w:rsidRPr="000F6757">
              <w:rPr>
                <w:szCs w:val="22"/>
                <w:lang w:val="eu-ES"/>
              </w:rPr>
              <w:t>18.080,00</w:t>
            </w:r>
          </w:p>
        </w:tc>
        <w:tc>
          <w:tcPr>
            <w:tcW w:w="1275" w:type="pct"/>
            <w:hideMark/>
          </w:tcPr>
          <w:p w14:paraId="70F92130" w14:textId="77777777" w:rsidR="00E8432A" w:rsidRPr="000F6757" w:rsidRDefault="00E8432A" w:rsidP="00E8432A">
            <w:pPr>
              <w:spacing w:before="120" w:after="120"/>
              <w:ind w:left="227" w:right="227"/>
              <w:jc w:val="center"/>
              <w:rPr>
                <w:szCs w:val="22"/>
              </w:rPr>
            </w:pPr>
            <w:r w:rsidRPr="000F6757">
              <w:rPr>
                <w:szCs w:val="22"/>
                <w:lang w:val="eu-ES"/>
              </w:rPr>
              <w:t>35,00</w:t>
            </w:r>
          </w:p>
        </w:tc>
      </w:tr>
      <w:tr w:rsidR="00E8432A" w:rsidRPr="000F6757" w14:paraId="585B814B" w14:textId="77777777" w:rsidTr="004D707B">
        <w:trPr>
          <w:trHeight w:val="366"/>
          <w:tblCellSpacing w:w="0" w:type="dxa"/>
          <w:jc w:val="center"/>
        </w:trPr>
        <w:tc>
          <w:tcPr>
            <w:tcW w:w="1357" w:type="pct"/>
          </w:tcPr>
          <w:p w14:paraId="3157344A" w14:textId="77777777" w:rsidR="00E8432A" w:rsidRPr="000F6757" w:rsidRDefault="00E8432A" w:rsidP="00E8432A">
            <w:pPr>
              <w:spacing w:before="120" w:after="120"/>
              <w:ind w:left="227" w:right="227"/>
              <w:jc w:val="center"/>
              <w:rPr>
                <w:szCs w:val="22"/>
              </w:rPr>
            </w:pPr>
            <w:r w:rsidRPr="000F6757">
              <w:rPr>
                <w:szCs w:val="22"/>
                <w:lang w:val="eu-ES"/>
              </w:rPr>
              <w:t>54.240,00</w:t>
            </w:r>
          </w:p>
        </w:tc>
        <w:tc>
          <w:tcPr>
            <w:tcW w:w="1288" w:type="pct"/>
          </w:tcPr>
          <w:p w14:paraId="797DBF5D" w14:textId="77777777" w:rsidR="00E8432A" w:rsidRPr="000F6757" w:rsidRDefault="00E8432A" w:rsidP="00E8432A">
            <w:pPr>
              <w:spacing w:before="120" w:after="120"/>
              <w:ind w:left="227" w:right="227"/>
              <w:jc w:val="center"/>
              <w:rPr>
                <w:szCs w:val="22"/>
              </w:rPr>
            </w:pPr>
            <w:r w:rsidRPr="000F6757">
              <w:rPr>
                <w:szCs w:val="22"/>
                <w:lang w:val="eu-ES"/>
              </w:rPr>
              <w:t>15.548,80</w:t>
            </w:r>
          </w:p>
        </w:tc>
        <w:tc>
          <w:tcPr>
            <w:tcW w:w="1080" w:type="pct"/>
          </w:tcPr>
          <w:p w14:paraId="682353BC" w14:textId="77777777" w:rsidR="00E8432A" w:rsidRPr="000F6757" w:rsidRDefault="00E8432A" w:rsidP="00E8432A">
            <w:pPr>
              <w:spacing w:before="120" w:after="120"/>
              <w:ind w:left="227" w:right="227"/>
              <w:jc w:val="center"/>
              <w:rPr>
                <w:szCs w:val="22"/>
              </w:rPr>
            </w:pPr>
            <w:r w:rsidRPr="000F6757">
              <w:rPr>
                <w:szCs w:val="22"/>
                <w:lang w:val="eu-ES"/>
              </w:rPr>
              <w:t>23.210,00</w:t>
            </w:r>
          </w:p>
        </w:tc>
        <w:tc>
          <w:tcPr>
            <w:tcW w:w="1275" w:type="pct"/>
            <w:hideMark/>
          </w:tcPr>
          <w:p w14:paraId="2E50445D" w14:textId="77777777" w:rsidR="00E8432A" w:rsidRPr="000F6757" w:rsidRDefault="00E8432A" w:rsidP="00E8432A">
            <w:pPr>
              <w:spacing w:before="120" w:after="120"/>
              <w:ind w:left="227" w:right="227"/>
              <w:jc w:val="center"/>
              <w:rPr>
                <w:szCs w:val="22"/>
              </w:rPr>
            </w:pPr>
            <w:r w:rsidRPr="000F6757">
              <w:rPr>
                <w:szCs w:val="22"/>
                <w:lang w:val="eu-ES"/>
              </w:rPr>
              <w:t>40,00</w:t>
            </w:r>
          </w:p>
        </w:tc>
      </w:tr>
      <w:tr w:rsidR="00E8432A" w:rsidRPr="000F6757" w14:paraId="38A3908C" w14:textId="77777777" w:rsidTr="004D707B">
        <w:trPr>
          <w:trHeight w:val="377"/>
          <w:tblCellSpacing w:w="0" w:type="dxa"/>
          <w:jc w:val="center"/>
        </w:trPr>
        <w:tc>
          <w:tcPr>
            <w:tcW w:w="1357" w:type="pct"/>
          </w:tcPr>
          <w:p w14:paraId="497C0E76" w14:textId="77777777" w:rsidR="00E8432A" w:rsidRPr="000F6757" w:rsidRDefault="00E8432A" w:rsidP="00E8432A">
            <w:pPr>
              <w:spacing w:before="120" w:after="120"/>
              <w:ind w:left="227" w:right="227"/>
              <w:jc w:val="center"/>
              <w:rPr>
                <w:szCs w:val="22"/>
              </w:rPr>
            </w:pPr>
            <w:r w:rsidRPr="000F6757">
              <w:rPr>
                <w:szCs w:val="22"/>
                <w:lang w:val="eu-ES"/>
              </w:rPr>
              <w:t>77.450,00</w:t>
            </w:r>
          </w:p>
        </w:tc>
        <w:tc>
          <w:tcPr>
            <w:tcW w:w="1288" w:type="pct"/>
          </w:tcPr>
          <w:p w14:paraId="37439424" w14:textId="77777777" w:rsidR="00E8432A" w:rsidRPr="000F6757" w:rsidRDefault="00E8432A" w:rsidP="00E8432A">
            <w:pPr>
              <w:spacing w:before="120" w:after="120"/>
              <w:ind w:left="227" w:right="227"/>
              <w:jc w:val="center"/>
              <w:rPr>
                <w:szCs w:val="22"/>
              </w:rPr>
            </w:pPr>
            <w:r w:rsidRPr="000F6757">
              <w:rPr>
                <w:szCs w:val="22"/>
                <w:lang w:val="eu-ES"/>
              </w:rPr>
              <w:t>24.832,80</w:t>
            </w:r>
          </w:p>
        </w:tc>
        <w:tc>
          <w:tcPr>
            <w:tcW w:w="1080" w:type="pct"/>
          </w:tcPr>
          <w:p w14:paraId="369709A9" w14:textId="77777777" w:rsidR="00E8432A" w:rsidRPr="000F6757" w:rsidRDefault="00E8432A" w:rsidP="00E8432A">
            <w:pPr>
              <w:spacing w:before="120" w:after="120"/>
              <w:ind w:left="227" w:right="227"/>
              <w:jc w:val="center"/>
              <w:rPr>
                <w:szCs w:val="22"/>
              </w:rPr>
            </w:pPr>
            <w:r w:rsidRPr="000F6757">
              <w:rPr>
                <w:szCs w:val="22"/>
                <w:lang w:val="eu-ES"/>
              </w:rPr>
              <w:t>29.810,00</w:t>
            </w:r>
          </w:p>
        </w:tc>
        <w:tc>
          <w:tcPr>
            <w:tcW w:w="1275" w:type="pct"/>
            <w:hideMark/>
          </w:tcPr>
          <w:p w14:paraId="5B5A7767" w14:textId="77777777" w:rsidR="00E8432A" w:rsidRPr="000F6757" w:rsidRDefault="00E8432A" w:rsidP="00E8432A">
            <w:pPr>
              <w:spacing w:before="120" w:after="120"/>
              <w:ind w:left="227" w:right="227"/>
              <w:jc w:val="center"/>
              <w:rPr>
                <w:szCs w:val="22"/>
              </w:rPr>
            </w:pPr>
            <w:r w:rsidRPr="000F6757">
              <w:rPr>
                <w:szCs w:val="22"/>
                <w:lang w:val="eu-ES"/>
              </w:rPr>
              <w:t>45,00</w:t>
            </w:r>
          </w:p>
        </w:tc>
      </w:tr>
      <w:tr w:rsidR="00E8432A" w:rsidRPr="000F6757" w14:paraId="588324A7" w14:textId="77777777" w:rsidTr="004D707B">
        <w:trPr>
          <w:trHeight w:val="366"/>
          <w:tblCellSpacing w:w="0" w:type="dxa"/>
          <w:jc w:val="center"/>
        </w:trPr>
        <w:tc>
          <w:tcPr>
            <w:tcW w:w="1357" w:type="pct"/>
          </w:tcPr>
          <w:p w14:paraId="75ED1470" w14:textId="77777777" w:rsidR="00E8432A" w:rsidRPr="000F6757" w:rsidRDefault="00E8432A" w:rsidP="00E8432A">
            <w:pPr>
              <w:spacing w:before="120" w:after="120"/>
              <w:ind w:left="227" w:right="227"/>
              <w:jc w:val="center"/>
              <w:rPr>
                <w:szCs w:val="22"/>
              </w:rPr>
            </w:pPr>
            <w:r w:rsidRPr="000F6757">
              <w:rPr>
                <w:szCs w:val="22"/>
                <w:lang w:val="eu-ES"/>
              </w:rPr>
              <w:t>107.260,00</w:t>
            </w:r>
          </w:p>
        </w:tc>
        <w:tc>
          <w:tcPr>
            <w:tcW w:w="1288" w:type="pct"/>
          </w:tcPr>
          <w:p w14:paraId="2335F4C4" w14:textId="77777777" w:rsidR="00E8432A" w:rsidRPr="000F6757" w:rsidRDefault="00E8432A" w:rsidP="00E8432A">
            <w:pPr>
              <w:spacing w:before="120" w:after="120"/>
              <w:ind w:left="227" w:right="227"/>
              <w:jc w:val="center"/>
              <w:rPr>
                <w:szCs w:val="22"/>
              </w:rPr>
            </w:pPr>
            <w:r w:rsidRPr="000F6757">
              <w:rPr>
                <w:szCs w:val="22"/>
                <w:lang w:val="eu-ES"/>
              </w:rPr>
              <w:t>38.247,30</w:t>
            </w:r>
          </w:p>
        </w:tc>
        <w:tc>
          <w:tcPr>
            <w:tcW w:w="1080" w:type="pct"/>
          </w:tcPr>
          <w:p w14:paraId="67FBC237" w14:textId="77777777" w:rsidR="00E8432A" w:rsidRPr="000F6757" w:rsidRDefault="00E8432A" w:rsidP="00E8432A">
            <w:pPr>
              <w:spacing w:before="120" w:after="120"/>
              <w:ind w:left="227" w:right="227"/>
              <w:jc w:val="center"/>
              <w:rPr>
                <w:szCs w:val="22"/>
              </w:rPr>
            </w:pPr>
            <w:r w:rsidRPr="000F6757">
              <w:rPr>
                <w:szCs w:val="22"/>
                <w:lang w:val="eu-ES"/>
              </w:rPr>
              <w:t>35.700,00</w:t>
            </w:r>
          </w:p>
        </w:tc>
        <w:tc>
          <w:tcPr>
            <w:tcW w:w="1275" w:type="pct"/>
            <w:hideMark/>
          </w:tcPr>
          <w:p w14:paraId="4056AEF8" w14:textId="77777777" w:rsidR="00E8432A" w:rsidRPr="000F6757" w:rsidRDefault="00E8432A" w:rsidP="00E8432A">
            <w:pPr>
              <w:spacing w:before="120" w:after="120"/>
              <w:ind w:left="227" w:right="227"/>
              <w:jc w:val="center"/>
              <w:rPr>
                <w:szCs w:val="22"/>
              </w:rPr>
            </w:pPr>
            <w:r w:rsidRPr="000F6757">
              <w:rPr>
                <w:szCs w:val="22"/>
                <w:lang w:val="eu-ES"/>
              </w:rPr>
              <w:t>46,00</w:t>
            </w:r>
          </w:p>
        </w:tc>
      </w:tr>
      <w:tr w:rsidR="00E8432A" w:rsidRPr="000F6757" w14:paraId="6B63E1D6" w14:textId="77777777" w:rsidTr="004D707B">
        <w:trPr>
          <w:trHeight w:val="366"/>
          <w:tblCellSpacing w:w="0" w:type="dxa"/>
          <w:jc w:val="center"/>
        </w:trPr>
        <w:tc>
          <w:tcPr>
            <w:tcW w:w="1357" w:type="pct"/>
          </w:tcPr>
          <w:p w14:paraId="3A21FC3A" w14:textId="77777777" w:rsidR="00E8432A" w:rsidRPr="000F6757" w:rsidRDefault="00E8432A" w:rsidP="00E8432A">
            <w:pPr>
              <w:spacing w:before="120" w:after="120"/>
              <w:ind w:left="227" w:right="227"/>
              <w:jc w:val="center"/>
              <w:rPr>
                <w:szCs w:val="22"/>
              </w:rPr>
            </w:pPr>
            <w:r w:rsidRPr="000F6757">
              <w:rPr>
                <w:szCs w:val="22"/>
                <w:lang w:val="eu-ES"/>
              </w:rPr>
              <w:t>142.960,00</w:t>
            </w:r>
          </w:p>
        </w:tc>
        <w:tc>
          <w:tcPr>
            <w:tcW w:w="1288" w:type="pct"/>
          </w:tcPr>
          <w:p w14:paraId="44D60394" w14:textId="77777777" w:rsidR="00E8432A" w:rsidRPr="000F6757" w:rsidRDefault="00E8432A" w:rsidP="00E8432A">
            <w:pPr>
              <w:spacing w:before="120" w:after="120"/>
              <w:ind w:left="227" w:right="227"/>
              <w:jc w:val="center"/>
              <w:rPr>
                <w:szCs w:val="22"/>
              </w:rPr>
            </w:pPr>
            <w:r w:rsidRPr="000F6757">
              <w:rPr>
                <w:szCs w:val="22"/>
                <w:lang w:val="eu-ES"/>
              </w:rPr>
              <w:t>54.669,30</w:t>
            </w:r>
          </w:p>
        </w:tc>
        <w:tc>
          <w:tcPr>
            <w:tcW w:w="1080" w:type="pct"/>
          </w:tcPr>
          <w:p w14:paraId="61541BAE" w14:textId="77777777" w:rsidR="00E8432A" w:rsidRPr="000F6757" w:rsidRDefault="00E8432A" w:rsidP="00E8432A">
            <w:pPr>
              <w:spacing w:before="120" w:after="120"/>
              <w:ind w:left="227" w:right="227"/>
              <w:jc w:val="center"/>
              <w:rPr>
                <w:szCs w:val="22"/>
              </w:rPr>
            </w:pPr>
            <w:r w:rsidRPr="000F6757">
              <w:rPr>
                <w:szCs w:val="22"/>
                <w:lang w:val="eu-ES"/>
              </w:rPr>
              <w:t>65.430,00</w:t>
            </w:r>
          </w:p>
        </w:tc>
        <w:tc>
          <w:tcPr>
            <w:tcW w:w="1275" w:type="pct"/>
            <w:hideMark/>
          </w:tcPr>
          <w:p w14:paraId="72B6D705" w14:textId="77777777" w:rsidR="00E8432A" w:rsidRPr="000F6757" w:rsidRDefault="00E8432A" w:rsidP="00E8432A">
            <w:pPr>
              <w:spacing w:before="120" w:after="120"/>
              <w:ind w:left="227" w:right="227"/>
              <w:jc w:val="center"/>
              <w:rPr>
                <w:szCs w:val="22"/>
              </w:rPr>
            </w:pPr>
            <w:r w:rsidRPr="000F6757">
              <w:rPr>
                <w:szCs w:val="22"/>
                <w:lang w:val="eu-ES"/>
              </w:rPr>
              <w:t>47,00</w:t>
            </w:r>
          </w:p>
        </w:tc>
      </w:tr>
      <w:tr w:rsidR="00E8432A" w:rsidRPr="000F6757" w14:paraId="7B3995F3" w14:textId="77777777" w:rsidTr="004D707B">
        <w:trPr>
          <w:trHeight w:val="377"/>
          <w:tblCellSpacing w:w="0" w:type="dxa"/>
          <w:jc w:val="center"/>
        </w:trPr>
        <w:tc>
          <w:tcPr>
            <w:tcW w:w="1357" w:type="pct"/>
          </w:tcPr>
          <w:p w14:paraId="71DBB4DE" w14:textId="77777777" w:rsidR="00E8432A" w:rsidRPr="000F6757" w:rsidRDefault="00E8432A" w:rsidP="00E8432A">
            <w:pPr>
              <w:spacing w:before="120" w:after="120"/>
              <w:ind w:left="227" w:right="227"/>
              <w:jc w:val="center"/>
              <w:rPr>
                <w:szCs w:val="22"/>
              </w:rPr>
            </w:pPr>
            <w:r w:rsidRPr="000F6757">
              <w:rPr>
                <w:szCs w:val="22"/>
                <w:lang w:val="eu-ES"/>
              </w:rPr>
              <w:t>208.390,00</w:t>
            </w:r>
          </w:p>
        </w:tc>
        <w:tc>
          <w:tcPr>
            <w:tcW w:w="1288" w:type="pct"/>
          </w:tcPr>
          <w:p w14:paraId="14B698AB" w14:textId="77777777" w:rsidR="00E8432A" w:rsidRPr="000F6757" w:rsidRDefault="00E8432A" w:rsidP="00E8432A">
            <w:pPr>
              <w:spacing w:before="120" w:after="120"/>
              <w:ind w:left="227" w:right="227"/>
              <w:jc w:val="center"/>
              <w:rPr>
                <w:szCs w:val="22"/>
              </w:rPr>
            </w:pPr>
            <w:r w:rsidRPr="000F6757">
              <w:rPr>
                <w:szCs w:val="22"/>
                <w:lang w:val="eu-ES"/>
              </w:rPr>
              <w:t>85.421,40</w:t>
            </w:r>
          </w:p>
        </w:tc>
        <w:tc>
          <w:tcPr>
            <w:tcW w:w="1080" w:type="pct"/>
            <w:hideMark/>
          </w:tcPr>
          <w:p w14:paraId="3C0BA0E1" w14:textId="77777777" w:rsidR="00E8432A" w:rsidRPr="000F6757" w:rsidRDefault="00E8432A" w:rsidP="00E8432A">
            <w:pPr>
              <w:spacing w:before="120" w:after="120"/>
              <w:ind w:left="227" w:right="227"/>
              <w:jc w:val="center"/>
              <w:rPr>
                <w:szCs w:val="22"/>
              </w:rPr>
            </w:pPr>
            <w:r w:rsidRPr="000F6757">
              <w:rPr>
                <w:szCs w:val="22"/>
                <w:lang w:val="eu-ES"/>
              </w:rPr>
              <w:t>hortik aurrera</w:t>
            </w:r>
          </w:p>
        </w:tc>
        <w:tc>
          <w:tcPr>
            <w:tcW w:w="1275" w:type="pct"/>
            <w:hideMark/>
          </w:tcPr>
          <w:p w14:paraId="25279987" w14:textId="77777777" w:rsidR="00E8432A" w:rsidRPr="000F6757" w:rsidRDefault="00E8432A" w:rsidP="00E8432A">
            <w:pPr>
              <w:spacing w:before="120" w:after="120"/>
              <w:ind w:left="227" w:right="227"/>
              <w:jc w:val="center"/>
              <w:rPr>
                <w:szCs w:val="22"/>
              </w:rPr>
            </w:pPr>
            <w:r w:rsidRPr="000F6757">
              <w:rPr>
                <w:szCs w:val="22"/>
                <w:lang w:val="eu-ES"/>
              </w:rPr>
              <w:t>49,00</w:t>
            </w:r>
          </w:p>
        </w:tc>
      </w:tr>
    </w:tbl>
    <w:p w14:paraId="6B3A772C" w14:textId="77777777" w:rsidR="00E8432A" w:rsidRPr="000F6757" w:rsidRDefault="00E8432A" w:rsidP="00E8432A">
      <w:pPr>
        <w:ind w:left="8496"/>
        <w:rPr>
          <w:szCs w:val="22"/>
        </w:rPr>
      </w:pPr>
      <w:r w:rsidRPr="000F6757">
        <w:rPr>
          <w:szCs w:val="22"/>
        </w:rPr>
        <w:t xml:space="preserve">                                                                                                                                                               ”</w:t>
      </w:r>
    </w:p>
    <w:p w14:paraId="5E355E3E" w14:textId="70CDE137" w:rsidR="001A6BAC" w:rsidRPr="000F6757" w:rsidRDefault="00705C64" w:rsidP="001A6BAC">
      <w:pPr>
        <w:jc w:val="left"/>
        <w:rPr>
          <w:szCs w:val="22"/>
        </w:rPr>
      </w:pPr>
      <w:r w:rsidRPr="000F6757">
        <w:rPr>
          <w:b/>
          <w:bCs/>
          <w:szCs w:val="22"/>
          <w:lang w:val="eu-ES"/>
        </w:rPr>
        <w:t>Bost.</w:t>
      </w:r>
      <w:r w:rsidRPr="000F6757">
        <w:rPr>
          <w:szCs w:val="22"/>
          <w:lang w:val="eu-ES"/>
        </w:rPr>
        <w:t xml:space="preserve"> </w:t>
      </w:r>
      <w:r w:rsidR="0078724A" w:rsidRPr="000F6757">
        <w:rPr>
          <w:szCs w:val="22"/>
          <w:lang w:val="eu-ES"/>
        </w:rPr>
        <w:t>77. artikuluaren 1. apartatua aldatzen da eta honela geratzen da:</w:t>
      </w:r>
    </w:p>
    <w:p w14:paraId="406D5A06" w14:textId="77777777" w:rsidR="001A6BAC" w:rsidRPr="000F6757" w:rsidRDefault="0078724A" w:rsidP="0085312D">
      <w:pPr>
        <w:rPr>
          <w:szCs w:val="22"/>
        </w:rPr>
      </w:pPr>
      <w:r w:rsidRPr="000F6757">
        <w:rPr>
          <w:szCs w:val="22"/>
          <w:lang w:val="eu-ES"/>
        </w:rPr>
        <w:t>“1. Zergadunek 1.615,00 euroko murrizketa aplika dezakete autolikidazio bakoitzeko kuotan, foru arau honen 74. artikuluan ezartzen denarekin bat etorriz.”</w:t>
      </w:r>
    </w:p>
    <w:p w14:paraId="3E23686E" w14:textId="66F772C2" w:rsidR="00422A92" w:rsidRPr="000F6757" w:rsidRDefault="00705C64" w:rsidP="00422A92">
      <w:pPr>
        <w:rPr>
          <w:szCs w:val="22"/>
        </w:rPr>
      </w:pPr>
      <w:r w:rsidRPr="000F6757">
        <w:rPr>
          <w:b/>
          <w:bCs/>
          <w:szCs w:val="22"/>
          <w:lang w:val="eu-ES"/>
        </w:rPr>
        <w:t>Sei</w:t>
      </w:r>
      <w:r w:rsidR="0078724A" w:rsidRPr="000F6757">
        <w:rPr>
          <w:b/>
          <w:bCs/>
          <w:szCs w:val="22"/>
          <w:lang w:val="eu-ES"/>
        </w:rPr>
        <w:t>.</w:t>
      </w:r>
      <w:r w:rsidR="0078724A" w:rsidRPr="000F6757">
        <w:rPr>
          <w:szCs w:val="22"/>
          <w:lang w:val="eu-ES"/>
        </w:rPr>
        <w:t xml:space="preserve"> 81 bis artikuluaren 1. apartatuko taula aldatzen da eta honela geratzen da:</w:t>
      </w:r>
    </w:p>
    <w:p w14:paraId="6F6A0C0A" w14:textId="77777777" w:rsidR="00422A92" w:rsidRPr="000F6757" w:rsidRDefault="0078724A" w:rsidP="00422A92">
      <w:pPr>
        <w:rPr>
          <w:szCs w:val="22"/>
        </w:rPr>
      </w:pPr>
      <w:r w:rsidRPr="000F6757">
        <w:rPr>
          <w:szCs w:val="22"/>
        </w:rPr>
        <w:t>“</w:t>
      </w:r>
    </w:p>
    <w:tbl>
      <w:tblPr>
        <w:tblW w:w="8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235"/>
        <w:gridCol w:w="3119"/>
      </w:tblGrid>
      <w:tr w:rsidR="00F806E3" w:rsidRPr="000F6757" w14:paraId="08DB986C" w14:textId="77777777" w:rsidTr="004361D1">
        <w:tc>
          <w:tcPr>
            <w:tcW w:w="5235" w:type="dxa"/>
            <w:shd w:val="clear" w:color="auto" w:fill="FFFFFF"/>
            <w:tcMar>
              <w:top w:w="24" w:type="dxa"/>
              <w:left w:w="72" w:type="dxa"/>
              <w:bottom w:w="24" w:type="dxa"/>
              <w:right w:w="72" w:type="dxa"/>
            </w:tcMar>
            <w:vAlign w:val="center"/>
            <w:hideMark/>
          </w:tcPr>
          <w:p w14:paraId="525CD1CB" w14:textId="77777777" w:rsidR="00422A92" w:rsidRPr="000F6757" w:rsidRDefault="0078724A" w:rsidP="00DE307D">
            <w:pPr>
              <w:spacing w:before="120" w:after="120"/>
              <w:rPr>
                <w:szCs w:val="22"/>
              </w:rPr>
            </w:pPr>
            <w:r w:rsidRPr="000F6757">
              <w:rPr>
                <w:szCs w:val="22"/>
                <w:lang w:val="eu-ES"/>
              </w:rPr>
              <w:t>MENDEKOTASUN EDO DESGAITASUN GRADUA</w:t>
            </w:r>
          </w:p>
        </w:tc>
        <w:tc>
          <w:tcPr>
            <w:tcW w:w="3119" w:type="dxa"/>
            <w:shd w:val="clear" w:color="auto" w:fill="FFFFFF"/>
            <w:tcMar>
              <w:top w:w="24" w:type="dxa"/>
              <w:left w:w="72" w:type="dxa"/>
              <w:bottom w:w="24" w:type="dxa"/>
              <w:right w:w="72" w:type="dxa"/>
            </w:tcMar>
            <w:vAlign w:val="center"/>
            <w:hideMark/>
          </w:tcPr>
          <w:p w14:paraId="4DE943D1" w14:textId="77777777" w:rsidR="00422A92" w:rsidRPr="000F6757" w:rsidRDefault="0078724A" w:rsidP="00DE307D">
            <w:pPr>
              <w:spacing w:before="120" w:after="120"/>
              <w:jc w:val="center"/>
              <w:rPr>
                <w:szCs w:val="22"/>
              </w:rPr>
            </w:pPr>
            <w:r w:rsidRPr="000F6757">
              <w:rPr>
                <w:szCs w:val="22"/>
                <w:lang w:val="eu-ES"/>
              </w:rPr>
              <w:t>KENKARIA (EUROAK)</w:t>
            </w:r>
          </w:p>
        </w:tc>
      </w:tr>
      <w:tr w:rsidR="00F806E3" w:rsidRPr="000F6757" w14:paraId="3152742E" w14:textId="77777777" w:rsidTr="004361D1">
        <w:tc>
          <w:tcPr>
            <w:tcW w:w="5235" w:type="dxa"/>
            <w:shd w:val="clear" w:color="auto" w:fill="FFFFFF"/>
            <w:tcMar>
              <w:top w:w="24" w:type="dxa"/>
              <w:left w:w="72" w:type="dxa"/>
              <w:bottom w:w="24" w:type="dxa"/>
              <w:right w:w="72" w:type="dxa"/>
            </w:tcMar>
            <w:vAlign w:val="center"/>
            <w:hideMark/>
          </w:tcPr>
          <w:p w14:paraId="6B73257F" w14:textId="77777777" w:rsidR="00422A92" w:rsidRPr="000F6757" w:rsidRDefault="0078724A" w:rsidP="00DE307D">
            <w:pPr>
              <w:spacing w:before="120" w:after="120"/>
              <w:rPr>
                <w:szCs w:val="22"/>
              </w:rPr>
            </w:pPr>
            <w:r w:rsidRPr="000F6757">
              <w:rPr>
                <w:szCs w:val="22"/>
                <w:lang w:val="eu-ES"/>
              </w:rPr>
              <w:t>Desgaitasuna ehuneko 65ekoa edo handiagoa Mendekotasun ertaina (I. gradua)</w:t>
            </w:r>
          </w:p>
        </w:tc>
        <w:tc>
          <w:tcPr>
            <w:tcW w:w="3119" w:type="dxa"/>
            <w:shd w:val="clear" w:color="auto" w:fill="FFFFFF"/>
            <w:tcMar>
              <w:top w:w="24" w:type="dxa"/>
              <w:left w:w="72" w:type="dxa"/>
              <w:bottom w:w="24" w:type="dxa"/>
              <w:right w:w="72" w:type="dxa"/>
            </w:tcMar>
            <w:vAlign w:val="center"/>
            <w:hideMark/>
          </w:tcPr>
          <w:p w14:paraId="3B72772B" w14:textId="3BEDABC2" w:rsidR="00422A92" w:rsidRPr="000F6757" w:rsidRDefault="0078724A" w:rsidP="00DE307D">
            <w:pPr>
              <w:spacing w:before="120" w:after="120"/>
              <w:jc w:val="center"/>
              <w:rPr>
                <w:szCs w:val="22"/>
              </w:rPr>
            </w:pPr>
            <w:r w:rsidRPr="000F6757">
              <w:rPr>
                <w:szCs w:val="22"/>
                <w:lang w:val="eu-ES"/>
              </w:rPr>
              <w:t>500,00</w:t>
            </w:r>
          </w:p>
        </w:tc>
      </w:tr>
      <w:tr w:rsidR="00F806E3" w:rsidRPr="000F6757" w14:paraId="7C5B9A6D" w14:textId="77777777" w:rsidTr="004361D1">
        <w:tc>
          <w:tcPr>
            <w:tcW w:w="5235" w:type="dxa"/>
            <w:shd w:val="clear" w:color="auto" w:fill="FFFFFF"/>
            <w:tcMar>
              <w:top w:w="24" w:type="dxa"/>
              <w:left w:w="72" w:type="dxa"/>
              <w:bottom w:w="24" w:type="dxa"/>
              <w:right w:w="72" w:type="dxa"/>
            </w:tcMar>
            <w:vAlign w:val="center"/>
            <w:hideMark/>
          </w:tcPr>
          <w:p w14:paraId="433FCE18" w14:textId="77777777" w:rsidR="00422A92" w:rsidRPr="000F6757" w:rsidRDefault="0078724A" w:rsidP="00DE307D">
            <w:pPr>
              <w:spacing w:before="120" w:after="120"/>
              <w:rPr>
                <w:szCs w:val="22"/>
              </w:rPr>
            </w:pPr>
            <w:r w:rsidRPr="000F6757">
              <w:rPr>
                <w:szCs w:val="22"/>
                <w:lang w:val="eu-ES"/>
              </w:rPr>
              <w:t>Mendekotasun larria (II. gradua)</w:t>
            </w:r>
          </w:p>
        </w:tc>
        <w:tc>
          <w:tcPr>
            <w:tcW w:w="3119" w:type="dxa"/>
            <w:shd w:val="clear" w:color="auto" w:fill="FFFFFF"/>
            <w:tcMar>
              <w:top w:w="24" w:type="dxa"/>
              <w:left w:w="72" w:type="dxa"/>
              <w:bottom w:w="24" w:type="dxa"/>
              <w:right w:w="72" w:type="dxa"/>
            </w:tcMar>
            <w:vAlign w:val="center"/>
            <w:hideMark/>
          </w:tcPr>
          <w:p w14:paraId="01D25034" w14:textId="77777777" w:rsidR="00422A92" w:rsidRPr="000F6757" w:rsidRDefault="0078724A" w:rsidP="00DE307D">
            <w:pPr>
              <w:spacing w:before="120" w:after="120"/>
              <w:jc w:val="center"/>
              <w:rPr>
                <w:szCs w:val="22"/>
              </w:rPr>
            </w:pPr>
            <w:r w:rsidRPr="000F6757">
              <w:rPr>
                <w:szCs w:val="22"/>
                <w:lang w:val="eu-ES"/>
              </w:rPr>
              <w:t>718,08</w:t>
            </w:r>
          </w:p>
        </w:tc>
      </w:tr>
      <w:tr w:rsidR="00F806E3" w:rsidRPr="000F6757" w14:paraId="211B5C61" w14:textId="77777777" w:rsidTr="004361D1">
        <w:tc>
          <w:tcPr>
            <w:tcW w:w="5235" w:type="dxa"/>
            <w:shd w:val="clear" w:color="auto" w:fill="FFFFFF"/>
            <w:tcMar>
              <w:top w:w="24" w:type="dxa"/>
              <w:left w:w="72" w:type="dxa"/>
              <w:bottom w:w="24" w:type="dxa"/>
              <w:right w:w="72" w:type="dxa"/>
            </w:tcMar>
            <w:vAlign w:val="center"/>
            <w:hideMark/>
          </w:tcPr>
          <w:p w14:paraId="61404900" w14:textId="77777777" w:rsidR="00422A92" w:rsidRPr="000F6757" w:rsidRDefault="0078724A" w:rsidP="00DE307D">
            <w:pPr>
              <w:spacing w:before="120" w:after="120"/>
              <w:rPr>
                <w:szCs w:val="22"/>
              </w:rPr>
            </w:pPr>
            <w:r w:rsidRPr="000F6757">
              <w:rPr>
                <w:szCs w:val="22"/>
                <w:lang w:val="eu-ES"/>
              </w:rPr>
              <w:t>Mendekotasun handia (III. gradua)</w:t>
            </w:r>
          </w:p>
        </w:tc>
        <w:tc>
          <w:tcPr>
            <w:tcW w:w="3119" w:type="dxa"/>
            <w:shd w:val="clear" w:color="auto" w:fill="FFFFFF"/>
            <w:tcMar>
              <w:top w:w="24" w:type="dxa"/>
              <w:left w:w="72" w:type="dxa"/>
              <w:bottom w:w="24" w:type="dxa"/>
              <w:right w:w="72" w:type="dxa"/>
            </w:tcMar>
            <w:vAlign w:val="center"/>
            <w:hideMark/>
          </w:tcPr>
          <w:p w14:paraId="7A3D6A13" w14:textId="77777777" w:rsidR="00422A92" w:rsidRPr="000F6757" w:rsidRDefault="0078724A" w:rsidP="00DE307D">
            <w:pPr>
              <w:spacing w:before="120" w:after="120"/>
              <w:jc w:val="center"/>
              <w:rPr>
                <w:szCs w:val="22"/>
              </w:rPr>
            </w:pPr>
            <w:r w:rsidRPr="000F6757">
              <w:rPr>
                <w:szCs w:val="22"/>
                <w:lang w:val="eu-ES"/>
              </w:rPr>
              <w:t>1.436,16</w:t>
            </w:r>
          </w:p>
        </w:tc>
      </w:tr>
    </w:tbl>
    <w:p w14:paraId="31B3CA48" w14:textId="77777777" w:rsidR="00422A92" w:rsidRPr="000F6757" w:rsidRDefault="0078724A" w:rsidP="00422A92">
      <w:pPr>
        <w:jc w:val="right"/>
        <w:rPr>
          <w:szCs w:val="22"/>
        </w:rPr>
      </w:pPr>
      <w:r w:rsidRPr="000F6757">
        <w:rPr>
          <w:szCs w:val="22"/>
        </w:rPr>
        <w:t>”</w:t>
      </w:r>
    </w:p>
    <w:p w14:paraId="59640C37" w14:textId="0690B3BD" w:rsidR="00310F48" w:rsidRPr="000F6757" w:rsidRDefault="00705C64" w:rsidP="00310F48">
      <w:pPr>
        <w:rPr>
          <w:szCs w:val="22"/>
        </w:rPr>
      </w:pPr>
      <w:r w:rsidRPr="000F6757">
        <w:rPr>
          <w:b/>
          <w:bCs/>
          <w:szCs w:val="22"/>
          <w:lang w:val="eu-ES"/>
        </w:rPr>
        <w:t>Zazpi</w:t>
      </w:r>
      <w:r w:rsidR="0078724A" w:rsidRPr="000F6757">
        <w:rPr>
          <w:b/>
          <w:bCs/>
          <w:szCs w:val="22"/>
          <w:lang w:val="eu-ES"/>
        </w:rPr>
        <w:t>.</w:t>
      </w:r>
      <w:r w:rsidR="0078724A" w:rsidRPr="000F6757">
        <w:rPr>
          <w:szCs w:val="22"/>
          <w:lang w:val="eu-ES"/>
        </w:rPr>
        <w:t xml:space="preserve"> 83. artikuluaren 1., 2. eta 3. apartatuak aldatzen dira eta honela geratzen dira:</w:t>
      </w:r>
    </w:p>
    <w:p w14:paraId="6E356E92" w14:textId="77777777" w:rsidR="00310F48" w:rsidRPr="000F6757" w:rsidRDefault="0078724A" w:rsidP="00310F48">
      <w:pPr>
        <w:rPr>
          <w:szCs w:val="22"/>
        </w:rPr>
      </w:pPr>
      <w:r w:rsidRPr="000F6757">
        <w:rPr>
          <w:szCs w:val="22"/>
          <w:lang w:val="eu-ES"/>
        </w:rPr>
        <w:t>“1. Hirurogeita bost urtetik gorako zergadun bakoitzeko 393,00 euroko kenkaria aplikatuko da.</w:t>
      </w:r>
    </w:p>
    <w:p w14:paraId="12DFDA04" w14:textId="77777777" w:rsidR="00310F48" w:rsidRPr="000F6757" w:rsidRDefault="0078724A" w:rsidP="00310F48">
      <w:pPr>
        <w:rPr>
          <w:szCs w:val="22"/>
        </w:rPr>
      </w:pPr>
      <w:r w:rsidRPr="000F6757">
        <w:rPr>
          <w:szCs w:val="22"/>
          <w:lang w:val="eu-ES"/>
        </w:rPr>
        <w:lastRenderedPageBreak/>
        <w:t>Zergadunak hirurogeita hamabost urte baino gehiago badauzka, aurreko paragrafoan aipatutako kenkaria 714,00 eurokoa izango da.</w:t>
      </w:r>
    </w:p>
    <w:p w14:paraId="30BB9269" w14:textId="77777777" w:rsidR="00310F48" w:rsidRPr="000F6757" w:rsidRDefault="0078724A" w:rsidP="00310F48">
      <w:pPr>
        <w:rPr>
          <w:szCs w:val="22"/>
        </w:rPr>
      </w:pPr>
      <w:r w:rsidRPr="000F6757">
        <w:rPr>
          <w:szCs w:val="22"/>
          <w:lang w:val="eu-ES"/>
        </w:rPr>
        <w:t>Apartatu honetan xedatzen dena aplikatzeko ezinbestekoa da zergadunaren zerga oinarria ez izatea 20.000 eurotik gorakoa.</w:t>
      </w:r>
    </w:p>
    <w:p w14:paraId="26ECA083" w14:textId="171AB719" w:rsidR="00310F48" w:rsidRPr="007734D4" w:rsidRDefault="0078724A" w:rsidP="00310F48">
      <w:pPr>
        <w:rPr>
          <w:szCs w:val="22"/>
        </w:rPr>
      </w:pPr>
      <w:r w:rsidRPr="000F6757">
        <w:rPr>
          <w:szCs w:val="22"/>
          <w:lang w:val="eu-ES"/>
        </w:rPr>
        <w:t>2. 20.000-30.000 euro bitarteko zerga oinarria duten hirurogeita bost urtetik gorako zergadunek honela kalkulatu behar dute kenkaria: zerga oinarriari 20.000 euro kendu, horren emaitza 0,</w:t>
      </w:r>
      <w:r w:rsidRPr="007734D4">
        <w:rPr>
          <w:szCs w:val="22"/>
          <w:lang w:val="eu-ES"/>
        </w:rPr>
        <w:t>03</w:t>
      </w:r>
      <w:r w:rsidR="0036769A" w:rsidRPr="007734D4">
        <w:rPr>
          <w:szCs w:val="22"/>
          <w:lang w:val="eu-ES"/>
        </w:rPr>
        <w:t>93</w:t>
      </w:r>
      <w:r w:rsidRPr="007734D4">
        <w:rPr>
          <w:szCs w:val="22"/>
          <w:lang w:val="eu-ES"/>
        </w:rPr>
        <w:t>z biderkatu eta horren emaitza 393,00 euroko zenbatekotik kendu.</w:t>
      </w:r>
    </w:p>
    <w:p w14:paraId="5ED67750" w14:textId="3C24DF12" w:rsidR="00310F48" w:rsidRPr="000F6757" w:rsidRDefault="0078724A" w:rsidP="00310F48">
      <w:pPr>
        <w:rPr>
          <w:szCs w:val="22"/>
        </w:rPr>
      </w:pPr>
      <w:r w:rsidRPr="007734D4">
        <w:rPr>
          <w:szCs w:val="22"/>
          <w:lang w:val="eu-ES"/>
        </w:rPr>
        <w:t>3. 20.000-30.000 euro bitarteko zerga oinarria duten hirurogeita hamabost urtetik gorako zergadunek honela kalkulatu behar dute kenkaria: zerga oinarriari 20.000 euro kendu, horren emaitza 0,07</w:t>
      </w:r>
      <w:r w:rsidR="0036769A" w:rsidRPr="007734D4">
        <w:rPr>
          <w:szCs w:val="22"/>
          <w:lang w:val="eu-ES"/>
        </w:rPr>
        <w:t>14</w:t>
      </w:r>
      <w:r w:rsidRPr="007734D4">
        <w:rPr>
          <w:szCs w:val="22"/>
          <w:lang w:val="eu-ES"/>
        </w:rPr>
        <w:t>z biderkatu eta horren emaitza 714,00 euroko zenbatekotik kendu.</w:t>
      </w:r>
      <w:r w:rsidR="00705C64" w:rsidRPr="007734D4">
        <w:rPr>
          <w:szCs w:val="22"/>
          <w:lang w:val="eu-ES"/>
        </w:rPr>
        <w:t>”</w:t>
      </w:r>
    </w:p>
    <w:p w14:paraId="64AC1AF7" w14:textId="311CCD11" w:rsidR="00422A92" w:rsidRPr="000F6757" w:rsidRDefault="0078724A" w:rsidP="00422A92">
      <w:pPr>
        <w:rPr>
          <w:szCs w:val="22"/>
        </w:rPr>
      </w:pPr>
      <w:r w:rsidRPr="000F6757">
        <w:rPr>
          <w:b/>
          <w:bCs/>
          <w:szCs w:val="22"/>
          <w:lang w:val="eu-ES"/>
        </w:rPr>
        <w:t>Z</w:t>
      </w:r>
      <w:r w:rsidR="00705C64" w:rsidRPr="000F6757">
        <w:rPr>
          <w:b/>
          <w:bCs/>
          <w:szCs w:val="22"/>
          <w:lang w:val="eu-ES"/>
        </w:rPr>
        <w:t>ortzi</w:t>
      </w:r>
      <w:r w:rsidRPr="000F6757">
        <w:rPr>
          <w:b/>
          <w:bCs/>
          <w:szCs w:val="22"/>
          <w:lang w:val="eu-ES"/>
        </w:rPr>
        <w:t xml:space="preserve">. </w:t>
      </w:r>
      <w:r w:rsidRPr="000F6757">
        <w:rPr>
          <w:szCs w:val="22"/>
          <w:lang w:val="eu-ES"/>
        </w:rPr>
        <w:t>83 ter artikuluaren 1. apartatuaren lehenengo paragrafoa eta 4. apartatuaren bigarren paragrafoa aldatzen dira eta honela geratzen dira:</w:t>
      </w:r>
    </w:p>
    <w:p w14:paraId="39936CF1" w14:textId="77777777" w:rsidR="00FB18E3" w:rsidRPr="000F6757" w:rsidRDefault="0078724A" w:rsidP="00FB18E3">
      <w:pPr>
        <w:rPr>
          <w:szCs w:val="22"/>
        </w:rPr>
      </w:pPr>
      <w:r w:rsidRPr="000F6757">
        <w:rPr>
          <w:szCs w:val="22"/>
          <w:lang w:val="eu-ES"/>
        </w:rPr>
        <w:t>“1. Emakumezko zergadunek beren lan jarduna, enpresariala edo profesionala eteten edo uzten badute lehen graduko ondorengoa edo adingabeko adoptatua zaintzeko eta ondoren lan merkatura itzultzen badira, lan merkatura bueltatzen diren ekitaldian 1.500 euroko kenkaria aplikatu ahal izango dute, adingabea jaio eta zaintzeagatik legez aitortu eta emandako baimen ordaindua amaitzen denetik berriro lanean hasi arte igarotako urte natural bakoitzeko.”</w:t>
      </w:r>
    </w:p>
    <w:p w14:paraId="67C73303" w14:textId="77777777" w:rsidR="00FB18E3" w:rsidRPr="000F6757" w:rsidRDefault="0078724A" w:rsidP="00FB18E3">
      <w:pPr>
        <w:rPr>
          <w:szCs w:val="22"/>
        </w:rPr>
      </w:pPr>
      <w:r w:rsidRPr="000F6757">
        <w:rPr>
          <w:szCs w:val="22"/>
          <w:lang w:val="eu-ES"/>
        </w:rPr>
        <w:t>“Adingabearekin emakumezko guraso edo adoptatzaile bat baino gehiago bizi badira eta kenkaria aplikatzeko eskubidea denei badagokie, kenkaria erdibana aplikatuko da bakoitzaren autolikidazioan.”</w:t>
      </w:r>
    </w:p>
    <w:p w14:paraId="5FFCF5A5" w14:textId="4AC315DC" w:rsidR="00CD6EAE" w:rsidRPr="000F6757" w:rsidRDefault="00705C64">
      <w:pPr>
        <w:rPr>
          <w:szCs w:val="22"/>
        </w:rPr>
      </w:pPr>
      <w:r w:rsidRPr="000F6757">
        <w:rPr>
          <w:b/>
          <w:bCs/>
          <w:szCs w:val="22"/>
          <w:lang w:val="eu-ES"/>
        </w:rPr>
        <w:t>Bedera</w:t>
      </w:r>
      <w:r w:rsidR="0078724A" w:rsidRPr="000F6757">
        <w:rPr>
          <w:b/>
          <w:bCs/>
          <w:szCs w:val="22"/>
          <w:lang w:val="eu-ES"/>
        </w:rPr>
        <w:t>tzi.</w:t>
      </w:r>
      <w:r w:rsidR="0078724A" w:rsidRPr="000F6757">
        <w:rPr>
          <w:szCs w:val="22"/>
          <w:lang w:val="eu-ES"/>
        </w:rPr>
        <w:t xml:space="preserve"> 87. artikuluaren 5. artikuluaren </w:t>
      </w:r>
      <w:r w:rsidR="00ED3B65">
        <w:rPr>
          <w:szCs w:val="22"/>
          <w:lang w:val="eu-ES"/>
        </w:rPr>
        <w:t>b</w:t>
      </w:r>
      <w:r w:rsidR="0078724A" w:rsidRPr="000F6757">
        <w:rPr>
          <w:szCs w:val="22"/>
          <w:lang w:val="eu-ES"/>
        </w:rPr>
        <w:t>) letraren lehen eta bigarren paragrafoak aldatzen dira eta honela geratzen dira:</w:t>
      </w:r>
    </w:p>
    <w:p w14:paraId="0668A8F1" w14:textId="77777777" w:rsidR="00C12CA3" w:rsidRPr="000F6757" w:rsidRDefault="0078724A" w:rsidP="0015452D">
      <w:pPr>
        <w:rPr>
          <w:szCs w:val="22"/>
        </w:rPr>
      </w:pPr>
      <w:r w:rsidRPr="000F6757">
        <w:rPr>
          <w:szCs w:val="22"/>
          <w:lang w:val="eu-ES"/>
        </w:rPr>
        <w:t>“b) Araudian ezarritako formalizazio eta erabilera baldintzak betetzen diren kreditu erakundeetako kontuetan gordailatzen diren kopuruak, baldin eta kenkarirako eskubidea sortu duten kopuruak ohiko etxebizitza erosteko edo birgaitzeko erabiltzen badira kontua irekitzen den zergaldian zerga sortzen denetik 6 urte betetzen diren zergaldia amaitu baino lehen.</w:t>
      </w:r>
    </w:p>
    <w:p w14:paraId="7825CB89" w14:textId="77777777" w:rsidR="0015452D" w:rsidRPr="000F6757" w:rsidRDefault="0078724A" w:rsidP="00392566">
      <w:pPr>
        <w:rPr>
          <w:szCs w:val="22"/>
        </w:rPr>
      </w:pPr>
      <w:r w:rsidRPr="000F6757">
        <w:rPr>
          <w:szCs w:val="22"/>
          <w:lang w:val="eu-ES"/>
        </w:rPr>
        <w:t>Hala ere, aurreko paragrafoan ezartzen den epealdia 10 urtekoa izango da kontua irekitzen den urtean zerga sortzen denean titularrak 36 urte badauzka.”</w:t>
      </w:r>
    </w:p>
    <w:p w14:paraId="3022DDDB" w14:textId="77777777" w:rsidR="00FE2BCE" w:rsidRPr="00E21715" w:rsidRDefault="00FE2BCE" w:rsidP="00FE2BCE">
      <w:r>
        <w:rPr>
          <w:b/>
          <w:bCs/>
          <w:kern w:val="2"/>
          <w:szCs w:val="22"/>
          <w:lang w:val="eu-ES" w:eastAsia="en-US"/>
        </w:rPr>
        <w:t>Hamar.</w:t>
      </w:r>
      <w:r>
        <w:rPr>
          <w:kern w:val="2"/>
          <w:szCs w:val="22"/>
          <w:lang w:val="eu-ES" w:eastAsia="en-US"/>
        </w:rPr>
        <w:t xml:space="preserve"> 110. artikuluaren 1. apartatua aldatzen da eta honela geratzen da:</w:t>
      </w:r>
    </w:p>
    <w:p w14:paraId="44A5ED5B" w14:textId="77777777" w:rsidR="00FE2BCE" w:rsidRPr="00E21715" w:rsidRDefault="00FE2BCE" w:rsidP="00FE2BCE">
      <w:r>
        <w:rPr>
          <w:kern w:val="2"/>
          <w:szCs w:val="22"/>
          <w:lang w:val="eu-ES" w:eastAsia="en-US"/>
        </w:rPr>
        <w:t>“1. Ekonomia jardueraren bat egiten duten zergadunek zatikako ordainketak egin behar dituzte zerga honen kontura (araudian zehaztuko da nola).</w:t>
      </w:r>
    </w:p>
    <w:p w14:paraId="2C8F8AE2" w14:textId="77777777" w:rsidR="00FE2BCE" w:rsidRPr="00E21715" w:rsidRDefault="00FE2BCE" w:rsidP="00FE2BCE">
      <w:r>
        <w:rPr>
          <w:kern w:val="2"/>
          <w:szCs w:val="22"/>
          <w:lang w:val="eu-ES" w:eastAsia="en-US"/>
        </w:rPr>
        <w:t>Ekonomia jarduera bati ekien dioten zergadunek ez dituzte egin beharko aurreko paragrafoan aipatzen diren zatikako ordainketak. Salbuespen hau ekonomia jarduerari ekiten zaion urteko lehenengo zergaldiko zatikako ordainketei baino ez zaie aplikatuko.</w:t>
      </w:r>
    </w:p>
    <w:p w14:paraId="19CFDD3D" w14:textId="77777777" w:rsidR="00FE2BCE" w:rsidRPr="00E21715" w:rsidRDefault="00FE2BCE" w:rsidP="00FE2BCE">
      <w:r>
        <w:rPr>
          <w:kern w:val="2"/>
          <w:szCs w:val="22"/>
          <w:lang w:val="eu-ES" w:eastAsia="en-US"/>
        </w:rPr>
        <w:t>Apartatu honen lehenengo paragrafoan aipatzen diren zatikako ordainketak hiru hilean behin edo sei hilean behin egin ahal izango dira, kasuan kasukoa araudian ezartzen denaren arabera.”</w:t>
      </w:r>
    </w:p>
    <w:p w14:paraId="5CFE4A7E" w14:textId="24C0A3C5" w:rsidR="00392566" w:rsidRPr="007734D4" w:rsidRDefault="00705C64" w:rsidP="00392566">
      <w:pPr>
        <w:rPr>
          <w:szCs w:val="22"/>
        </w:rPr>
      </w:pPr>
      <w:r w:rsidRPr="007734D4">
        <w:rPr>
          <w:b/>
          <w:bCs/>
          <w:szCs w:val="22"/>
          <w:lang w:val="eu-ES"/>
        </w:rPr>
        <w:lastRenderedPageBreak/>
        <w:t>Hama</w:t>
      </w:r>
      <w:r w:rsidR="009E4BF4" w:rsidRPr="007734D4">
        <w:rPr>
          <w:b/>
          <w:bCs/>
          <w:szCs w:val="22"/>
          <w:lang w:val="eu-ES"/>
        </w:rPr>
        <w:t>ika</w:t>
      </w:r>
      <w:r w:rsidR="0078724A" w:rsidRPr="007734D4">
        <w:rPr>
          <w:b/>
          <w:bCs/>
          <w:szCs w:val="22"/>
          <w:lang w:val="eu-ES"/>
        </w:rPr>
        <w:t>.</w:t>
      </w:r>
      <w:r w:rsidR="0078724A" w:rsidRPr="007734D4">
        <w:rPr>
          <w:szCs w:val="22"/>
          <w:lang w:val="eu-ES"/>
        </w:rPr>
        <w:t xml:space="preserve"> Hamargarren xedapen gehigarriaren 6. apartatuari paragrafo bat gehitzen zaio amaieran; hona testua:</w:t>
      </w:r>
    </w:p>
    <w:p w14:paraId="227CAA34" w14:textId="77777777" w:rsidR="00392566" w:rsidRPr="007734D4" w:rsidRDefault="0078724A" w:rsidP="00392566">
      <w:pPr>
        <w:rPr>
          <w:szCs w:val="22"/>
        </w:rPr>
      </w:pPr>
      <w:r w:rsidRPr="007734D4">
        <w:rPr>
          <w:szCs w:val="22"/>
          <w:lang w:val="eu-ES"/>
        </w:rPr>
        <w:t>“Kriptoaktiboa zer den Europako Parlamentuaren eta Kontseiluaren 2023ko maiatzaren 31ko 2023/1114 (EB) Erregelamenduaren 3.1.5) artikuluan zehazten da (2023/1114 (EB) Erregelamendua, kriptoaktiboen merkatuei buruzkoa eta honako hauek aldatzen dituena: 1093/2010 (EB) eta 1095/2010 (EB) erregelamenduak eta 2013/36/EB eta 2019/1937 (EB) zuzentarauak).”</w:t>
      </w:r>
    </w:p>
    <w:p w14:paraId="239A4BFB" w14:textId="179148AE" w:rsidR="00117157" w:rsidRPr="000F6757" w:rsidRDefault="009E4BF4" w:rsidP="00117157">
      <w:pPr>
        <w:rPr>
          <w:szCs w:val="22"/>
        </w:rPr>
      </w:pPr>
      <w:r w:rsidRPr="007734D4">
        <w:rPr>
          <w:b/>
          <w:bCs/>
          <w:szCs w:val="22"/>
          <w:lang w:val="eu-ES"/>
        </w:rPr>
        <w:t>Bos</w:t>
      </w:r>
      <w:r w:rsidR="0078724A" w:rsidRPr="007734D4">
        <w:rPr>
          <w:b/>
          <w:bCs/>
          <w:szCs w:val="22"/>
          <w:lang w:val="eu-ES"/>
        </w:rPr>
        <w:t>garrena.</w:t>
      </w:r>
      <w:r w:rsidR="0078724A" w:rsidRPr="007734D4">
        <w:rPr>
          <w:szCs w:val="22"/>
          <w:lang w:val="eu-ES"/>
        </w:rPr>
        <w:t xml:space="preserve"> </w:t>
      </w:r>
      <w:bookmarkStart w:id="4" w:name="_Hlk211515606"/>
      <w:r w:rsidR="0078724A" w:rsidRPr="007734D4">
        <w:rPr>
          <w:szCs w:val="22"/>
          <w:lang w:val="eu-ES"/>
        </w:rPr>
        <w:t>Aldaketa hauek egiten dira Pertsona fisikoen errentaren gaineko zergaren azaroaren 27ko 33/2013 Foru Arauan</w:t>
      </w:r>
      <w:r w:rsidR="0078724A" w:rsidRPr="000F6757">
        <w:rPr>
          <w:szCs w:val="22"/>
          <w:lang w:val="eu-ES"/>
        </w:rPr>
        <w:t xml:space="preserve"> (foru arau hau indarrean sartzen denean sortuko dituzte ondorioak):</w:t>
      </w:r>
      <w:bookmarkEnd w:id="4"/>
    </w:p>
    <w:p w14:paraId="7161B3C6" w14:textId="4D39274B" w:rsidR="002445D8" w:rsidRPr="000F6757" w:rsidRDefault="0078724A" w:rsidP="002445D8">
      <w:pPr>
        <w:rPr>
          <w:szCs w:val="22"/>
        </w:rPr>
      </w:pPr>
      <w:r w:rsidRPr="000F6757">
        <w:rPr>
          <w:b/>
          <w:bCs/>
          <w:szCs w:val="22"/>
          <w:lang w:val="eu-ES"/>
        </w:rPr>
        <w:t xml:space="preserve">Bat. </w:t>
      </w:r>
      <w:r w:rsidRPr="000F6757">
        <w:rPr>
          <w:szCs w:val="22"/>
          <w:lang w:val="eu-ES"/>
        </w:rPr>
        <w:t xml:space="preserve">Hogeita </w:t>
      </w:r>
      <w:r w:rsidR="00D62261" w:rsidRPr="000F6757">
        <w:rPr>
          <w:szCs w:val="22"/>
          <w:lang w:val="eu-ES"/>
        </w:rPr>
        <w:t>hama</w:t>
      </w:r>
      <w:r w:rsidRPr="000F6757">
        <w:rPr>
          <w:szCs w:val="22"/>
          <w:lang w:val="eu-ES"/>
        </w:rPr>
        <w:t xml:space="preserve">bigarren xedapen gehigarriaren 3. apartatua aldatzen da eta honela geratzen da: </w:t>
      </w:r>
    </w:p>
    <w:p w14:paraId="4C3A99BB" w14:textId="77777777" w:rsidR="002445D8" w:rsidRPr="000F6757" w:rsidRDefault="0078724A" w:rsidP="002445D8">
      <w:pPr>
        <w:rPr>
          <w:szCs w:val="22"/>
        </w:rPr>
      </w:pPr>
      <w:r w:rsidRPr="000F6757">
        <w:rPr>
          <w:szCs w:val="22"/>
          <w:lang w:val="eu-ES"/>
        </w:rPr>
        <w:t>“3. Epe luzerako aurrezkirako kontu indibiduala diruaren gordailu kontratua da, zergadunak kreditu erakunde batekin egiten duena; haren kargura diru gordailu bat edo gehiago eratu ahal izango dira, bai eta azaroaren 8ko 814/2023 Errege Dekretuak, finantza tresnei, negozio onarpenari, balore negoziagarrien erregistroari eta merkatuko azpiegiturei buruzkoak, Balore merkatuei eta inbertsio zerbitzuei buruzko martxoaren 17ko 6/2023 Legea garatzen duenak, zehazten dituen finantza tresnak ere, baldin eta haien baldintzetan zehazten bada bai ekarpenak bai mugaeguneko likidazioa dirutan bakarrik egingo direla. Epe luzerako aurrezkirako kontu indibiduala ireki den kreditu erakunde berarekin kontratatu behar ditu zergadunak finantza gordailu eta tresna horiek. Kontuaren etekinak, nahitaez, kontu indibidualean bertan sartuko dira, eta ez dira zenbatuko aurreko 1. zenbakiko c) letran ezarritako mugari dagokionez.</w:t>
      </w:r>
    </w:p>
    <w:p w14:paraId="7F287CDD" w14:textId="77777777" w:rsidR="002445D8" w:rsidRPr="000F6757" w:rsidRDefault="0078724A" w:rsidP="002445D8">
      <w:pPr>
        <w:rPr>
          <w:szCs w:val="22"/>
        </w:rPr>
      </w:pPr>
      <w:r w:rsidRPr="000F6757">
        <w:rPr>
          <w:szCs w:val="22"/>
          <w:lang w:val="eu-ES"/>
        </w:rPr>
        <w:t>Epe luzerako aurrezkirako kontu indibiduala bereziki identifikatu behar da, beste ezarpen modu batzuetatik bereizita. Gainera, kontuan sartutako finantza gordailuen eta tresnen identifikazioan kontuaren aipamena agertu behar da.</w:t>
      </w:r>
    </w:p>
    <w:p w14:paraId="4F4B13A2" w14:textId="77777777" w:rsidR="002445D8" w:rsidRPr="000F6757" w:rsidRDefault="0078724A" w:rsidP="002445D8">
      <w:pPr>
        <w:rPr>
          <w:szCs w:val="22"/>
        </w:rPr>
      </w:pPr>
      <w:r w:rsidRPr="000F6757">
        <w:rPr>
          <w:szCs w:val="22"/>
          <w:lang w:val="eu-ES"/>
        </w:rPr>
        <w:t>Kontratuaren baldintzetan berariaz eta modu nabarmenean adierazi behar da epe luzerako aurrezkirako kontu indibiduala dela eta planaren siglak (CIALP) 2018ko urtarrilaren 1etik sinatutako kontratuetan soilik erabil daitezkeela, hain zuzen ere foru arau honetan ezarritako baldintzak betetzen dituztenetan, eta bertan sartuko direla egun horretatik aurrera kontratatutako finantza gordailuak eta tresnak.”</w:t>
      </w:r>
    </w:p>
    <w:p w14:paraId="0E3D16AE" w14:textId="5740AE1E" w:rsidR="000D7A38" w:rsidRPr="000F6757" w:rsidRDefault="0078724A" w:rsidP="000D7A38">
      <w:pPr>
        <w:rPr>
          <w:szCs w:val="22"/>
        </w:rPr>
      </w:pPr>
      <w:r w:rsidRPr="000F6757">
        <w:rPr>
          <w:b/>
          <w:bCs/>
          <w:szCs w:val="22"/>
          <w:lang w:val="eu-ES"/>
        </w:rPr>
        <w:t>Bi.</w:t>
      </w:r>
      <w:r w:rsidRPr="000F6757">
        <w:rPr>
          <w:szCs w:val="22"/>
          <w:lang w:val="eu-ES"/>
        </w:rPr>
        <w:t xml:space="preserve"> </w:t>
      </w:r>
      <w:r w:rsidR="005033B7">
        <w:rPr>
          <w:szCs w:val="22"/>
          <w:lang w:val="eu-ES"/>
        </w:rPr>
        <w:t>Lehenengo</w:t>
      </w:r>
      <w:r w:rsidRPr="000F6757">
        <w:rPr>
          <w:szCs w:val="22"/>
          <w:lang w:val="eu-ES"/>
        </w:rPr>
        <w:t xml:space="preserve"> xedapen </w:t>
      </w:r>
      <w:r w:rsidR="005033B7">
        <w:rPr>
          <w:szCs w:val="22"/>
          <w:lang w:val="eu-ES"/>
        </w:rPr>
        <w:t>iragankorraren</w:t>
      </w:r>
      <w:r w:rsidRPr="000F6757">
        <w:rPr>
          <w:szCs w:val="22"/>
          <w:lang w:val="eu-ES"/>
        </w:rPr>
        <w:t xml:space="preserve"> 1. apartatuaren 1. arauaren b) letra aldatzen da eta honela geratzen da:</w:t>
      </w:r>
    </w:p>
    <w:p w14:paraId="589BC91B" w14:textId="77777777" w:rsidR="000D7A38" w:rsidRPr="000F6757" w:rsidRDefault="0078724A" w:rsidP="000D7A38">
      <w:pPr>
        <w:rPr>
          <w:szCs w:val="22"/>
        </w:rPr>
      </w:pPr>
      <w:r w:rsidRPr="000F6757">
        <w:rPr>
          <w:szCs w:val="22"/>
          <w:lang w:val="eu-ES"/>
        </w:rPr>
        <w:t>“b) Eskualdatutako ondare elementuak ondasun higiezinak, horien gaineko eskubideak edo Baloreen merkatuei eta inbertsio zerbitzuei buruzko martxoaren 17ko 6/2023 Legearen 338. artikuluan aipatzen diren erakundeen baloreak badira (higiezinetako inbertsio sozietate edo funtsen kapital sozialaren edo ondarearen akzioak eta partaidetzak ez beste guztiak), murrizketa ehuneko 11,11koa izango da aurreko letran adierazitako iraupen aldiko bi urtetik gorako urte bakoitzeko.”</w:t>
      </w:r>
    </w:p>
    <w:p w14:paraId="62880F00" w14:textId="36813499" w:rsidR="00BA6FCC" w:rsidRPr="000F6757" w:rsidRDefault="009E4BF4" w:rsidP="00BA6FCC">
      <w:pPr>
        <w:jc w:val="left"/>
        <w:rPr>
          <w:b/>
          <w:bCs/>
          <w:szCs w:val="22"/>
        </w:rPr>
      </w:pPr>
      <w:bookmarkStart w:id="5" w:name="_Hlk213747247"/>
      <w:r w:rsidRPr="007734D4">
        <w:rPr>
          <w:b/>
          <w:bCs/>
          <w:szCs w:val="22"/>
          <w:lang w:val="eu-ES"/>
        </w:rPr>
        <w:t>3</w:t>
      </w:r>
      <w:r w:rsidR="0078724A" w:rsidRPr="007734D4">
        <w:rPr>
          <w:b/>
          <w:bCs/>
          <w:szCs w:val="22"/>
          <w:lang w:val="eu-ES"/>
        </w:rPr>
        <w:t>. artikulua. Sozietateen gaineko zerga.</w:t>
      </w:r>
    </w:p>
    <w:bookmarkEnd w:id="5"/>
    <w:p w14:paraId="7F975C54" w14:textId="0FBF72DE" w:rsidR="00796BBF" w:rsidRPr="000F6757" w:rsidRDefault="001B4D87" w:rsidP="00796BBF">
      <w:pPr>
        <w:rPr>
          <w:szCs w:val="22"/>
        </w:rPr>
      </w:pPr>
      <w:r w:rsidRPr="000F6757">
        <w:rPr>
          <w:b/>
          <w:bCs/>
          <w:szCs w:val="22"/>
          <w:lang w:val="eu-ES"/>
        </w:rPr>
        <w:t>Lehenengoa</w:t>
      </w:r>
      <w:r w:rsidR="0078724A" w:rsidRPr="000F6757">
        <w:rPr>
          <w:b/>
          <w:bCs/>
          <w:szCs w:val="22"/>
          <w:lang w:val="eu-ES"/>
        </w:rPr>
        <w:t>.</w:t>
      </w:r>
      <w:r w:rsidR="0078724A" w:rsidRPr="000F6757">
        <w:rPr>
          <w:szCs w:val="22"/>
          <w:lang w:val="eu-ES"/>
        </w:rPr>
        <w:t xml:space="preserve"> Aldaketa hauek egiten dira Sozietateen gaineko zergari buruzko abenduaren 13ko 37/2013 Foru Arauan (2025eko urtarrilaren 1etik aurrera hasten diren zergaldietan sortuko dituzte ondorioak):</w:t>
      </w:r>
    </w:p>
    <w:p w14:paraId="5258BED3" w14:textId="77777777" w:rsidR="00E8432A" w:rsidRPr="000F6757" w:rsidRDefault="00E8432A" w:rsidP="00E8432A">
      <w:pPr>
        <w:rPr>
          <w:szCs w:val="22"/>
        </w:rPr>
      </w:pPr>
      <w:r w:rsidRPr="000F6757">
        <w:rPr>
          <w:b/>
          <w:bCs/>
          <w:szCs w:val="22"/>
          <w:lang w:val="eu-ES"/>
        </w:rPr>
        <w:t xml:space="preserve">Bat. </w:t>
      </w:r>
      <w:r w:rsidRPr="000F6757">
        <w:rPr>
          <w:szCs w:val="22"/>
          <w:lang w:val="eu-ES"/>
        </w:rPr>
        <w:t>14. artikuluaren 2. apartatuaren b) letraren bigarren paragrafoa aldatzen da eta honela geratzen da:</w:t>
      </w:r>
    </w:p>
    <w:p w14:paraId="319D7D98" w14:textId="77777777" w:rsidR="00E8432A" w:rsidRDefault="00E8432A" w:rsidP="00E8432A">
      <w:pPr>
        <w:rPr>
          <w:szCs w:val="22"/>
          <w:lang w:val="eu-ES"/>
        </w:rPr>
      </w:pPr>
      <w:r w:rsidRPr="000F6757">
        <w:rPr>
          <w:szCs w:val="22"/>
          <w:lang w:val="eu-ES"/>
        </w:rPr>
        <w:lastRenderedPageBreak/>
        <w:t>“Aurreko paragrafoan ezartzen dena ez da aplikatuko erakundeak jarduerari utzi eta ez-aktibo geratzen denean. Ondorio horietarako, erakunde bat ez ez-aktibotzat hartuko beraren aktiboaren % 15 gutxienez enpresa proiektuetan inbertituta dagoenean edo, bestela, enpresa proiektuetan berrinbertitzen denean, hurrengo e) letran ezartzen den bezala.”</w:t>
      </w:r>
    </w:p>
    <w:p w14:paraId="5DF846CC" w14:textId="77777777" w:rsidR="0021201E" w:rsidRPr="00E21715" w:rsidRDefault="0021201E" w:rsidP="0021201E">
      <w:r>
        <w:rPr>
          <w:b/>
          <w:bCs/>
          <w:kern w:val="2"/>
          <w:szCs w:val="22"/>
          <w:lang w:val="eu-ES" w:eastAsia="en-US"/>
        </w:rPr>
        <w:t>Bi.</w:t>
      </w:r>
      <w:r>
        <w:rPr>
          <w:kern w:val="2"/>
          <w:szCs w:val="22"/>
          <w:lang w:val="eu-ES" w:eastAsia="en-US"/>
        </w:rPr>
        <w:t xml:space="preserve"> </w:t>
      </w:r>
      <w:bookmarkStart w:id="6" w:name="_Hlk213241345"/>
      <w:r>
        <w:rPr>
          <w:kern w:val="2"/>
          <w:szCs w:val="22"/>
          <w:lang w:val="eu-ES" w:eastAsia="en-US"/>
        </w:rPr>
        <w:t>14. artikuluaren 2. apartatuaren c) letra aldatzen da eta honela geratzen da:</w:t>
      </w:r>
      <w:bookmarkEnd w:id="6"/>
    </w:p>
    <w:p w14:paraId="18C0FB98" w14:textId="77777777" w:rsidR="0021201E" w:rsidRPr="00E21715" w:rsidRDefault="0021201E" w:rsidP="0021201E">
      <w:r>
        <w:rPr>
          <w:kern w:val="2"/>
          <w:szCs w:val="22"/>
          <w:lang w:val="eu-ES" w:eastAsia="en-US"/>
        </w:rPr>
        <w:t>“c) Orobat, ez dira jarduera ekonomiko bati atxikitzat hartuko laga diren edo haien gaineko eskubide errealak eratu diren ondasun higiezinak (eskubideon artean hauek egon daitezke: errentamendua, azpierrentamendua edo erabilera nahiz luperketarako eskubide edo ahalmenen eraketa edo lagapena), edozein izanda ere haien izena edo izaera, ez eta aktibo korrontetzat jotzen direnak ere, honako inguruabar hauetako bat gertatu ezean:</w:t>
      </w:r>
    </w:p>
    <w:p w14:paraId="3E80B6E2" w14:textId="77777777" w:rsidR="0021201E" w:rsidRDefault="0021201E" w:rsidP="0021201E">
      <w:pPr>
        <w:rPr>
          <w:kern w:val="2"/>
          <w:szCs w:val="22"/>
          <w:lang w:val="eu-ES" w:eastAsia="en-US"/>
        </w:rPr>
      </w:pPr>
      <w:r>
        <w:rPr>
          <w:kern w:val="2"/>
          <w:szCs w:val="22"/>
          <w:lang w:val="eu-ES" w:eastAsia="en-US"/>
        </w:rPr>
        <w:t xml:space="preserve">- Ondasun higiezinen gaineko eskubide errealak lagatzeko edo eratzeko eragiketak foru arau honen 42. artikuluan aipatzen diren lotutako pertsonen edo erakundeen </w:t>
      </w:r>
      <w:r w:rsidRPr="00EB0225">
        <w:rPr>
          <w:kern w:val="2"/>
          <w:szCs w:val="22"/>
          <w:lang w:val="eu-ES" w:eastAsia="en-US"/>
        </w:rPr>
        <w:t>alde egitea edo</w:t>
      </w:r>
      <w:r>
        <w:rPr>
          <w:kern w:val="2"/>
          <w:szCs w:val="22"/>
          <w:lang w:val="eu-ES" w:eastAsia="en-US"/>
        </w:rPr>
        <w:t xml:space="preserve"> Merkataritza Kodearen 42. artikuluan xedatzen denaren arabera talde bateko kideak diren erakundeen artean, egoitza non dagoen eta urteko kontu bateratuak eman beharra gorabehera, eta, gainera, ondasun higiezinak pertsona edo erakunde horiek egiten duten ekonomia jarduera bati, c) letra honen hurrengo puntuan ezartzen diren baldintzak betetzen ez dituen bati, atxikita egotea (ondasun higiezinak errentatzea, salerostea, eraikitzea edo sustatzea ez beste bati).</w:t>
      </w:r>
    </w:p>
    <w:p w14:paraId="6AF4CC92" w14:textId="77777777" w:rsidR="0021201E" w:rsidRPr="00E21715" w:rsidRDefault="0021201E" w:rsidP="0021201E">
      <w:r>
        <w:rPr>
          <w:kern w:val="2"/>
          <w:szCs w:val="22"/>
          <w:lang w:val="eu-ES" w:eastAsia="en-US"/>
        </w:rPr>
        <w:t xml:space="preserve">- Ondasun higiezinak atxikita egotea ondasun higiezinak errentatzeari, salerosteari, eraikitzeari edo sustatzeari), eta enpresak jarduera horretarako ez beste ezertarako gutxienez besteren konturako bost langile kontratatuta edukitzea batez beste jardunaldi osoarekin. Horretarako, ez dira konputatuko foru arau honen 42. artikuluan ezartzen denaren arabera zergadunarekin lotutzat jotzen diren langileak. </w:t>
      </w:r>
    </w:p>
    <w:p w14:paraId="4C590063" w14:textId="77777777" w:rsidR="0021201E" w:rsidRPr="00E21715" w:rsidRDefault="0021201E" w:rsidP="0021201E">
      <w:r>
        <w:rPr>
          <w:kern w:val="2"/>
          <w:szCs w:val="22"/>
          <w:lang w:val="eu-ES" w:eastAsia="en-US"/>
        </w:rPr>
        <w:t xml:space="preserve">Batez besteko plantilla zenbatzean, aurreko paragrafoan ezarritako baldintzak betetzen dituzten langileak hartu behar dira kontuan, hain zuzen ere foru arau honen 42. artikuluan ezarritakoaren arabera zergadunari lotutako ondare sozietate ez bestelako erakundeetan enplegatuta daudenak. </w:t>
      </w:r>
    </w:p>
    <w:p w14:paraId="0D70BFD8" w14:textId="77777777" w:rsidR="0021201E" w:rsidRPr="00E21715" w:rsidRDefault="0021201E" w:rsidP="0021201E">
      <w:r>
        <w:rPr>
          <w:kern w:val="2"/>
          <w:szCs w:val="22"/>
          <w:lang w:val="eu-ES" w:eastAsia="en-US"/>
        </w:rPr>
        <w:t xml:space="preserve">c) letra honetan eta artikulu honen 1. apartatuaren c) letraren bigarren lerroaldean xedatutakoa gorabehera, ez dira ekonomia jarduerei lotu gabeko gai gisa hartuko aktibo korronte izaera duten ondasun higiezinak, baldin eta honako erakunde hauetako batenak badira: </w:t>
      </w:r>
    </w:p>
    <w:p w14:paraId="397C67D5" w14:textId="77777777" w:rsidR="0021201E" w:rsidRPr="00E21715" w:rsidRDefault="0021201E" w:rsidP="0021201E">
      <w:r>
        <w:rPr>
          <w:kern w:val="2"/>
          <w:szCs w:val="22"/>
          <w:lang w:val="eu-ES" w:eastAsia="en-US"/>
        </w:rPr>
        <w:t xml:space="preserve">a') Baldintza hauek betetzen dituzten erakundeak: </w:t>
      </w:r>
    </w:p>
    <w:p w14:paraId="74A83037" w14:textId="77777777" w:rsidR="0021201E" w:rsidRPr="00E21715" w:rsidRDefault="0021201E" w:rsidP="0021201E">
      <w:r>
        <w:rPr>
          <w:kern w:val="2"/>
          <w:szCs w:val="22"/>
          <w:lang w:val="eu-ES" w:eastAsia="en-US"/>
        </w:rPr>
        <w:t xml:space="preserve">1. Erakundeak jarduera higiezin sustapena edo eraikuntza izatea eta ekonomia jarduera hori denboran zehar etengabe garatzeko ezinbesteko giza baliabideak eta materialak dituela egiaztatzea. </w:t>
      </w:r>
    </w:p>
    <w:p w14:paraId="734EA603" w14:textId="77777777" w:rsidR="0021201E" w:rsidRPr="00E21715" w:rsidRDefault="0021201E" w:rsidP="0021201E">
      <w:r>
        <w:rPr>
          <w:kern w:val="2"/>
          <w:szCs w:val="22"/>
          <w:lang w:val="eu-ES" w:eastAsia="en-US"/>
        </w:rPr>
        <w:t xml:space="preserve">2. Beraren aktiboen ehuneko 85 edo gehiago ondasun higiezinak izatea eta aktibo horiek aktibo, higiezinen sustapen edo eraikuntzarako jarduerari loturik egonik, korronteak izatea. </w:t>
      </w:r>
    </w:p>
    <w:p w14:paraId="2B43C0FE" w14:textId="77777777" w:rsidR="0021201E" w:rsidRPr="00E21715" w:rsidRDefault="0021201E" w:rsidP="0021201E">
      <w:r>
        <w:rPr>
          <w:kern w:val="2"/>
          <w:szCs w:val="22"/>
          <w:lang w:val="eu-ES" w:eastAsia="en-US"/>
        </w:rPr>
        <w:t>3. Erakundearen sarreren ehuneko 85 edo gehiago berak sustatutako edo eraikitako ondasun higiezinen eskualdaketen ondoriozkoak izatea. Hirugarren zenbaki honetan adierazitako diru sarrerak zenbatzean, ez dira kontuan hartuko foru arau honen 42. artikuluan xedatutakoari jarraikiz lotuta dauden pertsonek edo erakundeek egindako eragiketetatik datozenak.</w:t>
      </w:r>
    </w:p>
    <w:p w14:paraId="614FAC82" w14:textId="77777777" w:rsidR="0021201E" w:rsidRPr="00E21715" w:rsidRDefault="0021201E" w:rsidP="0021201E">
      <w:r>
        <w:rPr>
          <w:kern w:val="2"/>
          <w:szCs w:val="22"/>
          <w:lang w:val="eu-ES" w:eastAsia="en-US"/>
        </w:rPr>
        <w:t xml:space="preserve">b') Batez ere higiezinak sustatzen edo eraikitzen diharduten, jarduera hori denboran zehar etenik gabe betetzeko bitarteko materialak eta pertsonalak dituztela egiaztatzen duten eta zergaldian haren eragiketa bolumena 13. artikuluaren 2. apartatuaren b) letran adierazten den zenbatekoa gainditzen ez duten </w:t>
      </w:r>
      <w:r>
        <w:rPr>
          <w:kern w:val="2"/>
          <w:szCs w:val="22"/>
          <w:lang w:val="eu-ES" w:eastAsia="en-US"/>
        </w:rPr>
        <w:lastRenderedPageBreak/>
        <w:t xml:space="preserve">erakundeak. Horrelakoetan, zergaldia egutegiko urtea baino laburragoa izan bada, eragiketen bolumena urtekoratu egingo da. Era berean jardungo da entitate sortu berri bat denean, erakunde jardueragabe batek ekonomia jarduera bati ekiten dionean edo ekonomia jarduera batean ari izan dena jardueragabe bihurtzen denean. </w:t>
      </w:r>
    </w:p>
    <w:p w14:paraId="4899E812" w14:textId="37F23A98" w:rsidR="0021201E" w:rsidRPr="00E21715" w:rsidRDefault="0021201E" w:rsidP="0021201E">
      <w:r>
        <w:rPr>
          <w:kern w:val="2"/>
          <w:szCs w:val="22"/>
          <w:lang w:val="eu-ES" w:eastAsia="en-US"/>
        </w:rPr>
        <w:t>Erakundea Merkataritza Kodearen 42. artikuluaren araberako sozietate talde bateko kidea denean, egoitza eta urteko kontu bateratuak egiteko betebeharra edozein izanda ere, lehen adierazitako magnitudeak talde horretako erakunde guztiei buruzkoak izango dira. Horretarako, Merkataritza Kodearen 46. artikuluan eta hori garatzeko arauetan ezarritakoaren arabera bidezkoak diren ezabapenak hartuko dira kontuan.”</w:t>
      </w:r>
    </w:p>
    <w:p w14:paraId="01E7FB00" w14:textId="01876B55" w:rsidR="00E8432A" w:rsidRPr="000F6757" w:rsidRDefault="009E4BF4" w:rsidP="00E8432A">
      <w:pPr>
        <w:rPr>
          <w:szCs w:val="22"/>
        </w:rPr>
      </w:pPr>
      <w:r w:rsidRPr="007734D4">
        <w:rPr>
          <w:b/>
          <w:bCs/>
          <w:szCs w:val="22"/>
          <w:lang w:val="eu-ES"/>
        </w:rPr>
        <w:t>Hiru</w:t>
      </w:r>
      <w:r w:rsidR="00E8432A" w:rsidRPr="007734D4">
        <w:rPr>
          <w:b/>
          <w:bCs/>
          <w:szCs w:val="22"/>
          <w:lang w:val="eu-ES"/>
        </w:rPr>
        <w:t xml:space="preserve">. </w:t>
      </w:r>
      <w:r w:rsidR="00E8432A" w:rsidRPr="007734D4">
        <w:rPr>
          <w:szCs w:val="22"/>
          <w:lang w:val="eu-ES"/>
        </w:rPr>
        <w:t>14. artikuluaren 2. apartatuaren e) letraren bigarren eta hirugarren paragrafoen artean beste</w:t>
      </w:r>
      <w:r w:rsidR="00E8432A" w:rsidRPr="000F6757">
        <w:rPr>
          <w:szCs w:val="22"/>
          <w:lang w:val="eu-ES"/>
        </w:rPr>
        <w:t xml:space="preserve"> paragrafo bat gehitzen da; hona:</w:t>
      </w:r>
    </w:p>
    <w:p w14:paraId="3B94ED1E" w14:textId="77777777" w:rsidR="00E8432A" w:rsidRDefault="00E8432A" w:rsidP="00E8432A">
      <w:pPr>
        <w:rPr>
          <w:szCs w:val="22"/>
          <w:lang w:val="eu-ES"/>
        </w:rPr>
      </w:pPr>
      <w:r w:rsidRPr="000F6757">
        <w:rPr>
          <w:szCs w:val="22"/>
          <w:lang w:val="eu-ES"/>
        </w:rPr>
        <w:t xml:space="preserve">“Zerga Administrazioak berrinbertsiorako epealdi luzeagoa onetsi ahal izango du arauz ezartzen denari jarraikiz.” </w:t>
      </w:r>
    </w:p>
    <w:p w14:paraId="3FC14EFF" w14:textId="77777777" w:rsidR="0069756B" w:rsidRPr="00E21715" w:rsidRDefault="0069756B" w:rsidP="0069756B">
      <w:bookmarkStart w:id="7" w:name="_Hlk213242807"/>
      <w:r>
        <w:rPr>
          <w:b/>
          <w:bCs/>
          <w:kern w:val="2"/>
          <w:szCs w:val="22"/>
          <w:lang w:val="eu-ES" w:eastAsia="en-US"/>
        </w:rPr>
        <w:t xml:space="preserve">Lau. </w:t>
      </w:r>
      <w:bookmarkStart w:id="8" w:name="_Hlk213242246"/>
      <w:r>
        <w:rPr>
          <w:kern w:val="2"/>
          <w:szCs w:val="22"/>
          <w:lang w:val="eu-ES" w:eastAsia="en-US"/>
        </w:rPr>
        <w:t>24. artikuluaren 5. eta 6. apartatuak aldatzen dira eta honela geratzen dira:</w:t>
      </w:r>
      <w:bookmarkEnd w:id="8"/>
    </w:p>
    <w:bookmarkEnd w:id="7"/>
    <w:p w14:paraId="76005876" w14:textId="77777777" w:rsidR="0069756B" w:rsidRPr="00E21715" w:rsidRDefault="0069756B" w:rsidP="0069756B">
      <w:r>
        <w:rPr>
          <w:kern w:val="2"/>
          <w:szCs w:val="22"/>
          <w:lang w:val="eu-ES" w:eastAsia="en-US"/>
        </w:rPr>
        <w:t>“5. Partaidetzaren geroko eskualdaketak errenta positiboa —eskualdaketa balioaren eta partaidetzaren balio fiskalaren arteko diferentzia— sortzen badu, zerga oinarrian sartu beharko dira artikulu honetan xedatutakoaren arabera kendutako kenkariak errenta positibo horren zenbatekora iritsi arte, eta ezin izango da aplikatu foru arau honen 34. artikuluan xedatutakoa. Salbuespena: partaidetza eduki den aldian erakunde partaidetuak partaidetzari egotzi ahal zaizkio mozkinak lortu baditu eta mozkin horiek artikulu honen 1. apartatuan aipatzen den diferentziari esleitzeko modukoak badira, hain zuzen ere, haien zenbatekoa kendutakoa bera bada eta sozietateen gaineko zergaren edo hura bezalako edo antzekoa zerga baten karga jasan badute eta bazkideari banatu bazaizkio.</w:t>
      </w:r>
    </w:p>
    <w:p w14:paraId="064EA02E" w14:textId="77777777" w:rsidR="0069756B" w:rsidRPr="00E21715" w:rsidRDefault="0069756B" w:rsidP="0069756B">
      <w:r>
        <w:rPr>
          <w:kern w:val="2"/>
          <w:szCs w:val="22"/>
          <w:lang w:val="eu-ES" w:eastAsia="en-US"/>
        </w:rPr>
        <w:t>Aurreko paragrafoan ezarritako salbuespena zati batean bakarrik betetzen den kasuetan, artikulu honetan ezarritakoaren arabera kendutako kopuruei dagokien zati proportzionala sartu beharko da zerga oinarrian.</w:t>
      </w:r>
    </w:p>
    <w:p w14:paraId="1163BB30" w14:textId="77777777" w:rsidR="0069756B" w:rsidRPr="00E21715" w:rsidRDefault="0069756B" w:rsidP="0069756B">
      <w:r>
        <w:rPr>
          <w:kern w:val="2"/>
          <w:szCs w:val="22"/>
          <w:lang w:val="eu-ES" w:eastAsia="en-US"/>
        </w:rPr>
        <w:t>6. Inola ere ezin izango da sartu erakunde eskualdatzailearen zerga oinarrian artikulu honen 1 - 4 bitarteko apartatuetan xedatzen denaren arabera kendutako diferentziaren zenbatekoa duen errenta negatiborik.”</w:t>
      </w:r>
    </w:p>
    <w:p w14:paraId="3A10D5F0" w14:textId="77777777" w:rsidR="0069756B" w:rsidRPr="00E21715" w:rsidRDefault="0069756B" w:rsidP="0069756B">
      <w:bookmarkStart w:id="9" w:name="_Hlk213242549"/>
      <w:r>
        <w:rPr>
          <w:b/>
          <w:bCs/>
          <w:kern w:val="2"/>
          <w:szCs w:val="22"/>
          <w:lang w:val="eu-ES" w:eastAsia="en-US"/>
        </w:rPr>
        <w:t>Bost.</w:t>
      </w:r>
      <w:r>
        <w:rPr>
          <w:kern w:val="2"/>
          <w:szCs w:val="22"/>
          <w:lang w:val="eu-ES" w:eastAsia="en-US"/>
        </w:rPr>
        <w:t xml:space="preserve"> 31. artikuluaren 3. apartatuaren a) letra aldatzen da eta honela geratzen da:</w:t>
      </w:r>
    </w:p>
    <w:p w14:paraId="32EC2630" w14:textId="77777777" w:rsidR="0069756B" w:rsidRPr="00E21715" w:rsidRDefault="0069756B" w:rsidP="0069756B">
      <w:r>
        <w:rPr>
          <w:kern w:val="2"/>
          <w:szCs w:val="22"/>
          <w:lang w:val="eu-ES" w:eastAsia="en-US"/>
        </w:rPr>
        <w:t>“a) Automobilak eta horien atoiak, ziklomotorrak eta motozikletak erosi, errentatu, konpondu, mantendu edo balioa galtzearekin zerikusia duten gastuen eta ibilgailu horien erabilerari lotutako beste guztien 100eko 50 kendu ahal izango da. Gehieneko muga izango da, batetik, errentamendua, lagapena edo balio galera dela eta, 3.000 euro, edo zergadunak erabilitako amortizazio portzentajea bider 30.000 euro eginda ateratzen den zenbatekoaren 100eko 50, hura baino gutxiago bada eta ondare elementua errentamenduagatik, lagapenagatik edo balio galeragatik aplikatu bada amortizatzen bada; eta bestetik, ibilgailuaren erabilerarekin zerikusia duten gainerako kontzeptuengatik, 3.600 euro, kasu guztietan ibilgailu bakoitzeko eta urteko. Aipatutako ibilgailuen erosketarekin zerikusia duten finantza gastuen kenkaria, ibilgailuaren prezioa 30.000 eurotik gorakoa denean, zenbateko horri dagokion zati proportzionalaren 100eko 50 izango da gehienez.</w:t>
      </w:r>
    </w:p>
    <w:p w14:paraId="2881DCA6" w14:textId="23204E83" w:rsidR="0069756B" w:rsidRPr="00E21715" w:rsidRDefault="0069756B" w:rsidP="0069756B">
      <w:r>
        <w:rPr>
          <w:kern w:val="2"/>
          <w:szCs w:val="22"/>
          <w:lang w:val="eu-ES" w:eastAsia="en-US"/>
        </w:rPr>
        <w:lastRenderedPageBreak/>
        <w:t xml:space="preserve">Ibilgailua bateriadun ibilgailu elektrikoa (BEV), autonomia hedatuko ibilgailu elektrikoa (REEV), erregai-piladun ibilgailu elektrikoa (FCV) edo erregai-piladun ibilgailu elektriko hibridoa (FCHV) izanez gero, aurrean adierazitakoa ez da aplikatuko eta letra honetako gastu guztien 100eko 50 kengarriak izango dira, muga zenbateko hauetatik txikiena dela: 4.000 euro edo zergadunak erabilitako amortizazio ehunekoa bider 40.000 euro eginda ateratzen den zenbatekoa, hura baino gutxiago bada eta ondare elementua errentamenduagatik, lagapenagatik edo balio galeragatik amortizatzen bada; eta bestetik, ibilgailuaren erabilerarekin zerikusia duten gainerako kontzeptuengatik, 3.600 euro, kasu guztietan ibilgailu bakoitzeko eta urteko. </w:t>
      </w:r>
    </w:p>
    <w:p w14:paraId="18FAA4A6" w14:textId="77777777" w:rsidR="0069756B" w:rsidRPr="00E21715" w:rsidRDefault="0069756B" w:rsidP="0069756B">
      <w:r>
        <w:rPr>
          <w:kern w:val="2"/>
          <w:szCs w:val="22"/>
          <w:lang w:val="eu-ES" w:eastAsia="en-US"/>
        </w:rPr>
        <w:t xml:space="preserve">Aurreko paragrafoan azaldu diren kasuetan, eskuratzearen ondoriozko finantza gastuengatik aplika daitekeen kenkariak muga hau edukiko du, ibilgailuaren prezioa 40.000 eurotik gorakoa denean: 40.000 eurori ibilgailuaren erosketa prezioan dagokion zati proportzionalaren 100eko 50. </w:t>
      </w:r>
    </w:p>
    <w:p w14:paraId="628B2DB3" w14:textId="77777777" w:rsidR="0069756B" w:rsidRPr="00E21715" w:rsidRDefault="0069756B" w:rsidP="0069756B">
      <w:r>
        <w:rPr>
          <w:kern w:val="2"/>
          <w:szCs w:val="22"/>
          <w:lang w:val="eu-ES" w:eastAsia="en-US"/>
        </w:rPr>
        <w:t xml:space="preserve">Pertsona batek aldi berean erabiltzen baditu letra honetan aipatzen diren ibilgailuetako bat baino gehiago, adierazitako mugak pertsonako eta urteko aplikatuko dira, erabiltzen dituen ibilgailuen kopurua gorabehera. </w:t>
      </w:r>
    </w:p>
    <w:p w14:paraId="10650B1D" w14:textId="77777777" w:rsidR="0069756B" w:rsidRPr="00E21715" w:rsidRDefault="0069756B" w:rsidP="0069756B">
      <w:r>
        <w:rPr>
          <w:kern w:val="2"/>
          <w:szCs w:val="22"/>
          <w:lang w:val="eu-ES" w:eastAsia="en-US"/>
        </w:rPr>
        <w:t xml:space="preserve">Ibilgailua ez bada urte osoan erabiltzen, letra honetan kenkariei ezarritako gehieneko mugak ibilgailua erabili den denboraren proportzioan kalkulatuko dira. </w:t>
      </w:r>
    </w:p>
    <w:p w14:paraId="0F681E45" w14:textId="77777777" w:rsidR="0069756B" w:rsidRPr="00E21715" w:rsidRDefault="0069756B" w:rsidP="0069756B">
      <w:r>
        <w:rPr>
          <w:kern w:val="2"/>
          <w:szCs w:val="22"/>
          <w:lang w:val="eu-ES" w:eastAsia="en-US"/>
        </w:rPr>
        <w:t xml:space="preserve">Hala ere, letra honetan aipatzen diren gastuak oso-osorik izango dira kengarriak, eta kenkariaren gehieneko muga izango da, batetik, errentamendua, lagapena edo balio galera dela eta, 6.000 euro edo zergadunak erabilitako amortizazio ehunekoa bider 30.000 euro eginda ateratzen den zenbatekoa, hura baino gutxiago bada eta ondare elementua errentamenduagatik, lagapenagatik edo balio galeragatik amortizatzen bada; eta bestetik, ibilgailuaren erabilerarekin zerikusia duten gainerako kontzeptuengatik, 7.200 euro, baldin eta, foru arau honen 128. artikuluan xedatzen den bezala, goian azaldutako mugen barruan gastu osoa kengarritzat jotzea aukeratzen bada, ibilgailua erabiltzen duen pertsonari gauzazko ordainsaria egotzi zaiolako, Pertsona fisikoen errentaren gaineko zergaren Foru Arauaren 60. artikuluan ezarritako arauei jarraikiz, edo zergadunak modu sinesgarrian frogatu duelako ibilgailua jarduera ekonomiko bat egiteko baino ez dela erabiltzen. </w:t>
      </w:r>
    </w:p>
    <w:p w14:paraId="285E0287" w14:textId="77777777" w:rsidR="0069756B" w:rsidRPr="00E21715" w:rsidRDefault="0069756B" w:rsidP="0069756B">
      <w:r>
        <w:rPr>
          <w:kern w:val="2"/>
          <w:szCs w:val="22"/>
          <w:lang w:val="eu-ES" w:eastAsia="en-US"/>
        </w:rPr>
        <w:t xml:space="preserve">Aurreko paragrafoan azaldu diren kasuetan, eskuratzearen ondoriozko finantza gastuengatik aplika daitekeen kenkariak muga hau edukiko du, ibilgailuaren prezioa 30.000 eurotik gorakoa denean: 30.000 eurori ibilgailuaren erosketa prezioan dagokion zati proportzionala. </w:t>
      </w:r>
    </w:p>
    <w:p w14:paraId="3993B721" w14:textId="77777777" w:rsidR="0069756B" w:rsidRPr="00E21715" w:rsidRDefault="0069756B" w:rsidP="0069756B">
      <w:r>
        <w:rPr>
          <w:kern w:val="2"/>
          <w:szCs w:val="22"/>
          <w:lang w:val="eu-ES" w:eastAsia="en-US"/>
        </w:rPr>
        <w:t xml:space="preserve">Ibilgailua bateriadun ibilgailu elektrikoa (BEV), autonomia hedatuko ibilgailu elektrikoa (REEV), erregai-piladun ibilgailu elektrikoa (FCV) edo erregai-piladun ibilgailu elektriko hibridoa (FCHV) izanez gero, aurrean adierazitakoa ez da aplikatuko eta letra honetan aipatzen diren gastuak oso-osorik izango dira kengarriak, eta kenkariaren gehieneko muga izango da, batetik, errentamendua, lagapena edo balio galera dela eta, 8.000 euro edo zergadunak erabilitako amortizazio ehunekoa bider 40.000 euro eginda ateratzen den zenbatekoa, hura baino gutxiago bada eta ondare elementua errentamenduagatik, lagapenagatik edo balio galeragatik amortizatzen bada; eta bestetik, ibilgailuaren erabilerarekin zerikusia duten gainerako kontzeptuengatik, 7.200 euro, baldin eta, foru arau honen 128. artikuluan xedatzen den bezala, goian azaldutako mugen barruan gastu osoa kengarritzat jotzea aukeratzen bada, ibilgailua erabiltzen duen pertsonari gauzazko ordainsaria egotzi zaiolako, Pertsona fisikoen errentaren gaineko zergaren Foru Arauaren 60. artikuluan ezarritako arauei jarraikiz, edo zergadunak modu sinesgarrian frogatu duelako ibilgailua jarduera ekonomiko bat egiteko baino ez dela erabiltzen. </w:t>
      </w:r>
    </w:p>
    <w:p w14:paraId="72E54EC4" w14:textId="77777777" w:rsidR="0069756B" w:rsidRPr="00E21715" w:rsidRDefault="0069756B" w:rsidP="0069756B">
      <w:r>
        <w:rPr>
          <w:kern w:val="2"/>
          <w:szCs w:val="22"/>
          <w:lang w:val="eu-ES" w:eastAsia="en-US"/>
        </w:rPr>
        <w:lastRenderedPageBreak/>
        <w:t>Aurreko paragrafoan azaldu diren kasuetan, eskuratzearen ondoriozko finantza gastuengatik aplika daitekeen kenkariak muga hau edukiko du, ibilgailuaren prezioa 40.000 eurotik gorakoa denean: 40.000 eurori ibilgailuaren erosketa prezioan dagokion zati proportzionala.”</w:t>
      </w:r>
    </w:p>
    <w:p w14:paraId="620BB6FA" w14:textId="77777777" w:rsidR="0069756B" w:rsidRPr="00E21715" w:rsidRDefault="0069756B" w:rsidP="0069756B">
      <w:r>
        <w:rPr>
          <w:b/>
          <w:bCs/>
          <w:kern w:val="2"/>
          <w:szCs w:val="22"/>
          <w:lang w:val="eu-ES" w:eastAsia="en-US"/>
        </w:rPr>
        <w:t>Sei.</w:t>
      </w:r>
      <w:r>
        <w:rPr>
          <w:kern w:val="2"/>
          <w:szCs w:val="22"/>
          <w:lang w:val="eu-ES" w:eastAsia="en-US"/>
        </w:rPr>
        <w:t xml:space="preserve"> 33. artikuluaren 3. apartatuaren f) letraren bigarren paragrafoa aldatzen da eta honela idatzita geratzen da:</w:t>
      </w:r>
    </w:p>
    <w:bookmarkEnd w:id="9"/>
    <w:p w14:paraId="767785BC" w14:textId="77777777" w:rsidR="0069756B" w:rsidRPr="00E21715" w:rsidRDefault="0069756B" w:rsidP="0069756B">
      <w:r>
        <w:rPr>
          <w:kern w:val="2"/>
          <w:szCs w:val="22"/>
          <w:lang w:val="eu-ES" w:eastAsia="en-US"/>
        </w:rPr>
        <w:t>“Aurreko paragrafoan ezartzen dena ez da aplikatuko jasotako dibidenduen zenbatekoa enpresa proiektu batean berrinbertitzen denean, foru arau honen 14. artikuluaren 2. apartatuaren e) letran eta hori garatzen duen araudian ezartzen den bezala, edo, bestela, bazkideen artean banatzen denean edo egiaztatzen denean ekarpena egin duten pertsonek erakunde onuradunean duten partaidetza aurreko paragrafoan aipatzen den epealdiaren barruan eskualdatu dutela.”</w:t>
      </w:r>
    </w:p>
    <w:p w14:paraId="6252733B" w14:textId="77777777" w:rsidR="0069756B" w:rsidRPr="00E21715" w:rsidRDefault="0069756B" w:rsidP="0069756B">
      <w:r>
        <w:rPr>
          <w:b/>
          <w:bCs/>
          <w:kern w:val="2"/>
          <w:szCs w:val="22"/>
          <w:lang w:val="eu-ES" w:eastAsia="en-US"/>
        </w:rPr>
        <w:t>Zazpi.</w:t>
      </w:r>
      <w:r>
        <w:rPr>
          <w:kern w:val="2"/>
          <w:szCs w:val="22"/>
          <w:lang w:val="eu-ES" w:eastAsia="en-US"/>
        </w:rPr>
        <w:t xml:space="preserve"> 34. artikuluaren 4. apartatuaren a) letra aldatzen da eta honela geratzen da: </w:t>
      </w:r>
    </w:p>
    <w:p w14:paraId="101B9B0B" w14:textId="6F2BA98C" w:rsidR="0069756B" w:rsidRPr="00E21715" w:rsidRDefault="0069756B" w:rsidP="0069756B">
      <w:r>
        <w:rPr>
          <w:kern w:val="2"/>
          <w:szCs w:val="22"/>
          <w:lang w:val="eu-ES" w:eastAsia="en-US"/>
        </w:rPr>
        <w:t>“a) Zergadunak fiskalki kengarria izan den balio zuzenketaren bat egin badio eskualdatutako partaidetzari, hauxe baino ez da geratuko da zerga oinarrian sartu gabe: eskualdaketan lortutako errenta horretatik zuzenketaren zenbatekoa gainditzen duen zatia. Salbuespenak: foru arau honen 23. artikuluaren 5. eta 6. apartatuetan aipatzen diren kasuak eta 24. artikuluaren 5. apartatuan ezarritako salbuespenari dagokiona.”</w:t>
      </w:r>
    </w:p>
    <w:p w14:paraId="5E80FFD2" w14:textId="5C6BA1DE" w:rsidR="00796BBF" w:rsidRPr="000F6757" w:rsidRDefault="009E4BF4" w:rsidP="00796BBF">
      <w:pPr>
        <w:rPr>
          <w:szCs w:val="22"/>
        </w:rPr>
      </w:pPr>
      <w:r w:rsidRPr="007734D4">
        <w:rPr>
          <w:b/>
          <w:bCs/>
          <w:szCs w:val="22"/>
          <w:lang w:val="eu-ES"/>
        </w:rPr>
        <w:t>Zortzi</w:t>
      </w:r>
      <w:r w:rsidR="0078724A" w:rsidRPr="007734D4">
        <w:rPr>
          <w:b/>
          <w:bCs/>
          <w:szCs w:val="22"/>
          <w:lang w:val="eu-ES"/>
        </w:rPr>
        <w:t>.</w:t>
      </w:r>
      <w:r w:rsidR="0078724A" w:rsidRPr="007734D4">
        <w:rPr>
          <w:szCs w:val="22"/>
          <w:lang w:val="eu-ES"/>
        </w:rPr>
        <w:t xml:space="preserve"> 55. artikuluaren 1. apartatuari bost paragrafo gehitzen zaizkio lehenengoaren ondoren; hona:</w:t>
      </w:r>
      <w:bookmarkStart w:id="10" w:name="_Hlk210983033"/>
      <w:bookmarkEnd w:id="10"/>
    </w:p>
    <w:p w14:paraId="15E2F8F4" w14:textId="77777777" w:rsidR="00796BBF" w:rsidRPr="000F6757" w:rsidRDefault="0078724A" w:rsidP="00796BBF">
      <w:pPr>
        <w:rPr>
          <w:szCs w:val="22"/>
        </w:rPr>
      </w:pPr>
      <w:r w:rsidRPr="000F6757">
        <w:rPr>
          <w:szCs w:val="22"/>
          <w:lang w:val="eu-ES"/>
        </w:rPr>
        <w:t>“Hala ere, zergadunak aurreko paragrafoko ehuneko 50eko muga ondoz ondoko 5 zergalditan sortzen diren konpentsazioaren aurreko zerga oinarri positiboen baturaren gainean ere kalkulatu ahal izango du. Hala eginez gero, lehen 4 ekitaldietako bakoitzean sortutako zerga oinarri positiboen ehuneko 100 konpentsatu ahal izango du, eta blokeko bosgarren zergaldian (azkenean) hauxe egin beharko du:</w:t>
      </w:r>
    </w:p>
    <w:p w14:paraId="3F755E11" w14:textId="77777777" w:rsidR="00796BBF" w:rsidRPr="000F6757" w:rsidRDefault="0078724A" w:rsidP="00796BBF">
      <w:pPr>
        <w:rPr>
          <w:szCs w:val="22"/>
        </w:rPr>
      </w:pPr>
      <w:r w:rsidRPr="000F6757">
        <w:rPr>
          <w:szCs w:val="22"/>
          <w:lang w:val="eu-ES"/>
        </w:rPr>
        <w:t>a) Aurreko 4 ekitaldietan konpentsatutako zerga oinarri negatiboen batura ez bada zergaldian eta aurreko 4etan sortutako zerga oinarri positiboen baturaren ehuneko 50eko muga baino gehiago, zergadunak gerakina (egonez gero) konpentsatu ahal izango du, muga horretara iritsi arte, bosgarren zergaldian sortutako zerga oinarri positiboarekin.</w:t>
      </w:r>
    </w:p>
    <w:p w14:paraId="14A67936" w14:textId="77777777" w:rsidR="00796BBF" w:rsidRPr="000F6757" w:rsidRDefault="0078724A" w:rsidP="00796BBF">
      <w:pPr>
        <w:rPr>
          <w:szCs w:val="22"/>
        </w:rPr>
      </w:pPr>
      <w:r w:rsidRPr="000F6757">
        <w:rPr>
          <w:szCs w:val="22"/>
          <w:lang w:val="eu-ES"/>
        </w:rPr>
        <w:t>b) Baldin eta aurreko 4 ekitaldietan konpentsatutako zerga oinarri negatiboen batura zergaldian eta aurreko 4etan sortutako zerga oinarri positiboen baturaren ehuneko 50eko muga baino gehiago bada, zergadunak doikuntza positiboa egin beharko du bosgarren zergaldiko zerga oinarrian: muga horren gainetik egindako konpentsazioaren soberakina, ehuneko 15 gehituta.</w:t>
      </w:r>
    </w:p>
    <w:p w14:paraId="5184C796" w14:textId="77777777" w:rsidR="00796BBF" w:rsidRPr="000F6757" w:rsidRDefault="0078724A" w:rsidP="00796BBF">
      <w:pPr>
        <w:rPr>
          <w:szCs w:val="22"/>
        </w:rPr>
      </w:pPr>
      <w:r w:rsidRPr="000F6757">
        <w:rPr>
          <w:szCs w:val="22"/>
          <w:lang w:val="eu-ES"/>
        </w:rPr>
        <w:t>Zergadunak hautatzen badu apartatu honetako muga ondoz ondoko 5 zergalditan sortzen diren konpentsazioaren aurreko zerga oinarri positiboen baturaren gainean kalkulatzea, hautapenaren berri eman beharko du hura aplikatuko den lehen zergaldiko autolikidazioa aurkezten duenean. Hori dela eta, apartatu honetan aipatzen den ondoz ondoko 5 zergaldiko bloke bateko ekitaldiak ezin dira egon beste bloke batean.</w:t>
      </w:r>
    </w:p>
    <w:p w14:paraId="6DE99D75" w14:textId="77777777" w:rsidR="00796BBF" w:rsidRPr="000F6757" w:rsidRDefault="0078724A" w:rsidP="00796BBF">
      <w:pPr>
        <w:rPr>
          <w:szCs w:val="22"/>
          <w:lang w:val="eu-ES"/>
        </w:rPr>
      </w:pPr>
      <w:r w:rsidRPr="000F6757">
        <w:rPr>
          <w:szCs w:val="22"/>
          <w:lang w:val="eu-ES"/>
        </w:rPr>
        <w:t>Halaber, baldin eta zergadunak hautatzen badu bai zerga oinarri negatiboen konpentsazioaren muga, apartatu honetan aipatzen dena, bai kuota likidoaren kenkariaren muga, foru arau honen 67.1 artikuluan aipatzen dena, ondoz ondoko 5 zergaldiko bloke baten arabera kalkulatzea, bi mugak zergaldi bloke berari aplikatu beharko zaizkio.”</w:t>
      </w:r>
    </w:p>
    <w:p w14:paraId="7E61B9D8" w14:textId="63AFD037" w:rsidR="00E8432A" w:rsidRPr="007734D4" w:rsidRDefault="00E8432A" w:rsidP="00E8432A">
      <w:pPr>
        <w:rPr>
          <w:szCs w:val="22"/>
        </w:rPr>
      </w:pPr>
      <w:r w:rsidRPr="007734D4">
        <w:rPr>
          <w:b/>
          <w:bCs/>
          <w:szCs w:val="22"/>
          <w:lang w:val="eu-ES"/>
        </w:rPr>
        <w:t>B</w:t>
      </w:r>
      <w:r w:rsidR="00BC13FE" w:rsidRPr="007734D4">
        <w:rPr>
          <w:b/>
          <w:bCs/>
          <w:szCs w:val="22"/>
          <w:lang w:val="eu-ES"/>
        </w:rPr>
        <w:t>ederatzi</w:t>
      </w:r>
      <w:r w:rsidRPr="007734D4">
        <w:rPr>
          <w:b/>
          <w:bCs/>
          <w:szCs w:val="22"/>
          <w:lang w:val="eu-ES"/>
        </w:rPr>
        <w:t xml:space="preserve">. </w:t>
      </w:r>
      <w:r w:rsidRPr="007734D4">
        <w:rPr>
          <w:szCs w:val="22"/>
          <w:lang w:val="eu-ES"/>
        </w:rPr>
        <w:t>59. artikuluaren 3. apartatuaren lehen paragrafoa aldatzen da eta honela geratzen da:</w:t>
      </w:r>
    </w:p>
    <w:p w14:paraId="06238EE1" w14:textId="77777777" w:rsidR="00E8432A" w:rsidRPr="007734D4" w:rsidRDefault="00E8432A" w:rsidP="00E8432A">
      <w:pPr>
        <w:rPr>
          <w:szCs w:val="22"/>
        </w:rPr>
      </w:pPr>
      <w:r w:rsidRPr="007734D4">
        <w:rPr>
          <w:szCs w:val="22"/>
          <w:lang w:val="eu-ES"/>
        </w:rPr>
        <w:lastRenderedPageBreak/>
        <w:t>“3. Zerga oinarri positiboak lortzen dituzten zergadunen kuota efektiboa zehazteko kuota likidoaren gaineko kenkariak (foru arau honen 62., 63., 64., 64 bis, 65., 65 bis, 66 ter eta 66 quater artikuluetan aipatzen diren kenkariak ez beste guztiak) aplikatzeak ezin du eragin kuota efektiboa, oro har, zerga oinarriaren zenbatekoaren ehuneko 17 baino gutxiago izatea. Foru arau honen 56. artikuluaren 1. apartatuko c) letran aipatzen dituen erakundeen kasuan, portzentaje hori ehuneko 13 izango da.”</w:t>
      </w:r>
    </w:p>
    <w:p w14:paraId="1D2D0783" w14:textId="6D8C4365" w:rsidR="00E8432A" w:rsidRPr="000F6757" w:rsidRDefault="00BC13FE" w:rsidP="00E8432A">
      <w:pPr>
        <w:rPr>
          <w:szCs w:val="22"/>
        </w:rPr>
      </w:pPr>
      <w:r w:rsidRPr="007734D4">
        <w:rPr>
          <w:b/>
          <w:bCs/>
          <w:szCs w:val="22"/>
          <w:lang w:val="eu-ES"/>
        </w:rPr>
        <w:t>Hamar</w:t>
      </w:r>
      <w:r w:rsidR="00E8432A" w:rsidRPr="007734D4">
        <w:rPr>
          <w:b/>
          <w:bCs/>
          <w:szCs w:val="22"/>
          <w:lang w:val="eu-ES"/>
        </w:rPr>
        <w:t>.</w:t>
      </w:r>
      <w:r w:rsidR="00E8432A" w:rsidRPr="007734D4">
        <w:rPr>
          <w:szCs w:val="22"/>
          <w:lang w:val="eu-ES"/>
        </w:rPr>
        <w:t xml:space="preserve"> 59. artikuluaren</w:t>
      </w:r>
      <w:r w:rsidR="00E8432A" w:rsidRPr="000F6757">
        <w:rPr>
          <w:szCs w:val="22"/>
          <w:lang w:val="eu-ES"/>
        </w:rPr>
        <w:t xml:space="preserve"> 5. apartatua aldatzen da eta 6. apartatua gehitzen zaio; honela geratzen dira:</w:t>
      </w:r>
    </w:p>
    <w:p w14:paraId="6385E1C9" w14:textId="77777777" w:rsidR="00E8432A" w:rsidRPr="000F6757" w:rsidRDefault="00E8432A" w:rsidP="00E8432A">
      <w:pPr>
        <w:rPr>
          <w:szCs w:val="22"/>
        </w:rPr>
      </w:pPr>
      <w:r w:rsidRPr="000F6757">
        <w:rPr>
          <w:szCs w:val="22"/>
          <w:lang w:val="eu-ES"/>
        </w:rPr>
        <w:t>“5. Aurreko bi apartatuetan xedatzen dena ez zaie aplikatuko foru arau honen 56. artikuluaren 2., 4. eta 5. apartatuetan ezartzen diren karga tasetako bat jasaten duten erakundeei, ez eta talde multinazional eta talde nazional handientzako gutxieneko zerga maila globala bermatzeko zerga osagarriaren kargapeko erakundeetatik salbuetsita ez daudenei ere.</w:t>
      </w:r>
    </w:p>
    <w:p w14:paraId="2233DAE0" w14:textId="77777777" w:rsidR="00E8432A" w:rsidRDefault="00E8432A" w:rsidP="00E8432A">
      <w:pPr>
        <w:rPr>
          <w:szCs w:val="22"/>
          <w:lang w:val="eu-ES"/>
        </w:rPr>
      </w:pPr>
      <w:r w:rsidRPr="000F6757">
        <w:rPr>
          <w:szCs w:val="22"/>
          <w:lang w:val="eu-ES"/>
        </w:rPr>
        <w:t>6. Zergadunak hautatzen badu kuota likidoaren kenkariaren muga, foru arau honen 67. artikuluan aipatzen dena, ondoz ondoko 5 zergaldiko bloke baten arabera kalkulatzea, artikulu honen aurreko apartatuetan ezartzen dena 5 urteko blokea erreferentzia hartuta aplikatuko da, eta zergadunak bosgarren zergaldiko kuota likidoari gutxieneko tributaziora iristeko behar den zenbatekoa gehitu beharko dio, eta zenbateko horren ehuneko 5 gehitu.”</w:t>
      </w:r>
    </w:p>
    <w:p w14:paraId="6BBFD91C" w14:textId="77777777" w:rsidR="00D316CE" w:rsidRPr="00E21715" w:rsidRDefault="00D316CE" w:rsidP="00D316CE">
      <w:r>
        <w:rPr>
          <w:b/>
          <w:bCs/>
          <w:kern w:val="2"/>
          <w:szCs w:val="22"/>
          <w:lang w:val="eu-ES" w:eastAsia="en-US"/>
        </w:rPr>
        <w:t>Hamaika.</w:t>
      </w:r>
      <w:r>
        <w:rPr>
          <w:kern w:val="2"/>
          <w:szCs w:val="22"/>
          <w:lang w:val="eu-ES" w:eastAsia="en-US"/>
        </w:rPr>
        <w:t xml:space="preserve"> 64 bis artikuluaren 2. eta 7. apartatuak aldatzen dira eta honela geratzen dira:</w:t>
      </w:r>
    </w:p>
    <w:p w14:paraId="39F8F04C" w14:textId="77777777" w:rsidR="00D316CE" w:rsidRPr="00E21715" w:rsidRDefault="00D316CE" w:rsidP="00D316CE">
      <w:r>
        <w:rPr>
          <w:kern w:val="2"/>
          <w:szCs w:val="22"/>
          <w:lang w:val="eu-ES" w:eastAsia="en-US"/>
        </w:rPr>
        <w:t>“2. Artikulu honetan xedatzen dena aplikatzeko, beharrezkoa da bai ikerketako, garapeneko edo berrikuntza teknologikoko proiektua egiten duten zergadunek bai haren finantzaketan parte hartzen duten zergadunek finantzaketa kontratu bat izenpetzea, non, besteak beste hauek zehaztu behar dituzten:</w:t>
      </w:r>
    </w:p>
    <w:p w14:paraId="1E276775" w14:textId="70A5D946" w:rsidR="00D316CE" w:rsidRPr="00E21715" w:rsidRDefault="00D316CE" w:rsidP="00D316CE">
      <w:r>
        <w:rPr>
          <w:kern w:val="2"/>
          <w:szCs w:val="22"/>
          <w:lang w:val="eu-ES" w:eastAsia="en-US"/>
        </w:rPr>
        <w:t xml:space="preserve">a) Nortzuk diren proiektuan parte hartzen duten zergadunak. </w:t>
      </w:r>
    </w:p>
    <w:p w14:paraId="68B8B0CB" w14:textId="77777777" w:rsidR="00D316CE" w:rsidRPr="00E21715" w:rsidRDefault="00D316CE" w:rsidP="00D316CE">
      <w:r>
        <w:rPr>
          <w:kern w:val="2"/>
          <w:szCs w:val="22"/>
          <w:lang w:val="eu-ES" w:eastAsia="en-US"/>
        </w:rPr>
        <w:t>b) Ikerketako, garapeneko edo berrikuntza teknologikoko proiektuaren deskribapena.</w:t>
      </w:r>
    </w:p>
    <w:p w14:paraId="10634BEB" w14:textId="67E25363" w:rsidR="00D316CE" w:rsidRPr="00E21715" w:rsidRDefault="00D316CE" w:rsidP="00D316CE">
      <w:r>
        <w:rPr>
          <w:kern w:val="2"/>
          <w:szCs w:val="22"/>
          <w:lang w:val="eu-ES" w:eastAsia="en-US"/>
        </w:rPr>
        <w:t xml:space="preserve">c) Proiektuaren aurrekontua. </w:t>
      </w:r>
    </w:p>
    <w:p w14:paraId="4C6426A0" w14:textId="77777777" w:rsidR="00D316CE" w:rsidRPr="00E21715" w:rsidRDefault="00D316CE" w:rsidP="00D316CE">
      <w:r>
        <w:rPr>
          <w:kern w:val="2"/>
          <w:szCs w:val="22"/>
          <w:lang w:val="eu-ES" w:eastAsia="en-US"/>
        </w:rPr>
        <w:t>d) Proiektua nola finantzatuko den, eta bereizita adierazi behar da zer zenbateko jarriko dituen proiektua egiten duen zergadunak, zer zenbateko jarriko dituen proiektuaren finantzaketan parte hartuko duen zergadunak eta zer zenbateko dagozkien finantza entitateen kredituei, dirulaguntzei eta bestelako babes neurriei.</w:t>
      </w:r>
    </w:p>
    <w:p w14:paraId="392AA111" w14:textId="258D4A3E" w:rsidR="00D316CE" w:rsidRPr="00E21715" w:rsidRDefault="00D316CE" w:rsidP="00D316CE">
      <w:r>
        <w:rPr>
          <w:kern w:val="2"/>
          <w:szCs w:val="22"/>
          <w:lang w:val="eu-ES" w:eastAsia="en-US"/>
        </w:rPr>
        <w:t>e) Arau bidez ezartzen diren gainerako guztiak.</w:t>
      </w:r>
    </w:p>
    <w:p w14:paraId="3371D3F5" w14:textId="77777777" w:rsidR="00D316CE" w:rsidRPr="00E21715" w:rsidRDefault="00D316CE" w:rsidP="00D316CE">
      <w:r>
        <w:rPr>
          <w:kern w:val="2"/>
          <w:szCs w:val="22"/>
          <w:lang w:val="eu-ES" w:eastAsia="en-US"/>
        </w:rPr>
        <w:t>Finantzaketa kontratua proiektua egiten hasten den zergaldia amaitu baino lehen sinatu behar da, baldin eta artikulu honen 7. apartatuan aipatzen den txostena epealdi horren barruan eskatu bada.</w:t>
      </w:r>
      <w:bookmarkStart w:id="11" w:name="_Hlk213668845"/>
      <w:bookmarkEnd w:id="11"/>
      <w:r>
        <w:rPr>
          <w:kern w:val="2"/>
          <w:szCs w:val="22"/>
          <w:lang w:val="eu-ES" w:eastAsia="en-US"/>
        </w:rPr>
        <w:t xml:space="preserve"> Proiektuari zergaldiko bigarren seihilekoan ekiten bazaio, aitorpena egiteko borondatezko aldia hasi aurretik eskatu ahal izango da txostena eta formalizatu ahal izango da finantzaketa kontratua.</w:t>
      </w:r>
    </w:p>
    <w:p w14:paraId="30DD1C1F" w14:textId="77777777" w:rsidR="00D316CE" w:rsidRPr="00E21715" w:rsidRDefault="00D316CE" w:rsidP="00D316CE">
      <w:bookmarkStart w:id="12" w:name="_Hlk213670906"/>
      <w:r>
        <w:rPr>
          <w:kern w:val="2"/>
          <w:szCs w:val="22"/>
          <w:lang w:val="eu-ES" w:eastAsia="en-US"/>
        </w:rPr>
        <w:t>Proiektu bat zergaldi batean baino gehiagotan luzatzen bada, zergadunek hautatu ahal izango dute zergaldi bakoitzean aurreko paragrafoan xedatzen dena aplikatzea eta, beraz, urte bakoitza proiektu bereizitzat hartzea.”</w:t>
      </w:r>
      <w:bookmarkEnd w:id="12"/>
    </w:p>
    <w:p w14:paraId="2D8C9AFE" w14:textId="77777777" w:rsidR="00D316CE" w:rsidRPr="00E21715" w:rsidRDefault="00D316CE" w:rsidP="00D316CE">
      <w:r>
        <w:rPr>
          <w:kern w:val="2"/>
          <w:szCs w:val="22"/>
          <w:lang w:val="eu-ES" w:eastAsia="en-US"/>
        </w:rPr>
        <w:t xml:space="preserve">“7. Artikulu honetan ezarritakoa aplikatzeko, nahitaez lortu behar da foru arau honen 64. artikuluaren 3. apartatuan aipatzen den txosten arrazoitua edo administrazioaren iritziz helburu bera betetzen duen besteren bat. Txosten hori, ondoren, kontratuarekin batera, komunikazio batean aurkeztu behar zaio </w:t>
      </w:r>
      <w:r>
        <w:rPr>
          <w:kern w:val="2"/>
          <w:szCs w:val="22"/>
          <w:lang w:val="eu-ES" w:eastAsia="en-US"/>
        </w:rPr>
        <w:lastRenderedPageBreak/>
        <w:t>zerga administrazioari, ikerketako, garapeneko edo berrikuntza teknologikoko proiektua egiten duen zergadunak zein haren finantzaketan parte hartzen duen zergadunak sinatuta, proiektua egiten hasten den zergaldiko aitorpena borondatez aurkezteko epealdia hasi baino lehen, eta arauz ezartzen den bezala.</w:t>
      </w:r>
    </w:p>
    <w:p w14:paraId="0622D1ED" w14:textId="77777777" w:rsidR="00D316CE" w:rsidRPr="00E21715" w:rsidRDefault="00D316CE" w:rsidP="00D316CE">
      <w:r>
        <w:rPr>
          <w:kern w:val="2"/>
          <w:szCs w:val="22"/>
          <w:lang w:val="eu-ES" w:eastAsia="en-US"/>
        </w:rPr>
        <w:t>Komunikazioa aurkezten den egunean txosten arrazoiturik eduki ezean, eskatu dela frogatzen duen dokumentazioa aurkeztu behar da. Nolanahi ere, kenkaria ez da aplikatuko harik eta txosten hori jaso arte.</w:t>
      </w:r>
    </w:p>
    <w:p w14:paraId="00DC27CD" w14:textId="77777777" w:rsidR="00D316CE" w:rsidRPr="00E21715" w:rsidRDefault="00D316CE" w:rsidP="00D316CE">
      <w:r>
        <w:rPr>
          <w:kern w:val="2"/>
          <w:szCs w:val="22"/>
          <w:lang w:val="eu-ES" w:eastAsia="en-US"/>
        </w:rPr>
        <w:t>Era berean, finantzaketa kontratua egituratzen jarduten duen bitartekariarekin formalizatutako kontratua erantsi beharko zaio komunikazioari.</w:t>
      </w:r>
    </w:p>
    <w:p w14:paraId="18EF8784" w14:textId="2AE7BBF2" w:rsidR="00D316CE" w:rsidRPr="00E21715" w:rsidRDefault="00D316CE" w:rsidP="00D316CE">
      <w:r>
        <w:rPr>
          <w:kern w:val="2"/>
          <w:szCs w:val="22"/>
          <w:lang w:val="eu-ES" w:eastAsia="en-US"/>
        </w:rPr>
        <w:t>Komunikazioa ikerketako, garapeneko edo berrikuntza teknologikoko proiektua egiten duen zergadunak aurkeztu beharko du.”</w:t>
      </w:r>
    </w:p>
    <w:p w14:paraId="382E9498" w14:textId="77777777" w:rsidR="00D316CE" w:rsidRPr="00E21715" w:rsidRDefault="00D316CE" w:rsidP="00D316CE">
      <w:bookmarkStart w:id="13" w:name="_Hlk213243700"/>
      <w:r>
        <w:rPr>
          <w:b/>
          <w:bCs/>
          <w:kern w:val="2"/>
          <w:szCs w:val="22"/>
          <w:lang w:val="eu-ES" w:eastAsia="en-US"/>
        </w:rPr>
        <w:t xml:space="preserve">Hamabi. </w:t>
      </w:r>
      <w:r>
        <w:rPr>
          <w:kern w:val="2"/>
          <w:szCs w:val="22"/>
          <w:lang w:val="eu-ES" w:eastAsia="en-US"/>
        </w:rPr>
        <w:t>66. artikuluaren 4. apartatua aldatzen da eta honela geratzen da:</w:t>
      </w:r>
    </w:p>
    <w:bookmarkEnd w:id="13"/>
    <w:p w14:paraId="6E074EB0" w14:textId="77777777" w:rsidR="00D316CE" w:rsidRPr="00E21715" w:rsidRDefault="00D316CE" w:rsidP="00D316CE">
      <w:r>
        <w:rPr>
          <w:kern w:val="2"/>
          <w:szCs w:val="22"/>
          <w:lang w:val="eu-ES" w:eastAsia="en-US"/>
        </w:rPr>
        <w:t>“Sozietateak eta banakako enpresak bat eginez, bananduz, ondorengotuz eta eraldatuz sozietate berriak sortzeak ez du ekarriko, berez, artikulu honetan arautzen den kenkaria aplikatzerik, ez eta ekoizpen unitateak eskualdatzeak ere.”</w:t>
      </w:r>
    </w:p>
    <w:p w14:paraId="2962B8C4" w14:textId="77777777" w:rsidR="00D316CE" w:rsidRPr="00E21715" w:rsidRDefault="00D316CE" w:rsidP="00D316CE">
      <w:r>
        <w:rPr>
          <w:b/>
          <w:bCs/>
          <w:kern w:val="2"/>
          <w:szCs w:val="22"/>
          <w:lang w:val="eu-ES" w:eastAsia="en-US"/>
        </w:rPr>
        <w:t>Hamahiru.</w:t>
      </w:r>
      <w:r>
        <w:rPr>
          <w:kern w:val="2"/>
          <w:szCs w:val="22"/>
          <w:lang w:val="eu-ES" w:eastAsia="en-US"/>
        </w:rPr>
        <w:t xml:space="preserve"> 66 quater artikuluaren 3. eta 9. apartatuak aldatzen dira eta honela geratzen dira:</w:t>
      </w:r>
    </w:p>
    <w:p w14:paraId="4B56F060" w14:textId="77777777" w:rsidR="00D316CE" w:rsidRPr="00E21715" w:rsidRDefault="00D316CE" w:rsidP="00D316CE">
      <w:r>
        <w:rPr>
          <w:kern w:val="2"/>
          <w:szCs w:val="22"/>
          <w:lang w:val="eu-ES" w:eastAsia="en-US"/>
        </w:rPr>
        <w:t xml:space="preserve">“3. Artikulu honetan xedatutakoa aplikatzeko, finantzaketa kontratu bat sinatu beharko da. Bertan honako alderdi hauek zehaztuko dira, besteak beste: </w:t>
      </w:r>
    </w:p>
    <w:p w14:paraId="61505D0D" w14:textId="77777777" w:rsidR="00D316CE" w:rsidRPr="00E21715" w:rsidRDefault="00D316CE" w:rsidP="00D316CE">
      <w:r>
        <w:rPr>
          <w:kern w:val="2"/>
          <w:szCs w:val="22"/>
          <w:lang w:val="eu-ES" w:eastAsia="en-US"/>
        </w:rPr>
        <w:t>a) Nortzuk diren ikus-entzunezko lanaren edo arte eszenikoen eta musikalen arloko zuzeneko ikuskizunaren ekoizpenean edo liburu argitalpenean parte hartzen duten zergadunak.</w:t>
      </w:r>
    </w:p>
    <w:p w14:paraId="630EB52E" w14:textId="0FDFFED5" w:rsidR="00D316CE" w:rsidRPr="00E21715" w:rsidRDefault="00D316CE" w:rsidP="00D316CE">
      <w:r>
        <w:rPr>
          <w:kern w:val="2"/>
          <w:szCs w:val="22"/>
          <w:lang w:val="eu-ES" w:eastAsia="en-US"/>
        </w:rPr>
        <w:t xml:space="preserve">b) Aurrean aipatutako ikus-entzunezko lanaren, arte eszenikoen eta musikalen arloko zuzeneko ikuskizunaren edo liburuaren deskribapena. </w:t>
      </w:r>
    </w:p>
    <w:p w14:paraId="46499069" w14:textId="77777777" w:rsidR="00D316CE" w:rsidRPr="00E21715" w:rsidRDefault="00D316CE" w:rsidP="00D316CE">
      <w:r>
        <w:rPr>
          <w:kern w:val="2"/>
          <w:szCs w:val="22"/>
          <w:lang w:val="eu-ES" w:eastAsia="en-US"/>
        </w:rPr>
        <w:t>c) Aurrean aipatutako ikus-entzunezko lanaren, arte eszenikoen eta musikalen arloko zuzeneko ikuskizunaren edo liburuaren ekoizpenaren aurrekontua; bertan gastuak xehatu behar dira, batez ere Euskal Autonomia Erkidegoko lurralde historikoetan egingo direnak, eta gastu horien denbora egozpena egin behar da.</w:t>
      </w:r>
    </w:p>
    <w:p w14:paraId="0F35D8CD" w14:textId="172209D5" w:rsidR="00D316CE" w:rsidRPr="00E21715" w:rsidRDefault="00D316CE" w:rsidP="00D316CE">
      <w:r>
        <w:rPr>
          <w:kern w:val="2"/>
          <w:szCs w:val="22"/>
          <w:lang w:val="eu-ES" w:eastAsia="en-US"/>
        </w:rPr>
        <w:t xml:space="preserve">d) Finantzatzeko modua, honako hauek bereizita: ikus-entzunezko lanaren edo arte eszenikoen eta musikalen arloko zuzeneko ikuskizunaren ekoizpena egiten duen edo liburua argitaratzen duen zergadunak ematen dituen zenbatekoak, finantzaketan parte hartzen duen zergadunak ematen dituenak eta finantza erakundeen kredituak, dirulaguntzak eta beste laguntza neurri batzuk. </w:t>
      </w:r>
    </w:p>
    <w:p w14:paraId="1FCADCFB" w14:textId="77777777" w:rsidR="00D316CE" w:rsidRPr="00E21715" w:rsidRDefault="00D316CE" w:rsidP="00D316CE">
      <w:r>
        <w:rPr>
          <w:kern w:val="2"/>
          <w:szCs w:val="22"/>
          <w:lang w:val="eu-ES" w:eastAsia="en-US"/>
        </w:rPr>
        <w:t>e) Arau bidez ezartzen diren gainerako guztiak.</w:t>
      </w:r>
    </w:p>
    <w:p w14:paraId="448C5EFA" w14:textId="77777777" w:rsidR="00D316CE" w:rsidRPr="00E21715" w:rsidRDefault="00D316CE" w:rsidP="00D316CE">
      <w:r>
        <w:rPr>
          <w:kern w:val="2"/>
          <w:szCs w:val="22"/>
          <w:lang w:val="eu-ES" w:eastAsia="en-US"/>
        </w:rPr>
        <w:t>Finantzaketa kontratua ekoizpen fasea hasten den zergaldia amaitu baino lehen formalizatu beharko da, arte eszenikoen eta musikalen zuzeneko ikuskizunen kasuan, edo lehen emanaldia egiten den zergaldia amaitu baino lehen, edo maketazioa hasten den zergaldia amaitu baino lehen, liburua argitaratzen denean. Produkzio fasearen hasiera, lehenengo saioa edo maketazio fasearen hasiera zergaldiaren bigarren seihilekoaren barruan gertatzen bada, aitorpena egiteko borondatezko aldia hasi aurretik formalizatu ahal izango da finantzaketa kontratua.</w:t>
      </w:r>
    </w:p>
    <w:p w14:paraId="582475D5" w14:textId="77777777" w:rsidR="00D316CE" w:rsidRPr="00E21715" w:rsidRDefault="00D316CE" w:rsidP="00D316CE">
      <w:r>
        <w:rPr>
          <w:kern w:val="2"/>
          <w:szCs w:val="22"/>
          <w:lang w:val="eu-ES" w:eastAsia="en-US"/>
        </w:rPr>
        <w:lastRenderedPageBreak/>
        <w:t>Apartatu honetan xedatutakoaren ondorioetarako, produkzio fasearen hasiera irudiak eta/edo soinua hartzeko prozesua hasten den unea da.</w:t>
      </w:r>
    </w:p>
    <w:p w14:paraId="09C9647E" w14:textId="77777777" w:rsidR="00D316CE" w:rsidRPr="00E21715" w:rsidRDefault="00D316CE" w:rsidP="00D316CE">
      <w:r>
        <w:rPr>
          <w:kern w:val="2"/>
          <w:szCs w:val="22"/>
          <w:lang w:val="eu-ES" w:eastAsia="en-US"/>
        </w:rPr>
        <w:t>Ikus-entzunezko lanaren, arte eszenikoen eta musikalen zuzeneko ikuskizunaren edo liburuaren ekoizpena, emanaldia edo argitalpena zergaldi batean baino gehiagotan luzatzen bada, zergadunek hautatu ahal izango dute apartatu honetan ezartzen dena urte bakoitzeko aplikatzea, ikus-entzunezko lana, arte eszenikoen eta musikalen zuzeneko ikuskizuna edo liburua osorik hartu beharrean.”</w:t>
      </w:r>
      <w:bookmarkStart w:id="14" w:name="_Hlk213670996"/>
      <w:bookmarkEnd w:id="14"/>
    </w:p>
    <w:p w14:paraId="0E20EFC5" w14:textId="77777777" w:rsidR="00D316CE" w:rsidRPr="00E21715" w:rsidRDefault="00D316CE" w:rsidP="00D316CE">
      <w:r>
        <w:rPr>
          <w:kern w:val="2"/>
          <w:szCs w:val="22"/>
          <w:lang w:val="eu-ES" w:eastAsia="en-US"/>
        </w:rPr>
        <w:t>“9. Artikulu honetan ezarritakoa aplikatzeko, nahitaezkoa izango da ikus-entzunezko lanak ekoizten dituzten, arte eszenikoen eta musikalen zuzeneko ikuskizunak ekoitzi eta ematen dituzten edo liburuak argitaratzen dituzten zergadunek 3. apartatuan aipatzen den finantzaketa kontratua aurkeztea, Zerga Administrazioari bidalitako komunikazio baten bidez. Komunikazio hori kontratuaren alderdi guztiek sinatu beharko dute, kenkaria sortzen den zergaldiari dagokion aitorpena aurkezteko borondatezko aldia hasi aurretik, eta erregelamenduz ezartzen den eran aurkeztu beharko da.</w:t>
      </w:r>
    </w:p>
    <w:p w14:paraId="209B22AC" w14:textId="77777777" w:rsidR="00D316CE" w:rsidRPr="00E21715" w:rsidRDefault="00D316CE" w:rsidP="00D316CE">
      <w:r>
        <w:rPr>
          <w:kern w:val="2"/>
          <w:szCs w:val="22"/>
          <w:lang w:val="eu-ES" w:eastAsia="en-US"/>
        </w:rPr>
        <w:t>Era berean, obra kulturala dela egiaztatzen duen ziurtagiria aurkeztu beharko du edo, eman gabe badago, eskatu dela frogatzen duen dokumentazioa. Aurkezpena nola egin behar den erregelamendu bidez ezarriko da. Nolanahi ere, kenkaria ez da aplikatuko harik eta ziurtagiri hori jaso arte.</w:t>
      </w:r>
    </w:p>
    <w:p w14:paraId="7A8DEC9C" w14:textId="77777777" w:rsidR="00D316CE" w:rsidRPr="00E21715" w:rsidRDefault="00D316CE" w:rsidP="00D316CE">
      <w:r>
        <w:rPr>
          <w:kern w:val="2"/>
          <w:szCs w:val="22"/>
          <w:lang w:val="eu-ES" w:eastAsia="en-US"/>
        </w:rPr>
        <w:t>Gainera, apartatu honetan aipatzen den komunikazioari finantzaketa kontratuaren egituraketan jarduten duen bitartekariarekin formalizatutako kontratua erantsi beharko zaio.”</w:t>
      </w:r>
    </w:p>
    <w:p w14:paraId="49264EC5" w14:textId="3D990228" w:rsidR="00566536" w:rsidRPr="007734D4" w:rsidRDefault="00BC13FE" w:rsidP="002D59D7">
      <w:pPr>
        <w:rPr>
          <w:szCs w:val="22"/>
        </w:rPr>
      </w:pPr>
      <w:r w:rsidRPr="007734D4">
        <w:rPr>
          <w:b/>
          <w:bCs/>
          <w:szCs w:val="22"/>
          <w:lang w:val="eu-ES"/>
        </w:rPr>
        <w:t>Hamalau</w:t>
      </w:r>
      <w:r w:rsidR="0078724A" w:rsidRPr="007734D4">
        <w:rPr>
          <w:b/>
          <w:bCs/>
          <w:szCs w:val="22"/>
          <w:lang w:val="eu-ES"/>
        </w:rPr>
        <w:t>.</w:t>
      </w:r>
      <w:r w:rsidR="0078724A" w:rsidRPr="007734D4">
        <w:rPr>
          <w:szCs w:val="22"/>
          <w:lang w:val="eu-ES"/>
        </w:rPr>
        <w:t xml:space="preserve"> </w:t>
      </w:r>
      <w:r w:rsidR="00566536" w:rsidRPr="007734D4">
        <w:rPr>
          <w:szCs w:val="22"/>
          <w:lang w:val="eu-ES"/>
        </w:rPr>
        <w:t>66 octies artikuluaren 3. apartatua aldatzen da; gainera, 6. apartatuari bigarren, hirugarren eta laugarren paragrafoak gehitzen zaizkio. Honela geratzen dira:</w:t>
      </w:r>
    </w:p>
    <w:p w14:paraId="01BCAA51" w14:textId="77777777" w:rsidR="00796BBF" w:rsidRPr="007734D4" w:rsidRDefault="0078724A" w:rsidP="00796BBF">
      <w:pPr>
        <w:rPr>
          <w:szCs w:val="22"/>
        </w:rPr>
      </w:pPr>
      <w:r w:rsidRPr="007734D4">
        <w:rPr>
          <w:szCs w:val="22"/>
          <w:lang w:val="eu-ES"/>
        </w:rPr>
        <w:t>“3. Artikulu honetan arautzen den kenkaria aplikatzeko, kenkarirako eskubidea sortzen duen pertsonak kontratazioaren unean jasotzen duen soldata lanbide arteko gutxieneko soldata baino ehuneko 10 gehiago izan behar da gutxienez eta, gainera, kontratua formalizatzen den zergaldiaren ondoko 3 urteetan amaitzen den zergaldian jasotzen duen soldata orduan indarrean dagoen lanbide arteko gutxieneko soldata baino ehuneko 70 gehiago izan behar da gutxienez.</w:t>
      </w:r>
    </w:p>
    <w:p w14:paraId="3DDE9AED" w14:textId="77777777" w:rsidR="00796BBF" w:rsidRPr="007734D4" w:rsidRDefault="0078724A" w:rsidP="00796BBF">
      <w:pPr>
        <w:rPr>
          <w:szCs w:val="22"/>
        </w:rPr>
      </w:pPr>
      <w:r w:rsidRPr="007734D4">
        <w:rPr>
          <w:szCs w:val="22"/>
          <w:lang w:val="eu-ES"/>
        </w:rPr>
        <w:t>Lanaldi partzialeko kontratua duten langileen kasuan, aurreko paragrafoan adierazten diren baldintzak langilearen lanaldiaren proportziozkoak izango dira, lanaldi osoa erreferentziatzat hartuta.”</w:t>
      </w:r>
    </w:p>
    <w:p w14:paraId="1FEA441A" w14:textId="77777777" w:rsidR="00166E03" w:rsidRPr="007734D4" w:rsidRDefault="0078724A" w:rsidP="00166E03">
      <w:pPr>
        <w:rPr>
          <w:szCs w:val="22"/>
        </w:rPr>
      </w:pPr>
      <w:r w:rsidRPr="007734D4">
        <w:rPr>
          <w:szCs w:val="22"/>
          <w:lang w:val="eu-ES"/>
        </w:rPr>
        <w:t>“Lan kontratu mugagabea duten langileen kopurua mantentzeaz ezarritako guztia betetzen ez bada, zergadunak hauxe gehitu behar dio hori gertatzen den zergaldiko kuotari: mantendu ez diren langileen kopuruari (edo zatikiari) dagokion kenkariaren zati proportzionala, berandutze interesak erantsita.</w:t>
      </w:r>
    </w:p>
    <w:p w14:paraId="7943674B" w14:textId="14871B4E" w:rsidR="00166E03" w:rsidRPr="007734D4" w:rsidRDefault="0078724A" w:rsidP="00166E03">
      <w:pPr>
        <w:rPr>
          <w:szCs w:val="22"/>
        </w:rPr>
      </w:pPr>
      <w:r w:rsidRPr="007734D4">
        <w:rPr>
          <w:szCs w:val="22"/>
          <w:lang w:val="eu-ES"/>
        </w:rPr>
        <w:t>Langileen kopurua kalkulatzeko, lanaldi partzialean ari diren lan kontratu mugagabedun langileak lanaldiaren araberako proportzioa aplikatuz konputatu behar dira, lanaldi osoa erreferentziatzat hartuta.</w:t>
      </w:r>
    </w:p>
    <w:p w14:paraId="79A42EDF" w14:textId="77777777" w:rsidR="002C48FB" w:rsidRPr="007734D4" w:rsidRDefault="002C48FB" w:rsidP="002C48FB">
      <w:pPr>
        <w:rPr>
          <w:rFonts w:eastAsia="Aptos"/>
          <w:kern w:val="2"/>
          <w:szCs w:val="22"/>
          <w:lang w:eastAsia="en-US"/>
          <w14:ligatures w14:val="standardContextual"/>
        </w:rPr>
      </w:pPr>
      <w:r w:rsidRPr="007734D4">
        <w:rPr>
          <w:kern w:val="2"/>
          <w:szCs w:val="22"/>
          <w:lang w:val="eu-ES" w:eastAsia="en-US"/>
        </w:rPr>
        <w:t>Kenkarirako eskubidea sortzen duen kontratua formalizatu den zergaldia bukatu ondoko hiru urteetan hasten diren zergaldietan zergadunak lan kontratu berria egiten badu, eta kontratu horrek kenkari eskubidea sortzeko betekizunak betetzen baditu eta beharrezkoa bada aurreko ekitaldi batean sortutako kenkaria aplikatzeko eskubidea finkatzeko, kontratuaren zati batek ez du sortuko kenkarirako eskubiderik, hain zuzen ere eskubidea finkatzeko behar izan den zatiak.”</w:t>
      </w:r>
    </w:p>
    <w:p w14:paraId="5C5BC7D5" w14:textId="25A043AF" w:rsidR="00796BBF" w:rsidRPr="000F6757" w:rsidRDefault="00BC13FE" w:rsidP="00796BBF">
      <w:pPr>
        <w:rPr>
          <w:szCs w:val="22"/>
        </w:rPr>
      </w:pPr>
      <w:r w:rsidRPr="007734D4">
        <w:rPr>
          <w:b/>
          <w:bCs/>
          <w:szCs w:val="22"/>
          <w:lang w:val="eu-ES"/>
        </w:rPr>
        <w:t>Hamabost</w:t>
      </w:r>
      <w:r w:rsidR="0078724A" w:rsidRPr="007734D4">
        <w:rPr>
          <w:b/>
          <w:bCs/>
          <w:szCs w:val="22"/>
          <w:lang w:val="eu-ES"/>
        </w:rPr>
        <w:t>.</w:t>
      </w:r>
      <w:r w:rsidR="0078724A" w:rsidRPr="007734D4">
        <w:rPr>
          <w:szCs w:val="22"/>
          <w:lang w:val="eu-ES"/>
        </w:rPr>
        <w:t xml:space="preserve"> 67. artikuluaren</w:t>
      </w:r>
      <w:r w:rsidR="0078724A" w:rsidRPr="000F6757">
        <w:rPr>
          <w:szCs w:val="22"/>
          <w:lang w:val="eu-ES"/>
        </w:rPr>
        <w:t xml:space="preserve"> 1. apartatuari bost paragrafo gehitzen zaizkio amaieran; hona:</w:t>
      </w:r>
    </w:p>
    <w:p w14:paraId="480E2353" w14:textId="77777777" w:rsidR="00796BBF" w:rsidRPr="000F6757" w:rsidRDefault="0078724A" w:rsidP="00796BBF">
      <w:pPr>
        <w:rPr>
          <w:szCs w:val="22"/>
        </w:rPr>
      </w:pPr>
      <w:r w:rsidRPr="000F6757">
        <w:rPr>
          <w:szCs w:val="22"/>
          <w:lang w:val="eu-ES"/>
        </w:rPr>
        <w:lastRenderedPageBreak/>
        <w:t>“Hala ere, zergadunak aurreko paragrafoetako ehuneko 35eko, ehuneko 50eko eta ehuneko 70eko mugak ondoz ondoko 5 zergalditan sortzen diren kuota likidoen baturaren gainean ere kalkulatu ahal izango ditu. Hala eginez gero, lehen 4 ekitaldietako bakoitzean sortutako kuota likidoaren ehuneko 100eko kenkaria aplikatu ahal izango du, eta blokeko bosgarren zergaldian (azkenean) hauxe egin beharko du:</w:t>
      </w:r>
      <w:bookmarkStart w:id="15" w:name="_Hlk210734166"/>
      <w:bookmarkEnd w:id="15"/>
    </w:p>
    <w:p w14:paraId="616E0509" w14:textId="77777777" w:rsidR="00796BBF" w:rsidRPr="000F6757" w:rsidRDefault="0078724A" w:rsidP="00796BBF">
      <w:pPr>
        <w:rPr>
          <w:szCs w:val="22"/>
        </w:rPr>
      </w:pPr>
      <w:r w:rsidRPr="000F6757">
        <w:rPr>
          <w:szCs w:val="22"/>
          <w:lang w:val="eu-ES"/>
        </w:rPr>
        <w:t>a) Baldin eta aurreko 4 ekitaldietan aplikatutako kapitulu honetako kenkarien batura ez bada zergaldian eta aurreko 4etan sortutako kuota likidoen baturaren ehuneko 35, ehuneko 50 eta ehuneko 70 baino gehiago, zergadunak gerakina (egonez gero) bosgarren zergaldiko kuota likidotik kendu ahal izango du, muga horretara iritsi arte.</w:t>
      </w:r>
      <w:bookmarkStart w:id="16" w:name="_Hlk210734415"/>
      <w:bookmarkEnd w:id="16"/>
    </w:p>
    <w:p w14:paraId="54C41AF6" w14:textId="77777777" w:rsidR="00796BBF" w:rsidRPr="000F6757" w:rsidRDefault="0078724A" w:rsidP="00796BBF">
      <w:pPr>
        <w:rPr>
          <w:szCs w:val="22"/>
        </w:rPr>
      </w:pPr>
      <w:r w:rsidRPr="000F6757">
        <w:rPr>
          <w:szCs w:val="22"/>
          <w:lang w:val="eu-ES"/>
        </w:rPr>
        <w:t>b) Baldin eta aurreko 4 ekitaldietan aplikatutako kapitulu honetako kenkarien batura zergaldian eta aurreko 4etan sortutako kuota likidoen baturaren ehuneko 35, ehuneko 50 eta ehuneko 70 baino gehiago bada, zergadunak bosgarren zergaldiko kuota likidoari mugaren gaineko soberakina gehitu beharko dio, eta zenbateko horren ehuneko 5 gehitu.</w:t>
      </w:r>
    </w:p>
    <w:p w14:paraId="024B3067" w14:textId="77777777" w:rsidR="00796BBF" w:rsidRPr="000F6757" w:rsidRDefault="0078724A" w:rsidP="00796BBF">
      <w:pPr>
        <w:rPr>
          <w:szCs w:val="22"/>
        </w:rPr>
      </w:pPr>
      <w:r w:rsidRPr="000F6757">
        <w:rPr>
          <w:szCs w:val="22"/>
          <w:lang w:val="eu-ES"/>
        </w:rPr>
        <w:t>Zergadunak hautatzen badu apartatu honetako muga ondoz ondoko 5 zergalditan sortzen diren kuota likidoen baturaren gainean kalkulatzea, hautapenaren berri eman beharko du hura aplikatuko den lehen zergaldiko autolikidazioa aurkezten duenean. Hori dela eta, apartatu honetan aipatzen den ondoz ondoko 5 zergaldiko bloke bateko ekitaldiak ezin dira egon beste bloke batean.</w:t>
      </w:r>
    </w:p>
    <w:p w14:paraId="198C9B83" w14:textId="77777777" w:rsidR="00796BBF" w:rsidRDefault="0078724A" w:rsidP="00796BBF">
      <w:pPr>
        <w:rPr>
          <w:szCs w:val="22"/>
          <w:lang w:val="eu-ES"/>
        </w:rPr>
      </w:pPr>
      <w:r w:rsidRPr="000F6757">
        <w:rPr>
          <w:szCs w:val="22"/>
          <w:lang w:val="eu-ES"/>
        </w:rPr>
        <w:t>Halaber, baldin eta zergadunak hautatzen badu bai kuota likidoaren kenkarien muga, apartatu honetan aipatzen dena, bai zerga oinarrien konpentsazioaren muga, foru arau honen 55. artikuluan aipatzen dena, ondoz ondoko 5 zergaldiko bloke baten arabera kalkulatzea, bi mugak zergaldi bloke berari aplikatu beharko zaizkio.”</w:t>
      </w:r>
    </w:p>
    <w:p w14:paraId="5BCAAB8A" w14:textId="77777777" w:rsidR="00D8449E" w:rsidRPr="00E21715" w:rsidRDefault="00D8449E" w:rsidP="00D8449E">
      <w:bookmarkStart w:id="17" w:name="_Hlk213747326"/>
      <w:r>
        <w:rPr>
          <w:b/>
          <w:bCs/>
          <w:kern w:val="2"/>
          <w:szCs w:val="22"/>
          <w:lang w:val="eu-ES" w:eastAsia="en-US"/>
        </w:rPr>
        <w:t>Hamasei.</w:t>
      </w:r>
      <w:r>
        <w:rPr>
          <w:kern w:val="2"/>
          <w:szCs w:val="22"/>
          <w:lang w:val="eu-ES" w:eastAsia="en-US"/>
        </w:rPr>
        <w:t xml:space="preserve"> 89. artikuluaren 4. apartatuari laugarren paragrafoa gehitzen zaio; hona:</w:t>
      </w:r>
    </w:p>
    <w:p w14:paraId="0923B450" w14:textId="77777777" w:rsidR="00D8449E" w:rsidRPr="00E21715" w:rsidRDefault="00D8449E" w:rsidP="00D8449E">
      <w:r>
        <w:rPr>
          <w:kern w:val="2"/>
          <w:szCs w:val="22"/>
          <w:lang w:val="eu-ES" w:eastAsia="en-US"/>
        </w:rPr>
        <w:t>“Zerga taldeko erakunde batek 32.4 artikuluan ezartzen dena aplikatzea ezin izango da bateratu zerga taldeak foru arau honen IV. tituluaren V. kapituluan ezartzen diren zuzenketak aplikatzearekin.”</w:t>
      </w:r>
    </w:p>
    <w:p w14:paraId="0B041A87" w14:textId="5F6D0BFF" w:rsidR="00796BBF" w:rsidRPr="000F6757" w:rsidRDefault="00BC13FE" w:rsidP="00796BBF">
      <w:pPr>
        <w:rPr>
          <w:b/>
          <w:bCs/>
          <w:szCs w:val="22"/>
        </w:rPr>
      </w:pPr>
      <w:r w:rsidRPr="007734D4">
        <w:rPr>
          <w:b/>
          <w:bCs/>
          <w:szCs w:val="22"/>
          <w:lang w:val="eu-ES"/>
        </w:rPr>
        <w:t>Hamazazpi</w:t>
      </w:r>
      <w:r w:rsidR="0078724A" w:rsidRPr="007734D4">
        <w:rPr>
          <w:b/>
          <w:bCs/>
          <w:szCs w:val="22"/>
          <w:lang w:val="eu-ES"/>
        </w:rPr>
        <w:t xml:space="preserve">. </w:t>
      </w:r>
      <w:r w:rsidR="0078724A" w:rsidRPr="007734D4">
        <w:rPr>
          <w:szCs w:val="22"/>
          <w:lang w:val="eu-ES"/>
        </w:rPr>
        <w:t>92. artikulua aldatzen da eta honela geratzen da:</w:t>
      </w:r>
    </w:p>
    <w:p w14:paraId="377A5B93" w14:textId="77777777" w:rsidR="00796BBF" w:rsidRPr="000F6757" w:rsidRDefault="0078724A" w:rsidP="00796BBF">
      <w:pPr>
        <w:rPr>
          <w:szCs w:val="22"/>
        </w:rPr>
      </w:pPr>
      <w:r w:rsidRPr="000F6757">
        <w:rPr>
          <w:szCs w:val="22"/>
          <w:lang w:val="eu-ES"/>
        </w:rPr>
        <w:t>“92. artikulua. Zerga oinarri negatiboen konpentsazioa.</w:t>
      </w:r>
    </w:p>
    <w:p w14:paraId="6C17E885" w14:textId="77777777" w:rsidR="00796BBF" w:rsidRPr="000F6757" w:rsidRDefault="0078724A" w:rsidP="00796BBF">
      <w:pPr>
        <w:rPr>
          <w:szCs w:val="22"/>
        </w:rPr>
      </w:pPr>
      <w:r w:rsidRPr="000F6757">
        <w:rPr>
          <w:szCs w:val="22"/>
          <w:lang w:val="eu-ES"/>
        </w:rPr>
        <w:t>1. Baldin eta kalkulurako aplikatu beharreko arauen arabera zerga taldearen zerga oinarria negatiboa bada, zenbateko hori zerga taldeko zerga oinarri positiboekin konpentsatu ahal izango da foru arau honen 55. artikuluan ezartzen denari jarraikiz.</w:t>
      </w:r>
    </w:p>
    <w:bookmarkEnd w:id="17"/>
    <w:p w14:paraId="1800EEDA" w14:textId="77777777" w:rsidR="00D8449E" w:rsidRPr="00D8449E" w:rsidRDefault="00D8449E" w:rsidP="00D8449E">
      <w:pPr>
        <w:spacing w:after="160" w:line="259" w:lineRule="auto"/>
        <w:rPr>
          <w:rFonts w:eastAsia="Aptos"/>
          <w:kern w:val="2"/>
          <w:szCs w:val="22"/>
          <w:lang w:eastAsia="en-US"/>
          <w14:ligatures w14:val="standardContextual"/>
        </w:rPr>
      </w:pPr>
      <w:r w:rsidRPr="00D8449E">
        <w:rPr>
          <w:kern w:val="2"/>
          <w:szCs w:val="22"/>
          <w:lang w:val="eu-ES" w:eastAsia="en-US"/>
          <w14:ligatures w14:val="standardContextual"/>
        </w:rPr>
        <w:t>Horretarako, aurreko paragrafoko ehuneko 50eko muga, foru arau honen 55. artikuluan aipatzen dena, ondoz ondoko 5 zergaldiko blokean sortzen diren konpentsazioaren aurreko zerga oinarri positiboen baturaren gainean ere kalkulatu ahal izango da. Hala eginez gero, lehen 4 ekitaldietako bakoitzean sortutako zerga oinarri positiboen ehuneko 100 konpentsatu ahal izango da, eta blokeko bosgarren zergaldian (azkenean) hauxe egin beharko da:</w:t>
      </w:r>
    </w:p>
    <w:p w14:paraId="76EB58E3" w14:textId="77777777" w:rsidR="00796BBF" w:rsidRPr="000F6757" w:rsidRDefault="0078724A" w:rsidP="00796BBF">
      <w:pPr>
        <w:rPr>
          <w:szCs w:val="22"/>
        </w:rPr>
      </w:pPr>
      <w:r w:rsidRPr="000F6757">
        <w:rPr>
          <w:szCs w:val="22"/>
          <w:lang w:val="eu-ES"/>
        </w:rPr>
        <w:t>a) Taldeak aurreko 4 ekitaldietan konpentsatutako zerga oinarri negatiboen batura ez bada zergaldian eta aurreko 4etan sortutako zerga oinarri positiboen baturaren ehuneko 50eko muga baino gehiago, gerakina (egonez gero) konpentsatu ahal izango da, muga horretara iritsi arte, bosgarren zergaldian taldeak sortutako zerga oinarri positiboarekin.</w:t>
      </w:r>
    </w:p>
    <w:p w14:paraId="3DBDF7DF" w14:textId="77777777" w:rsidR="00796BBF" w:rsidRPr="000F6757" w:rsidRDefault="0078724A" w:rsidP="00796BBF">
      <w:pPr>
        <w:rPr>
          <w:szCs w:val="22"/>
        </w:rPr>
      </w:pPr>
      <w:r w:rsidRPr="000F6757">
        <w:rPr>
          <w:szCs w:val="22"/>
          <w:lang w:val="eu-ES"/>
        </w:rPr>
        <w:lastRenderedPageBreak/>
        <w:t>b) Baldin eta taldeak aurreko 4 ekitaldietan konpentsatutako zerga oinarri negatiboen batura zergaldian eta aurreko 4etan sortutako zerga oinarri positiboen baturaren ehuneko 50eko muga baino gehiago bada, doikuntza positiboa egin beharko da taldearen bosgarren zergaldiko zerga oinarrian: muga horren gainetik egindako konpentsazioaren soberakina, ehuneko 15 gehituta.</w:t>
      </w:r>
    </w:p>
    <w:p w14:paraId="3BDB0625" w14:textId="77777777" w:rsidR="00796BBF" w:rsidRDefault="0078724A" w:rsidP="00796BBF">
      <w:pPr>
        <w:rPr>
          <w:szCs w:val="22"/>
          <w:lang w:val="eu-ES"/>
        </w:rPr>
      </w:pPr>
      <w:r w:rsidRPr="000F6757">
        <w:rPr>
          <w:szCs w:val="22"/>
          <w:lang w:val="eu-ES"/>
        </w:rPr>
        <w:t>2. Zerga taldean sartzean konpentsatzeko dauden edozein erakunderen zerga oinarri negatiboak haren zerga oinarrian konpentsatu ahal izango dira, erakundearen beraren zerga oinarri indibidualaren ehuneko 50eko mugarekin, berari dagozkion ezabatzeak eta txertatzeak kontuan hartuta, foru arau honen 90. eta 91. artikuluetan ezartzen denaren arabera.”</w:t>
      </w:r>
    </w:p>
    <w:p w14:paraId="0A82E37D" w14:textId="77777777" w:rsidR="00D8449E" w:rsidRPr="00E21715" w:rsidRDefault="00D8449E" w:rsidP="00D8449E">
      <w:bookmarkStart w:id="18" w:name="_Hlk213747344"/>
      <w:r>
        <w:rPr>
          <w:b/>
          <w:bCs/>
          <w:kern w:val="2"/>
          <w:szCs w:val="22"/>
          <w:lang w:val="eu-ES" w:eastAsia="en-US"/>
        </w:rPr>
        <w:t>Hemezortzi.</w:t>
      </w:r>
      <w:r>
        <w:rPr>
          <w:kern w:val="2"/>
          <w:szCs w:val="22"/>
          <w:lang w:val="eu-ES" w:eastAsia="en-US"/>
        </w:rPr>
        <w:t xml:space="preserve"> 104. artikulua aldatzen da eta honela geratzen da:</w:t>
      </w:r>
    </w:p>
    <w:p w14:paraId="5A5DF9BE" w14:textId="77777777" w:rsidR="00D8449E" w:rsidRPr="00E21715" w:rsidRDefault="00D8449E" w:rsidP="00D8449E">
      <w:r>
        <w:rPr>
          <w:kern w:val="2"/>
          <w:szCs w:val="22"/>
          <w:lang w:val="eu-ES" w:eastAsia="en-US"/>
        </w:rPr>
        <w:t>“104. artikulua. Ekarpenen kontraprestazio gisa jasotako akzioen edo partaidetzen zerga balorazioa.</w:t>
      </w:r>
    </w:p>
    <w:p w14:paraId="6242C4DD" w14:textId="77777777" w:rsidR="00D8449E" w:rsidRPr="00E21715" w:rsidRDefault="00D8449E" w:rsidP="00D8449E">
      <w:r>
        <w:rPr>
          <w:kern w:val="2"/>
          <w:szCs w:val="22"/>
          <w:lang w:val="eu-ES" w:eastAsia="en-US"/>
        </w:rPr>
        <w:t>Jarduera adar baten ekarpenaren ondorioz jasotako akzioen edo partaidetzen zerga baloraziorako unitate ekonomiko autonomoaren kontabilitate balioa hartuko da aintzat.</w:t>
      </w:r>
    </w:p>
    <w:p w14:paraId="36874022" w14:textId="77777777" w:rsidR="00D8449E" w:rsidRPr="00E21715" w:rsidRDefault="00D8449E" w:rsidP="00D8449E">
      <w:r>
        <w:rPr>
          <w:kern w:val="2"/>
          <w:szCs w:val="22"/>
          <w:lang w:val="eu-ES" w:eastAsia="en-US"/>
        </w:rPr>
        <w:t>Hala ere, uko egitea hautatzen bada, foru arau honen 102. artikuluaren 2. apartatuan ezartzen denarekin bat etorriz, jasotako akzioak edo partaidetzak foru arau honen 40. artikuluan ezartzen denari jarraikiz baloratuko dira.”</w:t>
      </w:r>
    </w:p>
    <w:p w14:paraId="57A27EBF" w14:textId="6A4557A7" w:rsidR="00BC13FE" w:rsidRPr="00D64FD6" w:rsidRDefault="00BC13FE" w:rsidP="00BC13FE">
      <w:pPr>
        <w:rPr>
          <w:szCs w:val="22"/>
        </w:rPr>
      </w:pPr>
      <w:r w:rsidRPr="00D64FD6">
        <w:rPr>
          <w:b/>
          <w:bCs/>
          <w:szCs w:val="22"/>
          <w:lang w:val="eu-ES"/>
        </w:rPr>
        <w:t>Hemeretzi.</w:t>
      </w:r>
      <w:r w:rsidRPr="00D64FD6">
        <w:rPr>
          <w:szCs w:val="22"/>
          <w:lang w:val="eu-ES"/>
        </w:rPr>
        <w:t xml:space="preserve"> 111. artikuluaren 1. apartatuaren c) letraren a’) aldatzen da eta honela geratzen da:</w:t>
      </w:r>
    </w:p>
    <w:p w14:paraId="0FE54CB7" w14:textId="77777777" w:rsidR="00BC13FE" w:rsidRDefault="00BC13FE" w:rsidP="00BC13FE">
      <w:pPr>
        <w:rPr>
          <w:szCs w:val="22"/>
          <w:lang w:val="eu-ES"/>
        </w:rPr>
      </w:pPr>
      <w:r w:rsidRPr="00D64FD6">
        <w:rPr>
          <w:szCs w:val="22"/>
          <w:lang w:val="eu-ES"/>
        </w:rPr>
        <w:t>“a’) Partaidetza hartutako erakundea ezin da egon Espainiako eta Europako interes ekonomikoko elkartzeen araubide berezian, ez eta aldi baterako enpresa elkarteen araubide berezian ere (foru arau honen VI. tituluaren III. kapituluan ezartzen da), eta ezin da izan ondare sozietatea, foru arau honen 14. artikuluan ezarritakoaren arabera, ekarpena egin aurretik amaitutako azken zergaldian ez ekarpena egin den zergaldian.”</w:t>
      </w:r>
    </w:p>
    <w:p w14:paraId="23402C7B" w14:textId="77777777" w:rsidR="00D8449E" w:rsidRPr="00E21715" w:rsidRDefault="00D8449E" w:rsidP="00D8449E">
      <w:bookmarkStart w:id="19" w:name="_Hlk211603320"/>
      <w:bookmarkEnd w:id="18"/>
      <w:r>
        <w:rPr>
          <w:b/>
          <w:bCs/>
          <w:kern w:val="2"/>
          <w:szCs w:val="22"/>
          <w:lang w:val="eu-ES" w:eastAsia="en-US"/>
        </w:rPr>
        <w:t xml:space="preserve">Hogei. </w:t>
      </w:r>
      <w:r>
        <w:rPr>
          <w:kern w:val="2"/>
          <w:szCs w:val="22"/>
          <w:lang w:val="eu-ES" w:eastAsia="en-US"/>
        </w:rPr>
        <w:t>116. artikuluaren 1. apartatuaren bigarren paragrafoa aldatzen da, eta honela geratzen da:</w:t>
      </w:r>
    </w:p>
    <w:p w14:paraId="6FF740C6" w14:textId="77777777" w:rsidR="00D8449E" w:rsidRPr="00E21715" w:rsidRDefault="00D8449E" w:rsidP="00D8449E">
      <w:r>
        <w:rPr>
          <w:kern w:val="2"/>
          <w:szCs w:val="22"/>
          <w:lang w:val="eu-ES" w:eastAsia="en-US"/>
        </w:rPr>
        <w:t>“Foru arau honen 115. artikuluaren 2. apartatuan aipatzen diren erakundeek etxebizitzen errentamenduek eta errentamenduen bitartekaritza lanek sortutako errenten ehuneko 90 utz dezakete zerga oinarritik kanpo. Erakunde horiei ez zaie aplikatuko paragrafoan zerga oinarrian ez sartzeaz ezartzen dena.”</w:t>
      </w:r>
    </w:p>
    <w:p w14:paraId="79BD2788" w14:textId="084A0F50" w:rsidR="002C48FB" w:rsidRPr="00D64FD6" w:rsidRDefault="002C48FB" w:rsidP="002C48FB">
      <w:pPr>
        <w:rPr>
          <w:szCs w:val="22"/>
        </w:rPr>
      </w:pPr>
      <w:r w:rsidRPr="00D64FD6">
        <w:rPr>
          <w:b/>
          <w:bCs/>
          <w:szCs w:val="22"/>
          <w:lang w:val="eu-ES"/>
        </w:rPr>
        <w:t>H</w:t>
      </w:r>
      <w:r w:rsidR="00BC13FE" w:rsidRPr="00D64FD6">
        <w:rPr>
          <w:b/>
          <w:bCs/>
          <w:szCs w:val="22"/>
          <w:lang w:val="eu-ES"/>
        </w:rPr>
        <w:t>ogeita bat</w:t>
      </w:r>
      <w:r w:rsidRPr="00D64FD6">
        <w:rPr>
          <w:b/>
          <w:bCs/>
          <w:szCs w:val="22"/>
          <w:lang w:val="eu-ES"/>
        </w:rPr>
        <w:t>.</w:t>
      </w:r>
      <w:r w:rsidRPr="00D64FD6">
        <w:rPr>
          <w:szCs w:val="22"/>
          <w:lang w:val="eu-ES"/>
        </w:rPr>
        <w:t xml:space="preserve"> Hogeita </w:t>
      </w:r>
      <w:r w:rsidR="00BC13FE" w:rsidRPr="00D64FD6">
        <w:rPr>
          <w:szCs w:val="22"/>
          <w:lang w:val="eu-ES"/>
        </w:rPr>
        <w:t>lau</w:t>
      </w:r>
      <w:r w:rsidRPr="00D64FD6">
        <w:rPr>
          <w:szCs w:val="22"/>
          <w:lang w:val="eu-ES"/>
        </w:rPr>
        <w:t xml:space="preserve">garren xedapen iragankorra gehitzen da; hona: </w:t>
      </w:r>
    </w:p>
    <w:p w14:paraId="68A27C6C" w14:textId="26008FE9" w:rsidR="002C48FB" w:rsidRPr="000F6757" w:rsidRDefault="002C48FB" w:rsidP="002C48FB">
      <w:pPr>
        <w:rPr>
          <w:szCs w:val="22"/>
        </w:rPr>
      </w:pPr>
      <w:r w:rsidRPr="00D64FD6">
        <w:rPr>
          <w:szCs w:val="22"/>
          <w:lang w:val="eu-ES"/>
        </w:rPr>
        <w:t xml:space="preserve">“Hogeita </w:t>
      </w:r>
      <w:r w:rsidR="00BC13FE" w:rsidRPr="00D64FD6">
        <w:rPr>
          <w:szCs w:val="22"/>
          <w:lang w:val="eu-ES"/>
        </w:rPr>
        <w:t>lau</w:t>
      </w:r>
      <w:r w:rsidRPr="00D64FD6">
        <w:rPr>
          <w:szCs w:val="22"/>
          <w:lang w:val="eu-ES"/>
        </w:rPr>
        <w:t>garrena. Enpresa proiektuetako berrinbertsioen araubide iragankorra, erakundea ondarekotzat hartzeko.</w:t>
      </w:r>
    </w:p>
    <w:p w14:paraId="3C8C2A5B" w14:textId="77777777" w:rsidR="002C48FB" w:rsidRPr="000F6757" w:rsidRDefault="002C48FB" w:rsidP="002C48FB">
      <w:pPr>
        <w:rPr>
          <w:szCs w:val="22"/>
        </w:rPr>
      </w:pPr>
      <w:r w:rsidRPr="000F6757">
        <w:rPr>
          <w:szCs w:val="22"/>
          <w:lang w:val="eu-ES"/>
        </w:rPr>
        <w:t>1.</w:t>
      </w:r>
      <w:r w:rsidRPr="000F6757">
        <w:rPr>
          <w:szCs w:val="22"/>
          <w:lang w:val="eu-ES"/>
        </w:rPr>
        <w:tab/>
        <w:t>2025eko urtarrilaren 1etik aurrera hasten diren ekitaldietan, zergadunek foru arau honen 14. artikuluaren 2. apartatuaren b) letraren bigarren paragrafoan eta e) letran xedatzen dena aplikatu ahal izango dute (ekitaldi horietan aplikatu beharreko testuaren arabera), nahiz eta haietan arautzen diren egitateak 2025eko urtarrilaren 1a baino lehen hasitako lehen ekitaldia baino lehen gertatu, eta horrelakoetan horietan ezartzen diren epealdiak egitatea gertatzen denean hasitzat joko dira.</w:t>
      </w:r>
    </w:p>
    <w:p w14:paraId="6841A6D8" w14:textId="77777777" w:rsidR="002C48FB" w:rsidRPr="000F6757" w:rsidRDefault="002C48FB" w:rsidP="002C48FB">
      <w:pPr>
        <w:rPr>
          <w:szCs w:val="22"/>
        </w:rPr>
      </w:pPr>
      <w:r w:rsidRPr="000F6757">
        <w:rPr>
          <w:szCs w:val="22"/>
          <w:lang w:val="eu-ES"/>
        </w:rPr>
        <w:t xml:space="preserve">Hala ere, aurreko paragrafoan aipatzen diren epealdiak 2025eko abenduaren 31rako amaitu badira, zergadunek 2026ko martxoaren 31ra arte egin ahal izango dituzte berrinbertsioak; 2025eko abenduaren 31n epealdiak bederatzi hilabete baino laburragoak badira, aurreko epealdi hori beste hiru hilabete </w:t>
      </w:r>
      <w:r w:rsidRPr="000F6757">
        <w:rPr>
          <w:szCs w:val="22"/>
          <w:lang w:val="eu-ES"/>
        </w:rPr>
        <w:lastRenderedPageBreak/>
        <w:t>luzatuko da. Halaber, epealdi horiek amaitu aurretik zergadunek eskatu ahal izango dute luzatzeko berrinbertsioa egiteko epealdia, foru arau honen 14. artikuluaren 2. apartatuaren e) letraren hirugarren paragrafoan aipatzen dena. Nolanahi ere, hala egiten diren berrinbertsioek ez dute emango aukerarik aktiboak lotutzat zenbatzeko artikulu horren 2. apartatuaren b) letraren lehenengo paragrafoan arautzen den baino aldi luzeagoan.</w:t>
      </w:r>
    </w:p>
    <w:p w14:paraId="39AA98BE" w14:textId="77777777" w:rsidR="002C48FB" w:rsidRPr="000F6757" w:rsidRDefault="002C48FB" w:rsidP="002C48FB">
      <w:pPr>
        <w:rPr>
          <w:szCs w:val="22"/>
        </w:rPr>
      </w:pPr>
      <w:r w:rsidRPr="000F6757">
        <w:rPr>
          <w:szCs w:val="22"/>
          <w:lang w:val="eu-ES"/>
        </w:rPr>
        <w:t>2.</w:t>
      </w:r>
      <w:r w:rsidRPr="000F6757">
        <w:rPr>
          <w:szCs w:val="22"/>
          <w:lang w:val="eu-ES"/>
        </w:rPr>
        <w:tab/>
        <w:t>Xedapen iragankor honetan aipatzen diren kasuetan, 2025eko urtarrilaren 1a baino lehen hasitako lehen ekitaldiaren aurreko ekitaldietan, aktiboak jarduera ekonomiko bati lotutzat joko dira foru arau honen 14. artikuluaren 2. apartatuaren b) letraren bigarren paragrafoan eta e) letran ezartzen diren egitatetako bat gertatzen denetik, baldin eta berrinbertsioa egiten bada artikulu horren 2. apartatuaren e) letran ezartzen denari jarraikiz edo, behar denean, xedapen iragankor honen 1. apartatuan ezartzen den bezala. Hala ere, epealdi hori ezin da izan foru arau honen 14. artikuluaren 2. apartatuaren b) letraren lehenengo paragrafoan arautzen dena baino luzeagoa.”</w:t>
      </w:r>
    </w:p>
    <w:p w14:paraId="1CB8DDF8" w14:textId="73419608" w:rsidR="000F098B" w:rsidRPr="000F6757" w:rsidRDefault="00D96BFE" w:rsidP="000F098B">
      <w:pPr>
        <w:rPr>
          <w:szCs w:val="22"/>
        </w:rPr>
      </w:pPr>
      <w:r w:rsidRPr="000F6757">
        <w:rPr>
          <w:b/>
          <w:bCs/>
          <w:szCs w:val="22"/>
          <w:lang w:val="eu-ES"/>
        </w:rPr>
        <w:t>Bi</w:t>
      </w:r>
      <w:r w:rsidR="0078724A" w:rsidRPr="000F6757">
        <w:rPr>
          <w:b/>
          <w:bCs/>
          <w:szCs w:val="22"/>
          <w:lang w:val="eu-ES"/>
        </w:rPr>
        <w:t>garrena.</w:t>
      </w:r>
      <w:r w:rsidR="0078724A" w:rsidRPr="000F6757">
        <w:rPr>
          <w:szCs w:val="22"/>
          <w:lang w:val="eu-ES"/>
        </w:rPr>
        <w:t xml:space="preserve"> Aldaketa hauek egiten dira Sozietateen gaineko zergari buruzko abenduaren 13ko 37/2013 Foru Arauan (2025eko urtarrilaren 1etik 2035eko abenduaren 31ra bitartean hasten diren zergaldietan egongo dira indarrean):</w:t>
      </w:r>
    </w:p>
    <w:bookmarkEnd w:id="19"/>
    <w:p w14:paraId="78B20959" w14:textId="77777777" w:rsidR="00D8449E" w:rsidRPr="00D8449E" w:rsidRDefault="00D8449E" w:rsidP="00D8449E">
      <w:pPr>
        <w:spacing w:after="160" w:line="259" w:lineRule="auto"/>
        <w:rPr>
          <w:rFonts w:eastAsia="Aptos"/>
          <w:kern w:val="2"/>
          <w:szCs w:val="22"/>
          <w:lang w:eastAsia="en-US"/>
          <w14:ligatures w14:val="standardContextual"/>
        </w:rPr>
      </w:pPr>
      <w:r w:rsidRPr="00D8449E">
        <w:rPr>
          <w:b/>
          <w:bCs/>
          <w:kern w:val="2"/>
          <w:szCs w:val="22"/>
          <w:lang w:val="eu-ES" w:eastAsia="en-US"/>
          <w14:ligatures w14:val="standardContextual"/>
        </w:rPr>
        <w:t xml:space="preserve">Bat. </w:t>
      </w:r>
      <w:r w:rsidRPr="00D8449E">
        <w:rPr>
          <w:kern w:val="2"/>
          <w:szCs w:val="22"/>
          <w:lang w:val="eu-ES" w:eastAsia="en-US"/>
          <w14:ligatures w14:val="standardContextual"/>
        </w:rPr>
        <w:t>21. artikuluaren 1. apartatuaren b) letraren bigarren paragrafoa eta 2. apartatua aldatzen dira eta honela geratzen dira:</w:t>
      </w:r>
    </w:p>
    <w:p w14:paraId="611D90AC" w14:textId="77777777" w:rsidR="00D8449E" w:rsidRPr="00D8449E" w:rsidRDefault="00D8449E" w:rsidP="00D8449E">
      <w:pPr>
        <w:spacing w:after="160" w:line="259" w:lineRule="auto"/>
        <w:rPr>
          <w:rFonts w:eastAsia="Aptos"/>
          <w:kern w:val="2"/>
          <w:szCs w:val="22"/>
          <w:lang w:eastAsia="en-US"/>
          <w14:ligatures w14:val="standardContextual"/>
        </w:rPr>
      </w:pPr>
      <w:r w:rsidRPr="00D8449E">
        <w:rPr>
          <w:kern w:val="2"/>
          <w:szCs w:val="22"/>
          <w:lang w:val="eu-ES" w:eastAsia="en-US"/>
          <w14:ligatures w14:val="standardContextual"/>
        </w:rPr>
        <w:t>“Aurreko paragrafoan xedatzen dena gorabehera, foru arau honen 13. artikuluan aipatzen diren mikroenpresek eta enpresa txikiek foru arau honen 31. artikuluaren 3. apartatuaren a) letraren seigarren paragrafoko garraiobideetako bat, a) letraren zortzigarren paragrafoko baldintzak betetzen dituena, eskuratzen badute, kopuru bat amortizatzeko askatasuna edukiko dute, hain zuzen ere kontzeptu horretarako manu horietan ezartzen diren mugen aplikazioaren ondoriozko kopurua.”</w:t>
      </w:r>
    </w:p>
    <w:p w14:paraId="50002DD4" w14:textId="59B2D46C" w:rsidR="000F098B" w:rsidRPr="000F6757" w:rsidRDefault="0078724A" w:rsidP="000F098B">
      <w:pPr>
        <w:rPr>
          <w:szCs w:val="22"/>
        </w:rPr>
      </w:pPr>
      <w:r w:rsidRPr="000F6757">
        <w:rPr>
          <w:szCs w:val="22"/>
          <w:lang w:val="eu-ES"/>
        </w:rPr>
        <w:t>“2. Ondoko a) eta b) letretan aipatzen diren zergadunek erosten dituzten ibilgetu materialeko elementu berriak (foru arau honen 31. artikuluaren 3. apartatuaren a) letran eta d) letraren lehenengo eta bigarren paragrafoetan azaldutako arauak aplikatzen zaizkien eraikin eta garraiobideak izan ezik) foru arau honen 17. artikuluko taulan ezarritako gehieneko amortizazio koefizientea 1,5ez biderkatuta ateratzen den koefizientearen arabera amortizatu ahal izango dira funtzionatzen hasten direnetik aurrera, baita enpresak berak eraikitako ibilgetu materialeko elementuak ere, eta zergaldian sinatutako obra kontratuen bidez enkargatutakoak ere bai, baldin eta kontratua amaitzen denetik hamabi hilabete pasatu baino lehen jartzen badira enpresaren esku.</w:t>
      </w:r>
    </w:p>
    <w:p w14:paraId="31EB038B" w14:textId="77777777" w:rsidR="000F098B" w:rsidRPr="000F6757" w:rsidRDefault="0078724A" w:rsidP="000F098B">
      <w:pPr>
        <w:rPr>
          <w:szCs w:val="22"/>
        </w:rPr>
      </w:pPr>
      <w:r w:rsidRPr="000F6757">
        <w:rPr>
          <w:szCs w:val="22"/>
          <w:lang w:val="eu-ES"/>
        </w:rPr>
        <w:t>Apartatu honetan xedatzen dena honako zergadun hauek aplikatu ahal izango dute:</w:t>
      </w:r>
    </w:p>
    <w:p w14:paraId="1FF3CA0F" w14:textId="77777777" w:rsidR="000F098B" w:rsidRPr="000F6757" w:rsidRDefault="0078724A" w:rsidP="000F098B">
      <w:pPr>
        <w:rPr>
          <w:szCs w:val="22"/>
        </w:rPr>
      </w:pPr>
      <w:r w:rsidRPr="000F6757">
        <w:rPr>
          <w:szCs w:val="22"/>
          <w:lang w:val="eu-ES"/>
        </w:rPr>
        <w:t>a) Foru arau honen 13. artikuluan aipatzen diren enpresa ertainek.</w:t>
      </w:r>
    </w:p>
    <w:p w14:paraId="669B5DC4" w14:textId="77777777" w:rsidR="000F098B" w:rsidRPr="000F6757" w:rsidRDefault="0078724A" w:rsidP="000F098B">
      <w:pPr>
        <w:rPr>
          <w:szCs w:val="22"/>
        </w:rPr>
      </w:pPr>
      <w:r w:rsidRPr="000F6757">
        <w:rPr>
          <w:szCs w:val="22"/>
          <w:lang w:val="eu-ES"/>
        </w:rPr>
        <w:t>b) Aurreko a) letran sartzen ez diren zergadunek, baina foru arau honen 65. artikuluan aipatzen diren ibilgetu materialeko aktibo berriei dagokienez soilik, apartatu honetan ezartzen diren gainerako baldintzak betez gero.</w:t>
      </w:r>
    </w:p>
    <w:p w14:paraId="71690A82" w14:textId="77777777" w:rsidR="000F098B" w:rsidRPr="000F6757" w:rsidRDefault="0078724A" w:rsidP="000F098B">
      <w:pPr>
        <w:rPr>
          <w:szCs w:val="22"/>
        </w:rPr>
      </w:pPr>
      <w:r w:rsidRPr="000F6757">
        <w:rPr>
          <w:szCs w:val="22"/>
          <w:lang w:val="eu-ES"/>
        </w:rPr>
        <w:t>Apartatu honen lehenengo paragrafoan xedatzen dena gorabehera, bateriadun ibilgailu elektriko (BEV), autonomia hedatuko ibilgailu elektriko (REEV), erregai-piladun ibilgailu elektriko (FCV) edo erregai-piladun ibilgailu elektriko hibrido (FCHV) berrietan egiten diren inbertsioak foru arau honen 17. artikuluko taulan ezarritako gehieneko amortizazio koefizientea 1,5ez biderkatuta ateratzen den koefizientearen arabera amortizatu ahal izango dira.</w:t>
      </w:r>
    </w:p>
    <w:p w14:paraId="65C5030D" w14:textId="77777777" w:rsidR="000F098B" w:rsidRPr="000F6757" w:rsidRDefault="0078724A" w:rsidP="000F098B">
      <w:pPr>
        <w:rPr>
          <w:szCs w:val="22"/>
        </w:rPr>
      </w:pPr>
      <w:r w:rsidRPr="000F6757">
        <w:rPr>
          <w:szCs w:val="22"/>
          <w:lang w:val="eu-ES"/>
        </w:rPr>
        <w:lastRenderedPageBreak/>
        <w:t>Aurreko paragrafoan aipatzen den amortizazioaren zenbatekotik zergaldi guztietako zerga oinarrien zenbatekoa kenduta geratzen den emaitza ezin da izan 20.000,00 euro baino gehiago ibilgailuko. Hala ere, azaldutako mugen barruan gastu osoa kengarritzat jotzea hautatzen bada, ibilgailua erabiltzen duen pertsonari gauzazko ordainsaria egotzi zaiolako, Pertsona fisikoen errentaren gaineko zergaren Foru Arauaren 60. artikuluan ezarritako arauei jarraikiz, edo zergadunak modu sinesgarrian frogatu duelako ibilgailua jarduera ekonomiko bat egiteko baino ez dela erabiltzen, aurreko muga hori 40.000,00 eurokoa izango da.</w:t>
      </w:r>
    </w:p>
    <w:p w14:paraId="5213043B" w14:textId="77777777" w:rsidR="000F098B" w:rsidRPr="000F6757" w:rsidRDefault="0078724A" w:rsidP="000F098B">
      <w:pPr>
        <w:rPr>
          <w:szCs w:val="22"/>
        </w:rPr>
      </w:pPr>
      <w:r w:rsidRPr="000F6757">
        <w:rPr>
          <w:szCs w:val="22"/>
          <w:lang w:val="eu-ES"/>
        </w:rPr>
        <w:t>Aurreko paragrafoan aipatzen den kasuan, garraio elementuak erabiltzeari buruz 31. artikuluaren 3. apartatuan ezartzen diren arauak ez zaizkie aplikatuko ibilgailu horien amortizazioagatik kontabilizatutako gastuei.</w:t>
      </w:r>
    </w:p>
    <w:p w14:paraId="3E962499" w14:textId="77777777" w:rsidR="000F098B" w:rsidRPr="000F6757" w:rsidRDefault="0078724A" w:rsidP="000F098B">
      <w:pPr>
        <w:rPr>
          <w:szCs w:val="22"/>
        </w:rPr>
      </w:pPr>
      <w:r w:rsidRPr="000F6757">
        <w:rPr>
          <w:szCs w:val="22"/>
          <w:lang w:val="eu-ES"/>
        </w:rPr>
        <w:t>Pertsona batek aldi berean erabiltzen baditu apartatu honetan aipatzen diren ibilgailuetako bat baino gehiago, bertan adierazitako mugak pertsonako eta urteko aplikatuko dira, erabiltzen dituen ibilgailuen kopurua gorabehera.”</w:t>
      </w:r>
    </w:p>
    <w:p w14:paraId="3F3DD425" w14:textId="130F34B3" w:rsidR="000F098B" w:rsidRPr="000F6757" w:rsidRDefault="00650780" w:rsidP="000F098B">
      <w:pPr>
        <w:rPr>
          <w:szCs w:val="22"/>
        </w:rPr>
      </w:pPr>
      <w:r w:rsidRPr="00D64FD6">
        <w:rPr>
          <w:b/>
          <w:bCs/>
          <w:szCs w:val="22"/>
          <w:lang w:val="eu-ES"/>
        </w:rPr>
        <w:t>Bi</w:t>
      </w:r>
      <w:r w:rsidR="0078724A" w:rsidRPr="00D64FD6">
        <w:rPr>
          <w:b/>
          <w:bCs/>
          <w:szCs w:val="22"/>
          <w:lang w:val="eu-ES"/>
        </w:rPr>
        <w:t>.</w:t>
      </w:r>
      <w:r w:rsidR="0078724A" w:rsidRPr="00D64FD6">
        <w:rPr>
          <w:szCs w:val="22"/>
          <w:lang w:val="eu-ES"/>
        </w:rPr>
        <w:t xml:space="preserve"> 65. artikuluaren 1. eta 2. apartatuak aldatzen dira eta honela geratzen dira:</w:t>
      </w:r>
    </w:p>
    <w:p w14:paraId="42005487" w14:textId="77777777" w:rsidR="000F098B" w:rsidRPr="000F6757" w:rsidRDefault="0078724A" w:rsidP="000F098B">
      <w:pPr>
        <w:rPr>
          <w:szCs w:val="22"/>
        </w:rPr>
      </w:pPr>
      <w:r w:rsidRPr="000F6757">
        <w:rPr>
          <w:szCs w:val="22"/>
          <w:lang w:val="eu-ES"/>
        </w:rPr>
        <w:t>“1. Zergadunek honako inbertsio eta gastu hauen ehuneko 35eko kenkaria aplikatu ahal izango dute kuota likidoan:</w:t>
      </w:r>
    </w:p>
    <w:p w14:paraId="21B784A7" w14:textId="77777777" w:rsidR="000F098B" w:rsidRPr="000F6757" w:rsidRDefault="0078724A" w:rsidP="000F098B">
      <w:pPr>
        <w:rPr>
          <w:szCs w:val="22"/>
        </w:rPr>
      </w:pPr>
      <w:r w:rsidRPr="000F6757">
        <w:rPr>
          <w:szCs w:val="22"/>
          <w:lang w:val="eu-ES"/>
        </w:rPr>
        <w:t>a) Ibilgetu materialeko aktibo berrietan egindako inbertsioak: energia iturri berriztagarriez sortzeko instalazioak, hidrogeno berdearen instalazioak edo erregai berriztagarrien instalazioak.</w:t>
      </w:r>
    </w:p>
    <w:p w14:paraId="1868CAB2" w14:textId="77777777" w:rsidR="000F098B" w:rsidRPr="000F6757" w:rsidRDefault="0078724A" w:rsidP="000F098B">
      <w:pPr>
        <w:rPr>
          <w:szCs w:val="22"/>
        </w:rPr>
      </w:pPr>
      <w:r w:rsidRPr="000F6757">
        <w:rPr>
          <w:szCs w:val="22"/>
          <w:lang w:val="eu-ES"/>
        </w:rPr>
        <w:t>b) Ibilgetu materialeko aktibo berrietan egindako inbertsioak: iturri berriztagarriek, hidrogeno berdeak edo erregai berriztagarriek sortutako energia kontsumitzen duten instalazioak eta horiekin lotutako ekipamenduak, energiaren aldetik efizienteak direnak.</w:t>
      </w:r>
    </w:p>
    <w:p w14:paraId="0734C1D8" w14:textId="77777777" w:rsidR="000F098B" w:rsidRPr="000F6757" w:rsidRDefault="0078724A" w:rsidP="000F098B">
      <w:pPr>
        <w:rPr>
          <w:szCs w:val="22"/>
        </w:rPr>
      </w:pPr>
      <w:r w:rsidRPr="000F6757">
        <w:rPr>
          <w:szCs w:val="22"/>
          <w:lang w:val="eu-ES"/>
        </w:rPr>
        <w:t>c) Ibilgetu materialeko aktibo berrietan egindako gastuak eta inbertsioak: iturri berriztagarriek, hidrogeno berdeak edo erregai berriztagarriek sortutako energia errazago garraiatzeko eta banatzeko instalazioak eta horiekin lotutako ekipamenduak, energiaren aldetik efizienteak direnak.</w:t>
      </w:r>
    </w:p>
    <w:p w14:paraId="0DFD3145" w14:textId="77777777" w:rsidR="000F098B" w:rsidRPr="000F6757" w:rsidRDefault="0078724A" w:rsidP="000F098B">
      <w:pPr>
        <w:rPr>
          <w:szCs w:val="22"/>
        </w:rPr>
      </w:pPr>
      <w:r w:rsidRPr="000F6757">
        <w:rPr>
          <w:szCs w:val="22"/>
          <w:lang w:val="eu-ES"/>
        </w:rPr>
        <w:t>d) Teknologia Garbien Euskal Zerrendako ekipamenduetan eta instalazioetan egindako inbertsioak.</w:t>
      </w:r>
    </w:p>
    <w:p w14:paraId="4557E794" w14:textId="77777777" w:rsidR="000F098B" w:rsidRPr="000F6757" w:rsidRDefault="0078724A" w:rsidP="000F098B">
      <w:pPr>
        <w:rPr>
          <w:szCs w:val="22"/>
        </w:rPr>
      </w:pPr>
      <w:r w:rsidRPr="000F6757">
        <w:rPr>
          <w:szCs w:val="22"/>
          <w:lang w:val="eu-ES"/>
        </w:rPr>
        <w:t>e) Ibilgetu materialeko aktibo berrietan egindako inbertsioak: gasak eta emisioak hartu eta erabili, banatu, garraiatu, biltegiratu edo transmititzeko instalazioak eta horiekin lotutako ekipamenduak, energiaren aldetik efizienteak direnak, baldin eta haien xedea energia berriztagarria sortzea, biltegiratze geologiko iraunkorra edo prozesu berriztagarrietan erabiltzea bada.</w:t>
      </w:r>
    </w:p>
    <w:p w14:paraId="585BE57E" w14:textId="77777777" w:rsidR="000F098B" w:rsidRPr="000F6757" w:rsidRDefault="0078724A" w:rsidP="000F098B">
      <w:pPr>
        <w:rPr>
          <w:szCs w:val="22"/>
        </w:rPr>
      </w:pPr>
      <w:r w:rsidRPr="000F6757">
        <w:rPr>
          <w:szCs w:val="22"/>
          <w:lang w:val="eu-ES"/>
        </w:rPr>
        <w:t>f) Ibilgetu materialeko aktibo berrietan egindako inbertsioak: hondakinak murrizteko, birziklatzeko eta balioa emateko eta ekonomia zirkularra sustatzeko instalazioak eta horiekin lotutako ekipamenduak, energiaren aldetik efizienteak direnak.</w:t>
      </w:r>
    </w:p>
    <w:p w14:paraId="587FEC9C" w14:textId="77777777" w:rsidR="000F098B" w:rsidRPr="000F6757" w:rsidRDefault="0078724A" w:rsidP="000F098B">
      <w:pPr>
        <w:rPr>
          <w:szCs w:val="22"/>
        </w:rPr>
      </w:pPr>
      <w:r w:rsidRPr="000F6757">
        <w:rPr>
          <w:szCs w:val="22"/>
          <w:lang w:val="eu-ES"/>
        </w:rPr>
        <w:t>2. Zergadunek inbertsio hauen ehuneko 15 kendu ahal izango dute kuota likidotik:</w:t>
      </w:r>
    </w:p>
    <w:p w14:paraId="3EA514B5" w14:textId="77777777" w:rsidR="000F098B" w:rsidRPr="000F6757" w:rsidRDefault="0078724A" w:rsidP="000F098B">
      <w:pPr>
        <w:rPr>
          <w:szCs w:val="22"/>
        </w:rPr>
      </w:pPr>
      <w:r w:rsidRPr="000F6757">
        <w:rPr>
          <w:szCs w:val="22"/>
          <w:lang w:val="eu-ES"/>
        </w:rPr>
        <w:t>a) EAEko erakunde ofizialek onarturiko proiektuak gauzatzeko asmoarekin ekitaldian lur kutsatuak garbitzeko ibilgetu materialaren aktibo berrietan egindako inbertsioak eta gastuak.</w:t>
      </w:r>
    </w:p>
    <w:p w14:paraId="5E183D24" w14:textId="77777777" w:rsidR="000F098B" w:rsidRPr="000F6757" w:rsidRDefault="0078724A" w:rsidP="000F098B">
      <w:pPr>
        <w:rPr>
          <w:szCs w:val="22"/>
        </w:rPr>
      </w:pPr>
      <w:r w:rsidRPr="000F6757">
        <w:rPr>
          <w:szCs w:val="22"/>
          <w:lang w:val="eu-ES"/>
        </w:rPr>
        <w:t>b) Ibilgetu materialeko aktibo berrietan egindako inbertsioak, beharrezkoak direnak ondoren adierazten diren helburuetako bat edo batzuk dituzten proiektuak gauzatzeko:</w:t>
      </w:r>
    </w:p>
    <w:p w14:paraId="62EE82AA" w14:textId="77777777" w:rsidR="000F098B" w:rsidRPr="000F6757" w:rsidRDefault="0078724A" w:rsidP="000F098B">
      <w:pPr>
        <w:rPr>
          <w:szCs w:val="22"/>
        </w:rPr>
      </w:pPr>
      <w:r w:rsidRPr="000F6757">
        <w:rPr>
          <w:szCs w:val="22"/>
          <w:lang w:val="eu-ES"/>
        </w:rPr>
        <w:lastRenderedPageBreak/>
        <w:t>a’) Balorizazio materialerako balio ez duten hondakinen balio energetikoa (ezabatzeko eragiketak ez dira horren barruan sartzen).</w:t>
      </w:r>
    </w:p>
    <w:p w14:paraId="7317A5DF" w14:textId="77777777" w:rsidR="000F098B" w:rsidRPr="000F6757" w:rsidRDefault="0078724A" w:rsidP="000F098B">
      <w:pPr>
        <w:rPr>
          <w:szCs w:val="22"/>
        </w:rPr>
      </w:pPr>
      <w:r w:rsidRPr="000F6757">
        <w:rPr>
          <w:szCs w:val="22"/>
          <w:lang w:val="eu-ES"/>
        </w:rPr>
        <w:t>b’) Naturaguneetako ingurumena birsortzea konpentsazio neurrien edo borondatezko beste jarduketa batzuen bitartez, batez ere natura oinarritzat hartuta ekosistemak biziberritzeko.</w:t>
      </w:r>
    </w:p>
    <w:p w14:paraId="6D434E5A" w14:textId="77777777" w:rsidR="000F098B" w:rsidRPr="000F6757" w:rsidRDefault="0078724A" w:rsidP="000F098B">
      <w:pPr>
        <w:rPr>
          <w:szCs w:val="22"/>
        </w:rPr>
      </w:pPr>
      <w:r w:rsidRPr="000F6757">
        <w:rPr>
          <w:szCs w:val="22"/>
          <w:lang w:val="eu-ES"/>
        </w:rPr>
        <w:t>Horretarako, jarduketak nahitaezkoa edo loteslea den administrazio ebazpen baten ondoriozkoak badira, ez dira borondatezkoak hartuko. Nolanahi ere, administrazio ebazpen horrek behartutako jarduketa gainditzen duten inbertsioen zatiak kenkarirako eskubidea emango du.</w:t>
      </w:r>
    </w:p>
    <w:p w14:paraId="4A21B3BA" w14:textId="77777777" w:rsidR="000F098B" w:rsidRPr="000F6757" w:rsidRDefault="0078724A" w:rsidP="000F098B">
      <w:pPr>
        <w:rPr>
          <w:szCs w:val="22"/>
        </w:rPr>
      </w:pPr>
      <w:r w:rsidRPr="000F6757">
        <w:rPr>
          <w:szCs w:val="22"/>
          <w:lang w:val="eu-ES"/>
        </w:rPr>
        <w:t>c’) Ur kontsumoa minimizatzea eta ura araztea.</w:t>
      </w:r>
    </w:p>
    <w:p w14:paraId="09F8C91B" w14:textId="77777777" w:rsidR="000F098B" w:rsidRPr="000F6757" w:rsidRDefault="0078724A" w:rsidP="000F098B">
      <w:pPr>
        <w:rPr>
          <w:szCs w:val="22"/>
        </w:rPr>
      </w:pPr>
      <w:r w:rsidRPr="000F6757">
        <w:rPr>
          <w:szCs w:val="22"/>
          <w:lang w:val="eu-ES"/>
        </w:rPr>
        <w:t>d’) Oraingo ekipamenduen eta instalazioen ordez energia eta baliabideak efizientzia handiagoarekin erabiltzen dituztenak ipintzea, eta erreferentziazko dokumentu sektorialen arabera baliagarri dauden teknika hoberenak edo puntako teknikak dauzkaten ekipoak eta instalazioak erostea, Europako Parlamentuaren eta Kontseiluaren 2010eko azaroaren 24ko 2010/75/EB Zuzentarauan edo arau baliokideetan ezartzen denarekin bat etorriz.</w:t>
      </w:r>
    </w:p>
    <w:p w14:paraId="2847BED1" w14:textId="77777777" w:rsidR="000F098B" w:rsidRPr="000F6757" w:rsidRDefault="0078724A" w:rsidP="000F098B">
      <w:pPr>
        <w:rPr>
          <w:szCs w:val="22"/>
        </w:rPr>
      </w:pPr>
      <w:r w:rsidRPr="000F6757">
        <w:rPr>
          <w:szCs w:val="22"/>
          <w:lang w:val="eu-ES"/>
        </w:rPr>
        <w:t>e´) Mugikortasun eta garraio jasangarriak, lurreko garraioa izan ezik (salbuespenak: trena eta tranbia).”</w:t>
      </w:r>
    </w:p>
    <w:p w14:paraId="63701FA1" w14:textId="7BF951A4" w:rsidR="000F098B" w:rsidRPr="000F6757" w:rsidRDefault="00650780" w:rsidP="000F098B">
      <w:pPr>
        <w:rPr>
          <w:szCs w:val="22"/>
        </w:rPr>
      </w:pPr>
      <w:r w:rsidRPr="00D64FD6">
        <w:rPr>
          <w:b/>
          <w:bCs/>
          <w:szCs w:val="22"/>
          <w:lang w:val="eu-ES"/>
        </w:rPr>
        <w:t>Hiru</w:t>
      </w:r>
      <w:r w:rsidR="0078724A" w:rsidRPr="00D64FD6">
        <w:rPr>
          <w:b/>
          <w:bCs/>
          <w:szCs w:val="22"/>
          <w:lang w:val="eu-ES"/>
        </w:rPr>
        <w:t>.</w:t>
      </w:r>
      <w:r w:rsidR="0078724A" w:rsidRPr="00D64FD6">
        <w:rPr>
          <w:szCs w:val="22"/>
          <w:lang w:val="eu-ES"/>
        </w:rPr>
        <w:t xml:space="preserve"> 65 bis artikulua gehitzen da; hona:</w:t>
      </w:r>
    </w:p>
    <w:p w14:paraId="5F7A5D2C" w14:textId="77777777" w:rsidR="000F098B" w:rsidRPr="000F6757" w:rsidRDefault="0078724A" w:rsidP="000F098B">
      <w:pPr>
        <w:rPr>
          <w:szCs w:val="22"/>
        </w:rPr>
      </w:pPr>
      <w:r w:rsidRPr="000F6757">
        <w:rPr>
          <w:szCs w:val="22"/>
          <w:lang w:val="eu-ES"/>
        </w:rPr>
        <w:t>“65 bis artikulua. Garapen iraunkorra, ingurumenaren gaineko inpaktua murriztea, trantsizio energetikoa eta ekonomia zirkularra sustatzeko proiektuetan parte hartzea.</w:t>
      </w:r>
    </w:p>
    <w:p w14:paraId="24746E05" w14:textId="77777777" w:rsidR="002C48FB" w:rsidRPr="000F6757" w:rsidRDefault="002C48FB" w:rsidP="002C48FB">
      <w:pPr>
        <w:rPr>
          <w:szCs w:val="22"/>
        </w:rPr>
      </w:pPr>
      <w:r w:rsidRPr="000F6757">
        <w:rPr>
          <w:szCs w:val="22"/>
          <w:lang w:val="eu-ES"/>
        </w:rPr>
        <w:t>1. Zerga honen zergadunek, jarduera ekonomiko baten bidez etekinak lortzen dituzten pertsona fisikoen errentaren gaineko zergaren zergadunek eta establezimendu iraunkorraren bidez jarduten duten ez-egoiliarren errentaren gaineko zergaren zergadunek parte hartzen badute zerga horien beste zergadun batzuek garapen jasangarria, ingurumenaren gaineko inpaktua murriztea, trantsizio energetikoa edo ekonomia zirkularra sustatzeko egiten dituzten proiektuen finantzaketan, foru arau honen 65. artikuluan ezartzen denaren arabera, bertan ezarritako kenkaria aplikatzeko eskubidea edukitzeko, dute kenkaria aplikatu ahal izango dute beren kuota likidoan, artikulu honetan ezarritakoari jarraikiz eta baldintzak betez gero. Nolanahi ere, kenkari hori bateraezina izango da, osorik edo zati batean, zergadunok manu horietan ezarritakoaren ondorioz aplika litzaketen kenkariekin.</w:t>
      </w:r>
    </w:p>
    <w:p w14:paraId="21AD76DB" w14:textId="77777777" w:rsidR="002C48FB" w:rsidRPr="000F6757" w:rsidRDefault="002C48FB" w:rsidP="002C48FB">
      <w:r w:rsidRPr="000F6757">
        <w:rPr>
          <w:szCs w:val="22"/>
          <w:lang w:val="eu-ES"/>
        </w:rPr>
        <w:t xml:space="preserve">Hori dela eta, zergadun batek beste zergadun batek garapen jasangarria, ingurumenaren gaineko inpaktua murriztea, trantsizio energetikoa edo ekonomia zirkularra sustatzeko proiektu baten finantzaketan parte hartzen duela pentsatuko da proiektuaren kostua (osorik edo zati bat) ordaintzeko kopuruak ekartzen dituenean, aipatutako proiektua egiten duen zergadunak haiek itzultzea aurreikusi gabe. </w:t>
      </w:r>
    </w:p>
    <w:p w14:paraId="16B57C83" w14:textId="77777777" w:rsidR="002C48FB" w:rsidRPr="000F6757" w:rsidRDefault="002C48FB" w:rsidP="002C48FB">
      <w:r w:rsidRPr="000F6757">
        <w:rPr>
          <w:szCs w:val="22"/>
          <w:lang w:val="eu-ES"/>
        </w:rPr>
        <w:t>Ez da subrogaziorik onartuko garapen jasangarria, ingurumenaren gaineko inpaktua murriztea, trantsizio energetikoa edo ekonomia zirkularra sustatzeko proiektu baten finantzaketan parte hartzen duen zergadunaren posizioan, oinordetza unibertsaleko kasuetan izan ezik.</w:t>
      </w:r>
    </w:p>
    <w:p w14:paraId="04A7835D" w14:textId="77777777" w:rsidR="000F098B" w:rsidRPr="000F6757" w:rsidRDefault="0078724A" w:rsidP="000F098B">
      <w:pPr>
        <w:rPr>
          <w:szCs w:val="22"/>
        </w:rPr>
      </w:pPr>
      <w:r w:rsidRPr="000F6757">
        <w:rPr>
          <w:szCs w:val="22"/>
          <w:lang w:val="eu-ES"/>
        </w:rPr>
        <w:t>2. Artikulu honetan ezarritakoa aplikatzeko, garapen iraunkorra, ingurumenaren gaineko inpaktua murriztea, trantsizio energetikoa edo ekonomia zirkularra sustatzen duen proiektua egiten duten zergadunek eta horren finantzaketan parte hartzen duten zergadunek finantzaketa kontratua sinatu behar dute, eta bertan honako hauek ezarri beharko dituzte, besteak beste:</w:t>
      </w:r>
    </w:p>
    <w:p w14:paraId="29673491" w14:textId="77777777" w:rsidR="000F098B" w:rsidRPr="000F6757" w:rsidRDefault="0078724A" w:rsidP="000F098B">
      <w:pPr>
        <w:rPr>
          <w:szCs w:val="22"/>
        </w:rPr>
      </w:pPr>
      <w:r w:rsidRPr="000F6757">
        <w:rPr>
          <w:szCs w:val="22"/>
          <w:lang w:val="eu-ES"/>
        </w:rPr>
        <w:lastRenderedPageBreak/>
        <w:t>a) Nortzuk diren proiektuan parte hartzen duten zergadunak.</w:t>
      </w:r>
    </w:p>
    <w:p w14:paraId="775877D6" w14:textId="77777777" w:rsidR="000F098B" w:rsidRPr="000F6757" w:rsidRDefault="0078724A" w:rsidP="000F098B">
      <w:pPr>
        <w:rPr>
          <w:szCs w:val="22"/>
        </w:rPr>
      </w:pPr>
      <w:r w:rsidRPr="000F6757">
        <w:rPr>
          <w:szCs w:val="22"/>
          <w:lang w:val="eu-ES"/>
        </w:rPr>
        <w:t>b) Garapen iraunkorra, ingurumenaren gaineko inpaktua murriztea, trantsizio energetikoa edo ekonomia zirkularra sustatzen duen proiektuaren deskribapena.</w:t>
      </w:r>
    </w:p>
    <w:p w14:paraId="17FA52CB" w14:textId="77777777" w:rsidR="000F098B" w:rsidRPr="000F6757" w:rsidRDefault="0078724A" w:rsidP="000F098B">
      <w:pPr>
        <w:rPr>
          <w:szCs w:val="22"/>
        </w:rPr>
      </w:pPr>
      <w:r w:rsidRPr="000F6757">
        <w:rPr>
          <w:szCs w:val="22"/>
          <w:lang w:val="eu-ES"/>
        </w:rPr>
        <w:t>c) Proiektuaren aurrekontua.</w:t>
      </w:r>
    </w:p>
    <w:p w14:paraId="7946E792" w14:textId="77777777" w:rsidR="000F098B" w:rsidRPr="000F6757" w:rsidRDefault="0078724A" w:rsidP="000F098B">
      <w:pPr>
        <w:rPr>
          <w:szCs w:val="22"/>
        </w:rPr>
      </w:pPr>
      <w:r w:rsidRPr="000F6757">
        <w:rPr>
          <w:szCs w:val="22"/>
          <w:lang w:val="eu-ES"/>
        </w:rPr>
        <w:t>d) Proiektua nola finantzatuko den, eta bereizita adierazi behar da zer zenbateko jarriko dituen proiektua egiten duen zergadunak, zer zenbateko jarriko dituen proiektuaren finantzaketan parte hartuko duen zergadunak eta zer zenbateko dagozkien finantza entitateen kredituei, dirulaguntzei eta bestelako babes neurriei.</w:t>
      </w:r>
    </w:p>
    <w:p w14:paraId="302EC43A" w14:textId="77777777" w:rsidR="000F098B" w:rsidRPr="000F6757" w:rsidRDefault="0078724A" w:rsidP="000F098B">
      <w:pPr>
        <w:rPr>
          <w:szCs w:val="22"/>
        </w:rPr>
      </w:pPr>
      <w:bookmarkStart w:id="20" w:name="_Hlk213747424"/>
      <w:r w:rsidRPr="000F6757">
        <w:rPr>
          <w:szCs w:val="22"/>
          <w:lang w:val="eu-ES"/>
        </w:rPr>
        <w:t>e) Erregelamendu bidez ezartzen diren gainerako kontuak.</w:t>
      </w:r>
    </w:p>
    <w:bookmarkEnd w:id="20"/>
    <w:p w14:paraId="4E296778" w14:textId="77777777" w:rsidR="00D8449E" w:rsidRPr="00D8449E" w:rsidRDefault="00D8449E" w:rsidP="00D8449E">
      <w:pPr>
        <w:spacing w:after="160" w:line="259" w:lineRule="auto"/>
        <w:rPr>
          <w:rFonts w:eastAsia="Aptos"/>
          <w:kern w:val="2"/>
          <w:szCs w:val="22"/>
          <w:lang w:eastAsia="en-US"/>
          <w14:ligatures w14:val="standardContextual"/>
        </w:rPr>
      </w:pPr>
      <w:r w:rsidRPr="00D8449E">
        <w:rPr>
          <w:kern w:val="2"/>
          <w:szCs w:val="22"/>
          <w:lang w:val="eu-ES" w:eastAsia="en-US"/>
          <w14:ligatures w14:val="standardContextual"/>
        </w:rPr>
        <w:t>Finantzaketa kontratua proiektua egiten hasten den zergaldia amaitu baino lehen sinatu behar da, baldin eta artikulu honen 7. apartatuan aipatzen den txostena epealdi horren barruan eskatu bada. Proiektuari zergaldiko bigarren seihilekoan ekiten bazaio, aitorpena egiteko borondatezko aldia hasi aurretik eskatu ahal izango da txostena eta formalizatu ahal izango da finantzaketa kontratua.</w:t>
      </w:r>
    </w:p>
    <w:p w14:paraId="25733D5D" w14:textId="77777777" w:rsidR="00D8449E" w:rsidRPr="00D8449E" w:rsidRDefault="00D8449E" w:rsidP="00D8449E">
      <w:pPr>
        <w:spacing w:after="160" w:line="259" w:lineRule="auto"/>
        <w:rPr>
          <w:rFonts w:eastAsia="Aptos"/>
          <w:kern w:val="2"/>
          <w:szCs w:val="22"/>
          <w:lang w:eastAsia="en-US"/>
          <w14:ligatures w14:val="standardContextual"/>
        </w:rPr>
      </w:pPr>
      <w:r w:rsidRPr="00D8449E">
        <w:rPr>
          <w:kern w:val="2"/>
          <w:szCs w:val="22"/>
          <w:lang w:val="eu-ES" w:eastAsia="en-US"/>
          <w14:ligatures w14:val="standardContextual"/>
        </w:rPr>
        <w:t>Proiektu bat zergaldi batean baino gehiagotan luzatzen bada, zergadunek hautatu ahal izango dute zergaldi bakoitzean aurreko paragrafoan xedatzen dena aplikatzea eta, beraz, urte bakoitza proiektu bereizitzat hartzea.</w:t>
      </w:r>
    </w:p>
    <w:p w14:paraId="0D2AA609" w14:textId="079CA857" w:rsidR="000F098B" w:rsidRPr="000F6757" w:rsidRDefault="0078724A" w:rsidP="000F098B">
      <w:pPr>
        <w:rPr>
          <w:szCs w:val="22"/>
        </w:rPr>
      </w:pPr>
      <w:r w:rsidRPr="000F6757">
        <w:rPr>
          <w:szCs w:val="22"/>
          <w:lang w:val="eu-ES"/>
        </w:rPr>
        <w:t>3. Proiektuaren finantzaketan parte hartzen duten zergadunek ezin izango dute eskuratu proiektuaren emaitzen gaineko jabetza intelektualeko edo industrialeko eskubiderik, ez eta beste modu bateko eskubiderik ere; izan ere, eskubide horien jabetza beti izan behar da proiektua egiten duen zergadunarena.</w:t>
      </w:r>
    </w:p>
    <w:p w14:paraId="38306D41" w14:textId="77777777" w:rsidR="000F098B" w:rsidRPr="000F6757" w:rsidRDefault="0078724A" w:rsidP="000F098B">
      <w:pPr>
        <w:rPr>
          <w:szCs w:val="22"/>
        </w:rPr>
      </w:pPr>
      <w:r w:rsidRPr="000F6757">
        <w:rPr>
          <w:szCs w:val="22"/>
          <w:lang w:val="eu-ES"/>
        </w:rPr>
        <w:t>4. Zergadun batek artikulu honetan ezarritako araubidea aplikatzea hautatzen badu, garapen iraunkorra, ingurumenaren gaineko inpaktua murriztea, trantsizio energetikoa edo ekonomia zirkularra sustatzen duen proiektua egiten duen zergadunak ez du eskubiderik edukiko foru arau honen 65. artikuluan ezartzen diren kenkariak aplikatzeko (ez osorik, ez zati bat); aitzitik, proiektuaren finantzaketan parte hartzen duen zergadunak eskubidea edukiko du bere autolikidazioan aplikatzeko artikulu horretan ezartzen den kenkaria (kenkariaren zenbatekoa kalkulatzeko modua kenkaria proiektua egiten duen zergadunari aplikatuz gero aplikatuko litzatekeena bera izango da).</w:t>
      </w:r>
    </w:p>
    <w:p w14:paraId="006D86D5" w14:textId="77777777" w:rsidR="002C48FB" w:rsidRPr="000F6757" w:rsidRDefault="002C48FB" w:rsidP="002C48FB">
      <w:pPr>
        <w:rPr>
          <w:szCs w:val="22"/>
        </w:rPr>
      </w:pPr>
      <w:r w:rsidRPr="000F6757">
        <w:rPr>
          <w:szCs w:val="22"/>
          <w:lang w:val="eu-ES"/>
        </w:rPr>
        <w:t>Aurrekoa gorabehera, proiektuaren finantzaketan parte hartzen duen zergadunak kuotan aplika dezakeen kenkariak honako muga hau edukiko du: proiektua finantzatzeko ordaindu duen zenbatekoa 1,20z biderkatzearen emaitzako zenbatekoa. Soberakina garapen iraunkorra, ingurumenaren gaineko inpaktua murriztea, trantsizio energetikoa edo ekonomia zirkularra sustatzen duen proiektua egiten duen zergadunak aplikatu ahal izango du. Muga hori batera aplikatuko zaie garapen jasangarria, ingurumenaren gaineko inpaktua murriztea, trantsizio energetikoa edo ekonomia zirkularra sustatzeko proiektuak irauten duen zergaldi guztiei.</w:t>
      </w:r>
    </w:p>
    <w:p w14:paraId="04DA4F55" w14:textId="77777777" w:rsidR="002C48FB" w:rsidRPr="000F6757" w:rsidRDefault="002C48FB" w:rsidP="002C48FB">
      <w:pPr>
        <w:rPr>
          <w:szCs w:val="22"/>
        </w:rPr>
      </w:pPr>
      <w:r w:rsidRPr="000F6757">
        <w:rPr>
          <w:szCs w:val="22"/>
          <w:lang w:val="eu-ES"/>
        </w:rPr>
        <w:t>5. Proiektuaren finantzaketan parte hartzen duen zergadunak artikulu honetan ezartzen dena aplikatu ahal izateko, ekartzen dituen funtsak garapen iraunkorra, ingurumenaren gaineko inpaktua murriztea, trantsizio energetikoa edo ekonomia zirkularra sustatzen duen proiektua egiten duen zergadunak jasaten dituen kostuak ordaintzeko erabili beharko dira ekitaldi berean edo hurrengoetan, nahiz eta kostuak funtsak jaso aurretik jasan.</w:t>
      </w:r>
    </w:p>
    <w:p w14:paraId="46221AF7" w14:textId="77777777" w:rsidR="002C48FB" w:rsidRPr="000F6757" w:rsidRDefault="002C48FB" w:rsidP="002C48FB">
      <w:pPr>
        <w:rPr>
          <w:szCs w:val="22"/>
        </w:rPr>
      </w:pPr>
      <w:r w:rsidRPr="000F6757">
        <w:rPr>
          <w:szCs w:val="22"/>
          <w:lang w:val="eu-ES"/>
        </w:rPr>
        <w:lastRenderedPageBreak/>
        <w:t>6. Hirugarren batek finantzaketa kontratuaren egituraketan bitartekaritza lana egiten badu, eta garapen jasangarria, ingurumenaren gaineko inpaktua murriztea, trantsizio energetikoa edo ekonomia zirkularra sustatzeko proiektua egiten duen zergadunak edo foru arau honen 42. artikuluan ezarritako moduan zergadun horrekin lotutako edozein pertsonak edo erakundek bere gain hartzen badu hirugarren horrek jasotzen dituen zerbitzu sariei dagokien kostua, artikulu honetan xedatutakoa aplikatu ahal izateko, zergadunak, zerbitzu sari horiek deskontatuta, jasotzen duen finantzaketa garbia, gutxienez, artikulu honetan xedatutakoa aplikatuz finantzaketan parte hartzen duen zergadunak egiaztatu ahalko duen kenkariaren zenbatekoaren ehuneko 78 izan beharko da.</w:t>
      </w:r>
    </w:p>
    <w:p w14:paraId="6C43A997" w14:textId="77777777" w:rsidR="000F098B" w:rsidRPr="000F6757" w:rsidRDefault="0078724A" w:rsidP="000F098B">
      <w:pPr>
        <w:rPr>
          <w:szCs w:val="22"/>
        </w:rPr>
      </w:pPr>
      <w:r w:rsidRPr="000F6757">
        <w:rPr>
          <w:szCs w:val="22"/>
          <w:lang w:val="eu-ES"/>
        </w:rPr>
        <w:t>Nolanahi ere, bitartekariak jaso beharreko ordainsariak ezingo dira izan subjektu independenteen artean merkatuko baldintza normaletan adostutakoak baino gehiago.</w:t>
      </w:r>
    </w:p>
    <w:p w14:paraId="7ACDE516" w14:textId="77777777" w:rsidR="000F098B" w:rsidRDefault="0078724A" w:rsidP="000F098B">
      <w:pPr>
        <w:rPr>
          <w:szCs w:val="22"/>
          <w:lang w:val="eu-ES"/>
        </w:rPr>
      </w:pPr>
      <w:r w:rsidRPr="000F6757">
        <w:rPr>
          <w:szCs w:val="22"/>
          <w:lang w:val="eu-ES"/>
        </w:rPr>
        <w:t>7. Artikulu honetan xedatzen dena aplikatzeko, nahitaez lortu behar da foru arau honen 65. artikuluaren 4. apartatuan aipatzen den txosten arrazoitua edo ziurtagiria, eta kontratuarekin batera aurkeztu beharko zaio zerga administrazioari bi zergadunek (garapen jasangarria, ingurumen inpaktua murriztea, trantsizio energetikoa edo ekonomia zirkularra sustatzen duen proiektua egiten duen zergadunak eta horren finantzaketan parte hartzen duen zergadunak) sinatutako komunikazio baten bidez, arauz ezartzen denaren arabera proiektua hasten den zergaldiko aitorpena norberaren borondatez aurkezteko epealdia hasi baino lehen.</w:t>
      </w:r>
    </w:p>
    <w:p w14:paraId="59BBDF9B" w14:textId="77777777" w:rsidR="00D8449E" w:rsidRPr="00D8449E" w:rsidRDefault="00D8449E" w:rsidP="00D8449E">
      <w:pPr>
        <w:spacing w:after="160" w:line="259" w:lineRule="auto"/>
        <w:rPr>
          <w:rFonts w:eastAsia="Aptos"/>
          <w:kern w:val="2"/>
          <w:szCs w:val="22"/>
          <w:lang w:eastAsia="en-US"/>
          <w14:ligatures w14:val="standardContextual"/>
        </w:rPr>
      </w:pPr>
      <w:r w:rsidRPr="00D8449E">
        <w:rPr>
          <w:kern w:val="2"/>
          <w:szCs w:val="22"/>
          <w:lang w:val="eu-ES" w:eastAsia="en-US"/>
          <w14:ligatures w14:val="standardContextual"/>
        </w:rPr>
        <w:t>Komunikazioa aurkezten den egunean txosten arrazoiturik edo ziurtagiririk eduki ezean, eskatu dela frogatzen duen dokumentazioa aurkeztu behar da. Nolanahi ere, kenkaria ez da aplikatuko harik eta horietako bat jaso arte.</w:t>
      </w:r>
    </w:p>
    <w:p w14:paraId="47DA7819" w14:textId="4CCA105F" w:rsidR="000F098B" w:rsidRPr="000F6757" w:rsidRDefault="0078724A" w:rsidP="000F098B">
      <w:pPr>
        <w:rPr>
          <w:szCs w:val="22"/>
          <w:lang w:val="eu-ES"/>
        </w:rPr>
      </w:pPr>
      <w:r w:rsidRPr="000F6757">
        <w:rPr>
          <w:szCs w:val="22"/>
          <w:lang w:val="eu-ES"/>
        </w:rPr>
        <w:t>Era berean, komunikazioari finantzaketa kontratuaren egituraketan jarduten duen bitartekariarekin formalizatutako kontratua erantsi beharko zaio.</w:t>
      </w:r>
    </w:p>
    <w:p w14:paraId="6D63ADB5" w14:textId="77777777" w:rsidR="002C48FB" w:rsidRPr="000F6757" w:rsidRDefault="002C48FB" w:rsidP="002C48FB">
      <w:pPr>
        <w:rPr>
          <w:szCs w:val="22"/>
        </w:rPr>
      </w:pPr>
      <w:r w:rsidRPr="000F6757">
        <w:rPr>
          <w:szCs w:val="22"/>
          <w:lang w:val="eu-ES"/>
        </w:rPr>
        <w:t>Komunikazioa garapen iraunkorra, ingurumenaren gaineko inpaktua murriztea, trantsizio energetikoa edo ekonomia zirkularra sustatzen duen proiektua egiten duen zergadunak aurkeztuko du.</w:t>
      </w:r>
    </w:p>
    <w:p w14:paraId="240BE122" w14:textId="77777777" w:rsidR="002C48FB" w:rsidRPr="000F6757" w:rsidRDefault="002C48FB" w:rsidP="002C48FB">
      <w:pPr>
        <w:rPr>
          <w:szCs w:val="22"/>
        </w:rPr>
      </w:pPr>
      <w:r w:rsidRPr="000F6757">
        <w:rPr>
          <w:szCs w:val="22"/>
          <w:lang w:val="eu-ES"/>
        </w:rPr>
        <w:t>8.</w:t>
      </w:r>
      <w:r w:rsidRPr="000F6757">
        <w:rPr>
          <w:szCs w:val="22"/>
          <w:lang w:val="eu-ES"/>
        </w:rPr>
        <w:tab/>
        <w:t xml:space="preserve"> Gorabehera tekniko edo ekonomikoren bat gertatuz gero, zergadunek baimena eskatu ahal izango diote Zerga Administrazioari garapen jasangarria, ingurumenaren gaineko inpaktua murriztea, trantsizio energetikoa edo ekonomia zirkularra sustatzeko kontratuak, indarrean daudenak, aldatu ahal izateko, ordainketen eta gastuen eta inbertsioen egutegia gorabeheraren arabera doitzeko. </w:t>
      </w:r>
    </w:p>
    <w:p w14:paraId="76C889E0" w14:textId="77777777" w:rsidR="002C48FB" w:rsidRPr="000F6757" w:rsidRDefault="002C48FB" w:rsidP="002C48FB">
      <w:pPr>
        <w:rPr>
          <w:szCs w:val="22"/>
        </w:rPr>
      </w:pPr>
      <w:r w:rsidRPr="000F6757">
        <w:rPr>
          <w:szCs w:val="22"/>
          <w:lang w:val="eu-ES"/>
        </w:rPr>
        <w:t xml:space="preserve">Halaber, finantzatzailearen kaudimenaren inguruko inguruabar bereziren bat gertatzen bada, Zerga Administrazioari baimena eskatu ahal izango zaio garapen jasangarria, ingurumenaren gaineko inpaktua murriztea, trantsizio energetikoa edo ekonomia zirkularra sustatzeko proiektu bat finantzatzeko formalizatutako kontratuetan ari den zergadunaren lekuan subrogatzeko. </w:t>
      </w:r>
    </w:p>
    <w:p w14:paraId="065E3CE1" w14:textId="77777777" w:rsidR="002C48FB" w:rsidRPr="000F6757" w:rsidRDefault="002C48FB" w:rsidP="002C48FB">
      <w:pPr>
        <w:rPr>
          <w:szCs w:val="22"/>
        </w:rPr>
      </w:pPr>
      <w:r w:rsidRPr="000F6757">
        <w:rPr>
          <w:szCs w:val="22"/>
          <w:lang w:val="eu-ES"/>
        </w:rPr>
        <w:t>Baimen eskaerak Sozietatearen gaineko Zergaren Erregelamenduaren 45. artikuluan arautzen den prozeduraren arabera izapidetuko dira, eta aurreko paragrafoetan aipatzen den gorabeherak gertatzen direnetik hiru hilabete igaro baino lehen aurkeztu behar dira.</w:t>
      </w:r>
    </w:p>
    <w:p w14:paraId="233E41B5" w14:textId="2419EBF7" w:rsidR="000F098B" w:rsidRPr="000F6757" w:rsidRDefault="00BD0157" w:rsidP="000F098B">
      <w:pPr>
        <w:rPr>
          <w:szCs w:val="22"/>
        </w:rPr>
      </w:pPr>
      <w:r w:rsidRPr="000F6757">
        <w:rPr>
          <w:szCs w:val="22"/>
        </w:rPr>
        <w:t>9</w:t>
      </w:r>
      <w:r w:rsidR="0078724A" w:rsidRPr="000F6757">
        <w:rPr>
          <w:szCs w:val="22"/>
          <w:lang w:val="eu-ES"/>
        </w:rPr>
        <w:t xml:space="preserve">. Artikulu honetan ezartzen dena aplikatuko da, halaber, beste lurralde bateko (lurralde erkidea edo foru lurraldea) araudia bete behar duten zergadunek garapen jasangarria, ingurumen inpaktua murriztea, trantsizio energetikoa edo ekonomia zirkularra sustatzeko egiten dituzten proiektuen finantzaketan parte hartzen denean, baldin eta araudi horretan foru arau honen 65. artikuluan ezarritako kenkariaren baliokidea den kenkaria arautzen bada eta proiektu horietan parte hartzeko araubidea, artikulu honetan </w:t>
      </w:r>
      <w:r w:rsidR="0078724A" w:rsidRPr="000F6757">
        <w:rPr>
          <w:szCs w:val="22"/>
          <w:lang w:val="eu-ES"/>
        </w:rPr>
        <w:lastRenderedPageBreak/>
        <w:t>ezartzen denaren baliokidea, ezartzen bada. Nolanahi ere, muga hau egongo da: kenkariari eta proiektuan parte hartzeko araubideari dagokionez, bi araudietan komuna den zatia.”</w:t>
      </w:r>
    </w:p>
    <w:p w14:paraId="266B8270" w14:textId="0AF5D694" w:rsidR="000F098B" w:rsidRPr="007734D4" w:rsidRDefault="00650780" w:rsidP="000F098B">
      <w:pPr>
        <w:rPr>
          <w:szCs w:val="22"/>
        </w:rPr>
      </w:pPr>
      <w:r w:rsidRPr="007734D4">
        <w:rPr>
          <w:b/>
          <w:bCs/>
          <w:szCs w:val="22"/>
          <w:lang w:val="eu-ES"/>
        </w:rPr>
        <w:t>Lau</w:t>
      </w:r>
      <w:r w:rsidR="0078724A" w:rsidRPr="007734D4">
        <w:rPr>
          <w:b/>
          <w:bCs/>
          <w:szCs w:val="22"/>
          <w:lang w:val="eu-ES"/>
        </w:rPr>
        <w:t>.</w:t>
      </w:r>
      <w:r w:rsidR="0078724A" w:rsidRPr="007734D4">
        <w:rPr>
          <w:szCs w:val="22"/>
          <w:lang w:val="eu-ES"/>
        </w:rPr>
        <w:t xml:space="preserve"> 67. artikuluaren 1. apartatuaren b) letra aldatzen da eta honela geratzen da:</w:t>
      </w:r>
    </w:p>
    <w:p w14:paraId="0577D9AF" w14:textId="77777777" w:rsidR="000F098B" w:rsidRPr="007734D4" w:rsidRDefault="0078724A" w:rsidP="000F098B">
      <w:pPr>
        <w:rPr>
          <w:szCs w:val="22"/>
        </w:rPr>
      </w:pPr>
      <w:r w:rsidRPr="007734D4">
        <w:rPr>
          <w:szCs w:val="22"/>
          <w:lang w:val="eu-ES"/>
        </w:rPr>
        <w:t>“b) 65., 65 bis, 66 ter eta 66 quarter artikuluetan jasotakoak. Horien muga kuota likidoaren ehuneko 50 izango da.”</w:t>
      </w:r>
    </w:p>
    <w:p w14:paraId="61E6BDA1" w14:textId="2391F6BE" w:rsidR="000F098B" w:rsidRPr="000F6757" w:rsidRDefault="00650780" w:rsidP="000F098B">
      <w:pPr>
        <w:rPr>
          <w:szCs w:val="22"/>
        </w:rPr>
      </w:pPr>
      <w:r w:rsidRPr="007734D4">
        <w:rPr>
          <w:b/>
          <w:bCs/>
          <w:szCs w:val="22"/>
          <w:lang w:val="eu-ES"/>
        </w:rPr>
        <w:t>Bost</w:t>
      </w:r>
      <w:r w:rsidR="0078724A" w:rsidRPr="007734D4">
        <w:rPr>
          <w:b/>
          <w:bCs/>
          <w:szCs w:val="22"/>
          <w:lang w:val="eu-ES"/>
        </w:rPr>
        <w:t xml:space="preserve">. </w:t>
      </w:r>
      <w:r w:rsidR="0078724A" w:rsidRPr="007734D4">
        <w:rPr>
          <w:szCs w:val="22"/>
          <w:lang w:val="eu-ES"/>
        </w:rPr>
        <w:t>128. artikuluaren</w:t>
      </w:r>
      <w:r w:rsidR="0078724A" w:rsidRPr="000F6757">
        <w:rPr>
          <w:szCs w:val="22"/>
          <w:lang w:val="eu-ES"/>
        </w:rPr>
        <w:t xml:space="preserve"> 1. apartatuaren j) letra aldatzen da eta honela geratzen da:</w:t>
      </w:r>
    </w:p>
    <w:p w14:paraId="6C05A606" w14:textId="77777777" w:rsidR="000F098B" w:rsidRPr="000F6757" w:rsidRDefault="0078724A" w:rsidP="000F098B">
      <w:pPr>
        <w:rPr>
          <w:szCs w:val="22"/>
        </w:rPr>
      </w:pPr>
      <w:r w:rsidRPr="000F6757">
        <w:rPr>
          <w:szCs w:val="22"/>
          <w:lang w:val="eu-ES"/>
        </w:rPr>
        <w:t>“j) Garraiobideak erabiltzeak eragindako gastuengatik gehitutako kenkaria, 31. artikuluaren 3. apartatuaren a) letraren laugarren eta seigarren paragrafoetan arautzen dena.”</w:t>
      </w:r>
    </w:p>
    <w:p w14:paraId="260D04E8" w14:textId="419E573C" w:rsidR="00BD0157" w:rsidRDefault="00BD0157" w:rsidP="00BD0157">
      <w:pPr>
        <w:rPr>
          <w:szCs w:val="22"/>
          <w:lang w:val="eu-ES"/>
        </w:rPr>
      </w:pPr>
      <w:r w:rsidRPr="000F6757">
        <w:rPr>
          <w:b/>
          <w:bCs/>
          <w:szCs w:val="22"/>
          <w:lang w:val="eu-ES"/>
        </w:rPr>
        <w:t>Hirugarrena.</w:t>
      </w:r>
      <w:r w:rsidRPr="000F6757">
        <w:rPr>
          <w:szCs w:val="22"/>
          <w:lang w:val="eu-ES"/>
        </w:rPr>
        <w:t xml:space="preserve"> Aldaketa hauek egiten dira Sozietateen gaineko zergari buruzko abenduaren 13ko 37/2013 Foru Arauan (2026ko urtarrilaren 1etik aurrera hasten diren zergaldietan sortuko dituzte ondorioak):</w:t>
      </w:r>
    </w:p>
    <w:p w14:paraId="7259A50E" w14:textId="77777777" w:rsidR="004B5C2E" w:rsidRPr="004B5C2E" w:rsidRDefault="004B5C2E" w:rsidP="004B5C2E">
      <w:pPr>
        <w:spacing w:after="160" w:line="259" w:lineRule="auto"/>
        <w:rPr>
          <w:rFonts w:eastAsia="Aptos"/>
          <w:kern w:val="2"/>
          <w:szCs w:val="22"/>
          <w:lang w:eastAsia="en-US"/>
          <w14:ligatures w14:val="standardContextual"/>
        </w:rPr>
      </w:pPr>
      <w:r w:rsidRPr="004B5C2E">
        <w:rPr>
          <w:b/>
          <w:bCs/>
          <w:kern w:val="2"/>
          <w:szCs w:val="22"/>
          <w:lang w:val="eu-ES" w:eastAsia="en-US"/>
          <w14:ligatures w14:val="standardContextual"/>
        </w:rPr>
        <w:t>Bat.</w:t>
      </w:r>
      <w:r w:rsidRPr="004B5C2E">
        <w:rPr>
          <w:kern w:val="2"/>
          <w:szCs w:val="22"/>
          <w:lang w:val="eu-ES" w:eastAsia="en-US"/>
          <w14:ligatures w14:val="standardContextual"/>
        </w:rPr>
        <w:t xml:space="preserve"> </w:t>
      </w:r>
      <w:bookmarkStart w:id="21" w:name="_Hlk213328288"/>
      <w:r w:rsidRPr="004B5C2E">
        <w:rPr>
          <w:kern w:val="2"/>
          <w:szCs w:val="22"/>
          <w:lang w:val="eu-ES" w:eastAsia="en-US"/>
          <w14:ligatures w14:val="standardContextual"/>
        </w:rPr>
        <w:t>45. artikuluaren 4. apartatuaren bigarren eta hirugarren paragrafoak aldatzen dira eta honela geratzen dira:</w:t>
      </w:r>
      <w:bookmarkEnd w:id="21"/>
    </w:p>
    <w:p w14:paraId="741DF3BB" w14:textId="77777777" w:rsidR="004B5C2E" w:rsidRPr="004B5C2E" w:rsidRDefault="004B5C2E" w:rsidP="004B5C2E">
      <w:pPr>
        <w:spacing w:after="160" w:line="259" w:lineRule="auto"/>
        <w:rPr>
          <w:rFonts w:eastAsia="Aptos"/>
          <w:kern w:val="2"/>
          <w:szCs w:val="22"/>
          <w:lang w:eastAsia="en-US"/>
          <w14:ligatures w14:val="standardContextual"/>
        </w:rPr>
      </w:pPr>
      <w:r w:rsidRPr="004B5C2E">
        <w:rPr>
          <w:kern w:val="2"/>
          <w:szCs w:val="22"/>
          <w:lang w:val="eu-ES" w:eastAsia="en-US"/>
          <w14:ligatures w14:val="standardContextual"/>
        </w:rPr>
        <w:t>“Halaber, akordioan ezarri ahal izango da aurreko zergaldietan egindako eragiketetan ondorioak izango dituela, betiere ez badago preskribatuta Administrazioak zerga zorra likidazioaren bidez zehazteko duen eskubidea.</w:t>
      </w:r>
    </w:p>
    <w:p w14:paraId="3C1C51A2" w14:textId="77777777" w:rsidR="004B5C2E" w:rsidRPr="004B5C2E" w:rsidRDefault="004B5C2E" w:rsidP="004B5C2E">
      <w:pPr>
        <w:spacing w:after="160" w:line="259" w:lineRule="auto"/>
        <w:rPr>
          <w:rFonts w:eastAsia="Aptos"/>
          <w:kern w:val="2"/>
          <w:szCs w:val="22"/>
          <w:lang w:eastAsia="en-US"/>
          <w14:ligatures w14:val="standardContextual"/>
        </w:rPr>
      </w:pPr>
      <w:r w:rsidRPr="004B5C2E">
        <w:rPr>
          <w:kern w:val="2"/>
          <w:szCs w:val="22"/>
          <w:lang w:val="eu-ES" w:eastAsia="en-US"/>
          <w14:ligatures w14:val="standardContextual"/>
        </w:rPr>
        <w:t>Zerga Administrazioaren akordioa onesterakoan aintzat hartutako inguruabar ekonomikoak nabarmen aldatzen badira, akordioa aldatu ahal izango da inguruabar ekonomiko berrietara egokitzeko. Aldaketa honek onesten deneko zergaldiko eragiketetan sortuko ditu ondorioak.”</w:t>
      </w:r>
    </w:p>
    <w:p w14:paraId="257481B4" w14:textId="77777777" w:rsidR="004B5C2E" w:rsidRPr="004B5C2E" w:rsidRDefault="004B5C2E" w:rsidP="004B5C2E">
      <w:pPr>
        <w:spacing w:after="160" w:line="259" w:lineRule="auto"/>
        <w:rPr>
          <w:rFonts w:eastAsia="Aptos"/>
          <w:kern w:val="2"/>
          <w:szCs w:val="22"/>
          <w:lang w:eastAsia="en-US"/>
          <w14:ligatures w14:val="standardContextual"/>
        </w:rPr>
      </w:pPr>
      <w:r w:rsidRPr="004B5C2E">
        <w:rPr>
          <w:b/>
          <w:bCs/>
          <w:kern w:val="2"/>
          <w:szCs w:val="22"/>
          <w:lang w:val="eu-ES" w:eastAsia="en-US"/>
          <w14:ligatures w14:val="standardContextual"/>
        </w:rPr>
        <w:t>Bi.</w:t>
      </w:r>
      <w:r w:rsidRPr="004B5C2E">
        <w:rPr>
          <w:kern w:val="2"/>
          <w:szCs w:val="22"/>
          <w:lang w:val="eu-ES" w:eastAsia="en-US"/>
          <w14:ligatures w14:val="standardContextual"/>
        </w:rPr>
        <w:t xml:space="preserve"> 67. artikuluko 6. apartatua aldatzen da eta honela geratzen da:</w:t>
      </w:r>
    </w:p>
    <w:p w14:paraId="01A0A5AB" w14:textId="77777777" w:rsidR="004B5C2E" w:rsidRPr="004B5C2E" w:rsidRDefault="004B5C2E" w:rsidP="004B5C2E">
      <w:pPr>
        <w:spacing w:after="160" w:line="259" w:lineRule="auto"/>
        <w:rPr>
          <w:rFonts w:eastAsia="Aptos"/>
          <w:kern w:val="2"/>
          <w:szCs w:val="22"/>
          <w:lang w:eastAsia="en-US"/>
          <w14:ligatures w14:val="standardContextual"/>
        </w:rPr>
      </w:pPr>
      <w:r w:rsidRPr="004B5C2E">
        <w:rPr>
          <w:kern w:val="2"/>
          <w:szCs w:val="22"/>
          <w:lang w:val="eu-ES" w:eastAsia="en-US"/>
          <w14:ligatures w14:val="standardContextual"/>
        </w:rPr>
        <w:t xml:space="preserve">“Gastu edo inbertsio berak ezin zango du sortu kenkaria erakunde bat baino gehiagotan, eta erakunde berean ez du sortuko kapitulu honetan arautzen direnak ez beste kenkari batzuk aplikatzeko eskubiderik. </w:t>
      </w:r>
    </w:p>
    <w:p w14:paraId="0B004B58" w14:textId="77777777" w:rsidR="004B5C2E" w:rsidRPr="004B5C2E" w:rsidRDefault="004B5C2E" w:rsidP="004B5C2E">
      <w:pPr>
        <w:spacing w:after="160" w:line="259" w:lineRule="auto"/>
        <w:rPr>
          <w:rFonts w:eastAsia="Aptos"/>
          <w:kern w:val="2"/>
          <w:szCs w:val="22"/>
          <w:lang w:eastAsia="en-US"/>
          <w14:ligatures w14:val="standardContextual"/>
        </w:rPr>
      </w:pPr>
      <w:r w:rsidRPr="004B5C2E">
        <w:rPr>
          <w:kern w:val="2"/>
          <w:szCs w:val="22"/>
          <w:lang w:val="eu-ES" w:eastAsia="en-US"/>
          <w14:ligatures w14:val="standardContextual"/>
        </w:rPr>
        <w:t>Gainera, ez du emango kapitulu honetan arautzen diren kenkariak aplikatzeko eskubiderik, halaber, foru arau honen 53. artikuluaren 2. apartatuan aipatzen diren kasuetan ekintzailetza sustatzeko eta ekoizpen jarduera indartzeko erreserba berezia gauzatzeko balio izan duenean. Orobat, aipatutako artikulu eta apartatu horren c) eta d) letretan aipatzen diren erreserba gauzatzeko kasuetan, partaidetzapeko enpresek ekarritako funtsen kontura egindako inbertsioek ez dute sortuko kenkaririk.</w:t>
      </w:r>
    </w:p>
    <w:p w14:paraId="2557279E" w14:textId="77777777" w:rsidR="004B5C2E" w:rsidRPr="004B5C2E" w:rsidRDefault="004B5C2E" w:rsidP="004B5C2E">
      <w:pPr>
        <w:spacing w:after="160" w:line="259" w:lineRule="auto"/>
        <w:rPr>
          <w:rFonts w:eastAsia="Aptos"/>
          <w:kern w:val="2"/>
          <w:szCs w:val="22"/>
          <w:lang w:eastAsia="en-US"/>
          <w14:ligatures w14:val="standardContextual"/>
        </w:rPr>
      </w:pPr>
      <w:r w:rsidRPr="004B5C2E">
        <w:rPr>
          <w:kern w:val="2"/>
          <w:szCs w:val="22"/>
          <w:lang w:val="eu-ES" w:eastAsia="en-US"/>
          <w14:ligatures w14:val="standardContextual"/>
        </w:rPr>
        <w:t>Kapitulu honetan ezarritako kenkariak bateraezinak izango dira inbertsio eta gastu berekin loturiko beste edozein zerga-onurarekin, amortizatzeko askatasunari, amortizazio bizkortuari eta baterako amortizazioari dagokienez izan ezik.</w:t>
      </w:r>
    </w:p>
    <w:p w14:paraId="1B97A3AB" w14:textId="77777777" w:rsidR="004B5C2E" w:rsidRPr="004B5C2E" w:rsidRDefault="004B5C2E" w:rsidP="004B5C2E">
      <w:pPr>
        <w:spacing w:after="160" w:line="259" w:lineRule="auto"/>
        <w:rPr>
          <w:rFonts w:eastAsia="Aptos"/>
          <w:kern w:val="2"/>
          <w:szCs w:val="22"/>
          <w:lang w:eastAsia="en-US"/>
          <w14:ligatures w14:val="standardContextual"/>
        </w:rPr>
      </w:pPr>
      <w:r w:rsidRPr="004B5C2E">
        <w:rPr>
          <w:kern w:val="2"/>
          <w:szCs w:val="22"/>
          <w:lang w:val="eu-ES" w:eastAsia="en-US"/>
          <w14:ligatures w14:val="standardContextual"/>
        </w:rPr>
        <w:t>Partzialki salbuetsitako erakundeen zerga araubidearen itzalpean (foru arau honen 12.2 artikulua eta Irabazteko xederik gabeko erakundeen zerga araubideari eta mezenasgorako zerga pizgarriei buruzko Foru Araua) salbuetsitako errentak lortzen badira, ez da kenkaririk sortuko, ez eta etxebizitzen errentamenduek eta errentamenduen bitartekaritza lanek sortutako errentak lortzen direnean ere, baldin eta foru arau honen VI. tituluaren VIII. kapituluan higiezinen errentamenduaren kualifikazioa daukan jarduera egiten duten erakundeentzat ezarritako araubidearen arabera ehuneko 90eko hobaria badute.”</w:t>
      </w:r>
    </w:p>
    <w:p w14:paraId="2B538577" w14:textId="0CD92D23" w:rsidR="00BD0157" w:rsidRPr="000F6757" w:rsidRDefault="00650780" w:rsidP="00BD0157">
      <w:pPr>
        <w:rPr>
          <w:szCs w:val="22"/>
        </w:rPr>
      </w:pPr>
      <w:r w:rsidRPr="007734D4">
        <w:rPr>
          <w:b/>
          <w:bCs/>
          <w:szCs w:val="22"/>
          <w:lang w:val="eu-ES"/>
        </w:rPr>
        <w:t>Hiru</w:t>
      </w:r>
      <w:r w:rsidR="00BD0157" w:rsidRPr="007734D4">
        <w:rPr>
          <w:b/>
          <w:bCs/>
          <w:szCs w:val="22"/>
          <w:lang w:val="eu-ES"/>
        </w:rPr>
        <w:t>.</w:t>
      </w:r>
      <w:r w:rsidR="00BD0157" w:rsidRPr="007734D4">
        <w:rPr>
          <w:szCs w:val="22"/>
          <w:lang w:val="eu-ES"/>
        </w:rPr>
        <w:t xml:space="preserve"> 73. artikuluaren 1. </w:t>
      </w:r>
      <w:r w:rsidR="00F50B67">
        <w:rPr>
          <w:szCs w:val="22"/>
          <w:lang w:val="eu-ES"/>
        </w:rPr>
        <w:t>apartatu</w:t>
      </w:r>
      <w:r w:rsidR="00BD0157" w:rsidRPr="007734D4">
        <w:rPr>
          <w:szCs w:val="22"/>
          <w:lang w:val="eu-ES"/>
        </w:rPr>
        <w:t>aren b) letraren b’) letrari bigarren paragrafoa gehitzen zaio; hona:</w:t>
      </w:r>
    </w:p>
    <w:p w14:paraId="1A1CBA35" w14:textId="77777777" w:rsidR="002C48FB" w:rsidRDefault="002C48FB" w:rsidP="002C48FB">
      <w:pPr>
        <w:rPr>
          <w:szCs w:val="22"/>
          <w:lang w:val="eu-ES"/>
        </w:rPr>
      </w:pPr>
      <w:r w:rsidRPr="000F6757">
        <w:rPr>
          <w:szCs w:val="22"/>
          <w:lang w:val="eu-ES"/>
        </w:rPr>
        <w:lastRenderedPageBreak/>
        <w:t>“Hala ere, bazkideei foru arau honen 66 ter artikuluan arautzen diren kenkariak egozten bazaizkie, zerga oinarri negatiboak ez dira egotziko, baldin eta bazkideek ekonomia intereseko taldeari egindako ekarpenak ezaugarri berezidun ondare tresna gisa kalifikatu behar badira kontabilitate irizpideen arabera.”</w:t>
      </w:r>
    </w:p>
    <w:p w14:paraId="3082998D" w14:textId="77777777" w:rsidR="004B5C2E" w:rsidRPr="004B5C2E" w:rsidRDefault="004B5C2E" w:rsidP="004B5C2E">
      <w:pPr>
        <w:spacing w:after="160" w:line="259" w:lineRule="auto"/>
        <w:rPr>
          <w:rFonts w:eastAsia="Aptos"/>
          <w:kern w:val="2"/>
          <w:szCs w:val="22"/>
          <w:lang w:eastAsia="en-US"/>
          <w14:ligatures w14:val="standardContextual"/>
        </w:rPr>
      </w:pPr>
      <w:r w:rsidRPr="004B5C2E">
        <w:rPr>
          <w:b/>
          <w:bCs/>
          <w:kern w:val="2"/>
          <w:szCs w:val="22"/>
          <w:lang w:val="eu-ES" w:eastAsia="en-US"/>
          <w14:ligatures w14:val="standardContextual"/>
        </w:rPr>
        <w:t xml:space="preserve">Lau. </w:t>
      </w:r>
      <w:bookmarkStart w:id="22" w:name="_Hlk213244318"/>
      <w:r w:rsidRPr="004B5C2E">
        <w:rPr>
          <w:kern w:val="2"/>
          <w:szCs w:val="22"/>
          <w:lang w:val="eu-ES" w:eastAsia="en-US"/>
          <w14:ligatures w14:val="standardContextual"/>
        </w:rPr>
        <w:t>73. artikuluaren 3. apartatuari azken paragrafoa gehitzen zaio; hona:</w:t>
      </w:r>
      <w:bookmarkEnd w:id="22"/>
    </w:p>
    <w:p w14:paraId="1D49904A" w14:textId="77777777" w:rsidR="004B5C2E" w:rsidRPr="004B5C2E" w:rsidRDefault="004B5C2E" w:rsidP="004B5C2E">
      <w:pPr>
        <w:spacing w:after="160" w:line="259" w:lineRule="auto"/>
        <w:rPr>
          <w:rFonts w:eastAsia="Aptos"/>
          <w:kern w:val="2"/>
          <w:szCs w:val="22"/>
          <w:lang w:eastAsia="en-US"/>
          <w14:ligatures w14:val="standardContextual"/>
        </w:rPr>
      </w:pPr>
      <w:r w:rsidRPr="004B5C2E">
        <w:rPr>
          <w:kern w:val="2"/>
          <w:szCs w:val="22"/>
          <w:lang w:val="eu-ES" w:eastAsia="en-US"/>
          <w14:ligatures w14:val="standardContextual"/>
        </w:rPr>
        <w:t>“Aurrekoa gorabehera, bazkideei foru arau honen 66 ter artikuluan arautzen diren kenkariak egozten zaizkienean, aurreko bi paragrafoetan ezarritakoa aplikatzearen ondorioz emaitza negatiboa sortuz gero, bazkideek ezin izango diote kenkaririk aplikatu ekonomia intereseko taldeei egindako ekarpenak ezaugarri berezidun ondare tresnatzat kalifikatu behar direnean kontabilitate irizpideen arabera.”</w:t>
      </w:r>
    </w:p>
    <w:p w14:paraId="2A312719" w14:textId="77777777" w:rsidR="004B5C2E" w:rsidRPr="004B5C2E" w:rsidRDefault="004B5C2E" w:rsidP="004B5C2E">
      <w:pPr>
        <w:spacing w:after="160" w:line="259" w:lineRule="auto"/>
        <w:rPr>
          <w:rFonts w:eastAsia="Aptos"/>
          <w:kern w:val="2"/>
          <w:szCs w:val="22"/>
          <w:lang w:eastAsia="en-US"/>
          <w14:ligatures w14:val="standardContextual"/>
        </w:rPr>
      </w:pPr>
      <w:r w:rsidRPr="004B5C2E">
        <w:rPr>
          <w:b/>
          <w:bCs/>
          <w:kern w:val="2"/>
          <w:szCs w:val="22"/>
          <w:lang w:val="eu-ES" w:eastAsia="en-US"/>
          <w14:ligatures w14:val="standardContextual"/>
        </w:rPr>
        <w:t xml:space="preserve">Bost. </w:t>
      </w:r>
      <w:r w:rsidRPr="004B5C2E">
        <w:rPr>
          <w:kern w:val="2"/>
          <w:szCs w:val="22"/>
          <w:lang w:val="eu-ES" w:eastAsia="en-US"/>
          <w14:ligatures w14:val="standardContextual"/>
        </w:rPr>
        <w:t>126. artikuluaren 1. apartatuaren hirugarren paragrafoa aldatzen da eta honela idatzita geratzen da:</w:t>
      </w:r>
    </w:p>
    <w:p w14:paraId="3AB5B71C" w14:textId="77777777" w:rsidR="004B5C2E" w:rsidRPr="004B5C2E" w:rsidRDefault="004B5C2E" w:rsidP="004B5C2E">
      <w:pPr>
        <w:spacing w:after="160" w:line="259" w:lineRule="auto"/>
        <w:rPr>
          <w:rFonts w:eastAsia="Aptos"/>
          <w:kern w:val="2"/>
          <w:szCs w:val="22"/>
          <w:lang w:eastAsia="en-US"/>
          <w14:ligatures w14:val="standardContextual"/>
        </w:rPr>
      </w:pPr>
      <w:r w:rsidRPr="004B5C2E">
        <w:rPr>
          <w:kern w:val="2"/>
          <w:szCs w:val="22"/>
          <w:lang w:val="eu-ES" w:eastAsia="en-US"/>
          <w14:ligatures w14:val="standardContextual"/>
        </w:rPr>
        <w:t>“Aipatutako aldi horren hasierarako Ogasun, Finantza eta Aurrekontu Saileko foru diputatuak ez badu ezarri nola aurkeztu behar den zergaldi horretako aitorpena, aitorpena aurkezteko 25 egun naturaleko epealdia egongo da nola aurkeztu behar den ezartzen duen xedapena indarrean sartzen den egunetik aurrera. Hala ere, horrelakoetan zergadunak hautatu ahal izango du aitorpena aurreko paragrafoan aipatzen den epealdian aurkeztea, aurreko zergaldiko aitorpenerako ezarritako baldintza formalak beteta.”</w:t>
      </w:r>
    </w:p>
    <w:p w14:paraId="683E7C85" w14:textId="77777777" w:rsidR="004B5C2E" w:rsidRPr="004B5C2E" w:rsidRDefault="004B5C2E" w:rsidP="004B5C2E">
      <w:pPr>
        <w:spacing w:after="160" w:line="259" w:lineRule="auto"/>
        <w:rPr>
          <w:rFonts w:eastAsia="Aptos"/>
          <w:kern w:val="2"/>
          <w:szCs w:val="22"/>
          <w:lang w:eastAsia="en-US"/>
          <w14:ligatures w14:val="standardContextual"/>
        </w:rPr>
      </w:pPr>
      <w:r w:rsidRPr="004B5C2E">
        <w:rPr>
          <w:b/>
          <w:bCs/>
          <w:kern w:val="2"/>
          <w:szCs w:val="22"/>
          <w:lang w:val="eu-ES" w:eastAsia="en-US"/>
          <w14:ligatures w14:val="standardContextual"/>
        </w:rPr>
        <w:t>Sei.</w:t>
      </w:r>
      <w:r w:rsidRPr="004B5C2E">
        <w:rPr>
          <w:kern w:val="2"/>
          <w:szCs w:val="22"/>
          <w:lang w:val="eu-ES" w:eastAsia="en-US"/>
          <w14:ligatures w14:val="standardContextual"/>
        </w:rPr>
        <w:t xml:space="preserve"> Hogeita hirugarren xedapen gehigarria aldatzen da eta honela geratzen da:</w:t>
      </w:r>
    </w:p>
    <w:p w14:paraId="403BE1DE" w14:textId="77777777" w:rsidR="004B5C2E" w:rsidRPr="004B5C2E" w:rsidRDefault="004B5C2E" w:rsidP="004B5C2E">
      <w:pPr>
        <w:spacing w:after="160" w:line="259" w:lineRule="auto"/>
        <w:rPr>
          <w:rFonts w:eastAsia="Aptos"/>
          <w:kern w:val="2"/>
          <w:szCs w:val="22"/>
          <w:lang w:eastAsia="en-US"/>
          <w14:ligatures w14:val="standardContextual"/>
        </w:rPr>
      </w:pPr>
      <w:r w:rsidRPr="004B5C2E">
        <w:rPr>
          <w:kern w:val="2"/>
          <w:szCs w:val="22"/>
          <w:lang w:val="eu-ES" w:eastAsia="en-US"/>
          <w14:ligatures w14:val="standardContextual"/>
        </w:rPr>
        <w:t>“Hogeita hirugarrena. Beste araudi bat aplikatzen zaie ekonomia intereseko taldeetako bazkideak.</w:t>
      </w:r>
    </w:p>
    <w:p w14:paraId="5454DC89" w14:textId="77777777" w:rsidR="004B5C2E" w:rsidRPr="004B5C2E" w:rsidRDefault="004B5C2E" w:rsidP="004B5C2E">
      <w:pPr>
        <w:spacing w:after="160" w:line="259" w:lineRule="auto"/>
        <w:rPr>
          <w:rFonts w:eastAsia="Aptos"/>
          <w:kern w:val="2"/>
          <w:szCs w:val="22"/>
          <w:lang w:eastAsia="en-US"/>
          <w14:ligatures w14:val="standardContextual"/>
        </w:rPr>
      </w:pPr>
      <w:r w:rsidRPr="004B5C2E">
        <w:rPr>
          <w:kern w:val="2"/>
          <w:szCs w:val="22"/>
          <w:lang w:val="eu-ES" w:eastAsia="en-US"/>
          <w14:ligatures w14:val="standardContextual"/>
        </w:rPr>
        <w:t>Foru arau honen 2. artikuluaren 4. apartatuan ezartzen denaren arabera ekonomia intereseko talde bati ez bazaio aplikatzen Arabako Lurralde Historikoko foru araudia eta taldeko bazkideei, aldiz, Arabako Lurralde Historikoko foru araudia aplikatu behar bazaie zerga honetan edo pertsona fisikoen errentaren gaineko zergan, bazkide horiei nahitaez aplikatuko zaie foru arau honen 73. artikuluaren 1. apartatuaren b’) letraren bigarren paragrafoan, c’) letraren bigarren paragrafoan eta b) letraren azken paragrafoan xedatzen dena.”</w:t>
      </w:r>
    </w:p>
    <w:p w14:paraId="7542A095" w14:textId="0D9D545A" w:rsidR="00BD0157" w:rsidRPr="007734D4" w:rsidRDefault="00650780" w:rsidP="00BD0157">
      <w:pPr>
        <w:rPr>
          <w:szCs w:val="22"/>
        </w:rPr>
      </w:pPr>
      <w:r w:rsidRPr="007734D4">
        <w:rPr>
          <w:b/>
          <w:bCs/>
          <w:szCs w:val="22"/>
          <w:lang w:val="eu-ES"/>
        </w:rPr>
        <w:t>Zazpi</w:t>
      </w:r>
      <w:r w:rsidR="00BD0157" w:rsidRPr="007734D4">
        <w:rPr>
          <w:b/>
          <w:bCs/>
          <w:szCs w:val="22"/>
          <w:lang w:val="eu-ES"/>
        </w:rPr>
        <w:t>.</w:t>
      </w:r>
      <w:r w:rsidR="00BD0157" w:rsidRPr="007734D4">
        <w:rPr>
          <w:szCs w:val="22"/>
          <w:lang w:val="eu-ES"/>
        </w:rPr>
        <w:t xml:space="preserve"> Hogeita </w:t>
      </w:r>
      <w:r w:rsidRPr="007734D4">
        <w:rPr>
          <w:szCs w:val="22"/>
          <w:lang w:val="eu-ES"/>
        </w:rPr>
        <w:t>bos</w:t>
      </w:r>
      <w:r w:rsidR="00BD0157" w:rsidRPr="007734D4">
        <w:rPr>
          <w:szCs w:val="22"/>
          <w:lang w:val="eu-ES"/>
        </w:rPr>
        <w:t>garren xedapen iragankorra gehitzen da; hona testua:</w:t>
      </w:r>
    </w:p>
    <w:p w14:paraId="29F9CDE4" w14:textId="32BE1F84" w:rsidR="002C48FB" w:rsidRPr="000F6757" w:rsidRDefault="002C48FB" w:rsidP="002C48FB">
      <w:pPr>
        <w:rPr>
          <w:szCs w:val="22"/>
        </w:rPr>
      </w:pPr>
      <w:r w:rsidRPr="007734D4">
        <w:rPr>
          <w:szCs w:val="22"/>
          <w:lang w:val="eu-ES"/>
        </w:rPr>
        <w:t xml:space="preserve">“Hogeita </w:t>
      </w:r>
      <w:r w:rsidR="00650780" w:rsidRPr="007734D4">
        <w:rPr>
          <w:szCs w:val="22"/>
          <w:lang w:val="eu-ES"/>
        </w:rPr>
        <w:t>bos</w:t>
      </w:r>
      <w:r w:rsidRPr="007734D4">
        <w:rPr>
          <w:szCs w:val="22"/>
          <w:lang w:val="eu-ES"/>
        </w:rPr>
        <w:t>garrena: 2026ko urtarrilaren</w:t>
      </w:r>
      <w:r w:rsidRPr="000F6757">
        <w:rPr>
          <w:szCs w:val="22"/>
          <w:lang w:val="eu-ES"/>
        </w:rPr>
        <w:t xml:space="preserve"> 1a baino lehen eratutako ekonomia intereseko taldeak</w:t>
      </w:r>
    </w:p>
    <w:p w14:paraId="6F5C7B58" w14:textId="77777777" w:rsidR="002C48FB" w:rsidRPr="000F6757" w:rsidRDefault="002C48FB" w:rsidP="002C48FB">
      <w:pPr>
        <w:rPr>
          <w:szCs w:val="22"/>
        </w:rPr>
      </w:pPr>
      <w:r w:rsidRPr="000F6757">
        <w:rPr>
          <w:szCs w:val="22"/>
          <w:lang w:val="eu-ES"/>
        </w:rPr>
        <w:t>2026ko urtarrilaren 1a baino lehen eratutako ekonomia intereseko taldeek hautatu ahal izango dute 2025eko abenduaren 31n indarrean dagoen Sozietateen gaineko zergari buruzko abenduaren 13ko 37/2013 Foru Arauaren 73. artikuluaren 1. eta 3. zenbakietan ezartzen dena aplikatzea abian den proiektu bakoitzari. Horretarako, ekonomia intereseko taldeak sinatutako komunikazioa bidali beharko diote zerga administrazioari; bertan hori aplikatzea hautatzen dutela adierazi behar dute eta, gainera, informazio hau eman beharko dute:</w:t>
      </w:r>
    </w:p>
    <w:p w14:paraId="49F4BECD" w14:textId="77777777" w:rsidR="002C48FB" w:rsidRPr="000F6757" w:rsidRDefault="002C48FB" w:rsidP="002C48FB">
      <w:pPr>
        <w:rPr>
          <w:szCs w:val="22"/>
        </w:rPr>
      </w:pPr>
      <w:r w:rsidRPr="000F6757">
        <w:rPr>
          <w:szCs w:val="22"/>
          <w:lang w:val="eu-ES"/>
        </w:rPr>
        <w:t>-Ekonomia intereseko taldearen izena eta IFZ.</w:t>
      </w:r>
      <w:r w:rsidRPr="000F6757">
        <w:rPr>
          <w:szCs w:val="22"/>
          <w:lang w:val="eu-ES"/>
        </w:rPr>
        <w:tab/>
      </w:r>
    </w:p>
    <w:p w14:paraId="4D48A499" w14:textId="77777777" w:rsidR="002C48FB" w:rsidRPr="000F6757" w:rsidRDefault="002C48FB" w:rsidP="002C48FB">
      <w:pPr>
        <w:rPr>
          <w:szCs w:val="22"/>
        </w:rPr>
      </w:pPr>
      <w:r w:rsidRPr="000F6757">
        <w:rPr>
          <w:szCs w:val="22"/>
          <w:lang w:val="eu-ES"/>
        </w:rPr>
        <w:t>-Taldea eratu den data.</w:t>
      </w:r>
      <w:r w:rsidRPr="000F6757">
        <w:rPr>
          <w:szCs w:val="22"/>
          <w:lang w:val="eu-ES"/>
        </w:rPr>
        <w:tab/>
      </w:r>
    </w:p>
    <w:p w14:paraId="76DF7186" w14:textId="77777777" w:rsidR="002C48FB" w:rsidRPr="000F6757" w:rsidRDefault="002C48FB" w:rsidP="002C48FB">
      <w:pPr>
        <w:rPr>
          <w:szCs w:val="22"/>
        </w:rPr>
      </w:pPr>
      <w:r w:rsidRPr="000F6757">
        <w:rPr>
          <w:szCs w:val="22"/>
          <w:lang w:val="eu-ES"/>
        </w:rPr>
        <w:t>-Proiektuaren izena.</w:t>
      </w:r>
      <w:r w:rsidRPr="000F6757">
        <w:rPr>
          <w:szCs w:val="22"/>
          <w:lang w:val="eu-ES"/>
        </w:rPr>
        <w:tab/>
      </w:r>
    </w:p>
    <w:p w14:paraId="751309C1" w14:textId="77777777" w:rsidR="002C48FB" w:rsidRPr="000F6757" w:rsidRDefault="002C48FB" w:rsidP="002C48FB">
      <w:pPr>
        <w:rPr>
          <w:szCs w:val="22"/>
        </w:rPr>
      </w:pPr>
      <w:r w:rsidRPr="000F6757">
        <w:rPr>
          <w:szCs w:val="22"/>
          <w:lang w:val="eu-ES"/>
        </w:rPr>
        <w:t>-Proiektuaren aurrekontua.</w:t>
      </w:r>
      <w:r w:rsidRPr="000F6757">
        <w:rPr>
          <w:szCs w:val="22"/>
          <w:lang w:val="eu-ES"/>
        </w:rPr>
        <w:tab/>
      </w:r>
    </w:p>
    <w:p w14:paraId="766A167D" w14:textId="77777777" w:rsidR="002C48FB" w:rsidRPr="000F6757" w:rsidRDefault="002C48FB" w:rsidP="002C48FB">
      <w:pPr>
        <w:rPr>
          <w:szCs w:val="22"/>
        </w:rPr>
      </w:pPr>
      <w:r w:rsidRPr="000F6757">
        <w:rPr>
          <w:szCs w:val="22"/>
          <w:lang w:val="eu-ES"/>
        </w:rPr>
        <w:lastRenderedPageBreak/>
        <w:t>-Proiektua gauzatzeko egutegia.</w:t>
      </w:r>
      <w:r w:rsidRPr="000F6757">
        <w:rPr>
          <w:szCs w:val="22"/>
          <w:lang w:val="eu-ES"/>
        </w:rPr>
        <w:tab/>
      </w:r>
    </w:p>
    <w:p w14:paraId="5EEDB078" w14:textId="77777777" w:rsidR="002C48FB" w:rsidRPr="000F6757" w:rsidRDefault="002C48FB" w:rsidP="002C48FB">
      <w:pPr>
        <w:rPr>
          <w:szCs w:val="22"/>
        </w:rPr>
      </w:pPr>
      <w:r w:rsidRPr="000F6757">
        <w:rPr>
          <w:szCs w:val="22"/>
          <w:lang w:val="eu-ES"/>
        </w:rPr>
        <w:t>-Ekonomia intereseko taldeko bazkideei egotziko zaizkien zerga kredituen eta zerga oinarri negatiboen aurreikuspena.</w:t>
      </w:r>
      <w:r w:rsidRPr="000F6757">
        <w:rPr>
          <w:szCs w:val="22"/>
          <w:lang w:val="eu-ES"/>
        </w:rPr>
        <w:tab/>
      </w:r>
    </w:p>
    <w:p w14:paraId="5F97DD8F" w14:textId="77777777" w:rsidR="002C48FB" w:rsidRPr="000F6757" w:rsidRDefault="002C48FB" w:rsidP="002C48FB">
      <w:pPr>
        <w:rPr>
          <w:szCs w:val="22"/>
        </w:rPr>
      </w:pPr>
      <w:r w:rsidRPr="000F6757">
        <w:rPr>
          <w:szCs w:val="22"/>
          <w:lang w:val="eu-ES"/>
        </w:rPr>
        <w:t>Komunikazio hori 2026ko lehen bi hiletan aurkeztu beharko da.</w:t>
      </w:r>
    </w:p>
    <w:p w14:paraId="601B9B5A" w14:textId="77777777" w:rsidR="002C48FB" w:rsidRPr="000F6757" w:rsidRDefault="002C48FB" w:rsidP="002C48FB">
      <w:pPr>
        <w:rPr>
          <w:szCs w:val="22"/>
        </w:rPr>
      </w:pPr>
      <w:r w:rsidRPr="000F6757">
        <w:rPr>
          <w:szCs w:val="22"/>
          <w:lang w:val="eu-ES"/>
        </w:rPr>
        <w:t>Nolanahi ere, ekonomia intereseko taldeek ez dute egin beharko komunikazio hori Sozietateen gaineko zergari buruzko abenduaren 13ko 37/2013 Foru Arauaren 66 ter artikuluan arautzen diren kenkariak 2026ko urtarrilaren 1a baino lehen amaitutako ekitaldietan egotzi edo egotziko badituzte; horrelako kasuetan, berez aplikatuko zaie 2025eko abenduaren 31n indarrean dagoen Sozietateen gaineko zergari buruzko abenduaren 13ko 37/2013 Foru Arauaren 73. artikuluaren 1. eta 3. zenbakietan ezartzen dena, kenkari horiek egotzi edo egotziko dituzten kenkariak sortu dituen proiektuari dagokionez.”</w:t>
      </w:r>
    </w:p>
    <w:p w14:paraId="5F7A898E" w14:textId="77777777" w:rsidR="004B5C2E" w:rsidRPr="00E21715" w:rsidRDefault="004B5C2E" w:rsidP="004B5C2E">
      <w:bookmarkStart w:id="23" w:name="_Hlk213245916"/>
      <w:bookmarkStart w:id="24" w:name="_Hlk213747575"/>
      <w:r>
        <w:rPr>
          <w:b/>
          <w:bCs/>
          <w:kern w:val="2"/>
          <w:szCs w:val="22"/>
          <w:lang w:val="eu-ES" w:eastAsia="en-US"/>
        </w:rPr>
        <w:t>Zortzi.</w:t>
      </w:r>
      <w:r>
        <w:rPr>
          <w:kern w:val="2"/>
          <w:szCs w:val="22"/>
          <w:lang w:val="eu-ES" w:eastAsia="en-US"/>
        </w:rPr>
        <w:t xml:space="preserve"> Hogeita seigarren xedapen iragankorra gehitzen da; hona testua:</w:t>
      </w:r>
    </w:p>
    <w:bookmarkEnd w:id="23"/>
    <w:p w14:paraId="7AFBF1BC" w14:textId="77777777" w:rsidR="004B5C2E" w:rsidRPr="00E21715" w:rsidRDefault="004B5C2E" w:rsidP="004B5C2E">
      <w:r>
        <w:rPr>
          <w:kern w:val="2"/>
          <w:szCs w:val="22"/>
          <w:lang w:val="eu-ES" w:eastAsia="en-US"/>
        </w:rPr>
        <w:t xml:space="preserve">“Hogeita seigarrena: 2026ko urtarrilaren 1etik aurrera hasitako lehen zergaldia baino lehen eskuratutako erakundeen partaidetza. </w:t>
      </w:r>
    </w:p>
    <w:p w14:paraId="2E75C1BE" w14:textId="77777777" w:rsidR="004B5C2E" w:rsidRPr="00E21715" w:rsidRDefault="004B5C2E" w:rsidP="004B5C2E">
      <w:r>
        <w:rPr>
          <w:kern w:val="2"/>
          <w:szCs w:val="22"/>
          <w:lang w:val="eu-ES" w:eastAsia="en-US"/>
        </w:rPr>
        <w:t xml:space="preserve">Bat. Erakunde baten funts propioetako partaidetza 2026ko urtarrilaren 1etik aurrera hasitako lehen zergaldia baino lehen eskuratu bada, foru arau honen 24. artikuluaren 5. eta 6. apartatuetan eta 34. artikuluaren 4. apartatuaren a) letran ezartzen dena (2026ko urtarrilaren 1etik aurrera hasten diren zergaldiei aplikatu ahal zaien testua) aplikatu zaie partaidetzari esker 2026ko urtarrilaren 1etik aurrera lortutako etekinei. </w:t>
      </w:r>
    </w:p>
    <w:p w14:paraId="76966705" w14:textId="77777777" w:rsidR="004B5C2E" w:rsidRPr="00E21715" w:rsidRDefault="004B5C2E" w:rsidP="004B5C2E">
      <w:r>
        <w:rPr>
          <w:kern w:val="2"/>
          <w:szCs w:val="22"/>
          <w:lang w:val="eu-ES" w:eastAsia="en-US"/>
        </w:rPr>
        <w:t xml:space="preserve">Bi. Xedapen iragankor honetan aipatzen diren kasuetan, zergadunak hautatu ahal izango du foru arau honen 24. artikuluaren 5. eta 6. apartatuetan eta 34. artikuluaren 4. apartatuaren a) letran ezartzen dena 2025eko abenduaren 31ra arte indarrean dagoen testuaren arabera aplikatzea partaidetza daukan aldi osoan. </w:t>
      </w:r>
    </w:p>
    <w:p w14:paraId="02FB1239" w14:textId="77777777" w:rsidR="004B5C2E" w:rsidRPr="00E21715" w:rsidRDefault="004B5C2E" w:rsidP="004B5C2E">
      <w:r>
        <w:rPr>
          <w:kern w:val="2"/>
          <w:szCs w:val="22"/>
          <w:lang w:val="eu-ES" w:eastAsia="en-US"/>
        </w:rPr>
        <w:t>Aurreko paragrafoan aipatzen den aukera 2026ko urtarrilaren 1etik aurrera hasten den lehenengo zergaldiko autolikidazioan egin beharko da, eta haren berri eman beharko da, bidezko memorietan, zergadunak partaidetza daukan ekitaldi guztietan.”</w:t>
      </w:r>
    </w:p>
    <w:p w14:paraId="74F6BB4B" w14:textId="77777777" w:rsidR="004B5C2E" w:rsidRPr="00E21715" w:rsidRDefault="004B5C2E" w:rsidP="004B5C2E">
      <w:r>
        <w:rPr>
          <w:b/>
          <w:bCs/>
          <w:kern w:val="2"/>
          <w:szCs w:val="22"/>
          <w:lang w:val="eu-ES" w:eastAsia="en-US"/>
        </w:rPr>
        <w:t>Bederatzi.</w:t>
      </w:r>
      <w:r>
        <w:rPr>
          <w:kern w:val="2"/>
          <w:szCs w:val="22"/>
          <w:lang w:val="eu-ES" w:eastAsia="en-US"/>
        </w:rPr>
        <w:t xml:space="preserve"> Hogeita zazpigarren xedapen iragankorra gehitzen da; hona testua:</w:t>
      </w:r>
    </w:p>
    <w:p w14:paraId="387C1AFE" w14:textId="77777777" w:rsidR="004B5C2E" w:rsidRPr="00E21715" w:rsidRDefault="004B5C2E" w:rsidP="004B5C2E">
      <w:r>
        <w:rPr>
          <w:kern w:val="2"/>
          <w:szCs w:val="22"/>
          <w:lang w:val="eu-ES" w:eastAsia="en-US"/>
        </w:rPr>
        <w:t>“Hogeita zazpigarrena: Beste araudi bat aplikatzen zaie ekonomia intereseko taldeetako bazkideak.</w:t>
      </w:r>
    </w:p>
    <w:p w14:paraId="0C245EAA" w14:textId="77777777" w:rsidR="004B5C2E" w:rsidRPr="00E21715" w:rsidRDefault="004B5C2E" w:rsidP="004B5C2E">
      <w:r>
        <w:rPr>
          <w:kern w:val="2"/>
          <w:szCs w:val="22"/>
          <w:lang w:val="eu-ES" w:eastAsia="en-US"/>
        </w:rPr>
        <w:t>2026ko urtarrilaren 1a baino lehen eratutako ekonomia intereseko talde bati foru arau honen 2. artikuluaren 4. apartatuan xedatzen denaren arabera ez bazaio aplikatu behar Arabako Lurralde Historikoko foru araudia, taldeko bazkideetatik zerga honetan edo pertsona fisikoen errentaren gaineko zergan Arabako Lurralde Historikoko foru araudia aplikatu behar zaienei nahitaez aplikatuko zaie foru arau honen 73. artikuluaren 1. eta 3. apartatuetan xedatzen dena 2025eko abenduaren 31n indarrean dagoen testuaren arabera.”</w:t>
      </w:r>
    </w:p>
    <w:bookmarkEnd w:id="24"/>
    <w:p w14:paraId="53A1B705" w14:textId="77777777" w:rsidR="004B5C2E" w:rsidRPr="004B5C2E" w:rsidRDefault="004B5C2E" w:rsidP="004B5C2E">
      <w:pPr>
        <w:spacing w:after="160" w:line="259" w:lineRule="auto"/>
        <w:rPr>
          <w:rFonts w:eastAsia="Aptos"/>
          <w:kern w:val="2"/>
          <w:szCs w:val="22"/>
          <w:lang w:eastAsia="en-US"/>
          <w14:ligatures w14:val="standardContextual"/>
        </w:rPr>
      </w:pPr>
      <w:r w:rsidRPr="004B5C2E">
        <w:rPr>
          <w:b/>
          <w:bCs/>
          <w:kern w:val="2"/>
          <w:szCs w:val="22"/>
          <w:lang w:val="eu-ES" w:eastAsia="en-US"/>
          <w14:ligatures w14:val="standardContextual"/>
        </w:rPr>
        <w:t>Laugarrena.</w:t>
      </w:r>
      <w:r w:rsidRPr="004B5C2E">
        <w:rPr>
          <w:kern w:val="2"/>
          <w:szCs w:val="22"/>
          <w:lang w:val="eu-ES" w:eastAsia="en-US"/>
          <w14:ligatures w14:val="standardContextual"/>
        </w:rPr>
        <w:t xml:space="preserve"> Sozietateen gaineko zergari buruzko abenduaren 13ko 37/2013 Foru Arauaren 56. artikuluaren 7. apartatua aldatzen da eta honela geratzen da (aldaketa 2026ko urtarrilaren 1etik 2030eko abenduaren 31ra bitartean hasten diren zergaldietan bakarrik egongo da indarrean):</w:t>
      </w:r>
    </w:p>
    <w:p w14:paraId="04FA440B" w14:textId="77777777" w:rsidR="00650780" w:rsidRPr="007734D4" w:rsidRDefault="00650780" w:rsidP="00650780">
      <w:pPr>
        <w:rPr>
          <w:szCs w:val="22"/>
        </w:rPr>
      </w:pPr>
      <w:r w:rsidRPr="007734D4">
        <w:rPr>
          <w:szCs w:val="22"/>
          <w:lang w:val="eu-ES"/>
        </w:rPr>
        <w:lastRenderedPageBreak/>
        <w:t>“7. 2026ko urtarrilaren 1etik 2030eko abenduaren 31ra arte hasten diren zergaldietan, foru arau honen 56. artikuluaren 1. apartatuaren a) eta c) letretan eta 6. apartatuan ezartzen diren zerga tasak jasaten dituzten zergadunek (foru arau honen 13. artikuluan zehazten diren enpresa ertainak ez beste guztiek) zergaldian lortzen duten kontabilitate emaitza positiboa aurreko hiru zergaldietan lortutakoen batez bestekoa baino ehuneko 35 gehiago bada, erregelamenduz ezartzen dena aplikatuta, kuota osoa gehituko zaie honako portzentaje hauek aplikatuz:</w:t>
      </w:r>
    </w:p>
    <w:p w14:paraId="10110F93" w14:textId="77777777" w:rsidR="00650780" w:rsidRPr="007734D4" w:rsidRDefault="00650780" w:rsidP="00650780">
      <w:pPr>
        <w:rPr>
          <w:szCs w:val="22"/>
        </w:rPr>
      </w:pPr>
      <w:r w:rsidRPr="007734D4">
        <w:rPr>
          <w:szCs w:val="22"/>
          <w:lang w:val="eu-ES"/>
        </w:rPr>
        <w:t>- Aipatutako gaindikinaren ondoriozko zerga oinarriaren gehikuntzari dagokion kuota osoaren zatiari, aurreko hiru zergaldietako kontabilitate emaitzen batez bestekoa baino ehuneko 35 - 50 gehiago bada, ehuneko 1eko tasa gehigarria aplikatuko zaio.</w:t>
      </w:r>
    </w:p>
    <w:p w14:paraId="798F2901" w14:textId="77777777" w:rsidR="00650780" w:rsidRPr="007734D4" w:rsidRDefault="00650780" w:rsidP="00650780">
      <w:pPr>
        <w:rPr>
          <w:szCs w:val="22"/>
        </w:rPr>
      </w:pPr>
      <w:r w:rsidRPr="007734D4">
        <w:rPr>
          <w:szCs w:val="22"/>
          <w:lang w:val="eu-ES"/>
        </w:rPr>
        <w:t>- Aipatutako gaindikinaren ondoriozko zerga oinarriaren gehikuntzari dagokion kuota osoaren zatiari, aurreko hiru zergaldietako kontabilitate emaitzen batez bestekoa baino ehuneko 50 - 75 gehiago bada, ehuneko 2ko tasa gehigarria aplikatuko zaio.</w:t>
      </w:r>
    </w:p>
    <w:p w14:paraId="04250AD2" w14:textId="77777777" w:rsidR="00650780" w:rsidRPr="007734D4" w:rsidRDefault="00650780" w:rsidP="00650780">
      <w:pPr>
        <w:rPr>
          <w:szCs w:val="22"/>
        </w:rPr>
      </w:pPr>
      <w:r w:rsidRPr="007734D4">
        <w:rPr>
          <w:szCs w:val="22"/>
          <w:lang w:val="eu-ES"/>
        </w:rPr>
        <w:t>- Aipatutako gaindikinaren ondoriozko zerga oinarriaren gehikuntzari dagokion kuota osoaren zatiari, aurreko hiru zergaldietako kontabilitate emaitzen batez bestekoa baino ehuneko 75 - 100 gehiago bada, ehuneko 3ko tasa gehigarria aplikatuko zaio.</w:t>
      </w:r>
    </w:p>
    <w:p w14:paraId="1C1CCCB8" w14:textId="77777777" w:rsidR="00650780" w:rsidRDefault="00650780" w:rsidP="00650780">
      <w:pPr>
        <w:rPr>
          <w:szCs w:val="22"/>
          <w:lang w:val="eu-ES"/>
        </w:rPr>
      </w:pPr>
      <w:r w:rsidRPr="007734D4">
        <w:rPr>
          <w:szCs w:val="22"/>
          <w:lang w:val="eu-ES"/>
        </w:rPr>
        <w:t>- Aipatutako gaindikinaren ondoriozko zerga oinarriaren gehikuntzari dagokion kuota osoaren zatiari, aurreko hiru zergaldietako kontabilitate emaitzen batez bestekoa baino ehuneko 100etik gora gehiago bada, ehuneko 4ko tasa gehigarria aplikatuko zaio.”</w:t>
      </w:r>
    </w:p>
    <w:p w14:paraId="055CBFDC" w14:textId="77777777" w:rsidR="004B5C2E" w:rsidRPr="004B5C2E" w:rsidRDefault="004B5C2E" w:rsidP="004B5C2E">
      <w:pPr>
        <w:spacing w:after="160" w:line="259" w:lineRule="auto"/>
        <w:rPr>
          <w:rFonts w:eastAsia="Aptos"/>
          <w:kern w:val="2"/>
          <w:szCs w:val="22"/>
          <w:lang w:eastAsia="en-US"/>
          <w14:ligatures w14:val="standardContextual"/>
        </w:rPr>
      </w:pPr>
      <w:r w:rsidRPr="004B5C2E">
        <w:rPr>
          <w:b/>
          <w:bCs/>
          <w:kern w:val="2"/>
          <w:szCs w:val="22"/>
          <w:lang w:val="eu-ES" w:eastAsia="en-US"/>
          <w14:ligatures w14:val="standardContextual"/>
        </w:rPr>
        <w:t xml:space="preserve">Bosgarrena. </w:t>
      </w:r>
      <w:bookmarkStart w:id="25" w:name="_Hlk213239393"/>
      <w:r w:rsidRPr="004B5C2E">
        <w:rPr>
          <w:kern w:val="2"/>
          <w:szCs w:val="22"/>
          <w:lang w:val="eu-ES" w:eastAsia="en-US"/>
          <w14:ligatures w14:val="standardContextual"/>
        </w:rPr>
        <w:t>Sozietateen gaineko zergari buruzko abenduaren 13ko 37/2013 Foru Arauaren 59. artikuluaren 3. apartatuaren lehen paragrafoa aldatzen da eta honela geratzen da (aldaketa 2026ko urtarrilaren 1etik 2035eko abenduaren 31ra bitartean hasten diren zergaldietan bakarrik egongo da indarrean):</w:t>
      </w:r>
      <w:bookmarkEnd w:id="25"/>
    </w:p>
    <w:p w14:paraId="7C35021F" w14:textId="77777777" w:rsidR="002C48FB" w:rsidRPr="000F6757" w:rsidRDefault="002C48FB" w:rsidP="002C48FB">
      <w:pPr>
        <w:rPr>
          <w:szCs w:val="22"/>
        </w:rPr>
      </w:pPr>
      <w:r w:rsidRPr="000F6757">
        <w:rPr>
          <w:szCs w:val="22"/>
          <w:lang w:val="eu-ES"/>
        </w:rPr>
        <w:t>“3. Zerga oinarri positiboak lortzen dituzten zergadunen kuota efektiboa zehazteko kuota likidoaren gaineko kenkariak (foru arau honen 62., 63., 64., 64 bis, 65., 65 bis, 66 ter eta 66 quater artikuluetan aipatzen diren kenkariak ez beste guztiak) aplikatzeak ezin du eragin kuota efektiboa, oro har, zerga oinarriaren zenbatekoaren ehuneko 19 baino gutxiago izatea. Foru arau honen 56. artikuluaren 1. apartatuko c) letran aipatzen dituen erakundeen kasuan, portzentaje hori ehuneko 13 izango da.”</w:t>
      </w:r>
    </w:p>
    <w:p w14:paraId="34B0C505" w14:textId="4E725935" w:rsidR="003F5C4E" w:rsidRPr="004B5C2E" w:rsidRDefault="004B5C2E" w:rsidP="003F5C4E">
      <w:pPr>
        <w:rPr>
          <w:rFonts w:eastAsia="Aptos"/>
          <w:kern w:val="2"/>
          <w:szCs w:val="22"/>
          <w:lang w:eastAsia="en-US"/>
          <w14:ligatures w14:val="standardContextual"/>
        </w:rPr>
      </w:pPr>
      <w:bookmarkStart w:id="26" w:name="_Hlk213239287"/>
      <w:bookmarkStart w:id="27" w:name="_Hlk213747597"/>
      <w:r w:rsidRPr="004B5C2E">
        <w:rPr>
          <w:b/>
          <w:bCs/>
          <w:kern w:val="2"/>
          <w:szCs w:val="22"/>
          <w:lang w:val="eu-ES" w:eastAsia="en-US"/>
          <w14:ligatures w14:val="standardContextual"/>
        </w:rPr>
        <w:t>Seigarrena.</w:t>
      </w:r>
      <w:r w:rsidRPr="004B5C2E">
        <w:rPr>
          <w:kern w:val="2"/>
          <w:szCs w:val="22"/>
          <w:lang w:val="eu-ES" w:eastAsia="en-US"/>
          <w14:ligatures w14:val="standardContextual"/>
        </w:rPr>
        <w:t xml:space="preserve"> Sozietateen gaineko zergari buruzko abenduaren 13ko 37/2013 Foru Arauaren 31. artikuluaren 1. apartatuaren b) letra aldatzen da eta honela geratzen da (aldaketak foru arau hau indarrean sartzen denetik aurrera sortuko ditu ondorioak):</w:t>
      </w:r>
      <w:bookmarkEnd w:id="26"/>
    </w:p>
    <w:bookmarkEnd w:id="27"/>
    <w:p w14:paraId="5EE01348" w14:textId="77777777" w:rsidR="00DE7BA4" w:rsidRPr="000F6757" w:rsidRDefault="0078724A" w:rsidP="00DE7BA4">
      <w:pPr>
        <w:rPr>
          <w:szCs w:val="22"/>
        </w:rPr>
      </w:pPr>
      <w:r w:rsidRPr="000F6757">
        <w:rPr>
          <w:szCs w:val="22"/>
          <w:lang w:val="eu-ES"/>
        </w:rPr>
        <w:t>“b) Sozietateen gaineko zerga eta zerga osagarria kontabilizatzearen ondoriozkoak. Kontabilizazio horren ondoriozkoak ez dira sarreratzat hartuko.”</w:t>
      </w:r>
    </w:p>
    <w:p w14:paraId="56BEF664" w14:textId="30501564" w:rsidR="002C48FB" w:rsidRPr="003A74E0" w:rsidRDefault="003F5C4E" w:rsidP="002C48FB">
      <w:pPr>
        <w:rPr>
          <w:szCs w:val="22"/>
        </w:rPr>
      </w:pPr>
      <w:r w:rsidRPr="007734D4">
        <w:rPr>
          <w:b/>
          <w:bCs/>
          <w:szCs w:val="22"/>
          <w:lang w:val="eu-ES"/>
        </w:rPr>
        <w:t>4</w:t>
      </w:r>
      <w:r w:rsidR="0078724A" w:rsidRPr="007734D4">
        <w:rPr>
          <w:b/>
          <w:bCs/>
          <w:szCs w:val="22"/>
          <w:lang w:val="eu-ES"/>
        </w:rPr>
        <w:t xml:space="preserve">. artikulua. </w:t>
      </w:r>
      <w:r w:rsidR="002C48FB" w:rsidRPr="007734D4">
        <w:rPr>
          <w:b/>
          <w:bCs/>
          <w:szCs w:val="22"/>
          <w:lang w:val="eu-ES"/>
        </w:rPr>
        <w:t>Ondarearen gaineko zerga</w:t>
      </w:r>
      <w:r w:rsidR="002C48FB" w:rsidRPr="00F50B67">
        <w:rPr>
          <w:b/>
          <w:bCs/>
          <w:szCs w:val="22"/>
        </w:rPr>
        <w:t>.</w:t>
      </w:r>
    </w:p>
    <w:p w14:paraId="05CBE384" w14:textId="52A870FE" w:rsidR="00505463" w:rsidRPr="00505463" w:rsidRDefault="00505463" w:rsidP="00505463">
      <w:pPr>
        <w:rPr>
          <w:lang w:val="eu-ES"/>
        </w:rPr>
      </w:pPr>
      <w:r w:rsidRPr="00505463">
        <w:rPr>
          <w:szCs w:val="22"/>
          <w:lang w:val="eu-ES"/>
        </w:rPr>
        <w:t>Ondarearen gaineko zergari buruzko martxoaren 11ko 9/2013 Foru Arauaren 6. artikuluaren Lau apartatua</w:t>
      </w:r>
      <w:r w:rsidR="00F50B67">
        <w:rPr>
          <w:szCs w:val="22"/>
          <w:lang w:val="eu-ES"/>
        </w:rPr>
        <w:t>ren laugarren paragrafoa</w:t>
      </w:r>
      <w:r w:rsidRPr="00505463">
        <w:rPr>
          <w:szCs w:val="22"/>
          <w:lang w:val="eu-ES"/>
        </w:rPr>
        <w:t xml:space="preserve"> aldatzen da eta honela geratzen da (aldaketak 2025eko urtarrilaren 1etik aurrera sortuko ditu ondorioak):</w:t>
      </w:r>
    </w:p>
    <w:p w14:paraId="76FF4E17" w14:textId="77777777" w:rsidR="002C48FB" w:rsidRPr="007734D4" w:rsidRDefault="002C48FB" w:rsidP="002C48FB">
      <w:pPr>
        <w:rPr>
          <w:szCs w:val="22"/>
        </w:rPr>
      </w:pPr>
      <w:r w:rsidRPr="007734D4">
        <w:rPr>
          <w:szCs w:val="22"/>
          <w:lang w:val="eu-ES"/>
        </w:rPr>
        <w:t xml:space="preserve">“Aurreko paragrafoan ezartzen dena ez da aplikatuko erakundeak jarduerari utzi eta ez-aktibo geratzen denean. Ondorio horietarako, erakunde bat ez ez-aktibotzat hartuko da beraren aktiboaren % 15 gutxienez enpresa proiektuetan inbertituta dagoenean edo, bestela, enpresa proiektuetan berrinbertitzen </w:t>
      </w:r>
      <w:r w:rsidRPr="007734D4">
        <w:rPr>
          <w:szCs w:val="22"/>
          <w:lang w:val="eu-ES"/>
        </w:rPr>
        <w:lastRenderedPageBreak/>
        <w:t>denean, Sozietateen gaineko zergaren Foru Arauaren 14. artikuluaren 2. apartatuaren e) letran ezartzen den bezala.”</w:t>
      </w:r>
    </w:p>
    <w:p w14:paraId="1E82CF65" w14:textId="4C79D6C2" w:rsidR="00733650" w:rsidRPr="007734D4" w:rsidRDefault="00AD122F">
      <w:pPr>
        <w:rPr>
          <w:b/>
          <w:bCs/>
          <w:szCs w:val="22"/>
        </w:rPr>
      </w:pPr>
      <w:r w:rsidRPr="007734D4">
        <w:rPr>
          <w:b/>
          <w:bCs/>
          <w:szCs w:val="22"/>
          <w:lang w:val="eu-ES"/>
        </w:rPr>
        <w:t>5</w:t>
      </w:r>
      <w:r w:rsidR="0078724A" w:rsidRPr="007734D4">
        <w:rPr>
          <w:b/>
          <w:bCs/>
          <w:szCs w:val="22"/>
          <w:lang w:val="eu-ES"/>
        </w:rPr>
        <w:t>. artikulua. Fortuna handien gaineko aldi baterako elkartasun zerga.</w:t>
      </w:r>
    </w:p>
    <w:p w14:paraId="1B5B280A" w14:textId="77777777" w:rsidR="00733650" w:rsidRPr="000F6757" w:rsidRDefault="0078724A" w:rsidP="00733650">
      <w:pPr>
        <w:rPr>
          <w:szCs w:val="22"/>
        </w:rPr>
      </w:pPr>
      <w:r w:rsidRPr="007734D4">
        <w:rPr>
          <w:szCs w:val="22"/>
          <w:lang w:val="eu-ES"/>
        </w:rPr>
        <w:t>Fortuna handien gaineko aldi baterako elkartasun zerga arautzen duen abenduaren 15eko 23/2023 Foru Arauaren hirugarren</w:t>
      </w:r>
      <w:r w:rsidRPr="000F6757">
        <w:rPr>
          <w:szCs w:val="22"/>
          <w:lang w:val="eu-ES"/>
        </w:rPr>
        <w:t xml:space="preserve"> xedapen gehigarria aldatzen da eta honela gelditzen da (aldaketak foru arau hau indarrean sartzen denetik aurrera sortuko ditu ondorioak):</w:t>
      </w:r>
    </w:p>
    <w:p w14:paraId="131BD304" w14:textId="77777777" w:rsidR="00733650" w:rsidRPr="000F6757" w:rsidRDefault="0078724A" w:rsidP="00733650">
      <w:pPr>
        <w:rPr>
          <w:szCs w:val="22"/>
          <w:lang w:val="es-ES_tradnl"/>
        </w:rPr>
      </w:pPr>
      <w:r w:rsidRPr="000F6757">
        <w:rPr>
          <w:szCs w:val="22"/>
          <w:lang w:val="eu-ES"/>
        </w:rPr>
        <w:t>“Hirugarrena. Izatezko bikoteak.</w:t>
      </w:r>
    </w:p>
    <w:p w14:paraId="2D7AE997" w14:textId="77777777" w:rsidR="00733650" w:rsidRPr="000F6757" w:rsidRDefault="0078724A" w:rsidP="00733650">
      <w:pPr>
        <w:rPr>
          <w:szCs w:val="22"/>
        </w:rPr>
      </w:pPr>
      <w:r w:rsidRPr="000F6757">
        <w:rPr>
          <w:szCs w:val="22"/>
          <w:lang w:val="eu-ES"/>
        </w:rPr>
        <w:t>Foru arau honetan ezkontideez ezartzen diren xedapenak (bai eskubideei buruzkoak, bai betebeharrei buruzkoak) izatezko bikoteetako kideei ere aplikatuko zaizkie, hain zuzen ere Euskal Autonomia Erkidegoko Izatezko Bikoteen Erregistroan edo Estatu Espainoleko beste administrazio publiko bateko, Europar Batasuneko edo Europako Esparru Ekonomikoko herrialde bateko edo beste herrialde bateko antzeko erregistro batean inskribatuta dauden bikoteetako kideei.</w:t>
      </w:r>
    </w:p>
    <w:p w14:paraId="5F6014FA" w14:textId="77777777" w:rsidR="00733650" w:rsidRDefault="0078724A" w:rsidP="00733650">
      <w:pPr>
        <w:rPr>
          <w:szCs w:val="22"/>
          <w:lang w:val="eu-ES"/>
        </w:rPr>
      </w:pPr>
      <w:r w:rsidRPr="000F6757">
        <w:rPr>
          <w:szCs w:val="22"/>
          <w:lang w:val="eu-ES"/>
        </w:rPr>
        <w:t>Foru arau honetan izatezko bikoteak aipatzen direnean, testua aurreko paragrafoan adierazitako izatezko bikoteez ari dela ulertu behar da.”</w:t>
      </w:r>
    </w:p>
    <w:p w14:paraId="4AB255DE" w14:textId="02423B6E" w:rsidR="004B5C2E" w:rsidRPr="004B5C2E" w:rsidRDefault="004B5C2E" w:rsidP="004B5C2E">
      <w:pPr>
        <w:spacing w:after="160" w:line="259" w:lineRule="auto"/>
        <w:rPr>
          <w:rFonts w:eastAsia="Aptos"/>
          <w:b/>
          <w:bCs/>
          <w:kern w:val="2"/>
          <w:szCs w:val="22"/>
          <w:lang w:eastAsia="en-US"/>
          <w14:ligatures w14:val="standardContextual"/>
        </w:rPr>
      </w:pPr>
      <w:r w:rsidRPr="004B5C2E">
        <w:rPr>
          <w:b/>
          <w:bCs/>
          <w:kern w:val="2"/>
          <w:szCs w:val="22"/>
          <w:lang w:val="eu-ES" w:eastAsia="en-US"/>
          <w14:ligatures w14:val="standardContextual"/>
        </w:rPr>
        <w:t>6. artikulua. Jarduera ekonomikoen gaineko zerga</w:t>
      </w:r>
      <w:r>
        <w:rPr>
          <w:b/>
          <w:bCs/>
          <w:kern w:val="2"/>
          <w:szCs w:val="22"/>
          <w:lang w:val="eu-ES" w:eastAsia="en-US"/>
          <w14:ligatures w14:val="standardContextual"/>
        </w:rPr>
        <w:t>.</w:t>
      </w:r>
    </w:p>
    <w:p w14:paraId="3695124C" w14:textId="77777777" w:rsidR="004B5C2E" w:rsidRPr="004B5C2E" w:rsidRDefault="004B5C2E" w:rsidP="004B5C2E">
      <w:pPr>
        <w:spacing w:after="0" w:line="259" w:lineRule="auto"/>
        <w:rPr>
          <w:rFonts w:eastAsia="Aptos"/>
          <w:kern w:val="2"/>
          <w:szCs w:val="22"/>
          <w:lang w:eastAsia="en-US"/>
          <w14:ligatures w14:val="standardContextual"/>
        </w:rPr>
      </w:pPr>
      <w:r w:rsidRPr="004B5C2E">
        <w:rPr>
          <w:kern w:val="2"/>
          <w:szCs w:val="22"/>
          <w:lang w:val="eu-ES" w:eastAsia="en-US"/>
          <w14:ligatures w14:val="standardContextual"/>
        </w:rPr>
        <w:t>Jarduera ekonomikoen gaineko zergaren tarifak eta horiek aplikatzeko jarraibidea onesten dituen uztailaren 23ko 573/1991 Foru Dekretu Arauemailearen I. eranskineko lehen ataleko 664.1 epigrafea aldatzen da eta honela geratzen da:</w:t>
      </w:r>
    </w:p>
    <w:p w14:paraId="0FEBAFA0" w14:textId="77777777" w:rsidR="004B5C2E" w:rsidRPr="004B5C2E" w:rsidRDefault="004B5C2E" w:rsidP="004B5C2E">
      <w:pPr>
        <w:spacing w:after="0" w:line="259" w:lineRule="auto"/>
        <w:rPr>
          <w:rFonts w:eastAsia="Aptos"/>
          <w:kern w:val="2"/>
          <w:szCs w:val="22"/>
          <w:lang w:eastAsia="en-US"/>
          <w14:ligatures w14:val="standardContextual"/>
        </w:rPr>
      </w:pPr>
    </w:p>
    <w:p w14:paraId="5FBD4193" w14:textId="77777777" w:rsidR="004B5C2E" w:rsidRPr="004B5C2E" w:rsidRDefault="004B5C2E" w:rsidP="004B5C2E">
      <w:pPr>
        <w:spacing w:after="0" w:line="259" w:lineRule="auto"/>
        <w:rPr>
          <w:rFonts w:eastAsia="Aptos"/>
          <w:kern w:val="2"/>
          <w:szCs w:val="22"/>
          <w:lang w:eastAsia="en-US"/>
          <w14:ligatures w14:val="standardContextual"/>
        </w:rPr>
      </w:pPr>
      <w:r w:rsidRPr="004B5C2E">
        <w:rPr>
          <w:kern w:val="2"/>
          <w:szCs w:val="22"/>
          <w:lang w:val="eu-ES" w:eastAsia="en-US"/>
          <w14:ligatures w14:val="standardContextual"/>
        </w:rPr>
        <w:t>“664.1 epigrafea.- Denetariko gauzak saltzea biltegi erakusketa erregimenean.</w:t>
      </w:r>
    </w:p>
    <w:p w14:paraId="7A8983EF" w14:textId="77777777" w:rsidR="004B5C2E" w:rsidRPr="004B5C2E" w:rsidRDefault="004B5C2E" w:rsidP="004B5C2E">
      <w:pPr>
        <w:spacing w:after="0" w:line="259" w:lineRule="auto"/>
        <w:rPr>
          <w:rFonts w:eastAsia="Aptos"/>
          <w:kern w:val="2"/>
          <w:szCs w:val="22"/>
          <w:lang w:eastAsia="en-US"/>
          <w14:ligatures w14:val="standardContextual"/>
        </w:rPr>
      </w:pPr>
    </w:p>
    <w:p w14:paraId="0897585F" w14:textId="77777777" w:rsidR="004B5C2E" w:rsidRPr="004B5C2E" w:rsidRDefault="004B5C2E" w:rsidP="004B5C2E">
      <w:pPr>
        <w:spacing w:after="0" w:line="259" w:lineRule="auto"/>
        <w:rPr>
          <w:rFonts w:eastAsia="Aptos"/>
          <w:kern w:val="2"/>
          <w:szCs w:val="22"/>
          <w:lang w:eastAsia="en-US"/>
          <w14:ligatures w14:val="standardContextual"/>
        </w:rPr>
      </w:pPr>
      <w:r w:rsidRPr="004B5C2E">
        <w:rPr>
          <w:kern w:val="2"/>
          <w:szCs w:val="22"/>
          <w:lang w:val="eu-ES" w:eastAsia="en-US"/>
          <w14:ligatures w14:val="standardContextual"/>
        </w:rPr>
        <w:t>664.11 azpiepigrafea.- Udal kuota, establezimenduaren titularrak.</w:t>
      </w:r>
    </w:p>
    <w:p w14:paraId="3125E165" w14:textId="77777777" w:rsidR="004B5C2E" w:rsidRPr="004B5C2E" w:rsidRDefault="004B5C2E" w:rsidP="004B5C2E">
      <w:pPr>
        <w:spacing w:after="0" w:line="259" w:lineRule="auto"/>
        <w:rPr>
          <w:rFonts w:eastAsia="Aptos"/>
          <w:kern w:val="2"/>
          <w:szCs w:val="22"/>
          <w:lang w:eastAsia="en-US"/>
          <w14:ligatures w14:val="standardContextual"/>
        </w:rPr>
      </w:pPr>
    </w:p>
    <w:p w14:paraId="1544B1F7" w14:textId="77777777" w:rsidR="004B5C2E" w:rsidRPr="004B5C2E" w:rsidRDefault="004B5C2E" w:rsidP="004B5C2E">
      <w:pPr>
        <w:spacing w:after="0" w:line="259" w:lineRule="auto"/>
        <w:rPr>
          <w:rFonts w:eastAsia="Aptos"/>
          <w:kern w:val="2"/>
          <w:szCs w:val="22"/>
          <w:lang w:eastAsia="en-US"/>
          <w14:ligatures w14:val="standardContextual"/>
        </w:rPr>
      </w:pPr>
      <w:r w:rsidRPr="004B5C2E">
        <w:rPr>
          <w:kern w:val="2"/>
          <w:szCs w:val="22"/>
          <w:lang w:val="eu-ES" w:eastAsia="en-US"/>
          <w14:ligatures w14:val="standardContextual"/>
        </w:rPr>
        <w:t>Udal kuota, gutxienez: 4,976380 euro erakusleihoko.</w:t>
      </w:r>
    </w:p>
    <w:p w14:paraId="076C1525" w14:textId="77777777" w:rsidR="004B5C2E" w:rsidRPr="004B5C2E" w:rsidRDefault="004B5C2E" w:rsidP="004B5C2E">
      <w:pPr>
        <w:spacing w:after="0" w:line="259" w:lineRule="auto"/>
        <w:rPr>
          <w:rFonts w:eastAsia="Aptos"/>
          <w:kern w:val="2"/>
          <w:szCs w:val="22"/>
          <w:lang w:eastAsia="en-US"/>
          <w14:ligatures w14:val="standardContextual"/>
        </w:rPr>
      </w:pPr>
    </w:p>
    <w:p w14:paraId="5873D9B2" w14:textId="77777777" w:rsidR="004B5C2E" w:rsidRPr="004B5C2E" w:rsidRDefault="004B5C2E" w:rsidP="004B5C2E">
      <w:pPr>
        <w:spacing w:after="0" w:line="259" w:lineRule="auto"/>
        <w:rPr>
          <w:rFonts w:eastAsia="Aptos"/>
          <w:kern w:val="2"/>
          <w:szCs w:val="22"/>
          <w:lang w:eastAsia="en-US"/>
          <w14:ligatures w14:val="standardContextual"/>
        </w:rPr>
      </w:pPr>
      <w:r w:rsidRPr="004B5C2E">
        <w:rPr>
          <w:kern w:val="2"/>
          <w:szCs w:val="22"/>
          <w:lang w:val="eu-ES" w:eastAsia="en-US"/>
          <w14:ligatures w14:val="standardContextual"/>
        </w:rPr>
        <w:t>Kuota hau erakusleihoa dagoen establezimenduaren edo lokalaren titularrak bakarrik ordainduko du.</w:t>
      </w:r>
    </w:p>
    <w:p w14:paraId="6F7376C6" w14:textId="77777777" w:rsidR="004B5C2E" w:rsidRPr="004B5C2E" w:rsidRDefault="004B5C2E" w:rsidP="004B5C2E">
      <w:pPr>
        <w:spacing w:after="0" w:line="259" w:lineRule="auto"/>
        <w:rPr>
          <w:rFonts w:eastAsia="Aptos"/>
          <w:kern w:val="2"/>
          <w:szCs w:val="22"/>
          <w:lang w:eastAsia="en-US"/>
          <w14:ligatures w14:val="standardContextual"/>
        </w:rPr>
      </w:pPr>
    </w:p>
    <w:p w14:paraId="3BA08676" w14:textId="77777777" w:rsidR="004B5C2E" w:rsidRPr="004B5C2E" w:rsidRDefault="004B5C2E" w:rsidP="004B5C2E">
      <w:pPr>
        <w:spacing w:after="0" w:line="259" w:lineRule="auto"/>
        <w:rPr>
          <w:rFonts w:eastAsia="Aptos"/>
          <w:kern w:val="2"/>
          <w:szCs w:val="22"/>
          <w:lang w:eastAsia="en-US"/>
          <w14:ligatures w14:val="standardContextual"/>
        </w:rPr>
      </w:pPr>
      <w:r w:rsidRPr="004B5C2E">
        <w:rPr>
          <w:kern w:val="2"/>
          <w:szCs w:val="22"/>
          <w:lang w:val="eu-ES" w:eastAsia="en-US"/>
          <w14:ligatures w14:val="standardContextual"/>
        </w:rPr>
        <w:t>664.12 azpiepigrafea.- Estatuko kuota, erakusleihoaren jabeak.</w:t>
      </w:r>
    </w:p>
    <w:p w14:paraId="18533283" w14:textId="77777777" w:rsidR="004B5C2E" w:rsidRPr="004B5C2E" w:rsidRDefault="004B5C2E" w:rsidP="004B5C2E">
      <w:pPr>
        <w:spacing w:after="0" w:line="259" w:lineRule="auto"/>
        <w:rPr>
          <w:rFonts w:eastAsia="Aptos"/>
          <w:kern w:val="2"/>
          <w:szCs w:val="22"/>
          <w:lang w:eastAsia="en-US"/>
          <w14:ligatures w14:val="standardContextual"/>
        </w:rPr>
      </w:pPr>
    </w:p>
    <w:p w14:paraId="4AC596AB" w14:textId="77777777" w:rsidR="004B5C2E" w:rsidRPr="004B5C2E" w:rsidRDefault="004B5C2E" w:rsidP="004B5C2E">
      <w:pPr>
        <w:spacing w:after="0" w:line="259" w:lineRule="auto"/>
        <w:ind w:left="567"/>
        <w:rPr>
          <w:rFonts w:eastAsia="Aptos"/>
          <w:kern w:val="2"/>
          <w:szCs w:val="22"/>
          <w:lang w:eastAsia="en-US"/>
          <w14:ligatures w14:val="standardContextual"/>
        </w:rPr>
      </w:pPr>
      <w:r w:rsidRPr="004B5C2E">
        <w:rPr>
          <w:kern w:val="2"/>
          <w:szCs w:val="22"/>
          <w:lang w:val="eu-ES" w:eastAsia="en-US"/>
          <w14:ligatures w14:val="standardContextual"/>
        </w:rPr>
        <w:t>Estatuko kuota:</w:t>
      </w:r>
    </w:p>
    <w:p w14:paraId="1931F81D" w14:textId="77AA9BB4" w:rsidR="004B5C2E" w:rsidRPr="004B5C2E" w:rsidRDefault="004B5C2E" w:rsidP="004B5C2E">
      <w:pPr>
        <w:spacing w:after="0" w:line="259" w:lineRule="auto"/>
        <w:ind w:left="567"/>
        <w:rPr>
          <w:rFonts w:eastAsia="Aptos"/>
          <w:kern w:val="2"/>
          <w:szCs w:val="22"/>
          <w:lang w:eastAsia="en-US"/>
          <w14:ligatures w14:val="standardContextual"/>
        </w:rPr>
      </w:pPr>
      <w:r w:rsidRPr="004B5C2E">
        <w:rPr>
          <w:kern w:val="2"/>
          <w:szCs w:val="22"/>
          <w:lang w:val="eu-ES" w:eastAsia="en-US"/>
          <w14:ligatures w14:val="standardContextual"/>
        </w:rPr>
        <w:t>500 erakusleihora arte</w:t>
      </w:r>
      <w:r w:rsidRPr="004B5C2E">
        <w:rPr>
          <w:kern w:val="2"/>
          <w:szCs w:val="22"/>
          <w:lang w:val="eu-ES" w:eastAsia="en-US"/>
          <w14:ligatures w14:val="standardContextual"/>
        </w:rPr>
        <w:tab/>
      </w:r>
      <w:r w:rsidRPr="004B5C2E">
        <w:rPr>
          <w:kern w:val="2"/>
          <w:szCs w:val="22"/>
          <w:lang w:val="eu-ES" w:eastAsia="en-US"/>
          <w14:ligatures w14:val="standardContextual"/>
        </w:rPr>
        <w:tab/>
      </w:r>
      <w:r>
        <w:rPr>
          <w:kern w:val="2"/>
          <w:szCs w:val="22"/>
          <w:lang w:val="eu-ES" w:eastAsia="en-US"/>
          <w14:ligatures w14:val="standardContextual"/>
        </w:rPr>
        <w:t xml:space="preserve">                         </w:t>
      </w:r>
      <w:r w:rsidRPr="004B5C2E">
        <w:rPr>
          <w:kern w:val="2"/>
          <w:szCs w:val="22"/>
          <w:lang w:val="eu-ES" w:eastAsia="en-US"/>
          <w14:ligatures w14:val="standardContextual"/>
        </w:rPr>
        <w:t>187,92 euro</w:t>
      </w:r>
    </w:p>
    <w:p w14:paraId="2D0829C8" w14:textId="04EEF26D" w:rsidR="004B5C2E" w:rsidRPr="004B5C2E" w:rsidRDefault="004B5C2E" w:rsidP="004B5C2E">
      <w:pPr>
        <w:spacing w:after="0" w:line="259" w:lineRule="auto"/>
        <w:ind w:left="567"/>
        <w:rPr>
          <w:rFonts w:eastAsia="Aptos"/>
          <w:kern w:val="2"/>
          <w:szCs w:val="22"/>
          <w:lang w:eastAsia="en-US"/>
          <w14:ligatures w14:val="standardContextual"/>
        </w:rPr>
      </w:pPr>
      <w:r w:rsidRPr="004B5C2E">
        <w:rPr>
          <w:kern w:val="2"/>
          <w:szCs w:val="22"/>
          <w:lang w:val="eu-ES" w:eastAsia="en-US"/>
          <w14:ligatures w14:val="standardContextual"/>
        </w:rPr>
        <w:t>1.000 erakusleihora arte</w:t>
      </w:r>
      <w:r w:rsidRPr="004B5C2E">
        <w:rPr>
          <w:kern w:val="2"/>
          <w:szCs w:val="22"/>
          <w:lang w:val="eu-ES" w:eastAsia="en-US"/>
          <w14:ligatures w14:val="standardContextual"/>
        </w:rPr>
        <w:tab/>
      </w:r>
      <w:r>
        <w:rPr>
          <w:kern w:val="2"/>
          <w:szCs w:val="22"/>
          <w:lang w:val="eu-ES" w:eastAsia="en-US"/>
          <w14:ligatures w14:val="standardContextual"/>
        </w:rPr>
        <w:t xml:space="preserve">                      </w:t>
      </w:r>
      <w:r w:rsidRPr="004B5C2E">
        <w:rPr>
          <w:kern w:val="2"/>
          <w:szCs w:val="22"/>
          <w:lang w:val="eu-ES" w:eastAsia="en-US"/>
          <w14:ligatures w14:val="standardContextual"/>
        </w:rPr>
        <w:t>375,84 euro</w:t>
      </w:r>
    </w:p>
    <w:p w14:paraId="2D37AECE" w14:textId="24599FC7" w:rsidR="004B5C2E" w:rsidRPr="004B5C2E" w:rsidRDefault="004B5C2E" w:rsidP="004B5C2E">
      <w:pPr>
        <w:spacing w:after="0" w:line="259" w:lineRule="auto"/>
        <w:ind w:left="567"/>
        <w:rPr>
          <w:rFonts w:eastAsia="Aptos"/>
          <w:kern w:val="2"/>
          <w:szCs w:val="22"/>
          <w:lang w:eastAsia="en-US"/>
          <w14:ligatures w14:val="standardContextual"/>
        </w:rPr>
      </w:pPr>
      <w:r w:rsidRPr="004B5C2E">
        <w:rPr>
          <w:kern w:val="2"/>
          <w:szCs w:val="22"/>
          <w:lang w:val="eu-ES" w:eastAsia="en-US"/>
          <w14:ligatures w14:val="standardContextual"/>
        </w:rPr>
        <w:t>2.000 erakusleihora arte</w:t>
      </w:r>
      <w:r w:rsidRPr="004B5C2E">
        <w:rPr>
          <w:kern w:val="2"/>
          <w:szCs w:val="22"/>
          <w:lang w:val="eu-ES" w:eastAsia="en-US"/>
          <w14:ligatures w14:val="standardContextual"/>
        </w:rPr>
        <w:tab/>
      </w:r>
      <w:r>
        <w:rPr>
          <w:kern w:val="2"/>
          <w:szCs w:val="22"/>
          <w:lang w:val="eu-ES" w:eastAsia="en-US"/>
          <w14:ligatures w14:val="standardContextual"/>
        </w:rPr>
        <w:t xml:space="preserve">                      </w:t>
      </w:r>
      <w:r w:rsidRPr="004B5C2E">
        <w:rPr>
          <w:kern w:val="2"/>
          <w:szCs w:val="22"/>
          <w:lang w:val="eu-ES" w:eastAsia="en-US"/>
          <w14:ligatures w14:val="standardContextual"/>
        </w:rPr>
        <w:t>563,77 euro</w:t>
      </w:r>
    </w:p>
    <w:p w14:paraId="4C39E3CF" w14:textId="76114517" w:rsidR="004B5C2E" w:rsidRPr="004B5C2E" w:rsidRDefault="004B5C2E" w:rsidP="004B5C2E">
      <w:pPr>
        <w:spacing w:after="0" w:line="259" w:lineRule="auto"/>
        <w:ind w:left="567"/>
        <w:rPr>
          <w:rFonts w:eastAsia="Aptos"/>
          <w:kern w:val="2"/>
          <w:szCs w:val="22"/>
          <w:lang w:eastAsia="en-US"/>
          <w14:ligatures w14:val="standardContextual"/>
        </w:rPr>
      </w:pPr>
      <w:r w:rsidRPr="004B5C2E">
        <w:rPr>
          <w:kern w:val="2"/>
          <w:szCs w:val="22"/>
          <w:lang w:val="eu-ES" w:eastAsia="en-US"/>
          <w14:ligatures w14:val="standardContextual"/>
        </w:rPr>
        <w:t>4.000 erakusleihora arte</w:t>
      </w:r>
      <w:r w:rsidRPr="004B5C2E">
        <w:rPr>
          <w:kern w:val="2"/>
          <w:szCs w:val="22"/>
          <w:lang w:val="eu-ES" w:eastAsia="en-US"/>
          <w14:ligatures w14:val="standardContextual"/>
        </w:rPr>
        <w:tab/>
      </w:r>
      <w:r>
        <w:rPr>
          <w:kern w:val="2"/>
          <w:szCs w:val="22"/>
          <w:lang w:val="eu-ES" w:eastAsia="en-US"/>
          <w14:ligatures w14:val="standardContextual"/>
        </w:rPr>
        <w:t xml:space="preserve">                      </w:t>
      </w:r>
      <w:r w:rsidRPr="004B5C2E">
        <w:rPr>
          <w:kern w:val="2"/>
          <w:szCs w:val="22"/>
          <w:lang w:val="eu-ES" w:eastAsia="en-US"/>
          <w14:ligatures w14:val="standardContextual"/>
        </w:rPr>
        <w:t>751,75 euro</w:t>
      </w:r>
    </w:p>
    <w:p w14:paraId="63E56745" w14:textId="48698D78" w:rsidR="004B5C2E" w:rsidRPr="004B5C2E" w:rsidRDefault="004B5C2E" w:rsidP="004B5C2E">
      <w:pPr>
        <w:spacing w:after="0" w:line="259" w:lineRule="auto"/>
        <w:ind w:left="567"/>
        <w:rPr>
          <w:rFonts w:eastAsia="Aptos"/>
          <w:kern w:val="2"/>
          <w:szCs w:val="22"/>
          <w:lang w:eastAsia="en-US"/>
          <w14:ligatures w14:val="standardContextual"/>
        </w:rPr>
      </w:pPr>
      <w:r w:rsidRPr="004B5C2E">
        <w:rPr>
          <w:kern w:val="2"/>
          <w:szCs w:val="22"/>
          <w:lang w:val="eu-ES" w:eastAsia="en-US"/>
          <w14:ligatures w14:val="standardContextual"/>
        </w:rPr>
        <w:t>6.000 erakusleihora arte</w:t>
      </w:r>
      <w:r>
        <w:rPr>
          <w:kern w:val="2"/>
          <w:szCs w:val="22"/>
          <w:lang w:val="eu-ES" w:eastAsia="en-US"/>
          <w14:ligatures w14:val="standardContextual"/>
        </w:rPr>
        <w:t xml:space="preserve">                      </w:t>
      </w:r>
      <w:r w:rsidRPr="004B5C2E">
        <w:rPr>
          <w:kern w:val="2"/>
          <w:szCs w:val="22"/>
          <w:lang w:val="eu-ES" w:eastAsia="en-US"/>
          <w14:ligatures w14:val="standardContextual"/>
        </w:rPr>
        <w:tab/>
        <w:t>939,67 euro</w:t>
      </w:r>
    </w:p>
    <w:p w14:paraId="72B7B18F" w14:textId="091086D8" w:rsidR="004B5C2E" w:rsidRPr="004B5C2E" w:rsidRDefault="004B5C2E" w:rsidP="004B5C2E">
      <w:pPr>
        <w:spacing w:after="0" w:line="259" w:lineRule="auto"/>
        <w:ind w:left="567"/>
        <w:rPr>
          <w:rFonts w:eastAsia="Aptos"/>
          <w:kern w:val="2"/>
          <w:szCs w:val="22"/>
          <w:lang w:eastAsia="en-US"/>
          <w14:ligatures w14:val="standardContextual"/>
        </w:rPr>
      </w:pPr>
      <w:r w:rsidRPr="004B5C2E">
        <w:rPr>
          <w:kern w:val="2"/>
          <w:szCs w:val="22"/>
          <w:lang w:val="eu-ES" w:eastAsia="en-US"/>
          <w14:ligatures w14:val="standardContextual"/>
        </w:rPr>
        <w:t>8.000 erakusleihora arte</w:t>
      </w:r>
      <w:r>
        <w:rPr>
          <w:kern w:val="2"/>
          <w:szCs w:val="22"/>
          <w:lang w:val="eu-ES" w:eastAsia="en-US"/>
          <w14:ligatures w14:val="standardContextual"/>
        </w:rPr>
        <w:t xml:space="preserve">                  </w:t>
      </w:r>
      <w:r w:rsidRPr="004B5C2E">
        <w:rPr>
          <w:kern w:val="2"/>
          <w:szCs w:val="22"/>
          <w:lang w:val="eu-ES" w:eastAsia="en-US"/>
          <w14:ligatures w14:val="standardContextual"/>
        </w:rPr>
        <w:tab/>
        <w:t>1.127,59 euro</w:t>
      </w:r>
    </w:p>
    <w:p w14:paraId="0C239F95" w14:textId="5A11D2D3" w:rsidR="004B5C2E" w:rsidRPr="004B5C2E" w:rsidRDefault="004B5C2E" w:rsidP="004B5C2E">
      <w:pPr>
        <w:spacing w:after="0" w:line="259" w:lineRule="auto"/>
        <w:ind w:left="567"/>
        <w:rPr>
          <w:rFonts w:eastAsia="Aptos"/>
          <w:kern w:val="2"/>
          <w:szCs w:val="22"/>
          <w:lang w:eastAsia="en-US"/>
          <w14:ligatures w14:val="standardContextual"/>
        </w:rPr>
      </w:pPr>
      <w:r w:rsidRPr="004B5C2E">
        <w:rPr>
          <w:kern w:val="2"/>
          <w:szCs w:val="22"/>
          <w:lang w:val="eu-ES" w:eastAsia="en-US"/>
          <w14:ligatures w14:val="standardContextual"/>
        </w:rPr>
        <w:t>8.000 erakusleiho baino gehiago</w:t>
      </w:r>
      <w:r>
        <w:rPr>
          <w:kern w:val="2"/>
          <w:szCs w:val="22"/>
          <w:lang w:val="eu-ES" w:eastAsia="en-US"/>
          <w14:ligatures w14:val="standardContextual"/>
        </w:rPr>
        <w:t xml:space="preserve">     </w:t>
      </w:r>
      <w:r w:rsidRPr="004B5C2E">
        <w:rPr>
          <w:kern w:val="2"/>
          <w:szCs w:val="22"/>
          <w:lang w:val="eu-ES" w:eastAsia="en-US"/>
          <w14:ligatures w14:val="standardContextual"/>
        </w:rPr>
        <w:tab/>
        <w:t>1.315,51 euro</w:t>
      </w:r>
    </w:p>
    <w:p w14:paraId="4DADC882" w14:textId="77777777" w:rsidR="004B5C2E" w:rsidRPr="004B5C2E" w:rsidRDefault="004B5C2E" w:rsidP="004B5C2E">
      <w:pPr>
        <w:spacing w:after="0" w:line="259" w:lineRule="auto"/>
        <w:rPr>
          <w:rFonts w:eastAsia="Aptos"/>
          <w:kern w:val="2"/>
          <w:szCs w:val="22"/>
          <w:lang w:eastAsia="en-US"/>
          <w14:ligatures w14:val="standardContextual"/>
        </w:rPr>
      </w:pPr>
    </w:p>
    <w:p w14:paraId="1EF1F19B" w14:textId="77777777" w:rsidR="004B5C2E" w:rsidRPr="004B5C2E" w:rsidRDefault="004B5C2E" w:rsidP="004B5C2E">
      <w:pPr>
        <w:spacing w:after="0" w:line="259" w:lineRule="auto"/>
        <w:rPr>
          <w:rFonts w:eastAsia="Aptos"/>
          <w:kern w:val="2"/>
          <w:szCs w:val="22"/>
          <w:lang w:eastAsia="en-US"/>
          <w14:ligatures w14:val="standardContextual"/>
        </w:rPr>
      </w:pPr>
      <w:r w:rsidRPr="004B5C2E">
        <w:rPr>
          <w:kern w:val="2"/>
          <w:szCs w:val="22"/>
          <w:lang w:val="eu-ES" w:eastAsia="en-US"/>
          <w14:ligatures w14:val="standardContextual"/>
        </w:rPr>
        <w:t>Kuota hau erakusleihoen jabeak bakarrik ordainduko du.</w:t>
      </w:r>
    </w:p>
    <w:p w14:paraId="42CE7AA2" w14:textId="77777777" w:rsidR="004B5C2E" w:rsidRPr="004B5C2E" w:rsidRDefault="004B5C2E" w:rsidP="004B5C2E">
      <w:pPr>
        <w:spacing w:after="0" w:line="259" w:lineRule="auto"/>
        <w:rPr>
          <w:rFonts w:eastAsia="Aptos"/>
          <w:kern w:val="2"/>
          <w:szCs w:val="22"/>
          <w:lang w:eastAsia="en-US"/>
          <w14:ligatures w14:val="standardContextual"/>
        </w:rPr>
      </w:pPr>
    </w:p>
    <w:p w14:paraId="064382F4" w14:textId="77777777" w:rsidR="004B5C2E" w:rsidRPr="004B5C2E" w:rsidRDefault="004B5C2E" w:rsidP="004B5C2E">
      <w:pPr>
        <w:spacing w:after="0" w:line="259" w:lineRule="auto"/>
        <w:rPr>
          <w:rFonts w:eastAsia="Aptos"/>
          <w:kern w:val="2"/>
          <w:szCs w:val="22"/>
          <w:lang w:eastAsia="en-US"/>
          <w14:ligatures w14:val="standardContextual"/>
        </w:rPr>
      </w:pPr>
      <w:r w:rsidRPr="004B5C2E">
        <w:rPr>
          <w:kern w:val="2"/>
          <w:szCs w:val="22"/>
          <w:lang w:val="eu-ES" w:eastAsia="en-US"/>
          <w14:ligatures w14:val="standardContextual"/>
        </w:rPr>
        <w:lastRenderedPageBreak/>
        <w:t>OHARRA: Erakusleihoak jarrita dauden establezimendu edo lokaletako titularrek establezimendu edo lokal horietan egiten duten jarduera nagusiari dagokion kuotari azpiepigrafe honetan ezartzen den udal kuotaren zenbatekoa gehituko diote.</w:t>
      </w:r>
    </w:p>
    <w:p w14:paraId="670385E8" w14:textId="77777777" w:rsidR="004B5C2E" w:rsidRPr="004B5C2E" w:rsidRDefault="004B5C2E" w:rsidP="004B5C2E">
      <w:pPr>
        <w:spacing w:after="0" w:line="259" w:lineRule="auto"/>
        <w:rPr>
          <w:rFonts w:eastAsia="Aptos"/>
          <w:kern w:val="2"/>
          <w:szCs w:val="22"/>
          <w:lang w:eastAsia="en-US"/>
          <w14:ligatures w14:val="standardContextual"/>
        </w:rPr>
      </w:pPr>
    </w:p>
    <w:p w14:paraId="0D350920" w14:textId="77777777" w:rsidR="004B5C2E" w:rsidRPr="004B5C2E" w:rsidRDefault="004B5C2E" w:rsidP="004B5C2E">
      <w:pPr>
        <w:spacing w:after="0" w:line="259" w:lineRule="auto"/>
        <w:rPr>
          <w:rFonts w:eastAsia="Aptos"/>
          <w:kern w:val="2"/>
          <w:szCs w:val="22"/>
          <w:lang w:eastAsia="en-US"/>
          <w14:ligatures w14:val="standardContextual"/>
        </w:rPr>
      </w:pPr>
      <w:r w:rsidRPr="004B5C2E">
        <w:rPr>
          <w:kern w:val="2"/>
          <w:szCs w:val="22"/>
          <w:lang w:val="eu-ES" w:eastAsia="en-US"/>
          <w14:ligatures w14:val="standardContextual"/>
        </w:rPr>
        <w:t>Zergaren likidaziorako, Jarduera ekonomikoen gaineko zergari buruzko Foru Arauaren testu bategina onesten duen Foru Gobernu Kontseiluaren irailaren 29ko 3/2021 Foru Dekretu Arauemailearen 10. artikuluan ezartzen den udal indizea subjektu pasiboaren jarduerari dagokion tarifaren kuota gehituaren zatiari bakarrik aplikatuko zaio; beraz, lokalean jarritako erakusleihoei dagokien zatiari ez zaio aplikatuko.”</w:t>
      </w:r>
    </w:p>
    <w:p w14:paraId="6AC58E16" w14:textId="77777777" w:rsidR="00AD122F" w:rsidRPr="008779B1" w:rsidRDefault="00AD122F" w:rsidP="00AD122F">
      <w:pPr>
        <w:spacing w:after="0"/>
        <w:rPr>
          <w:szCs w:val="22"/>
        </w:rPr>
      </w:pPr>
    </w:p>
    <w:p w14:paraId="596CF91A" w14:textId="77777777" w:rsidR="004B5C2E" w:rsidRDefault="004B5C2E" w:rsidP="004B5C2E">
      <w:pPr>
        <w:spacing w:after="0" w:line="259" w:lineRule="auto"/>
        <w:jc w:val="center"/>
        <w:rPr>
          <w:b/>
          <w:bCs/>
          <w:kern w:val="2"/>
          <w:szCs w:val="22"/>
          <w:lang w:val="eu-ES" w:eastAsia="en-US"/>
          <w14:ligatures w14:val="standardContextual"/>
        </w:rPr>
      </w:pPr>
      <w:bookmarkStart w:id="28" w:name="_Hlk213747635"/>
      <w:r w:rsidRPr="004B5C2E">
        <w:rPr>
          <w:b/>
          <w:bCs/>
          <w:kern w:val="2"/>
          <w:szCs w:val="22"/>
          <w:lang w:val="eu-ES" w:eastAsia="en-US"/>
          <w14:ligatures w14:val="standardContextual"/>
        </w:rPr>
        <w:t>III. TITULUA</w:t>
      </w:r>
      <w:r>
        <w:rPr>
          <w:b/>
          <w:bCs/>
          <w:kern w:val="2"/>
          <w:szCs w:val="22"/>
          <w:lang w:val="eu-ES" w:eastAsia="en-US"/>
          <w14:ligatures w14:val="standardContextual"/>
        </w:rPr>
        <w:t xml:space="preserve"> </w:t>
      </w:r>
    </w:p>
    <w:p w14:paraId="5F6CD4DC" w14:textId="77777777" w:rsidR="004B5C2E" w:rsidRDefault="004B5C2E" w:rsidP="004B5C2E">
      <w:pPr>
        <w:spacing w:after="0" w:line="259" w:lineRule="auto"/>
        <w:jc w:val="center"/>
        <w:rPr>
          <w:b/>
          <w:bCs/>
          <w:kern w:val="2"/>
          <w:szCs w:val="22"/>
          <w:lang w:val="eu-ES" w:eastAsia="en-US"/>
          <w14:ligatures w14:val="standardContextual"/>
        </w:rPr>
      </w:pPr>
    </w:p>
    <w:p w14:paraId="71C64986" w14:textId="40AD74F7" w:rsidR="004B5C2E" w:rsidRPr="004B5C2E" w:rsidRDefault="004B5C2E" w:rsidP="004B5C2E">
      <w:pPr>
        <w:spacing w:after="0" w:line="259" w:lineRule="auto"/>
        <w:jc w:val="center"/>
        <w:rPr>
          <w:b/>
          <w:bCs/>
          <w:kern w:val="2"/>
          <w:szCs w:val="22"/>
          <w:lang w:val="eu-ES" w:eastAsia="en-US"/>
          <w14:ligatures w14:val="standardContextual"/>
        </w:rPr>
      </w:pPr>
      <w:r w:rsidRPr="004B5C2E">
        <w:rPr>
          <w:b/>
          <w:bCs/>
          <w:kern w:val="2"/>
          <w:szCs w:val="22"/>
          <w:lang w:val="eu-ES" w:eastAsia="en-US"/>
          <w14:ligatures w14:val="standardContextual"/>
        </w:rPr>
        <w:t>Zerga betebeharrak betetzen dituen zergapekoaren estatutua</w:t>
      </w:r>
    </w:p>
    <w:p w14:paraId="60BEFE5D" w14:textId="77777777" w:rsidR="00AD122F" w:rsidRPr="00AD122F" w:rsidRDefault="00AD122F" w:rsidP="00AD122F">
      <w:pPr>
        <w:spacing w:after="0"/>
        <w:jc w:val="center"/>
        <w:rPr>
          <w:b/>
          <w:bCs/>
          <w:szCs w:val="22"/>
          <w:highlight w:val="yellow"/>
        </w:rPr>
      </w:pPr>
    </w:p>
    <w:p w14:paraId="537E9679" w14:textId="26AD4F4C" w:rsidR="00F1250E" w:rsidRPr="00CD50AE" w:rsidRDefault="00F1250E" w:rsidP="00F1250E">
      <w:pPr>
        <w:rPr>
          <w:b/>
          <w:bCs/>
          <w:szCs w:val="22"/>
          <w:lang w:val="eu-ES"/>
        </w:rPr>
      </w:pPr>
      <w:r w:rsidRPr="00CD50AE">
        <w:rPr>
          <w:b/>
          <w:bCs/>
          <w:szCs w:val="22"/>
        </w:rPr>
        <w:t xml:space="preserve">7. </w:t>
      </w:r>
      <w:r w:rsidR="00CD50AE" w:rsidRPr="00CD50AE">
        <w:rPr>
          <w:b/>
          <w:bCs/>
          <w:szCs w:val="22"/>
        </w:rPr>
        <w:t xml:space="preserve">Artikulua. </w:t>
      </w:r>
      <w:r w:rsidR="00CD50AE" w:rsidRPr="004B5C2E">
        <w:rPr>
          <w:b/>
          <w:bCs/>
          <w:szCs w:val="22"/>
          <w:lang w:val="eu-ES"/>
        </w:rPr>
        <w:t>Zerga betebeharrak betetzen dituen zergapekoaren estatutua</w:t>
      </w:r>
      <w:r w:rsidRPr="00CD50AE">
        <w:rPr>
          <w:b/>
          <w:bCs/>
          <w:szCs w:val="22"/>
        </w:rPr>
        <w:t>.</w:t>
      </w:r>
    </w:p>
    <w:bookmarkEnd w:id="28"/>
    <w:p w14:paraId="3BF95842" w14:textId="77777777" w:rsidR="00CD50AE" w:rsidRPr="00E21715" w:rsidRDefault="00CD50AE" w:rsidP="00CD50AE">
      <w:r>
        <w:rPr>
          <w:kern w:val="2"/>
          <w:szCs w:val="22"/>
          <w:lang w:val="eu-ES" w:eastAsia="en-US"/>
        </w:rPr>
        <w:t>Aldaketa hauek egiten dira Arabako Zergei buruzko otsailaren 28ko 6/2005 Foru Arau Orokorrean (2027ko urtarrilaren 1etik aurrera sortuko dituzte ondorioak):</w:t>
      </w:r>
    </w:p>
    <w:p w14:paraId="67BBBB6F" w14:textId="77777777" w:rsidR="00CD50AE" w:rsidRPr="00E21715" w:rsidRDefault="00CD50AE" w:rsidP="00CD50AE">
      <w:r>
        <w:rPr>
          <w:b/>
          <w:bCs/>
          <w:kern w:val="2"/>
          <w:szCs w:val="22"/>
          <w:lang w:val="eu-ES" w:eastAsia="en-US"/>
        </w:rPr>
        <w:t xml:space="preserve">Bat. </w:t>
      </w:r>
      <w:r>
        <w:rPr>
          <w:kern w:val="2"/>
          <w:szCs w:val="22"/>
          <w:lang w:val="eu-ES" w:eastAsia="en-US"/>
        </w:rPr>
        <w:t>26. artikuluaren 6. apartatuari bi paragrafo gehitzen zaizkio amaieran; hona:</w:t>
      </w:r>
    </w:p>
    <w:p w14:paraId="28127AE6" w14:textId="77777777" w:rsidR="00CD50AE" w:rsidRPr="00E21715" w:rsidRDefault="00CD50AE" w:rsidP="00CD50AE">
      <w:r>
        <w:rPr>
          <w:kern w:val="2"/>
          <w:szCs w:val="22"/>
          <w:lang w:val="eu-ES" w:eastAsia="en-US"/>
        </w:rPr>
        <w:t>“Halaber, berandutze interesen tasa foru arau honen 35. apartatuaren 8. apartatuan aipatzen den kalifikazioa duten zergapekoen zorrei geroratzen edo zatikatzen direnean edo ordainketak eteten direnean aplikatzen zaien legezko interes tasa izango da.</w:t>
      </w:r>
    </w:p>
    <w:p w14:paraId="6801A0C5" w14:textId="77777777" w:rsidR="00CD50AE" w:rsidRPr="00E21715" w:rsidRDefault="00CD50AE" w:rsidP="00CD50AE">
      <w:r>
        <w:rPr>
          <w:kern w:val="2"/>
          <w:szCs w:val="22"/>
          <w:lang w:val="eu-ES" w:eastAsia="en-US"/>
        </w:rPr>
        <w:t>Aurreko paragrafoa xedatzen den ez zaie aldi berean aplikatuko zergapeko beraren zor bati baino gehiagori.”</w:t>
      </w:r>
    </w:p>
    <w:p w14:paraId="21818FE4" w14:textId="13A9DC2D" w:rsidR="00CD50AE" w:rsidRPr="00E21715" w:rsidRDefault="00CD50AE" w:rsidP="00CD50AE">
      <w:pPr>
        <w:rPr>
          <w:b/>
          <w:bCs/>
        </w:rPr>
      </w:pPr>
      <w:r>
        <w:rPr>
          <w:b/>
          <w:bCs/>
          <w:kern w:val="2"/>
          <w:szCs w:val="22"/>
          <w:lang w:val="eu-ES" w:eastAsia="en-US"/>
        </w:rPr>
        <w:t xml:space="preserve">Bi. </w:t>
      </w:r>
      <w:bookmarkStart w:id="29" w:name="_Hlk213409022"/>
      <w:bookmarkStart w:id="30" w:name="_Hlk213407402"/>
      <w:r>
        <w:rPr>
          <w:kern w:val="2"/>
          <w:szCs w:val="22"/>
          <w:lang w:val="eu-ES" w:eastAsia="en-US"/>
        </w:rPr>
        <w:t xml:space="preserve">27. artikuluaren 2. </w:t>
      </w:r>
      <w:r w:rsidR="00F50B67">
        <w:rPr>
          <w:kern w:val="2"/>
          <w:szCs w:val="22"/>
          <w:lang w:val="eu-ES" w:eastAsia="en-US"/>
        </w:rPr>
        <w:t>apartatu</w:t>
      </w:r>
      <w:r>
        <w:rPr>
          <w:kern w:val="2"/>
          <w:szCs w:val="22"/>
          <w:lang w:val="eu-ES" w:eastAsia="en-US"/>
        </w:rPr>
        <w:t>aren a) letrari lau paragrafo gehitzen zaizkio amaieran. Hona:</w:t>
      </w:r>
      <w:bookmarkEnd w:id="29"/>
    </w:p>
    <w:bookmarkEnd w:id="30"/>
    <w:p w14:paraId="0279EE01" w14:textId="77777777" w:rsidR="00CD50AE" w:rsidRPr="00E21715" w:rsidRDefault="00CD50AE" w:rsidP="00CD50AE">
      <w:r>
        <w:rPr>
          <w:kern w:val="2"/>
          <w:szCs w:val="22"/>
          <w:lang w:val="eu-ES" w:eastAsia="en-US"/>
        </w:rPr>
        <w:t>“Errekargu hau ehuneko 0,50ekoa izango da foru arau honen 35. artikuluaren 8. apartatuan aipatzen den kalifikazioa duten zergapekoek zerga zorra ordaintzen dutenean mugaegunaren ondoko bost egun naturaleko epealdiaren barruan.</w:t>
      </w:r>
    </w:p>
    <w:p w14:paraId="1AAC5D7B" w14:textId="77777777" w:rsidR="00CD50AE" w:rsidRPr="00E21715" w:rsidRDefault="00CD50AE" w:rsidP="00CD50AE">
      <w:r>
        <w:rPr>
          <w:kern w:val="2"/>
          <w:szCs w:val="22"/>
          <w:lang w:val="eu-ES" w:eastAsia="en-US"/>
        </w:rPr>
        <w:t>a) letra honen lehenengo paragrafoan aipatzen den errekargua ehuneko 2,5ekoa izango da foru arau honen 35. artikuluaren 8. apartatuan aipatzen den kalifikazioa duten zergapekoei ez zaienean aplikatzen aurreko paragrafoan xedatzen dena.</w:t>
      </w:r>
    </w:p>
    <w:p w14:paraId="618AE53E" w14:textId="77777777" w:rsidR="00CD50AE" w:rsidRPr="00E21715" w:rsidRDefault="00CD50AE" w:rsidP="00CD50AE">
      <w:r>
        <w:rPr>
          <w:kern w:val="2"/>
          <w:szCs w:val="22"/>
          <w:lang w:val="eu-ES" w:eastAsia="en-US"/>
        </w:rPr>
        <w:t>a) letra honen aurreko paragrafoetan aipatzen den errekargua (ehuneko 0,50ekoa edo ehuneko 2,5ekoa) gehienez ere lau urtetik behin aplikatuko da zor bakoitzeko, zergapekoak eskatuta. Zergapekoak zerga zor osoa eta errekargua ordaindu beharko ditu.</w:t>
      </w:r>
    </w:p>
    <w:p w14:paraId="288956CA" w14:textId="77777777" w:rsidR="00CD50AE" w:rsidRPr="00E21715" w:rsidRDefault="00CD50AE" w:rsidP="00CD50AE">
      <w:r>
        <w:rPr>
          <w:kern w:val="2"/>
          <w:szCs w:val="22"/>
          <w:lang w:val="eu-ES" w:eastAsia="en-US"/>
        </w:rPr>
        <w:t>Errekargua (ehuneko 0,5ekoa edo ehuneko 2,5ekoa) aplikatzeak ez du eragotziko aurreko paragrafoan aipatzen den lau urteko aldian errekargu murriztu hauek aplikatzea.”</w:t>
      </w:r>
    </w:p>
    <w:p w14:paraId="37D34000" w14:textId="77777777" w:rsidR="00CD50AE" w:rsidRPr="00E21715" w:rsidRDefault="00CD50AE" w:rsidP="00CD50AE">
      <w:r>
        <w:rPr>
          <w:b/>
          <w:bCs/>
          <w:kern w:val="2"/>
          <w:szCs w:val="22"/>
          <w:lang w:val="eu-ES" w:eastAsia="en-US"/>
        </w:rPr>
        <w:t xml:space="preserve">Hiru. </w:t>
      </w:r>
      <w:r>
        <w:rPr>
          <w:kern w:val="2"/>
          <w:szCs w:val="22"/>
          <w:lang w:val="eu-ES" w:eastAsia="en-US"/>
        </w:rPr>
        <w:t>35. artikuluari 8. apartatua gehitzen zaio; hona:</w:t>
      </w:r>
    </w:p>
    <w:p w14:paraId="3E4B17D1" w14:textId="77777777" w:rsidR="00CD50AE" w:rsidRPr="00E21715" w:rsidRDefault="00CD50AE" w:rsidP="00CD50AE">
      <w:r>
        <w:rPr>
          <w:kern w:val="2"/>
          <w:szCs w:val="22"/>
          <w:lang w:val="eu-ES" w:eastAsia="en-US"/>
        </w:rPr>
        <w:lastRenderedPageBreak/>
        <w:t>“8. Arabako zerga sisteman ezartzen denaren ondorioetarako, ondoren zehaztuko diren baldintza guztiak betetzen dituztenak zerga betebeharrak betetzen dituzten zergadunak izango dira eta kalifikazio hori edukiko dute araudiaren ondorioetarako:</w:t>
      </w:r>
    </w:p>
    <w:p w14:paraId="61DD8244" w14:textId="77777777" w:rsidR="00CD50AE" w:rsidRPr="00E21715" w:rsidRDefault="00CD50AE" w:rsidP="00CD50AE">
      <w:r>
        <w:rPr>
          <w:kern w:val="2"/>
          <w:szCs w:val="22"/>
          <w:lang w:val="eu-ES" w:eastAsia="en-US"/>
        </w:rPr>
        <w:t>a) Zerga administrazioarekiko zerga betebehar guztiak beteta edukitzea.</w:t>
      </w:r>
    </w:p>
    <w:p w14:paraId="09DB66A3" w14:textId="77777777" w:rsidR="00CD50AE" w:rsidRPr="00E21715" w:rsidRDefault="00CD50AE" w:rsidP="00CD50AE">
      <w:r>
        <w:rPr>
          <w:kern w:val="2"/>
          <w:szCs w:val="22"/>
          <w:lang w:val="eu-ES" w:eastAsia="en-US"/>
        </w:rPr>
        <w:t>b) Ez edukitzea ordaindu gabeko zorrik premiamendu bidean (ez geroratuta, ez zatikatuta, ez beste egoera batean).</w:t>
      </w:r>
    </w:p>
    <w:p w14:paraId="40FD3F53" w14:textId="77777777" w:rsidR="00CD50AE" w:rsidRPr="00E21715" w:rsidRDefault="00CD50AE" w:rsidP="00CD50AE">
      <w:r>
        <w:rPr>
          <w:kern w:val="2"/>
          <w:szCs w:val="22"/>
          <w:lang w:val="eu-ES" w:eastAsia="en-US"/>
        </w:rPr>
        <w:t>c) Aurreko lau urteetan zergen arloko arau haustea egiteagatik ebazpen irmoz zehapena ezarrita ez edukitzea.</w:t>
      </w:r>
    </w:p>
    <w:p w14:paraId="4E733143" w14:textId="77777777" w:rsidR="00CD50AE" w:rsidRPr="00E21715" w:rsidRDefault="00CD50AE" w:rsidP="00CD50AE">
      <w:r>
        <w:rPr>
          <w:kern w:val="2"/>
          <w:szCs w:val="22"/>
          <w:lang w:val="eu-ES" w:eastAsia="en-US"/>
        </w:rPr>
        <w:t>d) Hartzekodunen konkurtsoan ez antzeko egoera batean ez egotea.</w:t>
      </w:r>
    </w:p>
    <w:p w14:paraId="3435B693" w14:textId="77777777" w:rsidR="00CD50AE" w:rsidRPr="00E21715" w:rsidRDefault="00CD50AE" w:rsidP="00CD50AE">
      <w:r>
        <w:rPr>
          <w:kern w:val="2"/>
          <w:szCs w:val="22"/>
          <w:lang w:val="eu-ES" w:eastAsia="en-US"/>
        </w:rPr>
        <w:t>Aurreko baldintza horiek zerga betebeharrak betetzen dituzten zergapekoen alde ezartzen diren xedapenak aplikatzeko eskubidea onartzen denean bete beharko dira.</w:t>
      </w:r>
    </w:p>
    <w:p w14:paraId="0BA9FA13" w14:textId="77777777" w:rsidR="00CD50AE" w:rsidRPr="00E21715" w:rsidRDefault="00CD50AE" w:rsidP="00CD50AE">
      <w:r>
        <w:rPr>
          <w:kern w:val="2"/>
          <w:szCs w:val="22"/>
          <w:lang w:val="eu-ES" w:eastAsia="en-US"/>
        </w:rPr>
        <w:t>Zergapeko batek erlazio garrantzitsua badauka sozietate, erkidego edo erakunde batekin (nolakoa den gorabehera) eta horrek ez baditu betetzen zerga betebeharrak betetzen dituen zergapekotzat jotzeko ezarritako baldintzak, zergapekoa ere ez da halakotzat hartuko. Hori dela eta, erlazioa garrantzitsua da zergapekoak sozietatearen, erkidegoaren edo erakundearen ehuneko 25eko partaidetza edo handiagoa daukanean edo haren boto eskubideen ehuneko 25 edo gehiago daukanean, edo haren egitatezko edo zuzenbideko administratzailea denean. Aurrekoa alderantziz ere aplikatuko da, hau da, sozietateak, erkidegoak edo erakundeak baldintzak bete eta zergapekoak betetzen ez dituenean.</w:t>
      </w:r>
    </w:p>
    <w:p w14:paraId="12EB681F" w14:textId="77777777" w:rsidR="00CD50AE" w:rsidRPr="00E21715" w:rsidRDefault="00CD50AE" w:rsidP="00CD50AE">
      <w:r>
        <w:rPr>
          <w:kern w:val="2"/>
          <w:szCs w:val="22"/>
          <w:lang w:val="eu-ES" w:eastAsia="en-US"/>
        </w:rPr>
        <w:t xml:space="preserve">Zerga betebeharrak betetzen dituzten zergapekoen araudian ezartzen diren ondorioak Foru Aldundiaren titulartasuneko zergetan baino ez dira aplikatuko. Gainerako zerga administrazioek ondorio horiek aplikatzea erabaki ahal izango dute berariaz.” </w:t>
      </w:r>
    </w:p>
    <w:p w14:paraId="6C063018" w14:textId="77777777" w:rsidR="00CD50AE" w:rsidRPr="00E21715" w:rsidRDefault="00CD50AE" w:rsidP="00CD50AE">
      <w:bookmarkStart w:id="31" w:name="_Hlk213413399"/>
      <w:r>
        <w:rPr>
          <w:b/>
          <w:bCs/>
          <w:kern w:val="2"/>
          <w:szCs w:val="22"/>
          <w:lang w:val="eu-ES" w:eastAsia="en-US"/>
        </w:rPr>
        <w:t>Lau.</w:t>
      </w:r>
      <w:r>
        <w:rPr>
          <w:kern w:val="2"/>
          <w:szCs w:val="22"/>
          <w:lang w:val="eu-ES" w:eastAsia="en-US"/>
        </w:rPr>
        <w:t xml:space="preserve"> </w:t>
      </w:r>
      <w:bookmarkStart w:id="32" w:name="_Hlk213413203"/>
      <w:r>
        <w:rPr>
          <w:kern w:val="2"/>
          <w:szCs w:val="22"/>
          <w:lang w:val="eu-ES" w:eastAsia="en-US"/>
        </w:rPr>
        <w:t>64. artikuluaren 3. apartatua aldatzen da eta honela geratzen da:</w:t>
      </w:r>
      <w:bookmarkEnd w:id="32"/>
    </w:p>
    <w:bookmarkEnd w:id="31"/>
    <w:p w14:paraId="447009D2" w14:textId="77777777" w:rsidR="00CD50AE" w:rsidRPr="00E21715" w:rsidRDefault="00CD50AE" w:rsidP="00CD50AE">
      <w:pPr>
        <w:pStyle w:val="Default"/>
        <w:jc w:val="both"/>
        <w:rPr>
          <w:rFonts w:ascii="Times New Roman" w:hAnsi="Times New Roman" w:cs="Times New Roman"/>
          <w:color w:val="auto"/>
          <w:sz w:val="22"/>
          <w:szCs w:val="22"/>
        </w:rPr>
      </w:pPr>
      <w:r>
        <w:rPr>
          <w:rFonts w:ascii="Times New Roman" w:eastAsia="Times New Roman" w:hAnsi="Times New Roman" w:cs="Times New Roman"/>
          <w:color w:val="auto"/>
          <w:sz w:val="22"/>
          <w:szCs w:val="22"/>
          <w:lang w:val="eu-ES"/>
        </w:rPr>
        <w:t>“3. Geroratzen edo zatikatzen diren zorrak foru arau honen 79. artikuluan eta zerga bilketako araudian ezartzen den bezala bermatu beharko dira.</w:t>
      </w:r>
    </w:p>
    <w:p w14:paraId="193595EF" w14:textId="77777777" w:rsidR="00CD50AE" w:rsidRPr="00E21715" w:rsidRDefault="00CD50AE" w:rsidP="00CD50AE">
      <w:pPr>
        <w:pStyle w:val="Default"/>
        <w:jc w:val="both"/>
        <w:rPr>
          <w:rFonts w:ascii="Times New Roman" w:hAnsi="Times New Roman" w:cs="Times New Roman"/>
          <w:color w:val="auto"/>
          <w:sz w:val="22"/>
          <w:szCs w:val="22"/>
        </w:rPr>
      </w:pPr>
    </w:p>
    <w:p w14:paraId="37C5A0BB" w14:textId="77777777" w:rsidR="00CD50AE" w:rsidRPr="00E21715" w:rsidRDefault="00CD50AE" w:rsidP="00CD50AE">
      <w:pPr>
        <w:pStyle w:val="Default"/>
        <w:jc w:val="both"/>
        <w:rPr>
          <w:rFonts w:ascii="Times New Roman" w:hAnsi="Times New Roman" w:cs="Times New Roman"/>
          <w:color w:val="auto"/>
          <w:sz w:val="22"/>
          <w:szCs w:val="22"/>
        </w:rPr>
      </w:pPr>
      <w:r>
        <w:rPr>
          <w:rFonts w:ascii="Times New Roman" w:eastAsia="Times New Roman" w:hAnsi="Times New Roman" w:cs="Times New Roman"/>
          <w:color w:val="auto"/>
          <w:sz w:val="22"/>
          <w:szCs w:val="22"/>
          <w:lang w:val="eu-ES"/>
        </w:rPr>
        <w:t>Hala ere, ondoren azalduko diren kasuetan foru arau honen 35. artikuluaren 8. apartatuan aipatzen den kalifikazioa duten zergapekoek ez dute aurkeztu beharko bermerik geroratzen edo zatikatzen dituzten zorrengatik.</w:t>
      </w:r>
    </w:p>
    <w:p w14:paraId="33B3F489" w14:textId="77777777" w:rsidR="00CD50AE" w:rsidRPr="00E21715" w:rsidRDefault="00CD50AE" w:rsidP="00CD50AE">
      <w:pPr>
        <w:pStyle w:val="Default"/>
        <w:jc w:val="both"/>
        <w:rPr>
          <w:rFonts w:ascii="Times New Roman" w:hAnsi="Times New Roman" w:cs="Times New Roman"/>
          <w:color w:val="auto"/>
          <w:sz w:val="22"/>
          <w:szCs w:val="22"/>
        </w:rPr>
      </w:pPr>
    </w:p>
    <w:p w14:paraId="19B8F401" w14:textId="77777777" w:rsidR="00CD50AE" w:rsidRPr="00E21715" w:rsidRDefault="00CD50AE" w:rsidP="00CD50AE">
      <w:pPr>
        <w:pStyle w:val="Default"/>
        <w:jc w:val="both"/>
        <w:rPr>
          <w:rFonts w:ascii="Times New Roman" w:hAnsi="Times New Roman" w:cs="Times New Roman"/>
          <w:color w:val="auto"/>
          <w:sz w:val="22"/>
          <w:szCs w:val="22"/>
        </w:rPr>
      </w:pPr>
      <w:r>
        <w:rPr>
          <w:rFonts w:ascii="Times New Roman" w:eastAsia="Times New Roman" w:hAnsi="Times New Roman" w:cs="Times New Roman"/>
          <w:color w:val="auto"/>
          <w:sz w:val="22"/>
          <w:szCs w:val="22"/>
          <w:lang w:val="eu-ES"/>
        </w:rPr>
        <w:t>a) Beste zergapeko batzuei jasanaraztearen ondorioz ordaindu behar diren zergetan, geroratzeak edo zatikatzeak hilabete baino luzeago irauten ez duenean (abuztua ez da zenbatuko).</w:t>
      </w:r>
    </w:p>
    <w:p w14:paraId="677581BC" w14:textId="77777777" w:rsidR="00CD50AE" w:rsidRPr="00E21715" w:rsidRDefault="00CD50AE" w:rsidP="00CD50AE">
      <w:pPr>
        <w:pStyle w:val="Default"/>
        <w:jc w:val="both"/>
        <w:rPr>
          <w:rFonts w:ascii="Times New Roman" w:hAnsi="Times New Roman" w:cs="Times New Roman"/>
          <w:color w:val="auto"/>
          <w:sz w:val="22"/>
          <w:szCs w:val="22"/>
        </w:rPr>
      </w:pPr>
    </w:p>
    <w:p w14:paraId="21FEEC0E" w14:textId="77777777" w:rsidR="00CD50AE" w:rsidRPr="00E21715" w:rsidRDefault="00CD50AE" w:rsidP="00CD50AE">
      <w:pPr>
        <w:pStyle w:val="Default"/>
        <w:jc w:val="both"/>
        <w:rPr>
          <w:rFonts w:ascii="Times New Roman" w:hAnsi="Times New Roman" w:cs="Times New Roman"/>
          <w:color w:val="auto"/>
          <w:sz w:val="22"/>
          <w:szCs w:val="22"/>
        </w:rPr>
      </w:pPr>
      <w:r>
        <w:rPr>
          <w:rFonts w:ascii="Times New Roman" w:eastAsia="Times New Roman" w:hAnsi="Times New Roman" w:cs="Times New Roman"/>
          <w:color w:val="auto"/>
          <w:sz w:val="22"/>
          <w:szCs w:val="22"/>
          <w:lang w:val="eu-ES"/>
        </w:rPr>
        <w:t>b) Gainerako zergetan, geroratzeak edo zatikatzeak hiru hilabete baino luzeago irauten ez duenean.</w:t>
      </w:r>
    </w:p>
    <w:p w14:paraId="4BB297FF" w14:textId="77777777" w:rsidR="00CD50AE" w:rsidRPr="00E21715" w:rsidRDefault="00CD50AE" w:rsidP="00CD50AE">
      <w:pPr>
        <w:pStyle w:val="Default"/>
        <w:jc w:val="both"/>
        <w:rPr>
          <w:rFonts w:ascii="Times New Roman" w:hAnsi="Times New Roman" w:cs="Times New Roman"/>
          <w:color w:val="auto"/>
          <w:sz w:val="22"/>
          <w:szCs w:val="22"/>
        </w:rPr>
      </w:pPr>
    </w:p>
    <w:p w14:paraId="1D7DF358" w14:textId="77777777" w:rsidR="00CD50AE" w:rsidRPr="00E21715" w:rsidRDefault="00CD50AE" w:rsidP="00CD50AE">
      <w:pPr>
        <w:pStyle w:val="Default"/>
        <w:jc w:val="both"/>
        <w:rPr>
          <w:rFonts w:ascii="Times New Roman" w:hAnsi="Times New Roman" w:cs="Times New Roman"/>
          <w:color w:val="auto"/>
          <w:sz w:val="22"/>
          <w:szCs w:val="22"/>
        </w:rPr>
      </w:pPr>
      <w:r>
        <w:rPr>
          <w:rFonts w:ascii="Times New Roman" w:eastAsia="Times New Roman" w:hAnsi="Times New Roman" w:cs="Times New Roman"/>
          <w:color w:val="auto"/>
          <w:sz w:val="22"/>
          <w:szCs w:val="22"/>
          <w:lang w:val="eu-ES"/>
        </w:rPr>
        <w:t>Aurreko paragrafoan xedatzen dena ezin izango zaie aplikatu aldi berean zergapekoaren zorren geroratze edo zatikatze bat baino gehiagori. Gainera, zor bat geroratzea onartzen bada eta zatikatutako ordainketa bat egiten ez bada, zerga administrazioak zatikatzea deuseztatuko du eta zergapekoak ezin izango du aplikatu aurreko paragrafoan xedatzen dena zerga horretan.”</w:t>
      </w:r>
    </w:p>
    <w:p w14:paraId="03ED4B6B" w14:textId="77777777" w:rsidR="00CD50AE" w:rsidRPr="00E21715" w:rsidRDefault="00CD50AE" w:rsidP="00CD50AE"/>
    <w:p w14:paraId="6AA8F3B4" w14:textId="54C47577" w:rsidR="002C48FB" w:rsidRPr="000F6757" w:rsidRDefault="002C48FB" w:rsidP="002C48FB">
      <w:pPr>
        <w:rPr>
          <w:b/>
          <w:bCs/>
          <w:szCs w:val="22"/>
        </w:rPr>
      </w:pPr>
      <w:r w:rsidRPr="000F6757">
        <w:rPr>
          <w:b/>
          <w:bCs/>
          <w:szCs w:val="22"/>
          <w:lang w:val="eu-ES"/>
        </w:rPr>
        <w:lastRenderedPageBreak/>
        <w:t>XEDAPEN GEHIGARRI BAKARRA. 3/2025 Foru Araua, apirilaren 9koa, Arabako Lurralde Historikoko zerga sistemako zerga batzuk eta zergen arloko beste foru arau batzuk aldatzen dituena.</w:t>
      </w:r>
    </w:p>
    <w:p w14:paraId="6E9A1E33" w14:textId="77777777" w:rsidR="002C48FB" w:rsidRPr="000F6757" w:rsidRDefault="002C48FB" w:rsidP="002C48FB">
      <w:pPr>
        <w:rPr>
          <w:szCs w:val="22"/>
        </w:rPr>
      </w:pPr>
      <w:r w:rsidRPr="000F6757">
        <w:rPr>
          <w:szCs w:val="22"/>
          <w:lang w:val="eu-ES"/>
        </w:rPr>
        <w:t>Arabako Lurralde Historikoko zerga sistemako zerga batzuk eta zergen arloko beste foru arau batzuk aldatzen dituen apirilaren 9ko 3/2025 Foru Arauaren 16. artikuluaren hirugarren apartatua aldatzen da eta honela geratzen da:</w:t>
      </w:r>
    </w:p>
    <w:p w14:paraId="29857441" w14:textId="77777777" w:rsidR="002C48FB" w:rsidRPr="000F6757" w:rsidRDefault="002C48FB" w:rsidP="002C48FB">
      <w:pPr>
        <w:rPr>
          <w:szCs w:val="22"/>
        </w:rPr>
      </w:pPr>
      <w:r w:rsidRPr="000F6757">
        <w:rPr>
          <w:szCs w:val="22"/>
          <w:lang w:val="eu-ES"/>
        </w:rPr>
        <w:t>“Hirugarrena. Pertsona fisikoen errentaren gaineko zergari buruzko azaroaren 27ko 33/2013 Foru Arauaren 28. artikuluaren 1. apartatuaren b) letra aldatzen da eta honela geratzen da (aldaketak 2025eko urtarrilaren 1etik aurrera hasten diren zergaldietan sortuko ditu ondorioak):</w:t>
      </w:r>
    </w:p>
    <w:p w14:paraId="7FC9A079" w14:textId="77777777" w:rsidR="002C48FB" w:rsidRPr="000F6757" w:rsidRDefault="002C48FB" w:rsidP="002C48FB">
      <w:pPr>
        <w:rPr>
          <w:szCs w:val="22"/>
        </w:rPr>
      </w:pPr>
      <w:r w:rsidRPr="000F6757">
        <w:rPr>
          <w:szCs w:val="22"/>
          <w:lang w:val="eu-ES"/>
        </w:rPr>
        <w:t>“b) Aurreko letran aipatutako sarreren eta gastuen arteko diferentzia kalkulatuko da eta kopuru horretatik jarraian adieraziko den portzentajea kenduko da foru arau honen 27. artikuluaren 5. arauaren bigarren apartatuaren a) letran aipatutako amortizazioengatik, narriaduraren ondoriozko galerengatik, alokairu gastuengatik, lagapenengatik edo balio galeragatik eta gastu frogagaitzengatik:</w:t>
      </w:r>
    </w:p>
    <w:p w14:paraId="751E515E" w14:textId="77777777" w:rsidR="002C48FB" w:rsidRPr="000F6757" w:rsidRDefault="002C48FB" w:rsidP="002C48FB">
      <w:pPr>
        <w:rPr>
          <w:szCs w:val="22"/>
        </w:rPr>
      </w:pPr>
      <w:r w:rsidRPr="000F6757">
        <w:rPr>
          <w:szCs w:val="22"/>
          <w:lang w:val="eu-ES"/>
        </w:rPr>
        <w:t>—Aurrean aipatutako sarreren eta gastuen arteko diferentziaren 35.000,00 eurotik beherako kopurua: ehuneko 20.</w:t>
      </w:r>
    </w:p>
    <w:p w14:paraId="27247677" w14:textId="77777777" w:rsidR="002C48FB" w:rsidRPr="000F6757" w:rsidRDefault="002C48FB" w:rsidP="002C48FB">
      <w:pPr>
        <w:rPr>
          <w:szCs w:val="22"/>
        </w:rPr>
      </w:pPr>
      <w:r w:rsidRPr="000F6757">
        <w:rPr>
          <w:szCs w:val="22"/>
          <w:lang w:val="eu-ES"/>
        </w:rPr>
        <w:t>—Aurrean aipatutako sarreren eta gastuen arteko diferentziaren 35.000,00 - 85.000,00 euro bitarteko kopurua: ehuneko 15.</w:t>
      </w:r>
    </w:p>
    <w:p w14:paraId="3CE17BB0" w14:textId="4490366A" w:rsidR="002C48FB" w:rsidRPr="000F6757" w:rsidRDefault="002C48FB" w:rsidP="002C48FB">
      <w:pPr>
        <w:rPr>
          <w:szCs w:val="22"/>
        </w:rPr>
      </w:pPr>
      <w:r w:rsidRPr="000F6757">
        <w:rPr>
          <w:szCs w:val="22"/>
          <w:lang w:val="eu-ES"/>
        </w:rPr>
        <w:t>—Aurrean aipatutako sarreren eta gastuen arteko diferentziaren 85.000,00 eurotik gorako kopurua: ehuneko 10.”</w:t>
      </w:r>
      <w:r w:rsidR="00B20642">
        <w:rPr>
          <w:szCs w:val="22"/>
          <w:lang w:val="eu-ES"/>
        </w:rPr>
        <w:t xml:space="preserve"> ”</w:t>
      </w:r>
    </w:p>
    <w:p w14:paraId="6980F02B" w14:textId="4755B315" w:rsidR="00CD0BE6" w:rsidRPr="000F6757" w:rsidRDefault="0078724A" w:rsidP="0004099C">
      <w:pPr>
        <w:rPr>
          <w:szCs w:val="22"/>
        </w:rPr>
      </w:pPr>
      <w:r w:rsidRPr="000F6757">
        <w:rPr>
          <w:b/>
          <w:bCs/>
          <w:szCs w:val="22"/>
          <w:lang w:val="eu-ES"/>
        </w:rPr>
        <w:t>XEDAPEN IRAGANKORRAK</w:t>
      </w:r>
    </w:p>
    <w:p w14:paraId="128A96D0" w14:textId="77777777" w:rsidR="004D0D54" w:rsidRPr="000F6757" w:rsidRDefault="0078724A" w:rsidP="004D0D54">
      <w:pPr>
        <w:rPr>
          <w:b/>
          <w:bCs/>
          <w:szCs w:val="22"/>
        </w:rPr>
      </w:pPr>
      <w:r w:rsidRPr="000F6757">
        <w:rPr>
          <w:b/>
          <w:bCs/>
          <w:szCs w:val="22"/>
          <w:lang w:val="eu-ES"/>
        </w:rPr>
        <w:t>Lehena. 2025ean moneta birtualei buruzko informazioa eman beharra.</w:t>
      </w:r>
    </w:p>
    <w:p w14:paraId="69C86055" w14:textId="77777777" w:rsidR="004D0D54" w:rsidRPr="000F6757" w:rsidRDefault="0078724A" w:rsidP="004D0D54">
      <w:pPr>
        <w:rPr>
          <w:szCs w:val="22"/>
        </w:rPr>
      </w:pPr>
      <w:r w:rsidRPr="000F6757">
        <w:rPr>
          <w:szCs w:val="22"/>
          <w:lang w:val="eu-ES"/>
        </w:rPr>
        <w:t>2025eko urtarrilaren 1etik abenduaren 31ra bitartean Pertsona fisikoen errentaren gaineko zergari buruzko azaroaren 27ko 33/2013 Foru Arauaren hamargarren xedapen gehigarriaren 6. eta 7. apartatuetan ezartzen dena onetsiko da 2023ko zerga neurriei buruzko abenduaren 23ko 24/2022 Foru Arauaren 15. artikuluaren lehenengo apartatuaren bitartez.</w:t>
      </w:r>
    </w:p>
    <w:p w14:paraId="4724949D" w14:textId="77777777" w:rsidR="004D0D54" w:rsidRPr="000F6757" w:rsidRDefault="0078724A" w:rsidP="004D0D54">
      <w:pPr>
        <w:rPr>
          <w:b/>
          <w:bCs/>
          <w:szCs w:val="22"/>
        </w:rPr>
      </w:pPr>
      <w:r w:rsidRPr="000F6757">
        <w:rPr>
          <w:b/>
          <w:bCs/>
          <w:szCs w:val="22"/>
          <w:lang w:val="eu-ES"/>
        </w:rPr>
        <w:t>Bigarrena. 2025ean moneta birtualekin egindako eragiketei buruzko informazioa eman beharra.</w:t>
      </w:r>
    </w:p>
    <w:p w14:paraId="61662EEA" w14:textId="77777777" w:rsidR="004D0D54" w:rsidRPr="000F6757" w:rsidRDefault="0078724A" w:rsidP="004D0D54">
      <w:pPr>
        <w:rPr>
          <w:szCs w:val="22"/>
        </w:rPr>
      </w:pPr>
      <w:r w:rsidRPr="000F6757">
        <w:rPr>
          <w:szCs w:val="22"/>
          <w:lang w:val="eu-ES"/>
        </w:rPr>
        <w:t>Pertsona fisikoen errentaren gaineko zergari buruzko azaroaren 27ko 33/2013 Foru Arauaren hamargarren xedapen gehigarriaren 7. apartatuan moneta birtualekin egindako eragiketei buruzko informazioa eman beharra ezartzen da. Betebehar hori 2025ean egindako eragiketei dagokienez bete beharko da arauz ezartzen denarekin bat etorriz.</w:t>
      </w:r>
    </w:p>
    <w:p w14:paraId="2822A5B8" w14:textId="77777777" w:rsidR="004D0D54" w:rsidRPr="000F6757" w:rsidRDefault="0078724A" w:rsidP="004D0D54">
      <w:pPr>
        <w:rPr>
          <w:b/>
          <w:bCs/>
          <w:szCs w:val="22"/>
        </w:rPr>
      </w:pPr>
      <w:r w:rsidRPr="000F6757">
        <w:rPr>
          <w:b/>
          <w:bCs/>
          <w:szCs w:val="22"/>
          <w:lang w:val="eu-ES"/>
        </w:rPr>
        <w:t>Hirugarrena. Zerga ordenantzen aldaketa.</w:t>
      </w:r>
    </w:p>
    <w:p w14:paraId="543C4E19" w14:textId="77777777" w:rsidR="004D0D54" w:rsidRPr="000F6757" w:rsidRDefault="0078724A" w:rsidP="00235E3E">
      <w:pPr>
        <w:spacing w:after="0"/>
        <w:rPr>
          <w:szCs w:val="22"/>
        </w:rPr>
      </w:pPr>
      <w:r w:rsidRPr="000F6757">
        <w:rPr>
          <w:szCs w:val="22"/>
          <w:lang w:val="eu-ES"/>
        </w:rPr>
        <w:t>Toki erakundeek 2026ko ekainaren 30era arteko epealdia edukiko dute zerga ordenantzen araudia foru honetan ezarritakora moldatzeko behar diren aldaketak egiteko.</w:t>
      </w:r>
    </w:p>
    <w:p w14:paraId="288CEF26" w14:textId="77777777" w:rsidR="00CD0BE6" w:rsidRPr="000F6757" w:rsidRDefault="0078724A" w:rsidP="00CD0BE6">
      <w:pPr>
        <w:spacing w:before="240"/>
        <w:jc w:val="left"/>
        <w:rPr>
          <w:b/>
          <w:snapToGrid w:val="0"/>
          <w:szCs w:val="22"/>
        </w:rPr>
      </w:pPr>
      <w:r w:rsidRPr="000F6757">
        <w:rPr>
          <w:b/>
          <w:bCs/>
          <w:szCs w:val="22"/>
          <w:lang w:val="eu-ES"/>
        </w:rPr>
        <w:t>XEDAPEN INDARGABETZAILE BAKARRA</w:t>
      </w:r>
    </w:p>
    <w:p w14:paraId="41BF4505" w14:textId="77777777" w:rsidR="00CD0BE6" w:rsidRPr="000F6757" w:rsidRDefault="0078724A" w:rsidP="00CD0BE6">
      <w:pPr>
        <w:rPr>
          <w:szCs w:val="22"/>
        </w:rPr>
      </w:pPr>
      <w:r w:rsidRPr="000F6757">
        <w:rPr>
          <w:szCs w:val="22"/>
          <w:lang w:val="eu-ES"/>
        </w:rPr>
        <w:lastRenderedPageBreak/>
        <w:t>Indargabetuta geratzen dira foru arau honetan xedatzen denaren aurkakoak diren maila bereko edo beheragoko mailako arau guztiak.</w:t>
      </w:r>
    </w:p>
    <w:p w14:paraId="61C79DD7" w14:textId="77777777" w:rsidR="008364B2" w:rsidRPr="000F6757" w:rsidRDefault="0078724A" w:rsidP="008364B2">
      <w:pPr>
        <w:rPr>
          <w:szCs w:val="22"/>
        </w:rPr>
      </w:pPr>
      <w:r w:rsidRPr="000F6757">
        <w:rPr>
          <w:szCs w:val="22"/>
          <w:lang w:val="eu-ES"/>
        </w:rPr>
        <w:t>Hain zuzen ere, foru arau honen bigarren xedapen iragankorrean xedatzen dena gorabehera, 2026ko urtarrilaren 1etik aurrera indargabetuta geratzen da Pertsona fisikoen errentaren gaineko zergari buruzko azaroaren 27ko 33/2013 Foru Arauaren hamargarren xedapen gehigarriaren 7. apartatua.</w:t>
      </w:r>
    </w:p>
    <w:p w14:paraId="41FF36D1" w14:textId="77777777" w:rsidR="003B552A" w:rsidRPr="000F6757" w:rsidRDefault="0078724A" w:rsidP="008364B2">
      <w:pPr>
        <w:rPr>
          <w:szCs w:val="22"/>
        </w:rPr>
      </w:pPr>
      <w:r w:rsidRPr="000F6757">
        <w:rPr>
          <w:b/>
          <w:bCs/>
          <w:szCs w:val="22"/>
          <w:lang w:val="eu-ES"/>
        </w:rPr>
        <w:t>AZKEN XEDAPENAK</w:t>
      </w:r>
    </w:p>
    <w:p w14:paraId="76E6D779" w14:textId="77777777" w:rsidR="003B552A" w:rsidRPr="000F6757" w:rsidRDefault="0078724A">
      <w:pPr>
        <w:rPr>
          <w:b/>
          <w:snapToGrid w:val="0"/>
          <w:szCs w:val="22"/>
        </w:rPr>
      </w:pPr>
      <w:r w:rsidRPr="000F6757">
        <w:rPr>
          <w:b/>
          <w:bCs/>
          <w:szCs w:val="22"/>
          <w:lang w:val="eu-ES"/>
        </w:rPr>
        <w:t>Lehena. Indarrean sartzea.</w:t>
      </w:r>
    </w:p>
    <w:p w14:paraId="10E53E36" w14:textId="77777777" w:rsidR="000A4018" w:rsidRPr="000F6757" w:rsidRDefault="0078724A" w:rsidP="000A4018">
      <w:pPr>
        <w:pStyle w:val="Textoindependiente3"/>
        <w:rPr>
          <w:b w:val="0"/>
          <w:snapToGrid w:val="0"/>
          <w:szCs w:val="22"/>
        </w:rPr>
      </w:pPr>
      <w:r w:rsidRPr="000F6757">
        <w:rPr>
          <w:b w:val="0"/>
          <w:szCs w:val="22"/>
          <w:lang w:val="eu-ES"/>
        </w:rPr>
        <w:t>Xedapen orokor hau ALHAOn argitaratu eta hurrengo egunean sartuko da indarrean, ondorioak sortzen hasteko egun jakina esleituta duten arauak izan ezik.</w:t>
      </w:r>
    </w:p>
    <w:p w14:paraId="45905DD5" w14:textId="77777777" w:rsidR="000A4018" w:rsidRPr="000F6757" w:rsidRDefault="0078724A" w:rsidP="000A4018">
      <w:pPr>
        <w:pStyle w:val="Textoindependiente3"/>
        <w:rPr>
          <w:bCs/>
          <w:snapToGrid w:val="0"/>
          <w:szCs w:val="22"/>
        </w:rPr>
      </w:pPr>
      <w:r w:rsidRPr="000F6757">
        <w:rPr>
          <w:bCs/>
          <w:szCs w:val="22"/>
          <w:lang w:val="eu-ES"/>
        </w:rPr>
        <w:t>Bigarrena. Europar Batasuneko zuzenbidea txertatzea.</w:t>
      </w:r>
    </w:p>
    <w:p w14:paraId="4E6C8168" w14:textId="77777777" w:rsidR="000A4018" w:rsidRPr="000F6757" w:rsidRDefault="0078724A" w:rsidP="000A4018">
      <w:pPr>
        <w:rPr>
          <w:szCs w:val="22"/>
        </w:rPr>
      </w:pPr>
      <w:r w:rsidRPr="000F6757">
        <w:rPr>
          <w:szCs w:val="22"/>
          <w:lang w:val="eu-ES"/>
        </w:rPr>
        <w:t>Foru arau honen bidez Arabako ordenamendu juridikoan modu partzialean txertatzen da Kontseiluaren 2023ko urriaren 17ko 2023/2226 (EB) Zuzentaraua, fiskalitatearen arloko administrazioen arteko lankidetzari buruzko 2011/16/EB Zuzentaraua aldatzen duena.</w:t>
      </w:r>
      <w:bookmarkStart w:id="33" w:name="_Hlk211845963"/>
      <w:bookmarkEnd w:id="33"/>
    </w:p>
    <w:p w14:paraId="51963005" w14:textId="7290C701" w:rsidR="003B552A" w:rsidRPr="000F6757" w:rsidRDefault="0078724A" w:rsidP="000A4018">
      <w:pPr>
        <w:pStyle w:val="Textoindependiente3"/>
        <w:rPr>
          <w:b w:val="0"/>
          <w:snapToGrid w:val="0"/>
          <w:szCs w:val="22"/>
        </w:rPr>
      </w:pPr>
      <w:r w:rsidRPr="000F6757">
        <w:rPr>
          <w:bCs/>
          <w:szCs w:val="22"/>
          <w:lang w:val="eu-ES"/>
        </w:rPr>
        <w:t>Hirugarrena. Gaikuntza.</w:t>
      </w:r>
    </w:p>
    <w:p w14:paraId="360E0DD9" w14:textId="43A88274" w:rsidR="003B552A" w:rsidRPr="00614B4E" w:rsidRDefault="0078724A">
      <w:pPr>
        <w:rPr>
          <w:b/>
          <w:szCs w:val="22"/>
        </w:rPr>
      </w:pPr>
      <w:r w:rsidRPr="000F6757">
        <w:rPr>
          <w:szCs w:val="22"/>
          <w:lang w:val="eu-ES"/>
        </w:rPr>
        <w:t>Arabako Foru Aldundiari baimena ematen zaio xedapen orokor hau garatzeko eta aplikatzeko behar diren xedapen guztiak eman ditzan.</w:t>
      </w:r>
    </w:p>
    <w:sectPr w:rsidR="003B552A" w:rsidRPr="00614B4E" w:rsidSect="0039711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DBE72" w14:textId="77777777" w:rsidR="008674F0" w:rsidRDefault="008674F0">
      <w:pPr>
        <w:spacing w:after="0"/>
      </w:pPr>
      <w:r>
        <w:separator/>
      </w:r>
    </w:p>
  </w:endnote>
  <w:endnote w:type="continuationSeparator" w:id="0">
    <w:p w14:paraId="1799B088" w14:textId="77777777" w:rsidR="008674F0" w:rsidRDefault="008674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80FD3" w14:textId="77777777" w:rsidR="003B552A" w:rsidRDefault="0078724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rPr>
      <w:fldChar w:fldCharType="end"/>
    </w:r>
  </w:p>
  <w:p w14:paraId="0783FBD4" w14:textId="77777777" w:rsidR="003B552A" w:rsidRDefault="003B552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CA4F8" w14:textId="77777777" w:rsidR="003B552A" w:rsidRDefault="0078724A">
    <w:pPr>
      <w:pStyle w:val="Piedepgina"/>
      <w:tabs>
        <w:tab w:val="clear" w:pos="8789"/>
      </w:tabs>
      <w:spacing w:after="0"/>
      <w:ind w:right="-1"/>
      <w:jc w:val="right"/>
      <w:rPr>
        <w:rStyle w:val="Nmerodepgina"/>
        <w:rFonts w:ascii="Times New Roman" w:hAnsi="Times New Roman"/>
      </w:rPr>
    </w:pPr>
    <w:r>
      <w:tab/>
    </w:r>
    <w:r>
      <w:rPr>
        <w:rStyle w:val="Nmerodepgina"/>
        <w:rFonts w:ascii="Times New Roman" w:hAnsi="Times New Roman"/>
      </w:rPr>
      <w:fldChar w:fldCharType="begin"/>
    </w:r>
    <w:r>
      <w:rPr>
        <w:rStyle w:val="Nmerodepgina"/>
        <w:rFonts w:ascii="Times New Roman" w:hAnsi="Times New Roman"/>
      </w:rPr>
      <w:instrText xml:space="preserve"> PAGE </w:instrText>
    </w:r>
    <w:r>
      <w:rPr>
        <w:rStyle w:val="Nmerodepgina"/>
        <w:rFonts w:ascii="Times New Roman" w:hAnsi="Times New Roman"/>
      </w:rPr>
      <w:fldChar w:fldCharType="separate"/>
    </w:r>
    <w:r>
      <w:rPr>
        <w:rStyle w:val="Nmerodepgina"/>
        <w:rFonts w:ascii="Times New Roman" w:hAnsi="Times New Roman"/>
        <w:noProof/>
      </w:rPr>
      <w:t>2</w:t>
    </w:r>
    <w:r>
      <w:rPr>
        <w:rStyle w:val="Nmerodepgina"/>
        <w:rFonts w:ascii="Times New Roman" w:hAnsi="Times New Roman"/>
      </w:rPr>
      <w:fldChar w:fldCharType="end"/>
    </w:r>
    <w:r>
      <w:rPr>
        <w:rStyle w:val="Nmerodepgina"/>
        <w:rFonts w:ascii="Times New Roman" w:hAnsi="Times New Roman"/>
      </w:rPr>
      <w:t>/</w:t>
    </w:r>
    <w:r>
      <w:rPr>
        <w:rStyle w:val="Nmerodepgina"/>
        <w:rFonts w:ascii="Times New Roman" w:hAnsi="Times New Roman"/>
      </w:rPr>
      <w:fldChar w:fldCharType="begin"/>
    </w:r>
    <w:r>
      <w:rPr>
        <w:rStyle w:val="Nmerodepgina"/>
        <w:rFonts w:ascii="Times New Roman" w:hAnsi="Times New Roman"/>
      </w:rPr>
      <w:instrText xml:space="preserve"> NUMPAGES </w:instrText>
    </w:r>
    <w:r>
      <w:rPr>
        <w:rStyle w:val="Nmerodepgina"/>
        <w:rFonts w:ascii="Times New Roman" w:hAnsi="Times New Roman"/>
      </w:rPr>
      <w:fldChar w:fldCharType="separate"/>
    </w:r>
    <w:r>
      <w:rPr>
        <w:rStyle w:val="Nmerodepgina"/>
        <w:rFonts w:ascii="Times New Roman" w:hAnsi="Times New Roman"/>
        <w:noProof/>
      </w:rPr>
      <w:t>2</w:t>
    </w:r>
    <w:r>
      <w:rPr>
        <w:rStyle w:val="Nmerodepgina"/>
        <w:rFonts w:ascii="Times New Roman" w:hAnsi="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AD7F9" w14:textId="77777777" w:rsidR="003B552A" w:rsidRDefault="0078724A">
    <w:pPr>
      <w:pStyle w:val="Piedepgina"/>
      <w:tabs>
        <w:tab w:val="clear" w:pos="8789"/>
        <w:tab w:val="right" w:pos="9072"/>
      </w:tabs>
      <w:spacing w:after="0"/>
      <w:rPr>
        <w:rStyle w:val="Nmerodepgina"/>
      </w:rPr>
    </w:pPr>
    <w:r>
      <w:tab/>
    </w:r>
    <w:r>
      <w:rPr>
        <w:rStyle w:val="Nmerodepgina"/>
        <w:rFonts w:ascii="Times New Roman" w:hAnsi="Times New Roman"/>
      </w:rPr>
      <w:fldChar w:fldCharType="begin"/>
    </w:r>
    <w:r>
      <w:rPr>
        <w:rStyle w:val="Nmerodepgina"/>
        <w:rFonts w:ascii="Times New Roman" w:hAnsi="Times New Roman"/>
      </w:rPr>
      <w:instrText xml:space="preserve"> PAGE </w:instrText>
    </w:r>
    <w:r>
      <w:rPr>
        <w:rStyle w:val="Nmerodepgina"/>
        <w:rFonts w:ascii="Times New Roman" w:hAnsi="Times New Roman"/>
      </w:rPr>
      <w:fldChar w:fldCharType="separate"/>
    </w:r>
    <w:r w:rsidR="007B5A9B">
      <w:rPr>
        <w:rStyle w:val="Nmerodepgina"/>
        <w:rFonts w:ascii="Times New Roman" w:hAnsi="Times New Roman"/>
        <w:noProof/>
      </w:rPr>
      <w:t>1</w:t>
    </w:r>
    <w:r>
      <w:rPr>
        <w:rStyle w:val="Nmerodepgina"/>
        <w:rFonts w:ascii="Times New Roman" w:hAnsi="Times New Roman"/>
      </w:rPr>
      <w:fldChar w:fldCharType="end"/>
    </w:r>
    <w:r>
      <w:rPr>
        <w:rStyle w:val="Nmerodepgina"/>
        <w:rFonts w:ascii="Times New Roman" w:hAnsi="Times New Roman"/>
      </w:rPr>
      <w:t>/</w:t>
    </w:r>
    <w:r>
      <w:rPr>
        <w:rStyle w:val="Nmerodepgina"/>
        <w:rFonts w:ascii="Times New Roman" w:hAnsi="Times New Roman"/>
      </w:rPr>
      <w:fldChar w:fldCharType="begin"/>
    </w:r>
    <w:r>
      <w:rPr>
        <w:rStyle w:val="Nmerodepgina"/>
        <w:rFonts w:ascii="Times New Roman" w:hAnsi="Times New Roman"/>
      </w:rPr>
      <w:instrText xml:space="preserve"> NUMPAGES </w:instrText>
    </w:r>
    <w:r>
      <w:rPr>
        <w:rStyle w:val="Nmerodepgina"/>
        <w:rFonts w:ascii="Times New Roman" w:hAnsi="Times New Roman"/>
      </w:rPr>
      <w:fldChar w:fldCharType="separate"/>
    </w:r>
    <w:r w:rsidR="007B5A9B">
      <w:rPr>
        <w:rStyle w:val="Nmerodepgina"/>
        <w:rFonts w:ascii="Times New Roman" w:hAnsi="Times New Roman"/>
        <w:noProof/>
      </w:rPr>
      <w:t>1</w:t>
    </w:r>
    <w:r>
      <w:rPr>
        <w:rStyle w:val="Nmerodepgina"/>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CC791" w14:textId="77777777" w:rsidR="008674F0" w:rsidRDefault="008674F0">
      <w:pPr>
        <w:spacing w:after="0"/>
      </w:pPr>
      <w:r>
        <w:separator/>
      </w:r>
    </w:p>
  </w:footnote>
  <w:footnote w:type="continuationSeparator" w:id="0">
    <w:p w14:paraId="5AD12AB4" w14:textId="77777777" w:rsidR="008674F0" w:rsidRDefault="008674F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F1F41" w14:textId="77777777" w:rsidR="007B5A9B" w:rsidRDefault="007B5A9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F806E3" w14:paraId="075D6E5F" w14:textId="77777777">
      <w:trPr>
        <w:cantSplit/>
        <w:trHeight w:val="338"/>
      </w:trPr>
      <w:tc>
        <w:tcPr>
          <w:tcW w:w="3856" w:type="dxa"/>
        </w:tcPr>
        <w:p w14:paraId="759CE31C" w14:textId="77777777" w:rsidR="003B552A" w:rsidRDefault="003B552A">
          <w:pPr>
            <w:pStyle w:val="Encabezado"/>
            <w:tabs>
              <w:tab w:val="clear" w:pos="8504"/>
              <w:tab w:val="right" w:pos="9002"/>
            </w:tabs>
          </w:pPr>
        </w:p>
      </w:tc>
      <w:tc>
        <w:tcPr>
          <w:tcW w:w="1361" w:type="dxa"/>
          <w:vMerge w:val="restart"/>
        </w:tcPr>
        <w:p w14:paraId="1EC1A5C8" w14:textId="77777777" w:rsidR="003B552A" w:rsidRDefault="0078724A">
          <w:pPr>
            <w:pStyle w:val="Encabezado"/>
            <w:jc w:val="center"/>
          </w:pPr>
          <w:r>
            <w:rPr>
              <w:noProof/>
            </w:rPr>
            <w:drawing>
              <wp:inline distT="0" distB="0" distL="0" distR="0" wp14:anchorId="668A7CFD" wp14:editId="69E9D4D8">
                <wp:extent cx="428625" cy="4286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06019FD5" w14:textId="77777777" w:rsidR="003B552A" w:rsidRDefault="003B552A">
          <w:pPr>
            <w:pStyle w:val="Encabezado"/>
          </w:pPr>
        </w:p>
      </w:tc>
    </w:tr>
    <w:tr w:rsidR="00F806E3" w14:paraId="39BCCE1D" w14:textId="77777777">
      <w:trPr>
        <w:cantSplit/>
        <w:trHeight w:val="337"/>
      </w:trPr>
      <w:tc>
        <w:tcPr>
          <w:tcW w:w="3856" w:type="dxa"/>
        </w:tcPr>
        <w:p w14:paraId="265FEAA3" w14:textId="77777777" w:rsidR="003B552A" w:rsidRDefault="003B552A">
          <w:pPr>
            <w:pStyle w:val="Encabezado"/>
          </w:pPr>
        </w:p>
      </w:tc>
      <w:tc>
        <w:tcPr>
          <w:tcW w:w="1361" w:type="dxa"/>
          <w:vMerge/>
        </w:tcPr>
        <w:p w14:paraId="48B92490" w14:textId="77777777" w:rsidR="003B552A" w:rsidRDefault="003B552A">
          <w:pPr>
            <w:pStyle w:val="Encabezado"/>
            <w:jc w:val="center"/>
          </w:pPr>
        </w:p>
      </w:tc>
      <w:tc>
        <w:tcPr>
          <w:tcW w:w="3856" w:type="dxa"/>
        </w:tcPr>
        <w:p w14:paraId="01BC8EBE" w14:textId="77777777" w:rsidR="003B552A" w:rsidRDefault="003B552A">
          <w:pPr>
            <w:pStyle w:val="Encabezado"/>
          </w:pPr>
        </w:p>
      </w:tc>
    </w:tr>
  </w:tbl>
  <w:p w14:paraId="1B3C0622" w14:textId="77777777" w:rsidR="003B552A" w:rsidRDefault="003B552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F806E3" w14:paraId="0C6B5939" w14:textId="77777777">
      <w:trPr>
        <w:cantSplit/>
        <w:trHeight w:val="338"/>
      </w:trPr>
      <w:tc>
        <w:tcPr>
          <w:tcW w:w="3856" w:type="dxa"/>
        </w:tcPr>
        <w:p w14:paraId="7A8188E0" w14:textId="77777777" w:rsidR="003B552A" w:rsidRDefault="003B552A">
          <w:pPr>
            <w:pStyle w:val="Encabezado"/>
            <w:tabs>
              <w:tab w:val="clear" w:pos="8504"/>
              <w:tab w:val="right" w:pos="9002"/>
            </w:tabs>
          </w:pPr>
        </w:p>
      </w:tc>
      <w:tc>
        <w:tcPr>
          <w:tcW w:w="1361" w:type="dxa"/>
          <w:vMerge w:val="restart"/>
        </w:tcPr>
        <w:p w14:paraId="566CE426" w14:textId="77777777" w:rsidR="003B552A" w:rsidRDefault="0078724A">
          <w:pPr>
            <w:pStyle w:val="Encabezado"/>
            <w:jc w:val="center"/>
          </w:pPr>
          <w:r>
            <w:rPr>
              <w:noProof/>
            </w:rPr>
            <w:drawing>
              <wp:inline distT="0" distB="0" distL="0" distR="0" wp14:anchorId="4A9741A1" wp14:editId="27BD8B31">
                <wp:extent cx="428625" cy="4286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2A795980" w14:textId="77777777" w:rsidR="003B552A" w:rsidRDefault="003B552A">
          <w:pPr>
            <w:pStyle w:val="Encabezado"/>
          </w:pPr>
        </w:p>
      </w:tc>
    </w:tr>
    <w:tr w:rsidR="00F806E3" w14:paraId="085B3E82" w14:textId="77777777">
      <w:trPr>
        <w:cantSplit/>
        <w:trHeight w:val="337"/>
      </w:trPr>
      <w:tc>
        <w:tcPr>
          <w:tcW w:w="3856" w:type="dxa"/>
        </w:tcPr>
        <w:p w14:paraId="0D4A8B65" w14:textId="77777777" w:rsidR="003B552A" w:rsidRDefault="003B552A">
          <w:pPr>
            <w:pStyle w:val="Encabezado"/>
          </w:pPr>
        </w:p>
      </w:tc>
      <w:tc>
        <w:tcPr>
          <w:tcW w:w="1361" w:type="dxa"/>
          <w:vMerge/>
        </w:tcPr>
        <w:p w14:paraId="7FD25131" w14:textId="77777777" w:rsidR="003B552A" w:rsidRDefault="003B552A">
          <w:pPr>
            <w:pStyle w:val="Encabezado"/>
            <w:jc w:val="center"/>
          </w:pPr>
        </w:p>
      </w:tc>
      <w:tc>
        <w:tcPr>
          <w:tcW w:w="3856" w:type="dxa"/>
        </w:tcPr>
        <w:p w14:paraId="4281CB26" w14:textId="77777777" w:rsidR="003B552A" w:rsidRDefault="003B552A">
          <w:pPr>
            <w:pStyle w:val="Encabezado"/>
          </w:pPr>
        </w:p>
      </w:tc>
    </w:tr>
  </w:tbl>
  <w:p w14:paraId="2F79C291" w14:textId="77777777" w:rsidR="003B552A" w:rsidRDefault="003B552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5634"/>
    <w:multiLevelType w:val="multilevel"/>
    <w:tmpl w:val="B628A6A4"/>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3B065E"/>
    <w:multiLevelType w:val="multilevel"/>
    <w:tmpl w:val="0C5C67D2"/>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FD3540"/>
    <w:multiLevelType w:val="hybridMultilevel"/>
    <w:tmpl w:val="1C86BD82"/>
    <w:lvl w:ilvl="0" w:tplc="59AA4058">
      <w:start w:val="1"/>
      <w:numFmt w:val="decimal"/>
      <w:lvlText w:val="%1."/>
      <w:lvlJc w:val="left"/>
      <w:pPr>
        <w:ind w:left="420" w:hanging="360"/>
      </w:pPr>
      <w:rPr>
        <w:rFonts w:hint="default"/>
      </w:rPr>
    </w:lvl>
    <w:lvl w:ilvl="1" w:tplc="C0B6820A" w:tentative="1">
      <w:start w:val="1"/>
      <w:numFmt w:val="lowerLetter"/>
      <w:lvlText w:val="%2."/>
      <w:lvlJc w:val="left"/>
      <w:pPr>
        <w:ind w:left="1140" w:hanging="360"/>
      </w:pPr>
    </w:lvl>
    <w:lvl w:ilvl="2" w:tplc="47D068FC" w:tentative="1">
      <w:start w:val="1"/>
      <w:numFmt w:val="lowerRoman"/>
      <w:lvlText w:val="%3."/>
      <w:lvlJc w:val="right"/>
      <w:pPr>
        <w:ind w:left="1860" w:hanging="180"/>
      </w:pPr>
    </w:lvl>
    <w:lvl w:ilvl="3" w:tplc="05840C86" w:tentative="1">
      <w:start w:val="1"/>
      <w:numFmt w:val="decimal"/>
      <w:lvlText w:val="%4."/>
      <w:lvlJc w:val="left"/>
      <w:pPr>
        <w:ind w:left="2580" w:hanging="360"/>
      </w:pPr>
    </w:lvl>
    <w:lvl w:ilvl="4" w:tplc="E0FCA9FE" w:tentative="1">
      <w:start w:val="1"/>
      <w:numFmt w:val="lowerLetter"/>
      <w:lvlText w:val="%5."/>
      <w:lvlJc w:val="left"/>
      <w:pPr>
        <w:ind w:left="3300" w:hanging="360"/>
      </w:pPr>
    </w:lvl>
    <w:lvl w:ilvl="5" w:tplc="09C053A2" w:tentative="1">
      <w:start w:val="1"/>
      <w:numFmt w:val="lowerRoman"/>
      <w:lvlText w:val="%6."/>
      <w:lvlJc w:val="right"/>
      <w:pPr>
        <w:ind w:left="4020" w:hanging="180"/>
      </w:pPr>
    </w:lvl>
    <w:lvl w:ilvl="6" w:tplc="C3EE28C6" w:tentative="1">
      <w:start w:val="1"/>
      <w:numFmt w:val="decimal"/>
      <w:lvlText w:val="%7."/>
      <w:lvlJc w:val="left"/>
      <w:pPr>
        <w:ind w:left="4740" w:hanging="360"/>
      </w:pPr>
    </w:lvl>
    <w:lvl w:ilvl="7" w:tplc="958C93FE" w:tentative="1">
      <w:start w:val="1"/>
      <w:numFmt w:val="lowerLetter"/>
      <w:lvlText w:val="%8."/>
      <w:lvlJc w:val="left"/>
      <w:pPr>
        <w:ind w:left="5460" w:hanging="360"/>
      </w:pPr>
    </w:lvl>
    <w:lvl w:ilvl="8" w:tplc="00806506" w:tentative="1">
      <w:start w:val="1"/>
      <w:numFmt w:val="lowerRoman"/>
      <w:lvlText w:val="%9."/>
      <w:lvlJc w:val="right"/>
      <w:pPr>
        <w:ind w:left="6180" w:hanging="180"/>
      </w:pPr>
    </w:lvl>
  </w:abstractNum>
  <w:abstractNum w:abstractNumId="3" w15:restartNumberingAfterBreak="0">
    <w:nsid w:val="13C4090A"/>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BB22F3"/>
    <w:multiLevelType w:val="multilevel"/>
    <w:tmpl w:val="C7B8664C"/>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F17929"/>
    <w:multiLevelType w:val="multilevel"/>
    <w:tmpl w:val="C7B8664C"/>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D3424F"/>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29A3170"/>
    <w:multiLevelType w:val="hybridMultilevel"/>
    <w:tmpl w:val="A7FCFCD8"/>
    <w:lvl w:ilvl="0" w:tplc="4C3E593E">
      <w:start w:val="1"/>
      <w:numFmt w:val="lowerLetter"/>
      <w:lvlText w:val="%1)"/>
      <w:lvlJc w:val="left"/>
      <w:pPr>
        <w:ind w:left="720" w:hanging="360"/>
      </w:pPr>
      <w:rPr>
        <w:rFonts w:hint="default"/>
      </w:rPr>
    </w:lvl>
    <w:lvl w:ilvl="1" w:tplc="1C1A835C" w:tentative="1">
      <w:start w:val="1"/>
      <w:numFmt w:val="lowerLetter"/>
      <w:lvlText w:val="%2."/>
      <w:lvlJc w:val="left"/>
      <w:pPr>
        <w:ind w:left="1440" w:hanging="360"/>
      </w:pPr>
    </w:lvl>
    <w:lvl w:ilvl="2" w:tplc="04E2A7A8" w:tentative="1">
      <w:start w:val="1"/>
      <w:numFmt w:val="lowerRoman"/>
      <w:lvlText w:val="%3."/>
      <w:lvlJc w:val="right"/>
      <w:pPr>
        <w:ind w:left="2160" w:hanging="180"/>
      </w:pPr>
    </w:lvl>
    <w:lvl w:ilvl="3" w:tplc="8A707D90" w:tentative="1">
      <w:start w:val="1"/>
      <w:numFmt w:val="decimal"/>
      <w:lvlText w:val="%4."/>
      <w:lvlJc w:val="left"/>
      <w:pPr>
        <w:ind w:left="2880" w:hanging="360"/>
      </w:pPr>
    </w:lvl>
    <w:lvl w:ilvl="4" w:tplc="8DE04DD8" w:tentative="1">
      <w:start w:val="1"/>
      <w:numFmt w:val="lowerLetter"/>
      <w:lvlText w:val="%5."/>
      <w:lvlJc w:val="left"/>
      <w:pPr>
        <w:ind w:left="3600" w:hanging="360"/>
      </w:pPr>
    </w:lvl>
    <w:lvl w:ilvl="5" w:tplc="A65212E4" w:tentative="1">
      <w:start w:val="1"/>
      <w:numFmt w:val="lowerRoman"/>
      <w:lvlText w:val="%6."/>
      <w:lvlJc w:val="right"/>
      <w:pPr>
        <w:ind w:left="4320" w:hanging="180"/>
      </w:pPr>
    </w:lvl>
    <w:lvl w:ilvl="6" w:tplc="1988E21E" w:tentative="1">
      <w:start w:val="1"/>
      <w:numFmt w:val="decimal"/>
      <w:lvlText w:val="%7."/>
      <w:lvlJc w:val="left"/>
      <w:pPr>
        <w:ind w:left="5040" w:hanging="360"/>
      </w:pPr>
    </w:lvl>
    <w:lvl w:ilvl="7" w:tplc="22FC9274" w:tentative="1">
      <w:start w:val="1"/>
      <w:numFmt w:val="lowerLetter"/>
      <w:lvlText w:val="%8."/>
      <w:lvlJc w:val="left"/>
      <w:pPr>
        <w:ind w:left="5760" w:hanging="360"/>
      </w:pPr>
    </w:lvl>
    <w:lvl w:ilvl="8" w:tplc="DBD2B39E" w:tentative="1">
      <w:start w:val="1"/>
      <w:numFmt w:val="lowerRoman"/>
      <w:lvlText w:val="%9."/>
      <w:lvlJc w:val="right"/>
      <w:pPr>
        <w:ind w:left="6480" w:hanging="180"/>
      </w:pPr>
    </w:lvl>
  </w:abstractNum>
  <w:abstractNum w:abstractNumId="8" w15:restartNumberingAfterBreak="0">
    <w:nsid w:val="5BEA64E5"/>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15B2556"/>
    <w:multiLevelType w:val="hybridMultilevel"/>
    <w:tmpl w:val="D660CF1A"/>
    <w:lvl w:ilvl="0" w:tplc="F9A6E8AE">
      <w:start w:val="1"/>
      <w:numFmt w:val="decimal"/>
      <w:lvlText w:val="%1."/>
      <w:lvlJc w:val="left"/>
      <w:pPr>
        <w:ind w:left="420" w:hanging="360"/>
      </w:pPr>
      <w:rPr>
        <w:rFonts w:hint="default"/>
      </w:rPr>
    </w:lvl>
    <w:lvl w:ilvl="1" w:tplc="1C24EA42" w:tentative="1">
      <w:start w:val="1"/>
      <w:numFmt w:val="lowerLetter"/>
      <w:lvlText w:val="%2."/>
      <w:lvlJc w:val="left"/>
      <w:pPr>
        <w:ind w:left="1140" w:hanging="360"/>
      </w:pPr>
    </w:lvl>
    <w:lvl w:ilvl="2" w:tplc="867E38F2" w:tentative="1">
      <w:start w:val="1"/>
      <w:numFmt w:val="lowerRoman"/>
      <w:lvlText w:val="%3."/>
      <w:lvlJc w:val="right"/>
      <w:pPr>
        <w:ind w:left="1860" w:hanging="180"/>
      </w:pPr>
    </w:lvl>
    <w:lvl w:ilvl="3" w:tplc="1494C8E2" w:tentative="1">
      <w:start w:val="1"/>
      <w:numFmt w:val="decimal"/>
      <w:lvlText w:val="%4."/>
      <w:lvlJc w:val="left"/>
      <w:pPr>
        <w:ind w:left="2580" w:hanging="360"/>
      </w:pPr>
    </w:lvl>
    <w:lvl w:ilvl="4" w:tplc="306E30CC" w:tentative="1">
      <w:start w:val="1"/>
      <w:numFmt w:val="lowerLetter"/>
      <w:lvlText w:val="%5."/>
      <w:lvlJc w:val="left"/>
      <w:pPr>
        <w:ind w:left="3300" w:hanging="360"/>
      </w:pPr>
    </w:lvl>
    <w:lvl w:ilvl="5" w:tplc="606A1D88" w:tentative="1">
      <w:start w:val="1"/>
      <w:numFmt w:val="lowerRoman"/>
      <w:lvlText w:val="%6."/>
      <w:lvlJc w:val="right"/>
      <w:pPr>
        <w:ind w:left="4020" w:hanging="180"/>
      </w:pPr>
    </w:lvl>
    <w:lvl w:ilvl="6" w:tplc="41E8C228" w:tentative="1">
      <w:start w:val="1"/>
      <w:numFmt w:val="decimal"/>
      <w:lvlText w:val="%7."/>
      <w:lvlJc w:val="left"/>
      <w:pPr>
        <w:ind w:left="4740" w:hanging="360"/>
      </w:pPr>
    </w:lvl>
    <w:lvl w:ilvl="7" w:tplc="19B23B46" w:tentative="1">
      <w:start w:val="1"/>
      <w:numFmt w:val="lowerLetter"/>
      <w:lvlText w:val="%8."/>
      <w:lvlJc w:val="left"/>
      <w:pPr>
        <w:ind w:left="5460" w:hanging="360"/>
      </w:pPr>
    </w:lvl>
    <w:lvl w:ilvl="8" w:tplc="7D021256" w:tentative="1">
      <w:start w:val="1"/>
      <w:numFmt w:val="lowerRoman"/>
      <w:lvlText w:val="%9."/>
      <w:lvlJc w:val="right"/>
      <w:pPr>
        <w:ind w:left="6180" w:hanging="180"/>
      </w:pPr>
    </w:lvl>
  </w:abstractNum>
  <w:abstractNum w:abstractNumId="10" w15:restartNumberingAfterBreak="0">
    <w:nsid w:val="66F2304D"/>
    <w:multiLevelType w:val="singleLevel"/>
    <w:tmpl w:val="7864074E"/>
    <w:lvl w:ilvl="0">
      <w:start w:val="1"/>
      <w:numFmt w:val="cardinalText"/>
      <w:lvlText w:val="%1. "/>
      <w:lvlJc w:val="left"/>
      <w:pPr>
        <w:tabs>
          <w:tab w:val="num" w:pos="1080"/>
        </w:tabs>
        <w:ind w:left="0" w:firstLine="0"/>
      </w:pPr>
      <w:rPr>
        <w:rFonts w:ascii="Arial" w:hAnsi="Arial" w:hint="default"/>
        <w:b/>
        <w:i w:val="0"/>
        <w:sz w:val="22"/>
      </w:rPr>
    </w:lvl>
  </w:abstractNum>
  <w:abstractNum w:abstractNumId="11" w15:restartNumberingAfterBreak="0">
    <w:nsid w:val="6E7546E7"/>
    <w:multiLevelType w:val="singleLevel"/>
    <w:tmpl w:val="E27C751C"/>
    <w:lvl w:ilvl="0">
      <w:start w:val="1"/>
      <w:numFmt w:val="cardinalText"/>
      <w:pStyle w:val="Numero"/>
      <w:lvlText w:val="%1. "/>
      <w:lvlJc w:val="left"/>
      <w:pPr>
        <w:tabs>
          <w:tab w:val="num" w:pos="1080"/>
        </w:tabs>
        <w:ind w:left="0" w:firstLine="0"/>
      </w:pPr>
      <w:rPr>
        <w:rFonts w:ascii="Arial" w:hAnsi="Arial" w:hint="default"/>
        <w:b/>
        <w:i w:val="0"/>
        <w:sz w:val="22"/>
      </w:rPr>
    </w:lvl>
  </w:abstractNum>
  <w:num w:numId="1" w16cid:durableId="987323439">
    <w:abstractNumId w:val="11"/>
  </w:num>
  <w:num w:numId="2" w16cid:durableId="1730690421">
    <w:abstractNumId w:val="11"/>
  </w:num>
  <w:num w:numId="3" w16cid:durableId="2119911399">
    <w:abstractNumId w:val="10"/>
  </w:num>
  <w:num w:numId="4" w16cid:durableId="898637299">
    <w:abstractNumId w:val="11"/>
  </w:num>
  <w:num w:numId="5" w16cid:durableId="2064987506">
    <w:abstractNumId w:val="6"/>
  </w:num>
  <w:num w:numId="6" w16cid:durableId="262498806">
    <w:abstractNumId w:val="8"/>
  </w:num>
  <w:num w:numId="7" w16cid:durableId="1727341173">
    <w:abstractNumId w:val="3"/>
  </w:num>
  <w:num w:numId="8" w16cid:durableId="1106923454">
    <w:abstractNumId w:val="1"/>
  </w:num>
  <w:num w:numId="9" w16cid:durableId="606500136">
    <w:abstractNumId w:val="5"/>
  </w:num>
  <w:num w:numId="10" w16cid:durableId="1350836510">
    <w:abstractNumId w:val="4"/>
  </w:num>
  <w:num w:numId="11" w16cid:durableId="863594720">
    <w:abstractNumId w:val="0"/>
  </w:num>
  <w:num w:numId="12" w16cid:durableId="106849685">
    <w:abstractNumId w:val="7"/>
  </w:num>
  <w:num w:numId="13" w16cid:durableId="437914475">
    <w:abstractNumId w:val="9"/>
  </w:num>
  <w:num w:numId="14" w16cid:durableId="6393872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73F"/>
    <w:rsid w:val="0004099C"/>
    <w:rsid w:val="00041FB4"/>
    <w:rsid w:val="00042473"/>
    <w:rsid w:val="00047F5F"/>
    <w:rsid w:val="000543A7"/>
    <w:rsid w:val="000859A4"/>
    <w:rsid w:val="00086107"/>
    <w:rsid w:val="00092071"/>
    <w:rsid w:val="00095730"/>
    <w:rsid w:val="000A152D"/>
    <w:rsid w:val="000A4018"/>
    <w:rsid w:val="000A7D48"/>
    <w:rsid w:val="000B0847"/>
    <w:rsid w:val="000B69A4"/>
    <w:rsid w:val="000C2A63"/>
    <w:rsid w:val="000D677A"/>
    <w:rsid w:val="000D7A38"/>
    <w:rsid w:val="000F098B"/>
    <w:rsid w:val="000F6757"/>
    <w:rsid w:val="00117157"/>
    <w:rsid w:val="00130363"/>
    <w:rsid w:val="0013115F"/>
    <w:rsid w:val="00132885"/>
    <w:rsid w:val="00136805"/>
    <w:rsid w:val="00137FF0"/>
    <w:rsid w:val="0014737A"/>
    <w:rsid w:val="0015452D"/>
    <w:rsid w:val="00154685"/>
    <w:rsid w:val="00156760"/>
    <w:rsid w:val="00166E03"/>
    <w:rsid w:val="00193906"/>
    <w:rsid w:val="00194832"/>
    <w:rsid w:val="001A42C4"/>
    <w:rsid w:val="001A6BAC"/>
    <w:rsid w:val="001B4D87"/>
    <w:rsid w:val="001F7335"/>
    <w:rsid w:val="0021201E"/>
    <w:rsid w:val="00214CDD"/>
    <w:rsid w:val="00224530"/>
    <w:rsid w:val="002265D9"/>
    <w:rsid w:val="00226DC5"/>
    <w:rsid w:val="00235E3E"/>
    <w:rsid w:val="002445D8"/>
    <w:rsid w:val="00254866"/>
    <w:rsid w:val="002658C3"/>
    <w:rsid w:val="00267F73"/>
    <w:rsid w:val="00274B06"/>
    <w:rsid w:val="00284847"/>
    <w:rsid w:val="0028674E"/>
    <w:rsid w:val="00296B30"/>
    <w:rsid w:val="002C48FB"/>
    <w:rsid w:val="002D59D7"/>
    <w:rsid w:val="00310F48"/>
    <w:rsid w:val="00311E48"/>
    <w:rsid w:val="003327A9"/>
    <w:rsid w:val="0036769A"/>
    <w:rsid w:val="00392566"/>
    <w:rsid w:val="00397118"/>
    <w:rsid w:val="003976DC"/>
    <w:rsid w:val="00397B0E"/>
    <w:rsid w:val="003A74E0"/>
    <w:rsid w:val="003B530C"/>
    <w:rsid w:val="003B552A"/>
    <w:rsid w:val="003C0894"/>
    <w:rsid w:val="003C758C"/>
    <w:rsid w:val="003D180A"/>
    <w:rsid w:val="003E2048"/>
    <w:rsid w:val="003E381B"/>
    <w:rsid w:val="003F5C4E"/>
    <w:rsid w:val="00405E3A"/>
    <w:rsid w:val="0041107A"/>
    <w:rsid w:val="00411FEA"/>
    <w:rsid w:val="004151BA"/>
    <w:rsid w:val="004165D0"/>
    <w:rsid w:val="00422A8D"/>
    <w:rsid w:val="00422A92"/>
    <w:rsid w:val="0042417C"/>
    <w:rsid w:val="00426CE4"/>
    <w:rsid w:val="004361D1"/>
    <w:rsid w:val="00444E25"/>
    <w:rsid w:val="00473C04"/>
    <w:rsid w:val="00477FE1"/>
    <w:rsid w:val="004A4677"/>
    <w:rsid w:val="004B5C2E"/>
    <w:rsid w:val="004C6EB7"/>
    <w:rsid w:val="004C6F3A"/>
    <w:rsid w:val="004D0D54"/>
    <w:rsid w:val="004D0F15"/>
    <w:rsid w:val="004E51D0"/>
    <w:rsid w:val="004E527D"/>
    <w:rsid w:val="004F56BA"/>
    <w:rsid w:val="00502FA3"/>
    <w:rsid w:val="005033B7"/>
    <w:rsid w:val="00505463"/>
    <w:rsid w:val="00507D6B"/>
    <w:rsid w:val="00520AA5"/>
    <w:rsid w:val="00521C6E"/>
    <w:rsid w:val="005360C4"/>
    <w:rsid w:val="00542671"/>
    <w:rsid w:val="005469A3"/>
    <w:rsid w:val="00547EE9"/>
    <w:rsid w:val="00556EE7"/>
    <w:rsid w:val="00566536"/>
    <w:rsid w:val="00576258"/>
    <w:rsid w:val="00583D3F"/>
    <w:rsid w:val="00590C4A"/>
    <w:rsid w:val="005936D6"/>
    <w:rsid w:val="0059663C"/>
    <w:rsid w:val="005C2C14"/>
    <w:rsid w:val="005C4E47"/>
    <w:rsid w:val="005D5647"/>
    <w:rsid w:val="005D60B9"/>
    <w:rsid w:val="005E478E"/>
    <w:rsid w:val="00607229"/>
    <w:rsid w:val="00614B4E"/>
    <w:rsid w:val="00630113"/>
    <w:rsid w:val="006453B4"/>
    <w:rsid w:val="00650780"/>
    <w:rsid w:val="00672005"/>
    <w:rsid w:val="00694A05"/>
    <w:rsid w:val="0069756B"/>
    <w:rsid w:val="006D423D"/>
    <w:rsid w:val="006F6408"/>
    <w:rsid w:val="007056EA"/>
    <w:rsid w:val="00705C64"/>
    <w:rsid w:val="00733650"/>
    <w:rsid w:val="00744AE5"/>
    <w:rsid w:val="0074526F"/>
    <w:rsid w:val="0075376A"/>
    <w:rsid w:val="00762664"/>
    <w:rsid w:val="007734D4"/>
    <w:rsid w:val="007810A6"/>
    <w:rsid w:val="0078724A"/>
    <w:rsid w:val="00796BBF"/>
    <w:rsid w:val="007B5A9B"/>
    <w:rsid w:val="007D50DC"/>
    <w:rsid w:val="007E39A0"/>
    <w:rsid w:val="007E63A7"/>
    <w:rsid w:val="007E72E4"/>
    <w:rsid w:val="008364B2"/>
    <w:rsid w:val="00836B94"/>
    <w:rsid w:val="0085312D"/>
    <w:rsid w:val="00861039"/>
    <w:rsid w:val="008674F0"/>
    <w:rsid w:val="00871BB4"/>
    <w:rsid w:val="008777A5"/>
    <w:rsid w:val="008821D5"/>
    <w:rsid w:val="00887B60"/>
    <w:rsid w:val="00895CA7"/>
    <w:rsid w:val="008A7EEF"/>
    <w:rsid w:val="008B6BEE"/>
    <w:rsid w:val="008C64C6"/>
    <w:rsid w:val="008D5CDD"/>
    <w:rsid w:val="008E1435"/>
    <w:rsid w:val="008E1C1B"/>
    <w:rsid w:val="008F209B"/>
    <w:rsid w:val="008F57F3"/>
    <w:rsid w:val="00911EB0"/>
    <w:rsid w:val="00913328"/>
    <w:rsid w:val="00914115"/>
    <w:rsid w:val="009269F8"/>
    <w:rsid w:val="009464AE"/>
    <w:rsid w:val="00952C07"/>
    <w:rsid w:val="00961425"/>
    <w:rsid w:val="0098471C"/>
    <w:rsid w:val="00995104"/>
    <w:rsid w:val="00997590"/>
    <w:rsid w:val="009C615C"/>
    <w:rsid w:val="009C698C"/>
    <w:rsid w:val="009D08BD"/>
    <w:rsid w:val="009D0AF2"/>
    <w:rsid w:val="009D5495"/>
    <w:rsid w:val="009E460A"/>
    <w:rsid w:val="009E4BF4"/>
    <w:rsid w:val="009F7DB3"/>
    <w:rsid w:val="00A0759A"/>
    <w:rsid w:val="00A13931"/>
    <w:rsid w:val="00A14EE3"/>
    <w:rsid w:val="00A219D7"/>
    <w:rsid w:val="00A279D2"/>
    <w:rsid w:val="00A45EDA"/>
    <w:rsid w:val="00A55AFA"/>
    <w:rsid w:val="00A63BAE"/>
    <w:rsid w:val="00A93FEA"/>
    <w:rsid w:val="00A95CEC"/>
    <w:rsid w:val="00AB40C1"/>
    <w:rsid w:val="00AB5DA9"/>
    <w:rsid w:val="00AC3692"/>
    <w:rsid w:val="00AC3C50"/>
    <w:rsid w:val="00AD122F"/>
    <w:rsid w:val="00AE277E"/>
    <w:rsid w:val="00B17CFC"/>
    <w:rsid w:val="00B20642"/>
    <w:rsid w:val="00B31B4B"/>
    <w:rsid w:val="00B33B1A"/>
    <w:rsid w:val="00B44FCD"/>
    <w:rsid w:val="00B45AEA"/>
    <w:rsid w:val="00B5050F"/>
    <w:rsid w:val="00B74801"/>
    <w:rsid w:val="00B950B8"/>
    <w:rsid w:val="00BA3D2F"/>
    <w:rsid w:val="00BA5308"/>
    <w:rsid w:val="00BA6EA0"/>
    <w:rsid w:val="00BA6FCC"/>
    <w:rsid w:val="00BC13FE"/>
    <w:rsid w:val="00BD0157"/>
    <w:rsid w:val="00BD0D3B"/>
    <w:rsid w:val="00BD5D42"/>
    <w:rsid w:val="00BE321F"/>
    <w:rsid w:val="00BF1B92"/>
    <w:rsid w:val="00C12CA3"/>
    <w:rsid w:val="00C267C3"/>
    <w:rsid w:val="00C36151"/>
    <w:rsid w:val="00C43DA6"/>
    <w:rsid w:val="00C51789"/>
    <w:rsid w:val="00C52F91"/>
    <w:rsid w:val="00C54B87"/>
    <w:rsid w:val="00C573AB"/>
    <w:rsid w:val="00C96FCB"/>
    <w:rsid w:val="00CA174C"/>
    <w:rsid w:val="00CA1E3A"/>
    <w:rsid w:val="00CC7312"/>
    <w:rsid w:val="00CC7819"/>
    <w:rsid w:val="00CD0BE6"/>
    <w:rsid w:val="00CD4A77"/>
    <w:rsid w:val="00CD5077"/>
    <w:rsid w:val="00CD50AE"/>
    <w:rsid w:val="00CD6EAE"/>
    <w:rsid w:val="00CE75BD"/>
    <w:rsid w:val="00CF5724"/>
    <w:rsid w:val="00D15084"/>
    <w:rsid w:val="00D316CE"/>
    <w:rsid w:val="00D33B4B"/>
    <w:rsid w:val="00D34CD3"/>
    <w:rsid w:val="00D4201A"/>
    <w:rsid w:val="00D46E7C"/>
    <w:rsid w:val="00D51F2B"/>
    <w:rsid w:val="00D62261"/>
    <w:rsid w:val="00D636D0"/>
    <w:rsid w:val="00D637FF"/>
    <w:rsid w:val="00D64F18"/>
    <w:rsid w:val="00D64FD6"/>
    <w:rsid w:val="00D8449E"/>
    <w:rsid w:val="00D855EF"/>
    <w:rsid w:val="00D96173"/>
    <w:rsid w:val="00D96BFE"/>
    <w:rsid w:val="00DB2273"/>
    <w:rsid w:val="00DB2CA8"/>
    <w:rsid w:val="00DC0315"/>
    <w:rsid w:val="00DC5752"/>
    <w:rsid w:val="00DD738F"/>
    <w:rsid w:val="00DE307D"/>
    <w:rsid w:val="00DE7BA4"/>
    <w:rsid w:val="00DF2328"/>
    <w:rsid w:val="00E0180F"/>
    <w:rsid w:val="00E22755"/>
    <w:rsid w:val="00E30790"/>
    <w:rsid w:val="00E30D3C"/>
    <w:rsid w:val="00E520B5"/>
    <w:rsid w:val="00E80E48"/>
    <w:rsid w:val="00E81FA6"/>
    <w:rsid w:val="00E8432A"/>
    <w:rsid w:val="00E85696"/>
    <w:rsid w:val="00E94446"/>
    <w:rsid w:val="00E945C7"/>
    <w:rsid w:val="00EA069E"/>
    <w:rsid w:val="00EA5AF8"/>
    <w:rsid w:val="00EB0225"/>
    <w:rsid w:val="00EB56AF"/>
    <w:rsid w:val="00EB56F4"/>
    <w:rsid w:val="00ED3B65"/>
    <w:rsid w:val="00ED775F"/>
    <w:rsid w:val="00EE0D4D"/>
    <w:rsid w:val="00EF3904"/>
    <w:rsid w:val="00EF55D7"/>
    <w:rsid w:val="00F0101B"/>
    <w:rsid w:val="00F04459"/>
    <w:rsid w:val="00F1250E"/>
    <w:rsid w:val="00F3373F"/>
    <w:rsid w:val="00F40C21"/>
    <w:rsid w:val="00F44512"/>
    <w:rsid w:val="00F44E98"/>
    <w:rsid w:val="00F4521C"/>
    <w:rsid w:val="00F50B67"/>
    <w:rsid w:val="00F806E3"/>
    <w:rsid w:val="00F80ECD"/>
    <w:rsid w:val="00FB18E3"/>
    <w:rsid w:val="00FB18F0"/>
    <w:rsid w:val="00FB30F9"/>
    <w:rsid w:val="00FB5318"/>
    <w:rsid w:val="00FB75C4"/>
    <w:rsid w:val="00FC3921"/>
    <w:rsid w:val="00FE2BCE"/>
    <w:rsid w:val="00FF2A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865F8A"/>
  <w15:chartTrackingRefBased/>
  <w15:docId w15:val="{C13E2F62-A66D-49C5-AE79-6542137EC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pPr>
      <w:spacing w:after="240"/>
      <w:jc w:val="both"/>
    </w:pPr>
    <w:rPr>
      <w:sz w:val="22"/>
    </w:rPr>
  </w:style>
  <w:style w:type="paragraph" w:styleId="Ttulo1">
    <w:name w:val="heading 1"/>
    <w:basedOn w:val="Normal"/>
    <w:next w:val="Normal"/>
    <w:qFormat/>
    <w:pPr>
      <w:keepNext/>
      <w:spacing w:before="240"/>
      <w:outlineLvl w:val="0"/>
    </w:pPr>
    <w:rPr>
      <w:b/>
    </w:rPr>
  </w:style>
  <w:style w:type="paragraph" w:styleId="Ttulo2">
    <w:name w:val="heading 2"/>
    <w:basedOn w:val="Normal"/>
    <w:next w:val="Normal"/>
    <w:qFormat/>
    <w:pPr>
      <w:keepNext/>
      <w:outlineLvl w:val="1"/>
    </w:pPr>
    <w:rPr>
      <w:b/>
      <w:sz w:val="20"/>
    </w:rPr>
  </w:style>
  <w:style w:type="paragraph" w:styleId="Ttulo3">
    <w:name w:val="heading 3"/>
    <w:basedOn w:val="Normal"/>
    <w:next w:val="Normal"/>
    <w:link w:val="Ttulo3Car"/>
    <w:uiPriority w:val="9"/>
    <w:unhideWhenUsed/>
    <w:qFormat/>
    <w:rsid w:val="0099510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S">
    <w:name w:val="TÍTULOS"/>
    <w:basedOn w:val="Normal"/>
    <w:pPr>
      <w:spacing w:before="240"/>
      <w:jc w:val="center"/>
    </w:pPr>
    <w:rPr>
      <w:b/>
    </w:rPr>
  </w:style>
  <w:style w:type="paragraph" w:customStyle="1" w:styleId="Sangra">
    <w:name w:val="Sangría"/>
    <w:basedOn w:val="Normal"/>
    <w:pPr>
      <w:ind w:left="567"/>
    </w:pPr>
  </w:style>
  <w:style w:type="paragraph" w:styleId="Textoindependiente">
    <w:name w:val="Body Text"/>
    <w:basedOn w:val="Normal"/>
    <w:link w:val="TextoindependienteCar"/>
    <w:semiHidden/>
    <w:pPr>
      <w:jc w:val="center"/>
    </w:pPr>
    <w:rPr>
      <w:b/>
    </w:rPr>
  </w:style>
  <w:style w:type="paragraph" w:styleId="Textoindependiente2">
    <w:name w:val="Body Text 2"/>
    <w:basedOn w:val="Normal"/>
    <w:semiHidden/>
    <w:rPr>
      <w:b/>
    </w:rPr>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right" w:pos="8789"/>
      </w:tabs>
    </w:pPr>
    <w:rPr>
      <w:sz w:val="12"/>
    </w:rPr>
  </w:style>
  <w:style w:type="character" w:styleId="Nmerodepgina">
    <w:name w:val="page number"/>
    <w:semiHidden/>
    <w:rPr>
      <w:rFonts w:ascii="Arial" w:hAnsi="Arial"/>
      <w:sz w:val="20"/>
    </w:rPr>
  </w:style>
  <w:style w:type="paragraph" w:customStyle="1" w:styleId="CAPTULO">
    <w:name w:val="CAPÍTULO"/>
    <w:basedOn w:val="Textoindependiente"/>
  </w:style>
  <w:style w:type="paragraph" w:customStyle="1" w:styleId="CONCEPTO">
    <w:name w:val="CONCEPTO"/>
    <w:basedOn w:val="Textoindependiente"/>
  </w:style>
  <w:style w:type="paragraph" w:customStyle="1" w:styleId="Numero">
    <w:name w:val="Numero"/>
    <w:basedOn w:val="Normal"/>
    <w:pPr>
      <w:numPr>
        <w:numId w:val="4"/>
      </w:numPr>
    </w:pPr>
  </w:style>
  <w:style w:type="paragraph" w:styleId="Textoindependiente3">
    <w:name w:val="Body Text 3"/>
    <w:basedOn w:val="Normal"/>
    <w:semiHidden/>
    <w:rPr>
      <w:b/>
    </w:rPr>
  </w:style>
  <w:style w:type="paragraph" w:styleId="Sangradetextonormal">
    <w:name w:val="Body Text Indent"/>
    <w:basedOn w:val="Normal"/>
    <w:semiHidden/>
    <w:pPr>
      <w:ind w:left="708"/>
    </w:pPr>
  </w:style>
  <w:style w:type="paragraph" w:styleId="Sangra2detindependiente">
    <w:name w:val="Body Text Indent 2"/>
    <w:basedOn w:val="Normal"/>
    <w:semiHidden/>
    <w:pPr>
      <w:ind w:left="1276" w:firstLine="1"/>
    </w:pPr>
  </w:style>
  <w:style w:type="paragraph" w:styleId="Sangra3detindependiente">
    <w:name w:val="Body Text Indent 3"/>
    <w:basedOn w:val="Normal"/>
    <w:semiHidden/>
    <w:pPr>
      <w:ind w:left="851" w:firstLine="1"/>
    </w:pPr>
  </w:style>
  <w:style w:type="character" w:customStyle="1" w:styleId="Ttulo3Car">
    <w:name w:val="Título 3 Car"/>
    <w:basedOn w:val="Fuentedeprrafopredeter"/>
    <w:link w:val="Ttulo3"/>
    <w:uiPriority w:val="9"/>
    <w:rsid w:val="00995104"/>
    <w:rPr>
      <w:rFonts w:asciiTheme="majorHAnsi" w:eastAsiaTheme="majorEastAsia" w:hAnsiTheme="majorHAnsi" w:cstheme="majorBidi"/>
      <w:color w:val="1F3763" w:themeColor="accent1" w:themeShade="7F"/>
      <w:sz w:val="24"/>
      <w:szCs w:val="24"/>
    </w:rPr>
  </w:style>
  <w:style w:type="paragraph" w:styleId="Prrafodelista">
    <w:name w:val="List Paragraph"/>
    <w:basedOn w:val="Normal"/>
    <w:uiPriority w:val="34"/>
    <w:qFormat/>
    <w:rsid w:val="00607229"/>
    <w:pPr>
      <w:ind w:left="720"/>
      <w:contextualSpacing/>
    </w:pPr>
  </w:style>
  <w:style w:type="character" w:customStyle="1" w:styleId="TextoindependienteCar">
    <w:name w:val="Texto independiente Car"/>
    <w:basedOn w:val="Fuentedeprrafopredeter"/>
    <w:link w:val="Textoindependiente"/>
    <w:semiHidden/>
    <w:rsid w:val="00521C6E"/>
    <w:rPr>
      <w:b/>
      <w:sz w:val="22"/>
    </w:rPr>
  </w:style>
  <w:style w:type="paragraph" w:customStyle="1" w:styleId="Default">
    <w:name w:val="Default"/>
    <w:rsid w:val="00AD122F"/>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8140545">
      <w:bodyDiv w:val="1"/>
      <w:marLeft w:val="0"/>
      <w:marRight w:val="0"/>
      <w:marTop w:val="0"/>
      <w:marBottom w:val="0"/>
      <w:divBdr>
        <w:top w:val="none" w:sz="0" w:space="0" w:color="auto"/>
        <w:left w:val="none" w:sz="0" w:space="0" w:color="auto"/>
        <w:bottom w:val="none" w:sz="0" w:space="0" w:color="auto"/>
        <w:right w:val="none" w:sz="0" w:space="0" w:color="auto"/>
      </w:divBdr>
    </w:div>
    <w:div w:id="2051760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9FCF1-5C89-4B52-8E9E-D4C380401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TotalTime>
  <Pages>34</Pages>
  <Words>12406</Words>
  <Characters>88625</Characters>
  <Application>Microsoft Office Word</Application>
  <DocSecurity>0</DocSecurity>
  <Lines>738</Lines>
  <Paragraphs>201</Paragraphs>
  <ScaleCrop>false</ScaleCrop>
  <HeadingPairs>
    <vt:vector size="2" baseType="variant">
      <vt:variant>
        <vt:lpstr>Título</vt:lpstr>
      </vt:variant>
      <vt:variant>
        <vt:i4>1</vt:i4>
      </vt:variant>
    </vt:vector>
  </HeadingPairs>
  <TitlesOfParts>
    <vt:vector size="1" baseType="lpstr">
      <vt:lpstr>Proyecto de Norma Foral</vt:lpstr>
    </vt:vector>
  </TitlesOfParts>
  <Company>DFA</Company>
  <LinksUpToDate>false</LinksUpToDate>
  <CharactersWithSpaces>100830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Norma Foral</dc:title>
  <dc:creator>Hacienda de DFA</dc:creator>
  <cp:lastModifiedBy>Peral Diez, Elena</cp:lastModifiedBy>
  <cp:revision>67</cp:revision>
  <cp:lastPrinted>2025-10-28T12:59:00Z</cp:lastPrinted>
  <dcterms:created xsi:type="dcterms:W3CDTF">2025-10-27T13:21:00Z</dcterms:created>
  <dcterms:modified xsi:type="dcterms:W3CDTF">2025-11-13T11:14:00Z</dcterms:modified>
</cp:coreProperties>
</file>